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5F3C1" w14:textId="28EE7E77" w:rsidR="005B1856" w:rsidRDefault="005B1856" w:rsidP="005B1856">
      <w:pPr>
        <w:pStyle w:val="H4"/>
        <w:spacing w:after="480"/>
      </w:pPr>
      <w:r>
        <w:t>13. Finanšu ministrija</w:t>
      </w:r>
    </w:p>
    <w:p w14:paraId="29460751" w14:textId="77777777" w:rsidR="0042440C" w:rsidRPr="00221F68" w:rsidRDefault="0042440C" w:rsidP="0042440C">
      <w:pPr>
        <w:pStyle w:val="Funkcijasbold"/>
        <w:spacing w:after="0"/>
        <w:jc w:val="left"/>
      </w:pPr>
      <w:r w:rsidRPr="00221F68">
        <w:rPr>
          <w:u w:val="single"/>
        </w:rPr>
        <w:t>Ministrijas darbības jomas</w:t>
      </w:r>
      <w:r w:rsidRPr="00221F68">
        <w:t>:</w:t>
      </w:r>
    </w:p>
    <w:p w14:paraId="7E9374C8" w14:textId="77777777" w:rsidR="0042440C" w:rsidRPr="00221F68" w:rsidRDefault="0042440C" w:rsidP="0042440C">
      <w:pPr>
        <w:pStyle w:val="Funkcijasbold"/>
        <w:spacing w:after="0"/>
        <w:jc w:val="left"/>
      </w:pPr>
    </w:p>
    <w:p w14:paraId="79F40BFF" w14:textId="77777777" w:rsidR="0042440C" w:rsidRPr="00221F68" w:rsidRDefault="0042440C" w:rsidP="0042440C">
      <w:pPr>
        <w:pStyle w:val="Funkcijasbold"/>
        <w:spacing w:after="0"/>
        <w:jc w:val="left"/>
      </w:pPr>
      <w:r w:rsidRPr="00221F68">
        <w:rPr>
          <w:noProof/>
          <w:szCs w:val="24"/>
          <w:lang w:eastAsia="lv-LV"/>
        </w:rPr>
        <w:drawing>
          <wp:inline distT="0" distB="0" distL="0" distR="0" wp14:anchorId="0932F651" wp14:editId="4F50A2BC">
            <wp:extent cx="5760085" cy="2006600"/>
            <wp:effectExtent l="76200" t="0" r="6921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27D32D8" w14:textId="77777777" w:rsidR="0042440C" w:rsidRPr="00221F68" w:rsidRDefault="0042440C" w:rsidP="0042440C">
      <w:pPr>
        <w:pStyle w:val="Funkcijasbold"/>
        <w:spacing w:after="240"/>
        <w:rPr>
          <w:szCs w:val="24"/>
          <w:lang w:eastAsia="lv-LV"/>
        </w:rPr>
      </w:pPr>
      <w:r w:rsidRPr="00221F68">
        <w:rPr>
          <w:szCs w:val="24"/>
          <w:u w:val="single"/>
          <w:lang w:eastAsia="lv-LV"/>
        </w:rPr>
        <w:t>Finanšu ministrijas galvenie pasākumi 2026. gadā</w:t>
      </w:r>
      <w:r w:rsidRPr="00221F68">
        <w:rPr>
          <w:szCs w:val="24"/>
          <w:lang w:eastAsia="lv-LV"/>
        </w:rPr>
        <w:t>:</w:t>
      </w:r>
    </w:p>
    <w:p w14:paraId="38145007" w14:textId="77777777" w:rsidR="0042440C" w:rsidRPr="00221F68" w:rsidRDefault="0042440C" w:rsidP="00D87013">
      <w:pPr>
        <w:pStyle w:val="Funkcijasbold"/>
        <w:numPr>
          <w:ilvl w:val="0"/>
          <w:numId w:val="24"/>
        </w:numPr>
        <w:spacing w:beforeLines="80" w:before="192" w:afterLines="80" w:after="192"/>
        <w:ind w:left="1077" w:hanging="357"/>
        <w:rPr>
          <w:b w:val="0"/>
          <w:szCs w:val="24"/>
          <w:lang w:eastAsia="lv-LV"/>
        </w:rPr>
      </w:pPr>
      <w:r w:rsidRPr="00221F68">
        <w:rPr>
          <w:b w:val="0"/>
          <w:szCs w:val="24"/>
          <w:lang w:eastAsia="lv-LV"/>
        </w:rPr>
        <w:t>nodrošināt valsts fiskālo stabilitāti un ilgtspēju, ievērojot fiskālo disciplīnu;</w:t>
      </w:r>
    </w:p>
    <w:p w14:paraId="7E4EE1EC" w14:textId="77777777" w:rsidR="0042440C" w:rsidRPr="00221F68" w:rsidRDefault="0042440C" w:rsidP="00D87013">
      <w:pPr>
        <w:pStyle w:val="Funkcijasbold"/>
        <w:numPr>
          <w:ilvl w:val="0"/>
          <w:numId w:val="24"/>
        </w:numPr>
        <w:spacing w:beforeLines="80" w:before="192" w:afterLines="80" w:after="192"/>
        <w:ind w:left="1077" w:hanging="357"/>
        <w:rPr>
          <w:b w:val="0"/>
          <w:szCs w:val="24"/>
          <w:lang w:eastAsia="lv-LV"/>
        </w:rPr>
      </w:pPr>
      <w:r w:rsidRPr="00221F68">
        <w:rPr>
          <w:b w:val="0"/>
          <w:szCs w:val="24"/>
          <w:lang w:eastAsia="lv-LV"/>
        </w:rPr>
        <w:t>izstrādāt likumprojektu par valsts budžetu kārtējam gadam un budžeta ietvaru vidējam termiņam un tā paskaidrojumus atbilstoši nacionālajiem un ES fiskālajiem nosacījumiem, kā arī pārskatīt valsts budžeta izdevumus, lai nodrošinātu to efektīvāku izmantošanu un atbilstību attīstības plānošanas dokumentos noteiktajām prioritātēm un mērķiem;</w:t>
      </w:r>
    </w:p>
    <w:p w14:paraId="333E2295" w14:textId="77777777" w:rsidR="0042440C" w:rsidRPr="00221F68" w:rsidRDefault="0042440C" w:rsidP="00D87013">
      <w:pPr>
        <w:pStyle w:val="Funkcijasbold"/>
        <w:numPr>
          <w:ilvl w:val="0"/>
          <w:numId w:val="24"/>
        </w:numPr>
        <w:spacing w:beforeLines="80" w:before="192" w:afterLines="80" w:after="192"/>
        <w:ind w:left="1077" w:hanging="357"/>
        <w:rPr>
          <w:b w:val="0"/>
          <w:szCs w:val="24"/>
          <w:lang w:eastAsia="lv-LV"/>
        </w:rPr>
      </w:pPr>
      <w:r w:rsidRPr="00221F68">
        <w:rPr>
          <w:b w:val="0"/>
          <w:szCs w:val="24"/>
          <w:lang w:eastAsia="lv-LV"/>
        </w:rPr>
        <w:t>turpināt īstenot nodokļu politiku reģionālās konkurētspējas veicināšanai, tautsaimniecības izaugsmei un investīciju piesaistei, atbilstoši valdības vidēja termiņa nodokļu politikas virzieniem;</w:t>
      </w:r>
    </w:p>
    <w:p w14:paraId="71C16DBE" w14:textId="77777777" w:rsidR="0042440C" w:rsidRPr="00221F68" w:rsidRDefault="0042440C" w:rsidP="00D87013">
      <w:pPr>
        <w:pStyle w:val="Funkcijasbold"/>
        <w:numPr>
          <w:ilvl w:val="0"/>
          <w:numId w:val="24"/>
        </w:numPr>
        <w:spacing w:beforeLines="80" w:before="192" w:afterLines="80" w:after="192"/>
        <w:ind w:left="1077" w:hanging="357"/>
        <w:rPr>
          <w:b w:val="0"/>
          <w:szCs w:val="24"/>
          <w:lang w:eastAsia="lv-LV"/>
        </w:rPr>
      </w:pPr>
      <w:r w:rsidRPr="00221F68">
        <w:rPr>
          <w:b w:val="0"/>
          <w:szCs w:val="24"/>
          <w:lang w:eastAsia="lv-LV"/>
        </w:rPr>
        <w:t>nodrošināt Kohēzijas politikas un Atveseļošanas fonda efektīvu pārvaldību, nodrošinot Atveseļošanas fonda investīciju perioda noslēguma procesus, un sadarbībā ar nozaru ministrijām sagatavojot nepieciešamos grozījumus Kohēzijas politikas programmas investīciju tvērumā, lai efektīvi izmantotu pieejamo ārvalstu finanšu palīdzības finansējumu valdības definēto prioritāro mērķu sasniegšanai;</w:t>
      </w:r>
    </w:p>
    <w:p w14:paraId="249BF408" w14:textId="77777777" w:rsidR="0042440C" w:rsidRPr="00221F68" w:rsidRDefault="0042440C" w:rsidP="00D87013">
      <w:pPr>
        <w:pStyle w:val="Funkcijasbold"/>
        <w:numPr>
          <w:ilvl w:val="0"/>
          <w:numId w:val="24"/>
        </w:numPr>
        <w:spacing w:beforeLines="80" w:before="192" w:afterLines="80" w:after="192"/>
        <w:ind w:left="1077" w:hanging="357"/>
        <w:rPr>
          <w:b w:val="0"/>
          <w:szCs w:val="24"/>
          <w:lang w:eastAsia="lv-LV"/>
        </w:rPr>
      </w:pPr>
      <w:r w:rsidRPr="00221F68">
        <w:rPr>
          <w:b w:val="0"/>
          <w:szCs w:val="24"/>
          <w:lang w:eastAsia="lv-LV"/>
        </w:rPr>
        <w:t>nodrošināt publisko iepirkumu jomas tiesiskā regulējuma pilnveidošanu atbilstoši publisko iepirkumu sistēmas reformā paredzētajam;</w:t>
      </w:r>
    </w:p>
    <w:p w14:paraId="0DEDA0DD" w14:textId="77777777" w:rsidR="0042440C" w:rsidRPr="00221F68" w:rsidRDefault="0042440C" w:rsidP="00D87013">
      <w:pPr>
        <w:pStyle w:val="Funkcijasbold"/>
        <w:numPr>
          <w:ilvl w:val="0"/>
          <w:numId w:val="24"/>
        </w:numPr>
        <w:spacing w:beforeLines="80" w:before="192" w:afterLines="80" w:after="192"/>
        <w:ind w:left="1077" w:hanging="357"/>
        <w:rPr>
          <w:b w:val="0"/>
          <w:szCs w:val="24"/>
          <w:lang w:eastAsia="lv-LV"/>
        </w:rPr>
      </w:pPr>
      <w:r w:rsidRPr="00221F68">
        <w:rPr>
          <w:b w:val="0"/>
          <w:szCs w:val="24"/>
          <w:lang w:eastAsia="lv-LV"/>
        </w:rPr>
        <w:t xml:space="preserve">sniegt pārliecību Eiropas Komisijai un </w:t>
      </w:r>
      <w:proofErr w:type="spellStart"/>
      <w:r w:rsidRPr="00221F68">
        <w:rPr>
          <w:b w:val="0"/>
          <w:szCs w:val="24"/>
          <w:lang w:eastAsia="lv-LV"/>
        </w:rPr>
        <w:t>donorvalstīm</w:t>
      </w:r>
      <w:proofErr w:type="spellEnd"/>
      <w:r w:rsidRPr="00221F68">
        <w:rPr>
          <w:b w:val="0"/>
          <w:szCs w:val="24"/>
          <w:lang w:eastAsia="lv-LV"/>
        </w:rPr>
        <w:t xml:space="preserve"> par ES fondu un citas ārvalstu finanšu palīdzības efektīvu investēšanu Latvijas ekonomikā.</w:t>
      </w:r>
    </w:p>
    <w:p w14:paraId="7040FC79" w14:textId="77777777" w:rsidR="0042440C" w:rsidRDefault="0042440C" w:rsidP="0042440C">
      <w:pPr>
        <w:pStyle w:val="Funkcijasbold"/>
        <w:spacing w:beforeLines="80" w:before="192" w:afterLines="80" w:after="192"/>
        <w:ind w:left="1077"/>
        <w:rPr>
          <w:lang w:eastAsia="lv-LV"/>
        </w:rPr>
      </w:pPr>
    </w:p>
    <w:p w14:paraId="7E08BCDE" w14:textId="77777777" w:rsidR="0042440C" w:rsidRDefault="0042440C" w:rsidP="0042440C">
      <w:pPr>
        <w:pStyle w:val="Funkcijasbold"/>
        <w:spacing w:after="0"/>
        <w:jc w:val="center"/>
        <w:rPr>
          <w:u w:val="single"/>
          <w:lang w:eastAsia="lv-LV"/>
        </w:rPr>
      </w:pPr>
    </w:p>
    <w:p w14:paraId="05C4410C" w14:textId="77777777" w:rsidR="0042440C" w:rsidRDefault="0042440C" w:rsidP="0042440C">
      <w:pPr>
        <w:pStyle w:val="Funkcijasbold"/>
        <w:spacing w:after="0"/>
        <w:jc w:val="center"/>
        <w:rPr>
          <w:u w:val="single"/>
          <w:lang w:eastAsia="lv-LV"/>
        </w:rPr>
      </w:pPr>
    </w:p>
    <w:p w14:paraId="02059C68" w14:textId="77777777" w:rsidR="0042440C" w:rsidRDefault="0042440C" w:rsidP="0042440C">
      <w:pPr>
        <w:pStyle w:val="Funkcijasbold"/>
        <w:spacing w:after="0"/>
        <w:jc w:val="center"/>
        <w:rPr>
          <w:u w:val="single"/>
          <w:lang w:eastAsia="lv-LV"/>
        </w:rPr>
      </w:pPr>
    </w:p>
    <w:p w14:paraId="46E90997" w14:textId="77777777" w:rsidR="0042440C" w:rsidRDefault="0042440C" w:rsidP="0042440C">
      <w:pPr>
        <w:pStyle w:val="Funkcijasbold"/>
        <w:spacing w:after="0"/>
        <w:jc w:val="center"/>
        <w:rPr>
          <w:u w:val="single"/>
          <w:lang w:eastAsia="lv-LV"/>
        </w:rPr>
      </w:pPr>
    </w:p>
    <w:p w14:paraId="2942B2AB" w14:textId="77777777" w:rsidR="0042440C" w:rsidRDefault="0042440C" w:rsidP="0042440C">
      <w:pPr>
        <w:pStyle w:val="Funkcijasbold"/>
        <w:spacing w:after="0"/>
        <w:jc w:val="center"/>
        <w:rPr>
          <w:u w:val="single"/>
          <w:lang w:eastAsia="lv-LV"/>
        </w:rPr>
      </w:pPr>
    </w:p>
    <w:p w14:paraId="1B5D0EE9" w14:textId="77777777" w:rsidR="0042440C" w:rsidRDefault="0042440C" w:rsidP="0042440C">
      <w:pPr>
        <w:pStyle w:val="Funkcijasbold"/>
        <w:spacing w:after="0"/>
        <w:jc w:val="center"/>
        <w:rPr>
          <w:u w:val="single"/>
          <w:lang w:eastAsia="lv-LV"/>
        </w:rPr>
      </w:pPr>
    </w:p>
    <w:p w14:paraId="2DDBDF13" w14:textId="77777777" w:rsidR="0042440C" w:rsidRDefault="0042440C" w:rsidP="0042440C">
      <w:pPr>
        <w:pStyle w:val="Funkcijasbold"/>
        <w:spacing w:after="0"/>
        <w:jc w:val="center"/>
        <w:rPr>
          <w:u w:val="single"/>
          <w:lang w:eastAsia="lv-LV"/>
        </w:rPr>
      </w:pPr>
    </w:p>
    <w:p w14:paraId="7740F1B7" w14:textId="77777777" w:rsidR="0042440C" w:rsidRDefault="0042440C" w:rsidP="0042440C">
      <w:pPr>
        <w:pStyle w:val="Funkcijasbold"/>
        <w:spacing w:after="0"/>
        <w:jc w:val="center"/>
        <w:rPr>
          <w:u w:val="single"/>
          <w:lang w:eastAsia="lv-LV"/>
        </w:rPr>
      </w:pPr>
    </w:p>
    <w:p w14:paraId="59501CC5" w14:textId="77777777" w:rsidR="0042440C" w:rsidRDefault="0042440C" w:rsidP="0042440C">
      <w:pPr>
        <w:pStyle w:val="Funkcijasbold"/>
        <w:spacing w:after="0"/>
        <w:jc w:val="center"/>
        <w:rPr>
          <w:u w:val="single"/>
          <w:lang w:eastAsia="lv-LV"/>
        </w:rPr>
      </w:pPr>
    </w:p>
    <w:p w14:paraId="0822A506" w14:textId="716CAA33" w:rsidR="0042440C" w:rsidRDefault="0042440C" w:rsidP="0042440C">
      <w:pPr>
        <w:pStyle w:val="Funkcijasbold"/>
        <w:spacing w:after="240"/>
        <w:jc w:val="center"/>
        <w:rPr>
          <w:u w:val="single"/>
          <w:lang w:eastAsia="lv-LV"/>
        </w:rPr>
      </w:pPr>
      <w:r w:rsidRPr="0042440C">
        <w:rPr>
          <w:u w:val="single"/>
          <w:lang w:eastAsia="lv-LV"/>
        </w:rPr>
        <w:lastRenderedPageBreak/>
        <w:t>Finanšu ministrijas kopējo izdevumu izmaiņas no 2024. līdz 2028. gadam</w:t>
      </w:r>
    </w:p>
    <w:p w14:paraId="3B79C3BB" w14:textId="66F68CDB" w:rsidR="0042440C" w:rsidRPr="0042440C" w:rsidRDefault="0042440C" w:rsidP="0042440C">
      <w:pPr>
        <w:pStyle w:val="Funkcijasbold"/>
        <w:spacing w:after="0"/>
        <w:jc w:val="right"/>
        <w:rPr>
          <w:b w:val="0"/>
          <w:bCs w:val="0"/>
          <w:i/>
          <w:iCs/>
          <w:sz w:val="18"/>
          <w:szCs w:val="18"/>
          <w:lang w:eastAsia="lv-LV"/>
        </w:rPr>
      </w:pPr>
      <w:r w:rsidRPr="0042440C">
        <w:rPr>
          <w:b w:val="0"/>
          <w:bCs w:val="0"/>
          <w:i/>
          <w:iCs/>
          <w:sz w:val="18"/>
          <w:szCs w:val="18"/>
          <w:lang w:eastAsia="lv-LV"/>
        </w:rPr>
        <w:t>Euro</w:t>
      </w:r>
    </w:p>
    <w:p w14:paraId="34217C6C" w14:textId="77777777" w:rsidR="0042440C" w:rsidRDefault="0042440C" w:rsidP="0042440C">
      <w:pPr>
        <w:pStyle w:val="Tabuluvirsraksti"/>
        <w:spacing w:after="0"/>
        <w:contextualSpacing/>
        <w:rPr>
          <w:b/>
          <w:lang w:eastAsia="lv-LV"/>
        </w:rPr>
      </w:pPr>
      <w:r w:rsidRPr="00C625AA">
        <w:rPr>
          <w:noProof/>
        </w:rPr>
        <w:drawing>
          <wp:inline distT="0" distB="0" distL="0" distR="0" wp14:anchorId="07A85BED" wp14:editId="500581A5">
            <wp:extent cx="5746750" cy="3696970"/>
            <wp:effectExtent l="0" t="0" r="6350" b="17780"/>
            <wp:docPr id="469562119" name="Chart 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C2041BF" w14:textId="585DA67E" w:rsidR="0042440C" w:rsidRPr="006544F4" w:rsidRDefault="0042440C" w:rsidP="006544F4">
      <w:pPr>
        <w:pStyle w:val="Tabuluvirsraksti"/>
        <w:spacing w:before="480" w:after="240"/>
        <w:rPr>
          <w:b/>
          <w:u w:val="single"/>
          <w:lang w:eastAsia="lv-LV"/>
        </w:rPr>
      </w:pPr>
      <w:r w:rsidRPr="006544F4">
        <w:rPr>
          <w:b/>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5"/>
        <w:gridCol w:w="1213"/>
        <w:gridCol w:w="1211"/>
        <w:gridCol w:w="1211"/>
        <w:gridCol w:w="1211"/>
        <w:gridCol w:w="1220"/>
      </w:tblGrid>
      <w:tr w:rsidR="0042440C" w:rsidRPr="00221F68" w14:paraId="61B05EAC" w14:textId="77777777" w:rsidTr="006544F4">
        <w:trPr>
          <w:trHeight w:val="214"/>
          <w:tblHeader/>
          <w:jc w:val="center"/>
        </w:trPr>
        <w:tc>
          <w:tcPr>
            <w:tcW w:w="1653" w:type="pct"/>
          </w:tcPr>
          <w:p w14:paraId="6C870A4F" w14:textId="77777777" w:rsidR="0042440C" w:rsidRPr="00221F68" w:rsidRDefault="0042440C" w:rsidP="00637CF5">
            <w:pPr>
              <w:spacing w:after="0"/>
              <w:ind w:firstLine="0"/>
              <w:jc w:val="center"/>
              <w:rPr>
                <w:sz w:val="18"/>
              </w:rPr>
            </w:pPr>
          </w:p>
        </w:tc>
        <w:tc>
          <w:tcPr>
            <w:tcW w:w="670" w:type="pct"/>
            <w:vAlign w:val="center"/>
          </w:tcPr>
          <w:p w14:paraId="13A3754F"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68" w:type="pct"/>
            <w:vAlign w:val="center"/>
          </w:tcPr>
          <w:p w14:paraId="00D80DE0"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68" w:type="pct"/>
            <w:vAlign w:val="center"/>
          </w:tcPr>
          <w:p w14:paraId="7B990A5C"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68" w:type="pct"/>
            <w:vAlign w:val="center"/>
          </w:tcPr>
          <w:p w14:paraId="392F7046"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73" w:type="pct"/>
            <w:vAlign w:val="center"/>
          </w:tcPr>
          <w:p w14:paraId="6BF2EE64"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1FB10A40" w14:textId="77777777" w:rsidTr="006544F4">
        <w:trPr>
          <w:trHeight w:val="47"/>
          <w:jc w:val="center"/>
        </w:trPr>
        <w:tc>
          <w:tcPr>
            <w:tcW w:w="1653" w:type="pct"/>
            <w:shd w:val="clear" w:color="auto" w:fill="D9D9D9" w:themeFill="background1" w:themeFillShade="D9"/>
          </w:tcPr>
          <w:p w14:paraId="462CDF80" w14:textId="77777777" w:rsidR="0042440C" w:rsidRPr="00221F68" w:rsidRDefault="0042440C" w:rsidP="00637CF5">
            <w:pPr>
              <w:spacing w:after="0"/>
              <w:ind w:firstLine="0"/>
              <w:jc w:val="left"/>
              <w:rPr>
                <w:sz w:val="18"/>
              </w:rPr>
            </w:pPr>
            <w:r w:rsidRPr="00221F68">
              <w:rPr>
                <w:sz w:val="18"/>
              </w:rPr>
              <w:t>Vidējais amata vietu skaits gadā</w:t>
            </w:r>
          </w:p>
        </w:tc>
        <w:tc>
          <w:tcPr>
            <w:tcW w:w="670" w:type="pct"/>
            <w:tcBorders>
              <w:top w:val="single" w:sz="4" w:space="0" w:color="auto"/>
              <w:left w:val="single" w:sz="4" w:space="0" w:color="auto"/>
              <w:bottom w:val="single" w:sz="4" w:space="0" w:color="auto"/>
              <w:right w:val="single" w:sz="4" w:space="0" w:color="auto"/>
            </w:tcBorders>
            <w:shd w:val="clear" w:color="000000" w:fill="D9D9D9"/>
          </w:tcPr>
          <w:p w14:paraId="4287045F" w14:textId="77777777" w:rsidR="0042440C" w:rsidRPr="00221F68" w:rsidRDefault="0042440C" w:rsidP="00637CF5">
            <w:pPr>
              <w:spacing w:after="0"/>
              <w:ind w:firstLine="0"/>
              <w:jc w:val="right"/>
              <w:rPr>
                <w:sz w:val="18"/>
              </w:rPr>
            </w:pPr>
            <w:r w:rsidRPr="00221F68">
              <w:rPr>
                <w:sz w:val="18"/>
                <w:szCs w:val="18"/>
              </w:rPr>
              <w:t>4 542</w:t>
            </w:r>
          </w:p>
        </w:tc>
        <w:tc>
          <w:tcPr>
            <w:tcW w:w="668" w:type="pct"/>
            <w:tcBorders>
              <w:top w:val="single" w:sz="4" w:space="0" w:color="auto"/>
              <w:left w:val="nil"/>
              <w:bottom w:val="single" w:sz="4" w:space="0" w:color="auto"/>
              <w:right w:val="single" w:sz="4" w:space="0" w:color="auto"/>
            </w:tcBorders>
            <w:shd w:val="clear" w:color="000000" w:fill="D9D9D9"/>
          </w:tcPr>
          <w:p w14:paraId="50BF864E" w14:textId="77777777" w:rsidR="0042440C" w:rsidRPr="00221F68" w:rsidRDefault="0042440C" w:rsidP="00637CF5">
            <w:pPr>
              <w:spacing w:after="0"/>
              <w:ind w:firstLine="0"/>
              <w:jc w:val="right"/>
              <w:rPr>
                <w:sz w:val="18"/>
              </w:rPr>
            </w:pPr>
            <w:r w:rsidRPr="00221F68">
              <w:rPr>
                <w:sz w:val="18"/>
                <w:szCs w:val="18"/>
              </w:rPr>
              <w:t>5 090</w:t>
            </w:r>
          </w:p>
        </w:tc>
        <w:tc>
          <w:tcPr>
            <w:tcW w:w="668" w:type="pct"/>
            <w:tcBorders>
              <w:top w:val="single" w:sz="4" w:space="0" w:color="auto"/>
              <w:left w:val="nil"/>
              <w:bottom w:val="single" w:sz="4" w:space="0" w:color="auto"/>
              <w:right w:val="single" w:sz="4" w:space="0" w:color="auto"/>
            </w:tcBorders>
            <w:shd w:val="clear" w:color="000000" w:fill="D9D9D9"/>
          </w:tcPr>
          <w:p w14:paraId="5E903759" w14:textId="77777777" w:rsidR="0042440C" w:rsidRPr="00B10565" w:rsidRDefault="0042440C" w:rsidP="00637CF5">
            <w:pPr>
              <w:spacing w:after="0"/>
              <w:ind w:firstLine="0"/>
              <w:jc w:val="right"/>
              <w:rPr>
                <w:sz w:val="18"/>
              </w:rPr>
            </w:pPr>
            <w:r w:rsidRPr="00B10565">
              <w:rPr>
                <w:sz w:val="18"/>
                <w:szCs w:val="18"/>
              </w:rPr>
              <w:t>4 409</w:t>
            </w:r>
          </w:p>
        </w:tc>
        <w:tc>
          <w:tcPr>
            <w:tcW w:w="668" w:type="pct"/>
            <w:tcBorders>
              <w:top w:val="single" w:sz="4" w:space="0" w:color="auto"/>
              <w:left w:val="nil"/>
              <w:bottom w:val="single" w:sz="4" w:space="0" w:color="auto"/>
              <w:right w:val="single" w:sz="4" w:space="0" w:color="auto"/>
            </w:tcBorders>
            <w:shd w:val="clear" w:color="000000" w:fill="D9D9D9"/>
          </w:tcPr>
          <w:p w14:paraId="5DA84971" w14:textId="77777777" w:rsidR="0042440C" w:rsidRPr="00B10565" w:rsidRDefault="0042440C" w:rsidP="00637CF5">
            <w:pPr>
              <w:spacing w:after="0"/>
              <w:ind w:firstLine="0"/>
              <w:jc w:val="right"/>
              <w:rPr>
                <w:sz w:val="18"/>
              </w:rPr>
            </w:pPr>
            <w:r w:rsidRPr="00B10565">
              <w:rPr>
                <w:sz w:val="18"/>
                <w:szCs w:val="18"/>
              </w:rPr>
              <w:t>4 345</w:t>
            </w:r>
          </w:p>
        </w:tc>
        <w:tc>
          <w:tcPr>
            <w:tcW w:w="673" w:type="pct"/>
            <w:tcBorders>
              <w:top w:val="single" w:sz="4" w:space="0" w:color="auto"/>
              <w:left w:val="nil"/>
              <w:bottom w:val="single" w:sz="4" w:space="0" w:color="auto"/>
              <w:right w:val="single" w:sz="4" w:space="0" w:color="auto"/>
            </w:tcBorders>
            <w:shd w:val="clear" w:color="000000" w:fill="D9D9D9"/>
          </w:tcPr>
          <w:p w14:paraId="1C165469" w14:textId="77777777" w:rsidR="0042440C" w:rsidRPr="00B10565" w:rsidRDefault="0042440C" w:rsidP="00637CF5">
            <w:pPr>
              <w:spacing w:after="0"/>
              <w:ind w:firstLine="0"/>
              <w:jc w:val="right"/>
              <w:rPr>
                <w:sz w:val="18"/>
              </w:rPr>
            </w:pPr>
            <w:r w:rsidRPr="00B10565">
              <w:rPr>
                <w:sz w:val="18"/>
                <w:szCs w:val="18"/>
              </w:rPr>
              <w:t>4 210</w:t>
            </w:r>
          </w:p>
        </w:tc>
      </w:tr>
      <w:tr w:rsidR="0042440C" w:rsidRPr="00221F68" w14:paraId="515222B1" w14:textId="77777777" w:rsidTr="004A0BF1">
        <w:trPr>
          <w:trHeight w:val="143"/>
          <w:jc w:val="center"/>
        </w:trPr>
        <w:tc>
          <w:tcPr>
            <w:tcW w:w="5000" w:type="pct"/>
            <w:gridSpan w:val="6"/>
          </w:tcPr>
          <w:p w14:paraId="65E30560" w14:textId="77777777" w:rsidR="0042440C" w:rsidRPr="008B2585" w:rsidRDefault="0042440C" w:rsidP="00637CF5">
            <w:pPr>
              <w:spacing w:after="0"/>
              <w:ind w:firstLine="0"/>
              <w:jc w:val="left"/>
              <w:rPr>
                <w:sz w:val="18"/>
              </w:rPr>
            </w:pPr>
            <w:r w:rsidRPr="008B2585">
              <w:rPr>
                <w:i/>
                <w:sz w:val="18"/>
              </w:rPr>
              <w:t>Tajā skaitā:</w:t>
            </w:r>
          </w:p>
        </w:tc>
      </w:tr>
      <w:tr w:rsidR="0042440C" w:rsidRPr="00221F68" w14:paraId="2EEE3DF2" w14:textId="77777777" w:rsidTr="006544F4">
        <w:trPr>
          <w:trHeight w:val="47"/>
          <w:jc w:val="center"/>
        </w:trPr>
        <w:tc>
          <w:tcPr>
            <w:tcW w:w="5000" w:type="pct"/>
            <w:gridSpan w:val="6"/>
          </w:tcPr>
          <w:p w14:paraId="5709D2F1" w14:textId="77777777" w:rsidR="0042440C" w:rsidRPr="008B2585" w:rsidRDefault="0042440C" w:rsidP="00637CF5">
            <w:pPr>
              <w:spacing w:after="0"/>
              <w:ind w:firstLine="313"/>
              <w:jc w:val="left"/>
              <w:rPr>
                <w:sz w:val="18"/>
              </w:rPr>
            </w:pPr>
            <w:r w:rsidRPr="008B2585">
              <w:rPr>
                <w:i/>
                <w:sz w:val="18"/>
              </w:rPr>
              <w:t>Valsts pamatfunkciju īstenošana</w:t>
            </w:r>
          </w:p>
        </w:tc>
      </w:tr>
      <w:tr w:rsidR="0042440C" w:rsidRPr="00221F68" w14:paraId="31495095" w14:textId="77777777" w:rsidTr="006544F4">
        <w:trPr>
          <w:trHeight w:val="47"/>
          <w:jc w:val="center"/>
        </w:trPr>
        <w:tc>
          <w:tcPr>
            <w:tcW w:w="1653" w:type="pct"/>
            <w:shd w:val="clear" w:color="auto" w:fill="F2F2F2" w:themeFill="background1" w:themeFillShade="F2"/>
          </w:tcPr>
          <w:p w14:paraId="04CB30F4" w14:textId="77777777" w:rsidR="0042440C" w:rsidRPr="00221F68" w:rsidRDefault="0042440C" w:rsidP="00637CF5">
            <w:pPr>
              <w:spacing w:after="0"/>
              <w:ind w:firstLine="0"/>
              <w:jc w:val="left"/>
              <w:rPr>
                <w:sz w:val="18"/>
                <w:lang w:eastAsia="lv-LV"/>
              </w:rPr>
            </w:pPr>
            <w:r w:rsidRPr="00221F68">
              <w:rPr>
                <w:sz w:val="18"/>
              </w:rPr>
              <w:t>Vidējais amata vietu skaits gadā</w:t>
            </w:r>
          </w:p>
        </w:tc>
        <w:tc>
          <w:tcPr>
            <w:tcW w:w="6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21B16C" w14:textId="77777777" w:rsidR="0042440C" w:rsidRPr="00221F68" w:rsidRDefault="0042440C" w:rsidP="00637CF5">
            <w:pPr>
              <w:spacing w:after="0"/>
              <w:ind w:firstLine="0"/>
              <w:jc w:val="right"/>
              <w:rPr>
                <w:sz w:val="18"/>
              </w:rPr>
            </w:pPr>
            <w:r w:rsidRPr="00221F68">
              <w:rPr>
                <w:sz w:val="18"/>
                <w:szCs w:val="18"/>
              </w:rPr>
              <w:t>3 992</w:t>
            </w:r>
          </w:p>
        </w:tc>
        <w:tc>
          <w:tcPr>
            <w:tcW w:w="668" w:type="pct"/>
            <w:tcBorders>
              <w:top w:val="single" w:sz="4" w:space="0" w:color="auto"/>
              <w:left w:val="nil"/>
              <w:bottom w:val="single" w:sz="4" w:space="0" w:color="auto"/>
              <w:right w:val="single" w:sz="4" w:space="0" w:color="auto"/>
            </w:tcBorders>
            <w:shd w:val="clear" w:color="auto" w:fill="F2F2F2" w:themeFill="background1" w:themeFillShade="F2"/>
          </w:tcPr>
          <w:p w14:paraId="61A03939" w14:textId="77777777" w:rsidR="0042440C" w:rsidRPr="00221F68" w:rsidRDefault="0042440C" w:rsidP="00637CF5">
            <w:pPr>
              <w:spacing w:after="0"/>
              <w:ind w:firstLine="0"/>
              <w:jc w:val="right"/>
              <w:rPr>
                <w:sz w:val="18"/>
              </w:rPr>
            </w:pPr>
            <w:r w:rsidRPr="00221F68">
              <w:rPr>
                <w:sz w:val="18"/>
                <w:szCs w:val="18"/>
              </w:rPr>
              <w:t>4 523</w:t>
            </w:r>
          </w:p>
        </w:tc>
        <w:tc>
          <w:tcPr>
            <w:tcW w:w="668" w:type="pct"/>
            <w:tcBorders>
              <w:top w:val="single" w:sz="4" w:space="0" w:color="auto"/>
              <w:left w:val="nil"/>
              <w:bottom w:val="single" w:sz="4" w:space="0" w:color="auto"/>
              <w:right w:val="single" w:sz="4" w:space="0" w:color="auto"/>
            </w:tcBorders>
            <w:shd w:val="clear" w:color="auto" w:fill="F2F2F2" w:themeFill="background1" w:themeFillShade="F2"/>
          </w:tcPr>
          <w:p w14:paraId="5AC03A5E" w14:textId="77777777" w:rsidR="0042440C" w:rsidRPr="00B10565" w:rsidRDefault="0042440C" w:rsidP="00637CF5">
            <w:pPr>
              <w:spacing w:after="0"/>
              <w:ind w:firstLine="0"/>
              <w:jc w:val="right"/>
              <w:rPr>
                <w:sz w:val="18"/>
              </w:rPr>
            </w:pPr>
            <w:r w:rsidRPr="00B10565">
              <w:rPr>
                <w:sz w:val="18"/>
                <w:szCs w:val="18"/>
              </w:rPr>
              <w:t>3 849</w:t>
            </w:r>
          </w:p>
        </w:tc>
        <w:tc>
          <w:tcPr>
            <w:tcW w:w="668" w:type="pct"/>
            <w:tcBorders>
              <w:top w:val="single" w:sz="4" w:space="0" w:color="auto"/>
              <w:left w:val="nil"/>
              <w:bottom w:val="single" w:sz="4" w:space="0" w:color="auto"/>
              <w:right w:val="single" w:sz="4" w:space="0" w:color="auto"/>
            </w:tcBorders>
            <w:shd w:val="clear" w:color="auto" w:fill="F2F2F2" w:themeFill="background1" w:themeFillShade="F2"/>
          </w:tcPr>
          <w:p w14:paraId="1B8BFFE4" w14:textId="77777777" w:rsidR="0042440C" w:rsidRPr="00B10565" w:rsidRDefault="0042440C" w:rsidP="00637CF5">
            <w:pPr>
              <w:spacing w:after="0"/>
              <w:ind w:firstLine="0"/>
              <w:jc w:val="right"/>
              <w:rPr>
                <w:sz w:val="18"/>
              </w:rPr>
            </w:pPr>
            <w:r w:rsidRPr="00B10565">
              <w:rPr>
                <w:sz w:val="18"/>
                <w:szCs w:val="18"/>
              </w:rPr>
              <w:t>3 846</w:t>
            </w:r>
          </w:p>
        </w:tc>
        <w:tc>
          <w:tcPr>
            <w:tcW w:w="673" w:type="pct"/>
            <w:tcBorders>
              <w:top w:val="single" w:sz="4" w:space="0" w:color="auto"/>
              <w:left w:val="nil"/>
              <w:bottom w:val="single" w:sz="4" w:space="0" w:color="auto"/>
              <w:right w:val="single" w:sz="4" w:space="0" w:color="auto"/>
            </w:tcBorders>
            <w:shd w:val="clear" w:color="auto" w:fill="F2F2F2" w:themeFill="background1" w:themeFillShade="F2"/>
          </w:tcPr>
          <w:p w14:paraId="64E49C34" w14:textId="77777777" w:rsidR="0042440C" w:rsidRPr="00B10565" w:rsidRDefault="0042440C" w:rsidP="00637CF5">
            <w:pPr>
              <w:spacing w:after="0"/>
              <w:ind w:firstLine="0"/>
              <w:jc w:val="right"/>
              <w:rPr>
                <w:sz w:val="18"/>
              </w:rPr>
            </w:pPr>
            <w:r w:rsidRPr="00B10565">
              <w:rPr>
                <w:sz w:val="18"/>
                <w:szCs w:val="18"/>
              </w:rPr>
              <w:t>3 842</w:t>
            </w:r>
          </w:p>
        </w:tc>
      </w:tr>
      <w:tr w:rsidR="0042440C" w:rsidRPr="00221F68" w14:paraId="2EF72AEB" w14:textId="77777777" w:rsidTr="006544F4">
        <w:trPr>
          <w:trHeight w:val="91"/>
          <w:jc w:val="center"/>
        </w:trPr>
        <w:tc>
          <w:tcPr>
            <w:tcW w:w="5000" w:type="pct"/>
            <w:gridSpan w:val="6"/>
          </w:tcPr>
          <w:p w14:paraId="64A527DD" w14:textId="77777777" w:rsidR="0042440C" w:rsidRPr="00221F68" w:rsidRDefault="0042440C" w:rsidP="00637CF5">
            <w:pPr>
              <w:spacing w:after="0"/>
              <w:ind w:firstLine="313"/>
              <w:jc w:val="left"/>
              <w:rPr>
                <w:sz w:val="18"/>
              </w:rPr>
            </w:pPr>
            <w:r w:rsidRPr="00221F68">
              <w:rPr>
                <w:i/>
                <w:sz w:val="18"/>
              </w:rPr>
              <w:t>ES politiku instrumentu un pārējās ĀFP līdzfinansēto un finansēto projektu un pasākumu īstenošana</w:t>
            </w:r>
          </w:p>
        </w:tc>
      </w:tr>
      <w:tr w:rsidR="0042440C" w:rsidRPr="00221F68" w14:paraId="266B2F09" w14:textId="77777777" w:rsidTr="006544F4">
        <w:trPr>
          <w:trHeight w:val="56"/>
          <w:jc w:val="center"/>
        </w:trPr>
        <w:tc>
          <w:tcPr>
            <w:tcW w:w="1653" w:type="pct"/>
            <w:shd w:val="clear" w:color="auto" w:fill="F2F2F2" w:themeFill="background1" w:themeFillShade="F2"/>
          </w:tcPr>
          <w:p w14:paraId="5B3646D8" w14:textId="77777777" w:rsidR="0042440C" w:rsidRPr="00221F68" w:rsidRDefault="0042440C" w:rsidP="00637CF5">
            <w:pPr>
              <w:spacing w:after="0"/>
              <w:ind w:firstLine="0"/>
              <w:jc w:val="left"/>
              <w:rPr>
                <w:sz w:val="18"/>
              </w:rPr>
            </w:pPr>
            <w:r w:rsidRPr="00221F68">
              <w:rPr>
                <w:sz w:val="18"/>
              </w:rPr>
              <w:t>Vidējais amata vietu skaits gadā</w:t>
            </w:r>
          </w:p>
        </w:tc>
        <w:tc>
          <w:tcPr>
            <w:tcW w:w="6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48C5A1" w14:textId="77777777" w:rsidR="0042440C" w:rsidRPr="00221F68" w:rsidRDefault="0042440C" w:rsidP="00637CF5">
            <w:pPr>
              <w:spacing w:after="0"/>
              <w:ind w:firstLine="0"/>
              <w:jc w:val="right"/>
              <w:rPr>
                <w:sz w:val="18"/>
                <w:szCs w:val="18"/>
              </w:rPr>
            </w:pPr>
            <w:r w:rsidRPr="00221F68">
              <w:rPr>
                <w:sz w:val="18"/>
                <w:szCs w:val="18"/>
              </w:rPr>
              <w:t>550</w:t>
            </w:r>
          </w:p>
        </w:tc>
        <w:tc>
          <w:tcPr>
            <w:tcW w:w="668" w:type="pct"/>
            <w:tcBorders>
              <w:top w:val="single" w:sz="4" w:space="0" w:color="auto"/>
              <w:left w:val="nil"/>
              <w:bottom w:val="single" w:sz="4" w:space="0" w:color="auto"/>
              <w:right w:val="single" w:sz="4" w:space="0" w:color="auto"/>
            </w:tcBorders>
            <w:shd w:val="clear" w:color="auto" w:fill="F2F2F2" w:themeFill="background1" w:themeFillShade="F2"/>
          </w:tcPr>
          <w:p w14:paraId="1ED28051" w14:textId="77777777" w:rsidR="0042440C" w:rsidRPr="00221F68" w:rsidRDefault="0042440C" w:rsidP="00637CF5">
            <w:pPr>
              <w:spacing w:after="0"/>
              <w:ind w:firstLine="0"/>
              <w:jc w:val="right"/>
              <w:rPr>
                <w:sz w:val="18"/>
                <w:szCs w:val="18"/>
              </w:rPr>
            </w:pPr>
            <w:r w:rsidRPr="00221F68">
              <w:rPr>
                <w:sz w:val="18"/>
                <w:szCs w:val="18"/>
              </w:rPr>
              <w:t>567</w:t>
            </w:r>
          </w:p>
        </w:tc>
        <w:tc>
          <w:tcPr>
            <w:tcW w:w="668" w:type="pct"/>
            <w:tcBorders>
              <w:top w:val="single" w:sz="4" w:space="0" w:color="auto"/>
              <w:left w:val="nil"/>
              <w:bottom w:val="single" w:sz="4" w:space="0" w:color="auto"/>
              <w:right w:val="single" w:sz="4" w:space="0" w:color="auto"/>
            </w:tcBorders>
            <w:shd w:val="clear" w:color="auto" w:fill="F2F2F2" w:themeFill="background1" w:themeFillShade="F2"/>
          </w:tcPr>
          <w:p w14:paraId="0C915A34" w14:textId="77777777" w:rsidR="0042440C" w:rsidRPr="00221F68" w:rsidRDefault="0042440C" w:rsidP="00637CF5">
            <w:pPr>
              <w:spacing w:after="0"/>
              <w:ind w:firstLine="0"/>
              <w:jc w:val="right"/>
              <w:rPr>
                <w:sz w:val="18"/>
                <w:szCs w:val="18"/>
              </w:rPr>
            </w:pPr>
            <w:r w:rsidRPr="00221F68">
              <w:rPr>
                <w:sz w:val="18"/>
                <w:szCs w:val="18"/>
              </w:rPr>
              <w:t>560</w:t>
            </w:r>
          </w:p>
        </w:tc>
        <w:tc>
          <w:tcPr>
            <w:tcW w:w="668" w:type="pct"/>
            <w:tcBorders>
              <w:top w:val="single" w:sz="4" w:space="0" w:color="auto"/>
              <w:left w:val="nil"/>
              <w:bottom w:val="single" w:sz="4" w:space="0" w:color="auto"/>
              <w:right w:val="single" w:sz="4" w:space="0" w:color="auto"/>
            </w:tcBorders>
            <w:shd w:val="clear" w:color="auto" w:fill="F2F2F2" w:themeFill="background1" w:themeFillShade="F2"/>
          </w:tcPr>
          <w:p w14:paraId="3F3E27E6" w14:textId="77777777" w:rsidR="0042440C" w:rsidRPr="00221F68" w:rsidRDefault="0042440C" w:rsidP="00637CF5">
            <w:pPr>
              <w:spacing w:after="0"/>
              <w:ind w:firstLine="0"/>
              <w:jc w:val="right"/>
              <w:rPr>
                <w:sz w:val="18"/>
                <w:szCs w:val="18"/>
              </w:rPr>
            </w:pPr>
            <w:r w:rsidRPr="00221F68">
              <w:rPr>
                <w:sz w:val="18"/>
                <w:szCs w:val="18"/>
              </w:rPr>
              <w:t>499</w:t>
            </w:r>
          </w:p>
        </w:tc>
        <w:tc>
          <w:tcPr>
            <w:tcW w:w="673" w:type="pct"/>
            <w:tcBorders>
              <w:top w:val="single" w:sz="4" w:space="0" w:color="auto"/>
              <w:left w:val="nil"/>
              <w:bottom w:val="single" w:sz="4" w:space="0" w:color="auto"/>
              <w:right w:val="single" w:sz="4" w:space="0" w:color="auto"/>
            </w:tcBorders>
            <w:shd w:val="clear" w:color="auto" w:fill="F2F2F2" w:themeFill="background1" w:themeFillShade="F2"/>
          </w:tcPr>
          <w:p w14:paraId="4E8D866F" w14:textId="77777777" w:rsidR="0042440C" w:rsidRPr="00221F68" w:rsidRDefault="0042440C" w:rsidP="00637CF5">
            <w:pPr>
              <w:spacing w:after="0"/>
              <w:ind w:firstLine="0"/>
              <w:jc w:val="right"/>
              <w:rPr>
                <w:sz w:val="18"/>
                <w:szCs w:val="18"/>
              </w:rPr>
            </w:pPr>
            <w:r w:rsidRPr="00221F68">
              <w:rPr>
                <w:sz w:val="18"/>
                <w:szCs w:val="18"/>
              </w:rPr>
              <w:t>368</w:t>
            </w:r>
          </w:p>
        </w:tc>
      </w:tr>
    </w:tbl>
    <w:p w14:paraId="78F83685" w14:textId="77777777" w:rsidR="0042440C" w:rsidRDefault="0042440C" w:rsidP="0042440C">
      <w:pPr>
        <w:spacing w:before="480" w:after="240"/>
        <w:ind w:firstLine="0"/>
        <w:jc w:val="center"/>
        <w:rPr>
          <w:b/>
          <w:szCs w:val="24"/>
          <w:u w:val="single"/>
          <w:lang w:eastAsia="lv-LV"/>
        </w:rPr>
      </w:pPr>
      <w:r w:rsidRPr="00221F68">
        <w:rPr>
          <w:b/>
          <w:szCs w:val="24"/>
          <w:u w:val="single"/>
          <w:lang w:eastAsia="lv-LV"/>
        </w:rPr>
        <w:t>Politikas un resursu vadības karte</w:t>
      </w:r>
    </w:p>
    <w:p w14:paraId="65508CBE" w14:textId="77777777" w:rsidR="0042440C" w:rsidRPr="008272FA" w:rsidRDefault="0042440C" w:rsidP="00D87013">
      <w:pPr>
        <w:pStyle w:val="ListParagraph"/>
        <w:numPr>
          <w:ilvl w:val="0"/>
          <w:numId w:val="9"/>
        </w:numPr>
        <w:spacing w:before="240" w:after="120"/>
        <w:ind w:left="425" w:hanging="357"/>
        <w:contextualSpacing w:val="0"/>
        <w:rPr>
          <w:b/>
          <w:u w:val="single"/>
          <w:lang w:eastAsia="lv-LV"/>
        </w:rPr>
      </w:pPr>
      <w:r w:rsidRPr="004B6A36">
        <w:rPr>
          <w:b/>
          <w:lang w:eastAsia="lv-LV"/>
        </w:rPr>
        <w:t>Līdzsvarota budžeta veidošana valsts attīstībai</w:t>
      </w:r>
    </w:p>
    <w:tbl>
      <w:tblPr>
        <w:tblStyle w:val="TableGrid22"/>
        <w:tblW w:w="5000" w:type="pct"/>
        <w:jc w:val="center"/>
        <w:tblLook w:val="04A0" w:firstRow="1" w:lastRow="0" w:firstColumn="1" w:lastColumn="0" w:noHBand="0" w:noVBand="1"/>
      </w:tblPr>
      <w:tblGrid>
        <w:gridCol w:w="4389"/>
        <w:gridCol w:w="2410"/>
        <w:gridCol w:w="1276"/>
        <w:gridCol w:w="986"/>
      </w:tblGrid>
      <w:tr w:rsidR="0042440C" w:rsidRPr="00F9074B" w14:paraId="14E50FB7" w14:textId="77777777" w:rsidTr="00637CF5">
        <w:trPr>
          <w:trHeight w:val="283"/>
          <w:jc w:val="center"/>
        </w:trPr>
        <w:tc>
          <w:tcPr>
            <w:tcW w:w="5000" w:type="pct"/>
            <w:gridSpan w:val="4"/>
            <w:shd w:val="clear" w:color="auto" w:fill="D9D9D9"/>
          </w:tcPr>
          <w:p w14:paraId="5E343BC0" w14:textId="77777777" w:rsidR="0042440C" w:rsidRPr="00945501" w:rsidRDefault="0042440C" w:rsidP="00637CF5">
            <w:pPr>
              <w:spacing w:after="0"/>
              <w:ind w:firstLine="0"/>
              <w:rPr>
                <w:rFonts w:ascii="Times New Roman" w:hAnsi="Times New Roman"/>
                <w:bCs/>
                <w:i/>
                <w:iCs/>
                <w:sz w:val="18"/>
                <w:szCs w:val="18"/>
              </w:rPr>
            </w:pPr>
            <w:r w:rsidRPr="00945501">
              <w:rPr>
                <w:rFonts w:ascii="Times New Roman" w:hAnsi="Times New Roman"/>
                <w:b/>
                <w:sz w:val="18"/>
                <w:szCs w:val="18"/>
              </w:rPr>
              <w:t>Politikas mērķi: ekonomiskajā ciklā līdzsvarots vispārējas valdības budžets valsts attīstībai. Valsts finanšu efektīva pārvaldība, nodrošinot valsts parāda ilgtspējīgu attīstību</w:t>
            </w:r>
            <w:r w:rsidRPr="00945501">
              <w:rPr>
                <w:rFonts w:ascii="Times New Roman" w:hAnsi="Times New Roman"/>
                <w:bCs/>
                <w:i/>
                <w:iCs/>
                <w:sz w:val="18"/>
                <w:szCs w:val="18"/>
              </w:rPr>
              <w:t>/ FM darbības stratēģijas 2025. – 2028. gadam projekts</w:t>
            </w:r>
          </w:p>
        </w:tc>
      </w:tr>
      <w:tr w:rsidR="0042440C" w:rsidRPr="00F9074B" w14:paraId="70BC270D" w14:textId="77777777" w:rsidTr="00637CF5">
        <w:trPr>
          <w:trHeight w:val="425"/>
          <w:jc w:val="center"/>
        </w:trPr>
        <w:tc>
          <w:tcPr>
            <w:tcW w:w="2422" w:type="pct"/>
            <w:tcBorders>
              <w:top w:val="single" w:sz="4" w:space="0" w:color="auto"/>
              <w:left w:val="single" w:sz="4" w:space="0" w:color="auto"/>
              <w:bottom w:val="single" w:sz="4" w:space="0" w:color="auto"/>
              <w:right w:val="single" w:sz="4" w:space="0" w:color="auto"/>
            </w:tcBorders>
            <w:vAlign w:val="center"/>
          </w:tcPr>
          <w:p w14:paraId="3298A697" w14:textId="77777777" w:rsidR="0042440C" w:rsidRPr="00945501" w:rsidRDefault="0042440C" w:rsidP="00637CF5">
            <w:pPr>
              <w:pStyle w:val="Tabuluvirsraksti"/>
              <w:spacing w:after="0"/>
              <w:rPr>
                <w:rFonts w:ascii="Times New Roman" w:hAnsi="Times New Roman"/>
                <w:b/>
                <w:sz w:val="18"/>
                <w:szCs w:val="18"/>
              </w:rPr>
            </w:pPr>
            <w:r w:rsidRPr="00945501">
              <w:rPr>
                <w:rFonts w:ascii="Times New Roman" w:hAnsi="Times New Roman"/>
                <w:b/>
                <w:sz w:val="18"/>
                <w:szCs w:val="18"/>
              </w:rPr>
              <w:t>Politikas rezultatīvie rādītāji</w:t>
            </w:r>
          </w:p>
        </w:tc>
        <w:tc>
          <w:tcPr>
            <w:tcW w:w="1330" w:type="pct"/>
            <w:tcBorders>
              <w:top w:val="single" w:sz="4" w:space="0" w:color="auto"/>
              <w:left w:val="single" w:sz="4" w:space="0" w:color="auto"/>
              <w:bottom w:val="single" w:sz="4" w:space="0" w:color="auto"/>
              <w:right w:val="single" w:sz="4" w:space="0" w:color="auto"/>
            </w:tcBorders>
          </w:tcPr>
          <w:p w14:paraId="253BB0CB" w14:textId="77777777" w:rsidR="0042440C" w:rsidRPr="00945501" w:rsidRDefault="0042440C" w:rsidP="00637CF5">
            <w:pPr>
              <w:pStyle w:val="Tabuluvirsraksti"/>
              <w:spacing w:after="0"/>
              <w:rPr>
                <w:rFonts w:ascii="Times New Roman" w:hAnsi="Times New Roman"/>
                <w:b/>
                <w:sz w:val="18"/>
                <w:szCs w:val="18"/>
              </w:rPr>
            </w:pPr>
            <w:r w:rsidRPr="00945501">
              <w:rPr>
                <w:rFonts w:ascii="Times New Roman" w:hAnsi="Times New Roman"/>
                <w:b/>
                <w:sz w:val="18"/>
                <w:szCs w:val="18"/>
              </w:rPr>
              <w:t xml:space="preserve">Attīstības plānošanas dokumenti vai </w:t>
            </w:r>
          </w:p>
          <w:p w14:paraId="7DFA2F96" w14:textId="77777777" w:rsidR="0042440C" w:rsidRPr="00945501" w:rsidRDefault="0042440C" w:rsidP="00637CF5">
            <w:pPr>
              <w:pStyle w:val="Tabuluvirsraksti"/>
              <w:spacing w:after="0"/>
              <w:rPr>
                <w:rFonts w:ascii="Times New Roman" w:eastAsia="Calibri" w:hAnsi="Times New Roman"/>
                <w:b/>
                <w:sz w:val="18"/>
                <w:szCs w:val="18"/>
              </w:rPr>
            </w:pPr>
            <w:r w:rsidRPr="00945501">
              <w:rPr>
                <w:rFonts w:ascii="Times New Roman" w:hAnsi="Times New Roman"/>
                <w:b/>
                <w:sz w:val="18"/>
                <w:szCs w:val="18"/>
              </w:rPr>
              <w:t>normatīvie akti</w:t>
            </w:r>
          </w:p>
        </w:tc>
        <w:tc>
          <w:tcPr>
            <w:tcW w:w="704" w:type="pct"/>
            <w:tcBorders>
              <w:top w:val="single" w:sz="4" w:space="0" w:color="auto"/>
              <w:left w:val="single" w:sz="4" w:space="0" w:color="auto"/>
              <w:bottom w:val="single" w:sz="4" w:space="0" w:color="auto"/>
              <w:right w:val="single" w:sz="4" w:space="0" w:color="auto"/>
            </w:tcBorders>
          </w:tcPr>
          <w:p w14:paraId="02009784" w14:textId="77777777" w:rsidR="0042440C" w:rsidRPr="00331FFA" w:rsidRDefault="0042440C" w:rsidP="00637CF5">
            <w:pPr>
              <w:pStyle w:val="Tabuluvirsraksti"/>
              <w:spacing w:after="0"/>
              <w:rPr>
                <w:rFonts w:ascii="Times New Roman" w:eastAsia="Calibri" w:hAnsi="Times New Roman"/>
                <w:b/>
                <w:sz w:val="18"/>
                <w:szCs w:val="18"/>
              </w:rPr>
            </w:pPr>
            <w:r w:rsidRPr="00331FFA">
              <w:rPr>
                <w:rFonts w:ascii="Times New Roman" w:hAnsi="Times New Roman"/>
                <w:b/>
                <w:sz w:val="18"/>
                <w:szCs w:val="18"/>
              </w:rPr>
              <w:t xml:space="preserve">Faktiskā vērtība </w:t>
            </w:r>
            <w:r w:rsidRPr="00331FFA">
              <w:rPr>
                <w:rFonts w:ascii="Times New Roman" w:hAnsi="Times New Roman"/>
                <w:sz w:val="18"/>
                <w:szCs w:val="18"/>
              </w:rPr>
              <w:t>(2024)</w:t>
            </w:r>
          </w:p>
        </w:tc>
        <w:tc>
          <w:tcPr>
            <w:tcW w:w="544" w:type="pct"/>
            <w:tcBorders>
              <w:top w:val="single" w:sz="4" w:space="0" w:color="auto"/>
              <w:left w:val="single" w:sz="4" w:space="0" w:color="auto"/>
              <w:bottom w:val="single" w:sz="4" w:space="0" w:color="auto"/>
              <w:right w:val="single" w:sz="4" w:space="0" w:color="auto"/>
            </w:tcBorders>
          </w:tcPr>
          <w:p w14:paraId="6BC1468B" w14:textId="77777777" w:rsidR="0042440C" w:rsidRPr="00331FFA" w:rsidRDefault="0042440C" w:rsidP="00637CF5">
            <w:pPr>
              <w:pStyle w:val="Tabuluvirsraksti"/>
              <w:spacing w:after="0"/>
              <w:rPr>
                <w:rFonts w:ascii="Times New Roman" w:eastAsia="Calibri" w:hAnsi="Times New Roman"/>
                <w:b/>
                <w:sz w:val="18"/>
                <w:szCs w:val="18"/>
                <w:vertAlign w:val="superscript"/>
              </w:rPr>
            </w:pPr>
            <w:r w:rsidRPr="00331FFA">
              <w:rPr>
                <w:rFonts w:ascii="Times New Roman" w:hAnsi="Times New Roman"/>
                <w:b/>
                <w:sz w:val="18"/>
                <w:szCs w:val="18"/>
              </w:rPr>
              <w:t xml:space="preserve">Plānotā vērtība </w:t>
            </w:r>
            <w:r w:rsidRPr="00331FFA">
              <w:rPr>
                <w:rFonts w:ascii="Times New Roman" w:hAnsi="Times New Roman"/>
                <w:sz w:val="18"/>
                <w:szCs w:val="18"/>
              </w:rPr>
              <w:t>(2026)</w:t>
            </w:r>
          </w:p>
        </w:tc>
      </w:tr>
      <w:tr w:rsidR="0042440C" w:rsidRPr="00F9074B" w14:paraId="54FA8FFC" w14:textId="77777777" w:rsidTr="00637CF5">
        <w:trPr>
          <w:trHeight w:val="391"/>
          <w:jc w:val="center"/>
        </w:trPr>
        <w:tc>
          <w:tcPr>
            <w:tcW w:w="2422" w:type="pct"/>
            <w:tcBorders>
              <w:top w:val="single" w:sz="4" w:space="0" w:color="auto"/>
              <w:left w:val="single" w:sz="4" w:space="0" w:color="auto"/>
              <w:bottom w:val="single" w:sz="4" w:space="0" w:color="auto"/>
              <w:right w:val="single" w:sz="4" w:space="0" w:color="auto"/>
            </w:tcBorders>
          </w:tcPr>
          <w:p w14:paraId="7D33057F" w14:textId="77777777" w:rsidR="0042440C" w:rsidRPr="00945501" w:rsidRDefault="0042440C" w:rsidP="00637CF5">
            <w:pPr>
              <w:pStyle w:val="Tabuluvirsraksti"/>
              <w:spacing w:after="0"/>
              <w:jc w:val="both"/>
              <w:rPr>
                <w:rFonts w:ascii="Times New Roman" w:hAnsi="Times New Roman"/>
                <w:i/>
                <w:iCs/>
                <w:sz w:val="18"/>
                <w:szCs w:val="18"/>
              </w:rPr>
            </w:pPr>
            <w:bookmarkStart w:id="0" w:name="_Hlk178239037"/>
            <w:r w:rsidRPr="00945501">
              <w:rPr>
                <w:rFonts w:ascii="Times New Roman" w:hAnsi="Times New Roman"/>
                <w:i/>
                <w:iCs/>
                <w:sz w:val="18"/>
                <w:szCs w:val="18"/>
              </w:rPr>
              <w:t xml:space="preserve">Kapitāla tirgos veikto Latvijas aizņēmumu vidējā svērtā procentu likme kārtējā gadā ir vienāda vai zemāka par attiecīgo rādītāju līdzīga kredītreitinga </w:t>
            </w:r>
            <w:proofErr w:type="spellStart"/>
            <w:r w:rsidRPr="00945501">
              <w:rPr>
                <w:rFonts w:ascii="Times New Roman" w:hAnsi="Times New Roman"/>
                <w:i/>
                <w:iCs/>
                <w:sz w:val="18"/>
                <w:szCs w:val="18"/>
              </w:rPr>
              <w:t>eirozonas</w:t>
            </w:r>
            <w:proofErr w:type="spellEnd"/>
            <w:r w:rsidRPr="00945501">
              <w:rPr>
                <w:rFonts w:ascii="Times New Roman" w:hAnsi="Times New Roman"/>
                <w:i/>
                <w:iCs/>
                <w:sz w:val="18"/>
                <w:szCs w:val="18"/>
              </w:rPr>
              <w:t xml:space="preserve"> valstīm reģionā (Latvijas un attiecīgās valsts rādītāju starpība, kas izteikta bāzes punktos)</w:t>
            </w:r>
            <w:r w:rsidRPr="00945501">
              <w:rPr>
                <w:rFonts w:ascii="Times New Roman" w:hAnsi="Times New Roman"/>
                <w:i/>
                <w:iCs/>
                <w:sz w:val="18"/>
                <w:szCs w:val="18"/>
                <w:vertAlign w:val="superscript"/>
                <w:lang w:eastAsia="en-US"/>
              </w:rPr>
              <w:t>1</w:t>
            </w:r>
            <w:r w:rsidRPr="00945501">
              <w:rPr>
                <w:rFonts w:ascii="Times New Roman" w:hAnsi="Times New Roman"/>
                <w:i/>
                <w:iCs/>
                <w:sz w:val="18"/>
                <w:szCs w:val="18"/>
              </w:rPr>
              <w:t xml:space="preserve"> (punkti)</w:t>
            </w:r>
          </w:p>
        </w:tc>
        <w:tc>
          <w:tcPr>
            <w:tcW w:w="1330" w:type="pct"/>
            <w:tcBorders>
              <w:top w:val="single" w:sz="4" w:space="0" w:color="auto"/>
              <w:left w:val="single" w:sz="4" w:space="0" w:color="auto"/>
              <w:bottom w:val="single" w:sz="4" w:space="0" w:color="auto"/>
              <w:right w:val="single" w:sz="4" w:space="0" w:color="auto"/>
            </w:tcBorders>
            <w:vAlign w:val="center"/>
          </w:tcPr>
          <w:p w14:paraId="2966C902" w14:textId="254A4FB3" w:rsidR="0042440C" w:rsidRPr="00945501" w:rsidRDefault="0042440C" w:rsidP="00637CF5">
            <w:pPr>
              <w:pStyle w:val="Tabuluvirsraksti"/>
              <w:spacing w:after="0"/>
              <w:jc w:val="both"/>
              <w:rPr>
                <w:rFonts w:eastAsia="Calibri"/>
                <w:i/>
                <w:sz w:val="18"/>
                <w:szCs w:val="18"/>
              </w:rPr>
            </w:pPr>
            <w:r w:rsidRPr="00945501">
              <w:rPr>
                <w:rFonts w:ascii="Times New Roman" w:hAnsi="Times New Roman"/>
                <w:i/>
                <w:sz w:val="18"/>
                <w:szCs w:val="18"/>
              </w:rPr>
              <w:t>FM darbības stratēģijas 2025.</w:t>
            </w:r>
            <w:r w:rsidR="004A0BF1">
              <w:rPr>
                <w:rFonts w:ascii="Times New Roman" w:hAnsi="Times New Roman"/>
                <w:i/>
                <w:sz w:val="18"/>
                <w:szCs w:val="18"/>
              </w:rPr>
              <w:t> </w:t>
            </w:r>
            <w:r w:rsidRPr="00945501">
              <w:rPr>
                <w:rFonts w:ascii="Times New Roman" w:hAnsi="Times New Roman"/>
                <w:i/>
                <w:sz w:val="18"/>
                <w:szCs w:val="18"/>
              </w:rPr>
              <w:t>– 2028. gadam projekts</w:t>
            </w:r>
          </w:p>
        </w:tc>
        <w:tc>
          <w:tcPr>
            <w:tcW w:w="704" w:type="pct"/>
            <w:tcBorders>
              <w:top w:val="single" w:sz="4" w:space="0" w:color="auto"/>
              <w:left w:val="single" w:sz="4" w:space="0" w:color="auto"/>
              <w:bottom w:val="single" w:sz="4" w:space="0" w:color="auto"/>
              <w:right w:val="single" w:sz="4" w:space="0" w:color="auto"/>
            </w:tcBorders>
            <w:vAlign w:val="center"/>
          </w:tcPr>
          <w:p w14:paraId="673A0C8B" w14:textId="77777777" w:rsidR="0042440C" w:rsidRPr="00123A4F" w:rsidRDefault="0042440C" w:rsidP="00637CF5">
            <w:pPr>
              <w:pStyle w:val="Tabuluvirsraksti"/>
              <w:spacing w:after="0"/>
              <w:rPr>
                <w:rFonts w:ascii="Times New Roman" w:hAnsi="Times New Roman"/>
                <w:i/>
                <w:iCs/>
                <w:lang w:eastAsia="en-US"/>
              </w:rPr>
            </w:pPr>
            <w:r w:rsidRPr="00123A4F">
              <w:rPr>
                <w:rFonts w:ascii="Times New Roman" w:hAnsi="Times New Roman"/>
                <w:i/>
                <w:iCs/>
                <w:lang w:eastAsia="en-US"/>
              </w:rPr>
              <w:t>-</w:t>
            </w:r>
          </w:p>
        </w:tc>
        <w:tc>
          <w:tcPr>
            <w:tcW w:w="544" w:type="pct"/>
            <w:tcBorders>
              <w:top w:val="single" w:sz="4" w:space="0" w:color="auto"/>
              <w:left w:val="nil"/>
              <w:bottom w:val="single" w:sz="4" w:space="0" w:color="auto"/>
              <w:right w:val="single" w:sz="4" w:space="0" w:color="auto"/>
            </w:tcBorders>
            <w:vAlign w:val="center"/>
          </w:tcPr>
          <w:p w14:paraId="390020E4" w14:textId="77777777" w:rsidR="0042440C" w:rsidRPr="00123A4F" w:rsidRDefault="0042440C" w:rsidP="00637CF5">
            <w:pPr>
              <w:pStyle w:val="Tabuluvirsraksti"/>
              <w:spacing w:after="0"/>
              <w:rPr>
                <w:rFonts w:ascii="Times New Roman" w:hAnsi="Times New Roman"/>
                <w:i/>
                <w:iCs/>
                <w:lang w:eastAsia="en-US"/>
              </w:rPr>
            </w:pPr>
            <w:r w:rsidRPr="00123A4F">
              <w:rPr>
                <w:rFonts w:ascii="Times New Roman" w:hAnsi="Times New Roman"/>
                <w:i/>
                <w:iCs/>
                <w:lang w:eastAsia="en-US"/>
              </w:rPr>
              <w:t>0</w:t>
            </w:r>
          </w:p>
        </w:tc>
      </w:tr>
      <w:bookmarkEnd w:id="0"/>
      <w:tr w:rsidR="0042440C" w:rsidRPr="00F9074B" w14:paraId="634DD935" w14:textId="77777777" w:rsidTr="00221DA1">
        <w:trPr>
          <w:trHeight w:val="560"/>
          <w:jc w:val="center"/>
        </w:trPr>
        <w:tc>
          <w:tcPr>
            <w:tcW w:w="2422" w:type="pct"/>
            <w:tcBorders>
              <w:top w:val="single" w:sz="4" w:space="0" w:color="auto"/>
              <w:left w:val="single" w:sz="4" w:space="0" w:color="auto"/>
              <w:bottom w:val="single" w:sz="4" w:space="0" w:color="auto"/>
              <w:right w:val="single" w:sz="4" w:space="0" w:color="auto"/>
            </w:tcBorders>
            <w:vAlign w:val="center"/>
          </w:tcPr>
          <w:p w14:paraId="2B72A97D" w14:textId="77777777" w:rsidR="0042440C" w:rsidRPr="00945501" w:rsidRDefault="0042440C" w:rsidP="00637CF5">
            <w:pPr>
              <w:pStyle w:val="Tabuluvirsraksti"/>
              <w:spacing w:after="0"/>
              <w:jc w:val="both"/>
              <w:rPr>
                <w:rFonts w:ascii="Times New Roman" w:hAnsi="Times New Roman"/>
                <w:i/>
                <w:iCs/>
                <w:sz w:val="18"/>
                <w:szCs w:val="18"/>
              </w:rPr>
            </w:pPr>
            <w:r w:rsidRPr="00945501">
              <w:rPr>
                <w:rFonts w:ascii="Times New Roman" w:hAnsi="Times New Roman"/>
                <w:i/>
                <w:sz w:val="18"/>
                <w:szCs w:val="18"/>
              </w:rPr>
              <w:t>Vispārējās valdības budžeta strukturālā bilance no IKP (%)</w:t>
            </w:r>
          </w:p>
        </w:tc>
        <w:tc>
          <w:tcPr>
            <w:tcW w:w="1330" w:type="pct"/>
            <w:tcBorders>
              <w:top w:val="single" w:sz="4" w:space="0" w:color="auto"/>
              <w:left w:val="single" w:sz="4" w:space="0" w:color="auto"/>
              <w:bottom w:val="single" w:sz="4" w:space="0" w:color="auto"/>
              <w:right w:val="single" w:sz="4" w:space="0" w:color="auto"/>
            </w:tcBorders>
            <w:vAlign w:val="center"/>
          </w:tcPr>
          <w:p w14:paraId="68DCEC4F" w14:textId="6F354B8D" w:rsidR="0042440C" w:rsidRPr="00945501" w:rsidRDefault="0042440C" w:rsidP="00221DA1">
            <w:pPr>
              <w:pStyle w:val="Tabuluvirsraksti"/>
              <w:spacing w:after="0"/>
              <w:jc w:val="both"/>
              <w:rPr>
                <w:rFonts w:eastAsia="Calibri"/>
                <w:i/>
                <w:sz w:val="18"/>
                <w:szCs w:val="18"/>
              </w:rPr>
            </w:pPr>
            <w:r w:rsidRPr="00945501">
              <w:rPr>
                <w:rFonts w:ascii="Times New Roman" w:hAnsi="Times New Roman"/>
                <w:i/>
                <w:sz w:val="18"/>
                <w:szCs w:val="18"/>
              </w:rPr>
              <w:t>FM darbības stratēģijas 2025.</w:t>
            </w:r>
            <w:r w:rsidR="004A0BF1">
              <w:rPr>
                <w:rFonts w:ascii="Times New Roman" w:hAnsi="Times New Roman"/>
                <w:i/>
                <w:sz w:val="18"/>
                <w:szCs w:val="18"/>
              </w:rPr>
              <w:t> </w:t>
            </w:r>
            <w:r w:rsidRPr="00945501">
              <w:rPr>
                <w:rFonts w:ascii="Times New Roman" w:hAnsi="Times New Roman"/>
                <w:i/>
                <w:sz w:val="18"/>
                <w:szCs w:val="18"/>
              </w:rPr>
              <w:t>– 2028. gadam projekts</w:t>
            </w:r>
          </w:p>
        </w:tc>
        <w:tc>
          <w:tcPr>
            <w:tcW w:w="704" w:type="pct"/>
            <w:tcBorders>
              <w:top w:val="single" w:sz="4" w:space="0" w:color="auto"/>
              <w:left w:val="single" w:sz="4" w:space="0" w:color="auto"/>
              <w:bottom w:val="single" w:sz="4" w:space="0" w:color="auto"/>
              <w:right w:val="single" w:sz="4" w:space="0" w:color="auto"/>
            </w:tcBorders>
            <w:vAlign w:val="center"/>
          </w:tcPr>
          <w:p w14:paraId="7E6292F9" w14:textId="77777777" w:rsidR="0042440C" w:rsidRPr="00123A4F" w:rsidRDefault="0042440C" w:rsidP="00637CF5">
            <w:pPr>
              <w:pStyle w:val="Tabuluvirsraksti"/>
              <w:spacing w:after="0"/>
              <w:rPr>
                <w:rFonts w:ascii="Times New Roman" w:hAnsi="Times New Roman"/>
                <w:i/>
                <w:iCs/>
                <w:sz w:val="18"/>
                <w:szCs w:val="18"/>
              </w:rPr>
            </w:pPr>
            <w:r w:rsidRPr="00123A4F">
              <w:rPr>
                <w:rFonts w:ascii="Times New Roman" w:hAnsi="Times New Roman"/>
                <w:i/>
                <w:iCs/>
                <w:sz w:val="18"/>
                <w:szCs w:val="18"/>
              </w:rPr>
              <w:t>0,2</w:t>
            </w:r>
          </w:p>
        </w:tc>
        <w:tc>
          <w:tcPr>
            <w:tcW w:w="544" w:type="pct"/>
            <w:tcBorders>
              <w:top w:val="single" w:sz="4" w:space="0" w:color="auto"/>
              <w:left w:val="nil"/>
              <w:bottom w:val="single" w:sz="4" w:space="0" w:color="auto"/>
              <w:right w:val="single" w:sz="4" w:space="0" w:color="auto"/>
            </w:tcBorders>
            <w:vAlign w:val="center"/>
          </w:tcPr>
          <w:p w14:paraId="26AD5976" w14:textId="77777777" w:rsidR="0042440C" w:rsidRPr="00123A4F" w:rsidRDefault="0042440C" w:rsidP="00637CF5">
            <w:pPr>
              <w:pStyle w:val="Tabuluvirsraksti"/>
              <w:spacing w:after="0"/>
              <w:rPr>
                <w:rFonts w:ascii="Times New Roman" w:hAnsi="Times New Roman"/>
                <w:i/>
                <w:iCs/>
                <w:sz w:val="18"/>
                <w:szCs w:val="18"/>
              </w:rPr>
            </w:pPr>
            <w:r w:rsidRPr="00123A4F">
              <w:rPr>
                <w:rFonts w:ascii="Times New Roman" w:hAnsi="Times New Roman"/>
                <w:i/>
                <w:iCs/>
                <w:sz w:val="18"/>
                <w:szCs w:val="18"/>
              </w:rPr>
              <w:t>-1,0</w:t>
            </w:r>
          </w:p>
        </w:tc>
      </w:tr>
      <w:tr w:rsidR="0042440C" w:rsidRPr="00F9074B" w14:paraId="0E342BF9" w14:textId="77777777" w:rsidTr="00637CF5">
        <w:trPr>
          <w:trHeight w:val="70"/>
          <w:jc w:val="center"/>
        </w:trPr>
        <w:tc>
          <w:tcPr>
            <w:tcW w:w="2422" w:type="pct"/>
            <w:vAlign w:val="center"/>
          </w:tcPr>
          <w:p w14:paraId="3C92C230" w14:textId="77777777" w:rsidR="0042440C" w:rsidRPr="00221F68" w:rsidRDefault="0042440C" w:rsidP="00637CF5">
            <w:pPr>
              <w:pStyle w:val="Tabuluvirsraksti"/>
              <w:spacing w:after="0"/>
              <w:jc w:val="both"/>
              <w:rPr>
                <w:i/>
                <w:sz w:val="18"/>
                <w:szCs w:val="18"/>
              </w:rPr>
            </w:pPr>
            <w:r w:rsidRPr="003757C8">
              <w:rPr>
                <w:rFonts w:ascii="Times New Roman" w:hAnsi="Times New Roman"/>
                <w:b/>
                <w:sz w:val="18"/>
                <w:szCs w:val="18"/>
              </w:rPr>
              <w:t>Valdības rīcības plāns</w:t>
            </w:r>
          </w:p>
        </w:tc>
        <w:tc>
          <w:tcPr>
            <w:tcW w:w="2578" w:type="pct"/>
            <w:gridSpan w:val="3"/>
          </w:tcPr>
          <w:p w14:paraId="65306F8C" w14:textId="77777777" w:rsidR="0042440C" w:rsidRPr="00F9074B" w:rsidRDefault="0042440C" w:rsidP="00637CF5">
            <w:pPr>
              <w:pStyle w:val="Tabuluvirsraksti"/>
              <w:spacing w:after="0"/>
              <w:jc w:val="left"/>
              <w:rPr>
                <w:rFonts w:eastAsia="Calibri"/>
                <w:i/>
                <w:sz w:val="18"/>
                <w:szCs w:val="18"/>
              </w:rPr>
            </w:pPr>
            <w:r w:rsidRPr="003757C8">
              <w:rPr>
                <w:rFonts w:ascii="Times New Roman" w:hAnsi="Times New Roman"/>
                <w:i/>
                <w:iCs/>
                <w:sz w:val="18"/>
                <w:szCs w:val="18"/>
              </w:rPr>
              <w:t>30.1., 30.4, 37.1., 38.1., 38.2., 39.1., 40.1</w:t>
            </w:r>
            <w:r>
              <w:rPr>
                <w:rFonts w:ascii="Times New Roman" w:hAnsi="Times New Roman"/>
                <w:i/>
                <w:iCs/>
                <w:sz w:val="18"/>
                <w:szCs w:val="18"/>
              </w:rPr>
              <w:t>.</w:t>
            </w:r>
          </w:p>
        </w:tc>
      </w:tr>
    </w:tbl>
    <w:p w14:paraId="66DADB0E" w14:textId="77777777" w:rsidR="004A0BF1" w:rsidRDefault="004A0BF1" w:rsidP="004A0BF1">
      <w:pPr>
        <w:spacing w:after="0"/>
        <w:ind w:firstLine="0"/>
        <w:rPr>
          <w:b/>
          <w:u w:val="single"/>
          <w:lang w:eastAsia="lv-LV"/>
        </w:rPr>
      </w:pPr>
    </w:p>
    <w:p w14:paraId="668A1F2B" w14:textId="77777777" w:rsidR="004A0BF1" w:rsidRPr="008272FA" w:rsidRDefault="004A0BF1" w:rsidP="0042440C">
      <w:pPr>
        <w:spacing w:after="0"/>
        <w:rPr>
          <w:b/>
          <w:u w:val="single"/>
          <w:lang w:eastAsia="lv-LV"/>
        </w:rPr>
      </w:pPr>
    </w:p>
    <w:tbl>
      <w:tblPr>
        <w:tblStyle w:val="TableGrid22"/>
        <w:tblW w:w="5000" w:type="pct"/>
        <w:tblLayout w:type="fixed"/>
        <w:tblLook w:val="04A0" w:firstRow="1" w:lastRow="0" w:firstColumn="1" w:lastColumn="0" w:noHBand="0" w:noVBand="1"/>
      </w:tblPr>
      <w:tblGrid>
        <w:gridCol w:w="2690"/>
        <w:gridCol w:w="1276"/>
        <w:gridCol w:w="1341"/>
        <w:gridCol w:w="1250"/>
        <w:gridCol w:w="1234"/>
        <w:gridCol w:w="1270"/>
      </w:tblGrid>
      <w:tr w:rsidR="0042440C" w:rsidRPr="00F9074B" w14:paraId="382334C2" w14:textId="77777777" w:rsidTr="004A0BF1">
        <w:trPr>
          <w:trHeight w:val="268"/>
          <w:tblHeader/>
        </w:trPr>
        <w:tc>
          <w:tcPr>
            <w:tcW w:w="1484" w:type="pct"/>
          </w:tcPr>
          <w:p w14:paraId="29517330" w14:textId="77777777" w:rsidR="0042440C" w:rsidRPr="00DC54DC" w:rsidRDefault="0042440C" w:rsidP="004A0BF1">
            <w:pPr>
              <w:spacing w:after="0"/>
              <w:ind w:firstLine="0"/>
              <w:jc w:val="left"/>
              <w:rPr>
                <w:rFonts w:ascii="Times New Roman" w:eastAsia="Calibri" w:hAnsi="Times New Roman"/>
                <w:sz w:val="18"/>
                <w:szCs w:val="18"/>
              </w:rPr>
            </w:pPr>
            <w:bookmarkStart w:id="1" w:name="_Hlk210029696"/>
          </w:p>
        </w:tc>
        <w:tc>
          <w:tcPr>
            <w:tcW w:w="704" w:type="pct"/>
          </w:tcPr>
          <w:p w14:paraId="34BCB5A8"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4</w:t>
            </w:r>
            <w:r w:rsidRPr="00DC54DC">
              <w:rPr>
                <w:rFonts w:ascii="Times New Roman" w:eastAsia="Calibri" w:hAnsi="Times New Roman"/>
                <w:sz w:val="18"/>
                <w:szCs w:val="18"/>
              </w:rPr>
              <w:t>. gads (izpilde)</w:t>
            </w:r>
          </w:p>
        </w:tc>
        <w:tc>
          <w:tcPr>
            <w:tcW w:w="740" w:type="pct"/>
          </w:tcPr>
          <w:p w14:paraId="4691C7DF"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5</w:t>
            </w:r>
            <w:r w:rsidRPr="00DC54DC">
              <w:rPr>
                <w:rFonts w:ascii="Times New Roman" w:eastAsia="Calibri" w:hAnsi="Times New Roman"/>
                <w:sz w:val="18"/>
                <w:szCs w:val="18"/>
              </w:rPr>
              <w:t>. gada plāns</w:t>
            </w:r>
          </w:p>
        </w:tc>
        <w:tc>
          <w:tcPr>
            <w:tcW w:w="690" w:type="pct"/>
          </w:tcPr>
          <w:p w14:paraId="61AD87AF"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6</w:t>
            </w:r>
            <w:r w:rsidRPr="00DC54DC">
              <w:rPr>
                <w:rFonts w:ascii="Times New Roman" w:eastAsia="Calibri" w:hAnsi="Times New Roman"/>
                <w:sz w:val="18"/>
                <w:szCs w:val="18"/>
              </w:rPr>
              <w:t>. gada projekts</w:t>
            </w:r>
          </w:p>
        </w:tc>
        <w:tc>
          <w:tcPr>
            <w:tcW w:w="681" w:type="pct"/>
          </w:tcPr>
          <w:p w14:paraId="593B1DF6"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7</w:t>
            </w:r>
            <w:r w:rsidRPr="00DC54DC">
              <w:rPr>
                <w:rFonts w:ascii="Times New Roman" w:eastAsia="Calibri" w:hAnsi="Times New Roman"/>
                <w:sz w:val="18"/>
                <w:szCs w:val="18"/>
              </w:rPr>
              <w:t>. gada prognoze</w:t>
            </w:r>
          </w:p>
        </w:tc>
        <w:tc>
          <w:tcPr>
            <w:tcW w:w="701" w:type="pct"/>
          </w:tcPr>
          <w:p w14:paraId="4BF95AF5" w14:textId="77777777" w:rsidR="0042440C" w:rsidRPr="00DC54DC" w:rsidRDefault="0042440C" w:rsidP="004A0BF1">
            <w:pPr>
              <w:spacing w:after="0"/>
              <w:ind w:firstLine="2"/>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8</w:t>
            </w:r>
            <w:r w:rsidRPr="00DC54DC">
              <w:rPr>
                <w:rFonts w:ascii="Times New Roman" w:eastAsia="Calibri" w:hAnsi="Times New Roman"/>
                <w:sz w:val="18"/>
                <w:szCs w:val="18"/>
              </w:rPr>
              <w:t>. gada prognoze</w:t>
            </w:r>
          </w:p>
        </w:tc>
      </w:tr>
      <w:tr w:rsidR="0042440C" w:rsidRPr="00F9074B" w14:paraId="0D4FBD07" w14:textId="77777777" w:rsidTr="00637CF5">
        <w:tc>
          <w:tcPr>
            <w:tcW w:w="5000" w:type="pct"/>
            <w:gridSpan w:val="6"/>
            <w:shd w:val="clear" w:color="auto" w:fill="D9D9D9"/>
          </w:tcPr>
          <w:p w14:paraId="39ABC274" w14:textId="77777777" w:rsidR="0042440C" w:rsidRPr="00DC54DC" w:rsidRDefault="0042440C" w:rsidP="00637CF5">
            <w:pPr>
              <w:spacing w:after="0"/>
              <w:ind w:firstLine="0"/>
              <w:jc w:val="center"/>
              <w:rPr>
                <w:rFonts w:ascii="Times New Roman" w:eastAsia="Calibri" w:hAnsi="Times New Roman"/>
                <w:b/>
                <w:sz w:val="18"/>
                <w:szCs w:val="18"/>
              </w:rPr>
            </w:pPr>
            <w:r w:rsidRPr="00DC54DC">
              <w:rPr>
                <w:rFonts w:ascii="Times New Roman" w:eastAsia="Calibri" w:hAnsi="Times New Roman"/>
                <w:b/>
                <w:sz w:val="18"/>
                <w:szCs w:val="18"/>
              </w:rPr>
              <w:t>Ieguldījumi</w:t>
            </w:r>
          </w:p>
        </w:tc>
      </w:tr>
      <w:tr w:rsidR="0042440C" w:rsidRPr="00F9074B" w14:paraId="2A17606D" w14:textId="77777777" w:rsidTr="00637CF5">
        <w:trPr>
          <w:trHeight w:val="142"/>
        </w:trPr>
        <w:tc>
          <w:tcPr>
            <w:tcW w:w="1484" w:type="pct"/>
            <w:vMerge w:val="restart"/>
          </w:tcPr>
          <w:p w14:paraId="471363B3" w14:textId="77777777" w:rsidR="0042440C" w:rsidRPr="00DC54DC" w:rsidRDefault="0042440C" w:rsidP="00637CF5">
            <w:pPr>
              <w:spacing w:after="0"/>
              <w:ind w:firstLine="0"/>
              <w:jc w:val="left"/>
              <w:rPr>
                <w:rFonts w:ascii="Times New Roman" w:eastAsia="Calibri" w:hAnsi="Times New Roman"/>
                <w:b/>
                <w:sz w:val="18"/>
                <w:szCs w:val="18"/>
              </w:rPr>
            </w:pPr>
            <w:r w:rsidRPr="00DC54DC">
              <w:rPr>
                <w:rFonts w:ascii="Times New Roman" w:eastAsia="Calibri" w:hAnsi="Times New Roman"/>
                <w:b/>
                <w:sz w:val="18"/>
                <w:szCs w:val="18"/>
              </w:rPr>
              <w:t xml:space="preserve">Izdevumi kopā, </w:t>
            </w:r>
            <w:r w:rsidRPr="00DC54DC">
              <w:rPr>
                <w:rFonts w:ascii="Times New Roman" w:eastAsia="Calibri" w:hAnsi="Times New Roman"/>
                <w:i/>
                <w:sz w:val="18"/>
                <w:szCs w:val="18"/>
              </w:rPr>
              <w:t>euro,</w:t>
            </w:r>
            <w:r w:rsidRPr="00DC54DC">
              <w:rPr>
                <w:rFonts w:ascii="Times New Roman" w:eastAsia="Calibri" w:hAnsi="Times New Roman"/>
                <w:sz w:val="18"/>
                <w:szCs w:val="18"/>
              </w:rPr>
              <w:t xml:space="preserve"> t.sk.:</w:t>
            </w:r>
          </w:p>
          <w:p w14:paraId="4DE49FAB" w14:textId="77777777" w:rsidR="0042440C" w:rsidRPr="00DC54DC" w:rsidRDefault="0042440C" w:rsidP="00637CF5">
            <w:pPr>
              <w:spacing w:after="0"/>
              <w:ind w:firstLine="0"/>
              <w:jc w:val="left"/>
              <w:rPr>
                <w:rFonts w:ascii="Times New Roman" w:eastAsia="Calibri" w:hAnsi="Times New Roman"/>
                <w:sz w:val="18"/>
                <w:szCs w:val="18"/>
              </w:rPr>
            </w:pPr>
            <w:r w:rsidRPr="00DC54DC">
              <w:rPr>
                <w:rFonts w:ascii="Times New Roman" w:eastAsia="Calibri" w:hAnsi="Times New Roman"/>
                <w:b/>
                <w:sz w:val="18"/>
                <w:szCs w:val="18"/>
              </w:rPr>
              <w:t>Vidējais amata vietu skaits kopā</w:t>
            </w:r>
            <w:r w:rsidRPr="00DC54DC">
              <w:rPr>
                <w:rFonts w:ascii="Times New Roman" w:eastAsia="Calibri" w:hAnsi="Times New Roman"/>
                <w:sz w:val="18"/>
                <w:szCs w:val="18"/>
              </w:rPr>
              <w:t>, t.sk.:</w:t>
            </w:r>
          </w:p>
        </w:tc>
        <w:tc>
          <w:tcPr>
            <w:tcW w:w="704" w:type="pct"/>
            <w:tcBorders>
              <w:top w:val="single" w:sz="4" w:space="0" w:color="auto"/>
              <w:left w:val="single" w:sz="4" w:space="0" w:color="auto"/>
              <w:bottom w:val="single" w:sz="4" w:space="0" w:color="auto"/>
              <w:right w:val="single" w:sz="4" w:space="0" w:color="auto"/>
            </w:tcBorders>
          </w:tcPr>
          <w:p w14:paraId="56CE5490" w14:textId="77777777" w:rsidR="0042440C" w:rsidRPr="00DC54DC" w:rsidRDefault="0042440C" w:rsidP="00637CF5">
            <w:pPr>
              <w:spacing w:after="0"/>
              <w:ind w:left="-134" w:firstLine="0"/>
              <w:jc w:val="right"/>
              <w:rPr>
                <w:rFonts w:ascii="Times New Roman" w:eastAsia="Calibri" w:hAnsi="Times New Roman"/>
                <w:b/>
                <w:sz w:val="18"/>
                <w:szCs w:val="18"/>
              </w:rPr>
            </w:pPr>
            <w:r w:rsidRPr="00DC54DC">
              <w:rPr>
                <w:rFonts w:ascii="Times New Roman" w:hAnsi="Times New Roman"/>
                <w:b/>
                <w:bCs/>
                <w:sz w:val="18"/>
                <w:szCs w:val="18"/>
              </w:rPr>
              <w:t>407 812 337</w:t>
            </w:r>
          </w:p>
        </w:tc>
        <w:tc>
          <w:tcPr>
            <w:tcW w:w="740" w:type="pct"/>
            <w:tcBorders>
              <w:top w:val="single" w:sz="4" w:space="0" w:color="auto"/>
              <w:left w:val="nil"/>
              <w:bottom w:val="single" w:sz="4" w:space="0" w:color="auto"/>
              <w:right w:val="single" w:sz="4" w:space="0" w:color="auto"/>
            </w:tcBorders>
          </w:tcPr>
          <w:p w14:paraId="448EF24D" w14:textId="77777777" w:rsidR="0042440C" w:rsidRPr="00DC54DC" w:rsidRDefault="0042440C" w:rsidP="00637CF5">
            <w:pPr>
              <w:spacing w:after="0"/>
              <w:ind w:left="-134" w:firstLine="0"/>
              <w:jc w:val="right"/>
              <w:rPr>
                <w:rFonts w:ascii="Times New Roman" w:eastAsia="Calibri" w:hAnsi="Times New Roman"/>
                <w:b/>
                <w:sz w:val="18"/>
                <w:szCs w:val="18"/>
              </w:rPr>
            </w:pPr>
            <w:r w:rsidRPr="00DC54DC">
              <w:rPr>
                <w:rFonts w:ascii="Times New Roman" w:hAnsi="Times New Roman"/>
                <w:b/>
                <w:bCs/>
                <w:sz w:val="18"/>
                <w:szCs w:val="18"/>
              </w:rPr>
              <w:t>575 711 140</w:t>
            </w:r>
          </w:p>
        </w:tc>
        <w:tc>
          <w:tcPr>
            <w:tcW w:w="690" w:type="pct"/>
            <w:tcBorders>
              <w:top w:val="single" w:sz="4" w:space="0" w:color="auto"/>
              <w:left w:val="nil"/>
              <w:bottom w:val="single" w:sz="4" w:space="0" w:color="auto"/>
              <w:right w:val="single" w:sz="4" w:space="0" w:color="auto"/>
            </w:tcBorders>
          </w:tcPr>
          <w:p w14:paraId="3AF25395" w14:textId="77777777" w:rsidR="0042440C" w:rsidRPr="00DC54DC" w:rsidRDefault="0042440C" w:rsidP="00637CF5">
            <w:pPr>
              <w:spacing w:after="0"/>
              <w:ind w:left="-134" w:firstLine="0"/>
              <w:jc w:val="right"/>
              <w:rPr>
                <w:rFonts w:ascii="Times New Roman" w:eastAsia="Calibri" w:hAnsi="Times New Roman"/>
                <w:b/>
                <w:bCs/>
                <w:sz w:val="18"/>
                <w:szCs w:val="18"/>
              </w:rPr>
            </w:pPr>
            <w:r w:rsidRPr="00DC54DC">
              <w:rPr>
                <w:rFonts w:ascii="Times New Roman" w:hAnsi="Times New Roman"/>
                <w:b/>
                <w:bCs/>
                <w:sz w:val="18"/>
                <w:szCs w:val="18"/>
              </w:rPr>
              <w:t>657 382 220</w:t>
            </w:r>
          </w:p>
        </w:tc>
        <w:tc>
          <w:tcPr>
            <w:tcW w:w="681" w:type="pct"/>
            <w:tcBorders>
              <w:top w:val="single" w:sz="4" w:space="0" w:color="auto"/>
              <w:left w:val="nil"/>
              <w:bottom w:val="single" w:sz="4" w:space="0" w:color="auto"/>
              <w:right w:val="single" w:sz="4" w:space="0" w:color="auto"/>
            </w:tcBorders>
          </w:tcPr>
          <w:p w14:paraId="7D7D4C46" w14:textId="77777777" w:rsidR="0042440C" w:rsidRPr="00DC54DC" w:rsidRDefault="0042440C" w:rsidP="00637CF5">
            <w:pPr>
              <w:spacing w:after="0"/>
              <w:ind w:left="-134" w:firstLine="0"/>
              <w:jc w:val="right"/>
              <w:rPr>
                <w:rFonts w:ascii="Times New Roman" w:eastAsia="Calibri" w:hAnsi="Times New Roman"/>
                <w:b/>
                <w:bCs/>
                <w:sz w:val="18"/>
                <w:szCs w:val="18"/>
              </w:rPr>
            </w:pPr>
            <w:r w:rsidRPr="00DC54DC">
              <w:rPr>
                <w:rFonts w:ascii="Times New Roman" w:hAnsi="Times New Roman"/>
                <w:b/>
                <w:bCs/>
                <w:sz w:val="18"/>
                <w:szCs w:val="18"/>
              </w:rPr>
              <w:t>714 641 980</w:t>
            </w:r>
          </w:p>
        </w:tc>
        <w:tc>
          <w:tcPr>
            <w:tcW w:w="701" w:type="pct"/>
            <w:tcBorders>
              <w:top w:val="single" w:sz="4" w:space="0" w:color="auto"/>
              <w:left w:val="nil"/>
              <w:bottom w:val="single" w:sz="4" w:space="0" w:color="auto"/>
              <w:right w:val="single" w:sz="4" w:space="0" w:color="auto"/>
            </w:tcBorders>
          </w:tcPr>
          <w:p w14:paraId="4AE40EC4" w14:textId="77777777" w:rsidR="0042440C" w:rsidRPr="00DC54DC" w:rsidRDefault="0042440C" w:rsidP="00637CF5">
            <w:pPr>
              <w:spacing w:after="0"/>
              <w:ind w:left="-134" w:firstLine="5"/>
              <w:jc w:val="right"/>
              <w:rPr>
                <w:rFonts w:ascii="Times New Roman" w:eastAsia="Calibri" w:hAnsi="Times New Roman"/>
                <w:b/>
                <w:bCs/>
                <w:sz w:val="18"/>
                <w:szCs w:val="18"/>
              </w:rPr>
            </w:pPr>
            <w:r w:rsidRPr="00DC54DC">
              <w:rPr>
                <w:rFonts w:ascii="Times New Roman" w:hAnsi="Times New Roman"/>
                <w:b/>
                <w:bCs/>
                <w:sz w:val="18"/>
                <w:szCs w:val="18"/>
              </w:rPr>
              <w:t>780 189 168</w:t>
            </w:r>
          </w:p>
        </w:tc>
      </w:tr>
      <w:tr w:rsidR="0042440C" w:rsidRPr="00F9074B" w14:paraId="4DF2C478" w14:textId="77777777" w:rsidTr="00637CF5">
        <w:trPr>
          <w:trHeight w:val="317"/>
        </w:trPr>
        <w:tc>
          <w:tcPr>
            <w:tcW w:w="1484" w:type="pct"/>
            <w:vMerge/>
          </w:tcPr>
          <w:p w14:paraId="5DDB0CAA" w14:textId="77777777" w:rsidR="0042440C" w:rsidRPr="00DC54DC" w:rsidRDefault="0042440C" w:rsidP="00637CF5">
            <w:pPr>
              <w:spacing w:after="0"/>
              <w:ind w:firstLine="0"/>
              <w:jc w:val="left"/>
              <w:rPr>
                <w:rFonts w:ascii="Times New Roman" w:eastAsia="Calibri"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3781B225" w14:textId="77777777" w:rsidR="0042440C" w:rsidRPr="00DC54DC" w:rsidRDefault="0042440C" w:rsidP="00637CF5">
            <w:pPr>
              <w:spacing w:after="0"/>
              <w:ind w:left="-134" w:firstLine="0"/>
              <w:jc w:val="right"/>
              <w:rPr>
                <w:rFonts w:ascii="Times New Roman" w:eastAsia="Calibri" w:hAnsi="Times New Roman"/>
                <w:b/>
                <w:sz w:val="18"/>
                <w:szCs w:val="18"/>
              </w:rPr>
            </w:pPr>
            <w:r w:rsidRPr="00DC54DC">
              <w:rPr>
                <w:rFonts w:ascii="Times New Roman" w:hAnsi="Times New Roman"/>
                <w:b/>
                <w:bCs/>
                <w:sz w:val="18"/>
                <w:szCs w:val="18"/>
              </w:rPr>
              <w:t>1 073</w:t>
            </w:r>
          </w:p>
        </w:tc>
        <w:tc>
          <w:tcPr>
            <w:tcW w:w="740" w:type="pct"/>
            <w:tcBorders>
              <w:top w:val="single" w:sz="4" w:space="0" w:color="auto"/>
              <w:left w:val="nil"/>
              <w:bottom w:val="single" w:sz="4" w:space="0" w:color="auto"/>
              <w:right w:val="single" w:sz="4" w:space="0" w:color="auto"/>
            </w:tcBorders>
          </w:tcPr>
          <w:p w14:paraId="059C0DDC" w14:textId="77777777" w:rsidR="0042440C" w:rsidRPr="00DC54DC" w:rsidRDefault="0042440C" w:rsidP="00637CF5">
            <w:pPr>
              <w:spacing w:after="0"/>
              <w:ind w:left="-134" w:firstLine="0"/>
              <w:jc w:val="right"/>
              <w:rPr>
                <w:rFonts w:ascii="Times New Roman" w:eastAsia="Calibri" w:hAnsi="Times New Roman"/>
                <w:b/>
                <w:sz w:val="18"/>
                <w:szCs w:val="18"/>
              </w:rPr>
            </w:pPr>
            <w:r w:rsidRPr="00DC54DC">
              <w:rPr>
                <w:rFonts w:ascii="Times New Roman" w:hAnsi="Times New Roman"/>
                <w:b/>
                <w:bCs/>
                <w:sz w:val="18"/>
                <w:szCs w:val="18"/>
              </w:rPr>
              <w:t>1 197</w:t>
            </w:r>
          </w:p>
        </w:tc>
        <w:tc>
          <w:tcPr>
            <w:tcW w:w="690" w:type="pct"/>
            <w:tcBorders>
              <w:top w:val="single" w:sz="4" w:space="0" w:color="auto"/>
              <w:left w:val="nil"/>
              <w:bottom w:val="single" w:sz="4" w:space="0" w:color="auto"/>
              <w:right w:val="single" w:sz="4" w:space="0" w:color="auto"/>
            </w:tcBorders>
          </w:tcPr>
          <w:p w14:paraId="4ECC7149" w14:textId="77777777" w:rsidR="0042440C" w:rsidRPr="00B10565" w:rsidRDefault="0042440C" w:rsidP="00637CF5">
            <w:pPr>
              <w:spacing w:after="0"/>
              <w:ind w:left="-134" w:firstLine="0"/>
              <w:jc w:val="right"/>
              <w:rPr>
                <w:rFonts w:ascii="Times New Roman" w:eastAsia="Calibri" w:hAnsi="Times New Roman"/>
                <w:b/>
                <w:sz w:val="18"/>
                <w:szCs w:val="18"/>
              </w:rPr>
            </w:pPr>
            <w:r w:rsidRPr="00B10565">
              <w:rPr>
                <w:rFonts w:ascii="Times New Roman" w:hAnsi="Times New Roman"/>
                <w:b/>
                <w:bCs/>
                <w:sz w:val="18"/>
                <w:szCs w:val="18"/>
              </w:rPr>
              <w:t>1 365</w:t>
            </w:r>
          </w:p>
        </w:tc>
        <w:tc>
          <w:tcPr>
            <w:tcW w:w="681" w:type="pct"/>
            <w:tcBorders>
              <w:top w:val="single" w:sz="4" w:space="0" w:color="auto"/>
              <w:left w:val="nil"/>
              <w:bottom w:val="single" w:sz="4" w:space="0" w:color="auto"/>
              <w:right w:val="single" w:sz="4" w:space="0" w:color="auto"/>
            </w:tcBorders>
          </w:tcPr>
          <w:p w14:paraId="1422D87C" w14:textId="77777777" w:rsidR="0042440C" w:rsidRPr="00B10565" w:rsidRDefault="0042440C" w:rsidP="00637CF5">
            <w:pPr>
              <w:spacing w:after="0"/>
              <w:ind w:left="-134" w:firstLine="0"/>
              <w:jc w:val="right"/>
              <w:rPr>
                <w:rFonts w:ascii="Times New Roman" w:eastAsia="Calibri" w:hAnsi="Times New Roman"/>
                <w:b/>
                <w:sz w:val="18"/>
                <w:szCs w:val="18"/>
              </w:rPr>
            </w:pPr>
            <w:r w:rsidRPr="00B10565">
              <w:rPr>
                <w:rFonts w:ascii="Times New Roman" w:hAnsi="Times New Roman"/>
                <w:b/>
                <w:bCs/>
                <w:sz w:val="18"/>
                <w:szCs w:val="18"/>
              </w:rPr>
              <w:t>1 303</w:t>
            </w:r>
          </w:p>
        </w:tc>
        <w:tc>
          <w:tcPr>
            <w:tcW w:w="701" w:type="pct"/>
            <w:tcBorders>
              <w:top w:val="single" w:sz="4" w:space="0" w:color="auto"/>
              <w:left w:val="nil"/>
              <w:bottom w:val="single" w:sz="4" w:space="0" w:color="auto"/>
              <w:right w:val="single" w:sz="4" w:space="0" w:color="auto"/>
            </w:tcBorders>
          </w:tcPr>
          <w:p w14:paraId="17D7D428" w14:textId="77777777" w:rsidR="0042440C" w:rsidRPr="00B10565" w:rsidRDefault="0042440C" w:rsidP="00637CF5">
            <w:pPr>
              <w:spacing w:after="0"/>
              <w:ind w:left="-134" w:firstLine="5"/>
              <w:jc w:val="right"/>
              <w:rPr>
                <w:rFonts w:ascii="Times New Roman" w:eastAsia="Calibri" w:hAnsi="Times New Roman"/>
                <w:b/>
                <w:sz w:val="18"/>
                <w:szCs w:val="18"/>
              </w:rPr>
            </w:pPr>
            <w:r w:rsidRPr="00B10565">
              <w:rPr>
                <w:rFonts w:ascii="Times New Roman" w:hAnsi="Times New Roman"/>
                <w:b/>
                <w:bCs/>
                <w:sz w:val="18"/>
                <w:szCs w:val="18"/>
              </w:rPr>
              <w:t>1 171</w:t>
            </w:r>
          </w:p>
        </w:tc>
      </w:tr>
      <w:tr w:rsidR="0042440C" w:rsidRPr="00F9074B" w14:paraId="1C16C678" w14:textId="77777777" w:rsidTr="00637CF5">
        <w:trPr>
          <w:trHeight w:val="142"/>
        </w:trPr>
        <w:tc>
          <w:tcPr>
            <w:tcW w:w="1484" w:type="pct"/>
            <w:vMerge w:val="restart"/>
          </w:tcPr>
          <w:p w14:paraId="75680370" w14:textId="77777777" w:rsidR="0042440C" w:rsidRPr="003A700B" w:rsidRDefault="0042440C" w:rsidP="004A0BF1">
            <w:pPr>
              <w:spacing w:after="0"/>
              <w:ind w:firstLine="318"/>
              <w:rPr>
                <w:rFonts w:ascii="Times New Roman" w:eastAsia="Calibri" w:hAnsi="Times New Roman"/>
                <w:sz w:val="18"/>
                <w:szCs w:val="18"/>
              </w:rPr>
            </w:pPr>
            <w:r w:rsidRPr="003A700B">
              <w:rPr>
                <w:rFonts w:ascii="Times New Roman" w:eastAsia="Calibri" w:hAnsi="Times New Roman"/>
                <w:sz w:val="18"/>
                <w:szCs w:val="18"/>
              </w:rPr>
              <w:t>29.00.00 Fiskālās disciplīnas padomes darbības nodrošināšana</w:t>
            </w:r>
          </w:p>
        </w:tc>
        <w:tc>
          <w:tcPr>
            <w:tcW w:w="704" w:type="pct"/>
            <w:tcBorders>
              <w:top w:val="single" w:sz="4" w:space="0" w:color="auto"/>
              <w:left w:val="single" w:sz="4" w:space="0" w:color="auto"/>
              <w:bottom w:val="single" w:sz="4" w:space="0" w:color="auto"/>
              <w:right w:val="single" w:sz="4" w:space="0" w:color="auto"/>
            </w:tcBorders>
          </w:tcPr>
          <w:p w14:paraId="3258C358"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238 544</w:t>
            </w:r>
          </w:p>
        </w:tc>
        <w:tc>
          <w:tcPr>
            <w:tcW w:w="740" w:type="pct"/>
            <w:tcBorders>
              <w:top w:val="single" w:sz="4" w:space="0" w:color="auto"/>
              <w:left w:val="nil"/>
              <w:bottom w:val="single" w:sz="4" w:space="0" w:color="auto"/>
              <w:right w:val="single" w:sz="4" w:space="0" w:color="auto"/>
            </w:tcBorders>
          </w:tcPr>
          <w:p w14:paraId="124AD0ED"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297 393</w:t>
            </w:r>
          </w:p>
        </w:tc>
        <w:tc>
          <w:tcPr>
            <w:tcW w:w="690" w:type="pct"/>
            <w:tcBorders>
              <w:top w:val="single" w:sz="4" w:space="0" w:color="auto"/>
              <w:left w:val="nil"/>
              <w:bottom w:val="single" w:sz="4" w:space="0" w:color="auto"/>
              <w:right w:val="single" w:sz="4" w:space="0" w:color="auto"/>
            </w:tcBorders>
          </w:tcPr>
          <w:p w14:paraId="5B3DD249" w14:textId="77777777" w:rsidR="0042440C" w:rsidRPr="008B2585" w:rsidRDefault="0042440C" w:rsidP="004A0BF1">
            <w:pPr>
              <w:spacing w:after="0"/>
              <w:ind w:firstLine="0"/>
              <w:jc w:val="right"/>
              <w:rPr>
                <w:rFonts w:ascii="Times New Roman" w:eastAsia="Calibri" w:hAnsi="Times New Roman"/>
                <w:sz w:val="18"/>
                <w:szCs w:val="18"/>
              </w:rPr>
            </w:pPr>
            <w:r w:rsidRPr="008B2585">
              <w:rPr>
                <w:rFonts w:ascii="Times New Roman" w:hAnsi="Times New Roman"/>
                <w:sz w:val="18"/>
                <w:szCs w:val="18"/>
              </w:rPr>
              <w:t>297 443</w:t>
            </w:r>
          </w:p>
        </w:tc>
        <w:tc>
          <w:tcPr>
            <w:tcW w:w="681" w:type="pct"/>
            <w:tcBorders>
              <w:top w:val="single" w:sz="4" w:space="0" w:color="auto"/>
              <w:left w:val="nil"/>
              <w:bottom w:val="single" w:sz="4" w:space="0" w:color="auto"/>
              <w:right w:val="single" w:sz="4" w:space="0" w:color="auto"/>
            </w:tcBorders>
          </w:tcPr>
          <w:p w14:paraId="6DB93194" w14:textId="77777777" w:rsidR="0042440C" w:rsidRPr="008B2585" w:rsidRDefault="0042440C" w:rsidP="004A0BF1">
            <w:pPr>
              <w:spacing w:after="0"/>
              <w:ind w:firstLine="0"/>
              <w:jc w:val="right"/>
              <w:rPr>
                <w:rFonts w:ascii="Times New Roman" w:eastAsia="Calibri" w:hAnsi="Times New Roman"/>
                <w:sz w:val="18"/>
                <w:szCs w:val="18"/>
              </w:rPr>
            </w:pPr>
            <w:r w:rsidRPr="008B2585">
              <w:rPr>
                <w:rFonts w:ascii="Times New Roman" w:hAnsi="Times New Roman"/>
                <w:sz w:val="18"/>
                <w:szCs w:val="18"/>
              </w:rPr>
              <w:t>292 996</w:t>
            </w:r>
          </w:p>
        </w:tc>
        <w:tc>
          <w:tcPr>
            <w:tcW w:w="701" w:type="pct"/>
            <w:tcBorders>
              <w:top w:val="single" w:sz="4" w:space="0" w:color="auto"/>
              <w:left w:val="nil"/>
              <w:bottom w:val="single" w:sz="4" w:space="0" w:color="auto"/>
              <w:right w:val="single" w:sz="4" w:space="0" w:color="auto"/>
            </w:tcBorders>
          </w:tcPr>
          <w:p w14:paraId="74AFECA7" w14:textId="77777777" w:rsidR="0042440C" w:rsidRPr="008B2585" w:rsidRDefault="0042440C" w:rsidP="004A0BF1">
            <w:pPr>
              <w:spacing w:after="0"/>
              <w:ind w:firstLine="0"/>
              <w:jc w:val="right"/>
              <w:rPr>
                <w:rFonts w:ascii="Times New Roman" w:eastAsia="Calibri" w:hAnsi="Times New Roman"/>
                <w:sz w:val="18"/>
                <w:szCs w:val="18"/>
              </w:rPr>
            </w:pPr>
            <w:r w:rsidRPr="008B2585">
              <w:rPr>
                <w:rFonts w:ascii="Times New Roman" w:hAnsi="Times New Roman"/>
                <w:sz w:val="18"/>
                <w:szCs w:val="18"/>
              </w:rPr>
              <w:t>292 432</w:t>
            </w:r>
          </w:p>
        </w:tc>
      </w:tr>
      <w:tr w:rsidR="0042440C" w:rsidRPr="00F9074B" w14:paraId="62762729" w14:textId="77777777" w:rsidTr="00637CF5">
        <w:trPr>
          <w:trHeight w:val="142"/>
        </w:trPr>
        <w:tc>
          <w:tcPr>
            <w:tcW w:w="1484" w:type="pct"/>
            <w:vMerge/>
          </w:tcPr>
          <w:p w14:paraId="30C8B08D"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1E29EB97" w14:textId="77777777" w:rsidR="0042440C" w:rsidRPr="00DC54DC" w:rsidRDefault="0042440C" w:rsidP="004A0BF1">
            <w:pPr>
              <w:spacing w:after="0"/>
              <w:ind w:firstLine="0"/>
              <w:jc w:val="right"/>
              <w:rPr>
                <w:rFonts w:ascii="Times New Roman" w:eastAsia="Calibri" w:hAnsi="Times New Roman"/>
                <w:b/>
                <w:sz w:val="18"/>
                <w:szCs w:val="18"/>
              </w:rPr>
            </w:pPr>
            <w:r w:rsidRPr="00DC54DC">
              <w:rPr>
                <w:rFonts w:ascii="Times New Roman" w:hAnsi="Times New Roman"/>
                <w:sz w:val="18"/>
                <w:szCs w:val="18"/>
              </w:rPr>
              <w:t>4</w:t>
            </w:r>
          </w:p>
        </w:tc>
        <w:tc>
          <w:tcPr>
            <w:tcW w:w="740" w:type="pct"/>
            <w:tcBorders>
              <w:top w:val="single" w:sz="4" w:space="0" w:color="auto"/>
              <w:left w:val="nil"/>
              <w:bottom w:val="single" w:sz="4" w:space="0" w:color="auto"/>
              <w:right w:val="single" w:sz="4" w:space="0" w:color="auto"/>
            </w:tcBorders>
          </w:tcPr>
          <w:p w14:paraId="493FB594" w14:textId="77777777" w:rsidR="0042440C" w:rsidRPr="00DC54DC" w:rsidRDefault="0042440C" w:rsidP="004A0BF1">
            <w:pPr>
              <w:spacing w:after="0"/>
              <w:ind w:firstLine="0"/>
              <w:jc w:val="right"/>
              <w:rPr>
                <w:rFonts w:ascii="Times New Roman" w:eastAsia="Calibri" w:hAnsi="Times New Roman"/>
                <w:b/>
                <w:sz w:val="18"/>
                <w:szCs w:val="18"/>
              </w:rPr>
            </w:pPr>
            <w:r w:rsidRPr="00DC54DC">
              <w:rPr>
                <w:rFonts w:ascii="Times New Roman" w:hAnsi="Times New Roman"/>
                <w:sz w:val="18"/>
                <w:szCs w:val="18"/>
              </w:rPr>
              <w:t>4</w:t>
            </w:r>
          </w:p>
        </w:tc>
        <w:tc>
          <w:tcPr>
            <w:tcW w:w="690" w:type="pct"/>
            <w:tcBorders>
              <w:top w:val="single" w:sz="4" w:space="0" w:color="auto"/>
              <w:left w:val="nil"/>
              <w:bottom w:val="single" w:sz="4" w:space="0" w:color="auto"/>
              <w:right w:val="single" w:sz="4" w:space="0" w:color="auto"/>
            </w:tcBorders>
          </w:tcPr>
          <w:p w14:paraId="2C25D1AC" w14:textId="77777777" w:rsidR="0042440C" w:rsidRPr="008B2585" w:rsidRDefault="0042440C" w:rsidP="004A0BF1">
            <w:pPr>
              <w:spacing w:after="0"/>
              <w:ind w:firstLine="0"/>
              <w:jc w:val="right"/>
              <w:rPr>
                <w:rFonts w:ascii="Times New Roman" w:eastAsia="Calibri" w:hAnsi="Times New Roman"/>
                <w:b/>
                <w:sz w:val="18"/>
                <w:szCs w:val="18"/>
              </w:rPr>
            </w:pPr>
            <w:r w:rsidRPr="008B2585">
              <w:rPr>
                <w:rFonts w:ascii="Times New Roman" w:hAnsi="Times New Roman"/>
                <w:sz w:val="18"/>
                <w:szCs w:val="18"/>
              </w:rPr>
              <w:t>4</w:t>
            </w:r>
          </w:p>
        </w:tc>
        <w:tc>
          <w:tcPr>
            <w:tcW w:w="681" w:type="pct"/>
            <w:tcBorders>
              <w:top w:val="single" w:sz="4" w:space="0" w:color="auto"/>
              <w:left w:val="nil"/>
              <w:bottom w:val="single" w:sz="4" w:space="0" w:color="auto"/>
              <w:right w:val="single" w:sz="4" w:space="0" w:color="auto"/>
            </w:tcBorders>
          </w:tcPr>
          <w:p w14:paraId="41E98455" w14:textId="77777777" w:rsidR="0042440C" w:rsidRPr="008B2585" w:rsidRDefault="0042440C" w:rsidP="004A0BF1">
            <w:pPr>
              <w:spacing w:after="0"/>
              <w:ind w:firstLine="0"/>
              <w:jc w:val="right"/>
              <w:rPr>
                <w:rFonts w:ascii="Times New Roman" w:eastAsia="Calibri" w:hAnsi="Times New Roman"/>
                <w:b/>
                <w:sz w:val="18"/>
                <w:szCs w:val="18"/>
              </w:rPr>
            </w:pPr>
            <w:r w:rsidRPr="008B2585">
              <w:rPr>
                <w:rFonts w:ascii="Times New Roman" w:hAnsi="Times New Roman"/>
                <w:sz w:val="18"/>
                <w:szCs w:val="18"/>
              </w:rPr>
              <w:t>4</w:t>
            </w:r>
          </w:p>
        </w:tc>
        <w:tc>
          <w:tcPr>
            <w:tcW w:w="701" w:type="pct"/>
            <w:tcBorders>
              <w:top w:val="single" w:sz="4" w:space="0" w:color="auto"/>
              <w:left w:val="nil"/>
              <w:bottom w:val="single" w:sz="4" w:space="0" w:color="auto"/>
              <w:right w:val="single" w:sz="4" w:space="0" w:color="auto"/>
            </w:tcBorders>
          </w:tcPr>
          <w:p w14:paraId="36868A58" w14:textId="77777777" w:rsidR="0042440C" w:rsidRPr="008B2585" w:rsidRDefault="0042440C" w:rsidP="004A0BF1">
            <w:pPr>
              <w:spacing w:after="0"/>
              <w:ind w:firstLine="0"/>
              <w:jc w:val="right"/>
              <w:rPr>
                <w:rFonts w:ascii="Times New Roman" w:eastAsia="Calibri" w:hAnsi="Times New Roman"/>
                <w:b/>
                <w:sz w:val="18"/>
                <w:szCs w:val="18"/>
              </w:rPr>
            </w:pPr>
            <w:r w:rsidRPr="008B2585">
              <w:rPr>
                <w:rFonts w:ascii="Times New Roman" w:hAnsi="Times New Roman"/>
                <w:sz w:val="18"/>
                <w:szCs w:val="18"/>
              </w:rPr>
              <w:t>4</w:t>
            </w:r>
          </w:p>
        </w:tc>
      </w:tr>
      <w:tr w:rsidR="0042440C" w:rsidRPr="00F9074B" w14:paraId="45DAC527" w14:textId="77777777" w:rsidTr="004A0BF1">
        <w:trPr>
          <w:trHeight w:val="142"/>
        </w:trPr>
        <w:tc>
          <w:tcPr>
            <w:tcW w:w="1484" w:type="pct"/>
            <w:vMerge w:val="restart"/>
            <w:vAlign w:val="center"/>
          </w:tcPr>
          <w:p w14:paraId="69C93DE3" w14:textId="77777777" w:rsidR="0042440C" w:rsidRPr="00372DF0" w:rsidRDefault="0042440C" w:rsidP="004A0BF1">
            <w:pPr>
              <w:spacing w:after="0"/>
              <w:ind w:firstLine="318"/>
              <w:jc w:val="left"/>
              <w:rPr>
                <w:rFonts w:ascii="Times New Roman" w:hAnsi="Times New Roman"/>
                <w:sz w:val="18"/>
                <w:szCs w:val="18"/>
              </w:rPr>
            </w:pPr>
            <w:r w:rsidRPr="00DC54DC">
              <w:rPr>
                <w:rFonts w:ascii="Times New Roman" w:hAnsi="Times New Roman"/>
                <w:sz w:val="18"/>
                <w:szCs w:val="18"/>
              </w:rPr>
              <w:t>31.01.00 Budžeta izpilde</w:t>
            </w:r>
          </w:p>
        </w:tc>
        <w:tc>
          <w:tcPr>
            <w:tcW w:w="704" w:type="pct"/>
            <w:tcBorders>
              <w:top w:val="single" w:sz="4" w:space="0" w:color="auto"/>
              <w:left w:val="single" w:sz="4" w:space="0" w:color="auto"/>
              <w:bottom w:val="single" w:sz="4" w:space="0" w:color="auto"/>
              <w:right w:val="single" w:sz="4" w:space="0" w:color="auto"/>
            </w:tcBorders>
          </w:tcPr>
          <w:p w14:paraId="6858202E"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12 286 697</w:t>
            </w:r>
          </w:p>
        </w:tc>
        <w:tc>
          <w:tcPr>
            <w:tcW w:w="740" w:type="pct"/>
            <w:tcBorders>
              <w:top w:val="single" w:sz="4" w:space="0" w:color="auto"/>
              <w:left w:val="nil"/>
              <w:bottom w:val="single" w:sz="4" w:space="0" w:color="auto"/>
              <w:right w:val="single" w:sz="4" w:space="0" w:color="auto"/>
            </w:tcBorders>
          </w:tcPr>
          <w:p w14:paraId="17D76213"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17 676 184</w:t>
            </w:r>
          </w:p>
        </w:tc>
        <w:tc>
          <w:tcPr>
            <w:tcW w:w="690" w:type="pct"/>
            <w:tcBorders>
              <w:top w:val="single" w:sz="4" w:space="0" w:color="auto"/>
              <w:left w:val="nil"/>
              <w:bottom w:val="single" w:sz="4" w:space="0" w:color="auto"/>
              <w:right w:val="single" w:sz="4" w:space="0" w:color="auto"/>
            </w:tcBorders>
          </w:tcPr>
          <w:p w14:paraId="3CDA32D1" w14:textId="77777777" w:rsidR="0042440C" w:rsidRPr="008B2585" w:rsidRDefault="0042440C" w:rsidP="004A0BF1">
            <w:pPr>
              <w:spacing w:after="0"/>
              <w:ind w:firstLine="0"/>
              <w:jc w:val="right"/>
              <w:rPr>
                <w:rFonts w:ascii="Times New Roman" w:eastAsia="Calibri" w:hAnsi="Times New Roman"/>
                <w:sz w:val="18"/>
                <w:szCs w:val="18"/>
              </w:rPr>
            </w:pPr>
            <w:r w:rsidRPr="008B2585">
              <w:rPr>
                <w:rFonts w:ascii="Times New Roman" w:hAnsi="Times New Roman"/>
                <w:sz w:val="18"/>
                <w:szCs w:val="18"/>
              </w:rPr>
              <w:t>22 401 735</w:t>
            </w:r>
          </w:p>
        </w:tc>
        <w:tc>
          <w:tcPr>
            <w:tcW w:w="681" w:type="pct"/>
            <w:tcBorders>
              <w:top w:val="single" w:sz="4" w:space="0" w:color="auto"/>
              <w:left w:val="nil"/>
              <w:bottom w:val="single" w:sz="4" w:space="0" w:color="auto"/>
              <w:right w:val="single" w:sz="4" w:space="0" w:color="auto"/>
            </w:tcBorders>
          </w:tcPr>
          <w:p w14:paraId="19DC5372" w14:textId="77777777" w:rsidR="0042440C" w:rsidRPr="008B2585" w:rsidRDefault="0042440C" w:rsidP="004A0BF1">
            <w:pPr>
              <w:spacing w:after="0"/>
              <w:ind w:firstLine="0"/>
              <w:jc w:val="right"/>
              <w:rPr>
                <w:rFonts w:ascii="Times New Roman" w:eastAsia="Calibri" w:hAnsi="Times New Roman"/>
                <w:sz w:val="18"/>
                <w:szCs w:val="18"/>
              </w:rPr>
            </w:pPr>
            <w:r w:rsidRPr="008B2585">
              <w:rPr>
                <w:rFonts w:ascii="Times New Roman" w:hAnsi="Times New Roman"/>
                <w:sz w:val="18"/>
                <w:szCs w:val="18"/>
              </w:rPr>
              <w:t>26 882 623</w:t>
            </w:r>
          </w:p>
        </w:tc>
        <w:tc>
          <w:tcPr>
            <w:tcW w:w="701" w:type="pct"/>
            <w:tcBorders>
              <w:top w:val="single" w:sz="4" w:space="0" w:color="auto"/>
              <w:left w:val="nil"/>
              <w:bottom w:val="single" w:sz="4" w:space="0" w:color="auto"/>
              <w:right w:val="single" w:sz="4" w:space="0" w:color="auto"/>
            </w:tcBorders>
          </w:tcPr>
          <w:p w14:paraId="3479F5E3" w14:textId="77777777" w:rsidR="0042440C" w:rsidRPr="008B2585" w:rsidRDefault="0042440C" w:rsidP="004A0BF1">
            <w:pPr>
              <w:spacing w:after="0"/>
              <w:ind w:firstLine="0"/>
              <w:jc w:val="right"/>
              <w:rPr>
                <w:rFonts w:ascii="Times New Roman" w:eastAsia="Calibri" w:hAnsi="Times New Roman"/>
                <w:sz w:val="18"/>
                <w:szCs w:val="18"/>
              </w:rPr>
            </w:pPr>
            <w:r w:rsidRPr="008B2585">
              <w:rPr>
                <w:rFonts w:ascii="Times New Roman" w:hAnsi="Times New Roman"/>
                <w:sz w:val="18"/>
                <w:szCs w:val="18"/>
              </w:rPr>
              <w:t>21 456 302</w:t>
            </w:r>
          </w:p>
        </w:tc>
      </w:tr>
      <w:tr w:rsidR="0042440C" w:rsidRPr="00F9074B" w14:paraId="706ED2A3" w14:textId="77777777" w:rsidTr="00637CF5">
        <w:trPr>
          <w:trHeight w:val="142"/>
        </w:trPr>
        <w:tc>
          <w:tcPr>
            <w:tcW w:w="1484" w:type="pct"/>
            <w:vMerge/>
          </w:tcPr>
          <w:p w14:paraId="74CA5224"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10BE1B47"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208</w:t>
            </w:r>
          </w:p>
        </w:tc>
        <w:tc>
          <w:tcPr>
            <w:tcW w:w="740" w:type="pct"/>
            <w:tcBorders>
              <w:top w:val="single" w:sz="4" w:space="0" w:color="auto"/>
              <w:left w:val="nil"/>
              <w:bottom w:val="single" w:sz="4" w:space="0" w:color="auto"/>
              <w:right w:val="single" w:sz="4" w:space="0" w:color="auto"/>
            </w:tcBorders>
          </w:tcPr>
          <w:p w14:paraId="6829315B"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307</w:t>
            </w:r>
          </w:p>
        </w:tc>
        <w:tc>
          <w:tcPr>
            <w:tcW w:w="690" w:type="pct"/>
            <w:tcBorders>
              <w:top w:val="single" w:sz="4" w:space="0" w:color="auto"/>
              <w:left w:val="nil"/>
              <w:bottom w:val="single" w:sz="4" w:space="0" w:color="auto"/>
              <w:right w:val="single" w:sz="4" w:space="0" w:color="auto"/>
            </w:tcBorders>
          </w:tcPr>
          <w:p w14:paraId="0F57639A" w14:textId="77777777" w:rsidR="0042440C" w:rsidRPr="00B10565" w:rsidRDefault="0042440C" w:rsidP="004A0BF1">
            <w:pPr>
              <w:spacing w:after="0"/>
              <w:ind w:firstLine="0"/>
              <w:jc w:val="right"/>
              <w:rPr>
                <w:rFonts w:ascii="Times New Roman" w:eastAsia="Calibri" w:hAnsi="Times New Roman"/>
                <w:sz w:val="18"/>
                <w:szCs w:val="18"/>
              </w:rPr>
            </w:pPr>
            <w:r w:rsidRPr="00B10565">
              <w:rPr>
                <w:rFonts w:ascii="Times New Roman" w:hAnsi="Times New Roman"/>
                <w:sz w:val="18"/>
                <w:szCs w:val="18"/>
              </w:rPr>
              <w:t>482</w:t>
            </w:r>
          </w:p>
        </w:tc>
        <w:tc>
          <w:tcPr>
            <w:tcW w:w="681" w:type="pct"/>
            <w:tcBorders>
              <w:top w:val="single" w:sz="4" w:space="0" w:color="auto"/>
              <w:left w:val="nil"/>
              <w:bottom w:val="single" w:sz="4" w:space="0" w:color="auto"/>
              <w:right w:val="single" w:sz="4" w:space="0" w:color="auto"/>
            </w:tcBorders>
          </w:tcPr>
          <w:p w14:paraId="2694C1DF" w14:textId="77777777" w:rsidR="0042440C" w:rsidRPr="00B10565" w:rsidRDefault="0042440C" w:rsidP="004A0BF1">
            <w:pPr>
              <w:spacing w:after="0"/>
              <w:ind w:firstLine="0"/>
              <w:jc w:val="right"/>
              <w:rPr>
                <w:rFonts w:ascii="Times New Roman" w:eastAsia="Calibri" w:hAnsi="Times New Roman"/>
                <w:sz w:val="18"/>
                <w:szCs w:val="18"/>
              </w:rPr>
            </w:pPr>
            <w:r w:rsidRPr="00B10565">
              <w:rPr>
                <w:rFonts w:ascii="Times New Roman" w:hAnsi="Times New Roman"/>
                <w:sz w:val="18"/>
                <w:szCs w:val="18"/>
              </w:rPr>
              <w:t>482</w:t>
            </w:r>
          </w:p>
        </w:tc>
        <w:tc>
          <w:tcPr>
            <w:tcW w:w="701" w:type="pct"/>
            <w:tcBorders>
              <w:top w:val="single" w:sz="4" w:space="0" w:color="auto"/>
              <w:left w:val="nil"/>
              <w:bottom w:val="single" w:sz="4" w:space="0" w:color="auto"/>
              <w:right w:val="single" w:sz="4" w:space="0" w:color="auto"/>
            </w:tcBorders>
          </w:tcPr>
          <w:p w14:paraId="33DE40F5" w14:textId="77777777" w:rsidR="0042440C" w:rsidRPr="00B10565" w:rsidRDefault="0042440C" w:rsidP="004A0BF1">
            <w:pPr>
              <w:spacing w:after="0"/>
              <w:ind w:firstLine="0"/>
              <w:jc w:val="right"/>
              <w:rPr>
                <w:rFonts w:ascii="Times New Roman" w:eastAsia="Calibri" w:hAnsi="Times New Roman"/>
                <w:sz w:val="18"/>
                <w:szCs w:val="18"/>
              </w:rPr>
            </w:pPr>
            <w:r w:rsidRPr="00B10565">
              <w:rPr>
                <w:rFonts w:ascii="Times New Roman" w:hAnsi="Times New Roman"/>
                <w:sz w:val="18"/>
                <w:szCs w:val="18"/>
              </w:rPr>
              <w:t>482</w:t>
            </w:r>
          </w:p>
        </w:tc>
      </w:tr>
      <w:tr w:rsidR="0042440C" w:rsidRPr="00F9074B" w14:paraId="63BEB32A" w14:textId="77777777" w:rsidTr="004A0BF1">
        <w:trPr>
          <w:trHeight w:val="142"/>
        </w:trPr>
        <w:tc>
          <w:tcPr>
            <w:tcW w:w="1484" w:type="pct"/>
            <w:vMerge w:val="restart"/>
            <w:vAlign w:val="center"/>
          </w:tcPr>
          <w:p w14:paraId="6693BD09" w14:textId="77777777" w:rsidR="0042440C" w:rsidRPr="00372DF0" w:rsidRDefault="0042440C" w:rsidP="00221DA1">
            <w:pPr>
              <w:spacing w:after="0"/>
              <w:ind w:firstLine="318"/>
              <w:rPr>
                <w:rFonts w:ascii="Times New Roman" w:hAnsi="Times New Roman"/>
                <w:sz w:val="18"/>
                <w:szCs w:val="18"/>
              </w:rPr>
            </w:pPr>
            <w:r w:rsidRPr="00DC54DC">
              <w:rPr>
                <w:rFonts w:ascii="Times New Roman" w:hAnsi="Times New Roman"/>
                <w:sz w:val="18"/>
                <w:szCs w:val="18"/>
              </w:rPr>
              <w:t>31.02.00 Valsts parāda vadība</w:t>
            </w:r>
          </w:p>
        </w:tc>
        <w:tc>
          <w:tcPr>
            <w:tcW w:w="704" w:type="pct"/>
            <w:tcBorders>
              <w:top w:val="single" w:sz="4" w:space="0" w:color="auto"/>
              <w:left w:val="single" w:sz="4" w:space="0" w:color="auto"/>
              <w:bottom w:val="single" w:sz="4" w:space="0" w:color="auto"/>
              <w:right w:val="single" w:sz="4" w:space="0" w:color="auto"/>
            </w:tcBorders>
          </w:tcPr>
          <w:p w14:paraId="4CC7EBFE"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348 625 430</w:t>
            </w:r>
          </w:p>
        </w:tc>
        <w:tc>
          <w:tcPr>
            <w:tcW w:w="740" w:type="pct"/>
            <w:tcBorders>
              <w:top w:val="single" w:sz="4" w:space="0" w:color="auto"/>
              <w:left w:val="nil"/>
              <w:bottom w:val="single" w:sz="4" w:space="0" w:color="auto"/>
              <w:right w:val="single" w:sz="4" w:space="0" w:color="auto"/>
            </w:tcBorders>
          </w:tcPr>
          <w:p w14:paraId="2CB5546E"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507 672 693</w:t>
            </w:r>
          </w:p>
        </w:tc>
        <w:tc>
          <w:tcPr>
            <w:tcW w:w="690" w:type="pct"/>
            <w:tcBorders>
              <w:top w:val="single" w:sz="4" w:space="0" w:color="auto"/>
              <w:left w:val="nil"/>
              <w:bottom w:val="single" w:sz="4" w:space="0" w:color="auto"/>
              <w:right w:val="single" w:sz="4" w:space="0" w:color="auto"/>
            </w:tcBorders>
          </w:tcPr>
          <w:p w14:paraId="4374BBAE"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587 604 862</w:t>
            </w:r>
          </w:p>
        </w:tc>
        <w:tc>
          <w:tcPr>
            <w:tcW w:w="681" w:type="pct"/>
            <w:tcBorders>
              <w:top w:val="single" w:sz="4" w:space="0" w:color="auto"/>
              <w:left w:val="nil"/>
              <w:bottom w:val="single" w:sz="4" w:space="0" w:color="auto"/>
              <w:right w:val="single" w:sz="4" w:space="0" w:color="auto"/>
            </w:tcBorders>
          </w:tcPr>
          <w:p w14:paraId="7050D322"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646 904 108</w:t>
            </w:r>
          </w:p>
        </w:tc>
        <w:tc>
          <w:tcPr>
            <w:tcW w:w="701" w:type="pct"/>
            <w:tcBorders>
              <w:top w:val="single" w:sz="4" w:space="0" w:color="auto"/>
              <w:left w:val="nil"/>
              <w:bottom w:val="single" w:sz="4" w:space="0" w:color="auto"/>
              <w:right w:val="single" w:sz="4" w:space="0" w:color="auto"/>
            </w:tcBorders>
          </w:tcPr>
          <w:p w14:paraId="67C09FC8"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726 001 650</w:t>
            </w:r>
          </w:p>
        </w:tc>
      </w:tr>
      <w:tr w:rsidR="0042440C" w:rsidRPr="00F9074B" w14:paraId="79BA8943" w14:textId="77777777" w:rsidTr="00637CF5">
        <w:trPr>
          <w:trHeight w:val="142"/>
        </w:trPr>
        <w:tc>
          <w:tcPr>
            <w:tcW w:w="1484" w:type="pct"/>
            <w:vMerge/>
          </w:tcPr>
          <w:p w14:paraId="25EC4799"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74837D4A" w14:textId="77777777" w:rsidR="0042440C" w:rsidRPr="00DC54DC" w:rsidRDefault="0042440C" w:rsidP="004A0BF1">
            <w:pPr>
              <w:spacing w:after="0"/>
              <w:ind w:firstLine="0"/>
              <w:jc w:val="center"/>
              <w:rPr>
                <w:rFonts w:ascii="Times New Roman" w:eastAsia="Calibri" w:hAnsi="Times New Roman"/>
                <w:bCs/>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736A6F60" w14:textId="77777777" w:rsidR="0042440C" w:rsidRPr="00DC54DC" w:rsidRDefault="0042440C" w:rsidP="004A0BF1">
            <w:pPr>
              <w:spacing w:after="0"/>
              <w:ind w:firstLine="0"/>
              <w:jc w:val="center"/>
              <w:rPr>
                <w:rFonts w:ascii="Times New Roman" w:eastAsia="Calibri" w:hAnsi="Times New Roman"/>
                <w:bCs/>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553F9A81"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04171E9C"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05FDEEB0"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r>
      <w:tr w:rsidR="0042440C" w:rsidRPr="00F9074B" w14:paraId="7F85CF40" w14:textId="77777777" w:rsidTr="00637CF5">
        <w:trPr>
          <w:trHeight w:val="142"/>
        </w:trPr>
        <w:tc>
          <w:tcPr>
            <w:tcW w:w="1484" w:type="pct"/>
            <w:vMerge w:val="restart"/>
          </w:tcPr>
          <w:p w14:paraId="0430B971"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62.11.00 Eiropas Reģionālās attīstības fonda (ERAF) projekti (2021 – 2027)</w:t>
            </w:r>
          </w:p>
        </w:tc>
        <w:tc>
          <w:tcPr>
            <w:tcW w:w="704" w:type="pct"/>
            <w:tcBorders>
              <w:top w:val="single" w:sz="4" w:space="0" w:color="auto"/>
              <w:left w:val="single" w:sz="4" w:space="0" w:color="auto"/>
              <w:bottom w:val="single" w:sz="4" w:space="0" w:color="auto"/>
              <w:right w:val="single" w:sz="4" w:space="0" w:color="auto"/>
            </w:tcBorders>
          </w:tcPr>
          <w:p w14:paraId="5C46DF51"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25F21A44"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28 174</w:t>
            </w:r>
          </w:p>
        </w:tc>
        <w:tc>
          <w:tcPr>
            <w:tcW w:w="690" w:type="pct"/>
            <w:tcBorders>
              <w:top w:val="single" w:sz="4" w:space="0" w:color="auto"/>
              <w:left w:val="nil"/>
              <w:bottom w:val="single" w:sz="4" w:space="0" w:color="auto"/>
              <w:right w:val="single" w:sz="4" w:space="0" w:color="auto"/>
            </w:tcBorders>
          </w:tcPr>
          <w:p w14:paraId="53E6757F"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44 499</w:t>
            </w:r>
          </w:p>
        </w:tc>
        <w:tc>
          <w:tcPr>
            <w:tcW w:w="681" w:type="pct"/>
            <w:tcBorders>
              <w:top w:val="single" w:sz="4" w:space="0" w:color="auto"/>
              <w:left w:val="nil"/>
              <w:bottom w:val="single" w:sz="4" w:space="0" w:color="auto"/>
              <w:right w:val="single" w:sz="4" w:space="0" w:color="auto"/>
            </w:tcBorders>
          </w:tcPr>
          <w:p w14:paraId="4B367E53"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30 412</w:t>
            </w:r>
          </w:p>
        </w:tc>
        <w:tc>
          <w:tcPr>
            <w:tcW w:w="701" w:type="pct"/>
            <w:tcBorders>
              <w:top w:val="single" w:sz="4" w:space="0" w:color="auto"/>
              <w:left w:val="nil"/>
              <w:bottom w:val="single" w:sz="4" w:space="0" w:color="auto"/>
              <w:right w:val="single" w:sz="4" w:space="0" w:color="auto"/>
            </w:tcBorders>
          </w:tcPr>
          <w:p w14:paraId="0499134B"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16 325</w:t>
            </w:r>
          </w:p>
        </w:tc>
      </w:tr>
      <w:tr w:rsidR="0042440C" w:rsidRPr="00F9074B" w14:paraId="4177E52D" w14:textId="77777777" w:rsidTr="00637CF5">
        <w:trPr>
          <w:trHeight w:val="142"/>
        </w:trPr>
        <w:tc>
          <w:tcPr>
            <w:tcW w:w="1484" w:type="pct"/>
            <w:vMerge/>
          </w:tcPr>
          <w:p w14:paraId="4B6CD47E"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2920C48F" w14:textId="77777777" w:rsidR="0042440C" w:rsidRPr="00DC54DC" w:rsidRDefault="0042440C" w:rsidP="004A0BF1">
            <w:pPr>
              <w:spacing w:after="0"/>
              <w:ind w:firstLine="0"/>
              <w:jc w:val="center"/>
              <w:rPr>
                <w:rFonts w:ascii="Times New Roman" w:eastAsia="Calibri" w:hAnsi="Times New Roman"/>
                <w:b/>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6921732B" w14:textId="77777777" w:rsidR="0042440C" w:rsidRPr="00DC54DC" w:rsidRDefault="0042440C" w:rsidP="004A0BF1">
            <w:pPr>
              <w:spacing w:after="0"/>
              <w:ind w:firstLine="0"/>
              <w:jc w:val="right"/>
              <w:rPr>
                <w:rFonts w:ascii="Times New Roman" w:eastAsia="Calibri" w:hAnsi="Times New Roman"/>
                <w:b/>
                <w:sz w:val="18"/>
                <w:szCs w:val="18"/>
              </w:rPr>
            </w:pPr>
            <w:r w:rsidRPr="00DC54DC">
              <w:rPr>
                <w:rFonts w:ascii="Times New Roman" w:hAnsi="Times New Roman"/>
                <w:sz w:val="18"/>
                <w:szCs w:val="18"/>
              </w:rPr>
              <w:t>1</w:t>
            </w:r>
          </w:p>
        </w:tc>
        <w:tc>
          <w:tcPr>
            <w:tcW w:w="690" w:type="pct"/>
            <w:tcBorders>
              <w:top w:val="single" w:sz="4" w:space="0" w:color="auto"/>
              <w:left w:val="nil"/>
              <w:bottom w:val="single" w:sz="4" w:space="0" w:color="auto"/>
              <w:right w:val="single" w:sz="4" w:space="0" w:color="auto"/>
            </w:tcBorders>
          </w:tcPr>
          <w:p w14:paraId="434C34ED" w14:textId="77777777" w:rsidR="0042440C" w:rsidRPr="00DC54DC" w:rsidRDefault="0042440C" w:rsidP="004A0BF1">
            <w:pPr>
              <w:spacing w:after="0"/>
              <w:ind w:firstLine="0"/>
              <w:jc w:val="right"/>
              <w:rPr>
                <w:rFonts w:ascii="Times New Roman" w:eastAsia="Calibri" w:hAnsi="Times New Roman"/>
                <w:b/>
                <w:sz w:val="18"/>
                <w:szCs w:val="18"/>
              </w:rPr>
            </w:pPr>
            <w:r w:rsidRPr="00DC54DC">
              <w:rPr>
                <w:rFonts w:ascii="Times New Roman" w:hAnsi="Times New Roman"/>
                <w:sz w:val="18"/>
                <w:szCs w:val="18"/>
              </w:rPr>
              <w:t>2</w:t>
            </w:r>
          </w:p>
        </w:tc>
        <w:tc>
          <w:tcPr>
            <w:tcW w:w="681" w:type="pct"/>
            <w:tcBorders>
              <w:top w:val="single" w:sz="4" w:space="0" w:color="auto"/>
              <w:left w:val="nil"/>
              <w:bottom w:val="single" w:sz="4" w:space="0" w:color="auto"/>
              <w:right w:val="single" w:sz="4" w:space="0" w:color="auto"/>
            </w:tcBorders>
          </w:tcPr>
          <w:p w14:paraId="5D974F0C" w14:textId="77777777" w:rsidR="0042440C" w:rsidRPr="00DC54DC" w:rsidRDefault="0042440C" w:rsidP="004A0BF1">
            <w:pPr>
              <w:spacing w:after="0"/>
              <w:ind w:firstLine="0"/>
              <w:jc w:val="right"/>
              <w:rPr>
                <w:rFonts w:ascii="Times New Roman" w:eastAsia="Calibri" w:hAnsi="Times New Roman"/>
                <w:b/>
                <w:sz w:val="18"/>
                <w:szCs w:val="18"/>
              </w:rPr>
            </w:pPr>
            <w:r w:rsidRPr="00DC54DC">
              <w:rPr>
                <w:rFonts w:ascii="Times New Roman" w:hAnsi="Times New Roman"/>
                <w:sz w:val="18"/>
                <w:szCs w:val="18"/>
              </w:rPr>
              <w:t>2</w:t>
            </w:r>
          </w:p>
        </w:tc>
        <w:tc>
          <w:tcPr>
            <w:tcW w:w="701" w:type="pct"/>
            <w:tcBorders>
              <w:top w:val="single" w:sz="4" w:space="0" w:color="auto"/>
              <w:left w:val="nil"/>
              <w:bottom w:val="single" w:sz="4" w:space="0" w:color="auto"/>
              <w:right w:val="single" w:sz="4" w:space="0" w:color="auto"/>
            </w:tcBorders>
          </w:tcPr>
          <w:p w14:paraId="10C06F3B" w14:textId="77777777" w:rsidR="0042440C" w:rsidRPr="00DC54DC" w:rsidRDefault="0042440C" w:rsidP="004A0BF1">
            <w:pPr>
              <w:spacing w:after="0"/>
              <w:ind w:firstLine="0"/>
              <w:jc w:val="right"/>
              <w:rPr>
                <w:rFonts w:ascii="Times New Roman" w:eastAsia="Calibri" w:hAnsi="Times New Roman"/>
                <w:b/>
                <w:sz w:val="18"/>
                <w:szCs w:val="18"/>
              </w:rPr>
            </w:pPr>
            <w:r w:rsidRPr="00DC54DC">
              <w:rPr>
                <w:rFonts w:ascii="Times New Roman" w:hAnsi="Times New Roman"/>
                <w:sz w:val="18"/>
                <w:szCs w:val="18"/>
              </w:rPr>
              <w:t>1</w:t>
            </w:r>
          </w:p>
        </w:tc>
      </w:tr>
      <w:tr w:rsidR="0042440C" w:rsidRPr="00F9074B" w14:paraId="6CB0CE35" w14:textId="77777777" w:rsidTr="00637CF5">
        <w:trPr>
          <w:trHeight w:val="142"/>
        </w:trPr>
        <w:tc>
          <w:tcPr>
            <w:tcW w:w="1484" w:type="pct"/>
            <w:vMerge w:val="restart"/>
          </w:tcPr>
          <w:p w14:paraId="2F9FD8C6"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63.10.00 Eiropas Sociālā fonda Plus (ESF+) finansētie projekti un pasākumi (2021-2027)</w:t>
            </w:r>
          </w:p>
        </w:tc>
        <w:tc>
          <w:tcPr>
            <w:tcW w:w="704" w:type="pct"/>
            <w:tcBorders>
              <w:top w:val="single" w:sz="4" w:space="0" w:color="auto"/>
              <w:left w:val="single" w:sz="4" w:space="0" w:color="auto"/>
              <w:bottom w:val="single" w:sz="4" w:space="0" w:color="auto"/>
              <w:right w:val="single" w:sz="4" w:space="0" w:color="auto"/>
            </w:tcBorders>
          </w:tcPr>
          <w:p w14:paraId="224BED36"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55D7FCD1"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5A0AD3B6" w14:textId="77777777" w:rsidR="0042440C" w:rsidRPr="00DC54DC" w:rsidRDefault="0042440C" w:rsidP="004A0BF1">
            <w:pPr>
              <w:spacing w:after="0"/>
              <w:ind w:left="-118" w:firstLine="0"/>
              <w:jc w:val="right"/>
              <w:rPr>
                <w:rFonts w:ascii="Times New Roman" w:eastAsia="Calibri" w:hAnsi="Times New Roman"/>
                <w:sz w:val="18"/>
                <w:szCs w:val="18"/>
              </w:rPr>
            </w:pPr>
            <w:r w:rsidRPr="00DC54DC">
              <w:rPr>
                <w:rFonts w:ascii="Times New Roman" w:hAnsi="Times New Roman"/>
                <w:sz w:val="18"/>
                <w:szCs w:val="18"/>
              </w:rPr>
              <w:t>100 325</w:t>
            </w:r>
          </w:p>
        </w:tc>
        <w:tc>
          <w:tcPr>
            <w:tcW w:w="681" w:type="pct"/>
            <w:tcBorders>
              <w:top w:val="single" w:sz="4" w:space="0" w:color="auto"/>
              <w:left w:val="nil"/>
              <w:bottom w:val="single" w:sz="4" w:space="0" w:color="auto"/>
              <w:right w:val="single" w:sz="4" w:space="0" w:color="auto"/>
            </w:tcBorders>
          </w:tcPr>
          <w:p w14:paraId="6C68DBA2" w14:textId="77777777" w:rsidR="0042440C" w:rsidRPr="00DC54DC" w:rsidRDefault="0042440C" w:rsidP="004A0BF1">
            <w:pPr>
              <w:spacing w:after="0"/>
              <w:ind w:left="-118" w:firstLine="0"/>
              <w:jc w:val="right"/>
              <w:rPr>
                <w:rFonts w:ascii="Times New Roman" w:eastAsia="Calibri" w:hAnsi="Times New Roman"/>
                <w:sz w:val="18"/>
                <w:szCs w:val="18"/>
              </w:rPr>
            </w:pPr>
            <w:r w:rsidRPr="00DC54DC">
              <w:rPr>
                <w:rFonts w:ascii="Times New Roman" w:hAnsi="Times New Roman"/>
                <w:sz w:val="18"/>
                <w:szCs w:val="18"/>
              </w:rPr>
              <w:t>100 325</w:t>
            </w:r>
          </w:p>
        </w:tc>
        <w:tc>
          <w:tcPr>
            <w:tcW w:w="701" w:type="pct"/>
            <w:tcBorders>
              <w:top w:val="single" w:sz="4" w:space="0" w:color="auto"/>
              <w:left w:val="nil"/>
              <w:bottom w:val="single" w:sz="4" w:space="0" w:color="auto"/>
              <w:right w:val="single" w:sz="4" w:space="0" w:color="auto"/>
            </w:tcBorders>
          </w:tcPr>
          <w:p w14:paraId="0DBED2FC" w14:textId="77777777" w:rsidR="0042440C" w:rsidRPr="00DC54DC" w:rsidRDefault="0042440C" w:rsidP="004A0BF1">
            <w:pPr>
              <w:spacing w:after="0"/>
              <w:ind w:left="-118" w:firstLine="0"/>
              <w:jc w:val="right"/>
              <w:rPr>
                <w:rFonts w:ascii="Times New Roman" w:eastAsia="Calibri" w:hAnsi="Times New Roman"/>
                <w:sz w:val="18"/>
                <w:szCs w:val="18"/>
              </w:rPr>
            </w:pPr>
            <w:r w:rsidRPr="00DC54DC">
              <w:rPr>
                <w:rFonts w:ascii="Times New Roman" w:hAnsi="Times New Roman"/>
                <w:sz w:val="18"/>
                <w:szCs w:val="18"/>
              </w:rPr>
              <w:t>100 324</w:t>
            </w:r>
          </w:p>
        </w:tc>
      </w:tr>
      <w:tr w:rsidR="0042440C" w:rsidRPr="00F9074B" w14:paraId="7494452D" w14:textId="77777777" w:rsidTr="00637CF5">
        <w:trPr>
          <w:trHeight w:val="142"/>
        </w:trPr>
        <w:tc>
          <w:tcPr>
            <w:tcW w:w="1484" w:type="pct"/>
            <w:vMerge/>
          </w:tcPr>
          <w:p w14:paraId="55E3BE17"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1D00557E" w14:textId="77777777" w:rsidR="0042440C" w:rsidRPr="00DC54DC" w:rsidRDefault="0042440C" w:rsidP="004A0BF1">
            <w:pPr>
              <w:spacing w:after="0"/>
              <w:ind w:firstLine="0"/>
              <w:jc w:val="center"/>
              <w:rPr>
                <w:rFonts w:ascii="Times New Roman" w:eastAsia="Calibri" w:hAnsi="Times New Roman"/>
                <w:b/>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30DC9426" w14:textId="77777777" w:rsidR="0042440C" w:rsidRPr="00DC54DC" w:rsidRDefault="0042440C" w:rsidP="004A0BF1">
            <w:pPr>
              <w:spacing w:after="0"/>
              <w:ind w:firstLine="0"/>
              <w:jc w:val="center"/>
              <w:rPr>
                <w:rFonts w:ascii="Times New Roman" w:eastAsia="Calibri" w:hAnsi="Times New Roman"/>
                <w:b/>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192C3353"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3</w:t>
            </w:r>
          </w:p>
        </w:tc>
        <w:tc>
          <w:tcPr>
            <w:tcW w:w="681" w:type="pct"/>
            <w:tcBorders>
              <w:top w:val="single" w:sz="4" w:space="0" w:color="auto"/>
              <w:left w:val="nil"/>
              <w:bottom w:val="single" w:sz="4" w:space="0" w:color="auto"/>
              <w:right w:val="single" w:sz="4" w:space="0" w:color="auto"/>
            </w:tcBorders>
          </w:tcPr>
          <w:p w14:paraId="4FB9AF7F"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3</w:t>
            </w:r>
          </w:p>
        </w:tc>
        <w:tc>
          <w:tcPr>
            <w:tcW w:w="701" w:type="pct"/>
            <w:tcBorders>
              <w:top w:val="single" w:sz="4" w:space="0" w:color="auto"/>
              <w:left w:val="nil"/>
              <w:bottom w:val="single" w:sz="4" w:space="0" w:color="auto"/>
              <w:right w:val="single" w:sz="4" w:space="0" w:color="auto"/>
            </w:tcBorders>
          </w:tcPr>
          <w:p w14:paraId="218E8BC2"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3</w:t>
            </w:r>
          </w:p>
        </w:tc>
      </w:tr>
      <w:tr w:rsidR="0042440C" w:rsidRPr="00F9074B" w14:paraId="699A2256" w14:textId="77777777" w:rsidTr="00637CF5">
        <w:trPr>
          <w:trHeight w:val="142"/>
        </w:trPr>
        <w:tc>
          <w:tcPr>
            <w:tcW w:w="1484" w:type="pct"/>
            <w:vMerge w:val="restart"/>
          </w:tcPr>
          <w:p w14:paraId="772EB5EC" w14:textId="77777777" w:rsidR="0042440C" w:rsidRPr="00372DF0" w:rsidRDefault="0042440C" w:rsidP="004A0BF1">
            <w:pPr>
              <w:spacing w:after="0"/>
              <w:ind w:firstLine="318"/>
              <w:rPr>
                <w:rFonts w:ascii="Times New Roman" w:hAnsi="Times New Roman"/>
                <w:sz w:val="18"/>
                <w:szCs w:val="18"/>
              </w:rPr>
            </w:pPr>
            <w:r w:rsidRPr="003A700B">
              <w:rPr>
                <w:rFonts w:ascii="Times New Roman" w:eastAsia="Calibri" w:hAnsi="Times New Roman"/>
                <w:sz w:val="18"/>
                <w:szCs w:val="18"/>
              </w:rPr>
              <w:t>69.06.00 Pārrobežu sadarbības programmas</w:t>
            </w:r>
            <w:r w:rsidRPr="00AF0402">
              <w:rPr>
                <w:rFonts w:ascii="Times New Roman" w:eastAsia="Calibri" w:hAnsi="Times New Roman"/>
                <w:sz w:val="18"/>
                <w:szCs w:val="18"/>
              </w:rPr>
              <w:t xml:space="preserve"> projektu īstenošana</w:t>
            </w:r>
          </w:p>
        </w:tc>
        <w:tc>
          <w:tcPr>
            <w:tcW w:w="704" w:type="pct"/>
            <w:tcBorders>
              <w:top w:val="single" w:sz="4" w:space="0" w:color="auto"/>
              <w:left w:val="single" w:sz="4" w:space="0" w:color="auto"/>
              <w:bottom w:val="single" w:sz="4" w:space="0" w:color="auto"/>
              <w:right w:val="single" w:sz="4" w:space="0" w:color="auto"/>
            </w:tcBorders>
          </w:tcPr>
          <w:p w14:paraId="56061233"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35 205</w:t>
            </w:r>
          </w:p>
        </w:tc>
        <w:tc>
          <w:tcPr>
            <w:tcW w:w="740" w:type="pct"/>
            <w:tcBorders>
              <w:top w:val="single" w:sz="4" w:space="0" w:color="auto"/>
              <w:left w:val="nil"/>
              <w:bottom w:val="single" w:sz="4" w:space="0" w:color="auto"/>
              <w:right w:val="single" w:sz="4" w:space="0" w:color="auto"/>
            </w:tcBorders>
          </w:tcPr>
          <w:p w14:paraId="41F504EB"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6FCA95C4"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49E07DB5"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44436C2F" w14:textId="77777777" w:rsidR="0042440C" w:rsidRPr="00DC54DC" w:rsidRDefault="0042440C" w:rsidP="004A0BF1">
            <w:pPr>
              <w:spacing w:after="0"/>
              <w:ind w:firstLine="5"/>
              <w:jc w:val="center"/>
              <w:rPr>
                <w:rFonts w:ascii="Times New Roman" w:eastAsia="Calibri" w:hAnsi="Times New Roman"/>
                <w:sz w:val="18"/>
                <w:szCs w:val="18"/>
              </w:rPr>
            </w:pPr>
            <w:r w:rsidRPr="00DC54DC">
              <w:rPr>
                <w:rFonts w:ascii="Times New Roman" w:hAnsi="Times New Roman"/>
                <w:sz w:val="18"/>
                <w:szCs w:val="18"/>
              </w:rPr>
              <w:t>-</w:t>
            </w:r>
          </w:p>
        </w:tc>
      </w:tr>
      <w:tr w:rsidR="0042440C" w:rsidRPr="00F9074B" w14:paraId="14E6EC25" w14:textId="77777777" w:rsidTr="00637CF5">
        <w:trPr>
          <w:trHeight w:val="142"/>
        </w:trPr>
        <w:tc>
          <w:tcPr>
            <w:tcW w:w="1484" w:type="pct"/>
            <w:vMerge/>
          </w:tcPr>
          <w:p w14:paraId="59242039" w14:textId="77777777" w:rsidR="0042440C" w:rsidRPr="00DC54DC" w:rsidRDefault="0042440C" w:rsidP="004A0BF1">
            <w:pPr>
              <w:spacing w:after="0"/>
              <w:ind w:firstLine="318"/>
              <w:rPr>
                <w:rFonts w:ascii="Times New Roman" w:eastAsia="Calibri"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59F50286" w14:textId="77777777" w:rsidR="0042440C" w:rsidRPr="00DC54DC" w:rsidRDefault="0042440C" w:rsidP="004A0BF1">
            <w:pPr>
              <w:spacing w:after="0"/>
              <w:ind w:firstLine="0"/>
              <w:jc w:val="center"/>
              <w:rPr>
                <w:rFonts w:ascii="Times New Roman" w:eastAsia="Calibri" w:hAnsi="Times New Roman"/>
                <w:b/>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276EA406" w14:textId="77777777" w:rsidR="0042440C" w:rsidRPr="00DC54DC" w:rsidRDefault="0042440C" w:rsidP="004A0BF1">
            <w:pPr>
              <w:spacing w:after="0"/>
              <w:ind w:firstLine="0"/>
              <w:jc w:val="center"/>
              <w:rPr>
                <w:rFonts w:ascii="Times New Roman" w:eastAsia="Calibri" w:hAnsi="Times New Roman"/>
                <w:b/>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5A974FBF"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79DB3CDB"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6ABAA208" w14:textId="77777777" w:rsidR="0042440C" w:rsidRPr="00DC54DC" w:rsidRDefault="0042440C" w:rsidP="004A0BF1">
            <w:pPr>
              <w:spacing w:after="0"/>
              <w:ind w:firstLine="5"/>
              <w:jc w:val="center"/>
              <w:rPr>
                <w:rFonts w:ascii="Times New Roman" w:eastAsia="Calibri" w:hAnsi="Times New Roman"/>
                <w:sz w:val="18"/>
                <w:szCs w:val="18"/>
              </w:rPr>
            </w:pPr>
            <w:r w:rsidRPr="00DC54DC">
              <w:rPr>
                <w:rFonts w:ascii="Times New Roman" w:hAnsi="Times New Roman"/>
                <w:sz w:val="18"/>
                <w:szCs w:val="18"/>
              </w:rPr>
              <w:t>-</w:t>
            </w:r>
          </w:p>
        </w:tc>
      </w:tr>
      <w:tr w:rsidR="0042440C" w:rsidRPr="00F9074B" w14:paraId="6B9F85E7" w14:textId="77777777" w:rsidTr="00637CF5">
        <w:trPr>
          <w:trHeight w:val="142"/>
        </w:trPr>
        <w:tc>
          <w:tcPr>
            <w:tcW w:w="1484" w:type="pct"/>
            <w:vMerge w:val="restart"/>
          </w:tcPr>
          <w:p w14:paraId="79FDF5BE"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 xml:space="preserve">70.07.00 Latvijas pārstāvju ceļa izdevumu kompensācija, dodoties uz Eiropas Savienības Padomes darba grupu sanāksmēm un Padomes sanāksmēm </w:t>
            </w:r>
          </w:p>
        </w:tc>
        <w:tc>
          <w:tcPr>
            <w:tcW w:w="704" w:type="pct"/>
            <w:tcBorders>
              <w:top w:val="single" w:sz="4" w:space="0" w:color="auto"/>
              <w:left w:val="single" w:sz="4" w:space="0" w:color="auto"/>
              <w:bottom w:val="single" w:sz="4" w:space="0" w:color="auto"/>
              <w:right w:val="single" w:sz="4" w:space="0" w:color="auto"/>
            </w:tcBorders>
          </w:tcPr>
          <w:p w14:paraId="1EC983F8"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98 006</w:t>
            </w:r>
          </w:p>
        </w:tc>
        <w:tc>
          <w:tcPr>
            <w:tcW w:w="740" w:type="pct"/>
            <w:tcBorders>
              <w:top w:val="single" w:sz="4" w:space="0" w:color="auto"/>
              <w:left w:val="nil"/>
              <w:bottom w:val="single" w:sz="4" w:space="0" w:color="auto"/>
              <w:right w:val="single" w:sz="4" w:space="0" w:color="auto"/>
            </w:tcBorders>
          </w:tcPr>
          <w:p w14:paraId="33D88401"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144CFC13"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105 019</w:t>
            </w:r>
          </w:p>
        </w:tc>
        <w:tc>
          <w:tcPr>
            <w:tcW w:w="681" w:type="pct"/>
            <w:tcBorders>
              <w:top w:val="single" w:sz="4" w:space="0" w:color="auto"/>
              <w:left w:val="nil"/>
              <w:bottom w:val="single" w:sz="4" w:space="0" w:color="auto"/>
              <w:right w:val="single" w:sz="4" w:space="0" w:color="auto"/>
            </w:tcBorders>
          </w:tcPr>
          <w:p w14:paraId="686F12FB"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105 019</w:t>
            </w:r>
          </w:p>
        </w:tc>
        <w:tc>
          <w:tcPr>
            <w:tcW w:w="701" w:type="pct"/>
            <w:tcBorders>
              <w:top w:val="single" w:sz="4" w:space="0" w:color="auto"/>
              <w:left w:val="nil"/>
              <w:bottom w:val="single" w:sz="4" w:space="0" w:color="auto"/>
              <w:right w:val="single" w:sz="4" w:space="0" w:color="auto"/>
            </w:tcBorders>
          </w:tcPr>
          <w:p w14:paraId="08381C3A" w14:textId="77777777" w:rsidR="0042440C" w:rsidRPr="00DC54DC" w:rsidRDefault="0042440C" w:rsidP="004A0BF1">
            <w:pPr>
              <w:spacing w:after="0"/>
              <w:ind w:firstLine="5"/>
              <w:jc w:val="right"/>
              <w:rPr>
                <w:rFonts w:ascii="Times New Roman" w:eastAsia="Calibri" w:hAnsi="Times New Roman"/>
                <w:sz w:val="18"/>
                <w:szCs w:val="18"/>
              </w:rPr>
            </w:pPr>
            <w:r w:rsidRPr="00DC54DC">
              <w:rPr>
                <w:rFonts w:ascii="Times New Roman" w:hAnsi="Times New Roman"/>
                <w:sz w:val="18"/>
                <w:szCs w:val="18"/>
              </w:rPr>
              <w:t>105 019</w:t>
            </w:r>
          </w:p>
        </w:tc>
      </w:tr>
      <w:tr w:rsidR="0042440C" w:rsidRPr="00F9074B" w14:paraId="69399B92" w14:textId="77777777" w:rsidTr="00637CF5">
        <w:trPr>
          <w:trHeight w:val="142"/>
        </w:trPr>
        <w:tc>
          <w:tcPr>
            <w:tcW w:w="1484" w:type="pct"/>
            <w:vMerge/>
          </w:tcPr>
          <w:p w14:paraId="61E0EEE5"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0D39AA53" w14:textId="77777777" w:rsidR="0042440C" w:rsidRPr="00DC54DC" w:rsidRDefault="0042440C" w:rsidP="004A0BF1">
            <w:pPr>
              <w:spacing w:after="0"/>
              <w:ind w:firstLine="0"/>
              <w:jc w:val="center"/>
              <w:rPr>
                <w:rFonts w:ascii="Times New Roman" w:eastAsia="Calibri" w:hAnsi="Times New Roman"/>
                <w:b/>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7847F18A" w14:textId="77777777" w:rsidR="0042440C" w:rsidRPr="00DC54DC" w:rsidRDefault="0042440C" w:rsidP="004A0BF1">
            <w:pPr>
              <w:spacing w:after="0"/>
              <w:ind w:firstLine="0"/>
              <w:jc w:val="center"/>
              <w:rPr>
                <w:rFonts w:ascii="Times New Roman" w:eastAsia="Calibri" w:hAnsi="Times New Roman"/>
                <w:b/>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7B0A2E98"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50AA79F9"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37162FEE" w14:textId="77777777" w:rsidR="0042440C" w:rsidRPr="00DC54DC" w:rsidRDefault="0042440C" w:rsidP="004A0BF1">
            <w:pPr>
              <w:spacing w:after="0"/>
              <w:ind w:firstLine="5"/>
              <w:jc w:val="center"/>
              <w:rPr>
                <w:rFonts w:ascii="Times New Roman" w:eastAsia="Calibri" w:hAnsi="Times New Roman"/>
                <w:sz w:val="18"/>
                <w:szCs w:val="18"/>
              </w:rPr>
            </w:pPr>
            <w:r w:rsidRPr="00DC54DC">
              <w:rPr>
                <w:rFonts w:ascii="Times New Roman" w:hAnsi="Times New Roman"/>
                <w:sz w:val="18"/>
                <w:szCs w:val="18"/>
              </w:rPr>
              <w:t>-</w:t>
            </w:r>
          </w:p>
        </w:tc>
      </w:tr>
      <w:tr w:rsidR="0042440C" w:rsidRPr="00DC54DC" w14:paraId="735ABA35" w14:textId="77777777" w:rsidTr="00637CF5">
        <w:trPr>
          <w:trHeight w:val="142"/>
        </w:trPr>
        <w:tc>
          <w:tcPr>
            <w:tcW w:w="1484" w:type="pct"/>
            <w:vMerge w:val="restart"/>
          </w:tcPr>
          <w:p w14:paraId="62120F45"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70.15.00 Eiropas Savienības programmas “</w:t>
            </w:r>
            <w:proofErr w:type="spellStart"/>
            <w:r w:rsidRPr="00DC54DC">
              <w:rPr>
                <w:rFonts w:ascii="Times New Roman" w:hAnsi="Times New Roman"/>
                <w:sz w:val="18"/>
                <w:szCs w:val="18"/>
              </w:rPr>
              <w:t>Erasmus</w:t>
            </w:r>
            <w:proofErr w:type="spellEnd"/>
            <w:r w:rsidRPr="00DC54DC">
              <w:rPr>
                <w:rFonts w:ascii="Times New Roman" w:hAnsi="Times New Roman"/>
                <w:sz w:val="18"/>
                <w:szCs w:val="18"/>
              </w:rPr>
              <w:t>+” projektu īstenošanai (2021–2027)</w:t>
            </w:r>
          </w:p>
        </w:tc>
        <w:tc>
          <w:tcPr>
            <w:tcW w:w="704" w:type="pct"/>
            <w:tcBorders>
              <w:top w:val="single" w:sz="4" w:space="0" w:color="auto"/>
              <w:left w:val="single" w:sz="4" w:space="0" w:color="auto"/>
              <w:bottom w:val="single" w:sz="4" w:space="0" w:color="auto"/>
              <w:right w:val="single" w:sz="4" w:space="0" w:color="auto"/>
            </w:tcBorders>
          </w:tcPr>
          <w:p w14:paraId="69E0C519"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6EF633A9"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7628C397"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36 588</w:t>
            </w:r>
          </w:p>
        </w:tc>
        <w:tc>
          <w:tcPr>
            <w:tcW w:w="681" w:type="pct"/>
            <w:tcBorders>
              <w:top w:val="single" w:sz="4" w:space="0" w:color="auto"/>
              <w:left w:val="nil"/>
              <w:bottom w:val="single" w:sz="4" w:space="0" w:color="auto"/>
              <w:right w:val="single" w:sz="4" w:space="0" w:color="auto"/>
            </w:tcBorders>
          </w:tcPr>
          <w:p w14:paraId="14E478F6"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36 588</w:t>
            </w:r>
          </w:p>
        </w:tc>
        <w:tc>
          <w:tcPr>
            <w:tcW w:w="701" w:type="pct"/>
            <w:tcBorders>
              <w:top w:val="single" w:sz="4" w:space="0" w:color="auto"/>
              <w:left w:val="nil"/>
              <w:bottom w:val="single" w:sz="4" w:space="0" w:color="auto"/>
              <w:right w:val="single" w:sz="4" w:space="0" w:color="auto"/>
            </w:tcBorders>
          </w:tcPr>
          <w:p w14:paraId="1C0127A6" w14:textId="77777777" w:rsidR="0042440C" w:rsidRPr="00DC54DC" w:rsidRDefault="0042440C" w:rsidP="004A0BF1">
            <w:pPr>
              <w:spacing w:after="0"/>
              <w:ind w:firstLine="5"/>
              <w:jc w:val="center"/>
              <w:rPr>
                <w:rFonts w:ascii="Times New Roman" w:eastAsia="Calibri" w:hAnsi="Times New Roman"/>
                <w:sz w:val="18"/>
                <w:szCs w:val="18"/>
              </w:rPr>
            </w:pPr>
            <w:r w:rsidRPr="00DC54DC">
              <w:rPr>
                <w:rFonts w:ascii="Times New Roman" w:hAnsi="Times New Roman"/>
                <w:sz w:val="18"/>
                <w:szCs w:val="18"/>
              </w:rPr>
              <w:t>-</w:t>
            </w:r>
          </w:p>
        </w:tc>
      </w:tr>
      <w:tr w:rsidR="0042440C" w:rsidRPr="00DC54DC" w14:paraId="298C71EE" w14:textId="77777777" w:rsidTr="00637CF5">
        <w:trPr>
          <w:trHeight w:val="142"/>
        </w:trPr>
        <w:tc>
          <w:tcPr>
            <w:tcW w:w="1484" w:type="pct"/>
            <w:vMerge/>
          </w:tcPr>
          <w:p w14:paraId="7AA67837"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5F5EC4A6" w14:textId="77777777" w:rsidR="0042440C" w:rsidRPr="00DC54DC" w:rsidRDefault="0042440C" w:rsidP="004A0BF1">
            <w:pPr>
              <w:spacing w:after="0"/>
              <w:ind w:firstLine="0"/>
              <w:jc w:val="center"/>
              <w:rPr>
                <w:rFonts w:ascii="Times New Roman" w:eastAsia="Calibri" w:hAnsi="Times New Roman"/>
                <w:b/>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51AAF915" w14:textId="77777777" w:rsidR="0042440C" w:rsidRPr="00DC54DC" w:rsidRDefault="0042440C" w:rsidP="004A0BF1">
            <w:pPr>
              <w:spacing w:after="0"/>
              <w:ind w:firstLine="0"/>
              <w:jc w:val="center"/>
              <w:rPr>
                <w:rFonts w:ascii="Times New Roman" w:eastAsia="Calibri" w:hAnsi="Times New Roman"/>
                <w:b/>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2722803C"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1</w:t>
            </w:r>
          </w:p>
        </w:tc>
        <w:tc>
          <w:tcPr>
            <w:tcW w:w="681" w:type="pct"/>
            <w:tcBorders>
              <w:top w:val="single" w:sz="4" w:space="0" w:color="auto"/>
              <w:left w:val="nil"/>
              <w:bottom w:val="single" w:sz="4" w:space="0" w:color="auto"/>
              <w:right w:val="single" w:sz="4" w:space="0" w:color="auto"/>
            </w:tcBorders>
          </w:tcPr>
          <w:p w14:paraId="719E3CF5"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1</w:t>
            </w:r>
          </w:p>
        </w:tc>
        <w:tc>
          <w:tcPr>
            <w:tcW w:w="701" w:type="pct"/>
            <w:tcBorders>
              <w:top w:val="single" w:sz="4" w:space="0" w:color="auto"/>
              <w:left w:val="nil"/>
              <w:bottom w:val="single" w:sz="4" w:space="0" w:color="auto"/>
              <w:right w:val="single" w:sz="4" w:space="0" w:color="auto"/>
            </w:tcBorders>
          </w:tcPr>
          <w:p w14:paraId="5E9587ED" w14:textId="77777777" w:rsidR="0042440C" w:rsidRPr="00DC54DC" w:rsidRDefault="0042440C" w:rsidP="004A0BF1">
            <w:pPr>
              <w:spacing w:after="0"/>
              <w:ind w:firstLine="5"/>
              <w:jc w:val="center"/>
              <w:rPr>
                <w:rFonts w:ascii="Times New Roman" w:eastAsia="Calibri" w:hAnsi="Times New Roman"/>
                <w:sz w:val="18"/>
                <w:szCs w:val="18"/>
              </w:rPr>
            </w:pPr>
            <w:r w:rsidRPr="00DC54DC">
              <w:rPr>
                <w:rFonts w:ascii="Times New Roman" w:hAnsi="Times New Roman"/>
                <w:sz w:val="18"/>
                <w:szCs w:val="18"/>
              </w:rPr>
              <w:t>-</w:t>
            </w:r>
          </w:p>
        </w:tc>
      </w:tr>
      <w:tr w:rsidR="0042440C" w:rsidRPr="00DC54DC" w14:paraId="2E2FE7DE" w14:textId="77777777" w:rsidTr="00637CF5">
        <w:trPr>
          <w:trHeight w:val="142"/>
        </w:trPr>
        <w:tc>
          <w:tcPr>
            <w:tcW w:w="1484" w:type="pct"/>
            <w:vMerge w:val="restart"/>
          </w:tcPr>
          <w:p w14:paraId="0BFB8158"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70.24.00 Iekšējās drošības un Patvēruma, migrācijas un integrācijas fondu un Finansiāla atbalsta instrumenta robežu pārvaldībai un vīzu politikai projektu un pasākumu īstenošana (2021 – 2027)</w:t>
            </w:r>
          </w:p>
        </w:tc>
        <w:tc>
          <w:tcPr>
            <w:tcW w:w="704" w:type="pct"/>
            <w:tcBorders>
              <w:top w:val="single" w:sz="4" w:space="0" w:color="auto"/>
              <w:left w:val="single" w:sz="4" w:space="0" w:color="auto"/>
              <w:bottom w:val="single" w:sz="4" w:space="0" w:color="auto"/>
              <w:right w:val="single" w:sz="4" w:space="0" w:color="auto"/>
            </w:tcBorders>
          </w:tcPr>
          <w:p w14:paraId="4A9DC431"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83 678</w:t>
            </w:r>
          </w:p>
        </w:tc>
        <w:tc>
          <w:tcPr>
            <w:tcW w:w="740" w:type="pct"/>
            <w:tcBorders>
              <w:top w:val="single" w:sz="4" w:space="0" w:color="auto"/>
              <w:left w:val="nil"/>
              <w:bottom w:val="single" w:sz="4" w:space="0" w:color="auto"/>
              <w:right w:val="single" w:sz="4" w:space="0" w:color="auto"/>
            </w:tcBorders>
          </w:tcPr>
          <w:p w14:paraId="217C609F"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97 706</w:t>
            </w:r>
          </w:p>
        </w:tc>
        <w:tc>
          <w:tcPr>
            <w:tcW w:w="690" w:type="pct"/>
            <w:tcBorders>
              <w:top w:val="single" w:sz="4" w:space="0" w:color="auto"/>
              <w:left w:val="nil"/>
              <w:bottom w:val="single" w:sz="4" w:space="0" w:color="auto"/>
              <w:right w:val="single" w:sz="4" w:space="0" w:color="auto"/>
            </w:tcBorders>
          </w:tcPr>
          <w:p w14:paraId="3B937EEA"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88 170</w:t>
            </w:r>
          </w:p>
        </w:tc>
        <w:tc>
          <w:tcPr>
            <w:tcW w:w="681" w:type="pct"/>
            <w:tcBorders>
              <w:top w:val="single" w:sz="4" w:space="0" w:color="auto"/>
              <w:left w:val="nil"/>
              <w:bottom w:val="single" w:sz="4" w:space="0" w:color="auto"/>
              <w:right w:val="single" w:sz="4" w:space="0" w:color="auto"/>
            </w:tcBorders>
          </w:tcPr>
          <w:p w14:paraId="2478B7F8"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110 170</w:t>
            </w:r>
          </w:p>
        </w:tc>
        <w:tc>
          <w:tcPr>
            <w:tcW w:w="701" w:type="pct"/>
            <w:tcBorders>
              <w:top w:val="single" w:sz="4" w:space="0" w:color="auto"/>
              <w:left w:val="nil"/>
              <w:bottom w:val="single" w:sz="4" w:space="0" w:color="auto"/>
              <w:right w:val="single" w:sz="4" w:space="0" w:color="auto"/>
            </w:tcBorders>
          </w:tcPr>
          <w:p w14:paraId="46365A38" w14:textId="77777777" w:rsidR="0042440C" w:rsidRPr="00DC54DC" w:rsidRDefault="0042440C" w:rsidP="004A0BF1">
            <w:pPr>
              <w:spacing w:after="0"/>
              <w:ind w:firstLine="5"/>
              <w:jc w:val="right"/>
              <w:rPr>
                <w:rFonts w:ascii="Times New Roman" w:eastAsia="Calibri" w:hAnsi="Times New Roman"/>
                <w:sz w:val="18"/>
                <w:szCs w:val="18"/>
              </w:rPr>
            </w:pPr>
            <w:r w:rsidRPr="00DC54DC">
              <w:rPr>
                <w:rFonts w:ascii="Times New Roman" w:hAnsi="Times New Roman"/>
                <w:sz w:val="18"/>
                <w:szCs w:val="18"/>
              </w:rPr>
              <w:t>112 170</w:t>
            </w:r>
          </w:p>
        </w:tc>
      </w:tr>
      <w:tr w:rsidR="0042440C" w:rsidRPr="00DC54DC" w14:paraId="6B7FEA77" w14:textId="77777777" w:rsidTr="00637CF5">
        <w:trPr>
          <w:trHeight w:val="142"/>
        </w:trPr>
        <w:tc>
          <w:tcPr>
            <w:tcW w:w="1484" w:type="pct"/>
            <w:vMerge/>
          </w:tcPr>
          <w:p w14:paraId="7EDEFB19"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4B53EAEA"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6D67DE29"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44C2ABDA"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7B47A5D4"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06B1BBD7" w14:textId="77777777" w:rsidR="0042440C" w:rsidRPr="00DC54DC" w:rsidRDefault="0042440C" w:rsidP="004A0BF1">
            <w:pPr>
              <w:spacing w:after="0"/>
              <w:ind w:firstLine="5"/>
              <w:jc w:val="center"/>
              <w:rPr>
                <w:rFonts w:ascii="Times New Roman" w:eastAsia="Calibri" w:hAnsi="Times New Roman"/>
                <w:sz w:val="18"/>
                <w:szCs w:val="18"/>
              </w:rPr>
            </w:pPr>
            <w:r w:rsidRPr="00DC54DC">
              <w:rPr>
                <w:rFonts w:ascii="Times New Roman" w:hAnsi="Times New Roman"/>
                <w:sz w:val="18"/>
                <w:szCs w:val="18"/>
              </w:rPr>
              <w:t>-</w:t>
            </w:r>
          </w:p>
        </w:tc>
      </w:tr>
      <w:tr w:rsidR="0042440C" w:rsidRPr="00DC54DC" w14:paraId="07C1708C" w14:textId="77777777" w:rsidTr="00637CF5">
        <w:trPr>
          <w:trHeight w:val="142"/>
        </w:trPr>
        <w:tc>
          <w:tcPr>
            <w:tcW w:w="1484" w:type="pct"/>
            <w:vMerge w:val="restart"/>
          </w:tcPr>
          <w:p w14:paraId="2552BC63" w14:textId="77777777" w:rsidR="0042440C" w:rsidRPr="00372DF0" w:rsidRDefault="0042440C" w:rsidP="004A0BF1">
            <w:pPr>
              <w:spacing w:after="0"/>
              <w:ind w:firstLine="318"/>
              <w:rPr>
                <w:rFonts w:ascii="Times New Roman" w:hAnsi="Times New Roman"/>
                <w:sz w:val="18"/>
                <w:szCs w:val="18"/>
              </w:rPr>
            </w:pPr>
            <w:bookmarkStart w:id="2" w:name="_Hlk864870"/>
            <w:r w:rsidRPr="00DC54DC">
              <w:rPr>
                <w:rFonts w:ascii="Times New Roman" w:hAnsi="Times New Roman"/>
                <w:sz w:val="18"/>
                <w:szCs w:val="18"/>
              </w:rPr>
              <w:t>70.50.00 Tehniskā palīdzība ERAF, ESF+, KF, TPF finansējuma apgūšanai (2021–2027)</w:t>
            </w:r>
          </w:p>
        </w:tc>
        <w:tc>
          <w:tcPr>
            <w:tcW w:w="704" w:type="pct"/>
            <w:tcBorders>
              <w:top w:val="single" w:sz="4" w:space="0" w:color="auto"/>
              <w:left w:val="single" w:sz="4" w:space="0" w:color="auto"/>
              <w:bottom w:val="single" w:sz="4" w:space="0" w:color="auto"/>
              <w:right w:val="single" w:sz="4" w:space="0" w:color="auto"/>
            </w:tcBorders>
          </w:tcPr>
          <w:p w14:paraId="7211DDD4"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18 979 624</w:t>
            </w:r>
          </w:p>
        </w:tc>
        <w:tc>
          <w:tcPr>
            <w:tcW w:w="740" w:type="pct"/>
            <w:tcBorders>
              <w:top w:val="single" w:sz="4" w:space="0" w:color="auto"/>
              <w:left w:val="nil"/>
              <w:bottom w:val="single" w:sz="4" w:space="0" w:color="auto"/>
              <w:right w:val="single" w:sz="4" w:space="0" w:color="auto"/>
            </w:tcBorders>
          </w:tcPr>
          <w:p w14:paraId="3278133D"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19 573 171</w:t>
            </w:r>
          </w:p>
        </w:tc>
        <w:tc>
          <w:tcPr>
            <w:tcW w:w="690" w:type="pct"/>
            <w:tcBorders>
              <w:top w:val="single" w:sz="4" w:space="0" w:color="auto"/>
              <w:left w:val="nil"/>
              <w:bottom w:val="single" w:sz="4" w:space="0" w:color="auto"/>
              <w:right w:val="single" w:sz="4" w:space="0" w:color="auto"/>
            </w:tcBorders>
          </w:tcPr>
          <w:p w14:paraId="4386E380"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20 837 966</w:t>
            </w:r>
          </w:p>
        </w:tc>
        <w:tc>
          <w:tcPr>
            <w:tcW w:w="681" w:type="pct"/>
            <w:tcBorders>
              <w:top w:val="single" w:sz="4" w:space="0" w:color="auto"/>
              <w:left w:val="nil"/>
              <w:bottom w:val="single" w:sz="4" w:space="0" w:color="auto"/>
              <w:right w:val="single" w:sz="4" w:space="0" w:color="auto"/>
            </w:tcBorders>
          </w:tcPr>
          <w:p w14:paraId="28D28543"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20 324 470</w:t>
            </w:r>
          </w:p>
        </w:tc>
        <w:tc>
          <w:tcPr>
            <w:tcW w:w="701" w:type="pct"/>
            <w:tcBorders>
              <w:top w:val="single" w:sz="4" w:space="0" w:color="auto"/>
              <w:left w:val="nil"/>
              <w:bottom w:val="single" w:sz="4" w:space="0" w:color="auto"/>
              <w:right w:val="single" w:sz="4" w:space="0" w:color="auto"/>
            </w:tcBorders>
          </w:tcPr>
          <w:p w14:paraId="2F4F1410" w14:textId="77777777" w:rsidR="0042440C" w:rsidRPr="00DC54DC" w:rsidRDefault="0042440C" w:rsidP="004A0BF1">
            <w:pPr>
              <w:spacing w:after="0"/>
              <w:ind w:firstLine="5"/>
              <w:jc w:val="right"/>
              <w:rPr>
                <w:rFonts w:ascii="Times New Roman" w:eastAsia="Calibri" w:hAnsi="Times New Roman"/>
                <w:bCs/>
                <w:sz w:val="18"/>
                <w:szCs w:val="18"/>
              </w:rPr>
            </w:pPr>
            <w:r w:rsidRPr="00DC54DC">
              <w:rPr>
                <w:rFonts w:ascii="Times New Roman" w:hAnsi="Times New Roman"/>
                <w:sz w:val="18"/>
                <w:szCs w:val="18"/>
              </w:rPr>
              <w:t>14 260 913</w:t>
            </w:r>
          </w:p>
        </w:tc>
      </w:tr>
      <w:tr w:rsidR="0042440C" w:rsidRPr="00DC54DC" w14:paraId="059F93FF" w14:textId="77777777" w:rsidTr="00637CF5">
        <w:trPr>
          <w:trHeight w:val="142"/>
        </w:trPr>
        <w:tc>
          <w:tcPr>
            <w:tcW w:w="1484" w:type="pct"/>
            <w:vMerge/>
          </w:tcPr>
          <w:p w14:paraId="23077052"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6F6CBBE0"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456</w:t>
            </w:r>
          </w:p>
        </w:tc>
        <w:tc>
          <w:tcPr>
            <w:tcW w:w="740" w:type="pct"/>
            <w:tcBorders>
              <w:top w:val="single" w:sz="4" w:space="0" w:color="auto"/>
              <w:left w:val="nil"/>
              <w:bottom w:val="single" w:sz="4" w:space="0" w:color="auto"/>
              <w:right w:val="single" w:sz="4" w:space="0" w:color="auto"/>
            </w:tcBorders>
          </w:tcPr>
          <w:p w14:paraId="39706228" w14:textId="77777777" w:rsidR="0042440C" w:rsidRPr="00DC54DC" w:rsidRDefault="0042440C" w:rsidP="004A0BF1">
            <w:pPr>
              <w:spacing w:after="0"/>
              <w:ind w:firstLine="0"/>
              <w:jc w:val="right"/>
              <w:rPr>
                <w:rFonts w:ascii="Times New Roman" w:eastAsia="Calibri" w:hAnsi="Times New Roman"/>
                <w:sz w:val="18"/>
                <w:szCs w:val="18"/>
              </w:rPr>
            </w:pPr>
            <w:r w:rsidRPr="00DC54DC">
              <w:rPr>
                <w:rFonts w:ascii="Times New Roman" w:hAnsi="Times New Roman"/>
                <w:sz w:val="18"/>
                <w:szCs w:val="18"/>
              </w:rPr>
              <w:t>479</w:t>
            </w:r>
          </w:p>
        </w:tc>
        <w:tc>
          <w:tcPr>
            <w:tcW w:w="690" w:type="pct"/>
            <w:tcBorders>
              <w:top w:val="single" w:sz="4" w:space="0" w:color="auto"/>
              <w:left w:val="nil"/>
              <w:bottom w:val="single" w:sz="4" w:space="0" w:color="auto"/>
              <w:right w:val="single" w:sz="4" w:space="0" w:color="auto"/>
            </w:tcBorders>
          </w:tcPr>
          <w:p w14:paraId="27727405"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479</w:t>
            </w:r>
          </w:p>
        </w:tc>
        <w:tc>
          <w:tcPr>
            <w:tcW w:w="681" w:type="pct"/>
            <w:tcBorders>
              <w:top w:val="single" w:sz="4" w:space="0" w:color="auto"/>
              <w:left w:val="nil"/>
              <w:bottom w:val="single" w:sz="4" w:space="0" w:color="auto"/>
              <w:right w:val="single" w:sz="4" w:space="0" w:color="auto"/>
            </w:tcBorders>
          </w:tcPr>
          <w:p w14:paraId="6CD9B556" w14:textId="77777777" w:rsidR="0042440C" w:rsidRPr="00DC54DC" w:rsidRDefault="0042440C" w:rsidP="004A0BF1">
            <w:pPr>
              <w:spacing w:after="0"/>
              <w:ind w:firstLine="0"/>
              <w:jc w:val="right"/>
              <w:rPr>
                <w:rFonts w:ascii="Times New Roman" w:eastAsia="Calibri" w:hAnsi="Times New Roman"/>
                <w:bCs/>
                <w:sz w:val="18"/>
                <w:szCs w:val="18"/>
              </w:rPr>
            </w:pPr>
            <w:r w:rsidRPr="00DC54DC">
              <w:rPr>
                <w:rFonts w:ascii="Times New Roman" w:hAnsi="Times New Roman"/>
                <w:sz w:val="18"/>
                <w:szCs w:val="18"/>
              </w:rPr>
              <w:t>492</w:t>
            </w:r>
          </w:p>
        </w:tc>
        <w:tc>
          <w:tcPr>
            <w:tcW w:w="701" w:type="pct"/>
            <w:tcBorders>
              <w:top w:val="single" w:sz="4" w:space="0" w:color="auto"/>
              <w:left w:val="nil"/>
              <w:bottom w:val="single" w:sz="4" w:space="0" w:color="auto"/>
              <w:right w:val="single" w:sz="4" w:space="0" w:color="auto"/>
            </w:tcBorders>
          </w:tcPr>
          <w:p w14:paraId="770E960E" w14:textId="77777777" w:rsidR="0042440C" w:rsidRPr="00DC54DC" w:rsidRDefault="0042440C" w:rsidP="004A0BF1">
            <w:pPr>
              <w:spacing w:after="0"/>
              <w:ind w:firstLine="5"/>
              <w:jc w:val="right"/>
              <w:rPr>
                <w:rFonts w:ascii="Times New Roman" w:eastAsia="Calibri" w:hAnsi="Times New Roman"/>
                <w:bCs/>
                <w:sz w:val="18"/>
                <w:szCs w:val="18"/>
              </w:rPr>
            </w:pPr>
            <w:r w:rsidRPr="00DC54DC">
              <w:rPr>
                <w:rFonts w:ascii="Times New Roman" w:hAnsi="Times New Roman"/>
                <w:sz w:val="18"/>
                <w:szCs w:val="18"/>
              </w:rPr>
              <w:t>363</w:t>
            </w:r>
          </w:p>
        </w:tc>
      </w:tr>
      <w:bookmarkEnd w:id="2"/>
      <w:tr w:rsidR="0042440C" w:rsidRPr="00DC54DC" w14:paraId="2666C44B" w14:textId="77777777" w:rsidTr="00637CF5">
        <w:trPr>
          <w:trHeight w:val="142"/>
        </w:trPr>
        <w:tc>
          <w:tcPr>
            <w:tcW w:w="1484" w:type="pct"/>
            <w:vMerge w:val="restart"/>
          </w:tcPr>
          <w:p w14:paraId="55FD4952"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71.05.00 Tehniskā palīdzība Eiropas Ekonomikas zonas un Norvēģijas finanšu instrumentu apgūšanai</w:t>
            </w:r>
          </w:p>
        </w:tc>
        <w:tc>
          <w:tcPr>
            <w:tcW w:w="704" w:type="pct"/>
            <w:tcBorders>
              <w:top w:val="single" w:sz="4" w:space="0" w:color="auto"/>
              <w:left w:val="single" w:sz="4" w:space="0" w:color="auto"/>
              <w:bottom w:val="single" w:sz="4" w:space="0" w:color="auto"/>
              <w:right w:val="single" w:sz="4" w:space="0" w:color="auto"/>
            </w:tcBorders>
          </w:tcPr>
          <w:p w14:paraId="70F2A4A7" w14:textId="77777777" w:rsidR="0042440C" w:rsidRPr="00DC54DC" w:rsidRDefault="0042440C" w:rsidP="004A0BF1">
            <w:pPr>
              <w:spacing w:after="0"/>
              <w:ind w:firstLine="0"/>
              <w:jc w:val="right"/>
              <w:rPr>
                <w:rFonts w:ascii="Times New Roman" w:eastAsia="Calibri" w:hAnsi="Times New Roman"/>
                <w:i/>
                <w:iCs/>
                <w:sz w:val="18"/>
                <w:szCs w:val="18"/>
              </w:rPr>
            </w:pPr>
            <w:r w:rsidRPr="00DC54DC">
              <w:rPr>
                <w:rFonts w:ascii="Times New Roman" w:hAnsi="Times New Roman"/>
                <w:sz w:val="18"/>
                <w:szCs w:val="18"/>
              </w:rPr>
              <w:t>216 147</w:t>
            </w:r>
          </w:p>
        </w:tc>
        <w:tc>
          <w:tcPr>
            <w:tcW w:w="740" w:type="pct"/>
            <w:tcBorders>
              <w:top w:val="single" w:sz="4" w:space="0" w:color="auto"/>
              <w:left w:val="nil"/>
              <w:bottom w:val="single" w:sz="4" w:space="0" w:color="auto"/>
              <w:right w:val="single" w:sz="4" w:space="0" w:color="auto"/>
            </w:tcBorders>
          </w:tcPr>
          <w:p w14:paraId="27A3A104" w14:textId="77777777" w:rsidR="0042440C" w:rsidRPr="00DC54DC" w:rsidRDefault="0042440C" w:rsidP="004A0BF1">
            <w:pPr>
              <w:spacing w:after="0"/>
              <w:ind w:firstLine="0"/>
              <w:jc w:val="right"/>
              <w:rPr>
                <w:rFonts w:ascii="Times New Roman" w:eastAsia="Calibri" w:hAnsi="Times New Roman"/>
                <w:i/>
                <w:iCs/>
                <w:sz w:val="18"/>
                <w:szCs w:val="18"/>
              </w:rPr>
            </w:pPr>
            <w:r w:rsidRPr="00DC54DC">
              <w:rPr>
                <w:rFonts w:ascii="Times New Roman" w:hAnsi="Times New Roman"/>
                <w:sz w:val="18"/>
                <w:szCs w:val="18"/>
              </w:rPr>
              <w:t>102 085</w:t>
            </w:r>
          </w:p>
        </w:tc>
        <w:tc>
          <w:tcPr>
            <w:tcW w:w="690" w:type="pct"/>
            <w:tcBorders>
              <w:top w:val="single" w:sz="4" w:space="0" w:color="auto"/>
              <w:left w:val="nil"/>
              <w:bottom w:val="single" w:sz="4" w:space="0" w:color="auto"/>
              <w:right w:val="single" w:sz="4" w:space="0" w:color="auto"/>
            </w:tcBorders>
          </w:tcPr>
          <w:p w14:paraId="4B64E427" w14:textId="77777777" w:rsidR="0042440C" w:rsidRPr="00DC54DC" w:rsidRDefault="0042440C" w:rsidP="004A0BF1">
            <w:pPr>
              <w:spacing w:after="0"/>
              <w:ind w:firstLine="0"/>
              <w:jc w:val="center"/>
              <w:rPr>
                <w:rFonts w:ascii="Times New Roman" w:eastAsia="Calibri" w:hAnsi="Times New Roman"/>
                <w:i/>
                <w:iCs/>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789193DE" w14:textId="77777777" w:rsidR="0042440C" w:rsidRPr="00DC54DC" w:rsidRDefault="0042440C" w:rsidP="004A0BF1">
            <w:pPr>
              <w:spacing w:after="0"/>
              <w:ind w:firstLine="0"/>
              <w:jc w:val="center"/>
              <w:rPr>
                <w:rFonts w:ascii="Times New Roman" w:eastAsia="Calibri" w:hAnsi="Times New Roman"/>
                <w:i/>
                <w:iCs/>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03E2947A" w14:textId="77777777" w:rsidR="0042440C" w:rsidRPr="00DC54DC" w:rsidRDefault="0042440C" w:rsidP="004A0BF1">
            <w:pPr>
              <w:spacing w:after="0"/>
              <w:ind w:firstLine="5"/>
              <w:jc w:val="center"/>
              <w:rPr>
                <w:rFonts w:ascii="Times New Roman" w:eastAsia="Calibri" w:hAnsi="Times New Roman"/>
                <w:b/>
                <w:i/>
                <w:iCs/>
                <w:sz w:val="18"/>
                <w:szCs w:val="18"/>
              </w:rPr>
            </w:pPr>
            <w:r w:rsidRPr="00DC54DC">
              <w:rPr>
                <w:rFonts w:ascii="Times New Roman" w:hAnsi="Times New Roman"/>
                <w:sz w:val="18"/>
                <w:szCs w:val="18"/>
              </w:rPr>
              <w:t>-</w:t>
            </w:r>
          </w:p>
        </w:tc>
      </w:tr>
      <w:tr w:rsidR="0042440C" w:rsidRPr="00DC54DC" w14:paraId="5F3A649A" w14:textId="77777777" w:rsidTr="00637CF5">
        <w:trPr>
          <w:trHeight w:val="142"/>
        </w:trPr>
        <w:tc>
          <w:tcPr>
            <w:tcW w:w="1484" w:type="pct"/>
            <w:vMerge/>
          </w:tcPr>
          <w:p w14:paraId="4F853F05" w14:textId="77777777" w:rsidR="0042440C" w:rsidRPr="00DC54DC" w:rsidRDefault="0042440C" w:rsidP="004A0BF1">
            <w:pPr>
              <w:spacing w:after="0"/>
              <w:ind w:firstLine="318"/>
              <w:rPr>
                <w:rFonts w:ascii="Times New Roman" w:eastAsia="Calibri" w:hAnsi="Times New Roman"/>
                <w:i/>
                <w:sz w:val="18"/>
                <w:szCs w:val="18"/>
              </w:rPr>
            </w:pPr>
          </w:p>
        </w:tc>
        <w:tc>
          <w:tcPr>
            <w:tcW w:w="704" w:type="pct"/>
            <w:tcBorders>
              <w:top w:val="single" w:sz="4" w:space="0" w:color="auto"/>
              <w:left w:val="single" w:sz="4" w:space="0" w:color="auto"/>
              <w:bottom w:val="single" w:sz="4" w:space="0" w:color="auto"/>
              <w:right w:val="single" w:sz="4" w:space="0" w:color="auto"/>
            </w:tcBorders>
          </w:tcPr>
          <w:p w14:paraId="45CF917C" w14:textId="77777777" w:rsidR="0042440C" w:rsidRPr="00DC54DC" w:rsidRDefault="0042440C" w:rsidP="004A0BF1">
            <w:pPr>
              <w:spacing w:after="0"/>
              <w:ind w:firstLine="0"/>
              <w:jc w:val="right"/>
              <w:rPr>
                <w:rFonts w:ascii="Times New Roman" w:eastAsia="Calibri" w:hAnsi="Times New Roman"/>
                <w:i/>
                <w:iCs/>
                <w:sz w:val="18"/>
                <w:szCs w:val="18"/>
              </w:rPr>
            </w:pPr>
            <w:r w:rsidRPr="00DC54DC">
              <w:rPr>
                <w:rFonts w:ascii="Times New Roman" w:hAnsi="Times New Roman"/>
                <w:sz w:val="18"/>
                <w:szCs w:val="18"/>
              </w:rPr>
              <w:t>7</w:t>
            </w:r>
          </w:p>
        </w:tc>
        <w:tc>
          <w:tcPr>
            <w:tcW w:w="740" w:type="pct"/>
            <w:tcBorders>
              <w:top w:val="single" w:sz="4" w:space="0" w:color="auto"/>
              <w:left w:val="nil"/>
              <w:bottom w:val="single" w:sz="4" w:space="0" w:color="auto"/>
              <w:right w:val="single" w:sz="4" w:space="0" w:color="auto"/>
            </w:tcBorders>
          </w:tcPr>
          <w:p w14:paraId="470D26C0" w14:textId="77777777" w:rsidR="0042440C" w:rsidRPr="00DC54DC" w:rsidRDefault="0042440C" w:rsidP="004A0BF1">
            <w:pPr>
              <w:spacing w:after="0"/>
              <w:ind w:firstLine="0"/>
              <w:jc w:val="right"/>
              <w:rPr>
                <w:rFonts w:ascii="Times New Roman" w:eastAsia="Calibri" w:hAnsi="Times New Roman"/>
                <w:i/>
                <w:iCs/>
                <w:sz w:val="18"/>
                <w:szCs w:val="18"/>
              </w:rPr>
            </w:pPr>
            <w:r w:rsidRPr="00DC54DC">
              <w:rPr>
                <w:rFonts w:ascii="Times New Roman" w:hAnsi="Times New Roman"/>
                <w:sz w:val="18"/>
                <w:szCs w:val="18"/>
              </w:rPr>
              <w:t>1</w:t>
            </w:r>
          </w:p>
        </w:tc>
        <w:tc>
          <w:tcPr>
            <w:tcW w:w="690" w:type="pct"/>
            <w:tcBorders>
              <w:top w:val="single" w:sz="4" w:space="0" w:color="auto"/>
              <w:left w:val="nil"/>
              <w:bottom w:val="single" w:sz="4" w:space="0" w:color="auto"/>
              <w:right w:val="single" w:sz="4" w:space="0" w:color="auto"/>
            </w:tcBorders>
          </w:tcPr>
          <w:p w14:paraId="5E947262" w14:textId="77777777" w:rsidR="0042440C" w:rsidRPr="00DC54DC" w:rsidRDefault="0042440C" w:rsidP="004A0BF1">
            <w:pPr>
              <w:spacing w:after="0"/>
              <w:ind w:firstLine="0"/>
              <w:jc w:val="center"/>
              <w:rPr>
                <w:rFonts w:ascii="Times New Roman" w:eastAsia="Calibri" w:hAnsi="Times New Roman"/>
                <w:i/>
                <w:iCs/>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7FF5033F" w14:textId="77777777" w:rsidR="0042440C" w:rsidRPr="00DC54DC" w:rsidRDefault="0042440C" w:rsidP="004A0BF1">
            <w:pPr>
              <w:spacing w:after="0"/>
              <w:ind w:firstLine="0"/>
              <w:jc w:val="center"/>
              <w:rPr>
                <w:rFonts w:ascii="Times New Roman" w:eastAsia="Calibri" w:hAnsi="Times New Roman"/>
                <w:i/>
                <w:iCs/>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758A8C6F" w14:textId="77777777" w:rsidR="0042440C" w:rsidRPr="00DC54DC" w:rsidRDefault="0042440C" w:rsidP="004A0BF1">
            <w:pPr>
              <w:spacing w:after="0"/>
              <w:ind w:firstLine="5"/>
              <w:jc w:val="center"/>
              <w:rPr>
                <w:rFonts w:ascii="Times New Roman" w:eastAsia="Calibri" w:hAnsi="Times New Roman"/>
                <w:b/>
                <w:i/>
                <w:iCs/>
                <w:sz w:val="18"/>
                <w:szCs w:val="18"/>
              </w:rPr>
            </w:pPr>
            <w:r w:rsidRPr="00DC54DC">
              <w:rPr>
                <w:rFonts w:ascii="Times New Roman" w:hAnsi="Times New Roman"/>
                <w:sz w:val="18"/>
                <w:szCs w:val="18"/>
              </w:rPr>
              <w:t>-</w:t>
            </w:r>
          </w:p>
        </w:tc>
      </w:tr>
      <w:tr w:rsidR="0042440C" w:rsidRPr="00DC54DC" w14:paraId="7DBA142B" w14:textId="77777777" w:rsidTr="00637CF5">
        <w:trPr>
          <w:trHeight w:val="142"/>
        </w:trPr>
        <w:tc>
          <w:tcPr>
            <w:tcW w:w="1484" w:type="pct"/>
            <w:vMerge w:val="restart"/>
          </w:tcPr>
          <w:p w14:paraId="5E323F89"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 xml:space="preserve">71.06.00  Eiropas Ekonomikas zonas finanšu instrumenta un  Norvēģijas valdības divpusējā finanšu instrumenta finansējums projekta īstenotājiem </w:t>
            </w:r>
          </w:p>
        </w:tc>
        <w:tc>
          <w:tcPr>
            <w:tcW w:w="704" w:type="pct"/>
            <w:tcBorders>
              <w:top w:val="single" w:sz="4" w:space="0" w:color="auto"/>
              <w:left w:val="single" w:sz="4" w:space="0" w:color="auto"/>
              <w:bottom w:val="single" w:sz="4" w:space="0" w:color="auto"/>
              <w:right w:val="single" w:sz="4" w:space="0" w:color="auto"/>
            </w:tcBorders>
          </w:tcPr>
          <w:p w14:paraId="48BC5192" w14:textId="77777777" w:rsidR="0042440C" w:rsidRPr="00DC54DC" w:rsidRDefault="0042440C" w:rsidP="004A0BF1">
            <w:pPr>
              <w:spacing w:after="0"/>
              <w:ind w:firstLine="0"/>
              <w:jc w:val="right"/>
              <w:rPr>
                <w:rFonts w:ascii="Times New Roman" w:eastAsia="Calibri" w:hAnsi="Times New Roman"/>
                <w:i/>
                <w:iCs/>
                <w:sz w:val="18"/>
                <w:szCs w:val="18"/>
              </w:rPr>
            </w:pPr>
            <w:r w:rsidRPr="00DC54DC">
              <w:rPr>
                <w:rFonts w:ascii="Times New Roman" w:hAnsi="Times New Roman"/>
                <w:sz w:val="18"/>
                <w:szCs w:val="18"/>
              </w:rPr>
              <w:t>2 466 620</w:t>
            </w:r>
          </w:p>
        </w:tc>
        <w:tc>
          <w:tcPr>
            <w:tcW w:w="740" w:type="pct"/>
            <w:tcBorders>
              <w:top w:val="single" w:sz="4" w:space="0" w:color="auto"/>
              <w:left w:val="nil"/>
              <w:bottom w:val="single" w:sz="4" w:space="0" w:color="auto"/>
              <w:right w:val="single" w:sz="4" w:space="0" w:color="auto"/>
            </w:tcBorders>
          </w:tcPr>
          <w:p w14:paraId="7B922FF8" w14:textId="77777777" w:rsidR="0042440C" w:rsidRPr="00DC54DC" w:rsidRDefault="0042440C" w:rsidP="004A0BF1">
            <w:pPr>
              <w:spacing w:after="0"/>
              <w:ind w:firstLine="0"/>
              <w:jc w:val="right"/>
              <w:rPr>
                <w:rFonts w:ascii="Times New Roman" w:eastAsia="Calibri" w:hAnsi="Times New Roman"/>
                <w:iCs/>
                <w:sz w:val="18"/>
                <w:szCs w:val="18"/>
              </w:rPr>
            </w:pPr>
            <w:r w:rsidRPr="00DC54DC">
              <w:rPr>
                <w:rFonts w:ascii="Times New Roman" w:hAnsi="Times New Roman"/>
                <w:sz w:val="18"/>
                <w:szCs w:val="18"/>
              </w:rPr>
              <w:t>10 705</w:t>
            </w:r>
          </w:p>
        </w:tc>
        <w:tc>
          <w:tcPr>
            <w:tcW w:w="690" w:type="pct"/>
            <w:tcBorders>
              <w:top w:val="single" w:sz="4" w:space="0" w:color="auto"/>
              <w:left w:val="nil"/>
              <w:bottom w:val="single" w:sz="4" w:space="0" w:color="auto"/>
              <w:right w:val="single" w:sz="4" w:space="0" w:color="auto"/>
            </w:tcBorders>
          </w:tcPr>
          <w:p w14:paraId="32472672"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6E9AA5DF"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3DDA60A3" w14:textId="77777777" w:rsidR="0042440C" w:rsidRPr="00DC54DC" w:rsidRDefault="0042440C" w:rsidP="004A0BF1">
            <w:pPr>
              <w:spacing w:after="0"/>
              <w:ind w:firstLine="5"/>
              <w:jc w:val="center"/>
              <w:rPr>
                <w:rFonts w:ascii="Times New Roman" w:eastAsia="Calibri" w:hAnsi="Times New Roman"/>
                <w:sz w:val="18"/>
                <w:szCs w:val="18"/>
              </w:rPr>
            </w:pPr>
            <w:r w:rsidRPr="00DC54DC">
              <w:rPr>
                <w:rFonts w:ascii="Times New Roman" w:hAnsi="Times New Roman"/>
                <w:sz w:val="18"/>
                <w:szCs w:val="18"/>
              </w:rPr>
              <w:t>-</w:t>
            </w:r>
          </w:p>
        </w:tc>
      </w:tr>
      <w:tr w:rsidR="0042440C" w:rsidRPr="00DC54DC" w14:paraId="0EA100C0" w14:textId="77777777" w:rsidTr="00637CF5">
        <w:trPr>
          <w:trHeight w:val="142"/>
        </w:trPr>
        <w:tc>
          <w:tcPr>
            <w:tcW w:w="1484" w:type="pct"/>
            <w:vMerge/>
          </w:tcPr>
          <w:p w14:paraId="66A4B659"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57F45091" w14:textId="77777777" w:rsidR="0042440C" w:rsidRPr="00DC54DC" w:rsidRDefault="0042440C" w:rsidP="004A0BF1">
            <w:pPr>
              <w:spacing w:after="0"/>
              <w:ind w:firstLine="0"/>
              <w:jc w:val="center"/>
              <w:rPr>
                <w:rFonts w:ascii="Times New Roman" w:eastAsia="Calibri" w:hAnsi="Times New Roman"/>
                <w:i/>
                <w:iCs/>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52C3BB84" w14:textId="77777777" w:rsidR="0042440C" w:rsidRPr="00DC54DC" w:rsidRDefault="0042440C" w:rsidP="004A0BF1">
            <w:pPr>
              <w:spacing w:after="0"/>
              <w:ind w:firstLine="0"/>
              <w:jc w:val="center"/>
              <w:rPr>
                <w:rFonts w:ascii="Times New Roman" w:eastAsia="Calibri" w:hAnsi="Times New Roman"/>
                <w:iCs/>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39FDA5EC"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52D328F2" w14:textId="77777777" w:rsidR="0042440C" w:rsidRPr="00DC54DC" w:rsidRDefault="0042440C" w:rsidP="004A0BF1">
            <w:pPr>
              <w:spacing w:after="0"/>
              <w:ind w:firstLine="0"/>
              <w:jc w:val="center"/>
              <w:rPr>
                <w:rFonts w:ascii="Times New Roman" w:eastAsia="Calibri"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09D6C06E" w14:textId="77777777" w:rsidR="0042440C" w:rsidRPr="00DC54DC" w:rsidRDefault="0042440C" w:rsidP="004A0BF1">
            <w:pPr>
              <w:spacing w:after="0"/>
              <w:ind w:firstLine="5"/>
              <w:jc w:val="center"/>
              <w:rPr>
                <w:rFonts w:ascii="Times New Roman" w:eastAsia="Calibri" w:hAnsi="Times New Roman"/>
                <w:sz w:val="18"/>
                <w:szCs w:val="18"/>
              </w:rPr>
            </w:pPr>
            <w:r w:rsidRPr="00DC54DC">
              <w:rPr>
                <w:rFonts w:ascii="Times New Roman" w:hAnsi="Times New Roman"/>
                <w:sz w:val="18"/>
                <w:szCs w:val="18"/>
              </w:rPr>
              <w:t>-</w:t>
            </w:r>
          </w:p>
        </w:tc>
      </w:tr>
      <w:tr w:rsidR="0042440C" w:rsidRPr="00DC54DC" w14:paraId="0BC204CC" w14:textId="77777777" w:rsidTr="00637CF5">
        <w:trPr>
          <w:trHeight w:val="142"/>
        </w:trPr>
        <w:tc>
          <w:tcPr>
            <w:tcW w:w="1484" w:type="pct"/>
            <w:vMerge w:val="restart"/>
            <w:vAlign w:val="center"/>
          </w:tcPr>
          <w:p w14:paraId="51A66F7C"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72.05.00 Tehniskā palīdzība Latvijas un Šveices sadarbības programmas apgūšanai</w:t>
            </w:r>
          </w:p>
        </w:tc>
        <w:tc>
          <w:tcPr>
            <w:tcW w:w="704" w:type="pct"/>
            <w:tcBorders>
              <w:top w:val="single" w:sz="4" w:space="0" w:color="auto"/>
              <w:left w:val="single" w:sz="4" w:space="0" w:color="auto"/>
              <w:bottom w:val="single" w:sz="4" w:space="0" w:color="auto"/>
              <w:right w:val="single" w:sz="4" w:space="0" w:color="auto"/>
            </w:tcBorders>
          </w:tcPr>
          <w:p w14:paraId="790FC88D"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31 369</w:t>
            </w:r>
          </w:p>
        </w:tc>
        <w:tc>
          <w:tcPr>
            <w:tcW w:w="740" w:type="pct"/>
            <w:tcBorders>
              <w:top w:val="single" w:sz="4" w:space="0" w:color="auto"/>
              <w:left w:val="nil"/>
              <w:bottom w:val="single" w:sz="4" w:space="0" w:color="auto"/>
              <w:right w:val="single" w:sz="4" w:space="0" w:color="auto"/>
            </w:tcBorders>
          </w:tcPr>
          <w:p w14:paraId="6D8DC7A0"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87 487</w:t>
            </w:r>
          </w:p>
        </w:tc>
        <w:tc>
          <w:tcPr>
            <w:tcW w:w="690" w:type="pct"/>
            <w:tcBorders>
              <w:top w:val="single" w:sz="4" w:space="0" w:color="auto"/>
              <w:left w:val="nil"/>
              <w:bottom w:val="single" w:sz="4" w:space="0" w:color="auto"/>
              <w:right w:val="single" w:sz="4" w:space="0" w:color="auto"/>
            </w:tcBorders>
          </w:tcPr>
          <w:p w14:paraId="73302F72"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84 264</w:t>
            </w:r>
          </w:p>
        </w:tc>
        <w:tc>
          <w:tcPr>
            <w:tcW w:w="681" w:type="pct"/>
            <w:tcBorders>
              <w:top w:val="single" w:sz="4" w:space="0" w:color="auto"/>
              <w:left w:val="nil"/>
              <w:bottom w:val="single" w:sz="4" w:space="0" w:color="auto"/>
              <w:right w:val="single" w:sz="4" w:space="0" w:color="auto"/>
            </w:tcBorders>
          </w:tcPr>
          <w:p w14:paraId="1A991F07"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87 820</w:t>
            </w:r>
          </w:p>
        </w:tc>
        <w:tc>
          <w:tcPr>
            <w:tcW w:w="701" w:type="pct"/>
            <w:tcBorders>
              <w:top w:val="single" w:sz="4" w:space="0" w:color="auto"/>
              <w:left w:val="nil"/>
              <w:bottom w:val="single" w:sz="4" w:space="0" w:color="auto"/>
              <w:right w:val="single" w:sz="4" w:space="0" w:color="auto"/>
            </w:tcBorders>
          </w:tcPr>
          <w:p w14:paraId="7F4817B2" w14:textId="77777777" w:rsidR="0042440C" w:rsidRPr="00DC54DC" w:rsidRDefault="0042440C" w:rsidP="004A0BF1">
            <w:pPr>
              <w:spacing w:after="0"/>
              <w:ind w:firstLine="5"/>
              <w:jc w:val="right"/>
              <w:rPr>
                <w:rFonts w:ascii="Times New Roman" w:hAnsi="Times New Roman"/>
                <w:sz w:val="18"/>
                <w:szCs w:val="18"/>
              </w:rPr>
            </w:pPr>
            <w:r w:rsidRPr="00DC54DC">
              <w:rPr>
                <w:rFonts w:ascii="Times New Roman" w:hAnsi="Times New Roman"/>
                <w:sz w:val="18"/>
                <w:szCs w:val="18"/>
              </w:rPr>
              <w:t>88 620</w:t>
            </w:r>
          </w:p>
        </w:tc>
      </w:tr>
      <w:tr w:rsidR="0042440C" w:rsidRPr="00DC54DC" w14:paraId="1EF202F4" w14:textId="77777777" w:rsidTr="00637CF5">
        <w:trPr>
          <w:trHeight w:val="142"/>
        </w:trPr>
        <w:tc>
          <w:tcPr>
            <w:tcW w:w="1484" w:type="pct"/>
            <w:vMerge/>
            <w:vAlign w:val="center"/>
          </w:tcPr>
          <w:p w14:paraId="2D3EC6C6"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5C5C6A67"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606ACE67"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7C7D2F37"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69893D1A"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50F9EC7B" w14:textId="77777777" w:rsidR="0042440C" w:rsidRPr="00DC54DC" w:rsidRDefault="0042440C" w:rsidP="004A0BF1">
            <w:pPr>
              <w:spacing w:after="0"/>
              <w:ind w:firstLine="5"/>
              <w:jc w:val="center"/>
              <w:rPr>
                <w:rFonts w:ascii="Times New Roman" w:hAnsi="Times New Roman"/>
                <w:sz w:val="18"/>
                <w:szCs w:val="18"/>
              </w:rPr>
            </w:pPr>
            <w:r w:rsidRPr="00DC54DC">
              <w:rPr>
                <w:rFonts w:ascii="Times New Roman" w:hAnsi="Times New Roman"/>
                <w:sz w:val="18"/>
                <w:szCs w:val="18"/>
              </w:rPr>
              <w:t>-</w:t>
            </w:r>
          </w:p>
        </w:tc>
      </w:tr>
      <w:tr w:rsidR="0042440C" w:rsidRPr="00DC54DC" w14:paraId="23E6B704" w14:textId="77777777" w:rsidTr="00637CF5">
        <w:trPr>
          <w:trHeight w:val="142"/>
        </w:trPr>
        <w:tc>
          <w:tcPr>
            <w:tcW w:w="1484" w:type="pct"/>
            <w:vMerge w:val="restart"/>
          </w:tcPr>
          <w:p w14:paraId="4567FD11"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74.06.00 Atveseļošanas un noturības mehānisma (ANM) projekti un pasākumi</w:t>
            </w:r>
          </w:p>
        </w:tc>
        <w:tc>
          <w:tcPr>
            <w:tcW w:w="704" w:type="pct"/>
            <w:tcBorders>
              <w:top w:val="single" w:sz="4" w:space="0" w:color="auto"/>
              <w:left w:val="single" w:sz="4" w:space="0" w:color="auto"/>
              <w:bottom w:val="single" w:sz="4" w:space="0" w:color="auto"/>
              <w:right w:val="single" w:sz="4" w:space="0" w:color="auto"/>
            </w:tcBorders>
          </w:tcPr>
          <w:p w14:paraId="41645862"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2 380 083</w:t>
            </w:r>
          </w:p>
        </w:tc>
        <w:tc>
          <w:tcPr>
            <w:tcW w:w="740" w:type="pct"/>
            <w:tcBorders>
              <w:top w:val="single" w:sz="4" w:space="0" w:color="auto"/>
              <w:left w:val="nil"/>
              <w:bottom w:val="single" w:sz="4" w:space="0" w:color="auto"/>
              <w:right w:val="single" w:sz="4" w:space="0" w:color="auto"/>
            </w:tcBorders>
          </w:tcPr>
          <w:p w14:paraId="419F6DF6"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7 226 130</w:t>
            </w:r>
          </w:p>
        </w:tc>
        <w:tc>
          <w:tcPr>
            <w:tcW w:w="690" w:type="pct"/>
            <w:tcBorders>
              <w:top w:val="single" w:sz="4" w:space="0" w:color="auto"/>
              <w:left w:val="nil"/>
              <w:bottom w:val="single" w:sz="4" w:space="0" w:color="auto"/>
              <w:right w:val="single" w:sz="4" w:space="0" w:color="auto"/>
            </w:tcBorders>
          </w:tcPr>
          <w:p w14:paraId="1C4A3F5A"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2 161 665</w:t>
            </w:r>
          </w:p>
        </w:tc>
        <w:tc>
          <w:tcPr>
            <w:tcW w:w="681" w:type="pct"/>
            <w:tcBorders>
              <w:top w:val="single" w:sz="4" w:space="0" w:color="auto"/>
              <w:left w:val="nil"/>
              <w:bottom w:val="single" w:sz="4" w:space="0" w:color="auto"/>
              <w:right w:val="single" w:sz="4" w:space="0" w:color="auto"/>
            </w:tcBorders>
          </w:tcPr>
          <w:p w14:paraId="676D1006"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5E0C9616" w14:textId="77777777" w:rsidR="0042440C" w:rsidRPr="00DC54DC" w:rsidRDefault="0042440C" w:rsidP="004A0BF1">
            <w:pPr>
              <w:spacing w:after="0"/>
              <w:ind w:firstLine="5"/>
              <w:jc w:val="center"/>
              <w:rPr>
                <w:rFonts w:ascii="Times New Roman" w:hAnsi="Times New Roman"/>
                <w:sz w:val="18"/>
                <w:szCs w:val="18"/>
              </w:rPr>
            </w:pPr>
            <w:r w:rsidRPr="00DC54DC">
              <w:rPr>
                <w:rFonts w:ascii="Times New Roman" w:hAnsi="Times New Roman"/>
                <w:sz w:val="18"/>
                <w:szCs w:val="18"/>
              </w:rPr>
              <w:t>-</w:t>
            </w:r>
          </w:p>
        </w:tc>
      </w:tr>
      <w:tr w:rsidR="0042440C" w:rsidRPr="00DC54DC" w14:paraId="0F974532" w14:textId="77777777" w:rsidTr="00637CF5">
        <w:trPr>
          <w:trHeight w:val="142"/>
        </w:trPr>
        <w:tc>
          <w:tcPr>
            <w:tcW w:w="1484" w:type="pct"/>
            <w:vMerge/>
          </w:tcPr>
          <w:p w14:paraId="6507D2F1"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7834541E"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10</w:t>
            </w:r>
          </w:p>
        </w:tc>
        <w:tc>
          <w:tcPr>
            <w:tcW w:w="740" w:type="pct"/>
            <w:tcBorders>
              <w:top w:val="single" w:sz="4" w:space="0" w:color="auto"/>
              <w:left w:val="nil"/>
              <w:bottom w:val="single" w:sz="4" w:space="0" w:color="auto"/>
              <w:right w:val="single" w:sz="4" w:space="0" w:color="auto"/>
            </w:tcBorders>
          </w:tcPr>
          <w:p w14:paraId="0A8C0AAC"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10</w:t>
            </w:r>
          </w:p>
        </w:tc>
        <w:tc>
          <w:tcPr>
            <w:tcW w:w="690" w:type="pct"/>
            <w:tcBorders>
              <w:top w:val="single" w:sz="4" w:space="0" w:color="auto"/>
              <w:left w:val="nil"/>
              <w:bottom w:val="single" w:sz="4" w:space="0" w:color="auto"/>
              <w:right w:val="single" w:sz="4" w:space="0" w:color="auto"/>
            </w:tcBorders>
          </w:tcPr>
          <w:p w14:paraId="3982210E"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4</w:t>
            </w:r>
          </w:p>
        </w:tc>
        <w:tc>
          <w:tcPr>
            <w:tcW w:w="681" w:type="pct"/>
            <w:tcBorders>
              <w:top w:val="single" w:sz="4" w:space="0" w:color="auto"/>
              <w:left w:val="nil"/>
              <w:bottom w:val="single" w:sz="4" w:space="0" w:color="auto"/>
              <w:right w:val="single" w:sz="4" w:space="0" w:color="auto"/>
            </w:tcBorders>
          </w:tcPr>
          <w:p w14:paraId="503AF53F"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00DF3F97" w14:textId="77777777" w:rsidR="0042440C" w:rsidRPr="00DC54DC" w:rsidRDefault="0042440C" w:rsidP="004A0BF1">
            <w:pPr>
              <w:spacing w:after="0"/>
              <w:ind w:firstLine="5"/>
              <w:jc w:val="center"/>
              <w:rPr>
                <w:rFonts w:ascii="Times New Roman" w:hAnsi="Times New Roman"/>
                <w:sz w:val="18"/>
                <w:szCs w:val="18"/>
              </w:rPr>
            </w:pPr>
            <w:r w:rsidRPr="00DC54DC">
              <w:rPr>
                <w:rFonts w:ascii="Times New Roman" w:hAnsi="Times New Roman"/>
                <w:sz w:val="18"/>
                <w:szCs w:val="18"/>
              </w:rPr>
              <w:t>-</w:t>
            </w:r>
          </w:p>
        </w:tc>
      </w:tr>
      <w:tr w:rsidR="0042440C" w:rsidRPr="00DC54DC" w14:paraId="373F9B9C" w14:textId="77777777" w:rsidTr="00637CF5">
        <w:trPr>
          <w:trHeight w:val="142"/>
        </w:trPr>
        <w:tc>
          <w:tcPr>
            <w:tcW w:w="1484" w:type="pct"/>
            <w:vMerge w:val="restart"/>
            <w:vAlign w:val="center"/>
          </w:tcPr>
          <w:p w14:paraId="394651A1"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74.50.00 Tehniskā palīdzība Atveseļošanas un noturības mehānisma (ANM) apgūšanai</w:t>
            </w:r>
          </w:p>
        </w:tc>
        <w:tc>
          <w:tcPr>
            <w:tcW w:w="704" w:type="pct"/>
            <w:tcBorders>
              <w:top w:val="single" w:sz="4" w:space="0" w:color="auto"/>
              <w:left w:val="single" w:sz="4" w:space="0" w:color="auto"/>
              <w:bottom w:val="single" w:sz="4" w:space="0" w:color="auto"/>
              <w:right w:val="single" w:sz="4" w:space="0" w:color="auto"/>
            </w:tcBorders>
          </w:tcPr>
          <w:p w14:paraId="59B650E3"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3 697 016</w:t>
            </w:r>
          </w:p>
        </w:tc>
        <w:tc>
          <w:tcPr>
            <w:tcW w:w="740" w:type="pct"/>
            <w:tcBorders>
              <w:top w:val="single" w:sz="4" w:space="0" w:color="auto"/>
              <w:left w:val="nil"/>
              <w:bottom w:val="single" w:sz="4" w:space="0" w:color="auto"/>
              <w:right w:val="single" w:sz="4" w:space="0" w:color="auto"/>
            </w:tcBorders>
          </w:tcPr>
          <w:p w14:paraId="4249E9E2"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4 139 265</w:t>
            </w:r>
          </w:p>
        </w:tc>
        <w:tc>
          <w:tcPr>
            <w:tcW w:w="690" w:type="pct"/>
            <w:tcBorders>
              <w:top w:val="single" w:sz="4" w:space="0" w:color="auto"/>
              <w:left w:val="nil"/>
              <w:bottom w:val="single" w:sz="4" w:space="0" w:color="auto"/>
              <w:right w:val="single" w:sz="4" w:space="0" w:color="auto"/>
            </w:tcBorders>
          </w:tcPr>
          <w:p w14:paraId="289E5FA4"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4 296 489</w:t>
            </w:r>
          </w:p>
        </w:tc>
        <w:tc>
          <w:tcPr>
            <w:tcW w:w="681" w:type="pct"/>
            <w:tcBorders>
              <w:top w:val="single" w:sz="4" w:space="0" w:color="auto"/>
              <w:left w:val="nil"/>
              <w:bottom w:val="single" w:sz="4" w:space="0" w:color="auto"/>
              <w:right w:val="single" w:sz="4" w:space="0" w:color="auto"/>
            </w:tcBorders>
          </w:tcPr>
          <w:p w14:paraId="5EC7D691"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1 975 957</w:t>
            </w:r>
          </w:p>
        </w:tc>
        <w:tc>
          <w:tcPr>
            <w:tcW w:w="701" w:type="pct"/>
            <w:tcBorders>
              <w:top w:val="single" w:sz="4" w:space="0" w:color="auto"/>
              <w:left w:val="nil"/>
              <w:bottom w:val="single" w:sz="4" w:space="0" w:color="auto"/>
              <w:right w:val="single" w:sz="4" w:space="0" w:color="auto"/>
            </w:tcBorders>
          </w:tcPr>
          <w:p w14:paraId="337F5729" w14:textId="77777777" w:rsidR="0042440C" w:rsidRPr="00DC54DC" w:rsidRDefault="0042440C" w:rsidP="004A0BF1">
            <w:pPr>
              <w:spacing w:after="0"/>
              <w:ind w:firstLine="5"/>
              <w:jc w:val="center"/>
              <w:rPr>
                <w:rFonts w:ascii="Times New Roman" w:hAnsi="Times New Roman"/>
                <w:sz w:val="18"/>
                <w:szCs w:val="18"/>
              </w:rPr>
            </w:pPr>
            <w:r w:rsidRPr="00DC54DC">
              <w:rPr>
                <w:rFonts w:ascii="Times New Roman" w:hAnsi="Times New Roman"/>
                <w:sz w:val="18"/>
                <w:szCs w:val="18"/>
              </w:rPr>
              <w:t>-</w:t>
            </w:r>
          </w:p>
        </w:tc>
      </w:tr>
      <w:tr w:rsidR="0042440C" w:rsidRPr="00DC54DC" w14:paraId="5120B0E8" w14:textId="77777777" w:rsidTr="00637CF5">
        <w:trPr>
          <w:trHeight w:val="142"/>
        </w:trPr>
        <w:tc>
          <w:tcPr>
            <w:tcW w:w="1484" w:type="pct"/>
            <w:vMerge/>
            <w:vAlign w:val="center"/>
          </w:tcPr>
          <w:p w14:paraId="1E416FBD"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4F6864C0"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75</w:t>
            </w:r>
          </w:p>
        </w:tc>
        <w:tc>
          <w:tcPr>
            <w:tcW w:w="740" w:type="pct"/>
            <w:tcBorders>
              <w:top w:val="single" w:sz="4" w:space="0" w:color="auto"/>
              <w:left w:val="nil"/>
              <w:bottom w:val="single" w:sz="4" w:space="0" w:color="auto"/>
              <w:right w:val="single" w:sz="4" w:space="0" w:color="auto"/>
            </w:tcBorders>
          </w:tcPr>
          <w:p w14:paraId="72EDF157"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75</w:t>
            </w:r>
          </w:p>
        </w:tc>
        <w:tc>
          <w:tcPr>
            <w:tcW w:w="690" w:type="pct"/>
            <w:tcBorders>
              <w:top w:val="single" w:sz="4" w:space="0" w:color="auto"/>
              <w:left w:val="nil"/>
              <w:bottom w:val="single" w:sz="4" w:space="0" w:color="auto"/>
              <w:right w:val="single" w:sz="4" w:space="0" w:color="auto"/>
            </w:tcBorders>
          </w:tcPr>
          <w:p w14:paraId="2D507D69"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70</w:t>
            </w:r>
          </w:p>
        </w:tc>
        <w:tc>
          <w:tcPr>
            <w:tcW w:w="681" w:type="pct"/>
            <w:tcBorders>
              <w:top w:val="single" w:sz="4" w:space="0" w:color="auto"/>
              <w:left w:val="nil"/>
              <w:bottom w:val="single" w:sz="4" w:space="0" w:color="auto"/>
              <w:right w:val="single" w:sz="4" w:space="0" w:color="auto"/>
            </w:tcBorders>
          </w:tcPr>
          <w:p w14:paraId="03E7E0B7"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71A48F77" w14:textId="77777777" w:rsidR="0042440C" w:rsidRPr="00DC54DC" w:rsidRDefault="0042440C" w:rsidP="004A0BF1">
            <w:pPr>
              <w:spacing w:after="0"/>
              <w:ind w:firstLine="5"/>
              <w:jc w:val="center"/>
              <w:rPr>
                <w:rFonts w:ascii="Times New Roman" w:hAnsi="Times New Roman"/>
                <w:sz w:val="18"/>
                <w:szCs w:val="18"/>
              </w:rPr>
            </w:pPr>
            <w:r w:rsidRPr="00DC54DC">
              <w:rPr>
                <w:rFonts w:ascii="Times New Roman" w:hAnsi="Times New Roman"/>
                <w:sz w:val="18"/>
                <w:szCs w:val="18"/>
              </w:rPr>
              <w:t>-</w:t>
            </w:r>
          </w:p>
        </w:tc>
      </w:tr>
      <w:tr w:rsidR="0042440C" w:rsidRPr="00DC54DC" w14:paraId="07D585D1" w14:textId="77777777" w:rsidTr="00637CF5">
        <w:trPr>
          <w:trHeight w:val="142"/>
        </w:trPr>
        <w:tc>
          <w:tcPr>
            <w:tcW w:w="1484" w:type="pct"/>
            <w:vMerge w:val="restart"/>
          </w:tcPr>
          <w:p w14:paraId="6E2F84AD"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97.00.00 Nozaru vadība un politikas plānošana</w:t>
            </w:r>
          </w:p>
        </w:tc>
        <w:tc>
          <w:tcPr>
            <w:tcW w:w="704" w:type="pct"/>
            <w:tcBorders>
              <w:top w:val="single" w:sz="4" w:space="0" w:color="auto"/>
              <w:left w:val="single" w:sz="4" w:space="0" w:color="auto"/>
              <w:bottom w:val="single" w:sz="4" w:space="0" w:color="auto"/>
              <w:right w:val="single" w:sz="4" w:space="0" w:color="auto"/>
            </w:tcBorders>
          </w:tcPr>
          <w:p w14:paraId="3001DD3B"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18 335 525</w:t>
            </w:r>
          </w:p>
        </w:tc>
        <w:tc>
          <w:tcPr>
            <w:tcW w:w="740" w:type="pct"/>
            <w:tcBorders>
              <w:top w:val="single" w:sz="4" w:space="0" w:color="auto"/>
              <w:left w:val="nil"/>
              <w:bottom w:val="single" w:sz="4" w:space="0" w:color="auto"/>
              <w:right w:val="single" w:sz="4" w:space="0" w:color="auto"/>
            </w:tcBorders>
          </w:tcPr>
          <w:p w14:paraId="5290E7FD"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18 800 147</w:t>
            </w:r>
          </w:p>
        </w:tc>
        <w:tc>
          <w:tcPr>
            <w:tcW w:w="690" w:type="pct"/>
            <w:tcBorders>
              <w:top w:val="single" w:sz="4" w:space="0" w:color="auto"/>
              <w:left w:val="nil"/>
              <w:bottom w:val="single" w:sz="4" w:space="0" w:color="auto"/>
              <w:right w:val="single" w:sz="4" w:space="0" w:color="auto"/>
            </w:tcBorders>
          </w:tcPr>
          <w:p w14:paraId="1C20C0A9"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19 323 195</w:t>
            </w:r>
          </w:p>
        </w:tc>
        <w:tc>
          <w:tcPr>
            <w:tcW w:w="681" w:type="pct"/>
            <w:tcBorders>
              <w:top w:val="single" w:sz="4" w:space="0" w:color="auto"/>
              <w:left w:val="nil"/>
              <w:bottom w:val="single" w:sz="4" w:space="0" w:color="auto"/>
              <w:right w:val="single" w:sz="4" w:space="0" w:color="auto"/>
            </w:tcBorders>
          </w:tcPr>
          <w:p w14:paraId="2F8BCE84"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17 791 492</w:t>
            </w:r>
          </w:p>
        </w:tc>
        <w:tc>
          <w:tcPr>
            <w:tcW w:w="701" w:type="pct"/>
            <w:tcBorders>
              <w:top w:val="single" w:sz="4" w:space="0" w:color="auto"/>
              <w:left w:val="nil"/>
              <w:bottom w:val="single" w:sz="4" w:space="0" w:color="auto"/>
              <w:right w:val="single" w:sz="4" w:space="0" w:color="auto"/>
            </w:tcBorders>
          </w:tcPr>
          <w:p w14:paraId="217E5D7F" w14:textId="77777777" w:rsidR="0042440C" w:rsidRPr="00DC54DC" w:rsidRDefault="0042440C" w:rsidP="004A0BF1">
            <w:pPr>
              <w:spacing w:after="0"/>
              <w:ind w:firstLine="5"/>
              <w:jc w:val="right"/>
              <w:rPr>
                <w:rFonts w:ascii="Times New Roman" w:hAnsi="Times New Roman"/>
                <w:sz w:val="18"/>
                <w:szCs w:val="18"/>
              </w:rPr>
            </w:pPr>
            <w:r w:rsidRPr="00DC54DC">
              <w:rPr>
                <w:rFonts w:ascii="Times New Roman" w:hAnsi="Times New Roman"/>
                <w:sz w:val="18"/>
                <w:szCs w:val="18"/>
              </w:rPr>
              <w:t>17 755 413</w:t>
            </w:r>
          </w:p>
        </w:tc>
      </w:tr>
      <w:tr w:rsidR="0042440C" w:rsidRPr="00DC54DC" w14:paraId="06E10FE0" w14:textId="77777777" w:rsidTr="00637CF5">
        <w:trPr>
          <w:trHeight w:val="142"/>
        </w:trPr>
        <w:tc>
          <w:tcPr>
            <w:tcW w:w="1484" w:type="pct"/>
            <w:vMerge/>
          </w:tcPr>
          <w:p w14:paraId="257B4AA4" w14:textId="77777777" w:rsidR="0042440C" w:rsidRPr="00372DF0" w:rsidRDefault="0042440C" w:rsidP="004A0BF1">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05EB3366"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313</w:t>
            </w:r>
          </w:p>
        </w:tc>
        <w:tc>
          <w:tcPr>
            <w:tcW w:w="740" w:type="pct"/>
            <w:tcBorders>
              <w:top w:val="single" w:sz="4" w:space="0" w:color="auto"/>
              <w:left w:val="nil"/>
              <w:bottom w:val="single" w:sz="4" w:space="0" w:color="auto"/>
              <w:right w:val="single" w:sz="4" w:space="0" w:color="auto"/>
            </w:tcBorders>
          </w:tcPr>
          <w:p w14:paraId="2B1F7DEA"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320</w:t>
            </w:r>
          </w:p>
        </w:tc>
        <w:tc>
          <w:tcPr>
            <w:tcW w:w="690" w:type="pct"/>
            <w:tcBorders>
              <w:top w:val="single" w:sz="4" w:space="0" w:color="auto"/>
              <w:left w:val="nil"/>
              <w:bottom w:val="single" w:sz="4" w:space="0" w:color="auto"/>
              <w:right w:val="single" w:sz="4" w:space="0" w:color="auto"/>
            </w:tcBorders>
          </w:tcPr>
          <w:p w14:paraId="722E33C6"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320</w:t>
            </w:r>
          </w:p>
        </w:tc>
        <w:tc>
          <w:tcPr>
            <w:tcW w:w="681" w:type="pct"/>
            <w:tcBorders>
              <w:top w:val="single" w:sz="4" w:space="0" w:color="auto"/>
              <w:left w:val="nil"/>
              <w:bottom w:val="single" w:sz="4" w:space="0" w:color="auto"/>
              <w:right w:val="single" w:sz="4" w:space="0" w:color="auto"/>
            </w:tcBorders>
          </w:tcPr>
          <w:p w14:paraId="718534DA"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319</w:t>
            </w:r>
          </w:p>
        </w:tc>
        <w:tc>
          <w:tcPr>
            <w:tcW w:w="701" w:type="pct"/>
            <w:tcBorders>
              <w:top w:val="single" w:sz="4" w:space="0" w:color="auto"/>
              <w:left w:val="nil"/>
              <w:bottom w:val="single" w:sz="4" w:space="0" w:color="auto"/>
              <w:right w:val="single" w:sz="4" w:space="0" w:color="auto"/>
            </w:tcBorders>
          </w:tcPr>
          <w:p w14:paraId="1E498E33" w14:textId="77777777" w:rsidR="0042440C" w:rsidRPr="00DC54DC" w:rsidRDefault="0042440C" w:rsidP="004A0BF1">
            <w:pPr>
              <w:spacing w:after="0"/>
              <w:ind w:firstLine="5"/>
              <w:jc w:val="right"/>
              <w:rPr>
                <w:rFonts w:ascii="Times New Roman" w:hAnsi="Times New Roman"/>
                <w:sz w:val="18"/>
                <w:szCs w:val="18"/>
              </w:rPr>
            </w:pPr>
            <w:r w:rsidRPr="00DC54DC">
              <w:rPr>
                <w:rFonts w:ascii="Times New Roman" w:hAnsi="Times New Roman"/>
                <w:sz w:val="18"/>
                <w:szCs w:val="18"/>
              </w:rPr>
              <w:t>318</w:t>
            </w:r>
          </w:p>
        </w:tc>
      </w:tr>
      <w:tr w:rsidR="0042440C" w:rsidRPr="00DC54DC" w14:paraId="798781FA" w14:textId="77777777" w:rsidTr="00637CF5">
        <w:trPr>
          <w:trHeight w:val="142"/>
        </w:trPr>
        <w:tc>
          <w:tcPr>
            <w:tcW w:w="1484" w:type="pct"/>
            <w:vMerge w:val="restart"/>
            <w:vAlign w:val="center"/>
          </w:tcPr>
          <w:p w14:paraId="032AB395" w14:textId="77777777" w:rsidR="0042440C" w:rsidRPr="00372DF0" w:rsidRDefault="0042440C" w:rsidP="004A0BF1">
            <w:pPr>
              <w:spacing w:after="0"/>
              <w:ind w:firstLine="318"/>
              <w:rPr>
                <w:rFonts w:ascii="Times New Roman" w:hAnsi="Times New Roman"/>
                <w:sz w:val="18"/>
                <w:szCs w:val="18"/>
              </w:rPr>
            </w:pPr>
            <w:r w:rsidRPr="00DC54DC">
              <w:rPr>
                <w:rFonts w:ascii="Times New Roman" w:hAnsi="Times New Roman"/>
                <w:sz w:val="18"/>
                <w:szCs w:val="18"/>
              </w:rPr>
              <w:t>99.00.00 Līdzekļu neparedzētiem gadījumiem izlietojums</w:t>
            </w:r>
          </w:p>
        </w:tc>
        <w:tc>
          <w:tcPr>
            <w:tcW w:w="704" w:type="pct"/>
            <w:tcBorders>
              <w:top w:val="single" w:sz="4" w:space="0" w:color="auto"/>
              <w:left w:val="single" w:sz="4" w:space="0" w:color="auto"/>
              <w:bottom w:val="single" w:sz="4" w:space="0" w:color="auto"/>
              <w:right w:val="single" w:sz="4" w:space="0" w:color="auto"/>
            </w:tcBorders>
          </w:tcPr>
          <w:p w14:paraId="18381F3E"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338 393</w:t>
            </w:r>
          </w:p>
        </w:tc>
        <w:tc>
          <w:tcPr>
            <w:tcW w:w="740" w:type="pct"/>
            <w:tcBorders>
              <w:top w:val="single" w:sz="4" w:space="0" w:color="auto"/>
              <w:left w:val="nil"/>
              <w:bottom w:val="single" w:sz="4" w:space="0" w:color="auto"/>
              <w:right w:val="single" w:sz="4" w:space="0" w:color="auto"/>
            </w:tcBorders>
          </w:tcPr>
          <w:p w14:paraId="3C134546"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4A555E4E"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480FA1F0"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1AC45898" w14:textId="77777777" w:rsidR="0042440C" w:rsidRPr="00DC54DC" w:rsidRDefault="0042440C" w:rsidP="004A0BF1">
            <w:pPr>
              <w:spacing w:after="0"/>
              <w:ind w:firstLine="5"/>
              <w:jc w:val="center"/>
              <w:rPr>
                <w:rFonts w:ascii="Times New Roman" w:hAnsi="Times New Roman"/>
                <w:sz w:val="18"/>
                <w:szCs w:val="18"/>
              </w:rPr>
            </w:pPr>
            <w:r w:rsidRPr="00DC54DC">
              <w:rPr>
                <w:rFonts w:ascii="Times New Roman" w:hAnsi="Times New Roman"/>
                <w:sz w:val="18"/>
                <w:szCs w:val="18"/>
              </w:rPr>
              <w:t>-</w:t>
            </w:r>
          </w:p>
        </w:tc>
      </w:tr>
      <w:tr w:rsidR="0042440C" w:rsidRPr="00DC54DC" w14:paraId="5ABBD622" w14:textId="77777777" w:rsidTr="00637CF5">
        <w:trPr>
          <w:trHeight w:val="142"/>
        </w:trPr>
        <w:tc>
          <w:tcPr>
            <w:tcW w:w="1484" w:type="pct"/>
            <w:vMerge/>
            <w:vAlign w:val="center"/>
          </w:tcPr>
          <w:p w14:paraId="5E924DF4" w14:textId="77777777" w:rsidR="0042440C" w:rsidRPr="00DC54DC" w:rsidRDefault="0042440C" w:rsidP="004A0BF1">
            <w:pPr>
              <w:spacing w:after="0"/>
              <w:ind w:firstLine="318"/>
              <w:jc w:val="left"/>
              <w:rPr>
                <w:rFonts w:ascii="Times New Roman" w:eastAsia="Calibri" w:hAnsi="Times New Roman"/>
                <w:i/>
                <w:sz w:val="18"/>
                <w:szCs w:val="18"/>
              </w:rPr>
            </w:pPr>
          </w:p>
        </w:tc>
        <w:tc>
          <w:tcPr>
            <w:tcW w:w="704" w:type="pct"/>
            <w:tcBorders>
              <w:top w:val="single" w:sz="4" w:space="0" w:color="auto"/>
              <w:left w:val="single" w:sz="4" w:space="0" w:color="auto"/>
              <w:bottom w:val="single" w:sz="4" w:space="0" w:color="auto"/>
              <w:right w:val="single" w:sz="4" w:space="0" w:color="auto"/>
            </w:tcBorders>
          </w:tcPr>
          <w:p w14:paraId="2DC5667A"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740" w:type="pct"/>
            <w:tcBorders>
              <w:top w:val="single" w:sz="4" w:space="0" w:color="auto"/>
              <w:left w:val="nil"/>
              <w:bottom w:val="single" w:sz="4" w:space="0" w:color="auto"/>
              <w:right w:val="single" w:sz="4" w:space="0" w:color="auto"/>
            </w:tcBorders>
          </w:tcPr>
          <w:p w14:paraId="08F93230"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5B070313"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370DCD1D"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2782A9E1" w14:textId="77777777" w:rsidR="0042440C" w:rsidRPr="00DC54DC" w:rsidRDefault="0042440C" w:rsidP="004A0BF1">
            <w:pPr>
              <w:spacing w:after="0"/>
              <w:ind w:firstLine="5"/>
              <w:jc w:val="center"/>
              <w:rPr>
                <w:rFonts w:ascii="Times New Roman" w:hAnsi="Times New Roman"/>
                <w:sz w:val="18"/>
                <w:szCs w:val="18"/>
              </w:rPr>
            </w:pPr>
            <w:r w:rsidRPr="00DC54DC">
              <w:rPr>
                <w:rFonts w:ascii="Times New Roman" w:hAnsi="Times New Roman"/>
                <w:sz w:val="18"/>
                <w:szCs w:val="18"/>
              </w:rPr>
              <w:t>-</w:t>
            </w:r>
          </w:p>
        </w:tc>
      </w:tr>
      <w:tr w:rsidR="0042440C" w:rsidRPr="00DC54DC" w14:paraId="2FC7506C" w14:textId="77777777" w:rsidTr="00637CF5">
        <w:trPr>
          <w:trHeight w:val="142"/>
        </w:trPr>
        <w:tc>
          <w:tcPr>
            <w:tcW w:w="5000" w:type="pct"/>
            <w:gridSpan w:val="6"/>
            <w:tcBorders>
              <w:right w:val="single" w:sz="4" w:space="0" w:color="auto"/>
            </w:tcBorders>
          </w:tcPr>
          <w:p w14:paraId="7312B56F" w14:textId="77777777" w:rsidR="0042440C" w:rsidRPr="00DC54DC" w:rsidRDefault="0042440C" w:rsidP="004A0BF1">
            <w:pPr>
              <w:spacing w:after="0"/>
              <w:ind w:firstLine="5"/>
              <w:jc w:val="left"/>
              <w:rPr>
                <w:rFonts w:ascii="Times New Roman" w:hAnsi="Times New Roman"/>
                <w:sz w:val="18"/>
                <w:szCs w:val="18"/>
              </w:rPr>
            </w:pPr>
            <w:r w:rsidRPr="00DC54DC">
              <w:rPr>
                <w:rFonts w:ascii="Times New Roman" w:hAnsi="Times New Roman"/>
                <w:b/>
                <w:bCs/>
                <w:sz w:val="18"/>
                <w:szCs w:val="18"/>
              </w:rPr>
              <w:t>Akcijas un cita līdzdalība komersantu pašu kapitālā</w:t>
            </w:r>
            <w:r w:rsidRPr="00DC54DC">
              <w:rPr>
                <w:rFonts w:ascii="Times New Roman" w:hAnsi="Times New Roman"/>
                <w:sz w:val="18"/>
                <w:szCs w:val="18"/>
              </w:rPr>
              <w:t xml:space="preserve">, </w:t>
            </w:r>
            <w:r w:rsidRPr="00DC54DC">
              <w:rPr>
                <w:rFonts w:ascii="Times New Roman" w:hAnsi="Times New Roman"/>
                <w:i/>
                <w:iCs/>
                <w:sz w:val="18"/>
                <w:szCs w:val="18"/>
              </w:rPr>
              <w:t>euro</w:t>
            </w:r>
          </w:p>
        </w:tc>
      </w:tr>
      <w:tr w:rsidR="0042440C" w:rsidRPr="00DC54DC" w14:paraId="6AE4C116" w14:textId="77777777" w:rsidTr="00637CF5">
        <w:trPr>
          <w:trHeight w:val="142"/>
        </w:trPr>
        <w:tc>
          <w:tcPr>
            <w:tcW w:w="1484" w:type="pct"/>
            <w:vAlign w:val="center"/>
          </w:tcPr>
          <w:p w14:paraId="0C6504B2" w14:textId="77777777" w:rsidR="0042440C" w:rsidRPr="00DC54DC" w:rsidRDefault="0042440C" w:rsidP="004A0BF1">
            <w:pPr>
              <w:spacing w:after="0"/>
              <w:ind w:firstLine="318"/>
              <w:rPr>
                <w:rFonts w:ascii="Times New Roman" w:eastAsia="Calibri" w:hAnsi="Times New Roman"/>
                <w:i/>
                <w:sz w:val="18"/>
                <w:szCs w:val="18"/>
              </w:rPr>
            </w:pPr>
            <w:r w:rsidRPr="00DC54DC">
              <w:rPr>
                <w:rFonts w:ascii="Times New Roman" w:hAnsi="Times New Roman"/>
                <w:sz w:val="18"/>
                <w:szCs w:val="18"/>
              </w:rPr>
              <w:t>97.00.00 Nozaru vadība un politikas plānošana</w:t>
            </w:r>
          </w:p>
        </w:tc>
        <w:tc>
          <w:tcPr>
            <w:tcW w:w="704" w:type="pct"/>
            <w:tcBorders>
              <w:top w:val="single" w:sz="4" w:space="0" w:color="auto"/>
              <w:left w:val="single" w:sz="4" w:space="0" w:color="auto"/>
              <w:bottom w:val="single" w:sz="4" w:space="0" w:color="auto"/>
              <w:right w:val="single" w:sz="4" w:space="0" w:color="auto"/>
            </w:tcBorders>
          </w:tcPr>
          <w:p w14:paraId="1A71E2C1" w14:textId="77777777" w:rsidR="0042440C" w:rsidRPr="00DC54DC" w:rsidRDefault="0042440C" w:rsidP="004A0BF1">
            <w:pPr>
              <w:spacing w:after="0"/>
              <w:ind w:firstLine="0"/>
              <w:jc w:val="right"/>
              <w:rPr>
                <w:rFonts w:ascii="Times New Roman" w:hAnsi="Times New Roman"/>
                <w:sz w:val="18"/>
                <w:szCs w:val="18"/>
              </w:rPr>
            </w:pPr>
            <w:r w:rsidRPr="00DC54DC">
              <w:rPr>
                <w:rFonts w:ascii="Times New Roman" w:hAnsi="Times New Roman"/>
                <w:sz w:val="18"/>
                <w:szCs w:val="18"/>
              </w:rPr>
              <w:t>875 000</w:t>
            </w:r>
          </w:p>
        </w:tc>
        <w:tc>
          <w:tcPr>
            <w:tcW w:w="740" w:type="pct"/>
            <w:tcBorders>
              <w:top w:val="single" w:sz="4" w:space="0" w:color="auto"/>
              <w:left w:val="nil"/>
              <w:bottom w:val="single" w:sz="4" w:space="0" w:color="auto"/>
              <w:right w:val="single" w:sz="4" w:space="0" w:color="auto"/>
            </w:tcBorders>
          </w:tcPr>
          <w:p w14:paraId="1E14C189"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690" w:type="pct"/>
            <w:tcBorders>
              <w:top w:val="single" w:sz="4" w:space="0" w:color="auto"/>
              <w:left w:val="nil"/>
              <w:bottom w:val="single" w:sz="4" w:space="0" w:color="auto"/>
              <w:right w:val="single" w:sz="4" w:space="0" w:color="auto"/>
            </w:tcBorders>
          </w:tcPr>
          <w:p w14:paraId="1D5159D2"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681" w:type="pct"/>
            <w:tcBorders>
              <w:top w:val="single" w:sz="4" w:space="0" w:color="auto"/>
              <w:left w:val="nil"/>
              <w:bottom w:val="single" w:sz="4" w:space="0" w:color="auto"/>
              <w:right w:val="single" w:sz="4" w:space="0" w:color="auto"/>
            </w:tcBorders>
          </w:tcPr>
          <w:p w14:paraId="54EF97D7" w14:textId="77777777" w:rsidR="0042440C" w:rsidRPr="00DC54DC" w:rsidRDefault="0042440C" w:rsidP="004A0BF1">
            <w:pPr>
              <w:spacing w:after="0"/>
              <w:ind w:firstLine="0"/>
              <w:jc w:val="center"/>
              <w:rPr>
                <w:rFonts w:ascii="Times New Roman" w:hAnsi="Times New Roman"/>
                <w:sz w:val="18"/>
                <w:szCs w:val="18"/>
              </w:rPr>
            </w:pPr>
            <w:r w:rsidRPr="00DC54DC">
              <w:rPr>
                <w:rFonts w:ascii="Times New Roman" w:hAnsi="Times New Roman"/>
                <w:sz w:val="18"/>
                <w:szCs w:val="18"/>
              </w:rPr>
              <w:t>-</w:t>
            </w:r>
          </w:p>
        </w:tc>
        <w:tc>
          <w:tcPr>
            <w:tcW w:w="701" w:type="pct"/>
            <w:tcBorders>
              <w:top w:val="single" w:sz="4" w:space="0" w:color="auto"/>
              <w:left w:val="nil"/>
              <w:bottom w:val="single" w:sz="4" w:space="0" w:color="auto"/>
              <w:right w:val="single" w:sz="4" w:space="0" w:color="auto"/>
            </w:tcBorders>
          </w:tcPr>
          <w:p w14:paraId="06A1090C" w14:textId="77777777" w:rsidR="0042440C" w:rsidRPr="00DC54DC" w:rsidRDefault="0042440C" w:rsidP="004A0BF1">
            <w:pPr>
              <w:spacing w:after="0"/>
              <w:ind w:firstLine="5"/>
              <w:jc w:val="center"/>
              <w:rPr>
                <w:rFonts w:ascii="Times New Roman" w:hAnsi="Times New Roman"/>
                <w:sz w:val="18"/>
                <w:szCs w:val="18"/>
              </w:rPr>
            </w:pPr>
            <w:r w:rsidRPr="00DC54DC">
              <w:rPr>
                <w:rFonts w:ascii="Times New Roman" w:hAnsi="Times New Roman"/>
                <w:sz w:val="18"/>
                <w:szCs w:val="18"/>
              </w:rPr>
              <w:t>-</w:t>
            </w:r>
          </w:p>
        </w:tc>
      </w:tr>
      <w:tr w:rsidR="0042440C" w:rsidRPr="00F9074B" w14:paraId="28AE685E" w14:textId="77777777" w:rsidTr="00637CF5">
        <w:trPr>
          <w:trHeight w:val="142"/>
        </w:trPr>
        <w:tc>
          <w:tcPr>
            <w:tcW w:w="5000" w:type="pct"/>
            <w:gridSpan w:val="6"/>
            <w:shd w:val="clear" w:color="auto" w:fill="D9D9D9"/>
          </w:tcPr>
          <w:p w14:paraId="64D05DE1" w14:textId="77777777" w:rsidR="0042440C" w:rsidRPr="00DC54DC" w:rsidRDefault="0042440C" w:rsidP="004A0BF1">
            <w:pPr>
              <w:spacing w:after="0"/>
              <w:ind w:firstLine="0"/>
              <w:jc w:val="center"/>
              <w:rPr>
                <w:rFonts w:ascii="Times New Roman" w:eastAsia="Calibri" w:hAnsi="Times New Roman"/>
                <w:b/>
                <w:i/>
                <w:sz w:val="18"/>
                <w:szCs w:val="18"/>
              </w:rPr>
            </w:pPr>
            <w:bookmarkStart w:id="3" w:name="_Hlk178176028"/>
            <w:r w:rsidRPr="00DC54DC">
              <w:rPr>
                <w:rFonts w:ascii="Times New Roman" w:eastAsia="Calibri" w:hAnsi="Times New Roman"/>
                <w:b/>
                <w:sz w:val="18"/>
                <w:szCs w:val="18"/>
              </w:rPr>
              <w:lastRenderedPageBreak/>
              <w:t>Raksturojošākie darbības rezultatīvie rādītāji</w:t>
            </w:r>
            <w:bookmarkEnd w:id="3"/>
          </w:p>
        </w:tc>
      </w:tr>
      <w:tr w:rsidR="0042440C" w:rsidRPr="00F9074B" w14:paraId="6F759165" w14:textId="77777777" w:rsidTr="00637CF5">
        <w:trPr>
          <w:trHeight w:val="142"/>
        </w:trPr>
        <w:tc>
          <w:tcPr>
            <w:tcW w:w="1484" w:type="pct"/>
            <w:tcBorders>
              <w:top w:val="single" w:sz="4" w:space="0" w:color="auto"/>
              <w:left w:val="single" w:sz="4" w:space="0" w:color="auto"/>
              <w:bottom w:val="single" w:sz="4" w:space="0" w:color="auto"/>
              <w:right w:val="single" w:sz="4" w:space="0" w:color="auto"/>
            </w:tcBorders>
            <w:vAlign w:val="center"/>
          </w:tcPr>
          <w:p w14:paraId="45E699A4" w14:textId="77777777" w:rsidR="0042440C" w:rsidRPr="005148E9" w:rsidRDefault="0042440C" w:rsidP="004A0BF1">
            <w:pPr>
              <w:spacing w:after="0"/>
              <w:ind w:firstLine="0"/>
              <w:rPr>
                <w:rFonts w:ascii="Times New Roman" w:eastAsia="Calibri" w:hAnsi="Times New Roman"/>
                <w:i/>
                <w:sz w:val="18"/>
                <w:szCs w:val="18"/>
              </w:rPr>
            </w:pPr>
            <w:r w:rsidRPr="005148E9">
              <w:rPr>
                <w:rFonts w:ascii="Times New Roman" w:hAnsi="Times New Roman"/>
                <w:i/>
                <w:sz w:val="18"/>
                <w:szCs w:val="18"/>
              </w:rPr>
              <w:t>Vispārējās valdības parāda attiecība pret IKP (%)</w:t>
            </w:r>
          </w:p>
        </w:tc>
        <w:tc>
          <w:tcPr>
            <w:tcW w:w="704" w:type="pct"/>
            <w:tcBorders>
              <w:top w:val="single" w:sz="4" w:space="0" w:color="auto"/>
              <w:left w:val="single" w:sz="4" w:space="0" w:color="auto"/>
              <w:bottom w:val="single" w:sz="4" w:space="0" w:color="auto"/>
              <w:right w:val="single" w:sz="4" w:space="0" w:color="auto"/>
            </w:tcBorders>
          </w:tcPr>
          <w:p w14:paraId="3AA10AF6" w14:textId="77777777" w:rsidR="0042440C" w:rsidRPr="005148E9" w:rsidRDefault="0042440C" w:rsidP="004A0BF1">
            <w:pPr>
              <w:spacing w:after="0"/>
              <w:ind w:firstLine="0"/>
              <w:jc w:val="center"/>
              <w:rPr>
                <w:rFonts w:ascii="Times New Roman" w:eastAsia="Calibri" w:hAnsi="Times New Roman"/>
                <w:sz w:val="18"/>
                <w:szCs w:val="18"/>
              </w:rPr>
            </w:pPr>
            <w:r w:rsidRPr="005148E9">
              <w:rPr>
                <w:rFonts w:ascii="Times New Roman" w:hAnsi="Times New Roman"/>
                <w:sz w:val="18"/>
                <w:szCs w:val="18"/>
              </w:rPr>
              <w:t>-</w:t>
            </w:r>
          </w:p>
        </w:tc>
        <w:tc>
          <w:tcPr>
            <w:tcW w:w="740" w:type="pct"/>
            <w:tcBorders>
              <w:top w:val="single" w:sz="4" w:space="0" w:color="auto"/>
              <w:left w:val="single" w:sz="4" w:space="0" w:color="auto"/>
              <w:bottom w:val="single" w:sz="4" w:space="0" w:color="auto"/>
              <w:right w:val="single" w:sz="4" w:space="0" w:color="auto"/>
            </w:tcBorders>
          </w:tcPr>
          <w:p w14:paraId="4F2E45CD" w14:textId="77777777" w:rsidR="0042440C" w:rsidRPr="005148E9" w:rsidRDefault="0042440C" w:rsidP="004A0BF1">
            <w:pPr>
              <w:spacing w:after="0"/>
              <w:ind w:firstLine="0"/>
              <w:jc w:val="center"/>
              <w:rPr>
                <w:rFonts w:ascii="Times New Roman" w:eastAsia="Calibri" w:hAnsi="Times New Roman"/>
                <w:sz w:val="18"/>
                <w:szCs w:val="18"/>
              </w:rPr>
            </w:pPr>
            <w:r w:rsidRPr="005148E9">
              <w:rPr>
                <w:rFonts w:ascii="Times New Roman" w:hAnsi="Times New Roman"/>
                <w:sz w:val="18"/>
                <w:szCs w:val="18"/>
              </w:rPr>
              <w:t>-</w:t>
            </w:r>
          </w:p>
        </w:tc>
        <w:tc>
          <w:tcPr>
            <w:tcW w:w="690" w:type="pct"/>
            <w:tcBorders>
              <w:top w:val="single" w:sz="4" w:space="0" w:color="auto"/>
              <w:left w:val="single" w:sz="4" w:space="0" w:color="auto"/>
              <w:bottom w:val="single" w:sz="4" w:space="0" w:color="auto"/>
              <w:right w:val="single" w:sz="4" w:space="0" w:color="auto"/>
            </w:tcBorders>
          </w:tcPr>
          <w:p w14:paraId="3D38996C" w14:textId="77777777" w:rsidR="0042440C" w:rsidRPr="005148E9" w:rsidRDefault="0042440C" w:rsidP="004A0BF1">
            <w:pPr>
              <w:spacing w:after="0"/>
              <w:ind w:firstLine="0"/>
              <w:jc w:val="center"/>
              <w:rPr>
                <w:rFonts w:ascii="Times New Roman" w:eastAsia="Calibri" w:hAnsi="Times New Roman"/>
                <w:sz w:val="18"/>
                <w:szCs w:val="18"/>
              </w:rPr>
            </w:pPr>
            <w:r w:rsidRPr="005148E9">
              <w:rPr>
                <w:rFonts w:ascii="Times New Roman" w:hAnsi="Times New Roman"/>
                <w:sz w:val="18"/>
                <w:szCs w:val="18"/>
              </w:rPr>
              <w:t>60</w:t>
            </w:r>
          </w:p>
        </w:tc>
        <w:tc>
          <w:tcPr>
            <w:tcW w:w="681" w:type="pct"/>
            <w:tcBorders>
              <w:top w:val="single" w:sz="4" w:space="0" w:color="auto"/>
              <w:left w:val="single" w:sz="4" w:space="0" w:color="auto"/>
              <w:bottom w:val="single" w:sz="4" w:space="0" w:color="auto"/>
              <w:right w:val="single" w:sz="4" w:space="0" w:color="auto"/>
            </w:tcBorders>
          </w:tcPr>
          <w:p w14:paraId="3F6296CE" w14:textId="77777777" w:rsidR="0042440C" w:rsidRPr="005148E9" w:rsidRDefault="0042440C" w:rsidP="004A0BF1">
            <w:pPr>
              <w:spacing w:after="0"/>
              <w:ind w:firstLine="0"/>
              <w:jc w:val="center"/>
              <w:rPr>
                <w:rFonts w:ascii="Times New Roman" w:eastAsia="Calibri" w:hAnsi="Times New Roman"/>
                <w:sz w:val="18"/>
                <w:szCs w:val="18"/>
              </w:rPr>
            </w:pPr>
            <w:r w:rsidRPr="005148E9">
              <w:rPr>
                <w:rFonts w:ascii="Times New Roman" w:hAnsi="Times New Roman"/>
                <w:sz w:val="18"/>
                <w:szCs w:val="18"/>
              </w:rPr>
              <w:t>60</w:t>
            </w:r>
          </w:p>
        </w:tc>
        <w:tc>
          <w:tcPr>
            <w:tcW w:w="701" w:type="pct"/>
            <w:tcBorders>
              <w:top w:val="single" w:sz="4" w:space="0" w:color="auto"/>
              <w:left w:val="single" w:sz="4" w:space="0" w:color="auto"/>
              <w:bottom w:val="single" w:sz="4" w:space="0" w:color="auto"/>
              <w:right w:val="single" w:sz="4" w:space="0" w:color="auto"/>
            </w:tcBorders>
          </w:tcPr>
          <w:p w14:paraId="44403D1E" w14:textId="77777777" w:rsidR="0042440C" w:rsidRPr="005148E9" w:rsidRDefault="0042440C" w:rsidP="004A0BF1">
            <w:pPr>
              <w:spacing w:after="0"/>
              <w:ind w:firstLine="5"/>
              <w:jc w:val="center"/>
              <w:rPr>
                <w:rFonts w:ascii="Times New Roman" w:eastAsia="Calibri" w:hAnsi="Times New Roman"/>
                <w:sz w:val="18"/>
                <w:szCs w:val="18"/>
              </w:rPr>
            </w:pPr>
            <w:r w:rsidRPr="005148E9">
              <w:rPr>
                <w:rFonts w:ascii="Times New Roman" w:hAnsi="Times New Roman"/>
                <w:sz w:val="18"/>
                <w:szCs w:val="18"/>
              </w:rPr>
              <w:t>60</w:t>
            </w:r>
          </w:p>
        </w:tc>
      </w:tr>
      <w:tr w:rsidR="0042440C" w:rsidRPr="00F9074B" w14:paraId="1E5F667F" w14:textId="77777777" w:rsidTr="006203CB">
        <w:trPr>
          <w:trHeight w:val="142"/>
        </w:trPr>
        <w:tc>
          <w:tcPr>
            <w:tcW w:w="5000" w:type="pct"/>
            <w:gridSpan w:val="6"/>
            <w:shd w:val="clear" w:color="auto" w:fill="D9D9D9" w:themeFill="background1" w:themeFillShade="D9"/>
          </w:tcPr>
          <w:p w14:paraId="0C57C64E" w14:textId="77777777" w:rsidR="0042440C" w:rsidRPr="00DC54DC" w:rsidRDefault="0042440C" w:rsidP="004A0BF1">
            <w:pPr>
              <w:spacing w:after="0"/>
              <w:ind w:firstLine="0"/>
              <w:jc w:val="center"/>
              <w:rPr>
                <w:rFonts w:ascii="Times New Roman" w:eastAsia="Calibri" w:hAnsi="Times New Roman"/>
                <w:b/>
                <w:bCs/>
                <w:sz w:val="18"/>
                <w:szCs w:val="18"/>
              </w:rPr>
            </w:pPr>
            <w:bookmarkStart w:id="4" w:name="_Hlk178176036"/>
            <w:r w:rsidRPr="00DC54DC">
              <w:rPr>
                <w:rFonts w:ascii="Times New Roman" w:eastAsia="Calibri" w:hAnsi="Times New Roman"/>
                <w:b/>
                <w:bCs/>
                <w:sz w:val="18"/>
                <w:szCs w:val="18"/>
              </w:rPr>
              <w:t>Kvalitātes rādītāji</w:t>
            </w:r>
            <w:bookmarkEnd w:id="4"/>
          </w:p>
        </w:tc>
      </w:tr>
      <w:tr w:rsidR="0042440C" w:rsidRPr="00945501" w14:paraId="66E78251" w14:textId="77777777" w:rsidTr="00637CF5">
        <w:trPr>
          <w:trHeight w:val="142"/>
        </w:trPr>
        <w:tc>
          <w:tcPr>
            <w:tcW w:w="1484" w:type="pct"/>
            <w:tcBorders>
              <w:top w:val="single" w:sz="4" w:space="0" w:color="auto"/>
              <w:left w:val="single" w:sz="4" w:space="0" w:color="auto"/>
              <w:bottom w:val="single" w:sz="4" w:space="0" w:color="auto"/>
              <w:right w:val="single" w:sz="4" w:space="0" w:color="auto"/>
            </w:tcBorders>
            <w:vAlign w:val="center"/>
          </w:tcPr>
          <w:p w14:paraId="4CEBC68A" w14:textId="77777777" w:rsidR="0042440C" w:rsidRPr="00945501" w:rsidRDefault="0042440C" w:rsidP="004A0BF1">
            <w:pPr>
              <w:spacing w:after="0"/>
              <w:ind w:firstLine="0"/>
              <w:rPr>
                <w:rFonts w:ascii="Times New Roman" w:eastAsia="Calibri" w:hAnsi="Times New Roman"/>
                <w:i/>
                <w:iCs/>
                <w:sz w:val="18"/>
                <w:szCs w:val="18"/>
              </w:rPr>
            </w:pPr>
            <w:r w:rsidRPr="00945501">
              <w:rPr>
                <w:rFonts w:ascii="Times New Roman" w:hAnsi="Times New Roman"/>
                <w:i/>
                <w:iCs/>
                <w:sz w:val="18"/>
                <w:szCs w:val="18"/>
              </w:rPr>
              <w:t>Eiropas Komisijas atzinuma par Latvijas vispārējās valdības budžeta plāna projektu vērtējums</w:t>
            </w:r>
            <w:r w:rsidRPr="00945501">
              <w:rPr>
                <w:i/>
                <w:iCs/>
                <w:sz w:val="18"/>
                <w:szCs w:val="18"/>
                <w:vertAlign w:val="superscript"/>
              </w:rPr>
              <w:t>2</w:t>
            </w:r>
            <w:r w:rsidRPr="00945501">
              <w:rPr>
                <w:rFonts w:ascii="Times New Roman" w:hAnsi="Times New Roman"/>
                <w:i/>
                <w:iCs/>
                <w:sz w:val="18"/>
                <w:szCs w:val="18"/>
              </w:rPr>
              <w:t xml:space="preserve"> (punkti)</w:t>
            </w:r>
          </w:p>
        </w:tc>
        <w:tc>
          <w:tcPr>
            <w:tcW w:w="704" w:type="pct"/>
            <w:tcBorders>
              <w:top w:val="single" w:sz="4" w:space="0" w:color="auto"/>
              <w:left w:val="single" w:sz="4" w:space="0" w:color="auto"/>
              <w:bottom w:val="single" w:sz="4" w:space="0" w:color="auto"/>
              <w:right w:val="single" w:sz="4" w:space="0" w:color="auto"/>
            </w:tcBorders>
          </w:tcPr>
          <w:p w14:paraId="0C2C8303" w14:textId="77777777" w:rsidR="0042440C" w:rsidRPr="00945501" w:rsidRDefault="0042440C" w:rsidP="004A0BF1">
            <w:pPr>
              <w:spacing w:after="0"/>
              <w:ind w:firstLine="0"/>
              <w:jc w:val="center"/>
              <w:rPr>
                <w:rFonts w:ascii="Times New Roman" w:eastAsia="Calibri" w:hAnsi="Times New Roman"/>
                <w:sz w:val="18"/>
                <w:szCs w:val="18"/>
              </w:rPr>
            </w:pPr>
            <w:r w:rsidRPr="00945501">
              <w:rPr>
                <w:rFonts w:ascii="Times New Roman" w:hAnsi="Times New Roman"/>
                <w:sz w:val="18"/>
                <w:szCs w:val="18"/>
              </w:rPr>
              <w:t>-</w:t>
            </w:r>
          </w:p>
        </w:tc>
        <w:tc>
          <w:tcPr>
            <w:tcW w:w="740" w:type="pct"/>
            <w:tcBorders>
              <w:top w:val="single" w:sz="4" w:space="0" w:color="auto"/>
              <w:left w:val="single" w:sz="4" w:space="0" w:color="auto"/>
              <w:bottom w:val="single" w:sz="4" w:space="0" w:color="auto"/>
              <w:right w:val="single" w:sz="4" w:space="0" w:color="auto"/>
            </w:tcBorders>
          </w:tcPr>
          <w:p w14:paraId="22AACCA1" w14:textId="77777777" w:rsidR="0042440C" w:rsidRPr="00945501" w:rsidRDefault="0042440C" w:rsidP="004A0BF1">
            <w:pPr>
              <w:spacing w:after="0"/>
              <w:ind w:firstLine="0"/>
              <w:jc w:val="center"/>
              <w:rPr>
                <w:rFonts w:ascii="Times New Roman" w:eastAsia="Calibri" w:hAnsi="Times New Roman"/>
                <w:sz w:val="18"/>
                <w:szCs w:val="18"/>
              </w:rPr>
            </w:pPr>
            <w:r w:rsidRPr="00945501">
              <w:rPr>
                <w:rFonts w:ascii="Times New Roman" w:hAnsi="Times New Roman"/>
                <w:sz w:val="18"/>
                <w:szCs w:val="18"/>
              </w:rPr>
              <w:t>-</w:t>
            </w:r>
          </w:p>
        </w:tc>
        <w:tc>
          <w:tcPr>
            <w:tcW w:w="690" w:type="pct"/>
            <w:tcBorders>
              <w:top w:val="single" w:sz="4" w:space="0" w:color="auto"/>
              <w:left w:val="single" w:sz="4" w:space="0" w:color="auto"/>
              <w:bottom w:val="single" w:sz="4" w:space="0" w:color="auto"/>
              <w:right w:val="single" w:sz="4" w:space="0" w:color="auto"/>
            </w:tcBorders>
          </w:tcPr>
          <w:p w14:paraId="0D78FB5B" w14:textId="77777777" w:rsidR="0042440C" w:rsidRPr="00945501" w:rsidRDefault="0042440C" w:rsidP="004A0BF1">
            <w:pPr>
              <w:spacing w:after="0"/>
              <w:ind w:firstLine="0"/>
              <w:jc w:val="center"/>
              <w:rPr>
                <w:rFonts w:ascii="Times New Roman" w:eastAsia="Calibri" w:hAnsi="Times New Roman"/>
                <w:sz w:val="18"/>
                <w:szCs w:val="18"/>
              </w:rPr>
            </w:pPr>
            <w:r w:rsidRPr="00945501">
              <w:rPr>
                <w:rFonts w:ascii="Times New Roman" w:hAnsi="Times New Roman"/>
                <w:sz w:val="18"/>
                <w:szCs w:val="18"/>
              </w:rPr>
              <w:t>1,0</w:t>
            </w:r>
          </w:p>
        </w:tc>
        <w:tc>
          <w:tcPr>
            <w:tcW w:w="681" w:type="pct"/>
            <w:tcBorders>
              <w:top w:val="single" w:sz="4" w:space="0" w:color="auto"/>
              <w:left w:val="single" w:sz="4" w:space="0" w:color="auto"/>
              <w:bottom w:val="single" w:sz="4" w:space="0" w:color="auto"/>
              <w:right w:val="single" w:sz="4" w:space="0" w:color="auto"/>
            </w:tcBorders>
          </w:tcPr>
          <w:p w14:paraId="754F94BE" w14:textId="77777777" w:rsidR="0042440C" w:rsidRPr="00945501" w:rsidRDefault="0042440C" w:rsidP="004A0BF1">
            <w:pPr>
              <w:spacing w:after="0"/>
              <w:ind w:firstLine="0"/>
              <w:jc w:val="center"/>
              <w:rPr>
                <w:rFonts w:ascii="Times New Roman" w:eastAsia="Calibri" w:hAnsi="Times New Roman"/>
                <w:sz w:val="18"/>
                <w:szCs w:val="18"/>
              </w:rPr>
            </w:pPr>
            <w:r w:rsidRPr="00945501">
              <w:rPr>
                <w:rFonts w:ascii="Times New Roman" w:hAnsi="Times New Roman"/>
                <w:sz w:val="18"/>
                <w:szCs w:val="18"/>
              </w:rPr>
              <w:t>1,0</w:t>
            </w:r>
          </w:p>
        </w:tc>
        <w:tc>
          <w:tcPr>
            <w:tcW w:w="701" w:type="pct"/>
            <w:tcBorders>
              <w:top w:val="single" w:sz="4" w:space="0" w:color="auto"/>
              <w:left w:val="single" w:sz="4" w:space="0" w:color="auto"/>
              <w:bottom w:val="single" w:sz="4" w:space="0" w:color="auto"/>
              <w:right w:val="single" w:sz="4" w:space="0" w:color="auto"/>
            </w:tcBorders>
          </w:tcPr>
          <w:p w14:paraId="090A3031" w14:textId="77777777" w:rsidR="0042440C" w:rsidRPr="00945501" w:rsidRDefault="0042440C" w:rsidP="004A0BF1">
            <w:pPr>
              <w:spacing w:after="0"/>
              <w:ind w:firstLine="0"/>
              <w:jc w:val="center"/>
              <w:rPr>
                <w:rFonts w:ascii="Times New Roman" w:eastAsia="Calibri" w:hAnsi="Times New Roman"/>
                <w:sz w:val="18"/>
                <w:szCs w:val="18"/>
              </w:rPr>
            </w:pPr>
            <w:r w:rsidRPr="00945501">
              <w:rPr>
                <w:rFonts w:ascii="Times New Roman" w:hAnsi="Times New Roman"/>
                <w:sz w:val="18"/>
                <w:szCs w:val="18"/>
              </w:rPr>
              <w:t>1,0</w:t>
            </w:r>
          </w:p>
        </w:tc>
      </w:tr>
    </w:tbl>
    <w:bookmarkEnd w:id="1"/>
    <w:p w14:paraId="5A7F584F" w14:textId="77777777" w:rsidR="0042440C" w:rsidRPr="00945501" w:rsidRDefault="0042440C" w:rsidP="004A0BF1">
      <w:pPr>
        <w:spacing w:after="0"/>
        <w:ind w:firstLine="425"/>
        <w:rPr>
          <w:sz w:val="18"/>
          <w:szCs w:val="18"/>
        </w:rPr>
      </w:pPr>
      <w:r w:rsidRPr="00945501">
        <w:rPr>
          <w:sz w:val="18"/>
          <w:szCs w:val="18"/>
        </w:rPr>
        <w:t>Piezīmes.</w:t>
      </w:r>
    </w:p>
    <w:p w14:paraId="626BA457" w14:textId="77777777" w:rsidR="0042440C" w:rsidRPr="00945501" w:rsidRDefault="0042440C" w:rsidP="004A0BF1">
      <w:pPr>
        <w:spacing w:after="0"/>
        <w:ind w:firstLine="425"/>
        <w:rPr>
          <w:sz w:val="18"/>
          <w:szCs w:val="18"/>
          <w:lang w:eastAsia="lv-LV"/>
        </w:rPr>
      </w:pPr>
      <w:r w:rsidRPr="00945501">
        <w:rPr>
          <w:sz w:val="18"/>
          <w:szCs w:val="18"/>
          <w:vertAlign w:val="superscript"/>
        </w:rPr>
        <w:t>1</w:t>
      </w:r>
      <w:r w:rsidRPr="00945501">
        <w:rPr>
          <w:sz w:val="18"/>
          <w:szCs w:val="18"/>
        </w:rPr>
        <w:t xml:space="preserve"> Pieļaujamā</w:t>
      </w:r>
      <w:r w:rsidRPr="00945501">
        <w:rPr>
          <w:sz w:val="18"/>
          <w:szCs w:val="18"/>
          <w:lang w:eastAsia="lv-LV"/>
        </w:rPr>
        <w:t xml:space="preserve"> novirze: starpība var būt pozitīva, ja to pamato attiecīgo valstu kredītreitingu atšķirības, kā arī rezultatīvais rādītājs var netikt sasniegts, ja finanšu resursu piesaiste kopējās finansēšanas nepieciešamības segšanai ir apgrūtināta ārējo faktoru un risku dēļ (piemēram, globālie un/vai reģionālie politiskie, ģeopolitiskie, finanšu vai ekonomiskie satricinājumi, kā arī monetāro iestāžu lēmumi un paziņojumi Eiropā vai pasaulē, vai, ja Latvijas kredītreitings ir negatīvi ietekmēts, kas kopumā ierobežo un sadārdzina Latvijas aizņemšanās iespējas finanšu tirgos). Latvijas un attiecīgās valsts rādītāju starpība, kas izteikta bāzes punktos kārtējā gadā ir vienāda ar nulli vai negatīva.</w:t>
      </w:r>
    </w:p>
    <w:p w14:paraId="568C8F0C" w14:textId="094E6F96" w:rsidR="0042440C" w:rsidRPr="00763F5B" w:rsidRDefault="0042440C" w:rsidP="004A0BF1">
      <w:pPr>
        <w:spacing w:after="0"/>
        <w:ind w:firstLine="425"/>
        <w:rPr>
          <w:b/>
          <w:bCs/>
          <w:sz w:val="18"/>
          <w:szCs w:val="18"/>
          <w:lang w:eastAsia="lv-LV"/>
        </w:rPr>
      </w:pPr>
      <w:r w:rsidRPr="00945501">
        <w:rPr>
          <w:sz w:val="18"/>
          <w:szCs w:val="18"/>
          <w:vertAlign w:val="superscript"/>
          <w:lang w:eastAsia="lv-LV"/>
        </w:rPr>
        <w:t xml:space="preserve">2 </w:t>
      </w:r>
      <w:r w:rsidRPr="00945501">
        <w:rPr>
          <w:sz w:val="18"/>
          <w:szCs w:val="18"/>
          <w:lang w:eastAsia="lv-LV"/>
        </w:rPr>
        <w:t xml:space="preserve">Vērtējumu skalā: 1 </w:t>
      </w:r>
      <w:r w:rsidR="006203CB" w:rsidRPr="00802B08">
        <w:rPr>
          <w:bCs/>
          <w:sz w:val="18"/>
          <w:szCs w:val="18"/>
        </w:rPr>
        <w:t>–</w:t>
      </w:r>
      <w:r w:rsidRPr="00945501">
        <w:rPr>
          <w:sz w:val="18"/>
          <w:szCs w:val="18"/>
          <w:lang w:eastAsia="lv-LV"/>
        </w:rPr>
        <w:t xml:space="preserve"> atbilstošs, kopumā</w:t>
      </w:r>
      <w:r w:rsidRPr="00221F68">
        <w:rPr>
          <w:sz w:val="18"/>
          <w:szCs w:val="18"/>
          <w:lang w:eastAsia="lv-LV"/>
        </w:rPr>
        <w:t xml:space="preserve"> atbilstošs; 2</w:t>
      </w:r>
      <w:r w:rsidR="006203CB">
        <w:rPr>
          <w:sz w:val="18"/>
          <w:szCs w:val="18"/>
          <w:lang w:eastAsia="lv-LV"/>
        </w:rPr>
        <w:t xml:space="preserve"> </w:t>
      </w:r>
      <w:r w:rsidR="006203CB" w:rsidRPr="00802B08">
        <w:rPr>
          <w:bCs/>
          <w:sz w:val="18"/>
          <w:szCs w:val="18"/>
        </w:rPr>
        <w:t>–</w:t>
      </w:r>
      <w:r w:rsidR="006203CB">
        <w:rPr>
          <w:bCs/>
          <w:sz w:val="18"/>
          <w:szCs w:val="18"/>
        </w:rPr>
        <w:t xml:space="preserve"> </w:t>
      </w:r>
      <w:r w:rsidRPr="00221F68">
        <w:rPr>
          <w:sz w:val="18"/>
          <w:szCs w:val="18"/>
          <w:lang w:eastAsia="lv-LV"/>
        </w:rPr>
        <w:t xml:space="preserve">risks, ka netiks nodrošināta atbilstība, 3 </w:t>
      </w:r>
      <w:r w:rsidR="006203CB" w:rsidRPr="00802B08">
        <w:rPr>
          <w:bCs/>
          <w:sz w:val="18"/>
          <w:szCs w:val="18"/>
        </w:rPr>
        <w:t>–</w:t>
      </w:r>
      <w:r w:rsidRPr="00221F68">
        <w:rPr>
          <w:sz w:val="18"/>
          <w:szCs w:val="18"/>
          <w:lang w:eastAsia="lv-LV"/>
        </w:rPr>
        <w:t xml:space="preserve"> neatbilstība Stabilitātes un</w:t>
      </w:r>
      <w:r>
        <w:rPr>
          <w:sz w:val="18"/>
          <w:szCs w:val="18"/>
          <w:lang w:eastAsia="lv-LV"/>
        </w:rPr>
        <w:t xml:space="preserve"> </w:t>
      </w:r>
      <w:r w:rsidRPr="00221F68">
        <w:rPr>
          <w:sz w:val="18"/>
          <w:szCs w:val="18"/>
          <w:lang w:eastAsia="lv-LV"/>
        </w:rPr>
        <w:t xml:space="preserve">Izaugsmes </w:t>
      </w:r>
      <w:proofErr w:type="spellStart"/>
      <w:r w:rsidRPr="00221F68">
        <w:rPr>
          <w:sz w:val="18"/>
          <w:szCs w:val="18"/>
          <w:lang w:eastAsia="lv-LV"/>
        </w:rPr>
        <w:t>pakta</w:t>
      </w:r>
      <w:proofErr w:type="spellEnd"/>
      <w:r w:rsidRPr="00221F68">
        <w:rPr>
          <w:sz w:val="18"/>
          <w:szCs w:val="18"/>
          <w:lang w:eastAsia="lv-LV"/>
        </w:rPr>
        <w:t xml:space="preserve"> noteikumiem.</w:t>
      </w:r>
    </w:p>
    <w:p w14:paraId="69589959" w14:textId="77777777" w:rsidR="0042440C" w:rsidRPr="00221F68" w:rsidRDefault="0042440C" w:rsidP="0042440C">
      <w:pPr>
        <w:spacing w:before="240"/>
        <w:ind w:firstLine="0"/>
        <w:rPr>
          <w:b/>
          <w:lang w:eastAsia="lv-LV"/>
        </w:rPr>
      </w:pPr>
      <w:r w:rsidRPr="00221F68">
        <w:rPr>
          <w:b/>
          <w:lang w:eastAsia="lv-LV"/>
        </w:rPr>
        <w:t>2. Nodokļu sistēmas ilgtspējas veicināšana</w:t>
      </w:r>
    </w:p>
    <w:tbl>
      <w:tblPr>
        <w:tblStyle w:val="TableGrid22"/>
        <w:tblW w:w="5006" w:type="pct"/>
        <w:tblInd w:w="-5" w:type="dxa"/>
        <w:tblLook w:val="04A0" w:firstRow="1" w:lastRow="0" w:firstColumn="1" w:lastColumn="0" w:noHBand="0" w:noVBand="1"/>
      </w:tblPr>
      <w:tblGrid>
        <w:gridCol w:w="4105"/>
        <w:gridCol w:w="2411"/>
        <w:gridCol w:w="1277"/>
        <w:gridCol w:w="1279"/>
      </w:tblGrid>
      <w:tr w:rsidR="0042440C" w:rsidRPr="00F9074B" w14:paraId="1E1950B3" w14:textId="77777777" w:rsidTr="00637CF5">
        <w:trPr>
          <w:trHeight w:val="283"/>
        </w:trPr>
        <w:tc>
          <w:tcPr>
            <w:tcW w:w="5000" w:type="pct"/>
            <w:gridSpan w:val="4"/>
            <w:shd w:val="clear" w:color="auto" w:fill="D9D9D9"/>
          </w:tcPr>
          <w:p w14:paraId="06FFCAF2" w14:textId="77777777" w:rsidR="0042440C" w:rsidRPr="00123A4F" w:rsidRDefault="0042440C" w:rsidP="00637CF5">
            <w:pPr>
              <w:spacing w:after="0"/>
              <w:ind w:firstLine="0"/>
              <w:rPr>
                <w:rFonts w:ascii="Times New Roman" w:hAnsi="Times New Roman"/>
                <w:bCs/>
                <w:i/>
                <w:iCs/>
                <w:sz w:val="18"/>
                <w:szCs w:val="18"/>
              </w:rPr>
            </w:pPr>
            <w:r w:rsidRPr="00123A4F">
              <w:rPr>
                <w:rFonts w:ascii="Times New Roman" w:hAnsi="Times New Roman"/>
                <w:b/>
                <w:sz w:val="18"/>
                <w:szCs w:val="18"/>
              </w:rPr>
              <w:t xml:space="preserve">Politikas mērķis: </w:t>
            </w:r>
            <w:r>
              <w:rPr>
                <w:rFonts w:ascii="Times New Roman" w:hAnsi="Times New Roman"/>
                <w:b/>
                <w:sz w:val="18"/>
                <w:szCs w:val="18"/>
              </w:rPr>
              <w:t>a</w:t>
            </w:r>
            <w:r w:rsidRPr="00802B08">
              <w:rPr>
                <w:rFonts w:ascii="Times New Roman" w:hAnsi="Times New Roman"/>
                <w:b/>
                <w:sz w:val="18"/>
                <w:szCs w:val="18"/>
              </w:rPr>
              <w:t xml:space="preserve">tbildīga, efektīva, prognozējama un konkurētspējīga nodokļu politika, kas nodrošina stabilus ieņēmumus valsts budžetā </w:t>
            </w:r>
            <w:r w:rsidRPr="00802B08">
              <w:rPr>
                <w:rFonts w:ascii="Times New Roman" w:hAnsi="Times New Roman"/>
                <w:b/>
                <w:i/>
                <w:sz w:val="18"/>
                <w:szCs w:val="18"/>
              </w:rPr>
              <w:t xml:space="preserve">/ </w:t>
            </w:r>
            <w:r w:rsidRPr="00802B08">
              <w:rPr>
                <w:rFonts w:ascii="Times New Roman" w:hAnsi="Times New Roman"/>
                <w:bCs/>
                <w:i/>
                <w:sz w:val="18"/>
                <w:szCs w:val="18"/>
              </w:rPr>
              <w:t>FM darbības stratēģijas 2025.</w:t>
            </w:r>
            <w:r w:rsidRPr="00802B08">
              <w:rPr>
                <w:rFonts w:ascii="Times New Roman" w:hAnsi="Times New Roman"/>
                <w:bCs/>
                <w:sz w:val="18"/>
                <w:szCs w:val="18"/>
              </w:rPr>
              <w:t xml:space="preserve"> – </w:t>
            </w:r>
            <w:r w:rsidRPr="00802B08">
              <w:rPr>
                <w:rFonts w:ascii="Times New Roman" w:hAnsi="Times New Roman"/>
                <w:bCs/>
                <w:i/>
                <w:sz w:val="18"/>
                <w:szCs w:val="18"/>
              </w:rPr>
              <w:t>2028. gadam projekts</w:t>
            </w:r>
          </w:p>
        </w:tc>
      </w:tr>
      <w:tr w:rsidR="0042440C" w:rsidRPr="00F9074B" w14:paraId="5445B35B" w14:textId="77777777" w:rsidTr="00637CF5">
        <w:trPr>
          <w:trHeight w:val="425"/>
        </w:trPr>
        <w:tc>
          <w:tcPr>
            <w:tcW w:w="2262" w:type="pct"/>
            <w:tcBorders>
              <w:top w:val="single" w:sz="4" w:space="0" w:color="auto"/>
              <w:left w:val="single" w:sz="4" w:space="0" w:color="auto"/>
              <w:bottom w:val="single" w:sz="4" w:space="0" w:color="auto"/>
              <w:right w:val="single" w:sz="4" w:space="0" w:color="auto"/>
            </w:tcBorders>
            <w:vAlign w:val="center"/>
          </w:tcPr>
          <w:p w14:paraId="4C39B200" w14:textId="77777777" w:rsidR="0042440C" w:rsidRPr="00331FFA" w:rsidRDefault="0042440C" w:rsidP="00637CF5">
            <w:pPr>
              <w:pStyle w:val="Tabuluvirsraksti"/>
              <w:spacing w:after="0"/>
              <w:rPr>
                <w:rFonts w:ascii="Times New Roman" w:hAnsi="Times New Roman"/>
                <w:b/>
                <w:sz w:val="18"/>
                <w:szCs w:val="18"/>
              </w:rPr>
            </w:pPr>
            <w:r w:rsidRPr="00331FFA">
              <w:rPr>
                <w:rFonts w:ascii="Times New Roman" w:hAnsi="Times New Roman"/>
                <w:b/>
                <w:sz w:val="18"/>
                <w:szCs w:val="18"/>
              </w:rPr>
              <w:t>Politikas rezultatīvie rādītāji</w:t>
            </w:r>
          </w:p>
        </w:tc>
        <w:tc>
          <w:tcPr>
            <w:tcW w:w="1329" w:type="pct"/>
            <w:tcBorders>
              <w:top w:val="single" w:sz="4" w:space="0" w:color="auto"/>
              <w:left w:val="single" w:sz="4" w:space="0" w:color="auto"/>
              <w:bottom w:val="single" w:sz="4" w:space="0" w:color="auto"/>
              <w:right w:val="single" w:sz="4" w:space="0" w:color="auto"/>
            </w:tcBorders>
          </w:tcPr>
          <w:p w14:paraId="5C6E9512" w14:textId="77777777" w:rsidR="0042440C" w:rsidRPr="00331FFA" w:rsidRDefault="0042440C" w:rsidP="00637CF5">
            <w:pPr>
              <w:pStyle w:val="Tabuluvirsraksti"/>
              <w:spacing w:after="0"/>
              <w:rPr>
                <w:rFonts w:ascii="Times New Roman" w:hAnsi="Times New Roman"/>
                <w:b/>
                <w:sz w:val="18"/>
                <w:szCs w:val="18"/>
              </w:rPr>
            </w:pPr>
            <w:r w:rsidRPr="00331FFA">
              <w:rPr>
                <w:rFonts w:ascii="Times New Roman" w:hAnsi="Times New Roman"/>
                <w:b/>
                <w:sz w:val="18"/>
                <w:szCs w:val="18"/>
              </w:rPr>
              <w:t xml:space="preserve">Attīstības plānošanas dokumenti vai </w:t>
            </w:r>
          </w:p>
          <w:p w14:paraId="1959C309" w14:textId="77777777" w:rsidR="0042440C" w:rsidRPr="00331FFA" w:rsidRDefault="0042440C" w:rsidP="00637CF5">
            <w:pPr>
              <w:pStyle w:val="Tabuluvirsraksti"/>
              <w:spacing w:after="0"/>
              <w:rPr>
                <w:rFonts w:ascii="Times New Roman" w:eastAsia="Calibri" w:hAnsi="Times New Roman"/>
                <w:b/>
                <w:sz w:val="18"/>
                <w:szCs w:val="18"/>
              </w:rPr>
            </w:pPr>
            <w:r w:rsidRPr="00331FFA">
              <w:rPr>
                <w:rFonts w:ascii="Times New Roman" w:hAnsi="Times New Roman"/>
                <w:b/>
                <w:sz w:val="18"/>
                <w:szCs w:val="18"/>
              </w:rPr>
              <w:t>normatīvie akti</w:t>
            </w:r>
          </w:p>
        </w:tc>
        <w:tc>
          <w:tcPr>
            <w:tcW w:w="704" w:type="pct"/>
            <w:tcBorders>
              <w:top w:val="single" w:sz="4" w:space="0" w:color="auto"/>
              <w:left w:val="single" w:sz="4" w:space="0" w:color="auto"/>
              <w:bottom w:val="single" w:sz="4" w:space="0" w:color="auto"/>
              <w:right w:val="single" w:sz="4" w:space="0" w:color="auto"/>
            </w:tcBorders>
          </w:tcPr>
          <w:p w14:paraId="239BEE89" w14:textId="77777777" w:rsidR="0042440C" w:rsidRPr="00802B08" w:rsidRDefault="0042440C" w:rsidP="00637CF5">
            <w:pPr>
              <w:pStyle w:val="Tabuluvirsraksti"/>
              <w:spacing w:after="0"/>
              <w:rPr>
                <w:rFonts w:ascii="Times New Roman" w:hAnsi="Times New Roman"/>
                <w:b/>
                <w:sz w:val="18"/>
                <w:szCs w:val="18"/>
              </w:rPr>
            </w:pPr>
            <w:r w:rsidRPr="00802B08">
              <w:rPr>
                <w:rFonts w:ascii="Times New Roman" w:hAnsi="Times New Roman"/>
                <w:b/>
                <w:sz w:val="18"/>
                <w:szCs w:val="18"/>
              </w:rPr>
              <w:t xml:space="preserve">Faktiskā vērtība </w:t>
            </w:r>
          </w:p>
          <w:p w14:paraId="301AD570" w14:textId="77777777" w:rsidR="0042440C" w:rsidRPr="00802B08" w:rsidRDefault="0042440C" w:rsidP="00637CF5">
            <w:pPr>
              <w:pStyle w:val="Tabuluvirsraksti"/>
              <w:spacing w:after="0"/>
              <w:rPr>
                <w:rFonts w:ascii="Times New Roman" w:hAnsi="Times New Roman"/>
                <w:bCs/>
                <w:sz w:val="18"/>
                <w:szCs w:val="18"/>
              </w:rPr>
            </w:pPr>
            <w:r w:rsidRPr="00802B08">
              <w:rPr>
                <w:rFonts w:ascii="Times New Roman" w:hAnsi="Times New Roman"/>
                <w:bCs/>
                <w:sz w:val="18"/>
                <w:szCs w:val="18"/>
              </w:rPr>
              <w:t>(2024)</w:t>
            </w:r>
          </w:p>
        </w:tc>
        <w:tc>
          <w:tcPr>
            <w:tcW w:w="705" w:type="pct"/>
            <w:tcBorders>
              <w:top w:val="single" w:sz="4" w:space="0" w:color="auto"/>
              <w:left w:val="single" w:sz="4" w:space="0" w:color="auto"/>
              <w:bottom w:val="single" w:sz="4" w:space="0" w:color="auto"/>
              <w:right w:val="single" w:sz="4" w:space="0" w:color="auto"/>
            </w:tcBorders>
          </w:tcPr>
          <w:p w14:paraId="107AF119" w14:textId="77777777" w:rsidR="0042440C" w:rsidRPr="00802B08" w:rsidRDefault="0042440C" w:rsidP="00637CF5">
            <w:pPr>
              <w:pStyle w:val="Tabuluvirsraksti"/>
              <w:spacing w:after="0"/>
              <w:rPr>
                <w:rFonts w:ascii="Times New Roman" w:hAnsi="Times New Roman"/>
                <w:b/>
                <w:sz w:val="18"/>
                <w:szCs w:val="18"/>
              </w:rPr>
            </w:pPr>
            <w:r w:rsidRPr="00802B08">
              <w:rPr>
                <w:rFonts w:ascii="Times New Roman" w:hAnsi="Times New Roman"/>
                <w:b/>
                <w:sz w:val="18"/>
                <w:szCs w:val="18"/>
              </w:rPr>
              <w:t xml:space="preserve">Plānotā </w:t>
            </w:r>
          </w:p>
          <w:p w14:paraId="57800387" w14:textId="77777777" w:rsidR="0042440C" w:rsidRPr="00802B08" w:rsidRDefault="0042440C" w:rsidP="00637CF5">
            <w:pPr>
              <w:pStyle w:val="Tabuluvirsraksti"/>
              <w:spacing w:after="0"/>
              <w:rPr>
                <w:rFonts w:ascii="Times New Roman" w:hAnsi="Times New Roman"/>
                <w:b/>
                <w:sz w:val="18"/>
                <w:szCs w:val="18"/>
              </w:rPr>
            </w:pPr>
            <w:r w:rsidRPr="00802B08">
              <w:rPr>
                <w:rFonts w:ascii="Times New Roman" w:hAnsi="Times New Roman"/>
                <w:b/>
                <w:sz w:val="18"/>
                <w:szCs w:val="18"/>
              </w:rPr>
              <w:t xml:space="preserve">vērtība </w:t>
            </w:r>
          </w:p>
          <w:p w14:paraId="65143BC4" w14:textId="77777777" w:rsidR="0042440C" w:rsidRPr="00802B08" w:rsidRDefault="0042440C" w:rsidP="00637CF5">
            <w:pPr>
              <w:pStyle w:val="Tabuluvirsraksti"/>
              <w:spacing w:after="0"/>
              <w:rPr>
                <w:rFonts w:ascii="Times New Roman" w:eastAsia="Calibri" w:hAnsi="Times New Roman"/>
                <w:b/>
                <w:sz w:val="18"/>
                <w:szCs w:val="18"/>
                <w:vertAlign w:val="superscript"/>
              </w:rPr>
            </w:pPr>
            <w:r w:rsidRPr="00802B08">
              <w:rPr>
                <w:rFonts w:ascii="Times New Roman" w:hAnsi="Times New Roman"/>
                <w:sz w:val="18"/>
                <w:szCs w:val="18"/>
              </w:rPr>
              <w:t>(2026)</w:t>
            </w:r>
          </w:p>
        </w:tc>
      </w:tr>
      <w:tr w:rsidR="0042440C" w:rsidRPr="00F9074B" w14:paraId="400C1210" w14:textId="77777777" w:rsidTr="004A0BF1">
        <w:trPr>
          <w:trHeight w:val="391"/>
        </w:trPr>
        <w:tc>
          <w:tcPr>
            <w:tcW w:w="2262" w:type="pct"/>
            <w:tcBorders>
              <w:top w:val="single" w:sz="4" w:space="0" w:color="auto"/>
              <w:left w:val="single" w:sz="4" w:space="0" w:color="auto"/>
              <w:bottom w:val="single" w:sz="4" w:space="0" w:color="auto"/>
              <w:right w:val="single" w:sz="4" w:space="0" w:color="auto"/>
            </w:tcBorders>
            <w:vAlign w:val="center"/>
          </w:tcPr>
          <w:p w14:paraId="10FE8C25" w14:textId="77777777" w:rsidR="0042440C" w:rsidRPr="003757C8" w:rsidRDefault="0042440C" w:rsidP="004A0BF1">
            <w:pPr>
              <w:pStyle w:val="Tabuluvirsraksti"/>
              <w:spacing w:after="0"/>
              <w:jc w:val="left"/>
              <w:rPr>
                <w:rFonts w:ascii="Times New Roman" w:hAnsi="Times New Roman"/>
                <w:i/>
                <w:iCs/>
                <w:sz w:val="18"/>
                <w:szCs w:val="18"/>
              </w:rPr>
            </w:pPr>
            <w:r w:rsidRPr="00802B08">
              <w:rPr>
                <w:rFonts w:ascii="Times New Roman" w:hAnsi="Times New Roman"/>
                <w:i/>
                <w:iCs/>
                <w:sz w:val="18"/>
                <w:szCs w:val="18"/>
              </w:rPr>
              <w:t>Nodokļu ieņēmumi kopā no IKP</w:t>
            </w:r>
            <w:r w:rsidRPr="00802B08">
              <w:rPr>
                <w:rFonts w:ascii="Times New Roman" w:hAnsi="Times New Roman"/>
                <w:i/>
                <w:iCs/>
                <w:sz w:val="18"/>
                <w:szCs w:val="18"/>
                <w:vertAlign w:val="superscript"/>
              </w:rPr>
              <w:t>1</w:t>
            </w:r>
            <w:r w:rsidRPr="00802B08">
              <w:rPr>
                <w:rFonts w:ascii="Times New Roman" w:hAnsi="Times New Roman"/>
                <w:i/>
                <w:iCs/>
                <w:sz w:val="18"/>
                <w:szCs w:val="18"/>
              </w:rPr>
              <w:t>(%)</w:t>
            </w:r>
          </w:p>
        </w:tc>
        <w:tc>
          <w:tcPr>
            <w:tcW w:w="1329" w:type="pct"/>
            <w:tcBorders>
              <w:top w:val="single" w:sz="4" w:space="0" w:color="auto"/>
              <w:left w:val="single" w:sz="4" w:space="0" w:color="auto"/>
              <w:bottom w:val="single" w:sz="4" w:space="0" w:color="auto"/>
              <w:right w:val="single" w:sz="4" w:space="0" w:color="auto"/>
            </w:tcBorders>
          </w:tcPr>
          <w:p w14:paraId="10531201" w14:textId="77777777" w:rsidR="0042440C" w:rsidRPr="00802B08" w:rsidRDefault="0042440C" w:rsidP="00637CF5">
            <w:pPr>
              <w:pStyle w:val="Tabuluvirsraksti"/>
              <w:spacing w:after="0"/>
              <w:jc w:val="both"/>
              <w:rPr>
                <w:rFonts w:ascii="Times New Roman" w:eastAsia="Calibri" w:hAnsi="Times New Roman"/>
                <w:i/>
                <w:sz w:val="18"/>
                <w:szCs w:val="18"/>
              </w:rPr>
            </w:pPr>
            <w:r w:rsidRPr="00802B08">
              <w:rPr>
                <w:rFonts w:ascii="Times New Roman" w:hAnsi="Times New Roman"/>
                <w:i/>
                <w:sz w:val="18"/>
                <w:szCs w:val="18"/>
              </w:rPr>
              <w:t>FM darbības stratēģijas 2025.</w:t>
            </w:r>
            <w:r w:rsidRPr="00802B08">
              <w:rPr>
                <w:rFonts w:ascii="Times New Roman" w:hAnsi="Times New Roman"/>
                <w:sz w:val="18"/>
                <w:szCs w:val="16"/>
              </w:rPr>
              <w:t> – </w:t>
            </w:r>
            <w:r w:rsidRPr="00802B08">
              <w:rPr>
                <w:rFonts w:ascii="Times New Roman" w:hAnsi="Times New Roman"/>
                <w:i/>
                <w:sz w:val="18"/>
                <w:szCs w:val="18"/>
              </w:rPr>
              <w:t>2028. gadam projekts</w:t>
            </w:r>
          </w:p>
        </w:tc>
        <w:tc>
          <w:tcPr>
            <w:tcW w:w="704" w:type="pct"/>
            <w:tcBorders>
              <w:top w:val="single" w:sz="4" w:space="0" w:color="auto"/>
              <w:left w:val="single" w:sz="4" w:space="0" w:color="auto"/>
              <w:bottom w:val="single" w:sz="4" w:space="0" w:color="auto"/>
              <w:right w:val="single" w:sz="4" w:space="0" w:color="auto"/>
            </w:tcBorders>
            <w:vAlign w:val="center"/>
          </w:tcPr>
          <w:p w14:paraId="5DE66A6E" w14:textId="77777777" w:rsidR="0042440C" w:rsidRPr="00802B08" w:rsidRDefault="0042440C" w:rsidP="00637CF5">
            <w:pPr>
              <w:pStyle w:val="Tabuluvirsraksti"/>
              <w:spacing w:after="0"/>
              <w:rPr>
                <w:rFonts w:ascii="Times New Roman" w:hAnsi="Times New Roman"/>
                <w:i/>
                <w:iCs/>
                <w:lang w:eastAsia="en-US"/>
              </w:rPr>
            </w:pPr>
            <w:r w:rsidRPr="00802B08">
              <w:rPr>
                <w:rFonts w:ascii="Times New Roman" w:hAnsi="Times New Roman"/>
                <w:i/>
                <w:iCs/>
                <w:sz w:val="18"/>
                <w:szCs w:val="18"/>
              </w:rPr>
              <w:t>35,8</w:t>
            </w:r>
          </w:p>
        </w:tc>
        <w:tc>
          <w:tcPr>
            <w:tcW w:w="705" w:type="pct"/>
            <w:tcBorders>
              <w:top w:val="single" w:sz="4" w:space="0" w:color="auto"/>
              <w:left w:val="nil"/>
              <w:bottom w:val="single" w:sz="4" w:space="0" w:color="auto"/>
              <w:right w:val="single" w:sz="4" w:space="0" w:color="auto"/>
            </w:tcBorders>
            <w:vAlign w:val="center"/>
          </w:tcPr>
          <w:p w14:paraId="6B8DF565" w14:textId="77777777" w:rsidR="0042440C" w:rsidRPr="00802B08" w:rsidRDefault="0042440C" w:rsidP="00637CF5">
            <w:pPr>
              <w:pStyle w:val="Tabuluvirsraksti"/>
              <w:spacing w:after="0"/>
              <w:rPr>
                <w:rFonts w:ascii="Times New Roman" w:hAnsi="Times New Roman"/>
                <w:i/>
                <w:iCs/>
                <w:lang w:eastAsia="en-US"/>
              </w:rPr>
            </w:pPr>
            <w:r w:rsidRPr="00802B08">
              <w:rPr>
                <w:rFonts w:ascii="Times New Roman" w:hAnsi="Times New Roman"/>
                <w:i/>
                <w:sz w:val="18"/>
                <w:szCs w:val="18"/>
              </w:rPr>
              <w:t>36,2</w:t>
            </w:r>
          </w:p>
        </w:tc>
      </w:tr>
      <w:tr w:rsidR="0042440C" w:rsidRPr="00F9074B" w14:paraId="4187B0B5" w14:textId="77777777" w:rsidTr="00637CF5">
        <w:trPr>
          <w:trHeight w:val="70"/>
        </w:trPr>
        <w:tc>
          <w:tcPr>
            <w:tcW w:w="2262" w:type="pct"/>
            <w:vAlign w:val="center"/>
          </w:tcPr>
          <w:p w14:paraId="2A1DB8B8" w14:textId="77777777" w:rsidR="0042440C" w:rsidRPr="00221F68" w:rsidRDefault="0042440C" w:rsidP="00637CF5">
            <w:pPr>
              <w:pStyle w:val="Tabuluvirsraksti"/>
              <w:spacing w:after="0"/>
              <w:jc w:val="both"/>
              <w:rPr>
                <w:i/>
                <w:sz w:val="18"/>
                <w:szCs w:val="18"/>
              </w:rPr>
            </w:pPr>
            <w:r w:rsidRPr="003757C8">
              <w:rPr>
                <w:rFonts w:ascii="Times New Roman" w:hAnsi="Times New Roman"/>
                <w:b/>
                <w:sz w:val="18"/>
                <w:szCs w:val="18"/>
              </w:rPr>
              <w:t>Valdības rīcības plāns</w:t>
            </w:r>
          </w:p>
        </w:tc>
        <w:tc>
          <w:tcPr>
            <w:tcW w:w="2738" w:type="pct"/>
            <w:gridSpan w:val="3"/>
          </w:tcPr>
          <w:p w14:paraId="51443A91" w14:textId="77777777" w:rsidR="0042440C" w:rsidRPr="00802B08" w:rsidRDefault="0042440C" w:rsidP="00637CF5">
            <w:pPr>
              <w:pStyle w:val="Tabuluvirsraksti"/>
              <w:spacing w:after="0"/>
              <w:jc w:val="left"/>
              <w:rPr>
                <w:rFonts w:ascii="Times New Roman" w:eastAsia="Calibri" w:hAnsi="Times New Roman"/>
                <w:i/>
                <w:sz w:val="18"/>
                <w:szCs w:val="18"/>
              </w:rPr>
            </w:pPr>
            <w:r w:rsidRPr="00802B08">
              <w:rPr>
                <w:rFonts w:ascii="Times New Roman" w:hAnsi="Times New Roman"/>
                <w:i/>
                <w:iCs/>
                <w:sz w:val="18"/>
                <w:szCs w:val="18"/>
              </w:rPr>
              <w:t>7.15., 15.2., 22..7, 23.9., 30.2., 32.7., 34.1., 34.2., 34.3., 34.4., 35.2., 35.3., 35.17., 36.1., 36.2., 36.3., 36.4., 36.5., 36.6.</w:t>
            </w:r>
          </w:p>
        </w:tc>
      </w:tr>
    </w:tbl>
    <w:p w14:paraId="0D92D60A" w14:textId="77777777" w:rsidR="0042440C" w:rsidRPr="004A0BF1" w:rsidRDefault="0042440C" w:rsidP="0042440C">
      <w:pPr>
        <w:spacing w:after="0"/>
        <w:rPr>
          <w:b/>
          <w:sz w:val="28"/>
          <w:szCs w:val="22"/>
          <w:lang w:eastAsia="lv-LV"/>
        </w:rPr>
      </w:pPr>
    </w:p>
    <w:tbl>
      <w:tblPr>
        <w:tblStyle w:val="TableGrid22"/>
        <w:tblW w:w="5003" w:type="pct"/>
        <w:tblLayout w:type="fixed"/>
        <w:tblLook w:val="04A0" w:firstRow="1" w:lastRow="0" w:firstColumn="1" w:lastColumn="0" w:noHBand="0" w:noVBand="1"/>
      </w:tblPr>
      <w:tblGrid>
        <w:gridCol w:w="3114"/>
        <w:gridCol w:w="1276"/>
        <w:gridCol w:w="1135"/>
        <w:gridCol w:w="1133"/>
        <w:gridCol w:w="1135"/>
        <w:gridCol w:w="1273"/>
      </w:tblGrid>
      <w:tr w:rsidR="004A0BF1" w:rsidRPr="00F9074B" w14:paraId="6A17F1F1" w14:textId="77777777" w:rsidTr="004A0BF1">
        <w:trPr>
          <w:trHeight w:val="283"/>
          <w:tblHeader/>
        </w:trPr>
        <w:tc>
          <w:tcPr>
            <w:tcW w:w="1717" w:type="pct"/>
          </w:tcPr>
          <w:p w14:paraId="5529FFA5" w14:textId="77777777" w:rsidR="0042440C" w:rsidRPr="00DC54DC" w:rsidRDefault="0042440C" w:rsidP="00637CF5">
            <w:pPr>
              <w:spacing w:after="0"/>
              <w:ind w:firstLine="0"/>
              <w:jc w:val="left"/>
              <w:rPr>
                <w:rFonts w:ascii="Times New Roman" w:eastAsia="Calibri" w:hAnsi="Times New Roman"/>
                <w:sz w:val="18"/>
                <w:szCs w:val="18"/>
              </w:rPr>
            </w:pPr>
          </w:p>
        </w:tc>
        <w:tc>
          <w:tcPr>
            <w:tcW w:w="704" w:type="pct"/>
          </w:tcPr>
          <w:p w14:paraId="474137C1" w14:textId="77777777" w:rsidR="0042440C" w:rsidRPr="00DC54DC" w:rsidRDefault="0042440C" w:rsidP="00637CF5">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4</w:t>
            </w:r>
            <w:r w:rsidRPr="00DC54DC">
              <w:rPr>
                <w:rFonts w:ascii="Times New Roman" w:eastAsia="Calibri" w:hAnsi="Times New Roman"/>
                <w:sz w:val="18"/>
                <w:szCs w:val="18"/>
              </w:rPr>
              <w:t>. gads (izpilde)</w:t>
            </w:r>
          </w:p>
        </w:tc>
        <w:tc>
          <w:tcPr>
            <w:tcW w:w="626" w:type="pct"/>
          </w:tcPr>
          <w:p w14:paraId="2C04C6A6" w14:textId="77777777" w:rsidR="0042440C" w:rsidRPr="00DC54DC" w:rsidRDefault="0042440C" w:rsidP="00637CF5">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5</w:t>
            </w:r>
            <w:r w:rsidRPr="00DC54DC">
              <w:rPr>
                <w:rFonts w:ascii="Times New Roman" w:eastAsia="Calibri" w:hAnsi="Times New Roman"/>
                <w:sz w:val="18"/>
                <w:szCs w:val="18"/>
              </w:rPr>
              <w:t>. gada plāns</w:t>
            </w:r>
          </w:p>
        </w:tc>
        <w:tc>
          <w:tcPr>
            <w:tcW w:w="625" w:type="pct"/>
          </w:tcPr>
          <w:p w14:paraId="4E45987C" w14:textId="77777777" w:rsidR="0042440C" w:rsidRPr="00DC54DC" w:rsidRDefault="0042440C" w:rsidP="00637CF5">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6</w:t>
            </w:r>
            <w:r w:rsidRPr="00DC54DC">
              <w:rPr>
                <w:rFonts w:ascii="Times New Roman" w:eastAsia="Calibri" w:hAnsi="Times New Roman"/>
                <w:sz w:val="18"/>
                <w:szCs w:val="18"/>
              </w:rPr>
              <w:t>. gada projekts</w:t>
            </w:r>
          </w:p>
        </w:tc>
        <w:tc>
          <w:tcPr>
            <w:tcW w:w="626" w:type="pct"/>
          </w:tcPr>
          <w:p w14:paraId="5EF7A024" w14:textId="77777777" w:rsidR="0042440C" w:rsidRPr="00DC54DC" w:rsidRDefault="0042440C" w:rsidP="00637CF5">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7</w:t>
            </w:r>
            <w:r w:rsidRPr="00DC54DC">
              <w:rPr>
                <w:rFonts w:ascii="Times New Roman" w:eastAsia="Calibri" w:hAnsi="Times New Roman"/>
                <w:sz w:val="18"/>
                <w:szCs w:val="18"/>
              </w:rPr>
              <w:t>. gada prognoze</w:t>
            </w:r>
          </w:p>
        </w:tc>
        <w:tc>
          <w:tcPr>
            <w:tcW w:w="702" w:type="pct"/>
          </w:tcPr>
          <w:p w14:paraId="5CC76FC6" w14:textId="77777777" w:rsidR="0042440C" w:rsidRPr="00DC54DC" w:rsidRDefault="0042440C" w:rsidP="00637CF5">
            <w:pPr>
              <w:spacing w:after="0"/>
              <w:ind w:firstLine="2"/>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8</w:t>
            </w:r>
            <w:r w:rsidRPr="00DC54DC">
              <w:rPr>
                <w:rFonts w:ascii="Times New Roman" w:eastAsia="Calibri" w:hAnsi="Times New Roman"/>
                <w:sz w:val="18"/>
                <w:szCs w:val="18"/>
              </w:rPr>
              <w:t>. gada prognoze</w:t>
            </w:r>
          </w:p>
        </w:tc>
      </w:tr>
      <w:tr w:rsidR="0042440C" w:rsidRPr="00F9074B" w14:paraId="0DFD2BD1" w14:textId="77777777" w:rsidTr="00637CF5">
        <w:tc>
          <w:tcPr>
            <w:tcW w:w="5000" w:type="pct"/>
            <w:gridSpan w:val="6"/>
            <w:shd w:val="clear" w:color="auto" w:fill="D9D9D9"/>
          </w:tcPr>
          <w:p w14:paraId="33A9A3C9" w14:textId="77777777" w:rsidR="0042440C" w:rsidRPr="00DC54DC" w:rsidRDefault="0042440C" w:rsidP="00637CF5">
            <w:pPr>
              <w:spacing w:after="0"/>
              <w:ind w:firstLine="0"/>
              <w:jc w:val="center"/>
              <w:rPr>
                <w:rFonts w:ascii="Times New Roman" w:eastAsia="Calibri" w:hAnsi="Times New Roman"/>
                <w:b/>
                <w:sz w:val="18"/>
                <w:szCs w:val="18"/>
              </w:rPr>
            </w:pPr>
            <w:r w:rsidRPr="00DC54DC">
              <w:rPr>
                <w:rFonts w:ascii="Times New Roman" w:eastAsia="Calibri" w:hAnsi="Times New Roman"/>
                <w:b/>
                <w:sz w:val="18"/>
                <w:szCs w:val="18"/>
              </w:rPr>
              <w:t>Ieguldījumi</w:t>
            </w:r>
          </w:p>
        </w:tc>
      </w:tr>
      <w:tr w:rsidR="004A0BF1" w:rsidRPr="00F9074B" w14:paraId="0F1903A5" w14:textId="77777777" w:rsidTr="004A0BF1">
        <w:trPr>
          <w:trHeight w:val="142"/>
        </w:trPr>
        <w:tc>
          <w:tcPr>
            <w:tcW w:w="1717" w:type="pct"/>
            <w:vMerge w:val="restart"/>
          </w:tcPr>
          <w:p w14:paraId="4486A394" w14:textId="77777777" w:rsidR="0042440C" w:rsidRPr="00DC54DC" w:rsidRDefault="0042440C" w:rsidP="00637CF5">
            <w:pPr>
              <w:spacing w:after="0"/>
              <w:ind w:firstLine="0"/>
              <w:rPr>
                <w:rFonts w:ascii="Times New Roman" w:eastAsia="Calibri" w:hAnsi="Times New Roman"/>
                <w:b/>
                <w:sz w:val="18"/>
                <w:szCs w:val="18"/>
              </w:rPr>
            </w:pPr>
            <w:r w:rsidRPr="00DC54DC">
              <w:rPr>
                <w:rFonts w:ascii="Times New Roman" w:eastAsia="Calibri" w:hAnsi="Times New Roman"/>
                <w:b/>
                <w:sz w:val="18"/>
                <w:szCs w:val="18"/>
              </w:rPr>
              <w:t xml:space="preserve">Izdevumi kopā, </w:t>
            </w:r>
            <w:r w:rsidRPr="00DC54DC">
              <w:rPr>
                <w:rFonts w:ascii="Times New Roman" w:eastAsia="Calibri" w:hAnsi="Times New Roman"/>
                <w:i/>
                <w:sz w:val="18"/>
                <w:szCs w:val="18"/>
              </w:rPr>
              <w:t>euro,</w:t>
            </w:r>
            <w:r w:rsidRPr="00DC54DC">
              <w:rPr>
                <w:rFonts w:ascii="Times New Roman" w:eastAsia="Calibri" w:hAnsi="Times New Roman"/>
                <w:sz w:val="18"/>
                <w:szCs w:val="18"/>
              </w:rPr>
              <w:t xml:space="preserve"> t.sk.:</w:t>
            </w:r>
          </w:p>
          <w:p w14:paraId="7C3E3682" w14:textId="77777777" w:rsidR="0042440C" w:rsidRPr="00DC54DC" w:rsidRDefault="0042440C" w:rsidP="004A0BF1">
            <w:pPr>
              <w:spacing w:after="0"/>
              <w:ind w:right="-109" w:firstLine="0"/>
              <w:jc w:val="left"/>
              <w:rPr>
                <w:rFonts w:ascii="Times New Roman" w:eastAsia="Calibri" w:hAnsi="Times New Roman"/>
                <w:sz w:val="18"/>
                <w:szCs w:val="18"/>
              </w:rPr>
            </w:pPr>
            <w:r w:rsidRPr="00DC54DC">
              <w:rPr>
                <w:rFonts w:ascii="Times New Roman" w:eastAsia="Calibri" w:hAnsi="Times New Roman"/>
                <w:b/>
                <w:sz w:val="18"/>
                <w:szCs w:val="18"/>
              </w:rPr>
              <w:t>Vidējais amata vietu skaits kopā</w:t>
            </w:r>
            <w:r w:rsidRPr="00DC54DC">
              <w:rPr>
                <w:rFonts w:ascii="Times New Roman" w:eastAsia="Calibri" w:hAnsi="Times New Roman"/>
                <w:sz w:val="18"/>
                <w:szCs w:val="18"/>
              </w:rPr>
              <w:t>, t.sk.:</w:t>
            </w:r>
          </w:p>
        </w:tc>
        <w:tc>
          <w:tcPr>
            <w:tcW w:w="704" w:type="pct"/>
            <w:tcBorders>
              <w:top w:val="single" w:sz="4" w:space="0" w:color="auto"/>
              <w:left w:val="single" w:sz="4" w:space="0" w:color="auto"/>
              <w:bottom w:val="single" w:sz="4" w:space="0" w:color="auto"/>
              <w:right w:val="single" w:sz="4" w:space="0" w:color="auto"/>
            </w:tcBorders>
          </w:tcPr>
          <w:p w14:paraId="79BE1FF2" w14:textId="77777777" w:rsidR="0042440C" w:rsidRPr="00802B08" w:rsidRDefault="0042440C" w:rsidP="00637CF5">
            <w:pPr>
              <w:spacing w:after="0"/>
              <w:ind w:left="-134" w:firstLine="0"/>
              <w:jc w:val="right"/>
              <w:rPr>
                <w:rFonts w:ascii="Times New Roman" w:eastAsia="Calibri" w:hAnsi="Times New Roman"/>
                <w:b/>
                <w:sz w:val="18"/>
                <w:szCs w:val="18"/>
              </w:rPr>
            </w:pPr>
            <w:r w:rsidRPr="00802B08">
              <w:rPr>
                <w:rFonts w:ascii="Times New Roman" w:hAnsi="Times New Roman"/>
                <w:b/>
                <w:bCs/>
                <w:sz w:val="18"/>
                <w:szCs w:val="18"/>
              </w:rPr>
              <w:t>227 840 434</w:t>
            </w:r>
          </w:p>
        </w:tc>
        <w:tc>
          <w:tcPr>
            <w:tcW w:w="626" w:type="pct"/>
            <w:tcBorders>
              <w:top w:val="single" w:sz="4" w:space="0" w:color="auto"/>
              <w:left w:val="nil"/>
              <w:bottom w:val="single" w:sz="4" w:space="0" w:color="auto"/>
              <w:right w:val="single" w:sz="4" w:space="0" w:color="auto"/>
            </w:tcBorders>
          </w:tcPr>
          <w:p w14:paraId="0DDC7789" w14:textId="77777777" w:rsidR="0042440C" w:rsidRPr="00802B08" w:rsidRDefault="0042440C" w:rsidP="00637CF5">
            <w:pPr>
              <w:spacing w:after="0"/>
              <w:ind w:left="-134" w:firstLine="0"/>
              <w:jc w:val="right"/>
              <w:rPr>
                <w:rFonts w:ascii="Times New Roman" w:eastAsia="Calibri" w:hAnsi="Times New Roman"/>
                <w:b/>
                <w:sz w:val="18"/>
                <w:szCs w:val="18"/>
              </w:rPr>
            </w:pPr>
            <w:r w:rsidRPr="00802B08">
              <w:rPr>
                <w:rFonts w:ascii="Times New Roman" w:hAnsi="Times New Roman"/>
                <w:b/>
                <w:bCs/>
                <w:sz w:val="18"/>
                <w:szCs w:val="18"/>
              </w:rPr>
              <w:t>186 172 019</w:t>
            </w:r>
          </w:p>
        </w:tc>
        <w:tc>
          <w:tcPr>
            <w:tcW w:w="625" w:type="pct"/>
            <w:tcBorders>
              <w:top w:val="single" w:sz="4" w:space="0" w:color="auto"/>
              <w:left w:val="nil"/>
              <w:bottom w:val="single" w:sz="4" w:space="0" w:color="auto"/>
              <w:right w:val="single" w:sz="4" w:space="0" w:color="auto"/>
            </w:tcBorders>
          </w:tcPr>
          <w:p w14:paraId="5DE2768B" w14:textId="77777777" w:rsidR="0042440C" w:rsidRPr="00802B08" w:rsidRDefault="0042440C" w:rsidP="00637CF5">
            <w:pPr>
              <w:spacing w:after="0"/>
              <w:ind w:left="-134" w:firstLine="0"/>
              <w:jc w:val="right"/>
              <w:rPr>
                <w:rFonts w:ascii="Times New Roman" w:eastAsia="Calibri" w:hAnsi="Times New Roman"/>
                <w:b/>
                <w:bCs/>
                <w:sz w:val="18"/>
                <w:szCs w:val="18"/>
              </w:rPr>
            </w:pPr>
            <w:r w:rsidRPr="00802B08">
              <w:rPr>
                <w:rFonts w:ascii="Times New Roman" w:hAnsi="Times New Roman"/>
                <w:b/>
                <w:bCs/>
                <w:sz w:val="18"/>
                <w:szCs w:val="18"/>
              </w:rPr>
              <w:t>138 534 173</w:t>
            </w:r>
          </w:p>
        </w:tc>
        <w:tc>
          <w:tcPr>
            <w:tcW w:w="626" w:type="pct"/>
            <w:tcBorders>
              <w:top w:val="single" w:sz="4" w:space="0" w:color="auto"/>
              <w:left w:val="nil"/>
              <w:bottom w:val="single" w:sz="4" w:space="0" w:color="auto"/>
              <w:right w:val="single" w:sz="4" w:space="0" w:color="auto"/>
            </w:tcBorders>
          </w:tcPr>
          <w:p w14:paraId="53EAA00A" w14:textId="77777777" w:rsidR="0042440C" w:rsidRPr="00802B08" w:rsidRDefault="0042440C" w:rsidP="00637CF5">
            <w:pPr>
              <w:spacing w:after="0"/>
              <w:ind w:left="-134" w:firstLine="0"/>
              <w:jc w:val="right"/>
              <w:rPr>
                <w:rFonts w:ascii="Times New Roman" w:eastAsia="Calibri" w:hAnsi="Times New Roman"/>
                <w:b/>
                <w:bCs/>
                <w:sz w:val="18"/>
                <w:szCs w:val="18"/>
              </w:rPr>
            </w:pPr>
            <w:r w:rsidRPr="00802B08">
              <w:rPr>
                <w:rFonts w:ascii="Times New Roman" w:hAnsi="Times New Roman"/>
                <w:b/>
                <w:bCs/>
                <w:sz w:val="18"/>
                <w:szCs w:val="18"/>
              </w:rPr>
              <w:t>131 419 751</w:t>
            </w:r>
          </w:p>
        </w:tc>
        <w:tc>
          <w:tcPr>
            <w:tcW w:w="702" w:type="pct"/>
            <w:tcBorders>
              <w:top w:val="single" w:sz="4" w:space="0" w:color="auto"/>
              <w:left w:val="nil"/>
              <w:bottom w:val="single" w:sz="4" w:space="0" w:color="auto"/>
              <w:right w:val="single" w:sz="4" w:space="0" w:color="auto"/>
            </w:tcBorders>
          </w:tcPr>
          <w:p w14:paraId="6B0A8EE6" w14:textId="77777777" w:rsidR="0042440C" w:rsidRPr="00802B08" w:rsidRDefault="0042440C" w:rsidP="00637CF5">
            <w:pPr>
              <w:spacing w:after="0"/>
              <w:ind w:left="-134" w:firstLine="5"/>
              <w:jc w:val="right"/>
              <w:rPr>
                <w:rFonts w:ascii="Times New Roman" w:eastAsia="Calibri" w:hAnsi="Times New Roman"/>
                <w:b/>
                <w:bCs/>
                <w:sz w:val="18"/>
                <w:szCs w:val="18"/>
              </w:rPr>
            </w:pPr>
            <w:r w:rsidRPr="00802B08">
              <w:rPr>
                <w:rFonts w:ascii="Times New Roman" w:hAnsi="Times New Roman"/>
                <w:b/>
                <w:bCs/>
                <w:sz w:val="18"/>
                <w:szCs w:val="18"/>
              </w:rPr>
              <w:t>117 426 199</w:t>
            </w:r>
          </w:p>
        </w:tc>
      </w:tr>
      <w:tr w:rsidR="004A0BF1" w:rsidRPr="00F9074B" w14:paraId="2FF8FBB4" w14:textId="77777777" w:rsidTr="004A0BF1">
        <w:trPr>
          <w:trHeight w:val="50"/>
        </w:trPr>
        <w:tc>
          <w:tcPr>
            <w:tcW w:w="1717" w:type="pct"/>
            <w:vMerge/>
          </w:tcPr>
          <w:p w14:paraId="4DAD8E9B" w14:textId="77777777" w:rsidR="0042440C" w:rsidRPr="00DC54DC" w:rsidRDefault="0042440C" w:rsidP="00637CF5">
            <w:pPr>
              <w:spacing w:after="0"/>
              <w:ind w:firstLine="0"/>
              <w:jc w:val="left"/>
              <w:rPr>
                <w:rFonts w:ascii="Times New Roman" w:eastAsia="Calibri"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1644BCF5" w14:textId="77777777" w:rsidR="0042440C" w:rsidRPr="00802B08" w:rsidRDefault="0042440C" w:rsidP="00637CF5">
            <w:pPr>
              <w:spacing w:after="0"/>
              <w:ind w:left="-134" w:firstLine="0"/>
              <w:jc w:val="right"/>
              <w:rPr>
                <w:rFonts w:ascii="Times New Roman" w:eastAsia="Calibri" w:hAnsi="Times New Roman"/>
                <w:b/>
                <w:sz w:val="18"/>
                <w:szCs w:val="18"/>
              </w:rPr>
            </w:pPr>
            <w:r w:rsidRPr="00802B08">
              <w:rPr>
                <w:rFonts w:ascii="Times New Roman" w:hAnsi="Times New Roman"/>
                <w:b/>
                <w:bCs/>
                <w:sz w:val="18"/>
                <w:szCs w:val="18"/>
              </w:rPr>
              <w:t>3 399</w:t>
            </w:r>
          </w:p>
        </w:tc>
        <w:tc>
          <w:tcPr>
            <w:tcW w:w="626" w:type="pct"/>
            <w:tcBorders>
              <w:top w:val="single" w:sz="4" w:space="0" w:color="auto"/>
              <w:left w:val="nil"/>
              <w:bottom w:val="single" w:sz="4" w:space="0" w:color="auto"/>
              <w:right w:val="single" w:sz="4" w:space="0" w:color="auto"/>
            </w:tcBorders>
          </w:tcPr>
          <w:p w14:paraId="6611C504" w14:textId="77777777" w:rsidR="0042440C" w:rsidRPr="00802B08" w:rsidRDefault="0042440C" w:rsidP="00637CF5">
            <w:pPr>
              <w:spacing w:after="0"/>
              <w:ind w:left="-134" w:firstLine="0"/>
              <w:jc w:val="right"/>
              <w:rPr>
                <w:rFonts w:ascii="Times New Roman" w:eastAsia="Calibri" w:hAnsi="Times New Roman"/>
                <w:b/>
                <w:sz w:val="18"/>
                <w:szCs w:val="18"/>
              </w:rPr>
            </w:pPr>
            <w:r w:rsidRPr="00802B08">
              <w:rPr>
                <w:rFonts w:ascii="Times New Roman" w:hAnsi="Times New Roman"/>
                <w:b/>
                <w:bCs/>
                <w:sz w:val="18"/>
                <w:szCs w:val="18"/>
              </w:rPr>
              <w:t>3 781</w:t>
            </w:r>
          </w:p>
        </w:tc>
        <w:tc>
          <w:tcPr>
            <w:tcW w:w="625" w:type="pct"/>
            <w:tcBorders>
              <w:top w:val="single" w:sz="4" w:space="0" w:color="auto"/>
              <w:left w:val="nil"/>
              <w:bottom w:val="single" w:sz="4" w:space="0" w:color="auto"/>
              <w:right w:val="single" w:sz="4" w:space="0" w:color="auto"/>
            </w:tcBorders>
          </w:tcPr>
          <w:p w14:paraId="52C00544" w14:textId="77777777" w:rsidR="0042440C" w:rsidRPr="00802B08" w:rsidRDefault="0042440C" w:rsidP="00637CF5">
            <w:pPr>
              <w:spacing w:after="0"/>
              <w:ind w:left="-134" w:firstLine="0"/>
              <w:jc w:val="right"/>
              <w:rPr>
                <w:rFonts w:ascii="Times New Roman" w:eastAsia="Calibri" w:hAnsi="Times New Roman"/>
                <w:b/>
                <w:sz w:val="18"/>
                <w:szCs w:val="18"/>
              </w:rPr>
            </w:pPr>
            <w:r w:rsidRPr="00802B08">
              <w:rPr>
                <w:rFonts w:ascii="Times New Roman" w:hAnsi="Times New Roman"/>
                <w:b/>
                <w:bCs/>
                <w:sz w:val="18"/>
                <w:szCs w:val="18"/>
              </w:rPr>
              <w:t>2 930</w:t>
            </w:r>
          </w:p>
        </w:tc>
        <w:tc>
          <w:tcPr>
            <w:tcW w:w="626" w:type="pct"/>
            <w:tcBorders>
              <w:top w:val="single" w:sz="4" w:space="0" w:color="auto"/>
              <w:left w:val="nil"/>
              <w:bottom w:val="single" w:sz="4" w:space="0" w:color="auto"/>
              <w:right w:val="single" w:sz="4" w:space="0" w:color="auto"/>
            </w:tcBorders>
          </w:tcPr>
          <w:p w14:paraId="2B96E13D" w14:textId="77777777" w:rsidR="0042440C" w:rsidRPr="00802B08" w:rsidRDefault="0042440C" w:rsidP="00637CF5">
            <w:pPr>
              <w:spacing w:after="0"/>
              <w:ind w:left="-134" w:firstLine="0"/>
              <w:jc w:val="right"/>
              <w:rPr>
                <w:rFonts w:ascii="Times New Roman" w:eastAsia="Calibri" w:hAnsi="Times New Roman"/>
                <w:b/>
                <w:sz w:val="18"/>
                <w:szCs w:val="18"/>
              </w:rPr>
            </w:pPr>
            <w:r w:rsidRPr="00802B08">
              <w:rPr>
                <w:rFonts w:ascii="Times New Roman" w:hAnsi="Times New Roman"/>
                <w:b/>
                <w:bCs/>
                <w:sz w:val="18"/>
                <w:szCs w:val="18"/>
              </w:rPr>
              <w:t>2 930</w:t>
            </w:r>
          </w:p>
        </w:tc>
        <w:tc>
          <w:tcPr>
            <w:tcW w:w="702" w:type="pct"/>
            <w:tcBorders>
              <w:top w:val="single" w:sz="4" w:space="0" w:color="auto"/>
              <w:left w:val="nil"/>
              <w:bottom w:val="single" w:sz="4" w:space="0" w:color="auto"/>
              <w:right w:val="single" w:sz="4" w:space="0" w:color="auto"/>
            </w:tcBorders>
          </w:tcPr>
          <w:p w14:paraId="564BAB57" w14:textId="77777777" w:rsidR="0042440C" w:rsidRPr="00802B08" w:rsidRDefault="0042440C" w:rsidP="00637CF5">
            <w:pPr>
              <w:spacing w:after="0"/>
              <w:ind w:left="-134" w:firstLine="5"/>
              <w:jc w:val="right"/>
              <w:rPr>
                <w:rFonts w:ascii="Times New Roman" w:eastAsia="Calibri" w:hAnsi="Times New Roman"/>
                <w:b/>
                <w:sz w:val="18"/>
                <w:szCs w:val="18"/>
              </w:rPr>
            </w:pPr>
            <w:r w:rsidRPr="00802B08">
              <w:rPr>
                <w:rFonts w:ascii="Times New Roman" w:hAnsi="Times New Roman"/>
                <w:b/>
                <w:bCs/>
                <w:sz w:val="18"/>
                <w:szCs w:val="18"/>
              </w:rPr>
              <w:t>2 930</w:t>
            </w:r>
          </w:p>
        </w:tc>
      </w:tr>
      <w:tr w:rsidR="004A0BF1" w:rsidRPr="00F9074B" w14:paraId="42AF1358" w14:textId="77777777" w:rsidTr="004A0BF1">
        <w:trPr>
          <w:trHeight w:val="142"/>
        </w:trPr>
        <w:tc>
          <w:tcPr>
            <w:tcW w:w="1717" w:type="pct"/>
            <w:vMerge w:val="restart"/>
          </w:tcPr>
          <w:p w14:paraId="7DDCECB9"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33.00.00 Valsts ieņēmumu un muitas politikas nodrošināšana</w:t>
            </w:r>
          </w:p>
        </w:tc>
        <w:tc>
          <w:tcPr>
            <w:tcW w:w="704" w:type="pct"/>
            <w:tcBorders>
              <w:top w:val="single" w:sz="4" w:space="0" w:color="auto"/>
              <w:left w:val="single" w:sz="4" w:space="0" w:color="auto"/>
              <w:bottom w:val="single" w:sz="4" w:space="0" w:color="auto"/>
              <w:right w:val="single" w:sz="4" w:space="0" w:color="auto"/>
            </w:tcBorders>
          </w:tcPr>
          <w:p w14:paraId="1F726839"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219 425 312</w:t>
            </w:r>
          </w:p>
        </w:tc>
        <w:tc>
          <w:tcPr>
            <w:tcW w:w="626" w:type="pct"/>
            <w:tcBorders>
              <w:top w:val="single" w:sz="4" w:space="0" w:color="auto"/>
              <w:left w:val="nil"/>
              <w:bottom w:val="single" w:sz="4" w:space="0" w:color="auto"/>
              <w:right w:val="single" w:sz="4" w:space="0" w:color="auto"/>
            </w:tcBorders>
          </w:tcPr>
          <w:p w14:paraId="031525A8"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178 336 938</w:t>
            </w:r>
          </w:p>
        </w:tc>
        <w:tc>
          <w:tcPr>
            <w:tcW w:w="625" w:type="pct"/>
            <w:tcBorders>
              <w:top w:val="single" w:sz="4" w:space="0" w:color="auto"/>
              <w:left w:val="nil"/>
              <w:bottom w:val="single" w:sz="4" w:space="0" w:color="auto"/>
              <w:right w:val="single" w:sz="4" w:space="0" w:color="auto"/>
            </w:tcBorders>
          </w:tcPr>
          <w:p w14:paraId="5D52546D"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121 516 621</w:t>
            </w:r>
          </w:p>
        </w:tc>
        <w:tc>
          <w:tcPr>
            <w:tcW w:w="626" w:type="pct"/>
            <w:tcBorders>
              <w:top w:val="single" w:sz="4" w:space="0" w:color="auto"/>
              <w:left w:val="nil"/>
              <w:bottom w:val="single" w:sz="4" w:space="0" w:color="auto"/>
              <w:right w:val="single" w:sz="4" w:space="0" w:color="auto"/>
            </w:tcBorders>
          </w:tcPr>
          <w:p w14:paraId="3A7DD4DC"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115 456 241</w:t>
            </w:r>
          </w:p>
        </w:tc>
        <w:tc>
          <w:tcPr>
            <w:tcW w:w="702" w:type="pct"/>
            <w:tcBorders>
              <w:top w:val="single" w:sz="4" w:space="0" w:color="auto"/>
              <w:left w:val="nil"/>
              <w:bottom w:val="single" w:sz="4" w:space="0" w:color="auto"/>
              <w:right w:val="single" w:sz="4" w:space="0" w:color="auto"/>
            </w:tcBorders>
          </w:tcPr>
          <w:p w14:paraId="085BBEB0"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112 422 351</w:t>
            </w:r>
          </w:p>
        </w:tc>
      </w:tr>
      <w:tr w:rsidR="004A0BF1" w:rsidRPr="00F9074B" w14:paraId="4A2F4254" w14:textId="77777777" w:rsidTr="004A0BF1">
        <w:trPr>
          <w:trHeight w:val="142"/>
        </w:trPr>
        <w:tc>
          <w:tcPr>
            <w:tcW w:w="1717" w:type="pct"/>
            <w:vMerge/>
          </w:tcPr>
          <w:p w14:paraId="5185F3A8"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1AE141F6" w14:textId="77777777" w:rsidR="0042440C" w:rsidRPr="002915CF" w:rsidRDefault="0042440C" w:rsidP="00637CF5">
            <w:pPr>
              <w:spacing w:after="0"/>
              <w:ind w:firstLine="0"/>
              <w:jc w:val="right"/>
              <w:rPr>
                <w:rFonts w:ascii="Times New Roman" w:eastAsia="Calibri" w:hAnsi="Times New Roman"/>
                <w:b/>
                <w:sz w:val="18"/>
                <w:szCs w:val="18"/>
              </w:rPr>
            </w:pPr>
            <w:r w:rsidRPr="002915CF">
              <w:rPr>
                <w:rFonts w:ascii="Times New Roman" w:hAnsi="Times New Roman"/>
                <w:sz w:val="18"/>
                <w:szCs w:val="18"/>
              </w:rPr>
              <w:t>3 375</w:t>
            </w:r>
          </w:p>
        </w:tc>
        <w:tc>
          <w:tcPr>
            <w:tcW w:w="626" w:type="pct"/>
            <w:tcBorders>
              <w:top w:val="single" w:sz="4" w:space="0" w:color="auto"/>
              <w:left w:val="nil"/>
              <w:bottom w:val="single" w:sz="4" w:space="0" w:color="auto"/>
              <w:right w:val="single" w:sz="4" w:space="0" w:color="auto"/>
            </w:tcBorders>
          </w:tcPr>
          <w:p w14:paraId="4EAC2A3F" w14:textId="77777777" w:rsidR="0042440C" w:rsidRPr="002915CF" w:rsidRDefault="0042440C" w:rsidP="00637CF5">
            <w:pPr>
              <w:spacing w:after="0"/>
              <w:ind w:firstLine="0"/>
              <w:jc w:val="right"/>
              <w:rPr>
                <w:rFonts w:ascii="Times New Roman" w:eastAsia="Calibri" w:hAnsi="Times New Roman"/>
                <w:b/>
                <w:sz w:val="18"/>
                <w:szCs w:val="18"/>
              </w:rPr>
            </w:pPr>
            <w:r w:rsidRPr="002915CF">
              <w:rPr>
                <w:rFonts w:ascii="Times New Roman" w:hAnsi="Times New Roman"/>
                <w:sz w:val="18"/>
                <w:szCs w:val="18"/>
              </w:rPr>
              <w:t>3 758</w:t>
            </w:r>
          </w:p>
        </w:tc>
        <w:tc>
          <w:tcPr>
            <w:tcW w:w="625" w:type="pct"/>
            <w:tcBorders>
              <w:top w:val="single" w:sz="4" w:space="0" w:color="auto"/>
              <w:left w:val="nil"/>
              <w:bottom w:val="single" w:sz="4" w:space="0" w:color="auto"/>
              <w:right w:val="single" w:sz="4" w:space="0" w:color="auto"/>
            </w:tcBorders>
          </w:tcPr>
          <w:p w14:paraId="3DDD8F59" w14:textId="77777777" w:rsidR="0042440C" w:rsidRPr="002915CF" w:rsidRDefault="0042440C" w:rsidP="00637CF5">
            <w:pPr>
              <w:spacing w:after="0"/>
              <w:ind w:firstLine="0"/>
              <w:jc w:val="right"/>
              <w:rPr>
                <w:rFonts w:ascii="Times New Roman" w:eastAsia="Calibri" w:hAnsi="Times New Roman"/>
                <w:b/>
                <w:sz w:val="18"/>
                <w:szCs w:val="18"/>
              </w:rPr>
            </w:pPr>
            <w:r w:rsidRPr="002915CF">
              <w:rPr>
                <w:rFonts w:ascii="Times New Roman" w:hAnsi="Times New Roman"/>
                <w:sz w:val="18"/>
                <w:szCs w:val="18"/>
              </w:rPr>
              <w:t xml:space="preserve">2 908 </w:t>
            </w:r>
          </w:p>
        </w:tc>
        <w:tc>
          <w:tcPr>
            <w:tcW w:w="626" w:type="pct"/>
            <w:tcBorders>
              <w:top w:val="single" w:sz="4" w:space="0" w:color="auto"/>
              <w:left w:val="nil"/>
              <w:bottom w:val="single" w:sz="4" w:space="0" w:color="auto"/>
              <w:right w:val="single" w:sz="4" w:space="0" w:color="auto"/>
            </w:tcBorders>
          </w:tcPr>
          <w:p w14:paraId="77D128B6" w14:textId="77777777" w:rsidR="0042440C" w:rsidRPr="002915CF" w:rsidRDefault="0042440C" w:rsidP="00637CF5">
            <w:pPr>
              <w:spacing w:after="0"/>
              <w:ind w:firstLine="0"/>
              <w:jc w:val="right"/>
              <w:rPr>
                <w:rFonts w:ascii="Times New Roman" w:eastAsia="Calibri" w:hAnsi="Times New Roman"/>
                <w:b/>
                <w:sz w:val="18"/>
                <w:szCs w:val="18"/>
              </w:rPr>
            </w:pPr>
            <w:r w:rsidRPr="002915CF">
              <w:rPr>
                <w:rFonts w:ascii="Times New Roman" w:hAnsi="Times New Roman"/>
                <w:sz w:val="18"/>
                <w:szCs w:val="18"/>
              </w:rPr>
              <w:t>2 908</w:t>
            </w:r>
          </w:p>
        </w:tc>
        <w:tc>
          <w:tcPr>
            <w:tcW w:w="702" w:type="pct"/>
            <w:tcBorders>
              <w:top w:val="single" w:sz="4" w:space="0" w:color="auto"/>
              <w:left w:val="nil"/>
              <w:bottom w:val="single" w:sz="4" w:space="0" w:color="auto"/>
              <w:right w:val="single" w:sz="4" w:space="0" w:color="auto"/>
            </w:tcBorders>
          </w:tcPr>
          <w:p w14:paraId="2E13D716" w14:textId="77777777" w:rsidR="0042440C" w:rsidRPr="002915CF" w:rsidRDefault="0042440C" w:rsidP="00637CF5">
            <w:pPr>
              <w:spacing w:after="0"/>
              <w:ind w:firstLine="0"/>
              <w:jc w:val="right"/>
              <w:rPr>
                <w:rFonts w:ascii="Times New Roman" w:eastAsia="Calibri" w:hAnsi="Times New Roman"/>
                <w:b/>
                <w:sz w:val="18"/>
                <w:szCs w:val="18"/>
              </w:rPr>
            </w:pPr>
            <w:r w:rsidRPr="002915CF">
              <w:rPr>
                <w:rFonts w:ascii="Times New Roman" w:hAnsi="Times New Roman"/>
                <w:sz w:val="18"/>
                <w:szCs w:val="18"/>
              </w:rPr>
              <w:t>2 908</w:t>
            </w:r>
          </w:p>
        </w:tc>
      </w:tr>
      <w:tr w:rsidR="004A0BF1" w:rsidRPr="00F9074B" w14:paraId="698BBC57" w14:textId="77777777" w:rsidTr="004A0BF1">
        <w:trPr>
          <w:trHeight w:val="142"/>
        </w:trPr>
        <w:tc>
          <w:tcPr>
            <w:tcW w:w="1717" w:type="pct"/>
            <w:vMerge w:val="restart"/>
          </w:tcPr>
          <w:p w14:paraId="12107A78"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39.02.00 Izložu un azartspēļu organizēšanas un norises uzraudzība</w:t>
            </w:r>
          </w:p>
        </w:tc>
        <w:tc>
          <w:tcPr>
            <w:tcW w:w="704" w:type="pct"/>
            <w:tcBorders>
              <w:top w:val="single" w:sz="4" w:space="0" w:color="auto"/>
              <w:left w:val="single" w:sz="4" w:space="0" w:color="auto"/>
              <w:bottom w:val="single" w:sz="4" w:space="0" w:color="auto"/>
              <w:right w:val="single" w:sz="4" w:space="0" w:color="auto"/>
            </w:tcBorders>
          </w:tcPr>
          <w:p w14:paraId="1D36FAEE" w14:textId="77777777" w:rsidR="0042440C" w:rsidRPr="002915CF" w:rsidRDefault="0042440C" w:rsidP="00637CF5">
            <w:pPr>
              <w:spacing w:after="0"/>
              <w:ind w:firstLine="0"/>
              <w:jc w:val="right"/>
              <w:rPr>
                <w:rFonts w:ascii="Times New Roman" w:eastAsia="Calibri" w:hAnsi="Times New Roman"/>
                <w:bCs/>
                <w:sz w:val="18"/>
                <w:szCs w:val="18"/>
              </w:rPr>
            </w:pPr>
            <w:r w:rsidRPr="002915CF">
              <w:rPr>
                <w:rFonts w:ascii="Times New Roman" w:hAnsi="Times New Roman"/>
                <w:sz w:val="18"/>
                <w:szCs w:val="18"/>
              </w:rPr>
              <w:t>971 431</w:t>
            </w:r>
          </w:p>
        </w:tc>
        <w:tc>
          <w:tcPr>
            <w:tcW w:w="626" w:type="pct"/>
            <w:tcBorders>
              <w:top w:val="single" w:sz="4" w:space="0" w:color="auto"/>
              <w:left w:val="nil"/>
              <w:bottom w:val="single" w:sz="4" w:space="0" w:color="auto"/>
              <w:right w:val="single" w:sz="4" w:space="0" w:color="auto"/>
            </w:tcBorders>
          </w:tcPr>
          <w:p w14:paraId="61452BD0" w14:textId="77777777" w:rsidR="0042440C" w:rsidRPr="002915CF" w:rsidRDefault="0042440C" w:rsidP="00637CF5">
            <w:pPr>
              <w:spacing w:after="0"/>
              <w:ind w:firstLine="0"/>
              <w:jc w:val="right"/>
              <w:rPr>
                <w:rFonts w:ascii="Times New Roman" w:eastAsia="Calibri" w:hAnsi="Times New Roman"/>
                <w:bCs/>
                <w:sz w:val="18"/>
                <w:szCs w:val="18"/>
              </w:rPr>
            </w:pPr>
            <w:r w:rsidRPr="002915CF">
              <w:rPr>
                <w:rFonts w:ascii="Times New Roman" w:hAnsi="Times New Roman"/>
                <w:sz w:val="18"/>
                <w:szCs w:val="18"/>
              </w:rPr>
              <w:t>1 051 377</w:t>
            </w:r>
          </w:p>
        </w:tc>
        <w:tc>
          <w:tcPr>
            <w:tcW w:w="625" w:type="pct"/>
            <w:tcBorders>
              <w:top w:val="single" w:sz="4" w:space="0" w:color="auto"/>
              <w:left w:val="nil"/>
              <w:bottom w:val="single" w:sz="4" w:space="0" w:color="auto"/>
              <w:right w:val="single" w:sz="4" w:space="0" w:color="auto"/>
            </w:tcBorders>
          </w:tcPr>
          <w:p w14:paraId="35AEC2F9"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922 191</w:t>
            </w:r>
          </w:p>
        </w:tc>
        <w:tc>
          <w:tcPr>
            <w:tcW w:w="626" w:type="pct"/>
            <w:tcBorders>
              <w:top w:val="single" w:sz="4" w:space="0" w:color="auto"/>
              <w:left w:val="nil"/>
              <w:bottom w:val="single" w:sz="4" w:space="0" w:color="auto"/>
              <w:right w:val="single" w:sz="4" w:space="0" w:color="auto"/>
            </w:tcBorders>
          </w:tcPr>
          <w:p w14:paraId="0C7AA054"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907 481</w:t>
            </w:r>
          </w:p>
        </w:tc>
        <w:tc>
          <w:tcPr>
            <w:tcW w:w="702" w:type="pct"/>
            <w:tcBorders>
              <w:top w:val="single" w:sz="4" w:space="0" w:color="auto"/>
              <w:left w:val="nil"/>
              <w:bottom w:val="single" w:sz="4" w:space="0" w:color="auto"/>
              <w:right w:val="single" w:sz="4" w:space="0" w:color="auto"/>
            </w:tcBorders>
          </w:tcPr>
          <w:p w14:paraId="57657022"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905 161</w:t>
            </w:r>
          </w:p>
        </w:tc>
      </w:tr>
      <w:tr w:rsidR="004A0BF1" w:rsidRPr="00F9074B" w14:paraId="5F533875" w14:textId="77777777" w:rsidTr="004A0BF1">
        <w:trPr>
          <w:trHeight w:val="142"/>
        </w:trPr>
        <w:tc>
          <w:tcPr>
            <w:tcW w:w="1717" w:type="pct"/>
            <w:vMerge/>
          </w:tcPr>
          <w:p w14:paraId="30C53657" w14:textId="77777777" w:rsidR="0042440C" w:rsidRPr="002915CF" w:rsidRDefault="0042440C" w:rsidP="00637CF5">
            <w:pPr>
              <w:spacing w:after="0"/>
              <w:ind w:firstLine="318"/>
              <w:rPr>
                <w:rFonts w:ascii="Times New Roman" w:eastAsia="Calibri"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18C26E31" w14:textId="77777777" w:rsidR="0042440C" w:rsidRPr="002915CF" w:rsidRDefault="0042440C" w:rsidP="00637CF5">
            <w:pPr>
              <w:spacing w:after="0"/>
              <w:ind w:firstLine="0"/>
              <w:jc w:val="right"/>
              <w:rPr>
                <w:rFonts w:ascii="Times New Roman" w:eastAsia="Calibri" w:hAnsi="Times New Roman"/>
                <w:bCs/>
                <w:sz w:val="18"/>
                <w:szCs w:val="18"/>
              </w:rPr>
            </w:pPr>
            <w:r w:rsidRPr="002915CF">
              <w:rPr>
                <w:rFonts w:ascii="Times New Roman" w:hAnsi="Times New Roman"/>
                <w:sz w:val="18"/>
                <w:szCs w:val="18"/>
              </w:rPr>
              <w:t>23</w:t>
            </w:r>
          </w:p>
        </w:tc>
        <w:tc>
          <w:tcPr>
            <w:tcW w:w="626" w:type="pct"/>
            <w:tcBorders>
              <w:top w:val="single" w:sz="4" w:space="0" w:color="auto"/>
              <w:left w:val="nil"/>
              <w:bottom w:val="single" w:sz="4" w:space="0" w:color="auto"/>
              <w:right w:val="single" w:sz="4" w:space="0" w:color="auto"/>
            </w:tcBorders>
          </w:tcPr>
          <w:p w14:paraId="760A0552" w14:textId="77777777" w:rsidR="0042440C" w:rsidRPr="002915CF" w:rsidRDefault="0042440C" w:rsidP="00637CF5">
            <w:pPr>
              <w:spacing w:after="0"/>
              <w:ind w:firstLine="0"/>
              <w:jc w:val="right"/>
              <w:rPr>
                <w:rFonts w:ascii="Times New Roman" w:eastAsia="Calibri" w:hAnsi="Times New Roman"/>
                <w:bCs/>
                <w:sz w:val="18"/>
                <w:szCs w:val="18"/>
              </w:rPr>
            </w:pPr>
            <w:r w:rsidRPr="002915CF">
              <w:rPr>
                <w:rFonts w:ascii="Times New Roman" w:hAnsi="Times New Roman"/>
                <w:sz w:val="18"/>
                <w:szCs w:val="18"/>
              </w:rPr>
              <w:t>23</w:t>
            </w:r>
          </w:p>
        </w:tc>
        <w:tc>
          <w:tcPr>
            <w:tcW w:w="625" w:type="pct"/>
            <w:tcBorders>
              <w:top w:val="single" w:sz="4" w:space="0" w:color="auto"/>
              <w:left w:val="nil"/>
              <w:bottom w:val="single" w:sz="4" w:space="0" w:color="auto"/>
              <w:right w:val="single" w:sz="4" w:space="0" w:color="auto"/>
            </w:tcBorders>
          </w:tcPr>
          <w:p w14:paraId="797B0B7A"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21</w:t>
            </w:r>
          </w:p>
        </w:tc>
        <w:tc>
          <w:tcPr>
            <w:tcW w:w="626" w:type="pct"/>
            <w:tcBorders>
              <w:top w:val="single" w:sz="4" w:space="0" w:color="auto"/>
              <w:left w:val="nil"/>
              <w:bottom w:val="single" w:sz="4" w:space="0" w:color="auto"/>
              <w:right w:val="single" w:sz="4" w:space="0" w:color="auto"/>
            </w:tcBorders>
          </w:tcPr>
          <w:p w14:paraId="00744EB8"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21</w:t>
            </w:r>
          </w:p>
        </w:tc>
        <w:tc>
          <w:tcPr>
            <w:tcW w:w="702" w:type="pct"/>
            <w:tcBorders>
              <w:top w:val="single" w:sz="4" w:space="0" w:color="auto"/>
              <w:left w:val="nil"/>
              <w:bottom w:val="single" w:sz="4" w:space="0" w:color="auto"/>
              <w:right w:val="single" w:sz="4" w:space="0" w:color="auto"/>
            </w:tcBorders>
          </w:tcPr>
          <w:p w14:paraId="08FCA504"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21</w:t>
            </w:r>
          </w:p>
        </w:tc>
      </w:tr>
      <w:tr w:rsidR="004A0BF1" w:rsidRPr="00F9074B" w14:paraId="7A8CBDB4" w14:textId="77777777" w:rsidTr="004A0BF1">
        <w:trPr>
          <w:trHeight w:val="142"/>
        </w:trPr>
        <w:tc>
          <w:tcPr>
            <w:tcW w:w="1717" w:type="pct"/>
            <w:vMerge w:val="restart"/>
            <w:vAlign w:val="center"/>
          </w:tcPr>
          <w:p w14:paraId="16A9DA14" w14:textId="556C8ADE"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63.10.00 Eiropas Sociālā fonda Plus (ESF+) finansētie projekti un pasākumi (2021</w:t>
            </w:r>
            <w:r w:rsidR="005305E9">
              <w:rPr>
                <w:rFonts w:ascii="Times New Roman" w:hAnsi="Times New Roman"/>
                <w:sz w:val="18"/>
                <w:szCs w:val="18"/>
              </w:rPr>
              <w:t> </w:t>
            </w:r>
            <w:r w:rsidR="005305E9" w:rsidRPr="00802B08">
              <w:rPr>
                <w:rFonts w:ascii="Times New Roman" w:hAnsi="Times New Roman"/>
                <w:bCs/>
                <w:sz w:val="18"/>
                <w:szCs w:val="18"/>
              </w:rPr>
              <w:t>–</w:t>
            </w:r>
            <w:r w:rsidR="005305E9">
              <w:rPr>
                <w:rFonts w:ascii="Times New Roman" w:hAnsi="Times New Roman"/>
                <w:bCs/>
                <w:sz w:val="18"/>
                <w:szCs w:val="18"/>
              </w:rPr>
              <w:t> </w:t>
            </w:r>
            <w:r w:rsidRPr="002915CF">
              <w:rPr>
                <w:rFonts w:ascii="Times New Roman" w:hAnsi="Times New Roman"/>
                <w:sz w:val="18"/>
                <w:szCs w:val="18"/>
              </w:rPr>
              <w:t>2027)</w:t>
            </w:r>
          </w:p>
        </w:tc>
        <w:tc>
          <w:tcPr>
            <w:tcW w:w="704" w:type="pct"/>
            <w:tcBorders>
              <w:top w:val="single" w:sz="4" w:space="0" w:color="auto"/>
              <w:left w:val="single" w:sz="4" w:space="0" w:color="auto"/>
              <w:bottom w:val="single" w:sz="4" w:space="0" w:color="auto"/>
              <w:right w:val="single" w:sz="4" w:space="0" w:color="auto"/>
            </w:tcBorders>
          </w:tcPr>
          <w:p w14:paraId="0D1FECE9" w14:textId="77777777" w:rsidR="0042440C" w:rsidRPr="002915CF" w:rsidRDefault="0042440C" w:rsidP="00637CF5">
            <w:pPr>
              <w:spacing w:after="0"/>
              <w:ind w:firstLine="0"/>
              <w:jc w:val="right"/>
              <w:rPr>
                <w:rFonts w:ascii="Times New Roman" w:eastAsia="Calibri" w:hAnsi="Times New Roman"/>
                <w:bCs/>
                <w:sz w:val="18"/>
                <w:szCs w:val="18"/>
              </w:rPr>
            </w:pPr>
            <w:r w:rsidRPr="002915CF">
              <w:rPr>
                <w:rFonts w:ascii="Times New Roman" w:hAnsi="Times New Roman"/>
                <w:sz w:val="18"/>
                <w:szCs w:val="18"/>
              </w:rPr>
              <w:t>2 286</w:t>
            </w:r>
          </w:p>
        </w:tc>
        <w:tc>
          <w:tcPr>
            <w:tcW w:w="626" w:type="pct"/>
            <w:tcBorders>
              <w:top w:val="single" w:sz="4" w:space="0" w:color="auto"/>
              <w:left w:val="nil"/>
              <w:bottom w:val="single" w:sz="4" w:space="0" w:color="auto"/>
              <w:right w:val="single" w:sz="4" w:space="0" w:color="auto"/>
            </w:tcBorders>
          </w:tcPr>
          <w:p w14:paraId="1CD0709A" w14:textId="77777777" w:rsidR="0042440C" w:rsidRPr="002915CF" w:rsidRDefault="0042440C" w:rsidP="00637CF5">
            <w:pPr>
              <w:spacing w:after="0"/>
              <w:ind w:firstLine="0"/>
              <w:jc w:val="center"/>
              <w:rPr>
                <w:rFonts w:ascii="Times New Roman" w:eastAsia="Calibri" w:hAnsi="Times New Roman"/>
                <w:bCs/>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037C8224"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85 859</w:t>
            </w:r>
          </w:p>
        </w:tc>
        <w:tc>
          <w:tcPr>
            <w:tcW w:w="626" w:type="pct"/>
            <w:tcBorders>
              <w:top w:val="single" w:sz="4" w:space="0" w:color="auto"/>
              <w:left w:val="nil"/>
              <w:bottom w:val="single" w:sz="4" w:space="0" w:color="auto"/>
              <w:right w:val="single" w:sz="4" w:space="0" w:color="auto"/>
            </w:tcBorders>
          </w:tcPr>
          <w:p w14:paraId="5A994969"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104 709</w:t>
            </w:r>
          </w:p>
        </w:tc>
        <w:tc>
          <w:tcPr>
            <w:tcW w:w="702" w:type="pct"/>
            <w:tcBorders>
              <w:top w:val="single" w:sz="4" w:space="0" w:color="auto"/>
              <w:left w:val="nil"/>
              <w:bottom w:val="single" w:sz="4" w:space="0" w:color="auto"/>
              <w:right w:val="single" w:sz="4" w:space="0" w:color="auto"/>
            </w:tcBorders>
          </w:tcPr>
          <w:p w14:paraId="45A23309"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85 859</w:t>
            </w:r>
          </w:p>
        </w:tc>
      </w:tr>
      <w:tr w:rsidR="004A0BF1" w:rsidRPr="00F9074B" w14:paraId="70ED71B6" w14:textId="77777777" w:rsidTr="004A0BF1">
        <w:trPr>
          <w:trHeight w:val="142"/>
        </w:trPr>
        <w:tc>
          <w:tcPr>
            <w:tcW w:w="1717" w:type="pct"/>
            <w:vMerge/>
            <w:vAlign w:val="center"/>
          </w:tcPr>
          <w:p w14:paraId="04568FA4"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07D133C3" w14:textId="77777777" w:rsidR="0042440C" w:rsidRPr="002915CF" w:rsidRDefault="0042440C" w:rsidP="00637CF5">
            <w:pPr>
              <w:spacing w:after="0"/>
              <w:ind w:firstLine="0"/>
              <w:jc w:val="center"/>
              <w:rPr>
                <w:rFonts w:ascii="Times New Roman" w:eastAsia="Calibri" w:hAnsi="Times New Roman"/>
                <w:bCs/>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7FBB879E" w14:textId="77777777" w:rsidR="0042440C" w:rsidRPr="002915CF" w:rsidRDefault="0042440C" w:rsidP="00637CF5">
            <w:pPr>
              <w:spacing w:after="0"/>
              <w:ind w:firstLine="0"/>
              <w:jc w:val="center"/>
              <w:rPr>
                <w:rFonts w:ascii="Times New Roman" w:eastAsia="Calibri" w:hAnsi="Times New Roman"/>
                <w:bCs/>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584EB90D"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w:t>
            </w:r>
          </w:p>
        </w:tc>
        <w:tc>
          <w:tcPr>
            <w:tcW w:w="626" w:type="pct"/>
            <w:tcBorders>
              <w:top w:val="single" w:sz="4" w:space="0" w:color="auto"/>
              <w:left w:val="nil"/>
              <w:bottom w:val="single" w:sz="4" w:space="0" w:color="auto"/>
              <w:right w:val="single" w:sz="4" w:space="0" w:color="auto"/>
            </w:tcBorders>
          </w:tcPr>
          <w:p w14:paraId="5F1DFCEA"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w:t>
            </w:r>
          </w:p>
        </w:tc>
        <w:tc>
          <w:tcPr>
            <w:tcW w:w="702" w:type="pct"/>
            <w:tcBorders>
              <w:top w:val="single" w:sz="4" w:space="0" w:color="auto"/>
              <w:left w:val="nil"/>
              <w:bottom w:val="single" w:sz="4" w:space="0" w:color="auto"/>
              <w:right w:val="single" w:sz="4" w:space="0" w:color="auto"/>
            </w:tcBorders>
          </w:tcPr>
          <w:p w14:paraId="1C7C8B01"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w:t>
            </w:r>
          </w:p>
        </w:tc>
      </w:tr>
      <w:tr w:rsidR="004A0BF1" w:rsidRPr="00F9074B" w14:paraId="1F739854" w14:textId="77777777" w:rsidTr="004A0BF1">
        <w:trPr>
          <w:trHeight w:val="142"/>
        </w:trPr>
        <w:tc>
          <w:tcPr>
            <w:tcW w:w="1717" w:type="pct"/>
            <w:vMerge w:val="restart"/>
          </w:tcPr>
          <w:p w14:paraId="603056D7"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67.07.00 Eiropas Kopienas iniciatīvas projekti</w:t>
            </w:r>
          </w:p>
        </w:tc>
        <w:tc>
          <w:tcPr>
            <w:tcW w:w="704" w:type="pct"/>
            <w:tcBorders>
              <w:top w:val="single" w:sz="4" w:space="0" w:color="auto"/>
              <w:left w:val="single" w:sz="4" w:space="0" w:color="auto"/>
              <w:bottom w:val="single" w:sz="4" w:space="0" w:color="auto"/>
              <w:right w:val="single" w:sz="4" w:space="0" w:color="auto"/>
            </w:tcBorders>
          </w:tcPr>
          <w:p w14:paraId="39805C88"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17 616</w:t>
            </w:r>
          </w:p>
        </w:tc>
        <w:tc>
          <w:tcPr>
            <w:tcW w:w="626" w:type="pct"/>
            <w:tcBorders>
              <w:top w:val="single" w:sz="4" w:space="0" w:color="auto"/>
              <w:left w:val="nil"/>
              <w:bottom w:val="single" w:sz="4" w:space="0" w:color="auto"/>
              <w:right w:val="single" w:sz="4" w:space="0" w:color="auto"/>
            </w:tcBorders>
          </w:tcPr>
          <w:p w14:paraId="0C6AB2DD"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46 399</w:t>
            </w:r>
          </w:p>
        </w:tc>
        <w:tc>
          <w:tcPr>
            <w:tcW w:w="625" w:type="pct"/>
            <w:tcBorders>
              <w:top w:val="single" w:sz="4" w:space="0" w:color="auto"/>
              <w:left w:val="nil"/>
              <w:bottom w:val="single" w:sz="4" w:space="0" w:color="auto"/>
              <w:right w:val="single" w:sz="4" w:space="0" w:color="auto"/>
            </w:tcBorders>
          </w:tcPr>
          <w:p w14:paraId="745C7983"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44 308</w:t>
            </w:r>
          </w:p>
        </w:tc>
        <w:tc>
          <w:tcPr>
            <w:tcW w:w="626" w:type="pct"/>
            <w:tcBorders>
              <w:top w:val="single" w:sz="4" w:space="0" w:color="auto"/>
              <w:left w:val="nil"/>
              <w:bottom w:val="single" w:sz="4" w:space="0" w:color="auto"/>
              <w:right w:val="single" w:sz="4" w:space="0" w:color="auto"/>
            </w:tcBorders>
          </w:tcPr>
          <w:p w14:paraId="1AAE7D65"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330D4743"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r>
      <w:tr w:rsidR="004A0BF1" w:rsidRPr="00F9074B" w14:paraId="055C8C91" w14:textId="77777777" w:rsidTr="004A0BF1">
        <w:trPr>
          <w:trHeight w:val="142"/>
        </w:trPr>
        <w:tc>
          <w:tcPr>
            <w:tcW w:w="1717" w:type="pct"/>
            <w:vMerge/>
          </w:tcPr>
          <w:p w14:paraId="30A790D4"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276BE557"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714A09A7"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40613DB6"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6D893446"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43A7545F"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r>
      <w:tr w:rsidR="004A0BF1" w:rsidRPr="00F9074B" w14:paraId="01E652F1" w14:textId="77777777" w:rsidTr="004A0BF1">
        <w:trPr>
          <w:trHeight w:val="142"/>
        </w:trPr>
        <w:tc>
          <w:tcPr>
            <w:tcW w:w="1717" w:type="pct"/>
            <w:vMerge w:val="restart"/>
          </w:tcPr>
          <w:p w14:paraId="4A89582A"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70.06.00 Citi Eiropas Savienības politiku instrumentu projekti un pasākumi (2021-2027)</w:t>
            </w:r>
          </w:p>
        </w:tc>
        <w:tc>
          <w:tcPr>
            <w:tcW w:w="704" w:type="pct"/>
            <w:tcBorders>
              <w:top w:val="single" w:sz="4" w:space="0" w:color="auto"/>
              <w:left w:val="single" w:sz="4" w:space="0" w:color="auto"/>
              <w:bottom w:val="single" w:sz="4" w:space="0" w:color="auto"/>
              <w:right w:val="single" w:sz="4" w:space="0" w:color="auto"/>
            </w:tcBorders>
          </w:tcPr>
          <w:p w14:paraId="120813A9"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5AE6EA0C"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67ADBC47" w14:textId="77777777" w:rsidR="0042440C" w:rsidRPr="002915CF" w:rsidRDefault="0042440C" w:rsidP="00637CF5">
            <w:pPr>
              <w:spacing w:after="0"/>
              <w:ind w:left="-118" w:firstLine="0"/>
              <w:jc w:val="right"/>
              <w:rPr>
                <w:rFonts w:ascii="Times New Roman" w:eastAsia="Calibri" w:hAnsi="Times New Roman"/>
                <w:sz w:val="18"/>
                <w:szCs w:val="18"/>
              </w:rPr>
            </w:pPr>
            <w:r w:rsidRPr="002915CF">
              <w:rPr>
                <w:rFonts w:ascii="Times New Roman" w:hAnsi="Times New Roman"/>
                <w:sz w:val="18"/>
                <w:szCs w:val="18"/>
              </w:rPr>
              <w:t>225 718</w:t>
            </w:r>
          </w:p>
        </w:tc>
        <w:tc>
          <w:tcPr>
            <w:tcW w:w="626" w:type="pct"/>
            <w:tcBorders>
              <w:top w:val="single" w:sz="4" w:space="0" w:color="auto"/>
              <w:left w:val="nil"/>
              <w:bottom w:val="single" w:sz="4" w:space="0" w:color="auto"/>
              <w:right w:val="single" w:sz="4" w:space="0" w:color="auto"/>
            </w:tcBorders>
          </w:tcPr>
          <w:p w14:paraId="0F1CDB8B" w14:textId="77777777" w:rsidR="0042440C" w:rsidRPr="002915CF" w:rsidRDefault="0042440C" w:rsidP="00637CF5">
            <w:pPr>
              <w:spacing w:after="0"/>
              <w:ind w:left="-118" w:firstLine="0"/>
              <w:jc w:val="right"/>
              <w:rPr>
                <w:rFonts w:ascii="Times New Roman" w:eastAsia="Calibri" w:hAnsi="Times New Roman"/>
                <w:sz w:val="18"/>
                <w:szCs w:val="18"/>
              </w:rPr>
            </w:pPr>
            <w:r w:rsidRPr="002915CF">
              <w:rPr>
                <w:rFonts w:ascii="Times New Roman" w:hAnsi="Times New Roman"/>
                <w:sz w:val="18"/>
                <w:szCs w:val="18"/>
              </w:rPr>
              <w:t>8 814 798</w:t>
            </w:r>
          </w:p>
        </w:tc>
        <w:tc>
          <w:tcPr>
            <w:tcW w:w="702" w:type="pct"/>
            <w:tcBorders>
              <w:top w:val="single" w:sz="4" w:space="0" w:color="auto"/>
              <w:left w:val="nil"/>
              <w:bottom w:val="single" w:sz="4" w:space="0" w:color="auto"/>
              <w:right w:val="single" w:sz="4" w:space="0" w:color="auto"/>
            </w:tcBorders>
          </w:tcPr>
          <w:p w14:paraId="611F1E9D" w14:textId="77777777" w:rsidR="0042440C" w:rsidRPr="002915CF" w:rsidRDefault="0042440C" w:rsidP="00637CF5">
            <w:pPr>
              <w:spacing w:after="0"/>
              <w:ind w:left="-118" w:firstLine="0"/>
              <w:jc w:val="center"/>
              <w:rPr>
                <w:rFonts w:ascii="Times New Roman" w:eastAsia="Calibri" w:hAnsi="Times New Roman"/>
                <w:sz w:val="18"/>
                <w:szCs w:val="18"/>
              </w:rPr>
            </w:pPr>
            <w:r w:rsidRPr="002915CF">
              <w:rPr>
                <w:rFonts w:ascii="Times New Roman" w:hAnsi="Times New Roman"/>
                <w:sz w:val="18"/>
                <w:szCs w:val="18"/>
              </w:rPr>
              <w:t>-</w:t>
            </w:r>
          </w:p>
        </w:tc>
      </w:tr>
      <w:tr w:rsidR="004A0BF1" w:rsidRPr="00F9074B" w14:paraId="135E4C55" w14:textId="77777777" w:rsidTr="004A0BF1">
        <w:trPr>
          <w:trHeight w:val="142"/>
        </w:trPr>
        <w:tc>
          <w:tcPr>
            <w:tcW w:w="1717" w:type="pct"/>
            <w:vMerge/>
          </w:tcPr>
          <w:p w14:paraId="7C089C39"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715E2B25"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44AA25B3"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4E751639"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7CE26C82"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1569B555"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r>
      <w:tr w:rsidR="004A0BF1" w:rsidRPr="00F9074B" w14:paraId="50707B43" w14:textId="77777777" w:rsidTr="004A0BF1">
        <w:trPr>
          <w:trHeight w:val="142"/>
        </w:trPr>
        <w:tc>
          <w:tcPr>
            <w:tcW w:w="1717" w:type="pct"/>
            <w:vMerge w:val="restart"/>
          </w:tcPr>
          <w:p w14:paraId="23A3132D"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70.09.00 Eiropas Savienības programmas “Savienības Krāpšanas apkarošanas programma” līdzfinansētie projekti</w:t>
            </w:r>
          </w:p>
        </w:tc>
        <w:tc>
          <w:tcPr>
            <w:tcW w:w="704" w:type="pct"/>
            <w:tcBorders>
              <w:top w:val="single" w:sz="4" w:space="0" w:color="auto"/>
              <w:left w:val="single" w:sz="4" w:space="0" w:color="auto"/>
              <w:bottom w:val="single" w:sz="4" w:space="0" w:color="auto"/>
              <w:right w:val="single" w:sz="4" w:space="0" w:color="auto"/>
            </w:tcBorders>
          </w:tcPr>
          <w:p w14:paraId="422364F6"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1 184 808</w:t>
            </w:r>
          </w:p>
        </w:tc>
        <w:tc>
          <w:tcPr>
            <w:tcW w:w="626" w:type="pct"/>
            <w:tcBorders>
              <w:top w:val="single" w:sz="4" w:space="0" w:color="auto"/>
              <w:left w:val="nil"/>
              <w:bottom w:val="single" w:sz="4" w:space="0" w:color="auto"/>
              <w:right w:val="single" w:sz="4" w:space="0" w:color="auto"/>
            </w:tcBorders>
          </w:tcPr>
          <w:p w14:paraId="62E5135F"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302 379</w:t>
            </w:r>
          </w:p>
        </w:tc>
        <w:tc>
          <w:tcPr>
            <w:tcW w:w="625" w:type="pct"/>
            <w:tcBorders>
              <w:top w:val="single" w:sz="4" w:space="0" w:color="auto"/>
              <w:left w:val="nil"/>
              <w:bottom w:val="single" w:sz="4" w:space="0" w:color="auto"/>
              <w:right w:val="single" w:sz="4" w:space="0" w:color="auto"/>
            </w:tcBorders>
          </w:tcPr>
          <w:p w14:paraId="092513D5"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6E769091"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559501BC" w14:textId="77777777" w:rsidR="0042440C" w:rsidRPr="002915CF" w:rsidRDefault="0042440C" w:rsidP="00637CF5">
            <w:pPr>
              <w:spacing w:after="0"/>
              <w:ind w:firstLine="5"/>
              <w:jc w:val="center"/>
              <w:rPr>
                <w:rFonts w:ascii="Times New Roman" w:eastAsia="Calibri" w:hAnsi="Times New Roman"/>
                <w:sz w:val="18"/>
                <w:szCs w:val="18"/>
              </w:rPr>
            </w:pPr>
            <w:r w:rsidRPr="002915CF">
              <w:rPr>
                <w:rFonts w:ascii="Times New Roman" w:hAnsi="Times New Roman"/>
                <w:sz w:val="18"/>
                <w:szCs w:val="18"/>
              </w:rPr>
              <w:t>-</w:t>
            </w:r>
          </w:p>
        </w:tc>
      </w:tr>
      <w:tr w:rsidR="004A0BF1" w:rsidRPr="00F9074B" w14:paraId="37F79D84" w14:textId="77777777" w:rsidTr="004A0BF1">
        <w:trPr>
          <w:trHeight w:val="142"/>
        </w:trPr>
        <w:tc>
          <w:tcPr>
            <w:tcW w:w="1717" w:type="pct"/>
            <w:vMerge/>
          </w:tcPr>
          <w:p w14:paraId="06359DBF"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51F16B26"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35A86493"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18273817"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339F9848"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0CA1D867" w14:textId="77777777" w:rsidR="0042440C" w:rsidRPr="002915CF" w:rsidRDefault="0042440C" w:rsidP="00637CF5">
            <w:pPr>
              <w:spacing w:after="0"/>
              <w:ind w:firstLine="5"/>
              <w:jc w:val="center"/>
              <w:rPr>
                <w:rFonts w:ascii="Times New Roman" w:eastAsia="Calibri" w:hAnsi="Times New Roman"/>
                <w:sz w:val="18"/>
                <w:szCs w:val="18"/>
              </w:rPr>
            </w:pPr>
            <w:r w:rsidRPr="002915CF">
              <w:rPr>
                <w:rFonts w:ascii="Times New Roman" w:hAnsi="Times New Roman"/>
                <w:sz w:val="18"/>
                <w:szCs w:val="18"/>
              </w:rPr>
              <w:t>-</w:t>
            </w:r>
          </w:p>
        </w:tc>
      </w:tr>
      <w:tr w:rsidR="004A0BF1" w:rsidRPr="00F9074B" w14:paraId="3CB13180" w14:textId="77777777" w:rsidTr="004A0BF1">
        <w:trPr>
          <w:trHeight w:val="142"/>
        </w:trPr>
        <w:tc>
          <w:tcPr>
            <w:tcW w:w="1717" w:type="pct"/>
            <w:vMerge w:val="restart"/>
          </w:tcPr>
          <w:p w14:paraId="3162B057" w14:textId="7F82952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70.24.00 Iekšējās drošības un Patvēruma, migrācijas un integrācijas fondu un Finansiāla atbalsta instrumenta robežu pārvaldībai un vīzu politikai projektu un pasākumu īstenošana (2021</w:t>
            </w:r>
            <w:r w:rsidR="005305E9">
              <w:rPr>
                <w:rFonts w:ascii="Times New Roman" w:hAnsi="Times New Roman"/>
                <w:sz w:val="18"/>
                <w:szCs w:val="18"/>
              </w:rPr>
              <w:t> </w:t>
            </w:r>
            <w:r w:rsidRPr="002915CF">
              <w:rPr>
                <w:rFonts w:ascii="Times New Roman" w:hAnsi="Times New Roman"/>
                <w:sz w:val="18"/>
                <w:szCs w:val="18"/>
              </w:rPr>
              <w:t>– 2027)</w:t>
            </w:r>
          </w:p>
        </w:tc>
        <w:tc>
          <w:tcPr>
            <w:tcW w:w="704" w:type="pct"/>
            <w:tcBorders>
              <w:top w:val="single" w:sz="4" w:space="0" w:color="auto"/>
              <w:left w:val="single" w:sz="4" w:space="0" w:color="auto"/>
              <w:bottom w:val="single" w:sz="4" w:space="0" w:color="auto"/>
              <w:right w:val="single" w:sz="4" w:space="0" w:color="auto"/>
            </w:tcBorders>
          </w:tcPr>
          <w:p w14:paraId="3213B5D9"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71 737</w:t>
            </w:r>
          </w:p>
        </w:tc>
        <w:tc>
          <w:tcPr>
            <w:tcW w:w="626" w:type="pct"/>
            <w:tcBorders>
              <w:top w:val="single" w:sz="4" w:space="0" w:color="auto"/>
              <w:left w:val="nil"/>
              <w:bottom w:val="single" w:sz="4" w:space="0" w:color="auto"/>
              <w:right w:val="single" w:sz="4" w:space="0" w:color="auto"/>
            </w:tcBorders>
          </w:tcPr>
          <w:p w14:paraId="3934212C"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41 000</w:t>
            </w:r>
          </w:p>
        </w:tc>
        <w:tc>
          <w:tcPr>
            <w:tcW w:w="625" w:type="pct"/>
            <w:tcBorders>
              <w:top w:val="single" w:sz="4" w:space="0" w:color="auto"/>
              <w:left w:val="nil"/>
              <w:bottom w:val="single" w:sz="4" w:space="0" w:color="auto"/>
              <w:right w:val="single" w:sz="4" w:space="0" w:color="auto"/>
            </w:tcBorders>
          </w:tcPr>
          <w:p w14:paraId="1FE95892"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55F7ACBC"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19AA7E04" w14:textId="77777777" w:rsidR="0042440C" w:rsidRPr="002915CF" w:rsidRDefault="0042440C" w:rsidP="00637CF5">
            <w:pPr>
              <w:spacing w:after="0"/>
              <w:ind w:firstLine="5"/>
              <w:jc w:val="center"/>
              <w:rPr>
                <w:rFonts w:ascii="Times New Roman" w:eastAsia="Calibri" w:hAnsi="Times New Roman"/>
                <w:sz w:val="18"/>
                <w:szCs w:val="18"/>
              </w:rPr>
            </w:pPr>
            <w:r w:rsidRPr="002915CF">
              <w:rPr>
                <w:rFonts w:ascii="Times New Roman" w:hAnsi="Times New Roman"/>
                <w:sz w:val="18"/>
                <w:szCs w:val="18"/>
              </w:rPr>
              <w:t>-</w:t>
            </w:r>
          </w:p>
        </w:tc>
      </w:tr>
      <w:tr w:rsidR="004A0BF1" w:rsidRPr="00F9074B" w14:paraId="35EA9CED" w14:textId="77777777" w:rsidTr="004A0BF1">
        <w:trPr>
          <w:trHeight w:val="142"/>
        </w:trPr>
        <w:tc>
          <w:tcPr>
            <w:tcW w:w="1717" w:type="pct"/>
            <w:vMerge/>
          </w:tcPr>
          <w:p w14:paraId="74C4D15D" w14:textId="77777777" w:rsidR="0042440C" w:rsidRPr="002915CF" w:rsidRDefault="0042440C" w:rsidP="00637CF5">
            <w:pPr>
              <w:spacing w:after="0"/>
              <w:ind w:firstLine="318"/>
              <w:rPr>
                <w:rFonts w:ascii="Times New Roman" w:eastAsia="Calibri"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3DA0E322"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60365D0D"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209CA36D"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34364F0F"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2283D0B6" w14:textId="77777777" w:rsidR="0042440C" w:rsidRPr="002915CF" w:rsidRDefault="0042440C" w:rsidP="00637CF5">
            <w:pPr>
              <w:spacing w:after="0"/>
              <w:ind w:firstLine="5"/>
              <w:jc w:val="center"/>
              <w:rPr>
                <w:rFonts w:ascii="Times New Roman" w:eastAsia="Calibri" w:hAnsi="Times New Roman"/>
                <w:sz w:val="18"/>
                <w:szCs w:val="18"/>
              </w:rPr>
            </w:pPr>
            <w:r w:rsidRPr="002915CF">
              <w:rPr>
                <w:rFonts w:ascii="Times New Roman" w:hAnsi="Times New Roman"/>
                <w:sz w:val="18"/>
                <w:szCs w:val="18"/>
              </w:rPr>
              <w:t>-</w:t>
            </w:r>
          </w:p>
        </w:tc>
      </w:tr>
      <w:tr w:rsidR="004A0BF1" w:rsidRPr="00DC54DC" w14:paraId="5EB8EECC" w14:textId="77777777" w:rsidTr="004A0BF1">
        <w:trPr>
          <w:trHeight w:val="142"/>
        </w:trPr>
        <w:tc>
          <w:tcPr>
            <w:tcW w:w="1717" w:type="pct"/>
            <w:vMerge w:val="restart"/>
          </w:tcPr>
          <w:p w14:paraId="0492FC87" w14:textId="6E351BB3"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70.51.00 Atmaksas valsts pamatbudžetā par Eiropas savienības politiku instrumentu finansējumu (2021</w:t>
            </w:r>
            <w:r w:rsidR="005305E9">
              <w:rPr>
                <w:rFonts w:ascii="Times New Roman" w:hAnsi="Times New Roman"/>
                <w:sz w:val="18"/>
                <w:szCs w:val="18"/>
              </w:rPr>
              <w:t> </w:t>
            </w:r>
            <w:r w:rsidRPr="002915CF">
              <w:rPr>
                <w:rFonts w:ascii="Times New Roman" w:hAnsi="Times New Roman"/>
                <w:sz w:val="18"/>
                <w:szCs w:val="18"/>
              </w:rPr>
              <w:t>– 2027)</w:t>
            </w:r>
          </w:p>
        </w:tc>
        <w:tc>
          <w:tcPr>
            <w:tcW w:w="704" w:type="pct"/>
            <w:tcBorders>
              <w:top w:val="single" w:sz="4" w:space="0" w:color="auto"/>
              <w:left w:val="single" w:sz="4" w:space="0" w:color="auto"/>
              <w:bottom w:val="single" w:sz="4" w:space="0" w:color="auto"/>
              <w:right w:val="single" w:sz="4" w:space="0" w:color="auto"/>
            </w:tcBorders>
          </w:tcPr>
          <w:p w14:paraId="15EE8503"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7A717FE1"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468 854</w:t>
            </w:r>
          </w:p>
        </w:tc>
        <w:tc>
          <w:tcPr>
            <w:tcW w:w="625" w:type="pct"/>
            <w:tcBorders>
              <w:top w:val="single" w:sz="4" w:space="0" w:color="auto"/>
              <w:left w:val="nil"/>
              <w:bottom w:val="single" w:sz="4" w:space="0" w:color="auto"/>
              <w:right w:val="single" w:sz="4" w:space="0" w:color="auto"/>
            </w:tcBorders>
          </w:tcPr>
          <w:p w14:paraId="6F43D8FD"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182 370</w:t>
            </w:r>
          </w:p>
        </w:tc>
        <w:tc>
          <w:tcPr>
            <w:tcW w:w="626" w:type="pct"/>
            <w:tcBorders>
              <w:top w:val="single" w:sz="4" w:space="0" w:color="auto"/>
              <w:left w:val="nil"/>
              <w:bottom w:val="single" w:sz="4" w:space="0" w:color="auto"/>
              <w:right w:val="single" w:sz="4" w:space="0" w:color="auto"/>
            </w:tcBorders>
          </w:tcPr>
          <w:p w14:paraId="18E864AA"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266A7FE3" w14:textId="77777777" w:rsidR="0042440C" w:rsidRPr="002915CF" w:rsidRDefault="0042440C" w:rsidP="00637CF5">
            <w:pPr>
              <w:spacing w:after="0"/>
              <w:ind w:firstLine="5"/>
              <w:jc w:val="right"/>
              <w:rPr>
                <w:rFonts w:ascii="Times New Roman" w:eastAsia="Calibri" w:hAnsi="Times New Roman"/>
                <w:sz w:val="18"/>
                <w:szCs w:val="18"/>
              </w:rPr>
            </w:pPr>
            <w:r w:rsidRPr="002915CF">
              <w:rPr>
                <w:rFonts w:ascii="Times New Roman" w:hAnsi="Times New Roman"/>
                <w:sz w:val="18"/>
                <w:szCs w:val="18"/>
              </w:rPr>
              <w:t>2 925 434</w:t>
            </w:r>
          </w:p>
        </w:tc>
      </w:tr>
      <w:tr w:rsidR="004A0BF1" w:rsidRPr="00DC54DC" w14:paraId="7CA63188" w14:textId="77777777" w:rsidTr="004A0BF1">
        <w:trPr>
          <w:trHeight w:val="142"/>
        </w:trPr>
        <w:tc>
          <w:tcPr>
            <w:tcW w:w="1717" w:type="pct"/>
            <w:vMerge/>
          </w:tcPr>
          <w:p w14:paraId="77ADDEF3"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644EFE1F"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4577D031" w14:textId="77777777" w:rsidR="0042440C" w:rsidRPr="002915CF" w:rsidRDefault="0042440C" w:rsidP="00637CF5">
            <w:pPr>
              <w:spacing w:after="0"/>
              <w:ind w:firstLine="0"/>
              <w:jc w:val="center"/>
              <w:rPr>
                <w:rFonts w:ascii="Times New Roman" w:eastAsia="Calibri" w:hAnsi="Times New Roman"/>
                <w:b/>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207AB4FB"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1E7DB81C"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580CC31E" w14:textId="77777777" w:rsidR="0042440C" w:rsidRPr="002915CF" w:rsidRDefault="0042440C" w:rsidP="00637CF5">
            <w:pPr>
              <w:spacing w:after="0"/>
              <w:ind w:firstLine="5"/>
              <w:jc w:val="center"/>
              <w:rPr>
                <w:rFonts w:ascii="Times New Roman" w:eastAsia="Calibri" w:hAnsi="Times New Roman"/>
                <w:sz w:val="18"/>
                <w:szCs w:val="18"/>
              </w:rPr>
            </w:pPr>
            <w:r w:rsidRPr="002915CF">
              <w:rPr>
                <w:rFonts w:ascii="Times New Roman" w:hAnsi="Times New Roman"/>
                <w:sz w:val="18"/>
                <w:szCs w:val="18"/>
              </w:rPr>
              <w:t>-</w:t>
            </w:r>
          </w:p>
        </w:tc>
      </w:tr>
      <w:tr w:rsidR="004A0BF1" w:rsidRPr="00DC54DC" w14:paraId="1A1226E1" w14:textId="77777777" w:rsidTr="004A0BF1">
        <w:trPr>
          <w:trHeight w:val="142"/>
        </w:trPr>
        <w:tc>
          <w:tcPr>
            <w:tcW w:w="1717" w:type="pct"/>
            <w:vMerge w:val="restart"/>
          </w:tcPr>
          <w:p w14:paraId="0EC7343B"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71.07.00 Eiropas Ekonomikas zonas un Norvēģijas finanšu instrumentu finansētie projekti</w:t>
            </w:r>
          </w:p>
        </w:tc>
        <w:tc>
          <w:tcPr>
            <w:tcW w:w="704" w:type="pct"/>
            <w:tcBorders>
              <w:top w:val="single" w:sz="4" w:space="0" w:color="auto"/>
              <w:left w:val="single" w:sz="4" w:space="0" w:color="auto"/>
              <w:bottom w:val="single" w:sz="4" w:space="0" w:color="auto"/>
              <w:right w:val="single" w:sz="4" w:space="0" w:color="auto"/>
            </w:tcBorders>
          </w:tcPr>
          <w:p w14:paraId="0B2B7ECC"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1 516 792</w:t>
            </w:r>
          </w:p>
        </w:tc>
        <w:tc>
          <w:tcPr>
            <w:tcW w:w="626" w:type="pct"/>
            <w:tcBorders>
              <w:top w:val="single" w:sz="4" w:space="0" w:color="auto"/>
              <w:left w:val="nil"/>
              <w:bottom w:val="single" w:sz="4" w:space="0" w:color="auto"/>
              <w:right w:val="single" w:sz="4" w:space="0" w:color="auto"/>
            </w:tcBorders>
          </w:tcPr>
          <w:p w14:paraId="1EAC16E7"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4AF757A3"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0DE9D924"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5F3BF425" w14:textId="77777777" w:rsidR="0042440C" w:rsidRPr="002915CF" w:rsidRDefault="0042440C" w:rsidP="00637CF5">
            <w:pPr>
              <w:spacing w:after="0"/>
              <w:ind w:firstLine="5"/>
              <w:jc w:val="center"/>
              <w:rPr>
                <w:rFonts w:ascii="Times New Roman" w:eastAsia="Calibri" w:hAnsi="Times New Roman"/>
                <w:sz w:val="18"/>
                <w:szCs w:val="18"/>
              </w:rPr>
            </w:pPr>
            <w:r w:rsidRPr="002915CF">
              <w:rPr>
                <w:rFonts w:ascii="Times New Roman" w:hAnsi="Times New Roman"/>
                <w:sz w:val="18"/>
                <w:szCs w:val="18"/>
              </w:rPr>
              <w:t>-</w:t>
            </w:r>
          </w:p>
        </w:tc>
      </w:tr>
      <w:tr w:rsidR="004A0BF1" w:rsidRPr="00DC54DC" w14:paraId="0B7AD8D0" w14:textId="77777777" w:rsidTr="004A0BF1">
        <w:trPr>
          <w:trHeight w:val="142"/>
        </w:trPr>
        <w:tc>
          <w:tcPr>
            <w:tcW w:w="1717" w:type="pct"/>
            <w:vMerge/>
          </w:tcPr>
          <w:p w14:paraId="456A4DBF"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1A356138"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0CDF6A1A"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71F6293B"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0B98A8B5"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7A8CED5C" w14:textId="77777777" w:rsidR="0042440C" w:rsidRPr="002915CF" w:rsidRDefault="0042440C" w:rsidP="00637CF5">
            <w:pPr>
              <w:spacing w:after="0"/>
              <w:ind w:firstLine="5"/>
              <w:jc w:val="center"/>
              <w:rPr>
                <w:rFonts w:ascii="Times New Roman" w:eastAsia="Calibri" w:hAnsi="Times New Roman"/>
                <w:sz w:val="18"/>
                <w:szCs w:val="18"/>
              </w:rPr>
            </w:pPr>
            <w:r w:rsidRPr="002915CF">
              <w:rPr>
                <w:rFonts w:ascii="Times New Roman" w:hAnsi="Times New Roman"/>
                <w:sz w:val="18"/>
                <w:szCs w:val="18"/>
              </w:rPr>
              <w:t>-</w:t>
            </w:r>
          </w:p>
        </w:tc>
      </w:tr>
      <w:tr w:rsidR="004A0BF1" w:rsidRPr="00DC54DC" w14:paraId="3272D5DB" w14:textId="77777777" w:rsidTr="004A0BF1">
        <w:trPr>
          <w:trHeight w:val="142"/>
        </w:trPr>
        <w:tc>
          <w:tcPr>
            <w:tcW w:w="1717" w:type="pct"/>
            <w:vMerge w:val="restart"/>
          </w:tcPr>
          <w:p w14:paraId="02DC56BE"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lastRenderedPageBreak/>
              <w:t>73.02.00 Atmaksas valsts pamatbudžetā par citu ārvalstu finanšu palīdzības līdzfinansēto projektu finansējumu</w:t>
            </w:r>
          </w:p>
        </w:tc>
        <w:tc>
          <w:tcPr>
            <w:tcW w:w="704" w:type="pct"/>
            <w:tcBorders>
              <w:top w:val="single" w:sz="4" w:space="0" w:color="auto"/>
              <w:left w:val="single" w:sz="4" w:space="0" w:color="auto"/>
              <w:bottom w:val="single" w:sz="4" w:space="0" w:color="auto"/>
              <w:right w:val="single" w:sz="4" w:space="0" w:color="auto"/>
            </w:tcBorders>
          </w:tcPr>
          <w:p w14:paraId="59F86CD2" w14:textId="77777777" w:rsidR="0042440C" w:rsidRPr="002915CF" w:rsidRDefault="0042440C" w:rsidP="00637CF5">
            <w:pPr>
              <w:spacing w:after="0"/>
              <w:ind w:firstLine="0"/>
              <w:jc w:val="right"/>
              <w:rPr>
                <w:rFonts w:ascii="Times New Roman" w:eastAsia="Calibri" w:hAnsi="Times New Roman"/>
                <w:bCs/>
                <w:sz w:val="18"/>
                <w:szCs w:val="18"/>
              </w:rPr>
            </w:pPr>
            <w:r w:rsidRPr="002915CF">
              <w:rPr>
                <w:rFonts w:ascii="Times New Roman" w:hAnsi="Times New Roman"/>
                <w:sz w:val="18"/>
                <w:szCs w:val="18"/>
              </w:rPr>
              <w:t>308 506</w:t>
            </w:r>
          </w:p>
        </w:tc>
        <w:tc>
          <w:tcPr>
            <w:tcW w:w="626" w:type="pct"/>
            <w:tcBorders>
              <w:top w:val="single" w:sz="4" w:space="0" w:color="auto"/>
              <w:left w:val="nil"/>
              <w:bottom w:val="single" w:sz="4" w:space="0" w:color="auto"/>
              <w:right w:val="single" w:sz="4" w:space="0" w:color="auto"/>
            </w:tcBorders>
          </w:tcPr>
          <w:p w14:paraId="2A739E2B"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59 793</w:t>
            </w:r>
          </w:p>
        </w:tc>
        <w:tc>
          <w:tcPr>
            <w:tcW w:w="625" w:type="pct"/>
            <w:tcBorders>
              <w:top w:val="single" w:sz="4" w:space="0" w:color="auto"/>
              <w:left w:val="nil"/>
              <w:bottom w:val="single" w:sz="4" w:space="0" w:color="auto"/>
              <w:right w:val="single" w:sz="4" w:space="0" w:color="auto"/>
            </w:tcBorders>
          </w:tcPr>
          <w:p w14:paraId="308794FD" w14:textId="77777777" w:rsidR="0042440C" w:rsidRPr="002915CF" w:rsidRDefault="0042440C" w:rsidP="00637CF5">
            <w:pPr>
              <w:spacing w:after="0"/>
              <w:ind w:firstLine="0"/>
              <w:jc w:val="right"/>
              <w:rPr>
                <w:rFonts w:ascii="Times New Roman" w:eastAsia="Calibri" w:hAnsi="Times New Roman"/>
                <w:bCs/>
                <w:sz w:val="18"/>
                <w:szCs w:val="18"/>
              </w:rPr>
            </w:pPr>
            <w:r w:rsidRPr="002915CF">
              <w:rPr>
                <w:rFonts w:ascii="Times New Roman" w:hAnsi="Times New Roman"/>
                <w:sz w:val="18"/>
                <w:szCs w:val="18"/>
              </w:rPr>
              <w:t>327 400</w:t>
            </w:r>
          </w:p>
        </w:tc>
        <w:tc>
          <w:tcPr>
            <w:tcW w:w="626" w:type="pct"/>
            <w:tcBorders>
              <w:top w:val="single" w:sz="4" w:space="0" w:color="auto"/>
              <w:left w:val="nil"/>
              <w:bottom w:val="single" w:sz="4" w:space="0" w:color="auto"/>
              <w:right w:val="single" w:sz="4" w:space="0" w:color="auto"/>
            </w:tcBorders>
          </w:tcPr>
          <w:p w14:paraId="5C6B7EAE" w14:textId="77777777" w:rsidR="0042440C" w:rsidRPr="002915CF" w:rsidRDefault="0042440C" w:rsidP="00637CF5">
            <w:pPr>
              <w:spacing w:after="0"/>
              <w:ind w:firstLine="0"/>
              <w:jc w:val="right"/>
              <w:rPr>
                <w:rFonts w:ascii="Times New Roman" w:eastAsia="Calibri" w:hAnsi="Times New Roman"/>
                <w:bCs/>
                <w:sz w:val="18"/>
                <w:szCs w:val="18"/>
              </w:rPr>
            </w:pPr>
            <w:r w:rsidRPr="002915CF">
              <w:rPr>
                <w:rFonts w:ascii="Times New Roman" w:hAnsi="Times New Roman"/>
                <w:sz w:val="18"/>
                <w:szCs w:val="18"/>
              </w:rPr>
              <w:t>3 096 632</w:t>
            </w:r>
          </w:p>
        </w:tc>
        <w:tc>
          <w:tcPr>
            <w:tcW w:w="702" w:type="pct"/>
            <w:tcBorders>
              <w:top w:val="single" w:sz="4" w:space="0" w:color="auto"/>
              <w:left w:val="nil"/>
              <w:bottom w:val="single" w:sz="4" w:space="0" w:color="auto"/>
              <w:right w:val="single" w:sz="4" w:space="0" w:color="auto"/>
            </w:tcBorders>
          </w:tcPr>
          <w:p w14:paraId="22E7D213" w14:textId="77777777" w:rsidR="0042440C" w:rsidRPr="002915CF" w:rsidRDefault="0042440C" w:rsidP="00637CF5">
            <w:pPr>
              <w:spacing w:after="0"/>
              <w:ind w:firstLine="5"/>
              <w:jc w:val="center"/>
              <w:rPr>
                <w:rFonts w:ascii="Times New Roman" w:eastAsia="Calibri" w:hAnsi="Times New Roman"/>
                <w:bCs/>
                <w:sz w:val="18"/>
                <w:szCs w:val="18"/>
              </w:rPr>
            </w:pPr>
            <w:r w:rsidRPr="002915CF">
              <w:rPr>
                <w:rFonts w:ascii="Times New Roman" w:hAnsi="Times New Roman"/>
                <w:sz w:val="18"/>
                <w:szCs w:val="18"/>
              </w:rPr>
              <w:t>-</w:t>
            </w:r>
          </w:p>
        </w:tc>
      </w:tr>
      <w:tr w:rsidR="004A0BF1" w:rsidRPr="00DC54DC" w14:paraId="26D7A6A4" w14:textId="77777777" w:rsidTr="004A0BF1">
        <w:trPr>
          <w:trHeight w:val="142"/>
        </w:trPr>
        <w:tc>
          <w:tcPr>
            <w:tcW w:w="1717" w:type="pct"/>
            <w:vMerge/>
          </w:tcPr>
          <w:p w14:paraId="7A82F9D0"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0DB696CE" w14:textId="77777777" w:rsidR="0042440C" w:rsidRPr="002915CF" w:rsidRDefault="0042440C" w:rsidP="00637CF5">
            <w:pPr>
              <w:spacing w:after="0"/>
              <w:ind w:firstLine="0"/>
              <w:jc w:val="center"/>
              <w:rPr>
                <w:rFonts w:ascii="Times New Roman" w:eastAsia="Calibri" w:hAnsi="Times New Roman"/>
                <w:bCs/>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30C4023A"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6A96370C" w14:textId="77777777" w:rsidR="0042440C" w:rsidRPr="002915CF" w:rsidRDefault="0042440C" w:rsidP="00637CF5">
            <w:pPr>
              <w:spacing w:after="0"/>
              <w:ind w:firstLine="0"/>
              <w:jc w:val="center"/>
              <w:rPr>
                <w:rFonts w:ascii="Times New Roman" w:eastAsia="Calibri" w:hAnsi="Times New Roman"/>
                <w:bCs/>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1FCAA83E" w14:textId="77777777" w:rsidR="0042440C" w:rsidRPr="002915CF" w:rsidRDefault="0042440C" w:rsidP="00637CF5">
            <w:pPr>
              <w:spacing w:after="0"/>
              <w:ind w:firstLine="0"/>
              <w:jc w:val="center"/>
              <w:rPr>
                <w:rFonts w:ascii="Times New Roman" w:eastAsia="Calibri" w:hAnsi="Times New Roman"/>
                <w:bCs/>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3CA5270B" w14:textId="77777777" w:rsidR="0042440C" w:rsidRPr="002915CF" w:rsidRDefault="0042440C" w:rsidP="00637CF5">
            <w:pPr>
              <w:spacing w:after="0"/>
              <w:ind w:firstLine="5"/>
              <w:jc w:val="center"/>
              <w:rPr>
                <w:rFonts w:ascii="Times New Roman" w:eastAsia="Calibri" w:hAnsi="Times New Roman"/>
                <w:bCs/>
                <w:sz w:val="18"/>
                <w:szCs w:val="18"/>
              </w:rPr>
            </w:pPr>
            <w:r w:rsidRPr="002915CF">
              <w:rPr>
                <w:rFonts w:ascii="Times New Roman" w:hAnsi="Times New Roman"/>
                <w:sz w:val="18"/>
                <w:szCs w:val="18"/>
              </w:rPr>
              <w:t>-</w:t>
            </w:r>
          </w:p>
        </w:tc>
      </w:tr>
      <w:tr w:rsidR="004A0BF1" w:rsidRPr="00DC54DC" w14:paraId="5CF12702" w14:textId="77777777" w:rsidTr="004A0BF1">
        <w:trPr>
          <w:trHeight w:val="142"/>
        </w:trPr>
        <w:tc>
          <w:tcPr>
            <w:tcW w:w="1717" w:type="pct"/>
            <w:vMerge w:val="restart"/>
          </w:tcPr>
          <w:p w14:paraId="3A20ACA8"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73.06.00 Eiropas Komisijas (kopā ar iesaistītajām dalībvalstīm) un tabakas ražotāju nolīgumu ietvaros piešķirtie finanšu līdzekļi</w:t>
            </w:r>
          </w:p>
        </w:tc>
        <w:tc>
          <w:tcPr>
            <w:tcW w:w="704" w:type="pct"/>
            <w:tcBorders>
              <w:top w:val="single" w:sz="4" w:space="0" w:color="auto"/>
              <w:left w:val="single" w:sz="4" w:space="0" w:color="auto"/>
              <w:bottom w:val="single" w:sz="4" w:space="0" w:color="auto"/>
              <w:right w:val="single" w:sz="4" w:space="0" w:color="auto"/>
            </w:tcBorders>
          </w:tcPr>
          <w:p w14:paraId="128C8306" w14:textId="77777777" w:rsidR="0042440C" w:rsidRPr="002915CF" w:rsidRDefault="0042440C" w:rsidP="00637CF5">
            <w:pPr>
              <w:spacing w:after="0"/>
              <w:ind w:firstLine="0"/>
              <w:jc w:val="right"/>
              <w:rPr>
                <w:rFonts w:ascii="Times New Roman" w:eastAsia="Calibri" w:hAnsi="Times New Roman"/>
                <w:i/>
                <w:iCs/>
                <w:sz w:val="18"/>
                <w:szCs w:val="18"/>
              </w:rPr>
            </w:pPr>
            <w:r w:rsidRPr="002915CF">
              <w:rPr>
                <w:rFonts w:ascii="Times New Roman" w:hAnsi="Times New Roman"/>
                <w:sz w:val="18"/>
                <w:szCs w:val="18"/>
              </w:rPr>
              <w:t>166 900</w:t>
            </w:r>
          </w:p>
        </w:tc>
        <w:tc>
          <w:tcPr>
            <w:tcW w:w="626" w:type="pct"/>
            <w:tcBorders>
              <w:top w:val="single" w:sz="4" w:space="0" w:color="auto"/>
              <w:left w:val="nil"/>
              <w:bottom w:val="single" w:sz="4" w:space="0" w:color="auto"/>
              <w:right w:val="single" w:sz="4" w:space="0" w:color="auto"/>
            </w:tcBorders>
          </w:tcPr>
          <w:p w14:paraId="338B366D" w14:textId="77777777" w:rsidR="0042440C" w:rsidRPr="002915CF" w:rsidRDefault="0042440C" w:rsidP="00637CF5">
            <w:pPr>
              <w:spacing w:after="0"/>
              <w:ind w:firstLine="0"/>
              <w:jc w:val="right"/>
              <w:rPr>
                <w:rFonts w:ascii="Times New Roman" w:eastAsia="Calibri" w:hAnsi="Times New Roman"/>
                <w:i/>
                <w:iCs/>
                <w:sz w:val="18"/>
                <w:szCs w:val="18"/>
              </w:rPr>
            </w:pPr>
            <w:r w:rsidRPr="002915CF">
              <w:rPr>
                <w:rFonts w:ascii="Times New Roman" w:hAnsi="Times New Roman"/>
                <w:sz w:val="18"/>
                <w:szCs w:val="18"/>
              </w:rPr>
              <w:t>210 091</w:t>
            </w:r>
          </w:p>
        </w:tc>
        <w:tc>
          <w:tcPr>
            <w:tcW w:w="625" w:type="pct"/>
            <w:tcBorders>
              <w:top w:val="single" w:sz="4" w:space="0" w:color="auto"/>
              <w:left w:val="nil"/>
              <w:bottom w:val="single" w:sz="4" w:space="0" w:color="auto"/>
              <w:right w:val="single" w:sz="4" w:space="0" w:color="auto"/>
            </w:tcBorders>
          </w:tcPr>
          <w:p w14:paraId="7EB3C4BE" w14:textId="77777777" w:rsidR="0042440C" w:rsidRPr="002915CF" w:rsidRDefault="0042440C" w:rsidP="00637CF5">
            <w:pPr>
              <w:spacing w:after="0"/>
              <w:ind w:firstLine="0"/>
              <w:jc w:val="right"/>
              <w:rPr>
                <w:rFonts w:ascii="Times New Roman" w:eastAsia="Calibri" w:hAnsi="Times New Roman"/>
                <w:i/>
                <w:iCs/>
                <w:sz w:val="18"/>
                <w:szCs w:val="18"/>
              </w:rPr>
            </w:pPr>
            <w:r w:rsidRPr="002915CF">
              <w:rPr>
                <w:rFonts w:ascii="Times New Roman" w:hAnsi="Times New Roman"/>
                <w:sz w:val="18"/>
                <w:szCs w:val="18"/>
              </w:rPr>
              <w:t>210 091</w:t>
            </w:r>
          </w:p>
        </w:tc>
        <w:tc>
          <w:tcPr>
            <w:tcW w:w="626" w:type="pct"/>
            <w:tcBorders>
              <w:top w:val="single" w:sz="4" w:space="0" w:color="auto"/>
              <w:left w:val="nil"/>
              <w:bottom w:val="single" w:sz="4" w:space="0" w:color="auto"/>
              <w:right w:val="single" w:sz="4" w:space="0" w:color="auto"/>
            </w:tcBorders>
          </w:tcPr>
          <w:p w14:paraId="518FA25C" w14:textId="77777777" w:rsidR="0042440C" w:rsidRPr="002915CF" w:rsidRDefault="0042440C" w:rsidP="00637CF5">
            <w:pPr>
              <w:spacing w:after="0"/>
              <w:ind w:firstLine="0"/>
              <w:jc w:val="right"/>
              <w:rPr>
                <w:rFonts w:ascii="Times New Roman" w:eastAsia="Calibri" w:hAnsi="Times New Roman"/>
                <w:i/>
                <w:iCs/>
                <w:sz w:val="18"/>
                <w:szCs w:val="18"/>
              </w:rPr>
            </w:pPr>
            <w:r w:rsidRPr="002915CF">
              <w:rPr>
                <w:rFonts w:ascii="Times New Roman" w:hAnsi="Times New Roman"/>
                <w:sz w:val="18"/>
                <w:szCs w:val="18"/>
              </w:rPr>
              <w:t>210 091</w:t>
            </w:r>
          </w:p>
        </w:tc>
        <w:tc>
          <w:tcPr>
            <w:tcW w:w="702" w:type="pct"/>
            <w:tcBorders>
              <w:top w:val="single" w:sz="4" w:space="0" w:color="auto"/>
              <w:left w:val="nil"/>
              <w:bottom w:val="single" w:sz="4" w:space="0" w:color="auto"/>
              <w:right w:val="single" w:sz="4" w:space="0" w:color="auto"/>
            </w:tcBorders>
          </w:tcPr>
          <w:p w14:paraId="0E548EA6" w14:textId="77777777" w:rsidR="0042440C" w:rsidRPr="002915CF" w:rsidRDefault="0042440C" w:rsidP="00637CF5">
            <w:pPr>
              <w:spacing w:after="0"/>
              <w:ind w:firstLine="5"/>
              <w:jc w:val="right"/>
              <w:rPr>
                <w:rFonts w:ascii="Times New Roman" w:eastAsia="Calibri" w:hAnsi="Times New Roman"/>
                <w:b/>
                <w:i/>
                <w:iCs/>
                <w:sz w:val="18"/>
                <w:szCs w:val="18"/>
              </w:rPr>
            </w:pPr>
            <w:r w:rsidRPr="002915CF">
              <w:rPr>
                <w:rFonts w:ascii="Times New Roman" w:hAnsi="Times New Roman"/>
                <w:sz w:val="18"/>
                <w:szCs w:val="18"/>
              </w:rPr>
              <w:t>210 091</w:t>
            </w:r>
          </w:p>
        </w:tc>
      </w:tr>
      <w:tr w:rsidR="004A0BF1" w:rsidRPr="00DC54DC" w14:paraId="7BAB6499" w14:textId="77777777" w:rsidTr="004A0BF1">
        <w:trPr>
          <w:trHeight w:val="142"/>
        </w:trPr>
        <w:tc>
          <w:tcPr>
            <w:tcW w:w="1717" w:type="pct"/>
            <w:vMerge/>
          </w:tcPr>
          <w:p w14:paraId="2A72541D"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7F11B4F2" w14:textId="77777777" w:rsidR="0042440C" w:rsidRPr="002915CF" w:rsidRDefault="0042440C" w:rsidP="00637CF5">
            <w:pPr>
              <w:spacing w:after="0"/>
              <w:ind w:firstLine="0"/>
              <w:jc w:val="center"/>
              <w:rPr>
                <w:rFonts w:ascii="Times New Roman" w:eastAsia="Calibri" w:hAnsi="Times New Roman"/>
                <w:i/>
                <w:iCs/>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6557B501" w14:textId="77777777" w:rsidR="0042440C" w:rsidRPr="002915CF" w:rsidRDefault="0042440C" w:rsidP="00637CF5">
            <w:pPr>
              <w:spacing w:after="0"/>
              <w:ind w:firstLine="0"/>
              <w:jc w:val="center"/>
              <w:rPr>
                <w:rFonts w:ascii="Times New Roman" w:eastAsia="Calibri" w:hAnsi="Times New Roman"/>
                <w:i/>
                <w:iCs/>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70C7C266" w14:textId="77777777" w:rsidR="0042440C" w:rsidRPr="002915CF" w:rsidRDefault="0042440C" w:rsidP="00637CF5">
            <w:pPr>
              <w:spacing w:after="0"/>
              <w:ind w:firstLine="0"/>
              <w:jc w:val="center"/>
              <w:rPr>
                <w:rFonts w:ascii="Times New Roman" w:eastAsia="Calibri" w:hAnsi="Times New Roman"/>
                <w:i/>
                <w:iCs/>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3A79B77E" w14:textId="77777777" w:rsidR="0042440C" w:rsidRPr="002915CF" w:rsidRDefault="0042440C" w:rsidP="00637CF5">
            <w:pPr>
              <w:spacing w:after="0"/>
              <w:ind w:firstLine="0"/>
              <w:jc w:val="center"/>
              <w:rPr>
                <w:rFonts w:ascii="Times New Roman" w:eastAsia="Calibri" w:hAnsi="Times New Roman"/>
                <w:i/>
                <w:iCs/>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6A81411A" w14:textId="77777777" w:rsidR="0042440C" w:rsidRPr="002915CF" w:rsidRDefault="0042440C" w:rsidP="00637CF5">
            <w:pPr>
              <w:spacing w:after="0"/>
              <w:ind w:firstLine="5"/>
              <w:jc w:val="center"/>
              <w:rPr>
                <w:rFonts w:ascii="Times New Roman" w:eastAsia="Calibri" w:hAnsi="Times New Roman"/>
                <w:b/>
                <w:i/>
                <w:iCs/>
                <w:sz w:val="18"/>
                <w:szCs w:val="18"/>
              </w:rPr>
            </w:pPr>
            <w:r w:rsidRPr="002915CF">
              <w:rPr>
                <w:rFonts w:ascii="Times New Roman" w:hAnsi="Times New Roman"/>
                <w:sz w:val="18"/>
                <w:szCs w:val="18"/>
              </w:rPr>
              <w:t>-</w:t>
            </w:r>
          </w:p>
        </w:tc>
      </w:tr>
      <w:tr w:rsidR="004A0BF1" w:rsidRPr="00DC54DC" w14:paraId="10CC5B23" w14:textId="77777777" w:rsidTr="004A0BF1">
        <w:trPr>
          <w:trHeight w:val="142"/>
        </w:trPr>
        <w:tc>
          <w:tcPr>
            <w:tcW w:w="1717" w:type="pct"/>
            <w:vMerge w:val="restart"/>
          </w:tcPr>
          <w:p w14:paraId="793F3FD5"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73.07.00 Eiropas Kopienas finansētie projekti iekšējā tirgus uzlabošanai nodokļu un muitas sistēmā</w:t>
            </w:r>
          </w:p>
        </w:tc>
        <w:tc>
          <w:tcPr>
            <w:tcW w:w="704" w:type="pct"/>
            <w:tcBorders>
              <w:top w:val="single" w:sz="4" w:space="0" w:color="auto"/>
              <w:left w:val="single" w:sz="4" w:space="0" w:color="auto"/>
              <w:bottom w:val="single" w:sz="4" w:space="0" w:color="auto"/>
              <w:right w:val="single" w:sz="4" w:space="0" w:color="auto"/>
            </w:tcBorders>
          </w:tcPr>
          <w:p w14:paraId="0A80D122" w14:textId="77777777" w:rsidR="0042440C" w:rsidRPr="002915CF" w:rsidRDefault="0042440C" w:rsidP="00637CF5">
            <w:pPr>
              <w:spacing w:after="0"/>
              <w:ind w:firstLine="0"/>
              <w:jc w:val="right"/>
              <w:rPr>
                <w:rFonts w:ascii="Times New Roman" w:eastAsia="Calibri" w:hAnsi="Times New Roman"/>
                <w:i/>
                <w:iCs/>
                <w:sz w:val="18"/>
                <w:szCs w:val="18"/>
              </w:rPr>
            </w:pPr>
            <w:r w:rsidRPr="00953C49">
              <w:rPr>
                <w:rFonts w:ascii="Times New Roman" w:hAnsi="Times New Roman"/>
                <w:sz w:val="18"/>
                <w:szCs w:val="18"/>
              </w:rPr>
              <w:t>1 194 228</w:t>
            </w:r>
          </w:p>
        </w:tc>
        <w:tc>
          <w:tcPr>
            <w:tcW w:w="626" w:type="pct"/>
            <w:tcBorders>
              <w:top w:val="single" w:sz="4" w:space="0" w:color="auto"/>
              <w:left w:val="nil"/>
              <w:bottom w:val="single" w:sz="4" w:space="0" w:color="auto"/>
              <w:right w:val="single" w:sz="4" w:space="0" w:color="auto"/>
            </w:tcBorders>
          </w:tcPr>
          <w:p w14:paraId="0AE3B77B" w14:textId="77777777" w:rsidR="0042440C" w:rsidRPr="002915CF" w:rsidRDefault="0042440C" w:rsidP="00637CF5">
            <w:pPr>
              <w:spacing w:after="0"/>
              <w:ind w:firstLine="0"/>
              <w:jc w:val="center"/>
              <w:rPr>
                <w:rFonts w:ascii="Times New Roman" w:eastAsia="Calibri" w:hAnsi="Times New Roman"/>
                <w:iCs/>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5D02B104"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1 121 000</w:t>
            </w:r>
          </w:p>
        </w:tc>
        <w:tc>
          <w:tcPr>
            <w:tcW w:w="626" w:type="pct"/>
            <w:tcBorders>
              <w:top w:val="single" w:sz="4" w:space="0" w:color="auto"/>
              <w:left w:val="nil"/>
              <w:bottom w:val="single" w:sz="4" w:space="0" w:color="auto"/>
              <w:right w:val="single" w:sz="4" w:space="0" w:color="auto"/>
            </w:tcBorders>
          </w:tcPr>
          <w:p w14:paraId="4B4DBD4B" w14:textId="77777777" w:rsidR="0042440C" w:rsidRPr="002915CF" w:rsidRDefault="0042440C" w:rsidP="00637CF5">
            <w:pPr>
              <w:spacing w:after="0"/>
              <w:ind w:firstLine="0"/>
              <w:jc w:val="right"/>
              <w:rPr>
                <w:rFonts w:ascii="Times New Roman" w:eastAsia="Calibri" w:hAnsi="Times New Roman"/>
                <w:sz w:val="18"/>
                <w:szCs w:val="18"/>
              </w:rPr>
            </w:pPr>
            <w:r w:rsidRPr="002915CF">
              <w:rPr>
                <w:rFonts w:ascii="Times New Roman" w:hAnsi="Times New Roman"/>
                <w:sz w:val="18"/>
                <w:szCs w:val="18"/>
              </w:rPr>
              <w:t>2 816 179</w:t>
            </w:r>
          </w:p>
        </w:tc>
        <w:tc>
          <w:tcPr>
            <w:tcW w:w="702" w:type="pct"/>
            <w:tcBorders>
              <w:top w:val="single" w:sz="4" w:space="0" w:color="auto"/>
              <w:left w:val="nil"/>
              <w:bottom w:val="single" w:sz="4" w:space="0" w:color="auto"/>
              <w:right w:val="single" w:sz="4" w:space="0" w:color="auto"/>
            </w:tcBorders>
          </w:tcPr>
          <w:p w14:paraId="0063D418" w14:textId="77777777" w:rsidR="0042440C" w:rsidRPr="002915CF" w:rsidRDefault="0042440C" w:rsidP="00637CF5">
            <w:pPr>
              <w:spacing w:after="0"/>
              <w:ind w:firstLine="5"/>
              <w:jc w:val="right"/>
              <w:rPr>
                <w:rFonts w:ascii="Times New Roman" w:eastAsia="Calibri" w:hAnsi="Times New Roman"/>
                <w:sz w:val="18"/>
                <w:szCs w:val="18"/>
              </w:rPr>
            </w:pPr>
            <w:r w:rsidRPr="002915CF">
              <w:rPr>
                <w:rFonts w:ascii="Times New Roman" w:hAnsi="Times New Roman"/>
                <w:sz w:val="18"/>
                <w:szCs w:val="18"/>
              </w:rPr>
              <w:t>877 303</w:t>
            </w:r>
          </w:p>
        </w:tc>
      </w:tr>
      <w:tr w:rsidR="004A0BF1" w:rsidRPr="00DC54DC" w14:paraId="478D0610" w14:textId="77777777" w:rsidTr="004A0BF1">
        <w:trPr>
          <w:trHeight w:val="142"/>
        </w:trPr>
        <w:tc>
          <w:tcPr>
            <w:tcW w:w="1717" w:type="pct"/>
            <w:vMerge/>
          </w:tcPr>
          <w:p w14:paraId="0AD10CF6"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10EAE08A" w14:textId="77777777" w:rsidR="0042440C" w:rsidRPr="002915CF" w:rsidRDefault="0042440C" w:rsidP="00637CF5">
            <w:pPr>
              <w:spacing w:after="0"/>
              <w:ind w:firstLine="0"/>
              <w:jc w:val="center"/>
              <w:rPr>
                <w:rFonts w:ascii="Times New Roman" w:eastAsia="Calibri" w:hAnsi="Times New Roman"/>
                <w:i/>
                <w:iCs/>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1DB4C963" w14:textId="77777777" w:rsidR="0042440C" w:rsidRPr="002915CF" w:rsidRDefault="0042440C" w:rsidP="00637CF5">
            <w:pPr>
              <w:spacing w:after="0"/>
              <w:ind w:firstLine="0"/>
              <w:jc w:val="center"/>
              <w:rPr>
                <w:rFonts w:ascii="Times New Roman" w:eastAsia="Calibri" w:hAnsi="Times New Roman"/>
                <w:iCs/>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3B9E89ED"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4C1E2688"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3BB91CA7" w14:textId="77777777" w:rsidR="0042440C" w:rsidRPr="002915CF" w:rsidRDefault="0042440C" w:rsidP="00637CF5">
            <w:pPr>
              <w:spacing w:after="0"/>
              <w:ind w:firstLine="5"/>
              <w:jc w:val="center"/>
              <w:rPr>
                <w:rFonts w:ascii="Times New Roman" w:eastAsia="Calibri" w:hAnsi="Times New Roman"/>
                <w:sz w:val="18"/>
                <w:szCs w:val="18"/>
              </w:rPr>
            </w:pPr>
            <w:r w:rsidRPr="002915CF">
              <w:rPr>
                <w:rFonts w:ascii="Times New Roman" w:hAnsi="Times New Roman"/>
                <w:sz w:val="18"/>
                <w:szCs w:val="18"/>
              </w:rPr>
              <w:t>-</w:t>
            </w:r>
          </w:p>
        </w:tc>
      </w:tr>
      <w:tr w:rsidR="004A0BF1" w:rsidRPr="00DC54DC" w14:paraId="21B2DB17" w14:textId="77777777" w:rsidTr="004A0BF1">
        <w:trPr>
          <w:trHeight w:val="142"/>
        </w:trPr>
        <w:tc>
          <w:tcPr>
            <w:tcW w:w="1717" w:type="pct"/>
            <w:vMerge w:val="restart"/>
          </w:tcPr>
          <w:p w14:paraId="082E7406"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73.08.00 Valsts ieņēmumu dienesta īstenotie projekti finansiālo interešu aizsardzības jomā</w:t>
            </w:r>
          </w:p>
        </w:tc>
        <w:tc>
          <w:tcPr>
            <w:tcW w:w="704" w:type="pct"/>
            <w:tcBorders>
              <w:top w:val="single" w:sz="4" w:space="0" w:color="auto"/>
              <w:left w:val="single" w:sz="4" w:space="0" w:color="auto"/>
              <w:bottom w:val="single" w:sz="4" w:space="0" w:color="auto"/>
              <w:right w:val="single" w:sz="4" w:space="0" w:color="auto"/>
            </w:tcBorders>
          </w:tcPr>
          <w:p w14:paraId="7925C658" w14:textId="77777777" w:rsidR="0042440C" w:rsidRPr="002915CF" w:rsidRDefault="0042440C" w:rsidP="00637CF5">
            <w:pPr>
              <w:spacing w:after="0"/>
              <w:ind w:firstLine="0"/>
              <w:jc w:val="right"/>
              <w:rPr>
                <w:rFonts w:ascii="Times New Roman" w:hAnsi="Times New Roman"/>
                <w:sz w:val="18"/>
                <w:szCs w:val="18"/>
              </w:rPr>
            </w:pPr>
            <w:r w:rsidRPr="002915CF">
              <w:rPr>
                <w:rFonts w:ascii="Times New Roman" w:hAnsi="Times New Roman"/>
                <w:sz w:val="18"/>
                <w:szCs w:val="18"/>
              </w:rPr>
              <w:t>440 503</w:t>
            </w:r>
          </w:p>
        </w:tc>
        <w:tc>
          <w:tcPr>
            <w:tcW w:w="626" w:type="pct"/>
            <w:tcBorders>
              <w:top w:val="single" w:sz="4" w:space="0" w:color="auto"/>
              <w:left w:val="nil"/>
              <w:bottom w:val="single" w:sz="4" w:space="0" w:color="auto"/>
              <w:right w:val="single" w:sz="4" w:space="0" w:color="auto"/>
            </w:tcBorders>
          </w:tcPr>
          <w:p w14:paraId="393718B4" w14:textId="77777777" w:rsidR="0042440C" w:rsidRPr="002915CF" w:rsidRDefault="0042440C" w:rsidP="00637CF5">
            <w:pPr>
              <w:spacing w:after="0"/>
              <w:ind w:firstLine="0"/>
              <w:jc w:val="right"/>
              <w:rPr>
                <w:rFonts w:ascii="Times New Roman" w:hAnsi="Times New Roman"/>
                <w:sz w:val="18"/>
                <w:szCs w:val="18"/>
              </w:rPr>
            </w:pPr>
            <w:r w:rsidRPr="002915CF">
              <w:rPr>
                <w:rFonts w:ascii="Times New Roman" w:hAnsi="Times New Roman"/>
                <w:sz w:val="18"/>
                <w:szCs w:val="18"/>
              </w:rPr>
              <w:t>4 322 978</w:t>
            </w:r>
          </w:p>
        </w:tc>
        <w:tc>
          <w:tcPr>
            <w:tcW w:w="625" w:type="pct"/>
            <w:tcBorders>
              <w:top w:val="single" w:sz="4" w:space="0" w:color="auto"/>
              <w:left w:val="nil"/>
              <w:bottom w:val="single" w:sz="4" w:space="0" w:color="auto"/>
              <w:right w:val="single" w:sz="4" w:space="0" w:color="auto"/>
            </w:tcBorders>
          </w:tcPr>
          <w:p w14:paraId="11BB7940" w14:textId="77777777" w:rsidR="0042440C" w:rsidRPr="002915CF" w:rsidRDefault="0042440C" w:rsidP="00637CF5">
            <w:pPr>
              <w:spacing w:after="0"/>
              <w:ind w:firstLine="0"/>
              <w:jc w:val="right"/>
              <w:rPr>
                <w:rFonts w:ascii="Times New Roman" w:hAnsi="Times New Roman"/>
                <w:sz w:val="18"/>
                <w:szCs w:val="18"/>
              </w:rPr>
            </w:pPr>
            <w:r w:rsidRPr="002915CF">
              <w:rPr>
                <w:rFonts w:ascii="Times New Roman" w:hAnsi="Times New Roman"/>
                <w:sz w:val="18"/>
                <w:szCs w:val="18"/>
              </w:rPr>
              <w:t>8 363 690</w:t>
            </w:r>
          </w:p>
        </w:tc>
        <w:tc>
          <w:tcPr>
            <w:tcW w:w="626" w:type="pct"/>
            <w:tcBorders>
              <w:top w:val="single" w:sz="4" w:space="0" w:color="auto"/>
              <w:left w:val="nil"/>
              <w:bottom w:val="single" w:sz="4" w:space="0" w:color="auto"/>
              <w:right w:val="single" w:sz="4" w:space="0" w:color="auto"/>
            </w:tcBorders>
          </w:tcPr>
          <w:p w14:paraId="60274724" w14:textId="77777777" w:rsidR="0042440C" w:rsidRPr="002915CF" w:rsidRDefault="0042440C" w:rsidP="00637CF5">
            <w:pPr>
              <w:spacing w:after="0"/>
              <w:ind w:firstLine="0"/>
              <w:jc w:val="right"/>
              <w:rPr>
                <w:rFonts w:ascii="Times New Roman" w:hAnsi="Times New Roman"/>
                <w:sz w:val="18"/>
                <w:szCs w:val="18"/>
              </w:rPr>
            </w:pPr>
            <w:r w:rsidRPr="002915CF">
              <w:rPr>
                <w:rFonts w:ascii="Times New Roman" w:hAnsi="Times New Roman"/>
                <w:sz w:val="18"/>
                <w:szCs w:val="18"/>
              </w:rPr>
              <w:t>13 620</w:t>
            </w:r>
          </w:p>
        </w:tc>
        <w:tc>
          <w:tcPr>
            <w:tcW w:w="702" w:type="pct"/>
            <w:tcBorders>
              <w:top w:val="single" w:sz="4" w:space="0" w:color="auto"/>
              <w:left w:val="nil"/>
              <w:bottom w:val="single" w:sz="4" w:space="0" w:color="auto"/>
              <w:right w:val="single" w:sz="4" w:space="0" w:color="auto"/>
            </w:tcBorders>
          </w:tcPr>
          <w:p w14:paraId="5DE12770"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w:t>
            </w:r>
          </w:p>
        </w:tc>
      </w:tr>
      <w:tr w:rsidR="004A0BF1" w:rsidRPr="00DC54DC" w14:paraId="3F9CF590" w14:textId="77777777" w:rsidTr="004A0BF1">
        <w:trPr>
          <w:trHeight w:val="142"/>
        </w:trPr>
        <w:tc>
          <w:tcPr>
            <w:tcW w:w="1717" w:type="pct"/>
            <w:vMerge/>
          </w:tcPr>
          <w:p w14:paraId="658BCE4E" w14:textId="77777777" w:rsidR="0042440C" w:rsidRPr="00372DF0" w:rsidRDefault="0042440C" w:rsidP="00637CF5">
            <w:pPr>
              <w:spacing w:after="0"/>
              <w:ind w:firstLine="318"/>
              <w:rPr>
                <w:rFonts w:ascii="Times New Roman" w:hAnsi="Times New Roman"/>
                <w:sz w:val="18"/>
                <w:szCs w:val="18"/>
              </w:rPr>
            </w:pPr>
          </w:p>
        </w:tc>
        <w:tc>
          <w:tcPr>
            <w:tcW w:w="704" w:type="pct"/>
            <w:tcBorders>
              <w:top w:val="single" w:sz="4" w:space="0" w:color="auto"/>
              <w:left w:val="single" w:sz="4" w:space="0" w:color="auto"/>
              <w:bottom w:val="single" w:sz="4" w:space="0" w:color="auto"/>
              <w:right w:val="single" w:sz="4" w:space="0" w:color="auto"/>
            </w:tcBorders>
          </w:tcPr>
          <w:p w14:paraId="3F767515"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3E766BF0"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5" w:type="pct"/>
            <w:tcBorders>
              <w:top w:val="single" w:sz="4" w:space="0" w:color="auto"/>
              <w:left w:val="nil"/>
              <w:bottom w:val="single" w:sz="4" w:space="0" w:color="auto"/>
              <w:right w:val="single" w:sz="4" w:space="0" w:color="auto"/>
            </w:tcBorders>
          </w:tcPr>
          <w:p w14:paraId="6017B0B3"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6" w:type="pct"/>
            <w:tcBorders>
              <w:top w:val="single" w:sz="4" w:space="0" w:color="auto"/>
              <w:left w:val="nil"/>
              <w:bottom w:val="single" w:sz="4" w:space="0" w:color="auto"/>
              <w:right w:val="single" w:sz="4" w:space="0" w:color="auto"/>
            </w:tcBorders>
          </w:tcPr>
          <w:p w14:paraId="07E2AD0E"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1E15A663"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w:t>
            </w:r>
          </w:p>
        </w:tc>
      </w:tr>
      <w:tr w:rsidR="004A0BF1" w:rsidRPr="00DC54DC" w14:paraId="286743C4" w14:textId="77777777" w:rsidTr="004A0BF1">
        <w:trPr>
          <w:trHeight w:val="142"/>
        </w:trPr>
        <w:tc>
          <w:tcPr>
            <w:tcW w:w="1717" w:type="pct"/>
            <w:vMerge w:val="restart"/>
          </w:tcPr>
          <w:p w14:paraId="038567BD" w14:textId="77777777" w:rsidR="0042440C" w:rsidRPr="00372DF0" w:rsidRDefault="0042440C" w:rsidP="00637CF5">
            <w:pPr>
              <w:spacing w:after="0"/>
              <w:ind w:firstLine="318"/>
              <w:rPr>
                <w:rFonts w:ascii="Times New Roman" w:hAnsi="Times New Roman"/>
                <w:sz w:val="18"/>
                <w:szCs w:val="18"/>
              </w:rPr>
            </w:pPr>
            <w:r w:rsidRPr="002915CF">
              <w:rPr>
                <w:rFonts w:ascii="Times New Roman" w:hAnsi="Times New Roman"/>
                <w:sz w:val="18"/>
                <w:szCs w:val="18"/>
              </w:rPr>
              <w:t>74.06.00 Atveseļošanas un noturības mehānisma (ANM) projekti un pasākumi</w:t>
            </w:r>
          </w:p>
        </w:tc>
        <w:tc>
          <w:tcPr>
            <w:tcW w:w="704" w:type="pct"/>
            <w:tcBorders>
              <w:top w:val="single" w:sz="4" w:space="0" w:color="auto"/>
              <w:left w:val="single" w:sz="4" w:space="0" w:color="auto"/>
              <w:bottom w:val="single" w:sz="4" w:space="0" w:color="auto"/>
              <w:right w:val="single" w:sz="4" w:space="0" w:color="auto"/>
            </w:tcBorders>
          </w:tcPr>
          <w:p w14:paraId="2FE969A5" w14:textId="77777777" w:rsidR="0042440C" w:rsidRPr="002915CF" w:rsidRDefault="0042440C" w:rsidP="00637CF5">
            <w:pPr>
              <w:spacing w:after="0"/>
              <w:ind w:firstLine="0"/>
              <w:jc w:val="right"/>
              <w:rPr>
                <w:rFonts w:ascii="Times New Roman" w:hAnsi="Times New Roman"/>
                <w:sz w:val="18"/>
                <w:szCs w:val="18"/>
              </w:rPr>
            </w:pPr>
            <w:r w:rsidRPr="002915CF">
              <w:rPr>
                <w:rFonts w:ascii="Times New Roman" w:hAnsi="Times New Roman"/>
                <w:sz w:val="18"/>
                <w:szCs w:val="18"/>
              </w:rPr>
              <w:t>2 540 315</w:t>
            </w:r>
          </w:p>
        </w:tc>
        <w:tc>
          <w:tcPr>
            <w:tcW w:w="626" w:type="pct"/>
            <w:tcBorders>
              <w:top w:val="single" w:sz="4" w:space="0" w:color="auto"/>
              <w:left w:val="nil"/>
              <w:bottom w:val="single" w:sz="4" w:space="0" w:color="auto"/>
              <w:right w:val="single" w:sz="4" w:space="0" w:color="auto"/>
            </w:tcBorders>
          </w:tcPr>
          <w:p w14:paraId="2886AA52" w14:textId="77777777" w:rsidR="0042440C" w:rsidRPr="002915CF" w:rsidRDefault="0042440C" w:rsidP="00637CF5">
            <w:pPr>
              <w:spacing w:after="0"/>
              <w:ind w:firstLine="0"/>
              <w:jc w:val="right"/>
              <w:rPr>
                <w:rFonts w:ascii="Times New Roman" w:hAnsi="Times New Roman"/>
                <w:sz w:val="18"/>
                <w:szCs w:val="18"/>
              </w:rPr>
            </w:pPr>
            <w:r w:rsidRPr="002915CF">
              <w:rPr>
                <w:rFonts w:ascii="Times New Roman" w:hAnsi="Times New Roman"/>
                <w:sz w:val="18"/>
                <w:szCs w:val="18"/>
              </w:rPr>
              <w:t>1 332 210</w:t>
            </w:r>
          </w:p>
        </w:tc>
        <w:tc>
          <w:tcPr>
            <w:tcW w:w="625" w:type="pct"/>
            <w:tcBorders>
              <w:top w:val="single" w:sz="4" w:space="0" w:color="auto"/>
              <w:left w:val="nil"/>
              <w:bottom w:val="single" w:sz="4" w:space="0" w:color="auto"/>
              <w:right w:val="single" w:sz="4" w:space="0" w:color="auto"/>
            </w:tcBorders>
          </w:tcPr>
          <w:p w14:paraId="5140DB4A" w14:textId="77777777" w:rsidR="0042440C" w:rsidRPr="002915CF" w:rsidRDefault="0042440C" w:rsidP="00637CF5">
            <w:pPr>
              <w:spacing w:after="0"/>
              <w:ind w:firstLine="0"/>
              <w:jc w:val="right"/>
              <w:rPr>
                <w:rFonts w:ascii="Times New Roman" w:hAnsi="Times New Roman"/>
                <w:sz w:val="18"/>
                <w:szCs w:val="18"/>
              </w:rPr>
            </w:pPr>
            <w:r w:rsidRPr="002915CF">
              <w:rPr>
                <w:rFonts w:ascii="Times New Roman" w:hAnsi="Times New Roman"/>
                <w:sz w:val="18"/>
                <w:szCs w:val="18"/>
              </w:rPr>
              <w:t>5 534 925</w:t>
            </w:r>
          </w:p>
        </w:tc>
        <w:tc>
          <w:tcPr>
            <w:tcW w:w="626" w:type="pct"/>
            <w:tcBorders>
              <w:top w:val="single" w:sz="4" w:space="0" w:color="auto"/>
              <w:left w:val="nil"/>
              <w:bottom w:val="single" w:sz="4" w:space="0" w:color="auto"/>
              <w:right w:val="single" w:sz="4" w:space="0" w:color="auto"/>
            </w:tcBorders>
          </w:tcPr>
          <w:p w14:paraId="40297502"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702" w:type="pct"/>
            <w:tcBorders>
              <w:top w:val="single" w:sz="4" w:space="0" w:color="auto"/>
              <w:left w:val="nil"/>
              <w:bottom w:val="single" w:sz="4" w:space="0" w:color="auto"/>
              <w:right w:val="single" w:sz="4" w:space="0" w:color="auto"/>
            </w:tcBorders>
          </w:tcPr>
          <w:p w14:paraId="117AA060"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w:t>
            </w:r>
          </w:p>
        </w:tc>
      </w:tr>
      <w:tr w:rsidR="004A0BF1" w:rsidRPr="00DC54DC" w14:paraId="17235207" w14:textId="77777777" w:rsidTr="004A0BF1">
        <w:trPr>
          <w:trHeight w:val="142"/>
        </w:trPr>
        <w:tc>
          <w:tcPr>
            <w:tcW w:w="1717" w:type="pct"/>
            <w:vMerge/>
          </w:tcPr>
          <w:p w14:paraId="1C9F7538" w14:textId="77777777" w:rsidR="0042440C" w:rsidRPr="002915CF" w:rsidRDefault="0042440C" w:rsidP="00637CF5">
            <w:pPr>
              <w:spacing w:after="0"/>
              <w:ind w:firstLine="318"/>
              <w:jc w:val="left"/>
              <w:rPr>
                <w:rFonts w:ascii="Times New Roman" w:eastAsia="Calibri" w:hAnsi="Times New Roman"/>
                <w:i/>
                <w:sz w:val="18"/>
                <w:szCs w:val="18"/>
              </w:rPr>
            </w:pPr>
          </w:p>
        </w:tc>
        <w:tc>
          <w:tcPr>
            <w:tcW w:w="704" w:type="pct"/>
            <w:tcBorders>
              <w:top w:val="nil"/>
              <w:left w:val="single" w:sz="4" w:space="0" w:color="auto"/>
              <w:bottom w:val="single" w:sz="4" w:space="0" w:color="auto"/>
              <w:right w:val="single" w:sz="4" w:space="0" w:color="auto"/>
            </w:tcBorders>
          </w:tcPr>
          <w:p w14:paraId="2C60B5F8" w14:textId="77777777" w:rsidR="0042440C" w:rsidRPr="002915CF" w:rsidRDefault="0042440C" w:rsidP="00637CF5">
            <w:pPr>
              <w:spacing w:after="0"/>
              <w:ind w:firstLine="0"/>
              <w:jc w:val="right"/>
              <w:rPr>
                <w:rFonts w:ascii="Times New Roman" w:hAnsi="Times New Roman"/>
                <w:sz w:val="18"/>
                <w:szCs w:val="18"/>
              </w:rPr>
            </w:pPr>
            <w:r w:rsidRPr="002915CF">
              <w:rPr>
                <w:rFonts w:ascii="Times New Roman" w:hAnsi="Times New Roman"/>
                <w:sz w:val="18"/>
                <w:szCs w:val="18"/>
              </w:rPr>
              <w:t>1</w:t>
            </w:r>
          </w:p>
        </w:tc>
        <w:tc>
          <w:tcPr>
            <w:tcW w:w="626" w:type="pct"/>
            <w:tcBorders>
              <w:top w:val="nil"/>
              <w:left w:val="nil"/>
              <w:bottom w:val="single" w:sz="4" w:space="0" w:color="auto"/>
              <w:right w:val="single" w:sz="4" w:space="0" w:color="auto"/>
            </w:tcBorders>
          </w:tcPr>
          <w:p w14:paraId="1531AFA8"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5" w:type="pct"/>
            <w:tcBorders>
              <w:top w:val="nil"/>
              <w:left w:val="nil"/>
              <w:bottom w:val="single" w:sz="4" w:space="0" w:color="auto"/>
              <w:right w:val="single" w:sz="4" w:space="0" w:color="auto"/>
            </w:tcBorders>
          </w:tcPr>
          <w:p w14:paraId="2E2C7B3A"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6" w:type="pct"/>
            <w:tcBorders>
              <w:top w:val="nil"/>
              <w:left w:val="nil"/>
              <w:bottom w:val="single" w:sz="4" w:space="0" w:color="auto"/>
              <w:right w:val="single" w:sz="4" w:space="0" w:color="auto"/>
            </w:tcBorders>
          </w:tcPr>
          <w:p w14:paraId="7B802693"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702" w:type="pct"/>
            <w:tcBorders>
              <w:top w:val="nil"/>
              <w:left w:val="nil"/>
              <w:bottom w:val="single" w:sz="4" w:space="0" w:color="auto"/>
              <w:right w:val="single" w:sz="4" w:space="0" w:color="auto"/>
            </w:tcBorders>
          </w:tcPr>
          <w:p w14:paraId="7E54D2AE"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w:t>
            </w:r>
          </w:p>
        </w:tc>
      </w:tr>
      <w:tr w:rsidR="0042440C" w:rsidRPr="00F9074B" w14:paraId="66DA2797" w14:textId="77777777" w:rsidTr="00637CF5">
        <w:trPr>
          <w:trHeight w:val="142"/>
        </w:trPr>
        <w:tc>
          <w:tcPr>
            <w:tcW w:w="5000" w:type="pct"/>
            <w:gridSpan w:val="6"/>
            <w:shd w:val="clear" w:color="auto" w:fill="D9D9D9"/>
          </w:tcPr>
          <w:p w14:paraId="410E90EA" w14:textId="77777777" w:rsidR="0042440C" w:rsidRPr="00DC54DC" w:rsidRDefault="0042440C" w:rsidP="00637CF5">
            <w:pPr>
              <w:spacing w:after="0"/>
              <w:ind w:firstLine="0"/>
              <w:jc w:val="center"/>
              <w:rPr>
                <w:rFonts w:ascii="Times New Roman" w:eastAsia="Calibri" w:hAnsi="Times New Roman"/>
                <w:b/>
                <w:i/>
                <w:sz w:val="18"/>
                <w:szCs w:val="18"/>
              </w:rPr>
            </w:pPr>
            <w:r w:rsidRPr="00DC54DC">
              <w:rPr>
                <w:rFonts w:ascii="Times New Roman" w:eastAsia="Calibri" w:hAnsi="Times New Roman"/>
                <w:b/>
                <w:sz w:val="18"/>
                <w:szCs w:val="18"/>
              </w:rPr>
              <w:t>Raksturojošākie darbības rezultatīvie rādītāji</w:t>
            </w:r>
          </w:p>
        </w:tc>
      </w:tr>
      <w:tr w:rsidR="004A0BF1" w:rsidRPr="00F9074B" w14:paraId="74C35EF7"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5A2DA9BD" w14:textId="77777777" w:rsidR="0042440C" w:rsidRPr="002915CF" w:rsidRDefault="0042440C" w:rsidP="00637CF5">
            <w:pPr>
              <w:spacing w:after="0"/>
              <w:ind w:firstLine="0"/>
              <w:rPr>
                <w:rFonts w:ascii="Times New Roman" w:eastAsia="Calibri" w:hAnsi="Times New Roman"/>
                <w:i/>
                <w:sz w:val="18"/>
                <w:szCs w:val="18"/>
              </w:rPr>
            </w:pPr>
            <w:r w:rsidRPr="002915CF">
              <w:rPr>
                <w:rFonts w:ascii="Times New Roman" w:hAnsi="Times New Roman"/>
                <w:i/>
                <w:iCs/>
                <w:sz w:val="18"/>
                <w:szCs w:val="18"/>
              </w:rPr>
              <w:t>Latvijā nelicencēto interaktīvo azartspēļu organizētāju tirgus daļa no kopējā azartspēļu un izložu tirgus (%)</w:t>
            </w:r>
          </w:p>
        </w:tc>
        <w:tc>
          <w:tcPr>
            <w:tcW w:w="704" w:type="pct"/>
            <w:tcBorders>
              <w:top w:val="single" w:sz="4" w:space="0" w:color="auto"/>
              <w:left w:val="single" w:sz="4" w:space="0" w:color="auto"/>
              <w:bottom w:val="single" w:sz="4" w:space="0" w:color="auto"/>
              <w:right w:val="single" w:sz="4" w:space="0" w:color="auto"/>
            </w:tcBorders>
          </w:tcPr>
          <w:p w14:paraId="24D5A85B"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23</w:t>
            </w:r>
          </w:p>
        </w:tc>
        <w:tc>
          <w:tcPr>
            <w:tcW w:w="626" w:type="pct"/>
            <w:tcBorders>
              <w:top w:val="single" w:sz="4" w:space="0" w:color="auto"/>
              <w:left w:val="single" w:sz="4" w:space="0" w:color="auto"/>
              <w:bottom w:val="single" w:sz="4" w:space="0" w:color="auto"/>
              <w:right w:val="single" w:sz="4" w:space="0" w:color="auto"/>
            </w:tcBorders>
          </w:tcPr>
          <w:p w14:paraId="33A865BB"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18</w:t>
            </w:r>
          </w:p>
        </w:tc>
        <w:tc>
          <w:tcPr>
            <w:tcW w:w="625" w:type="pct"/>
            <w:tcBorders>
              <w:top w:val="single" w:sz="4" w:space="0" w:color="auto"/>
              <w:left w:val="single" w:sz="4" w:space="0" w:color="auto"/>
              <w:bottom w:val="single" w:sz="4" w:space="0" w:color="auto"/>
              <w:right w:val="single" w:sz="4" w:space="0" w:color="auto"/>
            </w:tcBorders>
          </w:tcPr>
          <w:p w14:paraId="5E537306"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22</w:t>
            </w:r>
          </w:p>
        </w:tc>
        <w:tc>
          <w:tcPr>
            <w:tcW w:w="626" w:type="pct"/>
            <w:tcBorders>
              <w:top w:val="single" w:sz="4" w:space="0" w:color="auto"/>
              <w:left w:val="single" w:sz="4" w:space="0" w:color="auto"/>
              <w:bottom w:val="single" w:sz="4" w:space="0" w:color="auto"/>
              <w:right w:val="single" w:sz="4" w:space="0" w:color="auto"/>
            </w:tcBorders>
          </w:tcPr>
          <w:p w14:paraId="4270A0F2"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21</w:t>
            </w:r>
          </w:p>
        </w:tc>
        <w:tc>
          <w:tcPr>
            <w:tcW w:w="702" w:type="pct"/>
            <w:tcBorders>
              <w:top w:val="single" w:sz="4" w:space="0" w:color="auto"/>
              <w:left w:val="single" w:sz="4" w:space="0" w:color="auto"/>
              <w:bottom w:val="single" w:sz="4" w:space="0" w:color="auto"/>
              <w:right w:val="single" w:sz="4" w:space="0" w:color="auto"/>
            </w:tcBorders>
          </w:tcPr>
          <w:p w14:paraId="75DB2FBD" w14:textId="77777777" w:rsidR="0042440C" w:rsidRPr="002915CF" w:rsidRDefault="0042440C" w:rsidP="00637CF5">
            <w:pPr>
              <w:spacing w:after="0"/>
              <w:ind w:firstLine="5"/>
              <w:jc w:val="center"/>
              <w:rPr>
                <w:rFonts w:ascii="Times New Roman" w:eastAsia="Calibri" w:hAnsi="Times New Roman"/>
                <w:sz w:val="18"/>
                <w:szCs w:val="18"/>
              </w:rPr>
            </w:pPr>
            <w:r w:rsidRPr="002915CF">
              <w:rPr>
                <w:rFonts w:ascii="Times New Roman" w:hAnsi="Times New Roman"/>
                <w:sz w:val="18"/>
                <w:szCs w:val="18"/>
              </w:rPr>
              <w:t>20</w:t>
            </w:r>
          </w:p>
        </w:tc>
      </w:tr>
      <w:tr w:rsidR="004A0BF1" w:rsidRPr="00F9074B" w14:paraId="5E583A13"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061F2CEF" w14:textId="77777777" w:rsidR="0042440C" w:rsidRPr="002915CF" w:rsidRDefault="0042440C" w:rsidP="00637CF5">
            <w:pPr>
              <w:spacing w:after="0"/>
              <w:ind w:firstLine="0"/>
              <w:rPr>
                <w:rFonts w:ascii="Times New Roman" w:hAnsi="Times New Roman"/>
                <w:i/>
                <w:sz w:val="18"/>
                <w:szCs w:val="18"/>
              </w:rPr>
            </w:pPr>
            <w:r w:rsidRPr="002915CF">
              <w:rPr>
                <w:rFonts w:ascii="Times New Roman" w:hAnsi="Times New Roman"/>
                <w:i/>
                <w:iCs/>
                <w:sz w:val="18"/>
                <w:szCs w:val="18"/>
              </w:rPr>
              <w:t xml:space="preserve">Kopējā parāda īpatsvars pret kopbudžeta ieņēmumiem (%) </w:t>
            </w:r>
          </w:p>
        </w:tc>
        <w:tc>
          <w:tcPr>
            <w:tcW w:w="704" w:type="pct"/>
            <w:tcBorders>
              <w:top w:val="single" w:sz="4" w:space="0" w:color="auto"/>
              <w:left w:val="single" w:sz="4" w:space="0" w:color="auto"/>
              <w:bottom w:val="single" w:sz="4" w:space="0" w:color="auto"/>
              <w:right w:val="single" w:sz="4" w:space="0" w:color="auto"/>
            </w:tcBorders>
          </w:tcPr>
          <w:p w14:paraId="750B8265"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eastAsiaTheme="minorHAnsi" w:hAnsi="Times New Roman"/>
                <w:iCs/>
                <w:sz w:val="18"/>
                <w:szCs w:val="18"/>
              </w:rPr>
              <w:t>5,6</w:t>
            </w:r>
          </w:p>
        </w:tc>
        <w:tc>
          <w:tcPr>
            <w:tcW w:w="626" w:type="pct"/>
            <w:tcBorders>
              <w:top w:val="single" w:sz="4" w:space="0" w:color="auto"/>
              <w:left w:val="single" w:sz="4" w:space="0" w:color="auto"/>
              <w:bottom w:val="single" w:sz="4" w:space="0" w:color="auto"/>
              <w:right w:val="single" w:sz="4" w:space="0" w:color="auto"/>
            </w:tcBorders>
          </w:tcPr>
          <w:p w14:paraId="55965806"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6,5</w:t>
            </w:r>
          </w:p>
        </w:tc>
        <w:tc>
          <w:tcPr>
            <w:tcW w:w="625" w:type="pct"/>
            <w:tcBorders>
              <w:top w:val="single" w:sz="4" w:space="0" w:color="auto"/>
              <w:left w:val="single" w:sz="4" w:space="0" w:color="auto"/>
              <w:bottom w:val="single" w:sz="4" w:space="0" w:color="auto"/>
              <w:right w:val="single" w:sz="4" w:space="0" w:color="auto"/>
            </w:tcBorders>
          </w:tcPr>
          <w:p w14:paraId="03BBB76C"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7,0</w:t>
            </w:r>
          </w:p>
        </w:tc>
        <w:tc>
          <w:tcPr>
            <w:tcW w:w="626" w:type="pct"/>
            <w:tcBorders>
              <w:top w:val="single" w:sz="4" w:space="0" w:color="auto"/>
              <w:left w:val="single" w:sz="4" w:space="0" w:color="auto"/>
              <w:bottom w:val="single" w:sz="4" w:space="0" w:color="auto"/>
              <w:right w:val="single" w:sz="4" w:space="0" w:color="auto"/>
            </w:tcBorders>
          </w:tcPr>
          <w:p w14:paraId="53786A86"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7,0</w:t>
            </w:r>
          </w:p>
        </w:tc>
        <w:tc>
          <w:tcPr>
            <w:tcW w:w="702" w:type="pct"/>
            <w:tcBorders>
              <w:top w:val="single" w:sz="4" w:space="0" w:color="auto"/>
              <w:left w:val="single" w:sz="4" w:space="0" w:color="auto"/>
              <w:bottom w:val="single" w:sz="4" w:space="0" w:color="auto"/>
              <w:right w:val="single" w:sz="4" w:space="0" w:color="auto"/>
            </w:tcBorders>
          </w:tcPr>
          <w:p w14:paraId="4D9B6AAC"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7,0</w:t>
            </w:r>
          </w:p>
        </w:tc>
      </w:tr>
      <w:tr w:rsidR="004A0BF1" w:rsidRPr="00F9074B" w14:paraId="3DED6A94"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79B8D2D3" w14:textId="77777777" w:rsidR="0042440C" w:rsidRPr="002915CF" w:rsidRDefault="0042440C" w:rsidP="00637CF5">
            <w:pPr>
              <w:spacing w:after="0"/>
              <w:ind w:firstLine="0"/>
              <w:rPr>
                <w:rFonts w:ascii="Times New Roman" w:hAnsi="Times New Roman"/>
                <w:i/>
                <w:sz w:val="18"/>
                <w:szCs w:val="18"/>
              </w:rPr>
            </w:pPr>
            <w:r w:rsidRPr="002915CF">
              <w:rPr>
                <w:rFonts w:ascii="Times New Roman" w:hAnsi="Times New Roman"/>
                <w:i/>
                <w:iCs/>
                <w:sz w:val="18"/>
                <w:szCs w:val="18"/>
              </w:rPr>
              <w:t>Atbildēto zvanu īpatsvars no kopējo saņemto zvanu skaita (%)</w:t>
            </w:r>
          </w:p>
        </w:tc>
        <w:tc>
          <w:tcPr>
            <w:tcW w:w="704" w:type="pct"/>
            <w:tcBorders>
              <w:top w:val="single" w:sz="4" w:space="0" w:color="auto"/>
              <w:left w:val="single" w:sz="4" w:space="0" w:color="auto"/>
              <w:bottom w:val="single" w:sz="4" w:space="0" w:color="auto"/>
              <w:right w:val="single" w:sz="4" w:space="0" w:color="auto"/>
            </w:tcBorders>
          </w:tcPr>
          <w:p w14:paraId="427CE662"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81</w:t>
            </w:r>
          </w:p>
        </w:tc>
        <w:tc>
          <w:tcPr>
            <w:tcW w:w="626" w:type="pct"/>
            <w:tcBorders>
              <w:top w:val="single" w:sz="4" w:space="0" w:color="auto"/>
              <w:left w:val="single" w:sz="4" w:space="0" w:color="auto"/>
              <w:bottom w:val="single" w:sz="4" w:space="0" w:color="auto"/>
              <w:right w:val="single" w:sz="4" w:space="0" w:color="auto"/>
            </w:tcBorders>
          </w:tcPr>
          <w:p w14:paraId="4C9F0FA6"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90</w:t>
            </w:r>
          </w:p>
        </w:tc>
        <w:tc>
          <w:tcPr>
            <w:tcW w:w="625" w:type="pct"/>
            <w:tcBorders>
              <w:top w:val="single" w:sz="4" w:space="0" w:color="auto"/>
              <w:left w:val="single" w:sz="4" w:space="0" w:color="auto"/>
              <w:bottom w:val="single" w:sz="4" w:space="0" w:color="auto"/>
              <w:right w:val="single" w:sz="4" w:space="0" w:color="auto"/>
            </w:tcBorders>
          </w:tcPr>
          <w:p w14:paraId="0D28292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90</w:t>
            </w:r>
          </w:p>
        </w:tc>
        <w:tc>
          <w:tcPr>
            <w:tcW w:w="626" w:type="pct"/>
            <w:tcBorders>
              <w:top w:val="single" w:sz="4" w:space="0" w:color="auto"/>
              <w:left w:val="single" w:sz="4" w:space="0" w:color="auto"/>
              <w:bottom w:val="single" w:sz="4" w:space="0" w:color="auto"/>
              <w:right w:val="single" w:sz="4" w:space="0" w:color="auto"/>
            </w:tcBorders>
          </w:tcPr>
          <w:p w14:paraId="58C05CF7"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90</w:t>
            </w:r>
          </w:p>
        </w:tc>
        <w:tc>
          <w:tcPr>
            <w:tcW w:w="702" w:type="pct"/>
            <w:tcBorders>
              <w:top w:val="single" w:sz="4" w:space="0" w:color="auto"/>
              <w:left w:val="single" w:sz="4" w:space="0" w:color="auto"/>
              <w:bottom w:val="single" w:sz="4" w:space="0" w:color="auto"/>
              <w:right w:val="single" w:sz="4" w:space="0" w:color="auto"/>
            </w:tcBorders>
          </w:tcPr>
          <w:p w14:paraId="66BB63B8"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90</w:t>
            </w:r>
          </w:p>
        </w:tc>
      </w:tr>
      <w:tr w:rsidR="004A0BF1" w:rsidRPr="00F9074B" w14:paraId="084E80B1"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581E7659" w14:textId="77777777" w:rsidR="0042440C" w:rsidRPr="002915CF" w:rsidRDefault="0042440C" w:rsidP="00637CF5">
            <w:pPr>
              <w:spacing w:after="0"/>
              <w:ind w:firstLine="0"/>
              <w:rPr>
                <w:rFonts w:ascii="Times New Roman" w:hAnsi="Times New Roman"/>
                <w:i/>
                <w:sz w:val="18"/>
                <w:szCs w:val="18"/>
              </w:rPr>
            </w:pPr>
            <w:r w:rsidRPr="002915CF">
              <w:rPr>
                <w:rFonts w:ascii="Times New Roman" w:hAnsi="Times New Roman"/>
                <w:i/>
                <w:iCs/>
                <w:sz w:val="18"/>
                <w:szCs w:val="18"/>
              </w:rPr>
              <w:t>Muitas fizisko kontroļu rezultativitāte (%)</w:t>
            </w:r>
          </w:p>
        </w:tc>
        <w:tc>
          <w:tcPr>
            <w:tcW w:w="704" w:type="pct"/>
            <w:tcBorders>
              <w:top w:val="single" w:sz="4" w:space="0" w:color="auto"/>
              <w:left w:val="single" w:sz="4" w:space="0" w:color="auto"/>
              <w:bottom w:val="single" w:sz="4" w:space="0" w:color="auto"/>
              <w:right w:val="single" w:sz="4" w:space="0" w:color="auto"/>
            </w:tcBorders>
          </w:tcPr>
          <w:p w14:paraId="23AF1238"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30</w:t>
            </w:r>
          </w:p>
        </w:tc>
        <w:tc>
          <w:tcPr>
            <w:tcW w:w="626" w:type="pct"/>
            <w:tcBorders>
              <w:top w:val="single" w:sz="4" w:space="0" w:color="auto"/>
              <w:left w:val="single" w:sz="4" w:space="0" w:color="auto"/>
              <w:bottom w:val="single" w:sz="4" w:space="0" w:color="auto"/>
              <w:right w:val="single" w:sz="4" w:space="0" w:color="auto"/>
            </w:tcBorders>
          </w:tcPr>
          <w:p w14:paraId="0E5AB8A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25</w:t>
            </w:r>
          </w:p>
        </w:tc>
        <w:tc>
          <w:tcPr>
            <w:tcW w:w="625" w:type="pct"/>
            <w:tcBorders>
              <w:top w:val="single" w:sz="4" w:space="0" w:color="auto"/>
              <w:left w:val="single" w:sz="4" w:space="0" w:color="auto"/>
              <w:bottom w:val="single" w:sz="4" w:space="0" w:color="auto"/>
              <w:right w:val="single" w:sz="4" w:space="0" w:color="auto"/>
            </w:tcBorders>
          </w:tcPr>
          <w:p w14:paraId="496B7F84"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25</w:t>
            </w:r>
          </w:p>
        </w:tc>
        <w:tc>
          <w:tcPr>
            <w:tcW w:w="626" w:type="pct"/>
            <w:tcBorders>
              <w:top w:val="single" w:sz="4" w:space="0" w:color="auto"/>
              <w:left w:val="single" w:sz="4" w:space="0" w:color="auto"/>
              <w:bottom w:val="single" w:sz="4" w:space="0" w:color="auto"/>
              <w:right w:val="single" w:sz="4" w:space="0" w:color="auto"/>
            </w:tcBorders>
          </w:tcPr>
          <w:p w14:paraId="3C07CD69"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25</w:t>
            </w:r>
          </w:p>
        </w:tc>
        <w:tc>
          <w:tcPr>
            <w:tcW w:w="702" w:type="pct"/>
            <w:tcBorders>
              <w:top w:val="single" w:sz="4" w:space="0" w:color="auto"/>
              <w:left w:val="single" w:sz="4" w:space="0" w:color="auto"/>
              <w:bottom w:val="single" w:sz="4" w:space="0" w:color="auto"/>
              <w:right w:val="single" w:sz="4" w:space="0" w:color="auto"/>
            </w:tcBorders>
          </w:tcPr>
          <w:p w14:paraId="1260028C"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25</w:t>
            </w:r>
          </w:p>
        </w:tc>
      </w:tr>
      <w:tr w:rsidR="004A0BF1" w:rsidRPr="00F9074B" w14:paraId="7677CE77"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46ABB2E2" w14:textId="77777777" w:rsidR="0042440C" w:rsidRPr="002915CF" w:rsidRDefault="0042440C" w:rsidP="00637CF5">
            <w:pPr>
              <w:spacing w:after="0"/>
              <w:ind w:firstLine="0"/>
              <w:rPr>
                <w:rFonts w:ascii="Times New Roman" w:hAnsi="Times New Roman"/>
                <w:i/>
                <w:sz w:val="18"/>
                <w:szCs w:val="18"/>
              </w:rPr>
            </w:pPr>
            <w:r w:rsidRPr="002915CF">
              <w:rPr>
                <w:rFonts w:ascii="Times New Roman" w:hAnsi="Times New Roman"/>
                <w:i/>
                <w:iCs/>
                <w:sz w:val="18"/>
                <w:szCs w:val="18"/>
              </w:rPr>
              <w:t>Digitālu risinājumu ieviešana PVN atmaksas kārtības nodrošināšanai trešo valstu un trešo teritoriju fiziskām personām, kuru pastāvīgās adreses vai parastās dzīvesvietas nav ES (%)</w:t>
            </w:r>
          </w:p>
        </w:tc>
        <w:tc>
          <w:tcPr>
            <w:tcW w:w="704" w:type="pct"/>
            <w:tcBorders>
              <w:top w:val="single" w:sz="4" w:space="0" w:color="auto"/>
              <w:left w:val="single" w:sz="4" w:space="0" w:color="auto"/>
              <w:bottom w:val="single" w:sz="4" w:space="0" w:color="auto"/>
              <w:right w:val="single" w:sz="4" w:space="0" w:color="auto"/>
            </w:tcBorders>
          </w:tcPr>
          <w:p w14:paraId="43FA64D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50</w:t>
            </w:r>
          </w:p>
        </w:tc>
        <w:tc>
          <w:tcPr>
            <w:tcW w:w="626" w:type="pct"/>
            <w:tcBorders>
              <w:top w:val="single" w:sz="4" w:space="0" w:color="auto"/>
              <w:left w:val="single" w:sz="4" w:space="0" w:color="auto"/>
              <w:bottom w:val="single" w:sz="4" w:space="0" w:color="auto"/>
              <w:right w:val="single" w:sz="4" w:space="0" w:color="auto"/>
            </w:tcBorders>
          </w:tcPr>
          <w:p w14:paraId="77FC472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40</w:t>
            </w:r>
          </w:p>
        </w:tc>
        <w:tc>
          <w:tcPr>
            <w:tcW w:w="625" w:type="pct"/>
            <w:tcBorders>
              <w:top w:val="single" w:sz="4" w:space="0" w:color="auto"/>
              <w:left w:val="single" w:sz="4" w:space="0" w:color="auto"/>
              <w:bottom w:val="single" w:sz="4" w:space="0" w:color="auto"/>
              <w:right w:val="single" w:sz="4" w:space="0" w:color="auto"/>
            </w:tcBorders>
          </w:tcPr>
          <w:p w14:paraId="244381D6"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40</w:t>
            </w:r>
          </w:p>
        </w:tc>
        <w:tc>
          <w:tcPr>
            <w:tcW w:w="626" w:type="pct"/>
            <w:tcBorders>
              <w:top w:val="single" w:sz="4" w:space="0" w:color="auto"/>
              <w:left w:val="single" w:sz="4" w:space="0" w:color="auto"/>
              <w:bottom w:val="single" w:sz="4" w:space="0" w:color="auto"/>
              <w:right w:val="single" w:sz="4" w:space="0" w:color="auto"/>
            </w:tcBorders>
          </w:tcPr>
          <w:p w14:paraId="4CD8A537"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40</w:t>
            </w:r>
          </w:p>
        </w:tc>
        <w:tc>
          <w:tcPr>
            <w:tcW w:w="702" w:type="pct"/>
            <w:tcBorders>
              <w:top w:val="single" w:sz="4" w:space="0" w:color="auto"/>
              <w:left w:val="single" w:sz="4" w:space="0" w:color="auto"/>
              <w:bottom w:val="single" w:sz="4" w:space="0" w:color="auto"/>
              <w:right w:val="single" w:sz="4" w:space="0" w:color="auto"/>
            </w:tcBorders>
          </w:tcPr>
          <w:p w14:paraId="2E470AD8"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40</w:t>
            </w:r>
          </w:p>
        </w:tc>
      </w:tr>
      <w:tr w:rsidR="004A0BF1" w:rsidRPr="00F9074B" w14:paraId="0F979469"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6D38AECD" w14:textId="77777777" w:rsidR="0042440C" w:rsidRPr="002915CF" w:rsidRDefault="0042440C" w:rsidP="00637CF5">
            <w:pPr>
              <w:spacing w:after="0"/>
              <w:ind w:firstLine="0"/>
              <w:rPr>
                <w:rFonts w:ascii="Times New Roman" w:hAnsi="Times New Roman"/>
                <w:i/>
                <w:sz w:val="18"/>
                <w:szCs w:val="18"/>
              </w:rPr>
            </w:pPr>
            <w:r w:rsidRPr="002915CF">
              <w:rPr>
                <w:rFonts w:ascii="Times New Roman" w:hAnsi="Times New Roman"/>
                <w:i/>
                <w:iCs/>
                <w:sz w:val="18"/>
                <w:szCs w:val="18"/>
              </w:rPr>
              <w:t>NILLTPFN likuma subjektu, kuru darbība atbilst NILLTPFN likuma un Starptautisko un Latvijas Republikas nacionālo sankciju likuma prasībām, īpatsvars no VID pārbaudītajiem NILLTPFN subjektiem (%)</w:t>
            </w:r>
          </w:p>
        </w:tc>
        <w:tc>
          <w:tcPr>
            <w:tcW w:w="704" w:type="pct"/>
            <w:tcBorders>
              <w:top w:val="single" w:sz="4" w:space="0" w:color="auto"/>
              <w:left w:val="single" w:sz="4" w:space="0" w:color="auto"/>
              <w:bottom w:val="single" w:sz="4" w:space="0" w:color="auto"/>
              <w:right w:val="single" w:sz="4" w:space="0" w:color="auto"/>
            </w:tcBorders>
          </w:tcPr>
          <w:p w14:paraId="3296ED2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85,6</w:t>
            </w:r>
          </w:p>
        </w:tc>
        <w:tc>
          <w:tcPr>
            <w:tcW w:w="626" w:type="pct"/>
            <w:tcBorders>
              <w:top w:val="single" w:sz="4" w:space="0" w:color="auto"/>
              <w:left w:val="single" w:sz="4" w:space="0" w:color="auto"/>
              <w:bottom w:val="single" w:sz="4" w:space="0" w:color="auto"/>
              <w:right w:val="single" w:sz="4" w:space="0" w:color="auto"/>
            </w:tcBorders>
          </w:tcPr>
          <w:p w14:paraId="6315B72E"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84</w:t>
            </w:r>
          </w:p>
        </w:tc>
        <w:tc>
          <w:tcPr>
            <w:tcW w:w="625" w:type="pct"/>
            <w:tcBorders>
              <w:top w:val="single" w:sz="4" w:space="0" w:color="auto"/>
              <w:left w:val="single" w:sz="4" w:space="0" w:color="auto"/>
              <w:bottom w:val="single" w:sz="4" w:space="0" w:color="auto"/>
              <w:right w:val="single" w:sz="4" w:space="0" w:color="auto"/>
            </w:tcBorders>
          </w:tcPr>
          <w:p w14:paraId="532145C3"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90</w:t>
            </w:r>
          </w:p>
        </w:tc>
        <w:tc>
          <w:tcPr>
            <w:tcW w:w="626" w:type="pct"/>
            <w:tcBorders>
              <w:top w:val="single" w:sz="4" w:space="0" w:color="auto"/>
              <w:left w:val="single" w:sz="4" w:space="0" w:color="auto"/>
              <w:bottom w:val="single" w:sz="4" w:space="0" w:color="auto"/>
              <w:right w:val="single" w:sz="4" w:space="0" w:color="auto"/>
            </w:tcBorders>
          </w:tcPr>
          <w:p w14:paraId="3E7E32D1"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90</w:t>
            </w:r>
          </w:p>
        </w:tc>
        <w:tc>
          <w:tcPr>
            <w:tcW w:w="702" w:type="pct"/>
            <w:tcBorders>
              <w:top w:val="single" w:sz="4" w:space="0" w:color="auto"/>
              <w:left w:val="single" w:sz="4" w:space="0" w:color="auto"/>
              <w:bottom w:val="single" w:sz="4" w:space="0" w:color="auto"/>
              <w:right w:val="single" w:sz="4" w:space="0" w:color="auto"/>
            </w:tcBorders>
          </w:tcPr>
          <w:p w14:paraId="0A7041C3"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90</w:t>
            </w:r>
          </w:p>
        </w:tc>
      </w:tr>
      <w:tr w:rsidR="004A0BF1" w:rsidRPr="00F9074B" w14:paraId="6B4E68AB"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452526F5" w14:textId="77777777" w:rsidR="0042440C" w:rsidRPr="002915CF" w:rsidRDefault="0042440C" w:rsidP="00637CF5">
            <w:pPr>
              <w:spacing w:after="0"/>
              <w:ind w:firstLine="0"/>
              <w:rPr>
                <w:rFonts w:ascii="Times New Roman" w:hAnsi="Times New Roman"/>
                <w:i/>
                <w:sz w:val="18"/>
                <w:szCs w:val="18"/>
              </w:rPr>
            </w:pPr>
            <w:r w:rsidRPr="002915CF">
              <w:rPr>
                <w:rFonts w:ascii="Times New Roman" w:hAnsi="Times New Roman"/>
                <w:i/>
                <w:iCs/>
                <w:sz w:val="18"/>
                <w:szCs w:val="18"/>
              </w:rPr>
              <w:t>NILLFPFN likuma subjektu īpatsvars no pārbaudīto subjektu skaita, kam konstatēti būtiski trūkumi (%)</w:t>
            </w:r>
          </w:p>
        </w:tc>
        <w:tc>
          <w:tcPr>
            <w:tcW w:w="704" w:type="pct"/>
            <w:tcBorders>
              <w:top w:val="single" w:sz="4" w:space="0" w:color="auto"/>
              <w:left w:val="single" w:sz="4" w:space="0" w:color="auto"/>
              <w:bottom w:val="single" w:sz="4" w:space="0" w:color="auto"/>
              <w:right w:val="single" w:sz="4" w:space="0" w:color="auto"/>
            </w:tcBorders>
          </w:tcPr>
          <w:p w14:paraId="3D54624A"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694B9030"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12E78371"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13</w:t>
            </w:r>
          </w:p>
        </w:tc>
        <w:tc>
          <w:tcPr>
            <w:tcW w:w="626" w:type="pct"/>
            <w:tcBorders>
              <w:top w:val="single" w:sz="4" w:space="0" w:color="auto"/>
              <w:left w:val="single" w:sz="4" w:space="0" w:color="auto"/>
              <w:bottom w:val="single" w:sz="4" w:space="0" w:color="auto"/>
              <w:right w:val="single" w:sz="4" w:space="0" w:color="auto"/>
            </w:tcBorders>
          </w:tcPr>
          <w:p w14:paraId="56AA3F25"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13</w:t>
            </w:r>
          </w:p>
        </w:tc>
        <w:tc>
          <w:tcPr>
            <w:tcW w:w="702" w:type="pct"/>
            <w:tcBorders>
              <w:top w:val="single" w:sz="4" w:space="0" w:color="auto"/>
              <w:left w:val="single" w:sz="4" w:space="0" w:color="auto"/>
              <w:bottom w:val="single" w:sz="4" w:space="0" w:color="auto"/>
              <w:right w:val="single" w:sz="4" w:space="0" w:color="auto"/>
            </w:tcBorders>
          </w:tcPr>
          <w:p w14:paraId="5C455804"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13</w:t>
            </w:r>
          </w:p>
        </w:tc>
      </w:tr>
      <w:tr w:rsidR="004A0BF1" w:rsidRPr="00F9074B" w14:paraId="0ED55E91"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vAlign w:val="center"/>
          </w:tcPr>
          <w:p w14:paraId="3A125272" w14:textId="77777777" w:rsidR="0042440C" w:rsidRPr="002915CF" w:rsidRDefault="0042440C" w:rsidP="00637CF5">
            <w:pPr>
              <w:spacing w:after="0"/>
              <w:ind w:firstLine="0"/>
              <w:rPr>
                <w:rFonts w:ascii="Times New Roman" w:hAnsi="Times New Roman"/>
                <w:i/>
                <w:sz w:val="18"/>
                <w:szCs w:val="18"/>
              </w:rPr>
            </w:pPr>
            <w:r w:rsidRPr="002915CF">
              <w:rPr>
                <w:rFonts w:ascii="Times New Roman" w:hAnsi="Times New Roman"/>
                <w:i/>
                <w:sz w:val="18"/>
                <w:szCs w:val="18"/>
              </w:rPr>
              <w:t>Valsts neiegūtie līdzekļi, kas veidojas nodokļu atvieglojumu piemērošanas rezultātā, no nodokļu ieņēmumiem</w:t>
            </w:r>
            <w:r w:rsidRPr="00CC08D3">
              <w:rPr>
                <w:rFonts w:ascii="Times New Roman" w:hAnsi="Times New Roman"/>
                <w:b/>
                <w:bCs/>
                <w:i/>
                <w:sz w:val="16"/>
                <w:szCs w:val="16"/>
                <w:vertAlign w:val="superscript"/>
              </w:rPr>
              <w:t>2</w:t>
            </w:r>
            <w:r w:rsidRPr="002915CF">
              <w:rPr>
                <w:rFonts w:ascii="Times New Roman" w:hAnsi="Times New Roman"/>
                <w:i/>
                <w:sz w:val="18"/>
                <w:szCs w:val="18"/>
              </w:rPr>
              <w:t xml:space="preserve"> (%)</w:t>
            </w:r>
          </w:p>
        </w:tc>
        <w:tc>
          <w:tcPr>
            <w:tcW w:w="704" w:type="pct"/>
            <w:tcBorders>
              <w:top w:val="single" w:sz="4" w:space="0" w:color="auto"/>
              <w:left w:val="single" w:sz="4" w:space="0" w:color="auto"/>
              <w:bottom w:val="single" w:sz="4" w:space="0" w:color="auto"/>
              <w:right w:val="single" w:sz="4" w:space="0" w:color="auto"/>
            </w:tcBorders>
          </w:tcPr>
          <w:p w14:paraId="6BF1AFA9"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1ECD4D7"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65AE0C0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25</w:t>
            </w:r>
          </w:p>
        </w:tc>
        <w:tc>
          <w:tcPr>
            <w:tcW w:w="626" w:type="pct"/>
            <w:tcBorders>
              <w:top w:val="single" w:sz="4" w:space="0" w:color="auto"/>
              <w:left w:val="single" w:sz="4" w:space="0" w:color="auto"/>
              <w:bottom w:val="single" w:sz="4" w:space="0" w:color="auto"/>
              <w:right w:val="single" w:sz="4" w:space="0" w:color="auto"/>
            </w:tcBorders>
          </w:tcPr>
          <w:p w14:paraId="611147A8"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25</w:t>
            </w:r>
          </w:p>
        </w:tc>
        <w:tc>
          <w:tcPr>
            <w:tcW w:w="702" w:type="pct"/>
            <w:tcBorders>
              <w:top w:val="single" w:sz="4" w:space="0" w:color="auto"/>
              <w:left w:val="single" w:sz="4" w:space="0" w:color="auto"/>
              <w:bottom w:val="single" w:sz="4" w:space="0" w:color="auto"/>
              <w:right w:val="single" w:sz="4" w:space="0" w:color="auto"/>
            </w:tcBorders>
          </w:tcPr>
          <w:p w14:paraId="6EF6D850"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25</w:t>
            </w:r>
          </w:p>
        </w:tc>
      </w:tr>
      <w:tr w:rsidR="004A0BF1" w:rsidRPr="00F9074B" w14:paraId="1F17FC28"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vAlign w:val="center"/>
          </w:tcPr>
          <w:p w14:paraId="2A998A90" w14:textId="77777777" w:rsidR="0042440C" w:rsidRPr="002915CF" w:rsidRDefault="0042440C" w:rsidP="004A0BF1">
            <w:pPr>
              <w:spacing w:before="20" w:after="20"/>
              <w:ind w:firstLine="0"/>
              <w:rPr>
                <w:rFonts w:ascii="Times New Roman" w:hAnsi="Times New Roman"/>
                <w:i/>
                <w:sz w:val="18"/>
                <w:szCs w:val="18"/>
              </w:rPr>
            </w:pPr>
            <w:r w:rsidRPr="002915CF">
              <w:rPr>
                <w:rFonts w:ascii="Times New Roman" w:hAnsi="Times New Roman"/>
                <w:i/>
                <w:sz w:val="18"/>
                <w:szCs w:val="18"/>
              </w:rPr>
              <w:t>Darbaspēka nodokļu slogs</w:t>
            </w:r>
            <w:r w:rsidRPr="002915CF">
              <w:rPr>
                <w:rFonts w:ascii="Times New Roman" w:hAnsi="Times New Roman"/>
                <w:i/>
                <w:iCs/>
                <w:sz w:val="18"/>
                <w:szCs w:val="18"/>
                <w:vertAlign w:val="superscript"/>
              </w:rPr>
              <w:t>3</w:t>
            </w:r>
            <w:r w:rsidRPr="002915CF">
              <w:rPr>
                <w:rFonts w:ascii="Times New Roman" w:hAnsi="Times New Roman"/>
                <w:i/>
                <w:iCs/>
                <w:sz w:val="18"/>
                <w:szCs w:val="18"/>
              </w:rPr>
              <w:t xml:space="preserve"> </w:t>
            </w:r>
            <w:r w:rsidRPr="002915CF">
              <w:rPr>
                <w:rFonts w:ascii="Times New Roman" w:hAnsi="Times New Roman"/>
                <w:i/>
                <w:sz w:val="18"/>
                <w:szCs w:val="18"/>
              </w:rPr>
              <w:t>vidējās algas grupā strādājošajam</w:t>
            </w:r>
            <w:r w:rsidRPr="002915CF">
              <w:rPr>
                <w:rFonts w:ascii="Times New Roman" w:hAnsi="Times New Roman"/>
                <w:i/>
                <w:iCs/>
                <w:sz w:val="18"/>
                <w:szCs w:val="18"/>
                <w:vertAlign w:val="superscript"/>
              </w:rPr>
              <w:t>4</w:t>
            </w:r>
            <w:r w:rsidRPr="002915CF">
              <w:rPr>
                <w:rFonts w:ascii="Times New Roman" w:hAnsi="Times New Roman"/>
                <w:i/>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5F657E64"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53AEB87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70E87E68"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40</w:t>
            </w:r>
          </w:p>
        </w:tc>
        <w:tc>
          <w:tcPr>
            <w:tcW w:w="626" w:type="pct"/>
            <w:tcBorders>
              <w:top w:val="single" w:sz="4" w:space="0" w:color="auto"/>
              <w:left w:val="single" w:sz="4" w:space="0" w:color="auto"/>
              <w:bottom w:val="single" w:sz="4" w:space="0" w:color="auto"/>
              <w:right w:val="single" w:sz="4" w:space="0" w:color="auto"/>
            </w:tcBorders>
          </w:tcPr>
          <w:p w14:paraId="2246444F"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40</w:t>
            </w:r>
          </w:p>
        </w:tc>
        <w:tc>
          <w:tcPr>
            <w:tcW w:w="702" w:type="pct"/>
            <w:tcBorders>
              <w:top w:val="single" w:sz="4" w:space="0" w:color="auto"/>
              <w:left w:val="single" w:sz="4" w:space="0" w:color="auto"/>
              <w:bottom w:val="single" w:sz="4" w:space="0" w:color="auto"/>
              <w:right w:val="single" w:sz="4" w:space="0" w:color="auto"/>
            </w:tcBorders>
          </w:tcPr>
          <w:p w14:paraId="7CB74D28"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40</w:t>
            </w:r>
          </w:p>
        </w:tc>
      </w:tr>
      <w:tr w:rsidR="004A0BF1" w:rsidRPr="00F9074B" w14:paraId="16628D57"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7631517C" w14:textId="77777777" w:rsidR="0042440C" w:rsidRPr="002915CF" w:rsidRDefault="0042440C" w:rsidP="004A0BF1">
            <w:pPr>
              <w:spacing w:before="20" w:after="20"/>
              <w:ind w:firstLine="0"/>
              <w:rPr>
                <w:rFonts w:ascii="Times New Roman" w:hAnsi="Times New Roman"/>
                <w:i/>
                <w:sz w:val="18"/>
                <w:szCs w:val="18"/>
              </w:rPr>
            </w:pPr>
            <w:r w:rsidRPr="002915CF">
              <w:rPr>
                <w:rFonts w:ascii="Times New Roman" w:hAnsi="Times New Roman"/>
                <w:i/>
                <w:iCs/>
                <w:sz w:val="18"/>
                <w:szCs w:val="18"/>
                <w:lang w:val="lv"/>
              </w:rPr>
              <w:t>Uzņēmumu, kas izrakstījuši e-rēķinus, īpatsvars no kopējā aktīvo uzņēmumu skaita (%)</w:t>
            </w:r>
          </w:p>
        </w:tc>
        <w:tc>
          <w:tcPr>
            <w:tcW w:w="704" w:type="pct"/>
            <w:tcBorders>
              <w:top w:val="single" w:sz="4" w:space="0" w:color="auto"/>
              <w:left w:val="single" w:sz="4" w:space="0" w:color="auto"/>
              <w:bottom w:val="single" w:sz="4" w:space="0" w:color="auto"/>
              <w:right w:val="single" w:sz="4" w:space="0" w:color="auto"/>
            </w:tcBorders>
          </w:tcPr>
          <w:p w14:paraId="5D1002C6"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4A47422B"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2AC2361A"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32</w:t>
            </w:r>
          </w:p>
        </w:tc>
        <w:tc>
          <w:tcPr>
            <w:tcW w:w="626" w:type="pct"/>
            <w:tcBorders>
              <w:top w:val="single" w:sz="4" w:space="0" w:color="auto"/>
              <w:left w:val="single" w:sz="4" w:space="0" w:color="auto"/>
              <w:bottom w:val="single" w:sz="4" w:space="0" w:color="auto"/>
              <w:right w:val="single" w:sz="4" w:space="0" w:color="auto"/>
            </w:tcBorders>
          </w:tcPr>
          <w:p w14:paraId="77A24C0C"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34</w:t>
            </w:r>
          </w:p>
        </w:tc>
        <w:tc>
          <w:tcPr>
            <w:tcW w:w="702" w:type="pct"/>
            <w:tcBorders>
              <w:top w:val="single" w:sz="4" w:space="0" w:color="auto"/>
              <w:left w:val="single" w:sz="4" w:space="0" w:color="auto"/>
              <w:bottom w:val="single" w:sz="4" w:space="0" w:color="auto"/>
              <w:right w:val="single" w:sz="4" w:space="0" w:color="auto"/>
            </w:tcBorders>
          </w:tcPr>
          <w:p w14:paraId="284C68F0"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90</w:t>
            </w:r>
          </w:p>
        </w:tc>
      </w:tr>
      <w:tr w:rsidR="004A0BF1" w:rsidRPr="00F9074B" w14:paraId="023283FB"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5DD50763" w14:textId="45A0FCB5" w:rsidR="0042440C" w:rsidRPr="002915CF" w:rsidRDefault="0042440C" w:rsidP="004A0BF1">
            <w:pPr>
              <w:spacing w:before="20" w:after="20"/>
              <w:ind w:firstLine="0"/>
              <w:rPr>
                <w:rFonts w:ascii="Times New Roman" w:hAnsi="Times New Roman"/>
                <w:i/>
                <w:sz w:val="18"/>
                <w:szCs w:val="18"/>
              </w:rPr>
            </w:pPr>
            <w:r w:rsidRPr="002915CF">
              <w:rPr>
                <w:rFonts w:ascii="Times New Roman" w:hAnsi="Times New Roman"/>
                <w:i/>
                <w:iCs/>
                <w:sz w:val="18"/>
                <w:szCs w:val="18"/>
                <w:lang w:val="lv"/>
              </w:rPr>
              <w:t>Nodrošināta Eiropas vienotā piekļuves punkta (ESAP) ES regulējuma ieviešana</w:t>
            </w:r>
            <w:r w:rsidR="005305E9">
              <w:t> </w:t>
            </w:r>
            <w:r w:rsidRPr="002915CF">
              <w:rPr>
                <w:rFonts w:ascii="Times New Roman" w:hAnsi="Times New Roman"/>
                <w:i/>
                <w:iCs/>
                <w:sz w:val="18"/>
                <w:szCs w:val="18"/>
                <w:lang w:val="lv"/>
              </w:rPr>
              <w:t>–</w:t>
            </w:r>
            <w:r w:rsidR="005305E9">
              <w:rPr>
                <w:rFonts w:ascii="Times New Roman" w:hAnsi="Times New Roman"/>
                <w:i/>
                <w:iCs/>
                <w:sz w:val="18"/>
                <w:szCs w:val="18"/>
                <w:lang w:val="lv"/>
              </w:rPr>
              <w:t> </w:t>
            </w:r>
            <w:r w:rsidRPr="002915CF">
              <w:rPr>
                <w:rFonts w:ascii="Times New Roman" w:hAnsi="Times New Roman"/>
                <w:i/>
                <w:iCs/>
                <w:sz w:val="18"/>
                <w:szCs w:val="18"/>
                <w:lang w:val="lv"/>
              </w:rPr>
              <w:t>piekļuve informācijai saistībā ar finanšu tirgiem, kapitāla tirgiem un ilgtspēju, no sagatavotā satura regulējuma izstrādē un rīka piemērošanas (%)</w:t>
            </w:r>
          </w:p>
        </w:tc>
        <w:tc>
          <w:tcPr>
            <w:tcW w:w="704" w:type="pct"/>
            <w:tcBorders>
              <w:top w:val="single" w:sz="4" w:space="0" w:color="auto"/>
              <w:left w:val="single" w:sz="4" w:space="0" w:color="auto"/>
              <w:bottom w:val="single" w:sz="4" w:space="0" w:color="auto"/>
              <w:right w:val="single" w:sz="4" w:space="0" w:color="auto"/>
            </w:tcBorders>
          </w:tcPr>
          <w:p w14:paraId="5089576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FEBD11B"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54C1D0D9"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10</w:t>
            </w:r>
          </w:p>
        </w:tc>
        <w:tc>
          <w:tcPr>
            <w:tcW w:w="626" w:type="pct"/>
            <w:tcBorders>
              <w:top w:val="single" w:sz="4" w:space="0" w:color="auto"/>
              <w:left w:val="single" w:sz="4" w:space="0" w:color="auto"/>
              <w:bottom w:val="single" w:sz="4" w:space="0" w:color="auto"/>
              <w:right w:val="single" w:sz="4" w:space="0" w:color="auto"/>
            </w:tcBorders>
          </w:tcPr>
          <w:p w14:paraId="2A75FF15"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20</w:t>
            </w:r>
          </w:p>
        </w:tc>
        <w:tc>
          <w:tcPr>
            <w:tcW w:w="702" w:type="pct"/>
            <w:tcBorders>
              <w:top w:val="single" w:sz="4" w:space="0" w:color="auto"/>
              <w:left w:val="single" w:sz="4" w:space="0" w:color="auto"/>
              <w:bottom w:val="single" w:sz="4" w:space="0" w:color="auto"/>
              <w:right w:val="single" w:sz="4" w:space="0" w:color="auto"/>
            </w:tcBorders>
          </w:tcPr>
          <w:p w14:paraId="0BC791D6"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60</w:t>
            </w:r>
          </w:p>
        </w:tc>
      </w:tr>
      <w:tr w:rsidR="004A0BF1" w:rsidRPr="00F9074B" w14:paraId="1DB83C90"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66FDE15D" w14:textId="77777777" w:rsidR="0042440C" w:rsidRPr="002915CF" w:rsidRDefault="0042440C" w:rsidP="004A0BF1">
            <w:pPr>
              <w:spacing w:before="20" w:after="20"/>
              <w:ind w:firstLine="0"/>
              <w:rPr>
                <w:rFonts w:ascii="Times New Roman" w:hAnsi="Times New Roman"/>
                <w:i/>
                <w:sz w:val="18"/>
                <w:szCs w:val="18"/>
              </w:rPr>
            </w:pPr>
            <w:r w:rsidRPr="002915CF">
              <w:rPr>
                <w:rFonts w:ascii="Times New Roman" w:hAnsi="Times New Roman"/>
                <w:i/>
                <w:iCs/>
                <w:sz w:val="18"/>
                <w:szCs w:val="18"/>
              </w:rPr>
              <w:t>Kopējā nodokļa parāda īpatsvars pret kopbudžeta ieņēmumiem</w:t>
            </w:r>
            <w:r w:rsidRPr="002915CF">
              <w:rPr>
                <w:rFonts w:ascii="Times New Roman" w:hAnsi="Times New Roman"/>
                <w:i/>
                <w:iCs/>
                <w:sz w:val="18"/>
                <w:szCs w:val="18"/>
                <w:vertAlign w:val="superscript"/>
              </w:rPr>
              <w:t>5</w:t>
            </w:r>
            <w:r w:rsidRPr="002915CF">
              <w:rPr>
                <w:rFonts w:ascii="Times New Roman" w:hAnsi="Times New Roman"/>
                <w:i/>
                <w:iCs/>
                <w:sz w:val="18"/>
                <w:szCs w:val="18"/>
              </w:rPr>
              <w:t xml:space="preserve"> (%)</w:t>
            </w:r>
          </w:p>
        </w:tc>
        <w:tc>
          <w:tcPr>
            <w:tcW w:w="704" w:type="pct"/>
            <w:tcBorders>
              <w:top w:val="single" w:sz="4" w:space="0" w:color="auto"/>
              <w:left w:val="single" w:sz="4" w:space="0" w:color="auto"/>
              <w:bottom w:val="single" w:sz="4" w:space="0" w:color="auto"/>
              <w:right w:val="single" w:sz="4" w:space="0" w:color="auto"/>
            </w:tcBorders>
          </w:tcPr>
          <w:p w14:paraId="34BB9AEF"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1C338DC1"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i/>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00D1F12B"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6,3</w:t>
            </w:r>
          </w:p>
        </w:tc>
        <w:tc>
          <w:tcPr>
            <w:tcW w:w="626" w:type="pct"/>
            <w:tcBorders>
              <w:top w:val="single" w:sz="4" w:space="0" w:color="auto"/>
              <w:left w:val="single" w:sz="4" w:space="0" w:color="auto"/>
              <w:bottom w:val="single" w:sz="4" w:space="0" w:color="auto"/>
              <w:right w:val="single" w:sz="4" w:space="0" w:color="auto"/>
            </w:tcBorders>
          </w:tcPr>
          <w:p w14:paraId="111DC01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6,1</w:t>
            </w:r>
          </w:p>
        </w:tc>
        <w:tc>
          <w:tcPr>
            <w:tcW w:w="702" w:type="pct"/>
            <w:tcBorders>
              <w:top w:val="single" w:sz="4" w:space="0" w:color="auto"/>
              <w:left w:val="single" w:sz="4" w:space="0" w:color="auto"/>
              <w:bottom w:val="single" w:sz="4" w:space="0" w:color="auto"/>
              <w:right w:val="single" w:sz="4" w:space="0" w:color="auto"/>
            </w:tcBorders>
          </w:tcPr>
          <w:p w14:paraId="3D5FC292"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6,1</w:t>
            </w:r>
          </w:p>
        </w:tc>
      </w:tr>
      <w:tr w:rsidR="004A0BF1" w:rsidRPr="00F9074B" w14:paraId="2C1A4F68"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3FF8101E" w14:textId="77777777" w:rsidR="0042440C" w:rsidRPr="002915CF" w:rsidRDefault="0042440C" w:rsidP="004A0BF1">
            <w:pPr>
              <w:spacing w:before="20" w:after="20"/>
              <w:ind w:firstLine="0"/>
              <w:rPr>
                <w:rFonts w:ascii="Times New Roman" w:hAnsi="Times New Roman"/>
                <w:i/>
                <w:sz w:val="18"/>
                <w:szCs w:val="18"/>
              </w:rPr>
            </w:pPr>
            <w:r w:rsidRPr="002915CF">
              <w:rPr>
                <w:rFonts w:ascii="Times New Roman" w:hAnsi="Times New Roman"/>
                <w:i/>
                <w:sz w:val="18"/>
                <w:szCs w:val="18"/>
              </w:rPr>
              <w:t>Finanšu instrumentu tirgus nepilnību risināšanai pieejamais valsts atbalsta programmu portfelis (milj. euro)</w:t>
            </w:r>
          </w:p>
        </w:tc>
        <w:tc>
          <w:tcPr>
            <w:tcW w:w="704" w:type="pct"/>
            <w:tcBorders>
              <w:top w:val="single" w:sz="4" w:space="0" w:color="auto"/>
              <w:left w:val="single" w:sz="4" w:space="0" w:color="auto"/>
              <w:bottom w:val="single" w:sz="4" w:space="0" w:color="auto"/>
              <w:right w:val="single" w:sz="4" w:space="0" w:color="auto"/>
            </w:tcBorders>
          </w:tcPr>
          <w:p w14:paraId="2A8F2465"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5073F3D5"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i/>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0B5E149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1 370</w:t>
            </w:r>
          </w:p>
        </w:tc>
        <w:tc>
          <w:tcPr>
            <w:tcW w:w="626" w:type="pct"/>
            <w:tcBorders>
              <w:top w:val="single" w:sz="4" w:space="0" w:color="auto"/>
              <w:left w:val="single" w:sz="4" w:space="0" w:color="auto"/>
              <w:bottom w:val="single" w:sz="4" w:space="0" w:color="auto"/>
              <w:right w:val="single" w:sz="4" w:space="0" w:color="auto"/>
            </w:tcBorders>
          </w:tcPr>
          <w:p w14:paraId="33498388"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1 390</w:t>
            </w:r>
          </w:p>
        </w:tc>
        <w:tc>
          <w:tcPr>
            <w:tcW w:w="702" w:type="pct"/>
            <w:tcBorders>
              <w:top w:val="single" w:sz="4" w:space="0" w:color="auto"/>
              <w:left w:val="single" w:sz="4" w:space="0" w:color="auto"/>
              <w:bottom w:val="single" w:sz="4" w:space="0" w:color="auto"/>
              <w:right w:val="single" w:sz="4" w:space="0" w:color="auto"/>
            </w:tcBorders>
          </w:tcPr>
          <w:p w14:paraId="2647D099"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1 400</w:t>
            </w:r>
          </w:p>
        </w:tc>
      </w:tr>
      <w:tr w:rsidR="004A0BF1" w:rsidRPr="00F9074B" w14:paraId="3B86667E"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086509BF" w14:textId="77777777" w:rsidR="0042440C" w:rsidRPr="002915CF" w:rsidRDefault="0042440C" w:rsidP="004A0BF1">
            <w:pPr>
              <w:spacing w:before="20" w:after="20"/>
              <w:ind w:firstLine="0"/>
              <w:rPr>
                <w:rFonts w:ascii="Times New Roman" w:hAnsi="Times New Roman"/>
                <w:i/>
                <w:sz w:val="18"/>
                <w:szCs w:val="18"/>
              </w:rPr>
            </w:pPr>
            <w:r w:rsidRPr="002915CF">
              <w:rPr>
                <w:rFonts w:ascii="Times New Roman" w:hAnsi="Times New Roman"/>
                <w:i/>
                <w:sz w:val="18"/>
                <w:szCs w:val="18"/>
              </w:rPr>
              <w:t>No starptautiskajām finanšu institūcijām</w:t>
            </w:r>
            <w:r>
              <w:rPr>
                <w:rFonts w:ascii="Times New Roman" w:hAnsi="Times New Roman"/>
                <w:i/>
                <w:sz w:val="18"/>
                <w:szCs w:val="18"/>
              </w:rPr>
              <w:t xml:space="preserve"> </w:t>
            </w:r>
            <w:r w:rsidRPr="002915CF">
              <w:rPr>
                <w:rFonts w:ascii="Times New Roman" w:hAnsi="Times New Roman"/>
                <w:i/>
                <w:sz w:val="18"/>
                <w:szCs w:val="18"/>
              </w:rPr>
              <w:t>piesaistītā finansējuma apjoms (milj. euro)</w:t>
            </w:r>
          </w:p>
        </w:tc>
        <w:tc>
          <w:tcPr>
            <w:tcW w:w="704" w:type="pct"/>
            <w:tcBorders>
              <w:top w:val="single" w:sz="4" w:space="0" w:color="auto"/>
              <w:left w:val="single" w:sz="4" w:space="0" w:color="auto"/>
              <w:bottom w:val="single" w:sz="4" w:space="0" w:color="auto"/>
              <w:right w:val="single" w:sz="4" w:space="0" w:color="auto"/>
            </w:tcBorders>
          </w:tcPr>
          <w:p w14:paraId="2733AA5F"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041BCB04"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i/>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39481D63"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350</w:t>
            </w:r>
          </w:p>
        </w:tc>
        <w:tc>
          <w:tcPr>
            <w:tcW w:w="626" w:type="pct"/>
            <w:tcBorders>
              <w:top w:val="single" w:sz="4" w:space="0" w:color="auto"/>
              <w:left w:val="single" w:sz="4" w:space="0" w:color="auto"/>
              <w:bottom w:val="single" w:sz="4" w:space="0" w:color="auto"/>
              <w:right w:val="single" w:sz="4" w:space="0" w:color="auto"/>
            </w:tcBorders>
          </w:tcPr>
          <w:p w14:paraId="1E9C3D01"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400</w:t>
            </w:r>
          </w:p>
        </w:tc>
        <w:tc>
          <w:tcPr>
            <w:tcW w:w="702" w:type="pct"/>
            <w:tcBorders>
              <w:top w:val="single" w:sz="4" w:space="0" w:color="auto"/>
              <w:left w:val="single" w:sz="4" w:space="0" w:color="auto"/>
              <w:bottom w:val="single" w:sz="4" w:space="0" w:color="auto"/>
              <w:right w:val="single" w:sz="4" w:space="0" w:color="auto"/>
            </w:tcBorders>
          </w:tcPr>
          <w:p w14:paraId="6ADD0143" w14:textId="77777777" w:rsidR="0042440C" w:rsidRPr="002915CF" w:rsidRDefault="0042440C" w:rsidP="00637CF5">
            <w:pPr>
              <w:spacing w:after="0"/>
              <w:ind w:firstLine="5"/>
              <w:jc w:val="center"/>
              <w:rPr>
                <w:rFonts w:ascii="Times New Roman" w:hAnsi="Times New Roman"/>
                <w:sz w:val="18"/>
                <w:szCs w:val="18"/>
              </w:rPr>
            </w:pPr>
            <w:r w:rsidRPr="002915CF">
              <w:rPr>
                <w:rFonts w:ascii="Times New Roman" w:hAnsi="Times New Roman"/>
                <w:sz w:val="18"/>
                <w:szCs w:val="18"/>
              </w:rPr>
              <w:t>450</w:t>
            </w:r>
          </w:p>
        </w:tc>
      </w:tr>
      <w:tr w:rsidR="0042440C" w:rsidRPr="00F9074B" w14:paraId="3CAB8D6A" w14:textId="77777777" w:rsidTr="004A0BF1">
        <w:trPr>
          <w:trHeight w:val="142"/>
        </w:trPr>
        <w:tc>
          <w:tcPr>
            <w:tcW w:w="5000" w:type="pct"/>
            <w:gridSpan w:val="6"/>
            <w:shd w:val="clear" w:color="auto" w:fill="D9D9D9" w:themeFill="background1" w:themeFillShade="D9"/>
          </w:tcPr>
          <w:p w14:paraId="2E16D30E" w14:textId="77777777" w:rsidR="0042440C" w:rsidRPr="00DC54DC" w:rsidRDefault="0042440C" w:rsidP="00637CF5">
            <w:pPr>
              <w:spacing w:after="0"/>
              <w:ind w:firstLine="0"/>
              <w:jc w:val="center"/>
              <w:rPr>
                <w:rFonts w:ascii="Times New Roman" w:eastAsia="Calibri" w:hAnsi="Times New Roman"/>
                <w:b/>
                <w:bCs/>
                <w:sz w:val="18"/>
                <w:szCs w:val="18"/>
              </w:rPr>
            </w:pPr>
            <w:r w:rsidRPr="00DC54DC">
              <w:rPr>
                <w:rFonts w:ascii="Times New Roman" w:eastAsia="Calibri" w:hAnsi="Times New Roman"/>
                <w:b/>
                <w:bCs/>
                <w:sz w:val="18"/>
                <w:szCs w:val="18"/>
              </w:rPr>
              <w:lastRenderedPageBreak/>
              <w:t>Kvalitātes rādītāji</w:t>
            </w:r>
          </w:p>
        </w:tc>
      </w:tr>
      <w:tr w:rsidR="004A0BF1" w:rsidRPr="00F9074B" w14:paraId="3CCA22B1"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1C5CE05F" w14:textId="77777777" w:rsidR="0042440C" w:rsidRPr="002915CF" w:rsidRDefault="0042440C" w:rsidP="00637CF5">
            <w:pPr>
              <w:spacing w:after="0"/>
              <w:ind w:firstLine="0"/>
              <w:rPr>
                <w:rFonts w:ascii="Times New Roman" w:eastAsia="Calibri" w:hAnsi="Times New Roman"/>
                <w:i/>
                <w:iCs/>
                <w:sz w:val="18"/>
                <w:szCs w:val="18"/>
              </w:rPr>
            </w:pPr>
            <w:r w:rsidRPr="002915CF">
              <w:rPr>
                <w:rFonts w:ascii="Times New Roman" w:hAnsi="Times New Roman"/>
                <w:i/>
                <w:iCs/>
                <w:sz w:val="18"/>
                <w:szCs w:val="18"/>
              </w:rPr>
              <w:t xml:space="preserve">Pozitīvi ietekmēto problemātisko vai potenciāli problemātisko spēlētāju īpatsvars no visiem potenciāli problemātiskajiem un problemātiskajiem spēlētājiem (%) </w:t>
            </w:r>
          </w:p>
        </w:tc>
        <w:tc>
          <w:tcPr>
            <w:tcW w:w="704" w:type="pct"/>
            <w:tcBorders>
              <w:top w:val="single" w:sz="4" w:space="0" w:color="auto"/>
              <w:left w:val="single" w:sz="4" w:space="0" w:color="auto"/>
              <w:bottom w:val="single" w:sz="4" w:space="0" w:color="auto"/>
              <w:right w:val="single" w:sz="4" w:space="0" w:color="auto"/>
            </w:tcBorders>
          </w:tcPr>
          <w:p w14:paraId="32184D37"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45,3</w:t>
            </w:r>
          </w:p>
        </w:tc>
        <w:tc>
          <w:tcPr>
            <w:tcW w:w="626" w:type="pct"/>
            <w:tcBorders>
              <w:top w:val="single" w:sz="4" w:space="0" w:color="auto"/>
              <w:left w:val="single" w:sz="4" w:space="0" w:color="auto"/>
              <w:bottom w:val="single" w:sz="4" w:space="0" w:color="auto"/>
              <w:right w:val="single" w:sz="4" w:space="0" w:color="auto"/>
            </w:tcBorders>
          </w:tcPr>
          <w:p w14:paraId="6957135D"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50</w:t>
            </w:r>
          </w:p>
        </w:tc>
        <w:tc>
          <w:tcPr>
            <w:tcW w:w="625" w:type="pct"/>
            <w:tcBorders>
              <w:top w:val="single" w:sz="4" w:space="0" w:color="auto"/>
              <w:left w:val="single" w:sz="4" w:space="0" w:color="auto"/>
              <w:bottom w:val="single" w:sz="4" w:space="0" w:color="auto"/>
              <w:right w:val="single" w:sz="4" w:space="0" w:color="auto"/>
            </w:tcBorders>
          </w:tcPr>
          <w:p w14:paraId="4C8ED590"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47</w:t>
            </w:r>
          </w:p>
        </w:tc>
        <w:tc>
          <w:tcPr>
            <w:tcW w:w="626" w:type="pct"/>
            <w:tcBorders>
              <w:top w:val="single" w:sz="4" w:space="0" w:color="auto"/>
              <w:left w:val="single" w:sz="4" w:space="0" w:color="auto"/>
              <w:bottom w:val="single" w:sz="4" w:space="0" w:color="auto"/>
              <w:right w:val="single" w:sz="4" w:space="0" w:color="auto"/>
            </w:tcBorders>
          </w:tcPr>
          <w:p w14:paraId="1EA3DC0B"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47</w:t>
            </w:r>
          </w:p>
        </w:tc>
        <w:tc>
          <w:tcPr>
            <w:tcW w:w="702" w:type="pct"/>
            <w:tcBorders>
              <w:top w:val="single" w:sz="4" w:space="0" w:color="auto"/>
              <w:left w:val="single" w:sz="4" w:space="0" w:color="auto"/>
              <w:bottom w:val="single" w:sz="4" w:space="0" w:color="auto"/>
              <w:right w:val="single" w:sz="4" w:space="0" w:color="auto"/>
            </w:tcBorders>
          </w:tcPr>
          <w:p w14:paraId="0F3D4699" w14:textId="77777777" w:rsidR="0042440C" w:rsidRPr="002915CF" w:rsidRDefault="0042440C" w:rsidP="00637CF5">
            <w:pPr>
              <w:spacing w:after="0"/>
              <w:ind w:firstLine="0"/>
              <w:jc w:val="center"/>
              <w:rPr>
                <w:rFonts w:ascii="Times New Roman" w:eastAsia="Calibri" w:hAnsi="Times New Roman"/>
                <w:sz w:val="18"/>
                <w:szCs w:val="18"/>
              </w:rPr>
            </w:pPr>
            <w:r w:rsidRPr="002915CF">
              <w:rPr>
                <w:rFonts w:ascii="Times New Roman" w:hAnsi="Times New Roman"/>
                <w:sz w:val="18"/>
                <w:szCs w:val="18"/>
              </w:rPr>
              <w:t>48</w:t>
            </w:r>
          </w:p>
        </w:tc>
      </w:tr>
      <w:tr w:rsidR="004A0BF1" w:rsidRPr="00F9074B" w14:paraId="71B4047D"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31A1A23D" w14:textId="77777777" w:rsidR="0042440C" w:rsidRPr="002915CF" w:rsidRDefault="0042440C" w:rsidP="00637CF5">
            <w:pPr>
              <w:spacing w:after="0"/>
              <w:ind w:firstLine="0"/>
              <w:rPr>
                <w:rFonts w:ascii="Times New Roman" w:hAnsi="Times New Roman"/>
                <w:i/>
                <w:iCs/>
                <w:sz w:val="18"/>
                <w:szCs w:val="18"/>
              </w:rPr>
            </w:pPr>
            <w:r w:rsidRPr="002915CF">
              <w:rPr>
                <w:rFonts w:ascii="Times New Roman" w:hAnsi="Times New Roman"/>
                <w:i/>
                <w:iCs/>
                <w:sz w:val="18"/>
                <w:szCs w:val="18"/>
              </w:rPr>
              <w:t>VID labvēlīgu un daļēji labvēlīgu tiesas nolēmumu īpatsvars (%)</w:t>
            </w:r>
          </w:p>
        </w:tc>
        <w:tc>
          <w:tcPr>
            <w:tcW w:w="704" w:type="pct"/>
            <w:tcBorders>
              <w:top w:val="single" w:sz="4" w:space="0" w:color="auto"/>
              <w:left w:val="single" w:sz="4" w:space="0" w:color="auto"/>
              <w:bottom w:val="single" w:sz="4" w:space="0" w:color="auto"/>
              <w:right w:val="single" w:sz="4" w:space="0" w:color="auto"/>
            </w:tcBorders>
          </w:tcPr>
          <w:p w14:paraId="20D9D202"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89</w:t>
            </w:r>
          </w:p>
        </w:tc>
        <w:tc>
          <w:tcPr>
            <w:tcW w:w="626" w:type="pct"/>
            <w:tcBorders>
              <w:top w:val="single" w:sz="4" w:space="0" w:color="auto"/>
              <w:left w:val="single" w:sz="4" w:space="0" w:color="auto"/>
              <w:bottom w:val="single" w:sz="4" w:space="0" w:color="auto"/>
              <w:right w:val="single" w:sz="4" w:space="0" w:color="auto"/>
            </w:tcBorders>
          </w:tcPr>
          <w:p w14:paraId="5F5A5404"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90</w:t>
            </w:r>
          </w:p>
        </w:tc>
        <w:tc>
          <w:tcPr>
            <w:tcW w:w="625" w:type="pct"/>
            <w:tcBorders>
              <w:top w:val="single" w:sz="4" w:space="0" w:color="auto"/>
              <w:left w:val="single" w:sz="4" w:space="0" w:color="auto"/>
              <w:bottom w:val="single" w:sz="4" w:space="0" w:color="auto"/>
              <w:right w:val="single" w:sz="4" w:space="0" w:color="auto"/>
            </w:tcBorders>
          </w:tcPr>
          <w:p w14:paraId="27560D9F"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90</w:t>
            </w:r>
          </w:p>
        </w:tc>
        <w:tc>
          <w:tcPr>
            <w:tcW w:w="626" w:type="pct"/>
            <w:tcBorders>
              <w:top w:val="single" w:sz="4" w:space="0" w:color="auto"/>
              <w:left w:val="single" w:sz="4" w:space="0" w:color="auto"/>
              <w:bottom w:val="single" w:sz="4" w:space="0" w:color="auto"/>
              <w:right w:val="single" w:sz="4" w:space="0" w:color="auto"/>
            </w:tcBorders>
          </w:tcPr>
          <w:p w14:paraId="2B556361"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90</w:t>
            </w:r>
          </w:p>
        </w:tc>
        <w:tc>
          <w:tcPr>
            <w:tcW w:w="702" w:type="pct"/>
            <w:tcBorders>
              <w:top w:val="single" w:sz="4" w:space="0" w:color="auto"/>
              <w:left w:val="single" w:sz="4" w:space="0" w:color="auto"/>
              <w:bottom w:val="single" w:sz="4" w:space="0" w:color="auto"/>
              <w:right w:val="single" w:sz="4" w:space="0" w:color="auto"/>
            </w:tcBorders>
          </w:tcPr>
          <w:p w14:paraId="05D2592F"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90</w:t>
            </w:r>
          </w:p>
        </w:tc>
      </w:tr>
      <w:tr w:rsidR="004A0BF1" w:rsidRPr="00F9074B" w14:paraId="7455C855"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221D13E4" w14:textId="77777777" w:rsidR="0042440C" w:rsidRPr="002915CF" w:rsidRDefault="0042440C" w:rsidP="00637CF5">
            <w:pPr>
              <w:spacing w:after="0"/>
              <w:ind w:firstLine="0"/>
              <w:rPr>
                <w:rFonts w:ascii="Times New Roman" w:hAnsi="Times New Roman"/>
                <w:i/>
                <w:iCs/>
                <w:sz w:val="18"/>
                <w:szCs w:val="18"/>
              </w:rPr>
            </w:pPr>
            <w:r w:rsidRPr="002915CF">
              <w:rPr>
                <w:rFonts w:ascii="Times New Roman" w:hAnsi="Times New Roman"/>
                <w:i/>
                <w:iCs/>
                <w:sz w:val="18"/>
                <w:szCs w:val="18"/>
              </w:rPr>
              <w:t>Sabiedrības uzticēšanās VID līmenis</w:t>
            </w:r>
            <w:r w:rsidRPr="002915CF">
              <w:rPr>
                <w:rFonts w:ascii="Times New Roman" w:hAnsi="Times New Roman"/>
                <w:i/>
                <w:sz w:val="18"/>
                <w:szCs w:val="18"/>
                <w:vertAlign w:val="superscript"/>
              </w:rPr>
              <w:t>6</w:t>
            </w:r>
            <w:r w:rsidRPr="002915CF">
              <w:rPr>
                <w:rFonts w:ascii="Times New Roman" w:hAnsi="Times New Roman"/>
                <w:i/>
                <w:iCs/>
                <w:sz w:val="18"/>
                <w:szCs w:val="18"/>
              </w:rPr>
              <w:t xml:space="preserve"> (%)</w:t>
            </w:r>
          </w:p>
        </w:tc>
        <w:tc>
          <w:tcPr>
            <w:tcW w:w="704" w:type="pct"/>
            <w:tcBorders>
              <w:top w:val="single" w:sz="4" w:space="0" w:color="auto"/>
              <w:left w:val="single" w:sz="4" w:space="0" w:color="auto"/>
              <w:bottom w:val="single" w:sz="4" w:space="0" w:color="auto"/>
              <w:right w:val="single" w:sz="4" w:space="0" w:color="auto"/>
            </w:tcBorders>
          </w:tcPr>
          <w:p w14:paraId="5090DBA2"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59</w:t>
            </w:r>
          </w:p>
        </w:tc>
        <w:tc>
          <w:tcPr>
            <w:tcW w:w="626" w:type="pct"/>
            <w:tcBorders>
              <w:top w:val="single" w:sz="4" w:space="0" w:color="auto"/>
              <w:left w:val="single" w:sz="4" w:space="0" w:color="auto"/>
              <w:bottom w:val="single" w:sz="4" w:space="0" w:color="auto"/>
              <w:right w:val="single" w:sz="4" w:space="0" w:color="auto"/>
            </w:tcBorders>
          </w:tcPr>
          <w:p w14:paraId="6046AC78"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52</w:t>
            </w:r>
          </w:p>
        </w:tc>
        <w:tc>
          <w:tcPr>
            <w:tcW w:w="625" w:type="pct"/>
            <w:tcBorders>
              <w:top w:val="single" w:sz="4" w:space="0" w:color="auto"/>
              <w:left w:val="single" w:sz="4" w:space="0" w:color="auto"/>
              <w:bottom w:val="single" w:sz="4" w:space="0" w:color="auto"/>
              <w:right w:val="single" w:sz="4" w:space="0" w:color="auto"/>
            </w:tcBorders>
          </w:tcPr>
          <w:p w14:paraId="12535089"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62</w:t>
            </w:r>
          </w:p>
        </w:tc>
        <w:tc>
          <w:tcPr>
            <w:tcW w:w="626" w:type="pct"/>
            <w:tcBorders>
              <w:top w:val="single" w:sz="4" w:space="0" w:color="auto"/>
              <w:left w:val="single" w:sz="4" w:space="0" w:color="auto"/>
              <w:bottom w:val="single" w:sz="4" w:space="0" w:color="auto"/>
              <w:right w:val="single" w:sz="4" w:space="0" w:color="auto"/>
            </w:tcBorders>
          </w:tcPr>
          <w:p w14:paraId="2145628D"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63</w:t>
            </w:r>
          </w:p>
        </w:tc>
        <w:tc>
          <w:tcPr>
            <w:tcW w:w="702" w:type="pct"/>
            <w:tcBorders>
              <w:top w:val="single" w:sz="4" w:space="0" w:color="auto"/>
              <w:left w:val="single" w:sz="4" w:space="0" w:color="auto"/>
              <w:bottom w:val="single" w:sz="4" w:space="0" w:color="auto"/>
              <w:right w:val="single" w:sz="4" w:space="0" w:color="auto"/>
            </w:tcBorders>
          </w:tcPr>
          <w:p w14:paraId="7DE27956"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63</w:t>
            </w:r>
          </w:p>
        </w:tc>
      </w:tr>
      <w:tr w:rsidR="004A0BF1" w:rsidRPr="00F9074B" w14:paraId="1C022533"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vAlign w:val="center"/>
          </w:tcPr>
          <w:p w14:paraId="19F35AE5" w14:textId="77777777" w:rsidR="0042440C" w:rsidRPr="002915CF" w:rsidRDefault="0042440C" w:rsidP="00637CF5">
            <w:pPr>
              <w:spacing w:after="0"/>
              <w:ind w:firstLine="0"/>
              <w:rPr>
                <w:rFonts w:ascii="Times New Roman" w:hAnsi="Times New Roman"/>
                <w:i/>
                <w:iCs/>
                <w:sz w:val="18"/>
                <w:szCs w:val="18"/>
              </w:rPr>
            </w:pPr>
            <w:r w:rsidRPr="002915CF">
              <w:rPr>
                <w:rFonts w:ascii="Times New Roman" w:hAnsi="Times New Roman"/>
                <w:i/>
                <w:sz w:val="18"/>
                <w:szCs w:val="18"/>
              </w:rPr>
              <w:t>Izstrādāts revīzijas kvalitātes indikatoru modelis, lai identificētu iespējamos riskus revīzijas pakalpojumu kvalitātē, no sagatavotā modeļa (%)</w:t>
            </w:r>
          </w:p>
        </w:tc>
        <w:tc>
          <w:tcPr>
            <w:tcW w:w="704" w:type="pct"/>
            <w:tcBorders>
              <w:top w:val="single" w:sz="4" w:space="0" w:color="auto"/>
              <w:left w:val="single" w:sz="4" w:space="0" w:color="auto"/>
              <w:bottom w:val="single" w:sz="4" w:space="0" w:color="auto"/>
              <w:right w:val="single" w:sz="4" w:space="0" w:color="auto"/>
            </w:tcBorders>
          </w:tcPr>
          <w:p w14:paraId="27F2B9F7" w14:textId="77777777" w:rsidR="0042440C" w:rsidRPr="00B63919" w:rsidRDefault="0042440C" w:rsidP="00637CF5">
            <w:pPr>
              <w:spacing w:after="0"/>
              <w:ind w:firstLine="0"/>
              <w:jc w:val="center"/>
              <w:rPr>
                <w:rFonts w:ascii="Times New Roman" w:hAnsi="Times New Roman"/>
                <w:b/>
                <w:bCs/>
                <w:sz w:val="18"/>
                <w:szCs w:val="18"/>
              </w:rPr>
            </w:pPr>
            <w:r w:rsidRPr="00B63919">
              <w:rPr>
                <w:rFonts w:ascii="Times New Roman" w:hAnsi="Times New Roman"/>
                <w:b/>
                <w:bCs/>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25D50A1B" w14:textId="77777777" w:rsidR="0042440C" w:rsidRPr="00B63919" w:rsidRDefault="0042440C" w:rsidP="00637CF5">
            <w:pPr>
              <w:spacing w:after="0"/>
              <w:ind w:firstLine="0"/>
              <w:jc w:val="center"/>
              <w:rPr>
                <w:rFonts w:ascii="Times New Roman" w:hAnsi="Times New Roman"/>
                <w:b/>
                <w:bCs/>
                <w:sz w:val="18"/>
                <w:szCs w:val="18"/>
              </w:rPr>
            </w:pPr>
            <w:r w:rsidRPr="00B63919">
              <w:rPr>
                <w:rFonts w:ascii="Times New Roman" w:hAnsi="Times New Roman"/>
                <w:b/>
                <w:bCs/>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78F16B52"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50</w:t>
            </w:r>
          </w:p>
        </w:tc>
        <w:tc>
          <w:tcPr>
            <w:tcW w:w="626" w:type="pct"/>
            <w:tcBorders>
              <w:top w:val="single" w:sz="4" w:space="0" w:color="auto"/>
              <w:left w:val="single" w:sz="4" w:space="0" w:color="auto"/>
              <w:bottom w:val="single" w:sz="4" w:space="0" w:color="auto"/>
              <w:right w:val="single" w:sz="4" w:space="0" w:color="auto"/>
            </w:tcBorders>
          </w:tcPr>
          <w:p w14:paraId="60AF2DDC"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75</w:t>
            </w:r>
          </w:p>
        </w:tc>
        <w:tc>
          <w:tcPr>
            <w:tcW w:w="702" w:type="pct"/>
            <w:tcBorders>
              <w:top w:val="single" w:sz="4" w:space="0" w:color="auto"/>
              <w:left w:val="single" w:sz="4" w:space="0" w:color="auto"/>
              <w:bottom w:val="single" w:sz="4" w:space="0" w:color="auto"/>
              <w:right w:val="single" w:sz="4" w:space="0" w:color="auto"/>
            </w:tcBorders>
          </w:tcPr>
          <w:p w14:paraId="3B7F418A"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100</w:t>
            </w:r>
          </w:p>
        </w:tc>
      </w:tr>
      <w:tr w:rsidR="004A0BF1" w:rsidRPr="00F9074B" w14:paraId="0E35139B"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1959D5BE" w14:textId="6426DF96" w:rsidR="0042440C" w:rsidRPr="002915CF" w:rsidRDefault="00B63919" w:rsidP="00637CF5">
            <w:pPr>
              <w:spacing w:after="0"/>
              <w:ind w:firstLine="0"/>
              <w:rPr>
                <w:rFonts w:ascii="Times New Roman" w:hAnsi="Times New Roman"/>
                <w:i/>
                <w:iCs/>
                <w:sz w:val="18"/>
                <w:szCs w:val="18"/>
              </w:rPr>
            </w:pPr>
            <w:r>
              <w:rPr>
                <w:rFonts w:ascii="Times New Roman" w:hAnsi="Times New Roman"/>
                <w:i/>
                <w:sz w:val="18"/>
                <w:szCs w:val="18"/>
              </w:rPr>
              <w:t>“</w:t>
            </w:r>
            <w:r w:rsidR="0042440C" w:rsidRPr="002915CF">
              <w:rPr>
                <w:rFonts w:ascii="Times New Roman" w:hAnsi="Times New Roman"/>
                <w:i/>
                <w:sz w:val="18"/>
                <w:szCs w:val="18"/>
              </w:rPr>
              <w:t>A</w:t>
            </w:r>
            <w:r>
              <w:rPr>
                <w:rFonts w:ascii="Times New Roman" w:hAnsi="Times New Roman"/>
                <w:i/>
                <w:sz w:val="18"/>
                <w:szCs w:val="18"/>
              </w:rPr>
              <w:t>”</w:t>
            </w:r>
            <w:r w:rsidR="0042440C" w:rsidRPr="002915CF">
              <w:rPr>
                <w:rFonts w:ascii="Times New Roman" w:hAnsi="Times New Roman"/>
                <w:i/>
                <w:sz w:val="18"/>
                <w:szCs w:val="18"/>
              </w:rPr>
              <w:t xml:space="preserve"> reitinga nodokļu maksātāju īpatsvars no nodokļu maksātājiem, kam tiek noteikts reitings</w:t>
            </w:r>
            <w:r w:rsidR="0042440C" w:rsidRPr="002915CF">
              <w:rPr>
                <w:rFonts w:ascii="Times New Roman" w:hAnsi="Times New Roman"/>
                <w:i/>
                <w:sz w:val="18"/>
                <w:szCs w:val="18"/>
                <w:vertAlign w:val="superscript"/>
              </w:rPr>
              <w:t>7</w:t>
            </w:r>
            <w:r w:rsidR="0042440C" w:rsidRPr="002915CF">
              <w:rPr>
                <w:rFonts w:ascii="Times New Roman" w:hAnsi="Times New Roman"/>
                <w:i/>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2669A70D" w14:textId="77777777" w:rsidR="0042440C" w:rsidRPr="00B63919" w:rsidRDefault="0042440C" w:rsidP="00637CF5">
            <w:pPr>
              <w:spacing w:after="0"/>
              <w:ind w:firstLine="0"/>
              <w:jc w:val="center"/>
              <w:rPr>
                <w:rFonts w:ascii="Times New Roman" w:hAnsi="Times New Roman"/>
                <w:sz w:val="18"/>
                <w:szCs w:val="18"/>
              </w:rPr>
            </w:pPr>
            <w:r w:rsidRPr="00B63919">
              <w:rPr>
                <w:rFonts w:ascii="Times New Roman" w:hAnsi="Times New Roman"/>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E3A6D12" w14:textId="77777777" w:rsidR="0042440C" w:rsidRPr="00B63919" w:rsidRDefault="0042440C" w:rsidP="00637CF5">
            <w:pPr>
              <w:spacing w:after="0"/>
              <w:ind w:firstLine="0"/>
              <w:jc w:val="center"/>
              <w:rPr>
                <w:rFonts w:ascii="Times New Roman" w:hAnsi="Times New Roman"/>
                <w:b/>
                <w:bCs/>
                <w:sz w:val="18"/>
                <w:szCs w:val="18"/>
              </w:rPr>
            </w:pPr>
            <w:r w:rsidRPr="00B63919">
              <w:rPr>
                <w:rFonts w:ascii="Times New Roman" w:hAnsi="Times New Roman"/>
                <w:b/>
                <w:bCs/>
                <w:iCs/>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62773317"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18,3</w:t>
            </w:r>
          </w:p>
        </w:tc>
        <w:tc>
          <w:tcPr>
            <w:tcW w:w="626" w:type="pct"/>
            <w:tcBorders>
              <w:top w:val="single" w:sz="4" w:space="0" w:color="auto"/>
              <w:left w:val="single" w:sz="4" w:space="0" w:color="auto"/>
              <w:bottom w:val="single" w:sz="4" w:space="0" w:color="auto"/>
              <w:right w:val="single" w:sz="4" w:space="0" w:color="auto"/>
            </w:tcBorders>
          </w:tcPr>
          <w:p w14:paraId="11EFD43F"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18,5</w:t>
            </w:r>
          </w:p>
        </w:tc>
        <w:tc>
          <w:tcPr>
            <w:tcW w:w="702" w:type="pct"/>
            <w:tcBorders>
              <w:top w:val="single" w:sz="4" w:space="0" w:color="auto"/>
              <w:left w:val="single" w:sz="4" w:space="0" w:color="auto"/>
              <w:bottom w:val="single" w:sz="4" w:space="0" w:color="auto"/>
              <w:right w:val="single" w:sz="4" w:space="0" w:color="auto"/>
            </w:tcBorders>
          </w:tcPr>
          <w:p w14:paraId="38AE3507"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18,7</w:t>
            </w:r>
          </w:p>
        </w:tc>
      </w:tr>
      <w:tr w:rsidR="004A0BF1" w:rsidRPr="00F9074B" w14:paraId="664952BE"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253DCE6B" w14:textId="77777777" w:rsidR="0042440C" w:rsidRPr="002915CF" w:rsidRDefault="0042440C" w:rsidP="00637CF5">
            <w:pPr>
              <w:spacing w:after="0"/>
              <w:ind w:firstLine="0"/>
              <w:rPr>
                <w:rFonts w:ascii="Times New Roman" w:hAnsi="Times New Roman"/>
                <w:i/>
                <w:iCs/>
                <w:sz w:val="18"/>
                <w:szCs w:val="18"/>
              </w:rPr>
            </w:pPr>
            <w:r w:rsidRPr="002915CF">
              <w:rPr>
                <w:rFonts w:ascii="Times New Roman" w:hAnsi="Times New Roman"/>
                <w:i/>
                <w:sz w:val="18"/>
                <w:szCs w:val="18"/>
              </w:rPr>
              <w:t>Atbilstība FATF standartiem Finanšu ministrijas kompetencē esošajās 20 tehniskās atbilstības rekomendācijās (skaits)</w:t>
            </w:r>
          </w:p>
        </w:tc>
        <w:tc>
          <w:tcPr>
            <w:tcW w:w="704" w:type="pct"/>
            <w:tcBorders>
              <w:top w:val="single" w:sz="4" w:space="0" w:color="auto"/>
              <w:left w:val="single" w:sz="4" w:space="0" w:color="auto"/>
              <w:bottom w:val="single" w:sz="4" w:space="0" w:color="auto"/>
              <w:right w:val="single" w:sz="4" w:space="0" w:color="auto"/>
            </w:tcBorders>
          </w:tcPr>
          <w:p w14:paraId="4F249FAF" w14:textId="77777777" w:rsidR="0042440C" w:rsidRPr="00B63919" w:rsidRDefault="0042440C" w:rsidP="00637CF5">
            <w:pPr>
              <w:spacing w:after="0"/>
              <w:ind w:firstLine="0"/>
              <w:jc w:val="center"/>
              <w:rPr>
                <w:rFonts w:ascii="Times New Roman" w:hAnsi="Times New Roman"/>
                <w:sz w:val="18"/>
                <w:szCs w:val="18"/>
              </w:rPr>
            </w:pPr>
            <w:r w:rsidRPr="00B63919">
              <w:rPr>
                <w:rFonts w:ascii="Times New Roman" w:hAnsi="Times New Roman"/>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4B0EDAFC" w14:textId="77777777" w:rsidR="0042440C" w:rsidRPr="00B63919" w:rsidRDefault="0042440C" w:rsidP="00637CF5">
            <w:pPr>
              <w:spacing w:after="0"/>
              <w:ind w:firstLine="0"/>
              <w:jc w:val="center"/>
              <w:rPr>
                <w:rFonts w:ascii="Times New Roman" w:hAnsi="Times New Roman"/>
                <w:b/>
                <w:bCs/>
                <w:sz w:val="18"/>
                <w:szCs w:val="18"/>
              </w:rPr>
            </w:pPr>
            <w:r w:rsidRPr="00B63919">
              <w:rPr>
                <w:rFonts w:ascii="Times New Roman" w:hAnsi="Times New Roman"/>
                <w:b/>
                <w:bCs/>
                <w:iCs/>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13F3CA4B"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20</w:t>
            </w:r>
          </w:p>
        </w:tc>
        <w:tc>
          <w:tcPr>
            <w:tcW w:w="626" w:type="pct"/>
            <w:tcBorders>
              <w:top w:val="single" w:sz="4" w:space="0" w:color="auto"/>
              <w:left w:val="single" w:sz="4" w:space="0" w:color="auto"/>
              <w:bottom w:val="single" w:sz="4" w:space="0" w:color="auto"/>
              <w:right w:val="single" w:sz="4" w:space="0" w:color="auto"/>
            </w:tcBorders>
          </w:tcPr>
          <w:p w14:paraId="0AA4636F"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20</w:t>
            </w:r>
          </w:p>
        </w:tc>
        <w:tc>
          <w:tcPr>
            <w:tcW w:w="702" w:type="pct"/>
            <w:tcBorders>
              <w:top w:val="single" w:sz="4" w:space="0" w:color="auto"/>
              <w:left w:val="single" w:sz="4" w:space="0" w:color="auto"/>
              <w:bottom w:val="single" w:sz="4" w:space="0" w:color="auto"/>
              <w:right w:val="single" w:sz="4" w:space="0" w:color="auto"/>
            </w:tcBorders>
          </w:tcPr>
          <w:p w14:paraId="5F87580A"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20</w:t>
            </w:r>
          </w:p>
        </w:tc>
      </w:tr>
      <w:tr w:rsidR="004A0BF1" w:rsidRPr="00F9074B" w14:paraId="77A2AF05"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25F83E6F" w14:textId="77777777" w:rsidR="0042440C" w:rsidRPr="002915CF" w:rsidRDefault="0042440C" w:rsidP="00637CF5">
            <w:pPr>
              <w:spacing w:after="0"/>
              <w:ind w:firstLine="0"/>
              <w:rPr>
                <w:rFonts w:ascii="Times New Roman" w:hAnsi="Times New Roman"/>
                <w:i/>
                <w:iCs/>
                <w:sz w:val="18"/>
                <w:szCs w:val="18"/>
              </w:rPr>
            </w:pPr>
            <w:r w:rsidRPr="002915CF">
              <w:rPr>
                <w:rFonts w:ascii="Times New Roman" w:hAnsi="Times New Roman"/>
                <w:i/>
                <w:sz w:val="18"/>
                <w:szCs w:val="18"/>
              </w:rPr>
              <w:t>Akciju un obligāciju tirgus apgrozījuma pieaugums, salīdzinot ar 2024. gadu (%)</w:t>
            </w:r>
          </w:p>
        </w:tc>
        <w:tc>
          <w:tcPr>
            <w:tcW w:w="704" w:type="pct"/>
            <w:tcBorders>
              <w:top w:val="single" w:sz="4" w:space="0" w:color="auto"/>
              <w:left w:val="single" w:sz="4" w:space="0" w:color="auto"/>
              <w:bottom w:val="single" w:sz="4" w:space="0" w:color="auto"/>
              <w:right w:val="single" w:sz="4" w:space="0" w:color="auto"/>
            </w:tcBorders>
          </w:tcPr>
          <w:p w14:paraId="3F7FE205" w14:textId="77777777" w:rsidR="0042440C" w:rsidRPr="00B63919" w:rsidRDefault="0042440C" w:rsidP="00637CF5">
            <w:pPr>
              <w:spacing w:after="0"/>
              <w:ind w:firstLine="0"/>
              <w:jc w:val="center"/>
              <w:rPr>
                <w:rFonts w:ascii="Times New Roman" w:hAnsi="Times New Roman"/>
                <w:sz w:val="18"/>
                <w:szCs w:val="18"/>
              </w:rPr>
            </w:pPr>
            <w:r w:rsidRPr="00B63919">
              <w:rPr>
                <w:rFonts w:ascii="Times New Roman" w:hAnsi="Times New Roman"/>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280EAE6A" w14:textId="77777777" w:rsidR="0042440C" w:rsidRPr="00B63919" w:rsidRDefault="0042440C" w:rsidP="00637CF5">
            <w:pPr>
              <w:spacing w:after="0"/>
              <w:ind w:firstLine="0"/>
              <w:jc w:val="center"/>
              <w:rPr>
                <w:rFonts w:ascii="Times New Roman" w:hAnsi="Times New Roman"/>
                <w:b/>
                <w:bCs/>
                <w:sz w:val="18"/>
                <w:szCs w:val="18"/>
              </w:rPr>
            </w:pPr>
            <w:r w:rsidRPr="00B63919">
              <w:rPr>
                <w:rFonts w:ascii="Times New Roman" w:hAnsi="Times New Roman"/>
                <w:b/>
                <w:bCs/>
                <w:iCs/>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5645CEC1"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20</w:t>
            </w:r>
          </w:p>
        </w:tc>
        <w:tc>
          <w:tcPr>
            <w:tcW w:w="626" w:type="pct"/>
            <w:tcBorders>
              <w:top w:val="single" w:sz="4" w:space="0" w:color="auto"/>
              <w:left w:val="single" w:sz="4" w:space="0" w:color="auto"/>
              <w:bottom w:val="single" w:sz="4" w:space="0" w:color="auto"/>
              <w:right w:val="single" w:sz="4" w:space="0" w:color="auto"/>
            </w:tcBorders>
          </w:tcPr>
          <w:p w14:paraId="4F19AF6F"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30</w:t>
            </w:r>
          </w:p>
        </w:tc>
        <w:tc>
          <w:tcPr>
            <w:tcW w:w="702" w:type="pct"/>
            <w:tcBorders>
              <w:top w:val="single" w:sz="4" w:space="0" w:color="auto"/>
              <w:left w:val="single" w:sz="4" w:space="0" w:color="auto"/>
              <w:bottom w:val="single" w:sz="4" w:space="0" w:color="auto"/>
              <w:right w:val="single" w:sz="4" w:space="0" w:color="auto"/>
            </w:tcBorders>
          </w:tcPr>
          <w:p w14:paraId="276C0FB1"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40</w:t>
            </w:r>
          </w:p>
        </w:tc>
      </w:tr>
      <w:tr w:rsidR="004A0BF1" w:rsidRPr="00F9074B" w14:paraId="6BF0066C"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37215C16" w14:textId="77777777" w:rsidR="0042440C" w:rsidRPr="002915CF" w:rsidRDefault="0042440C" w:rsidP="00637CF5">
            <w:pPr>
              <w:spacing w:after="0"/>
              <w:ind w:firstLine="0"/>
              <w:rPr>
                <w:rFonts w:ascii="Times New Roman" w:hAnsi="Times New Roman"/>
                <w:i/>
                <w:iCs/>
                <w:sz w:val="18"/>
                <w:szCs w:val="18"/>
              </w:rPr>
            </w:pPr>
            <w:r w:rsidRPr="002915CF">
              <w:rPr>
                <w:rFonts w:ascii="Times New Roman" w:hAnsi="Times New Roman"/>
                <w:i/>
                <w:sz w:val="18"/>
                <w:szCs w:val="18"/>
              </w:rPr>
              <w:t>Alternatīvo finanšu pakalpojumu sniedzēju aktīvu palielinājums, salīdzinot 2024. gadu (%)</w:t>
            </w:r>
          </w:p>
        </w:tc>
        <w:tc>
          <w:tcPr>
            <w:tcW w:w="704" w:type="pct"/>
            <w:tcBorders>
              <w:top w:val="single" w:sz="4" w:space="0" w:color="auto"/>
              <w:left w:val="single" w:sz="4" w:space="0" w:color="auto"/>
              <w:bottom w:val="single" w:sz="4" w:space="0" w:color="auto"/>
              <w:right w:val="single" w:sz="4" w:space="0" w:color="auto"/>
            </w:tcBorders>
          </w:tcPr>
          <w:p w14:paraId="15D688D8" w14:textId="77777777" w:rsidR="0042440C" w:rsidRPr="00B63919" w:rsidRDefault="0042440C" w:rsidP="00637CF5">
            <w:pPr>
              <w:spacing w:after="0"/>
              <w:ind w:firstLine="0"/>
              <w:jc w:val="center"/>
              <w:rPr>
                <w:rFonts w:ascii="Times New Roman" w:hAnsi="Times New Roman"/>
                <w:sz w:val="18"/>
                <w:szCs w:val="18"/>
              </w:rPr>
            </w:pPr>
            <w:r w:rsidRPr="00B63919">
              <w:rPr>
                <w:rFonts w:ascii="Times New Roman" w:hAnsi="Times New Roman"/>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624C7991" w14:textId="77777777" w:rsidR="0042440C" w:rsidRPr="00B63919" w:rsidRDefault="0042440C" w:rsidP="00637CF5">
            <w:pPr>
              <w:spacing w:after="0"/>
              <w:ind w:firstLine="0"/>
              <w:jc w:val="center"/>
              <w:rPr>
                <w:rFonts w:ascii="Times New Roman" w:hAnsi="Times New Roman"/>
                <w:b/>
                <w:bCs/>
                <w:sz w:val="18"/>
                <w:szCs w:val="18"/>
              </w:rPr>
            </w:pPr>
            <w:r w:rsidRPr="00B63919">
              <w:rPr>
                <w:rFonts w:ascii="Times New Roman" w:hAnsi="Times New Roman"/>
                <w:b/>
                <w:bCs/>
                <w:iCs/>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2AE0AB3C"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9,2</w:t>
            </w:r>
          </w:p>
        </w:tc>
        <w:tc>
          <w:tcPr>
            <w:tcW w:w="626" w:type="pct"/>
            <w:tcBorders>
              <w:top w:val="single" w:sz="4" w:space="0" w:color="auto"/>
              <w:left w:val="single" w:sz="4" w:space="0" w:color="auto"/>
              <w:bottom w:val="single" w:sz="4" w:space="0" w:color="auto"/>
              <w:right w:val="single" w:sz="4" w:space="0" w:color="auto"/>
            </w:tcBorders>
          </w:tcPr>
          <w:p w14:paraId="0815E46F"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13,9</w:t>
            </w:r>
          </w:p>
        </w:tc>
        <w:tc>
          <w:tcPr>
            <w:tcW w:w="702" w:type="pct"/>
            <w:tcBorders>
              <w:top w:val="single" w:sz="4" w:space="0" w:color="auto"/>
              <w:left w:val="single" w:sz="4" w:space="0" w:color="auto"/>
              <w:bottom w:val="single" w:sz="4" w:space="0" w:color="auto"/>
              <w:right w:val="single" w:sz="4" w:space="0" w:color="auto"/>
            </w:tcBorders>
          </w:tcPr>
          <w:p w14:paraId="4AE91C50"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18,5</w:t>
            </w:r>
          </w:p>
        </w:tc>
      </w:tr>
      <w:tr w:rsidR="004A0BF1" w:rsidRPr="00F9074B" w14:paraId="4EF06CE3"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vAlign w:val="center"/>
          </w:tcPr>
          <w:p w14:paraId="72334382" w14:textId="77777777" w:rsidR="0042440C" w:rsidRPr="002915CF" w:rsidRDefault="0042440C" w:rsidP="00637CF5">
            <w:pPr>
              <w:spacing w:after="0"/>
              <w:ind w:firstLine="0"/>
              <w:rPr>
                <w:rFonts w:ascii="Times New Roman" w:hAnsi="Times New Roman"/>
                <w:i/>
                <w:iCs/>
                <w:sz w:val="18"/>
                <w:szCs w:val="18"/>
              </w:rPr>
            </w:pPr>
            <w:r w:rsidRPr="002915CF">
              <w:rPr>
                <w:rFonts w:ascii="Times New Roman" w:hAnsi="Times New Roman"/>
                <w:i/>
                <w:sz w:val="18"/>
                <w:szCs w:val="18"/>
              </w:rPr>
              <w:t>Izstrādāts revīzijas kvalitātes indikatoru modelis, lai identificētu iespējamos riskus revīzijas pakalpojumu kvalitātē, no sagatavotā modeļa (%)</w:t>
            </w:r>
          </w:p>
        </w:tc>
        <w:tc>
          <w:tcPr>
            <w:tcW w:w="704" w:type="pct"/>
            <w:tcBorders>
              <w:top w:val="single" w:sz="4" w:space="0" w:color="auto"/>
              <w:left w:val="single" w:sz="4" w:space="0" w:color="auto"/>
              <w:bottom w:val="single" w:sz="4" w:space="0" w:color="auto"/>
              <w:right w:val="single" w:sz="4" w:space="0" w:color="auto"/>
            </w:tcBorders>
          </w:tcPr>
          <w:p w14:paraId="33B1D02F" w14:textId="77777777" w:rsidR="0042440C" w:rsidRPr="00B63919" w:rsidRDefault="0042440C" w:rsidP="00637CF5">
            <w:pPr>
              <w:spacing w:after="0"/>
              <w:ind w:firstLine="0"/>
              <w:jc w:val="center"/>
              <w:rPr>
                <w:rFonts w:ascii="Times New Roman" w:hAnsi="Times New Roman"/>
                <w:sz w:val="18"/>
                <w:szCs w:val="18"/>
              </w:rPr>
            </w:pPr>
            <w:r w:rsidRPr="00B63919">
              <w:rPr>
                <w:rFonts w:ascii="Times New Roman" w:hAnsi="Times New Roman"/>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478C5B96" w14:textId="77777777" w:rsidR="0042440C" w:rsidRPr="00B63919" w:rsidRDefault="0042440C" w:rsidP="00637CF5">
            <w:pPr>
              <w:spacing w:after="0"/>
              <w:ind w:firstLine="0"/>
              <w:jc w:val="center"/>
              <w:rPr>
                <w:rFonts w:ascii="Times New Roman" w:hAnsi="Times New Roman"/>
                <w:b/>
                <w:bCs/>
                <w:sz w:val="18"/>
                <w:szCs w:val="18"/>
              </w:rPr>
            </w:pPr>
            <w:r w:rsidRPr="00B63919">
              <w:rPr>
                <w:rFonts w:ascii="Times New Roman" w:hAnsi="Times New Roman"/>
                <w:b/>
                <w:bCs/>
                <w:iCs/>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6EA27264"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50</w:t>
            </w:r>
          </w:p>
        </w:tc>
        <w:tc>
          <w:tcPr>
            <w:tcW w:w="626" w:type="pct"/>
            <w:tcBorders>
              <w:top w:val="single" w:sz="4" w:space="0" w:color="auto"/>
              <w:left w:val="single" w:sz="4" w:space="0" w:color="auto"/>
              <w:bottom w:val="single" w:sz="4" w:space="0" w:color="auto"/>
              <w:right w:val="single" w:sz="4" w:space="0" w:color="auto"/>
            </w:tcBorders>
          </w:tcPr>
          <w:p w14:paraId="690B4B8E"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75</w:t>
            </w:r>
          </w:p>
        </w:tc>
        <w:tc>
          <w:tcPr>
            <w:tcW w:w="702" w:type="pct"/>
            <w:tcBorders>
              <w:top w:val="single" w:sz="4" w:space="0" w:color="auto"/>
              <w:left w:val="single" w:sz="4" w:space="0" w:color="auto"/>
              <w:bottom w:val="single" w:sz="4" w:space="0" w:color="auto"/>
              <w:right w:val="single" w:sz="4" w:space="0" w:color="auto"/>
            </w:tcBorders>
          </w:tcPr>
          <w:p w14:paraId="715E6FB5"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100</w:t>
            </w:r>
          </w:p>
        </w:tc>
      </w:tr>
      <w:tr w:rsidR="004A0BF1" w:rsidRPr="00F9074B" w14:paraId="0564FEFC" w14:textId="77777777" w:rsidTr="004A0BF1">
        <w:trPr>
          <w:trHeight w:val="142"/>
        </w:trPr>
        <w:tc>
          <w:tcPr>
            <w:tcW w:w="1717" w:type="pct"/>
            <w:tcBorders>
              <w:top w:val="single" w:sz="4" w:space="0" w:color="auto"/>
              <w:left w:val="single" w:sz="4" w:space="0" w:color="auto"/>
              <w:bottom w:val="single" w:sz="4" w:space="0" w:color="auto"/>
              <w:right w:val="single" w:sz="4" w:space="0" w:color="auto"/>
            </w:tcBorders>
          </w:tcPr>
          <w:p w14:paraId="788E1D4C" w14:textId="77777777" w:rsidR="0042440C" w:rsidRPr="002915CF" w:rsidRDefault="0042440C" w:rsidP="00637CF5">
            <w:pPr>
              <w:spacing w:after="0"/>
              <w:ind w:firstLine="0"/>
              <w:rPr>
                <w:rFonts w:ascii="Times New Roman" w:hAnsi="Times New Roman"/>
                <w:i/>
                <w:iCs/>
                <w:sz w:val="18"/>
                <w:szCs w:val="18"/>
              </w:rPr>
            </w:pPr>
            <w:r w:rsidRPr="002915CF">
              <w:rPr>
                <w:rFonts w:ascii="Times New Roman" w:hAnsi="Times New Roman"/>
                <w:i/>
                <w:iCs/>
                <w:sz w:val="18"/>
                <w:szCs w:val="18"/>
              </w:rPr>
              <w:t>VID darba vērtējums kopumā (punkti) (Valsts kancelejas pasūtītā pētījuma “Valsts pārvaldes klientu apmierinātības pētījums” rezultāti) (punkti skalā no 1 (ļoti slikti) līdz 5 (teicami))</w:t>
            </w:r>
          </w:p>
        </w:tc>
        <w:tc>
          <w:tcPr>
            <w:tcW w:w="704" w:type="pct"/>
            <w:tcBorders>
              <w:top w:val="single" w:sz="4" w:space="0" w:color="auto"/>
              <w:left w:val="single" w:sz="4" w:space="0" w:color="auto"/>
              <w:bottom w:val="single" w:sz="4" w:space="0" w:color="auto"/>
              <w:right w:val="single" w:sz="4" w:space="0" w:color="auto"/>
            </w:tcBorders>
          </w:tcPr>
          <w:p w14:paraId="7F06EED5" w14:textId="77777777" w:rsidR="0042440C" w:rsidRPr="00B63919" w:rsidRDefault="0042440C" w:rsidP="00637CF5">
            <w:pPr>
              <w:spacing w:after="0"/>
              <w:ind w:firstLine="0"/>
              <w:jc w:val="center"/>
              <w:rPr>
                <w:rFonts w:ascii="Times New Roman" w:hAnsi="Times New Roman"/>
                <w:b/>
                <w:bCs/>
                <w:sz w:val="18"/>
                <w:szCs w:val="18"/>
              </w:rPr>
            </w:pPr>
            <w:r w:rsidRPr="00B63919">
              <w:rPr>
                <w:rFonts w:ascii="Times New Roman" w:hAnsi="Times New Roman"/>
                <w:b/>
                <w:bCs/>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480555E4" w14:textId="77777777" w:rsidR="0042440C" w:rsidRPr="00B63919" w:rsidRDefault="0042440C" w:rsidP="00637CF5">
            <w:pPr>
              <w:spacing w:after="0"/>
              <w:ind w:firstLine="0"/>
              <w:jc w:val="center"/>
              <w:rPr>
                <w:rFonts w:ascii="Times New Roman" w:hAnsi="Times New Roman"/>
                <w:b/>
                <w:bCs/>
                <w:sz w:val="18"/>
                <w:szCs w:val="18"/>
              </w:rPr>
            </w:pPr>
            <w:r w:rsidRPr="00B63919">
              <w:rPr>
                <w:rFonts w:ascii="Times New Roman" w:hAnsi="Times New Roman"/>
                <w:b/>
                <w:bCs/>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0FBCF70E"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3,86</w:t>
            </w:r>
          </w:p>
        </w:tc>
        <w:tc>
          <w:tcPr>
            <w:tcW w:w="626" w:type="pct"/>
            <w:tcBorders>
              <w:top w:val="single" w:sz="4" w:space="0" w:color="auto"/>
              <w:left w:val="single" w:sz="4" w:space="0" w:color="auto"/>
              <w:bottom w:val="single" w:sz="4" w:space="0" w:color="auto"/>
              <w:right w:val="single" w:sz="4" w:space="0" w:color="auto"/>
            </w:tcBorders>
          </w:tcPr>
          <w:p w14:paraId="5F5E84CA"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3,86</w:t>
            </w:r>
          </w:p>
        </w:tc>
        <w:tc>
          <w:tcPr>
            <w:tcW w:w="702" w:type="pct"/>
            <w:tcBorders>
              <w:top w:val="single" w:sz="4" w:space="0" w:color="auto"/>
              <w:left w:val="single" w:sz="4" w:space="0" w:color="auto"/>
              <w:bottom w:val="single" w:sz="4" w:space="0" w:color="auto"/>
              <w:right w:val="single" w:sz="4" w:space="0" w:color="auto"/>
            </w:tcBorders>
          </w:tcPr>
          <w:p w14:paraId="481915C5" w14:textId="77777777" w:rsidR="0042440C" w:rsidRPr="002915CF" w:rsidRDefault="0042440C" w:rsidP="00637CF5">
            <w:pPr>
              <w:spacing w:after="0"/>
              <w:ind w:firstLine="0"/>
              <w:jc w:val="center"/>
              <w:rPr>
                <w:rFonts w:ascii="Times New Roman" w:hAnsi="Times New Roman"/>
                <w:sz w:val="18"/>
                <w:szCs w:val="18"/>
              </w:rPr>
            </w:pPr>
            <w:r w:rsidRPr="002915CF">
              <w:rPr>
                <w:rFonts w:ascii="Times New Roman" w:hAnsi="Times New Roman"/>
                <w:sz w:val="18"/>
                <w:szCs w:val="18"/>
              </w:rPr>
              <w:t>3,87</w:t>
            </w:r>
          </w:p>
        </w:tc>
      </w:tr>
    </w:tbl>
    <w:p w14:paraId="0E96C9EA" w14:textId="77777777" w:rsidR="0042440C" w:rsidRPr="00221F68" w:rsidRDefault="0042440C" w:rsidP="0042440C">
      <w:pPr>
        <w:spacing w:after="0"/>
        <w:ind w:firstLine="425"/>
        <w:rPr>
          <w:sz w:val="18"/>
          <w:szCs w:val="18"/>
        </w:rPr>
      </w:pPr>
      <w:r w:rsidRPr="00221F68">
        <w:rPr>
          <w:sz w:val="18"/>
          <w:szCs w:val="18"/>
        </w:rPr>
        <w:t>Piezīmes.</w:t>
      </w:r>
    </w:p>
    <w:p w14:paraId="49CCCA9B" w14:textId="77777777" w:rsidR="0042440C" w:rsidRDefault="0042440C" w:rsidP="0042440C">
      <w:pPr>
        <w:spacing w:after="0"/>
        <w:ind w:firstLine="425"/>
        <w:rPr>
          <w:sz w:val="18"/>
          <w:szCs w:val="18"/>
          <w:lang w:eastAsia="lv-LV"/>
        </w:rPr>
      </w:pPr>
      <w:r w:rsidRPr="00763F5B">
        <w:rPr>
          <w:sz w:val="18"/>
          <w:szCs w:val="18"/>
          <w:vertAlign w:val="superscript"/>
        </w:rPr>
        <w:t>1</w:t>
      </w:r>
      <w:r w:rsidRPr="00763F5B">
        <w:rPr>
          <w:sz w:val="18"/>
          <w:szCs w:val="18"/>
        </w:rPr>
        <w:t xml:space="preserve"> </w:t>
      </w:r>
      <w:r w:rsidRPr="00221F68">
        <w:rPr>
          <w:sz w:val="18"/>
          <w:szCs w:val="18"/>
        </w:rPr>
        <w:t>Rādītāja</w:t>
      </w:r>
      <w:r w:rsidRPr="00221F68">
        <w:rPr>
          <w:sz w:val="18"/>
          <w:szCs w:val="18"/>
          <w:lang w:eastAsia="lv-LV"/>
        </w:rPr>
        <w:t xml:space="preserve"> nosaukums līdz 2025. gadam “Nodokļu ieņēmumi kopā ar iemaksām </w:t>
      </w:r>
      <w:proofErr w:type="spellStart"/>
      <w:r w:rsidRPr="00221F68">
        <w:rPr>
          <w:sz w:val="18"/>
          <w:szCs w:val="18"/>
          <w:lang w:eastAsia="lv-LV"/>
        </w:rPr>
        <w:t>fondēto</w:t>
      </w:r>
      <w:proofErr w:type="spellEnd"/>
      <w:r w:rsidRPr="00221F68">
        <w:rPr>
          <w:sz w:val="18"/>
          <w:szCs w:val="18"/>
          <w:lang w:eastAsia="lv-LV"/>
        </w:rPr>
        <w:t xml:space="preserve"> pensiju shēmā no IKP”.</w:t>
      </w:r>
    </w:p>
    <w:p w14:paraId="508589C7" w14:textId="77777777" w:rsidR="0042440C" w:rsidRDefault="0042440C" w:rsidP="0042440C">
      <w:pPr>
        <w:spacing w:after="0"/>
        <w:ind w:firstLine="425"/>
        <w:rPr>
          <w:sz w:val="18"/>
          <w:szCs w:val="18"/>
          <w:lang w:eastAsia="lv-LV"/>
        </w:rPr>
      </w:pPr>
      <w:r w:rsidRPr="00221F68">
        <w:rPr>
          <w:sz w:val="18"/>
          <w:szCs w:val="18"/>
          <w:vertAlign w:val="superscript"/>
          <w:lang w:eastAsia="lv-LV"/>
        </w:rPr>
        <w:t xml:space="preserve">2 </w:t>
      </w:r>
      <w:r w:rsidRPr="00221F68">
        <w:rPr>
          <w:sz w:val="18"/>
          <w:szCs w:val="18"/>
          <w:lang w:eastAsia="lv-LV"/>
        </w:rPr>
        <w:t>Paskaidrojums - Negūtie ieņēmumi (FM aprēķins) /Nodokļu ieņēmumi (fakts) (rādītājs nepārsniedz stratēģijā norādīto vērtību).</w:t>
      </w:r>
    </w:p>
    <w:p w14:paraId="2E037F98" w14:textId="77777777" w:rsidR="0042440C" w:rsidRDefault="0042440C" w:rsidP="0042440C">
      <w:pPr>
        <w:spacing w:after="0"/>
        <w:ind w:firstLine="425"/>
        <w:rPr>
          <w:sz w:val="18"/>
          <w:szCs w:val="18"/>
          <w:lang w:eastAsia="lv-LV"/>
        </w:rPr>
      </w:pPr>
      <w:r w:rsidRPr="00221F68">
        <w:rPr>
          <w:sz w:val="18"/>
          <w:szCs w:val="18"/>
          <w:vertAlign w:val="superscript"/>
          <w:lang w:eastAsia="lv-LV"/>
        </w:rPr>
        <w:t xml:space="preserve">3 </w:t>
      </w:r>
      <w:r w:rsidRPr="00221F68">
        <w:rPr>
          <w:sz w:val="18"/>
          <w:szCs w:val="18"/>
          <w:lang w:eastAsia="lv-LV"/>
        </w:rPr>
        <w:t>Nodokļa ķīli aprēķina kā par darbinieku samaksātās nodokļu summas (iedzīvotāju ienākuma nodokļa (IIN) un kā darba devēja, tā arī darba ņēmēja valsts sociālās apdrošināšanas obligāto iemaksu (VSAOI)) attiecību pret darba devēja izmaksām (bruto darba algas un darba devēja VSAOI summu).</w:t>
      </w:r>
    </w:p>
    <w:p w14:paraId="5742BE10" w14:textId="77777777" w:rsidR="0042440C" w:rsidRDefault="0042440C" w:rsidP="0042440C">
      <w:pPr>
        <w:spacing w:after="0"/>
        <w:ind w:firstLine="425"/>
        <w:rPr>
          <w:sz w:val="18"/>
          <w:szCs w:val="18"/>
          <w:lang w:eastAsia="lv-LV"/>
        </w:rPr>
      </w:pPr>
      <w:r w:rsidRPr="00221F68">
        <w:rPr>
          <w:sz w:val="18"/>
          <w:szCs w:val="18"/>
          <w:vertAlign w:val="superscript"/>
          <w:lang w:eastAsia="lv-LV"/>
        </w:rPr>
        <w:t xml:space="preserve">4 </w:t>
      </w:r>
      <w:r w:rsidRPr="00221F68">
        <w:rPr>
          <w:sz w:val="18"/>
          <w:szCs w:val="18"/>
          <w:lang w:eastAsia="lv-LV"/>
        </w:rPr>
        <w:t>100% no vidējās darba algas, bez apgādībā esošām personām.</w:t>
      </w:r>
    </w:p>
    <w:p w14:paraId="36824F78" w14:textId="1D166437" w:rsidR="0042440C" w:rsidRDefault="0042440C" w:rsidP="0042440C">
      <w:pPr>
        <w:spacing w:after="0"/>
        <w:ind w:firstLine="425"/>
        <w:rPr>
          <w:sz w:val="18"/>
          <w:szCs w:val="18"/>
          <w:lang w:eastAsia="lv-LV"/>
        </w:rPr>
      </w:pPr>
      <w:r w:rsidRPr="00221F68">
        <w:rPr>
          <w:sz w:val="18"/>
          <w:szCs w:val="18"/>
          <w:vertAlign w:val="superscript"/>
          <w:lang w:eastAsia="lv-LV"/>
        </w:rPr>
        <w:t xml:space="preserve">5 </w:t>
      </w:r>
      <w:r w:rsidRPr="00221F68">
        <w:rPr>
          <w:sz w:val="18"/>
          <w:szCs w:val="18"/>
          <w:lang w:eastAsia="lv-LV"/>
        </w:rPr>
        <w:t xml:space="preserve">Paskaidrojums </w:t>
      </w:r>
      <w:r w:rsidR="00B63919" w:rsidRPr="002915CF">
        <w:rPr>
          <w:i/>
          <w:iCs/>
          <w:sz w:val="18"/>
          <w:szCs w:val="18"/>
          <w:lang w:val="lv"/>
        </w:rPr>
        <w:t>–</w:t>
      </w:r>
      <w:r w:rsidRPr="00221F68">
        <w:rPr>
          <w:sz w:val="18"/>
          <w:szCs w:val="18"/>
          <w:lang w:eastAsia="lv-LV"/>
        </w:rPr>
        <w:t xml:space="preserve"> Pk / </w:t>
      </w:r>
      <w:proofErr w:type="spellStart"/>
      <w:r w:rsidRPr="00221F68">
        <w:rPr>
          <w:sz w:val="18"/>
          <w:szCs w:val="18"/>
          <w:lang w:eastAsia="lv-LV"/>
        </w:rPr>
        <w:t>If</w:t>
      </w:r>
      <w:proofErr w:type="spellEnd"/>
      <w:r>
        <w:rPr>
          <w:sz w:val="18"/>
          <w:szCs w:val="18"/>
          <w:lang w:eastAsia="lv-LV"/>
        </w:rPr>
        <w:t xml:space="preserve"> </w:t>
      </w:r>
      <w:r w:rsidRPr="00221F68">
        <w:rPr>
          <w:sz w:val="18"/>
          <w:szCs w:val="18"/>
          <w:lang w:eastAsia="lv-LV"/>
        </w:rPr>
        <w:t xml:space="preserve">*100, kur Pk - kopējais parāds uz pārskata gada 31.decembri (“parāda summa – kopā” no pārskats “Ziņas par nodokļu parāda struktūru”), </w:t>
      </w:r>
      <w:proofErr w:type="spellStart"/>
      <w:r w:rsidRPr="00221F68">
        <w:rPr>
          <w:sz w:val="18"/>
          <w:szCs w:val="18"/>
          <w:lang w:eastAsia="lv-LV"/>
        </w:rPr>
        <w:t>If</w:t>
      </w:r>
      <w:proofErr w:type="spellEnd"/>
      <w:r w:rsidRPr="00221F68">
        <w:rPr>
          <w:sz w:val="18"/>
          <w:szCs w:val="18"/>
          <w:lang w:eastAsia="lv-LV"/>
        </w:rPr>
        <w:t xml:space="preserve"> – faktiskie budžeta ieņēmumi pārskata gada 12 mēnešos (“VID administrētie nodokļi, nodevas un citi tā administrētie maksājumi - kopā" no pārskata “Kopbudžeta ieņēmumu, t. sk. Valsts ieņēmumu dienesta administrēto nodokļu, nodevu un citu tā administrēto maksājumu, kopsavilkums”).</w:t>
      </w:r>
    </w:p>
    <w:p w14:paraId="402F7866" w14:textId="77777777" w:rsidR="0042440C" w:rsidRDefault="0042440C" w:rsidP="0042440C">
      <w:pPr>
        <w:spacing w:after="0"/>
        <w:ind w:firstLine="425"/>
        <w:rPr>
          <w:sz w:val="18"/>
          <w:szCs w:val="18"/>
          <w:lang w:eastAsia="lv-LV"/>
        </w:rPr>
      </w:pPr>
      <w:r w:rsidRPr="00221F68">
        <w:rPr>
          <w:sz w:val="18"/>
          <w:szCs w:val="18"/>
          <w:vertAlign w:val="superscript"/>
          <w:lang w:eastAsia="lv-LV"/>
        </w:rPr>
        <w:t xml:space="preserve">6 </w:t>
      </w:r>
      <w:r w:rsidRPr="00221F68">
        <w:rPr>
          <w:sz w:val="18"/>
          <w:szCs w:val="18"/>
          <w:lang w:eastAsia="lv-LV"/>
        </w:rPr>
        <w:t>Valsts kancelejas pasūtītā pētījuma “Valsts pārvaldes klientu apmierinātības pētījums” rezultāti.</w:t>
      </w:r>
    </w:p>
    <w:p w14:paraId="782AB7AB" w14:textId="77777777" w:rsidR="0042440C" w:rsidRDefault="0042440C" w:rsidP="0042440C">
      <w:pPr>
        <w:spacing w:after="0"/>
        <w:ind w:firstLine="425"/>
        <w:rPr>
          <w:sz w:val="18"/>
          <w:szCs w:val="18"/>
          <w:lang w:eastAsia="lv-LV"/>
        </w:rPr>
      </w:pPr>
      <w:r w:rsidRPr="00221F68">
        <w:rPr>
          <w:sz w:val="18"/>
          <w:szCs w:val="18"/>
          <w:vertAlign w:val="superscript"/>
          <w:lang w:eastAsia="lv-LV"/>
        </w:rPr>
        <w:t xml:space="preserve">7 </w:t>
      </w:r>
      <w:r w:rsidRPr="00221F68">
        <w:rPr>
          <w:sz w:val="18"/>
          <w:szCs w:val="18"/>
          <w:lang w:eastAsia="lv-LV"/>
        </w:rPr>
        <w:t>Atbilstoši Valsts ieņēmumu dienesta nodokļu maksātāju reitinga sistēmai. Īpatsvars tiek rēķināts, salīdzinot “A” reitinga nodokļu maksātāju skaitu ar visu nodokļu maksātāju, kuriem ir noteikts reitings, skaitu: “A” nodokļu maksātāji/ visi nodokļu maksātāji ar reitingu*100.</w:t>
      </w:r>
    </w:p>
    <w:p w14:paraId="19D51A6D" w14:textId="77777777" w:rsidR="0042440C" w:rsidRDefault="0042440C" w:rsidP="00D87013">
      <w:pPr>
        <w:pStyle w:val="Tabuluvirsraksti"/>
        <w:numPr>
          <w:ilvl w:val="0"/>
          <w:numId w:val="10"/>
        </w:numPr>
        <w:spacing w:before="240"/>
        <w:ind w:left="284" w:hanging="284"/>
        <w:jc w:val="left"/>
        <w:rPr>
          <w:b/>
          <w:lang w:eastAsia="lv-LV"/>
        </w:rPr>
      </w:pPr>
      <w:r w:rsidRPr="00221F68">
        <w:rPr>
          <w:b/>
          <w:lang w:eastAsia="lv-LV"/>
        </w:rPr>
        <w:t>Mērķtiecīga un stabila valsts resursu pārvaldība</w:t>
      </w:r>
    </w:p>
    <w:tbl>
      <w:tblPr>
        <w:tblStyle w:val="TableGrid22"/>
        <w:tblW w:w="5082" w:type="pct"/>
        <w:tblInd w:w="-5" w:type="dxa"/>
        <w:tblLook w:val="04A0" w:firstRow="1" w:lastRow="0" w:firstColumn="1" w:lastColumn="0" w:noHBand="0" w:noVBand="1"/>
      </w:tblPr>
      <w:tblGrid>
        <w:gridCol w:w="3969"/>
        <w:gridCol w:w="2546"/>
        <w:gridCol w:w="1277"/>
        <w:gridCol w:w="1418"/>
      </w:tblGrid>
      <w:tr w:rsidR="0042440C" w:rsidRPr="00F9074B" w14:paraId="49F63139" w14:textId="77777777" w:rsidTr="004A0BF1">
        <w:trPr>
          <w:trHeight w:val="522"/>
        </w:trPr>
        <w:tc>
          <w:tcPr>
            <w:tcW w:w="5000" w:type="pct"/>
            <w:gridSpan w:val="4"/>
            <w:shd w:val="clear" w:color="auto" w:fill="D9D9D9"/>
          </w:tcPr>
          <w:p w14:paraId="1F639274" w14:textId="77777777" w:rsidR="0042440C" w:rsidRPr="00B20B29" w:rsidRDefault="0042440C" w:rsidP="004A0BF1">
            <w:pPr>
              <w:spacing w:after="0"/>
              <w:ind w:firstLine="0"/>
              <w:rPr>
                <w:rFonts w:ascii="Times New Roman" w:hAnsi="Times New Roman"/>
                <w:bCs/>
                <w:i/>
                <w:iCs/>
                <w:sz w:val="18"/>
                <w:szCs w:val="18"/>
              </w:rPr>
            </w:pPr>
            <w:r w:rsidRPr="00B20B29">
              <w:rPr>
                <w:rFonts w:ascii="Times New Roman" w:hAnsi="Times New Roman"/>
                <w:b/>
                <w:sz w:val="18"/>
                <w:szCs w:val="18"/>
              </w:rPr>
              <w:t xml:space="preserve">Politikas mērķis: Latvijas interesēm atbilstoša ES fondu, Eiropas Ekonomikas zonas (EEZ) un Norvēģijas </w:t>
            </w:r>
            <w:proofErr w:type="spellStart"/>
            <w:r w:rsidRPr="00B20B29">
              <w:rPr>
                <w:rFonts w:ascii="Times New Roman" w:hAnsi="Times New Roman"/>
                <w:b/>
                <w:sz w:val="18"/>
                <w:szCs w:val="18"/>
              </w:rPr>
              <w:t>grantu</w:t>
            </w:r>
            <w:proofErr w:type="spellEnd"/>
            <w:r w:rsidRPr="00B20B29">
              <w:rPr>
                <w:rFonts w:ascii="Times New Roman" w:hAnsi="Times New Roman"/>
                <w:b/>
                <w:sz w:val="18"/>
                <w:szCs w:val="18"/>
              </w:rPr>
              <w:t xml:space="preserve"> un Šveices-Latvijas sadarbības programmas finanšu resursu piesaiste un investīciju progresa uzraudzība/ </w:t>
            </w:r>
            <w:r w:rsidRPr="00B20B29">
              <w:rPr>
                <w:rFonts w:ascii="Times New Roman" w:hAnsi="Times New Roman"/>
                <w:bCs/>
                <w:i/>
                <w:iCs/>
                <w:sz w:val="18"/>
                <w:szCs w:val="18"/>
              </w:rPr>
              <w:t>FM darbības stratēģija</w:t>
            </w:r>
            <w:r>
              <w:rPr>
                <w:rFonts w:ascii="Times New Roman" w:hAnsi="Times New Roman"/>
                <w:bCs/>
                <w:i/>
                <w:iCs/>
                <w:sz w:val="18"/>
                <w:szCs w:val="18"/>
              </w:rPr>
              <w:t>s</w:t>
            </w:r>
            <w:r w:rsidRPr="00B20B29">
              <w:rPr>
                <w:rFonts w:ascii="Times New Roman" w:hAnsi="Times New Roman"/>
                <w:bCs/>
                <w:i/>
                <w:iCs/>
                <w:sz w:val="18"/>
                <w:szCs w:val="18"/>
              </w:rPr>
              <w:t xml:space="preserve"> 2025. – 2028. gadam projekts</w:t>
            </w:r>
          </w:p>
        </w:tc>
      </w:tr>
      <w:tr w:rsidR="0042440C" w:rsidRPr="00F9074B" w14:paraId="1920488C" w14:textId="77777777" w:rsidTr="00637CF5">
        <w:trPr>
          <w:trHeight w:val="425"/>
        </w:trPr>
        <w:tc>
          <w:tcPr>
            <w:tcW w:w="2155" w:type="pct"/>
            <w:tcBorders>
              <w:top w:val="single" w:sz="4" w:space="0" w:color="auto"/>
              <w:left w:val="single" w:sz="4" w:space="0" w:color="auto"/>
              <w:bottom w:val="single" w:sz="4" w:space="0" w:color="auto"/>
              <w:right w:val="single" w:sz="4" w:space="0" w:color="auto"/>
            </w:tcBorders>
            <w:vAlign w:val="center"/>
          </w:tcPr>
          <w:p w14:paraId="04CB43AF" w14:textId="77777777" w:rsidR="0042440C" w:rsidRPr="00331FFA" w:rsidRDefault="0042440C" w:rsidP="00637CF5">
            <w:pPr>
              <w:pStyle w:val="Tabuluvirsraksti"/>
              <w:spacing w:after="0"/>
              <w:rPr>
                <w:rFonts w:ascii="Times New Roman" w:hAnsi="Times New Roman"/>
                <w:b/>
                <w:sz w:val="18"/>
                <w:szCs w:val="18"/>
              </w:rPr>
            </w:pPr>
            <w:r w:rsidRPr="00331FFA">
              <w:rPr>
                <w:rFonts w:ascii="Times New Roman" w:hAnsi="Times New Roman"/>
                <w:b/>
                <w:sz w:val="18"/>
                <w:szCs w:val="18"/>
              </w:rPr>
              <w:t>Politikas rezultatīvie rādītāji</w:t>
            </w:r>
          </w:p>
        </w:tc>
        <w:tc>
          <w:tcPr>
            <w:tcW w:w="1382" w:type="pct"/>
            <w:tcBorders>
              <w:top w:val="single" w:sz="4" w:space="0" w:color="auto"/>
              <w:left w:val="single" w:sz="4" w:space="0" w:color="auto"/>
              <w:bottom w:val="single" w:sz="4" w:space="0" w:color="auto"/>
              <w:right w:val="single" w:sz="4" w:space="0" w:color="auto"/>
            </w:tcBorders>
          </w:tcPr>
          <w:p w14:paraId="04F03A3D" w14:textId="77777777" w:rsidR="0042440C" w:rsidRPr="00331FFA" w:rsidRDefault="0042440C" w:rsidP="00637CF5">
            <w:pPr>
              <w:pStyle w:val="Tabuluvirsraksti"/>
              <w:spacing w:after="0"/>
              <w:rPr>
                <w:rFonts w:ascii="Times New Roman" w:hAnsi="Times New Roman"/>
                <w:b/>
                <w:sz w:val="18"/>
                <w:szCs w:val="18"/>
              </w:rPr>
            </w:pPr>
            <w:r w:rsidRPr="00331FFA">
              <w:rPr>
                <w:rFonts w:ascii="Times New Roman" w:hAnsi="Times New Roman"/>
                <w:b/>
                <w:sz w:val="18"/>
                <w:szCs w:val="18"/>
              </w:rPr>
              <w:t xml:space="preserve">Attīstības plānošanas dokumenti vai </w:t>
            </w:r>
          </w:p>
          <w:p w14:paraId="0EF6E957" w14:textId="77777777" w:rsidR="0042440C" w:rsidRPr="00331FFA" w:rsidRDefault="0042440C" w:rsidP="00637CF5">
            <w:pPr>
              <w:pStyle w:val="Tabuluvirsraksti"/>
              <w:spacing w:after="0"/>
              <w:rPr>
                <w:rFonts w:ascii="Times New Roman" w:eastAsia="Calibri" w:hAnsi="Times New Roman"/>
                <w:b/>
                <w:sz w:val="18"/>
                <w:szCs w:val="18"/>
              </w:rPr>
            </w:pPr>
            <w:r w:rsidRPr="00331FFA">
              <w:rPr>
                <w:rFonts w:ascii="Times New Roman" w:hAnsi="Times New Roman"/>
                <w:b/>
                <w:sz w:val="18"/>
                <w:szCs w:val="18"/>
              </w:rPr>
              <w:t>normatīvie akti</w:t>
            </w:r>
          </w:p>
        </w:tc>
        <w:tc>
          <w:tcPr>
            <w:tcW w:w="693" w:type="pct"/>
            <w:tcBorders>
              <w:top w:val="single" w:sz="4" w:space="0" w:color="auto"/>
              <w:left w:val="single" w:sz="4" w:space="0" w:color="auto"/>
              <w:bottom w:val="single" w:sz="4" w:space="0" w:color="auto"/>
              <w:right w:val="single" w:sz="4" w:space="0" w:color="auto"/>
            </w:tcBorders>
          </w:tcPr>
          <w:p w14:paraId="31626468" w14:textId="77777777" w:rsidR="0042440C" w:rsidRPr="00802B08" w:rsidRDefault="0042440C" w:rsidP="00637CF5">
            <w:pPr>
              <w:pStyle w:val="Tabuluvirsraksti"/>
              <w:spacing w:after="0"/>
              <w:rPr>
                <w:rFonts w:ascii="Times New Roman" w:hAnsi="Times New Roman"/>
                <w:b/>
                <w:sz w:val="18"/>
                <w:szCs w:val="18"/>
              </w:rPr>
            </w:pPr>
            <w:r w:rsidRPr="00802B08">
              <w:rPr>
                <w:rFonts w:ascii="Times New Roman" w:hAnsi="Times New Roman"/>
                <w:b/>
                <w:sz w:val="18"/>
                <w:szCs w:val="18"/>
              </w:rPr>
              <w:t xml:space="preserve">Faktiskā vērtība </w:t>
            </w:r>
          </w:p>
          <w:p w14:paraId="26B2AD4B" w14:textId="77777777" w:rsidR="0042440C" w:rsidRPr="00802B08" w:rsidRDefault="0042440C" w:rsidP="00637CF5">
            <w:pPr>
              <w:pStyle w:val="Tabuluvirsraksti"/>
              <w:spacing w:after="0"/>
              <w:rPr>
                <w:rFonts w:ascii="Times New Roman" w:hAnsi="Times New Roman"/>
                <w:bCs/>
                <w:sz w:val="18"/>
                <w:szCs w:val="18"/>
              </w:rPr>
            </w:pPr>
            <w:r w:rsidRPr="00802B08">
              <w:rPr>
                <w:rFonts w:ascii="Times New Roman" w:hAnsi="Times New Roman"/>
                <w:bCs/>
                <w:sz w:val="18"/>
                <w:szCs w:val="18"/>
              </w:rPr>
              <w:t>(2024)</w:t>
            </w:r>
          </w:p>
        </w:tc>
        <w:tc>
          <w:tcPr>
            <w:tcW w:w="770" w:type="pct"/>
            <w:tcBorders>
              <w:top w:val="single" w:sz="4" w:space="0" w:color="auto"/>
              <w:left w:val="single" w:sz="4" w:space="0" w:color="auto"/>
              <w:bottom w:val="single" w:sz="4" w:space="0" w:color="auto"/>
              <w:right w:val="single" w:sz="4" w:space="0" w:color="auto"/>
            </w:tcBorders>
          </w:tcPr>
          <w:p w14:paraId="2FAEE2F9" w14:textId="77777777" w:rsidR="0042440C" w:rsidRPr="00802B08" w:rsidRDefault="0042440C" w:rsidP="00637CF5">
            <w:pPr>
              <w:pStyle w:val="Tabuluvirsraksti"/>
              <w:spacing w:after="0"/>
              <w:rPr>
                <w:rFonts w:ascii="Times New Roman" w:hAnsi="Times New Roman"/>
                <w:b/>
                <w:sz w:val="18"/>
                <w:szCs w:val="18"/>
              </w:rPr>
            </w:pPr>
            <w:r w:rsidRPr="00802B08">
              <w:rPr>
                <w:rFonts w:ascii="Times New Roman" w:hAnsi="Times New Roman"/>
                <w:b/>
                <w:sz w:val="18"/>
                <w:szCs w:val="18"/>
              </w:rPr>
              <w:t xml:space="preserve">Plānotā </w:t>
            </w:r>
          </w:p>
          <w:p w14:paraId="6346444B" w14:textId="77777777" w:rsidR="0042440C" w:rsidRPr="00802B08" w:rsidRDefault="0042440C" w:rsidP="00637CF5">
            <w:pPr>
              <w:pStyle w:val="Tabuluvirsraksti"/>
              <w:spacing w:after="0"/>
              <w:rPr>
                <w:rFonts w:ascii="Times New Roman" w:hAnsi="Times New Roman"/>
                <w:b/>
                <w:sz w:val="18"/>
                <w:szCs w:val="18"/>
              </w:rPr>
            </w:pPr>
            <w:r w:rsidRPr="00802B08">
              <w:rPr>
                <w:rFonts w:ascii="Times New Roman" w:hAnsi="Times New Roman"/>
                <w:b/>
                <w:sz w:val="18"/>
                <w:szCs w:val="18"/>
              </w:rPr>
              <w:t xml:space="preserve">vērtība </w:t>
            </w:r>
          </w:p>
          <w:p w14:paraId="19B6E949" w14:textId="77777777" w:rsidR="0042440C" w:rsidRPr="00802B08" w:rsidRDefault="0042440C" w:rsidP="00637CF5">
            <w:pPr>
              <w:pStyle w:val="Tabuluvirsraksti"/>
              <w:spacing w:after="0"/>
              <w:rPr>
                <w:rFonts w:ascii="Times New Roman" w:eastAsia="Calibri" w:hAnsi="Times New Roman"/>
                <w:b/>
                <w:sz w:val="18"/>
                <w:szCs w:val="18"/>
                <w:vertAlign w:val="superscript"/>
              </w:rPr>
            </w:pPr>
            <w:r w:rsidRPr="00802B08">
              <w:rPr>
                <w:rFonts w:ascii="Times New Roman" w:hAnsi="Times New Roman"/>
                <w:sz w:val="18"/>
                <w:szCs w:val="18"/>
              </w:rPr>
              <w:t>(2026)</w:t>
            </w:r>
          </w:p>
        </w:tc>
      </w:tr>
      <w:tr w:rsidR="0042440C" w:rsidRPr="00F9074B" w14:paraId="7FC73BA3" w14:textId="77777777" w:rsidTr="00637CF5">
        <w:trPr>
          <w:trHeight w:val="391"/>
        </w:trPr>
        <w:tc>
          <w:tcPr>
            <w:tcW w:w="2155" w:type="pct"/>
            <w:tcBorders>
              <w:top w:val="single" w:sz="4" w:space="0" w:color="auto"/>
              <w:left w:val="single" w:sz="4" w:space="0" w:color="auto"/>
              <w:bottom w:val="single" w:sz="4" w:space="0" w:color="auto"/>
              <w:right w:val="single" w:sz="4" w:space="0" w:color="auto"/>
            </w:tcBorders>
          </w:tcPr>
          <w:p w14:paraId="068BF117" w14:textId="77777777" w:rsidR="0042440C" w:rsidRPr="00F010D0" w:rsidRDefault="0042440C" w:rsidP="00637CF5">
            <w:pPr>
              <w:pStyle w:val="Tabuluvirsraksti"/>
              <w:spacing w:after="0"/>
              <w:jc w:val="both"/>
              <w:rPr>
                <w:rFonts w:ascii="Times New Roman" w:hAnsi="Times New Roman"/>
                <w:i/>
                <w:iCs/>
                <w:sz w:val="18"/>
                <w:szCs w:val="18"/>
              </w:rPr>
            </w:pPr>
            <w:r w:rsidRPr="00F010D0">
              <w:rPr>
                <w:rFonts w:ascii="Times New Roman" w:hAnsi="Times New Roman"/>
                <w:i/>
                <w:iCs/>
                <w:sz w:val="18"/>
                <w:szCs w:val="18"/>
              </w:rPr>
              <w:t>Jauno ES fondu investīciju īpatsvars, kam veikta izmaksu ieguvumu analīze, kas uzrāda pozitīvu ekonomisko vērtību (%)</w:t>
            </w:r>
          </w:p>
        </w:tc>
        <w:tc>
          <w:tcPr>
            <w:tcW w:w="1382" w:type="pct"/>
            <w:tcBorders>
              <w:top w:val="single" w:sz="4" w:space="0" w:color="auto"/>
              <w:left w:val="single" w:sz="4" w:space="0" w:color="auto"/>
              <w:bottom w:val="single" w:sz="4" w:space="0" w:color="auto"/>
              <w:right w:val="single" w:sz="4" w:space="0" w:color="auto"/>
            </w:tcBorders>
            <w:vAlign w:val="center"/>
          </w:tcPr>
          <w:p w14:paraId="41ACA4BF" w14:textId="77777777" w:rsidR="0042440C" w:rsidRPr="00F010D0" w:rsidRDefault="0042440C" w:rsidP="00637CF5">
            <w:pPr>
              <w:pStyle w:val="Tabuluvirsraksti"/>
              <w:spacing w:after="0"/>
              <w:jc w:val="both"/>
              <w:rPr>
                <w:rFonts w:ascii="Times New Roman" w:eastAsia="Calibri" w:hAnsi="Times New Roman"/>
                <w:i/>
                <w:sz w:val="18"/>
                <w:szCs w:val="18"/>
              </w:rPr>
            </w:pPr>
            <w:r w:rsidRPr="00F010D0">
              <w:rPr>
                <w:rFonts w:ascii="Times New Roman" w:hAnsi="Times New Roman"/>
                <w:i/>
                <w:sz w:val="18"/>
                <w:szCs w:val="18"/>
              </w:rPr>
              <w:t>FM darbības stratēģijas 2025.</w:t>
            </w:r>
            <w:r w:rsidRPr="00F010D0">
              <w:rPr>
                <w:rFonts w:ascii="Times New Roman" w:hAnsi="Times New Roman"/>
                <w:sz w:val="18"/>
                <w:szCs w:val="16"/>
              </w:rPr>
              <w:t> – </w:t>
            </w:r>
            <w:r w:rsidRPr="00F010D0">
              <w:rPr>
                <w:rFonts w:ascii="Times New Roman" w:hAnsi="Times New Roman"/>
                <w:i/>
                <w:sz w:val="18"/>
                <w:szCs w:val="18"/>
              </w:rPr>
              <w:t>2028. gadam projekts</w:t>
            </w:r>
          </w:p>
        </w:tc>
        <w:tc>
          <w:tcPr>
            <w:tcW w:w="6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8FF5E" w14:textId="77777777" w:rsidR="0042440C" w:rsidRPr="00F010D0" w:rsidRDefault="0042440C" w:rsidP="00637CF5">
            <w:pPr>
              <w:pStyle w:val="Tabuluvirsraksti"/>
              <w:spacing w:after="0"/>
              <w:rPr>
                <w:rFonts w:ascii="Times New Roman" w:hAnsi="Times New Roman"/>
                <w:i/>
                <w:iCs/>
                <w:lang w:eastAsia="en-US"/>
              </w:rPr>
            </w:pPr>
            <w:r w:rsidRPr="00F010D0">
              <w:rPr>
                <w:rFonts w:ascii="Times New Roman" w:hAnsi="Times New Roman"/>
                <w:i/>
                <w:sz w:val="18"/>
                <w:szCs w:val="18"/>
              </w:rPr>
              <w:t>-</w:t>
            </w:r>
          </w:p>
        </w:tc>
        <w:tc>
          <w:tcPr>
            <w:tcW w:w="770" w:type="pct"/>
            <w:tcBorders>
              <w:top w:val="single" w:sz="4" w:space="0" w:color="auto"/>
              <w:left w:val="nil"/>
              <w:bottom w:val="single" w:sz="4" w:space="0" w:color="auto"/>
              <w:right w:val="single" w:sz="4" w:space="0" w:color="auto"/>
            </w:tcBorders>
            <w:vAlign w:val="center"/>
          </w:tcPr>
          <w:p w14:paraId="00A973AC" w14:textId="77777777" w:rsidR="0042440C" w:rsidRPr="00F010D0" w:rsidRDefault="0042440C" w:rsidP="00637CF5">
            <w:pPr>
              <w:pStyle w:val="Tabuluvirsraksti"/>
              <w:spacing w:after="0"/>
              <w:rPr>
                <w:rFonts w:ascii="Times New Roman" w:hAnsi="Times New Roman"/>
                <w:i/>
                <w:iCs/>
                <w:lang w:eastAsia="en-US"/>
              </w:rPr>
            </w:pPr>
            <w:r w:rsidRPr="00F010D0">
              <w:rPr>
                <w:rFonts w:ascii="Times New Roman" w:hAnsi="Times New Roman"/>
                <w:i/>
                <w:iCs/>
                <w:sz w:val="18"/>
                <w:szCs w:val="18"/>
              </w:rPr>
              <w:t>60</w:t>
            </w:r>
          </w:p>
        </w:tc>
      </w:tr>
    </w:tbl>
    <w:p w14:paraId="1947D83A" w14:textId="77777777" w:rsidR="0042440C" w:rsidRPr="00C44067" w:rsidRDefault="0042440C" w:rsidP="0042440C">
      <w:pPr>
        <w:spacing w:after="0"/>
        <w:rPr>
          <w:b/>
          <w:sz w:val="28"/>
          <w:szCs w:val="28"/>
          <w:lang w:eastAsia="lv-LV"/>
        </w:rPr>
      </w:pPr>
    </w:p>
    <w:tbl>
      <w:tblPr>
        <w:tblStyle w:val="TableGrid22"/>
        <w:tblW w:w="5082" w:type="pct"/>
        <w:tblLayout w:type="fixed"/>
        <w:tblLook w:val="04A0" w:firstRow="1" w:lastRow="0" w:firstColumn="1" w:lastColumn="0" w:noHBand="0" w:noVBand="1"/>
      </w:tblPr>
      <w:tblGrid>
        <w:gridCol w:w="3256"/>
        <w:gridCol w:w="1274"/>
        <w:gridCol w:w="1135"/>
        <w:gridCol w:w="1133"/>
        <w:gridCol w:w="1275"/>
        <w:gridCol w:w="1137"/>
      </w:tblGrid>
      <w:tr w:rsidR="004A0BF1" w:rsidRPr="00F9074B" w14:paraId="0C7CCB6F" w14:textId="77777777" w:rsidTr="004A0BF1">
        <w:trPr>
          <w:trHeight w:val="283"/>
          <w:tblHeader/>
        </w:trPr>
        <w:tc>
          <w:tcPr>
            <w:tcW w:w="1768" w:type="pct"/>
          </w:tcPr>
          <w:p w14:paraId="743ED965" w14:textId="77777777" w:rsidR="0042440C" w:rsidRPr="00DC54DC" w:rsidRDefault="0042440C" w:rsidP="00637CF5">
            <w:pPr>
              <w:spacing w:after="0"/>
              <w:ind w:firstLine="0"/>
              <w:jc w:val="left"/>
              <w:rPr>
                <w:rFonts w:ascii="Times New Roman" w:eastAsia="Calibri" w:hAnsi="Times New Roman"/>
                <w:sz w:val="18"/>
                <w:szCs w:val="18"/>
              </w:rPr>
            </w:pPr>
          </w:p>
        </w:tc>
        <w:tc>
          <w:tcPr>
            <w:tcW w:w="692" w:type="pct"/>
          </w:tcPr>
          <w:p w14:paraId="2A26FDF7" w14:textId="77777777" w:rsidR="0042440C" w:rsidRPr="00DC54DC" w:rsidRDefault="0042440C" w:rsidP="00637CF5">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4</w:t>
            </w:r>
            <w:r w:rsidRPr="00DC54DC">
              <w:rPr>
                <w:rFonts w:ascii="Times New Roman" w:eastAsia="Calibri" w:hAnsi="Times New Roman"/>
                <w:sz w:val="18"/>
                <w:szCs w:val="18"/>
              </w:rPr>
              <w:t>. gads (izpilde)</w:t>
            </w:r>
          </w:p>
        </w:tc>
        <w:tc>
          <w:tcPr>
            <w:tcW w:w="616" w:type="pct"/>
          </w:tcPr>
          <w:p w14:paraId="34E9B364" w14:textId="77777777" w:rsidR="0042440C" w:rsidRPr="00DC54DC" w:rsidRDefault="0042440C" w:rsidP="00637CF5">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5</w:t>
            </w:r>
            <w:r w:rsidRPr="00DC54DC">
              <w:rPr>
                <w:rFonts w:ascii="Times New Roman" w:eastAsia="Calibri" w:hAnsi="Times New Roman"/>
                <w:sz w:val="18"/>
                <w:szCs w:val="18"/>
              </w:rPr>
              <w:t>. gada plāns</w:t>
            </w:r>
          </w:p>
        </w:tc>
        <w:tc>
          <w:tcPr>
            <w:tcW w:w="615" w:type="pct"/>
          </w:tcPr>
          <w:p w14:paraId="0493C1D3" w14:textId="77777777" w:rsidR="0042440C" w:rsidRPr="00DC54DC" w:rsidRDefault="0042440C" w:rsidP="00637CF5">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6</w:t>
            </w:r>
            <w:r w:rsidRPr="00DC54DC">
              <w:rPr>
                <w:rFonts w:ascii="Times New Roman" w:eastAsia="Calibri" w:hAnsi="Times New Roman"/>
                <w:sz w:val="18"/>
                <w:szCs w:val="18"/>
              </w:rPr>
              <w:t>. gada projekts</w:t>
            </w:r>
          </w:p>
        </w:tc>
        <w:tc>
          <w:tcPr>
            <w:tcW w:w="692" w:type="pct"/>
          </w:tcPr>
          <w:p w14:paraId="337F5B7F" w14:textId="77777777" w:rsidR="0042440C" w:rsidRPr="00DC54DC" w:rsidRDefault="0042440C" w:rsidP="00637CF5">
            <w:pPr>
              <w:spacing w:after="0"/>
              <w:ind w:firstLine="0"/>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7</w:t>
            </w:r>
            <w:r w:rsidRPr="00DC54DC">
              <w:rPr>
                <w:rFonts w:ascii="Times New Roman" w:eastAsia="Calibri" w:hAnsi="Times New Roman"/>
                <w:sz w:val="18"/>
                <w:szCs w:val="18"/>
              </w:rPr>
              <w:t>. gada prognoze</w:t>
            </w:r>
          </w:p>
        </w:tc>
        <w:tc>
          <w:tcPr>
            <w:tcW w:w="617" w:type="pct"/>
          </w:tcPr>
          <w:p w14:paraId="37E5F88B" w14:textId="77777777" w:rsidR="0042440C" w:rsidRPr="00DC54DC" w:rsidRDefault="0042440C" w:rsidP="00637CF5">
            <w:pPr>
              <w:spacing w:after="0"/>
              <w:ind w:firstLine="2"/>
              <w:jc w:val="center"/>
              <w:rPr>
                <w:rFonts w:ascii="Times New Roman" w:eastAsia="Calibri" w:hAnsi="Times New Roman"/>
                <w:sz w:val="18"/>
                <w:szCs w:val="18"/>
              </w:rPr>
            </w:pPr>
            <w:r w:rsidRPr="00DC54DC">
              <w:rPr>
                <w:rFonts w:ascii="Times New Roman" w:eastAsia="Calibri" w:hAnsi="Times New Roman"/>
                <w:sz w:val="18"/>
                <w:szCs w:val="18"/>
              </w:rPr>
              <w:t>202</w:t>
            </w:r>
            <w:r>
              <w:rPr>
                <w:rFonts w:ascii="Times New Roman" w:eastAsia="Calibri" w:hAnsi="Times New Roman"/>
                <w:sz w:val="18"/>
                <w:szCs w:val="18"/>
              </w:rPr>
              <w:t>8</w:t>
            </w:r>
            <w:r w:rsidRPr="00DC54DC">
              <w:rPr>
                <w:rFonts w:ascii="Times New Roman" w:eastAsia="Calibri" w:hAnsi="Times New Roman"/>
                <w:sz w:val="18"/>
                <w:szCs w:val="18"/>
              </w:rPr>
              <w:t>. gada prognoze</w:t>
            </w:r>
          </w:p>
        </w:tc>
      </w:tr>
      <w:tr w:rsidR="0042440C" w:rsidRPr="00F9074B" w14:paraId="3517E4F7" w14:textId="77777777" w:rsidTr="00637CF5">
        <w:tc>
          <w:tcPr>
            <w:tcW w:w="5000" w:type="pct"/>
            <w:gridSpan w:val="6"/>
            <w:shd w:val="clear" w:color="auto" w:fill="D9D9D9"/>
          </w:tcPr>
          <w:p w14:paraId="2A951A1F" w14:textId="77777777" w:rsidR="0042440C" w:rsidRPr="00DC54DC" w:rsidRDefault="0042440C" w:rsidP="00637CF5">
            <w:pPr>
              <w:spacing w:after="0"/>
              <w:ind w:firstLine="0"/>
              <w:jc w:val="center"/>
              <w:rPr>
                <w:rFonts w:ascii="Times New Roman" w:eastAsia="Calibri" w:hAnsi="Times New Roman"/>
                <w:b/>
                <w:sz w:val="18"/>
                <w:szCs w:val="18"/>
              </w:rPr>
            </w:pPr>
            <w:r w:rsidRPr="00DC54DC">
              <w:rPr>
                <w:rFonts w:ascii="Times New Roman" w:eastAsia="Calibri" w:hAnsi="Times New Roman"/>
                <w:b/>
                <w:sz w:val="18"/>
                <w:szCs w:val="18"/>
              </w:rPr>
              <w:t>Ieguldījumi</w:t>
            </w:r>
          </w:p>
        </w:tc>
      </w:tr>
      <w:tr w:rsidR="004A0BF1" w:rsidRPr="00F9074B" w14:paraId="61C6CDD6" w14:textId="77777777" w:rsidTr="004A0BF1">
        <w:trPr>
          <w:trHeight w:val="142"/>
        </w:trPr>
        <w:tc>
          <w:tcPr>
            <w:tcW w:w="1768" w:type="pct"/>
            <w:vMerge w:val="restart"/>
          </w:tcPr>
          <w:p w14:paraId="70B79911" w14:textId="77777777" w:rsidR="0042440C" w:rsidRPr="00DC54DC" w:rsidRDefault="0042440C" w:rsidP="00637CF5">
            <w:pPr>
              <w:spacing w:after="0"/>
              <w:ind w:firstLine="0"/>
              <w:jc w:val="left"/>
              <w:rPr>
                <w:rFonts w:ascii="Times New Roman" w:eastAsia="Calibri" w:hAnsi="Times New Roman"/>
                <w:b/>
                <w:sz w:val="18"/>
                <w:szCs w:val="18"/>
              </w:rPr>
            </w:pPr>
            <w:r w:rsidRPr="00DC54DC">
              <w:rPr>
                <w:rFonts w:ascii="Times New Roman" w:eastAsia="Calibri" w:hAnsi="Times New Roman"/>
                <w:b/>
                <w:sz w:val="18"/>
                <w:szCs w:val="18"/>
              </w:rPr>
              <w:t xml:space="preserve">Izdevumi kopā, </w:t>
            </w:r>
            <w:r w:rsidRPr="00DC54DC">
              <w:rPr>
                <w:rFonts w:ascii="Times New Roman" w:eastAsia="Calibri" w:hAnsi="Times New Roman"/>
                <w:i/>
                <w:sz w:val="18"/>
                <w:szCs w:val="18"/>
              </w:rPr>
              <w:t>euro,</w:t>
            </w:r>
            <w:r w:rsidRPr="00DC54DC">
              <w:rPr>
                <w:rFonts w:ascii="Times New Roman" w:eastAsia="Calibri" w:hAnsi="Times New Roman"/>
                <w:sz w:val="18"/>
                <w:szCs w:val="18"/>
              </w:rPr>
              <w:t xml:space="preserve"> t.sk.:</w:t>
            </w:r>
          </w:p>
          <w:p w14:paraId="4E780A00" w14:textId="77777777" w:rsidR="0042440C" w:rsidRPr="00DC54DC" w:rsidRDefault="0042440C" w:rsidP="004A0BF1">
            <w:pPr>
              <w:spacing w:after="0"/>
              <w:ind w:right="-109" w:firstLine="0"/>
              <w:jc w:val="left"/>
              <w:rPr>
                <w:rFonts w:ascii="Times New Roman" w:eastAsia="Calibri" w:hAnsi="Times New Roman"/>
                <w:sz w:val="18"/>
                <w:szCs w:val="18"/>
              </w:rPr>
            </w:pPr>
            <w:r w:rsidRPr="00DC54DC">
              <w:rPr>
                <w:rFonts w:ascii="Times New Roman" w:eastAsia="Calibri" w:hAnsi="Times New Roman"/>
                <w:b/>
                <w:sz w:val="18"/>
                <w:szCs w:val="18"/>
              </w:rPr>
              <w:t>Vidējais amata vietu skaits kopā</w:t>
            </w:r>
            <w:r w:rsidRPr="00DC54DC">
              <w:rPr>
                <w:rFonts w:ascii="Times New Roman" w:eastAsia="Calibri" w:hAnsi="Times New Roman"/>
                <w:sz w:val="18"/>
                <w:szCs w:val="18"/>
              </w:rPr>
              <w:t>, t.sk.:</w:t>
            </w:r>
          </w:p>
        </w:tc>
        <w:tc>
          <w:tcPr>
            <w:tcW w:w="692" w:type="pct"/>
            <w:tcBorders>
              <w:top w:val="single" w:sz="4" w:space="0" w:color="auto"/>
              <w:left w:val="single" w:sz="4" w:space="0" w:color="auto"/>
              <w:bottom w:val="single" w:sz="4" w:space="0" w:color="auto"/>
              <w:right w:val="single" w:sz="4" w:space="0" w:color="auto"/>
            </w:tcBorders>
          </w:tcPr>
          <w:p w14:paraId="6E248055" w14:textId="77777777" w:rsidR="0042440C" w:rsidRPr="00F010D0" w:rsidRDefault="0042440C" w:rsidP="00637CF5">
            <w:pPr>
              <w:spacing w:after="0"/>
              <w:ind w:left="-134" w:firstLine="0"/>
              <w:jc w:val="right"/>
              <w:rPr>
                <w:rFonts w:ascii="Times New Roman" w:eastAsia="Calibri" w:hAnsi="Times New Roman"/>
                <w:b/>
                <w:sz w:val="18"/>
                <w:szCs w:val="18"/>
              </w:rPr>
            </w:pPr>
            <w:r w:rsidRPr="00F010D0">
              <w:rPr>
                <w:rFonts w:ascii="Times New Roman" w:hAnsi="Times New Roman"/>
                <w:b/>
                <w:bCs/>
                <w:sz w:val="18"/>
                <w:szCs w:val="18"/>
              </w:rPr>
              <w:t>773 445 551</w:t>
            </w:r>
          </w:p>
        </w:tc>
        <w:tc>
          <w:tcPr>
            <w:tcW w:w="616" w:type="pct"/>
            <w:tcBorders>
              <w:top w:val="single" w:sz="4" w:space="0" w:color="auto"/>
              <w:left w:val="nil"/>
              <w:bottom w:val="single" w:sz="4" w:space="0" w:color="auto"/>
              <w:right w:val="single" w:sz="4" w:space="0" w:color="auto"/>
            </w:tcBorders>
          </w:tcPr>
          <w:p w14:paraId="095C3105" w14:textId="77777777" w:rsidR="0042440C" w:rsidRPr="00F010D0" w:rsidRDefault="0042440C" w:rsidP="00637CF5">
            <w:pPr>
              <w:spacing w:after="0"/>
              <w:ind w:left="-134" w:firstLine="0"/>
              <w:jc w:val="right"/>
              <w:rPr>
                <w:rFonts w:ascii="Times New Roman" w:eastAsia="Calibri" w:hAnsi="Times New Roman"/>
                <w:b/>
                <w:sz w:val="18"/>
                <w:szCs w:val="18"/>
              </w:rPr>
            </w:pPr>
            <w:r w:rsidRPr="00F010D0">
              <w:rPr>
                <w:rFonts w:ascii="Times New Roman" w:hAnsi="Times New Roman"/>
                <w:b/>
                <w:bCs/>
                <w:sz w:val="18"/>
                <w:szCs w:val="18"/>
              </w:rPr>
              <w:t>773 184 297</w:t>
            </w:r>
          </w:p>
        </w:tc>
        <w:tc>
          <w:tcPr>
            <w:tcW w:w="615" w:type="pct"/>
            <w:tcBorders>
              <w:top w:val="single" w:sz="4" w:space="0" w:color="auto"/>
              <w:left w:val="nil"/>
              <w:bottom w:val="single" w:sz="4" w:space="0" w:color="auto"/>
              <w:right w:val="single" w:sz="4" w:space="0" w:color="auto"/>
            </w:tcBorders>
          </w:tcPr>
          <w:p w14:paraId="30D15546" w14:textId="77777777" w:rsidR="0042440C" w:rsidRPr="00F010D0" w:rsidRDefault="0042440C" w:rsidP="00637CF5">
            <w:pPr>
              <w:spacing w:after="0"/>
              <w:ind w:left="-134" w:firstLine="0"/>
              <w:jc w:val="right"/>
              <w:rPr>
                <w:rFonts w:ascii="Times New Roman" w:eastAsia="Calibri" w:hAnsi="Times New Roman"/>
                <w:b/>
                <w:bCs/>
                <w:sz w:val="18"/>
                <w:szCs w:val="18"/>
              </w:rPr>
            </w:pPr>
            <w:r w:rsidRPr="00F010D0">
              <w:rPr>
                <w:rFonts w:ascii="Times New Roman" w:hAnsi="Times New Roman"/>
                <w:b/>
                <w:bCs/>
                <w:sz w:val="18"/>
                <w:szCs w:val="18"/>
              </w:rPr>
              <w:t>1 067 159 098</w:t>
            </w:r>
          </w:p>
        </w:tc>
        <w:tc>
          <w:tcPr>
            <w:tcW w:w="692" w:type="pct"/>
            <w:tcBorders>
              <w:top w:val="single" w:sz="4" w:space="0" w:color="auto"/>
              <w:left w:val="nil"/>
              <w:bottom w:val="single" w:sz="4" w:space="0" w:color="auto"/>
              <w:right w:val="single" w:sz="4" w:space="0" w:color="auto"/>
            </w:tcBorders>
          </w:tcPr>
          <w:p w14:paraId="69C12AB4" w14:textId="77777777" w:rsidR="0042440C" w:rsidRPr="00F010D0" w:rsidRDefault="0042440C" w:rsidP="00637CF5">
            <w:pPr>
              <w:spacing w:after="0"/>
              <w:ind w:left="-134" w:firstLine="0"/>
              <w:jc w:val="right"/>
              <w:rPr>
                <w:rFonts w:ascii="Times New Roman" w:eastAsia="Calibri" w:hAnsi="Times New Roman"/>
                <w:b/>
                <w:bCs/>
                <w:sz w:val="18"/>
                <w:szCs w:val="18"/>
              </w:rPr>
            </w:pPr>
            <w:r w:rsidRPr="00F010D0">
              <w:rPr>
                <w:rFonts w:ascii="Times New Roman" w:hAnsi="Times New Roman"/>
                <w:b/>
                <w:bCs/>
                <w:sz w:val="18"/>
                <w:szCs w:val="18"/>
              </w:rPr>
              <w:t>843 839 694</w:t>
            </w:r>
          </w:p>
        </w:tc>
        <w:tc>
          <w:tcPr>
            <w:tcW w:w="617" w:type="pct"/>
            <w:tcBorders>
              <w:top w:val="single" w:sz="4" w:space="0" w:color="auto"/>
              <w:left w:val="nil"/>
              <w:bottom w:val="single" w:sz="4" w:space="0" w:color="auto"/>
              <w:right w:val="single" w:sz="4" w:space="0" w:color="auto"/>
            </w:tcBorders>
          </w:tcPr>
          <w:p w14:paraId="32903826" w14:textId="77777777" w:rsidR="0042440C" w:rsidRPr="00F010D0" w:rsidRDefault="0042440C" w:rsidP="00637CF5">
            <w:pPr>
              <w:spacing w:after="0"/>
              <w:ind w:left="-134" w:firstLine="5"/>
              <w:jc w:val="right"/>
              <w:rPr>
                <w:rFonts w:ascii="Times New Roman" w:eastAsia="Calibri" w:hAnsi="Times New Roman"/>
                <w:b/>
                <w:bCs/>
                <w:sz w:val="18"/>
                <w:szCs w:val="18"/>
              </w:rPr>
            </w:pPr>
            <w:r w:rsidRPr="00F010D0">
              <w:rPr>
                <w:rFonts w:ascii="Times New Roman" w:hAnsi="Times New Roman"/>
                <w:b/>
                <w:bCs/>
                <w:sz w:val="18"/>
                <w:szCs w:val="18"/>
              </w:rPr>
              <w:t>717 592 068</w:t>
            </w:r>
          </w:p>
        </w:tc>
      </w:tr>
      <w:tr w:rsidR="004A0BF1" w:rsidRPr="00F9074B" w14:paraId="2C2F3452" w14:textId="77777777" w:rsidTr="004A0BF1">
        <w:trPr>
          <w:trHeight w:val="50"/>
        </w:trPr>
        <w:tc>
          <w:tcPr>
            <w:tcW w:w="1768" w:type="pct"/>
            <w:vMerge/>
          </w:tcPr>
          <w:p w14:paraId="22D38840" w14:textId="77777777" w:rsidR="0042440C" w:rsidRPr="00DC54DC" w:rsidRDefault="0042440C" w:rsidP="00637CF5">
            <w:pPr>
              <w:spacing w:after="0"/>
              <w:ind w:firstLine="0"/>
              <w:jc w:val="left"/>
              <w:rPr>
                <w:rFonts w:ascii="Times New Roman" w:eastAsia="Calibri"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281EBC3E" w14:textId="77777777" w:rsidR="0042440C" w:rsidRPr="00F010D0" w:rsidRDefault="0042440C" w:rsidP="00637CF5">
            <w:pPr>
              <w:spacing w:after="0"/>
              <w:ind w:left="-134" w:firstLine="0"/>
              <w:jc w:val="right"/>
              <w:rPr>
                <w:rFonts w:ascii="Times New Roman" w:eastAsia="Calibri" w:hAnsi="Times New Roman"/>
                <w:b/>
                <w:sz w:val="18"/>
                <w:szCs w:val="18"/>
              </w:rPr>
            </w:pPr>
            <w:r w:rsidRPr="00F010D0">
              <w:rPr>
                <w:rFonts w:ascii="Times New Roman" w:hAnsi="Times New Roman"/>
                <w:b/>
                <w:bCs/>
                <w:sz w:val="18"/>
                <w:szCs w:val="18"/>
              </w:rPr>
              <w:t>70</w:t>
            </w:r>
          </w:p>
        </w:tc>
        <w:tc>
          <w:tcPr>
            <w:tcW w:w="616" w:type="pct"/>
            <w:tcBorders>
              <w:top w:val="single" w:sz="4" w:space="0" w:color="auto"/>
              <w:left w:val="nil"/>
              <w:bottom w:val="single" w:sz="4" w:space="0" w:color="auto"/>
              <w:right w:val="single" w:sz="4" w:space="0" w:color="auto"/>
            </w:tcBorders>
          </w:tcPr>
          <w:p w14:paraId="3E286AD1" w14:textId="77777777" w:rsidR="0042440C" w:rsidRPr="00F010D0" w:rsidRDefault="0042440C" w:rsidP="00637CF5">
            <w:pPr>
              <w:spacing w:after="0"/>
              <w:ind w:left="-134" w:firstLine="0"/>
              <w:jc w:val="right"/>
              <w:rPr>
                <w:rFonts w:ascii="Times New Roman" w:eastAsia="Calibri" w:hAnsi="Times New Roman"/>
                <w:b/>
                <w:sz w:val="18"/>
                <w:szCs w:val="18"/>
              </w:rPr>
            </w:pPr>
            <w:r w:rsidRPr="00F010D0">
              <w:rPr>
                <w:rFonts w:ascii="Times New Roman" w:hAnsi="Times New Roman"/>
                <w:b/>
                <w:bCs/>
                <w:sz w:val="18"/>
                <w:szCs w:val="18"/>
              </w:rPr>
              <w:t>112</w:t>
            </w:r>
          </w:p>
        </w:tc>
        <w:tc>
          <w:tcPr>
            <w:tcW w:w="615" w:type="pct"/>
            <w:tcBorders>
              <w:top w:val="single" w:sz="4" w:space="0" w:color="auto"/>
              <w:left w:val="nil"/>
              <w:bottom w:val="single" w:sz="4" w:space="0" w:color="auto"/>
              <w:right w:val="single" w:sz="4" w:space="0" w:color="auto"/>
            </w:tcBorders>
          </w:tcPr>
          <w:p w14:paraId="2F96BB07" w14:textId="77777777" w:rsidR="0042440C" w:rsidRPr="00F010D0" w:rsidRDefault="0042440C" w:rsidP="00637CF5">
            <w:pPr>
              <w:spacing w:after="0"/>
              <w:ind w:left="-134" w:firstLine="0"/>
              <w:jc w:val="right"/>
              <w:rPr>
                <w:rFonts w:ascii="Times New Roman" w:eastAsia="Calibri" w:hAnsi="Times New Roman"/>
                <w:b/>
                <w:sz w:val="18"/>
                <w:szCs w:val="18"/>
              </w:rPr>
            </w:pPr>
            <w:r w:rsidRPr="00F010D0">
              <w:rPr>
                <w:rFonts w:ascii="Times New Roman" w:hAnsi="Times New Roman"/>
                <w:b/>
                <w:bCs/>
                <w:sz w:val="18"/>
                <w:szCs w:val="18"/>
              </w:rPr>
              <w:t>114</w:t>
            </w:r>
          </w:p>
        </w:tc>
        <w:tc>
          <w:tcPr>
            <w:tcW w:w="692" w:type="pct"/>
            <w:tcBorders>
              <w:top w:val="single" w:sz="4" w:space="0" w:color="auto"/>
              <w:left w:val="nil"/>
              <w:bottom w:val="single" w:sz="4" w:space="0" w:color="auto"/>
              <w:right w:val="single" w:sz="4" w:space="0" w:color="auto"/>
            </w:tcBorders>
          </w:tcPr>
          <w:p w14:paraId="4491D2FC" w14:textId="77777777" w:rsidR="0042440C" w:rsidRPr="00F010D0" w:rsidRDefault="0042440C" w:rsidP="00637CF5">
            <w:pPr>
              <w:spacing w:after="0"/>
              <w:ind w:left="-134" w:firstLine="0"/>
              <w:jc w:val="right"/>
              <w:rPr>
                <w:rFonts w:ascii="Times New Roman" w:eastAsia="Calibri" w:hAnsi="Times New Roman"/>
                <w:b/>
                <w:sz w:val="18"/>
                <w:szCs w:val="18"/>
              </w:rPr>
            </w:pPr>
            <w:r w:rsidRPr="00F010D0">
              <w:rPr>
                <w:rFonts w:ascii="Times New Roman" w:hAnsi="Times New Roman"/>
                <w:b/>
                <w:bCs/>
                <w:sz w:val="18"/>
                <w:szCs w:val="18"/>
              </w:rPr>
              <w:t>112</w:t>
            </w:r>
          </w:p>
        </w:tc>
        <w:tc>
          <w:tcPr>
            <w:tcW w:w="617" w:type="pct"/>
            <w:tcBorders>
              <w:top w:val="single" w:sz="4" w:space="0" w:color="auto"/>
              <w:left w:val="nil"/>
              <w:bottom w:val="single" w:sz="4" w:space="0" w:color="auto"/>
              <w:right w:val="single" w:sz="4" w:space="0" w:color="auto"/>
            </w:tcBorders>
          </w:tcPr>
          <w:p w14:paraId="2957E66A" w14:textId="77777777" w:rsidR="0042440C" w:rsidRPr="00F010D0" w:rsidRDefault="0042440C" w:rsidP="00637CF5">
            <w:pPr>
              <w:spacing w:after="0"/>
              <w:ind w:left="-134" w:firstLine="5"/>
              <w:jc w:val="right"/>
              <w:rPr>
                <w:rFonts w:ascii="Times New Roman" w:eastAsia="Calibri" w:hAnsi="Times New Roman"/>
                <w:b/>
                <w:sz w:val="18"/>
                <w:szCs w:val="18"/>
              </w:rPr>
            </w:pPr>
            <w:r w:rsidRPr="00F010D0">
              <w:rPr>
                <w:rFonts w:ascii="Times New Roman" w:hAnsi="Times New Roman"/>
                <w:b/>
                <w:bCs/>
                <w:sz w:val="18"/>
                <w:szCs w:val="18"/>
              </w:rPr>
              <w:t>109</w:t>
            </w:r>
          </w:p>
        </w:tc>
      </w:tr>
      <w:tr w:rsidR="004A0BF1" w:rsidRPr="00F9074B" w14:paraId="335A4F88" w14:textId="77777777" w:rsidTr="004A0BF1">
        <w:trPr>
          <w:trHeight w:val="142"/>
        </w:trPr>
        <w:tc>
          <w:tcPr>
            <w:tcW w:w="1768" w:type="pct"/>
            <w:vMerge w:val="restart"/>
          </w:tcPr>
          <w:p w14:paraId="29F6F007"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30.00.00 Līdzekļi nodibinājumam “Latvijas ebreju kopienas restitūcijas fonds”</w:t>
            </w:r>
          </w:p>
        </w:tc>
        <w:tc>
          <w:tcPr>
            <w:tcW w:w="692" w:type="pct"/>
            <w:tcBorders>
              <w:top w:val="single" w:sz="4" w:space="0" w:color="auto"/>
              <w:left w:val="single" w:sz="4" w:space="0" w:color="auto"/>
              <w:bottom w:val="single" w:sz="4" w:space="0" w:color="auto"/>
              <w:right w:val="single" w:sz="4" w:space="0" w:color="auto"/>
            </w:tcBorders>
          </w:tcPr>
          <w:p w14:paraId="016305E7"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4 000 000</w:t>
            </w:r>
          </w:p>
        </w:tc>
        <w:tc>
          <w:tcPr>
            <w:tcW w:w="616" w:type="pct"/>
            <w:tcBorders>
              <w:top w:val="single" w:sz="4" w:space="0" w:color="auto"/>
              <w:left w:val="nil"/>
              <w:bottom w:val="single" w:sz="4" w:space="0" w:color="auto"/>
              <w:right w:val="single" w:sz="4" w:space="0" w:color="auto"/>
            </w:tcBorders>
          </w:tcPr>
          <w:p w14:paraId="4EE61BB9"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4 000 000</w:t>
            </w:r>
          </w:p>
        </w:tc>
        <w:tc>
          <w:tcPr>
            <w:tcW w:w="615" w:type="pct"/>
            <w:tcBorders>
              <w:top w:val="single" w:sz="4" w:space="0" w:color="auto"/>
              <w:left w:val="nil"/>
              <w:bottom w:val="single" w:sz="4" w:space="0" w:color="auto"/>
              <w:right w:val="single" w:sz="4" w:space="0" w:color="auto"/>
            </w:tcBorders>
          </w:tcPr>
          <w:p w14:paraId="6CC279DF"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4 000 000</w:t>
            </w:r>
          </w:p>
        </w:tc>
        <w:tc>
          <w:tcPr>
            <w:tcW w:w="692" w:type="pct"/>
            <w:tcBorders>
              <w:top w:val="single" w:sz="4" w:space="0" w:color="auto"/>
              <w:left w:val="nil"/>
              <w:bottom w:val="single" w:sz="4" w:space="0" w:color="auto"/>
              <w:right w:val="single" w:sz="4" w:space="0" w:color="auto"/>
            </w:tcBorders>
          </w:tcPr>
          <w:p w14:paraId="7BCA5A5E"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4 000 000</w:t>
            </w:r>
          </w:p>
        </w:tc>
        <w:tc>
          <w:tcPr>
            <w:tcW w:w="617" w:type="pct"/>
            <w:tcBorders>
              <w:top w:val="single" w:sz="4" w:space="0" w:color="auto"/>
              <w:left w:val="nil"/>
              <w:bottom w:val="single" w:sz="4" w:space="0" w:color="auto"/>
              <w:right w:val="single" w:sz="4" w:space="0" w:color="auto"/>
            </w:tcBorders>
          </w:tcPr>
          <w:p w14:paraId="1CF9B9D1"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4 000 000</w:t>
            </w:r>
          </w:p>
        </w:tc>
      </w:tr>
      <w:tr w:rsidR="004A0BF1" w:rsidRPr="00F9074B" w14:paraId="3867A710" w14:textId="77777777" w:rsidTr="004A0BF1">
        <w:trPr>
          <w:trHeight w:val="142"/>
        </w:trPr>
        <w:tc>
          <w:tcPr>
            <w:tcW w:w="1768" w:type="pct"/>
            <w:vMerge/>
          </w:tcPr>
          <w:p w14:paraId="2AA9EE9F"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543417E9"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6D8630CA"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500AABD8"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446F5E0D"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7F77F7BA"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r>
      <w:tr w:rsidR="004A0BF1" w:rsidRPr="00F9074B" w14:paraId="2A942FEE" w14:textId="77777777" w:rsidTr="004A0BF1">
        <w:trPr>
          <w:trHeight w:val="142"/>
        </w:trPr>
        <w:tc>
          <w:tcPr>
            <w:tcW w:w="1768" w:type="pct"/>
            <w:vMerge w:val="restart"/>
          </w:tcPr>
          <w:p w14:paraId="7B80DA77"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32.00.00 Iepirkumu uzraudzības birojs</w:t>
            </w:r>
          </w:p>
        </w:tc>
        <w:tc>
          <w:tcPr>
            <w:tcW w:w="692" w:type="pct"/>
            <w:tcBorders>
              <w:top w:val="single" w:sz="4" w:space="0" w:color="auto"/>
              <w:left w:val="single" w:sz="4" w:space="0" w:color="auto"/>
              <w:bottom w:val="single" w:sz="4" w:space="0" w:color="auto"/>
              <w:right w:val="single" w:sz="4" w:space="0" w:color="auto"/>
            </w:tcBorders>
          </w:tcPr>
          <w:p w14:paraId="1949F647"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2 366 358</w:t>
            </w:r>
          </w:p>
        </w:tc>
        <w:tc>
          <w:tcPr>
            <w:tcW w:w="616" w:type="pct"/>
            <w:tcBorders>
              <w:top w:val="single" w:sz="4" w:space="0" w:color="auto"/>
              <w:left w:val="nil"/>
              <w:bottom w:val="single" w:sz="4" w:space="0" w:color="auto"/>
              <w:right w:val="single" w:sz="4" w:space="0" w:color="auto"/>
            </w:tcBorders>
          </w:tcPr>
          <w:p w14:paraId="4579BCC3"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2 470 931</w:t>
            </w:r>
          </w:p>
        </w:tc>
        <w:tc>
          <w:tcPr>
            <w:tcW w:w="615" w:type="pct"/>
            <w:tcBorders>
              <w:top w:val="single" w:sz="4" w:space="0" w:color="auto"/>
              <w:left w:val="nil"/>
              <w:bottom w:val="single" w:sz="4" w:space="0" w:color="auto"/>
              <w:right w:val="single" w:sz="4" w:space="0" w:color="auto"/>
            </w:tcBorders>
          </w:tcPr>
          <w:p w14:paraId="6A4B5CCE"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2 714 522</w:t>
            </w:r>
          </w:p>
        </w:tc>
        <w:tc>
          <w:tcPr>
            <w:tcW w:w="692" w:type="pct"/>
            <w:tcBorders>
              <w:top w:val="single" w:sz="4" w:space="0" w:color="auto"/>
              <w:left w:val="nil"/>
              <w:bottom w:val="single" w:sz="4" w:space="0" w:color="auto"/>
              <w:right w:val="single" w:sz="4" w:space="0" w:color="auto"/>
            </w:tcBorders>
          </w:tcPr>
          <w:p w14:paraId="68342E1D"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2 739 149</w:t>
            </w:r>
          </w:p>
        </w:tc>
        <w:tc>
          <w:tcPr>
            <w:tcW w:w="617" w:type="pct"/>
            <w:tcBorders>
              <w:top w:val="single" w:sz="4" w:space="0" w:color="auto"/>
              <w:left w:val="nil"/>
              <w:bottom w:val="single" w:sz="4" w:space="0" w:color="auto"/>
              <w:right w:val="single" w:sz="4" w:space="0" w:color="auto"/>
            </w:tcBorders>
          </w:tcPr>
          <w:p w14:paraId="34DA023A"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2 732 410</w:t>
            </w:r>
          </w:p>
        </w:tc>
      </w:tr>
      <w:tr w:rsidR="004A0BF1" w:rsidRPr="00F9074B" w14:paraId="45B89920" w14:textId="77777777" w:rsidTr="004A0BF1">
        <w:trPr>
          <w:trHeight w:val="142"/>
        </w:trPr>
        <w:tc>
          <w:tcPr>
            <w:tcW w:w="1768" w:type="pct"/>
            <w:vMerge/>
          </w:tcPr>
          <w:p w14:paraId="11FF9488"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14F1DB6F"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41</w:t>
            </w:r>
          </w:p>
        </w:tc>
        <w:tc>
          <w:tcPr>
            <w:tcW w:w="616" w:type="pct"/>
            <w:tcBorders>
              <w:top w:val="single" w:sz="4" w:space="0" w:color="auto"/>
              <w:left w:val="nil"/>
              <w:bottom w:val="single" w:sz="4" w:space="0" w:color="auto"/>
              <w:right w:val="single" w:sz="4" w:space="0" w:color="auto"/>
            </w:tcBorders>
          </w:tcPr>
          <w:p w14:paraId="1D7BE361"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49</w:t>
            </w:r>
          </w:p>
        </w:tc>
        <w:tc>
          <w:tcPr>
            <w:tcW w:w="615" w:type="pct"/>
            <w:tcBorders>
              <w:top w:val="single" w:sz="4" w:space="0" w:color="auto"/>
              <w:left w:val="nil"/>
              <w:bottom w:val="single" w:sz="4" w:space="0" w:color="auto"/>
              <w:right w:val="single" w:sz="4" w:space="0" w:color="auto"/>
            </w:tcBorders>
          </w:tcPr>
          <w:p w14:paraId="34CEC09A"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50</w:t>
            </w:r>
          </w:p>
        </w:tc>
        <w:tc>
          <w:tcPr>
            <w:tcW w:w="692" w:type="pct"/>
            <w:tcBorders>
              <w:top w:val="single" w:sz="4" w:space="0" w:color="auto"/>
              <w:left w:val="nil"/>
              <w:bottom w:val="single" w:sz="4" w:space="0" w:color="auto"/>
              <w:right w:val="single" w:sz="4" w:space="0" w:color="auto"/>
            </w:tcBorders>
          </w:tcPr>
          <w:p w14:paraId="7ABFAEE8"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50</w:t>
            </w:r>
          </w:p>
        </w:tc>
        <w:tc>
          <w:tcPr>
            <w:tcW w:w="617" w:type="pct"/>
            <w:tcBorders>
              <w:top w:val="single" w:sz="4" w:space="0" w:color="auto"/>
              <w:left w:val="nil"/>
              <w:bottom w:val="single" w:sz="4" w:space="0" w:color="auto"/>
              <w:right w:val="single" w:sz="4" w:space="0" w:color="auto"/>
            </w:tcBorders>
          </w:tcPr>
          <w:p w14:paraId="26A5E7C1"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50</w:t>
            </w:r>
          </w:p>
        </w:tc>
      </w:tr>
      <w:tr w:rsidR="004A0BF1" w:rsidRPr="00F9074B" w14:paraId="61392FDF" w14:textId="77777777" w:rsidTr="004A0BF1">
        <w:trPr>
          <w:trHeight w:val="142"/>
        </w:trPr>
        <w:tc>
          <w:tcPr>
            <w:tcW w:w="1768" w:type="pct"/>
            <w:vMerge w:val="restart"/>
          </w:tcPr>
          <w:p w14:paraId="55D73B70"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 xml:space="preserve">38.01.00 Eiropas Savienības </w:t>
            </w:r>
            <w:proofErr w:type="spellStart"/>
            <w:r w:rsidRPr="00F010D0">
              <w:rPr>
                <w:rFonts w:ascii="Times New Roman" w:hAnsi="Times New Roman"/>
                <w:sz w:val="18"/>
                <w:szCs w:val="18"/>
              </w:rPr>
              <w:t>pirmsstrukturālo</w:t>
            </w:r>
            <w:proofErr w:type="spellEnd"/>
            <w:r w:rsidRPr="00F010D0">
              <w:rPr>
                <w:rFonts w:ascii="Times New Roman" w:hAnsi="Times New Roman"/>
                <w:sz w:val="18"/>
                <w:szCs w:val="18"/>
              </w:rPr>
              <w:t>, strukturālo un citu finanšu instrumentu koordinācija</w:t>
            </w:r>
          </w:p>
        </w:tc>
        <w:tc>
          <w:tcPr>
            <w:tcW w:w="692" w:type="pct"/>
            <w:tcBorders>
              <w:top w:val="single" w:sz="4" w:space="0" w:color="auto"/>
              <w:left w:val="single" w:sz="4" w:space="0" w:color="auto"/>
              <w:bottom w:val="single" w:sz="4" w:space="0" w:color="auto"/>
              <w:right w:val="single" w:sz="4" w:space="0" w:color="auto"/>
            </w:tcBorders>
          </w:tcPr>
          <w:p w14:paraId="3D101739"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3 959 551</w:t>
            </w:r>
          </w:p>
        </w:tc>
        <w:tc>
          <w:tcPr>
            <w:tcW w:w="616" w:type="pct"/>
            <w:tcBorders>
              <w:top w:val="single" w:sz="4" w:space="0" w:color="auto"/>
              <w:left w:val="nil"/>
              <w:bottom w:val="single" w:sz="4" w:space="0" w:color="auto"/>
              <w:right w:val="single" w:sz="4" w:space="0" w:color="auto"/>
            </w:tcBorders>
          </w:tcPr>
          <w:p w14:paraId="2D57AFE3" w14:textId="77777777" w:rsidR="0042440C" w:rsidRPr="00F010D0" w:rsidRDefault="0042440C" w:rsidP="00637CF5">
            <w:pPr>
              <w:spacing w:after="0"/>
              <w:ind w:firstLine="0"/>
              <w:jc w:val="center"/>
              <w:rPr>
                <w:rFonts w:ascii="Times New Roman" w:eastAsia="Calibri" w:hAnsi="Times New Roman"/>
                <w:bCs/>
                <w:sz w:val="18"/>
                <w:szCs w:val="18"/>
              </w:rPr>
            </w:pPr>
            <w:r w:rsidRPr="00F010D0">
              <w:rPr>
                <w:rFonts w:ascii="Times New Roman" w:hAnsi="Times New Roman"/>
                <w:sz w:val="18"/>
                <w:szCs w:val="18"/>
              </w:rPr>
              <w:t>1 714 205</w:t>
            </w:r>
          </w:p>
        </w:tc>
        <w:tc>
          <w:tcPr>
            <w:tcW w:w="615" w:type="pct"/>
            <w:tcBorders>
              <w:top w:val="single" w:sz="4" w:space="0" w:color="auto"/>
              <w:left w:val="nil"/>
              <w:bottom w:val="single" w:sz="4" w:space="0" w:color="auto"/>
              <w:right w:val="single" w:sz="4" w:space="0" w:color="auto"/>
            </w:tcBorders>
          </w:tcPr>
          <w:p w14:paraId="18036A90"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1 490 379</w:t>
            </w:r>
          </w:p>
        </w:tc>
        <w:tc>
          <w:tcPr>
            <w:tcW w:w="692" w:type="pct"/>
            <w:tcBorders>
              <w:top w:val="single" w:sz="4" w:space="0" w:color="auto"/>
              <w:left w:val="nil"/>
              <w:bottom w:val="single" w:sz="4" w:space="0" w:color="auto"/>
              <w:right w:val="single" w:sz="4" w:space="0" w:color="auto"/>
            </w:tcBorders>
          </w:tcPr>
          <w:p w14:paraId="561BDAA5"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1 425 401</w:t>
            </w:r>
          </w:p>
        </w:tc>
        <w:tc>
          <w:tcPr>
            <w:tcW w:w="617" w:type="pct"/>
            <w:tcBorders>
              <w:top w:val="single" w:sz="4" w:space="0" w:color="auto"/>
              <w:left w:val="nil"/>
              <w:bottom w:val="single" w:sz="4" w:space="0" w:color="auto"/>
              <w:right w:val="single" w:sz="4" w:space="0" w:color="auto"/>
            </w:tcBorders>
          </w:tcPr>
          <w:p w14:paraId="059FDEF6"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1 420 558</w:t>
            </w:r>
          </w:p>
        </w:tc>
      </w:tr>
      <w:tr w:rsidR="004A0BF1" w:rsidRPr="00F9074B" w14:paraId="3E28D37B" w14:textId="77777777" w:rsidTr="004A0BF1">
        <w:trPr>
          <w:trHeight w:val="142"/>
        </w:trPr>
        <w:tc>
          <w:tcPr>
            <w:tcW w:w="1768" w:type="pct"/>
            <w:vMerge/>
          </w:tcPr>
          <w:p w14:paraId="69EE7A2A"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7CD19CA2"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27</w:t>
            </w:r>
          </w:p>
        </w:tc>
        <w:tc>
          <w:tcPr>
            <w:tcW w:w="616" w:type="pct"/>
            <w:tcBorders>
              <w:top w:val="single" w:sz="4" w:space="0" w:color="auto"/>
              <w:left w:val="nil"/>
              <w:bottom w:val="single" w:sz="4" w:space="0" w:color="auto"/>
              <w:right w:val="single" w:sz="4" w:space="0" w:color="auto"/>
            </w:tcBorders>
          </w:tcPr>
          <w:p w14:paraId="1072EAF7"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60</w:t>
            </w:r>
          </w:p>
        </w:tc>
        <w:tc>
          <w:tcPr>
            <w:tcW w:w="615" w:type="pct"/>
            <w:tcBorders>
              <w:top w:val="single" w:sz="4" w:space="0" w:color="auto"/>
              <w:left w:val="nil"/>
              <w:bottom w:val="single" w:sz="4" w:space="0" w:color="auto"/>
              <w:right w:val="single" w:sz="4" w:space="0" w:color="auto"/>
            </w:tcBorders>
          </w:tcPr>
          <w:p w14:paraId="23ACBFCD"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60</w:t>
            </w:r>
          </w:p>
        </w:tc>
        <w:tc>
          <w:tcPr>
            <w:tcW w:w="692" w:type="pct"/>
            <w:tcBorders>
              <w:top w:val="single" w:sz="4" w:space="0" w:color="auto"/>
              <w:left w:val="nil"/>
              <w:bottom w:val="single" w:sz="4" w:space="0" w:color="auto"/>
              <w:right w:val="single" w:sz="4" w:space="0" w:color="auto"/>
            </w:tcBorders>
          </w:tcPr>
          <w:p w14:paraId="3546EC8C"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59</w:t>
            </w:r>
          </w:p>
        </w:tc>
        <w:tc>
          <w:tcPr>
            <w:tcW w:w="617" w:type="pct"/>
            <w:tcBorders>
              <w:top w:val="single" w:sz="4" w:space="0" w:color="auto"/>
              <w:left w:val="nil"/>
              <w:bottom w:val="single" w:sz="4" w:space="0" w:color="auto"/>
              <w:right w:val="single" w:sz="4" w:space="0" w:color="auto"/>
            </w:tcBorders>
          </w:tcPr>
          <w:p w14:paraId="7CED7EDD"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59</w:t>
            </w:r>
          </w:p>
        </w:tc>
      </w:tr>
      <w:tr w:rsidR="004A0BF1" w:rsidRPr="00F9074B" w14:paraId="49B37951" w14:textId="77777777" w:rsidTr="004A0BF1">
        <w:trPr>
          <w:trHeight w:val="142"/>
        </w:trPr>
        <w:tc>
          <w:tcPr>
            <w:tcW w:w="1768" w:type="pct"/>
            <w:vMerge w:val="restart"/>
          </w:tcPr>
          <w:p w14:paraId="3F45DE70"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38.02.00 Eiropas Savienības sadarbības projektu un pasākumu īstenošana</w:t>
            </w:r>
            <w:r w:rsidRPr="00F010D0">
              <w:rPr>
                <w:rFonts w:ascii="Times New Roman" w:hAnsi="Times New Roman"/>
                <w:sz w:val="18"/>
                <w:szCs w:val="18"/>
              </w:rPr>
              <w:tab/>
            </w:r>
          </w:p>
        </w:tc>
        <w:tc>
          <w:tcPr>
            <w:tcW w:w="692" w:type="pct"/>
            <w:tcBorders>
              <w:top w:val="single" w:sz="4" w:space="0" w:color="auto"/>
              <w:left w:val="single" w:sz="4" w:space="0" w:color="auto"/>
              <w:bottom w:val="single" w:sz="4" w:space="0" w:color="auto"/>
              <w:right w:val="single" w:sz="4" w:space="0" w:color="auto"/>
            </w:tcBorders>
          </w:tcPr>
          <w:p w14:paraId="767356D6"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368 900</w:t>
            </w:r>
          </w:p>
        </w:tc>
        <w:tc>
          <w:tcPr>
            <w:tcW w:w="616" w:type="pct"/>
            <w:tcBorders>
              <w:top w:val="single" w:sz="4" w:space="0" w:color="auto"/>
              <w:left w:val="nil"/>
              <w:bottom w:val="single" w:sz="4" w:space="0" w:color="auto"/>
              <w:right w:val="single" w:sz="4" w:space="0" w:color="auto"/>
            </w:tcBorders>
          </w:tcPr>
          <w:p w14:paraId="41D73C04"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848 933</w:t>
            </w:r>
          </w:p>
        </w:tc>
        <w:tc>
          <w:tcPr>
            <w:tcW w:w="615" w:type="pct"/>
            <w:tcBorders>
              <w:top w:val="single" w:sz="4" w:space="0" w:color="auto"/>
              <w:left w:val="nil"/>
              <w:bottom w:val="single" w:sz="4" w:space="0" w:color="auto"/>
              <w:right w:val="single" w:sz="4" w:space="0" w:color="auto"/>
            </w:tcBorders>
          </w:tcPr>
          <w:p w14:paraId="79262B0F"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1 716 453</w:t>
            </w:r>
          </w:p>
        </w:tc>
        <w:tc>
          <w:tcPr>
            <w:tcW w:w="692" w:type="pct"/>
            <w:tcBorders>
              <w:top w:val="single" w:sz="4" w:space="0" w:color="auto"/>
              <w:left w:val="nil"/>
              <w:bottom w:val="single" w:sz="4" w:space="0" w:color="auto"/>
              <w:right w:val="single" w:sz="4" w:space="0" w:color="auto"/>
            </w:tcBorders>
          </w:tcPr>
          <w:p w14:paraId="484ED4D6"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1 264 054</w:t>
            </w:r>
          </w:p>
        </w:tc>
        <w:tc>
          <w:tcPr>
            <w:tcW w:w="617" w:type="pct"/>
            <w:tcBorders>
              <w:top w:val="single" w:sz="4" w:space="0" w:color="auto"/>
              <w:left w:val="nil"/>
              <w:bottom w:val="single" w:sz="4" w:space="0" w:color="auto"/>
              <w:right w:val="single" w:sz="4" w:space="0" w:color="auto"/>
            </w:tcBorders>
          </w:tcPr>
          <w:p w14:paraId="1347EF49"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r>
      <w:tr w:rsidR="004A0BF1" w:rsidRPr="00F9074B" w14:paraId="34C791F1" w14:textId="77777777" w:rsidTr="004A0BF1">
        <w:trPr>
          <w:trHeight w:val="142"/>
        </w:trPr>
        <w:tc>
          <w:tcPr>
            <w:tcW w:w="1768" w:type="pct"/>
            <w:vMerge/>
          </w:tcPr>
          <w:p w14:paraId="0542024E" w14:textId="77777777" w:rsidR="0042440C" w:rsidRPr="00F010D0" w:rsidRDefault="0042440C" w:rsidP="00637CF5">
            <w:pPr>
              <w:spacing w:after="0"/>
              <w:ind w:firstLine="318"/>
              <w:rPr>
                <w:rFonts w:ascii="Times New Roman" w:eastAsia="Calibri"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505F10B3" w14:textId="77777777" w:rsidR="0042440C" w:rsidRPr="00F010D0" w:rsidRDefault="0042440C" w:rsidP="00637CF5">
            <w:pPr>
              <w:spacing w:after="0"/>
              <w:ind w:firstLine="0"/>
              <w:jc w:val="right"/>
              <w:rPr>
                <w:rFonts w:ascii="Times New Roman" w:eastAsia="Calibri" w:hAnsi="Times New Roman"/>
                <w:b/>
                <w:sz w:val="18"/>
                <w:szCs w:val="18"/>
              </w:rPr>
            </w:pPr>
            <w:r w:rsidRPr="00F010D0">
              <w:rPr>
                <w:rFonts w:ascii="Times New Roman" w:hAnsi="Times New Roman"/>
                <w:sz w:val="18"/>
                <w:szCs w:val="18"/>
              </w:rPr>
              <w:t>1</w:t>
            </w:r>
          </w:p>
        </w:tc>
        <w:tc>
          <w:tcPr>
            <w:tcW w:w="616" w:type="pct"/>
            <w:tcBorders>
              <w:top w:val="single" w:sz="4" w:space="0" w:color="auto"/>
              <w:left w:val="nil"/>
              <w:bottom w:val="single" w:sz="4" w:space="0" w:color="auto"/>
              <w:right w:val="single" w:sz="4" w:space="0" w:color="auto"/>
            </w:tcBorders>
          </w:tcPr>
          <w:p w14:paraId="6A107CDD" w14:textId="77777777" w:rsidR="0042440C" w:rsidRPr="00F010D0" w:rsidRDefault="0042440C" w:rsidP="00637CF5">
            <w:pPr>
              <w:spacing w:after="0"/>
              <w:ind w:firstLine="0"/>
              <w:jc w:val="right"/>
              <w:rPr>
                <w:rFonts w:ascii="Times New Roman" w:eastAsia="Calibri" w:hAnsi="Times New Roman"/>
                <w:b/>
                <w:sz w:val="18"/>
                <w:szCs w:val="18"/>
              </w:rPr>
            </w:pPr>
            <w:r w:rsidRPr="00F010D0">
              <w:rPr>
                <w:rFonts w:ascii="Times New Roman" w:hAnsi="Times New Roman"/>
                <w:sz w:val="18"/>
                <w:szCs w:val="18"/>
              </w:rPr>
              <w:t>2</w:t>
            </w:r>
          </w:p>
        </w:tc>
        <w:tc>
          <w:tcPr>
            <w:tcW w:w="615" w:type="pct"/>
            <w:tcBorders>
              <w:top w:val="single" w:sz="4" w:space="0" w:color="auto"/>
              <w:left w:val="nil"/>
              <w:bottom w:val="single" w:sz="4" w:space="0" w:color="auto"/>
              <w:right w:val="single" w:sz="4" w:space="0" w:color="auto"/>
            </w:tcBorders>
          </w:tcPr>
          <w:p w14:paraId="15932253" w14:textId="77777777" w:rsidR="0042440C" w:rsidRPr="00F010D0" w:rsidRDefault="0042440C" w:rsidP="00637CF5">
            <w:pPr>
              <w:spacing w:after="0"/>
              <w:ind w:firstLine="0"/>
              <w:jc w:val="right"/>
              <w:rPr>
                <w:rFonts w:ascii="Times New Roman" w:eastAsia="Calibri" w:hAnsi="Times New Roman"/>
                <w:b/>
                <w:sz w:val="18"/>
                <w:szCs w:val="18"/>
              </w:rPr>
            </w:pPr>
            <w:r w:rsidRPr="00F010D0">
              <w:rPr>
                <w:rFonts w:ascii="Times New Roman" w:hAnsi="Times New Roman"/>
                <w:sz w:val="18"/>
                <w:szCs w:val="18"/>
              </w:rPr>
              <w:t>4</w:t>
            </w:r>
          </w:p>
        </w:tc>
        <w:tc>
          <w:tcPr>
            <w:tcW w:w="692" w:type="pct"/>
            <w:tcBorders>
              <w:top w:val="single" w:sz="4" w:space="0" w:color="auto"/>
              <w:left w:val="nil"/>
              <w:bottom w:val="single" w:sz="4" w:space="0" w:color="auto"/>
              <w:right w:val="single" w:sz="4" w:space="0" w:color="auto"/>
            </w:tcBorders>
          </w:tcPr>
          <w:p w14:paraId="48987D2E" w14:textId="77777777" w:rsidR="0042440C" w:rsidRPr="00F010D0" w:rsidRDefault="0042440C" w:rsidP="00637CF5">
            <w:pPr>
              <w:spacing w:after="0"/>
              <w:ind w:firstLine="0"/>
              <w:jc w:val="right"/>
              <w:rPr>
                <w:rFonts w:ascii="Times New Roman" w:eastAsia="Calibri" w:hAnsi="Times New Roman"/>
                <w:b/>
                <w:sz w:val="18"/>
                <w:szCs w:val="18"/>
              </w:rPr>
            </w:pPr>
            <w:r w:rsidRPr="00F010D0">
              <w:rPr>
                <w:rFonts w:ascii="Times New Roman" w:hAnsi="Times New Roman"/>
                <w:sz w:val="18"/>
                <w:szCs w:val="18"/>
              </w:rPr>
              <w:t>3</w:t>
            </w:r>
          </w:p>
        </w:tc>
        <w:tc>
          <w:tcPr>
            <w:tcW w:w="617" w:type="pct"/>
            <w:tcBorders>
              <w:top w:val="single" w:sz="4" w:space="0" w:color="auto"/>
              <w:left w:val="nil"/>
              <w:bottom w:val="single" w:sz="4" w:space="0" w:color="auto"/>
              <w:right w:val="single" w:sz="4" w:space="0" w:color="auto"/>
            </w:tcBorders>
          </w:tcPr>
          <w:p w14:paraId="1D071BF0"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r>
      <w:tr w:rsidR="004A0BF1" w:rsidRPr="00F9074B" w14:paraId="4BAF7970" w14:textId="77777777" w:rsidTr="004A0BF1">
        <w:trPr>
          <w:trHeight w:val="142"/>
        </w:trPr>
        <w:tc>
          <w:tcPr>
            <w:tcW w:w="1768" w:type="pct"/>
            <w:vMerge w:val="restart"/>
          </w:tcPr>
          <w:p w14:paraId="67369687"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39.03.00 Dārgmetālu izstrādājumu proves uzraudzība un pārbaude</w:t>
            </w:r>
          </w:p>
        </w:tc>
        <w:tc>
          <w:tcPr>
            <w:tcW w:w="692" w:type="pct"/>
            <w:tcBorders>
              <w:top w:val="single" w:sz="4" w:space="0" w:color="auto"/>
              <w:left w:val="single" w:sz="4" w:space="0" w:color="auto"/>
              <w:bottom w:val="single" w:sz="4" w:space="0" w:color="auto"/>
              <w:right w:val="single" w:sz="4" w:space="0" w:color="auto"/>
            </w:tcBorders>
          </w:tcPr>
          <w:p w14:paraId="343999ED"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86 722</w:t>
            </w:r>
          </w:p>
        </w:tc>
        <w:tc>
          <w:tcPr>
            <w:tcW w:w="616" w:type="pct"/>
            <w:tcBorders>
              <w:top w:val="single" w:sz="4" w:space="0" w:color="auto"/>
              <w:left w:val="nil"/>
              <w:bottom w:val="single" w:sz="4" w:space="0" w:color="auto"/>
              <w:right w:val="single" w:sz="4" w:space="0" w:color="auto"/>
            </w:tcBorders>
          </w:tcPr>
          <w:p w14:paraId="20D2ED9E"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86 722</w:t>
            </w:r>
          </w:p>
        </w:tc>
        <w:tc>
          <w:tcPr>
            <w:tcW w:w="615" w:type="pct"/>
            <w:tcBorders>
              <w:top w:val="single" w:sz="4" w:space="0" w:color="auto"/>
              <w:left w:val="nil"/>
              <w:bottom w:val="single" w:sz="4" w:space="0" w:color="auto"/>
              <w:right w:val="single" w:sz="4" w:space="0" w:color="auto"/>
            </w:tcBorders>
          </w:tcPr>
          <w:p w14:paraId="56F29C0A" w14:textId="77777777" w:rsidR="0042440C" w:rsidRPr="00F010D0" w:rsidRDefault="0042440C" w:rsidP="00637CF5">
            <w:pPr>
              <w:spacing w:after="0"/>
              <w:ind w:left="-118" w:firstLine="0"/>
              <w:jc w:val="right"/>
              <w:rPr>
                <w:rFonts w:ascii="Times New Roman" w:eastAsia="Calibri" w:hAnsi="Times New Roman"/>
                <w:sz w:val="18"/>
                <w:szCs w:val="18"/>
              </w:rPr>
            </w:pPr>
            <w:r w:rsidRPr="00F010D0">
              <w:rPr>
                <w:rFonts w:ascii="Times New Roman" w:hAnsi="Times New Roman"/>
                <w:sz w:val="18"/>
                <w:szCs w:val="18"/>
              </w:rPr>
              <w:t>79 227</w:t>
            </w:r>
          </w:p>
        </w:tc>
        <w:tc>
          <w:tcPr>
            <w:tcW w:w="692" w:type="pct"/>
            <w:tcBorders>
              <w:top w:val="single" w:sz="4" w:space="0" w:color="auto"/>
              <w:left w:val="nil"/>
              <w:bottom w:val="single" w:sz="4" w:space="0" w:color="auto"/>
              <w:right w:val="single" w:sz="4" w:space="0" w:color="auto"/>
            </w:tcBorders>
          </w:tcPr>
          <w:p w14:paraId="34591D13" w14:textId="77777777" w:rsidR="0042440C" w:rsidRPr="00F010D0" w:rsidRDefault="0042440C" w:rsidP="00637CF5">
            <w:pPr>
              <w:spacing w:after="0"/>
              <w:ind w:left="-118" w:firstLine="0"/>
              <w:jc w:val="right"/>
              <w:rPr>
                <w:rFonts w:ascii="Times New Roman" w:eastAsia="Calibri" w:hAnsi="Times New Roman"/>
                <w:sz w:val="18"/>
                <w:szCs w:val="18"/>
              </w:rPr>
            </w:pPr>
            <w:r w:rsidRPr="00F010D0">
              <w:rPr>
                <w:rFonts w:ascii="Times New Roman" w:hAnsi="Times New Roman"/>
                <w:sz w:val="18"/>
                <w:szCs w:val="18"/>
              </w:rPr>
              <w:t>79 227</w:t>
            </w:r>
          </w:p>
        </w:tc>
        <w:tc>
          <w:tcPr>
            <w:tcW w:w="617" w:type="pct"/>
            <w:tcBorders>
              <w:top w:val="single" w:sz="4" w:space="0" w:color="auto"/>
              <w:left w:val="nil"/>
              <w:bottom w:val="single" w:sz="4" w:space="0" w:color="auto"/>
              <w:right w:val="single" w:sz="4" w:space="0" w:color="auto"/>
            </w:tcBorders>
          </w:tcPr>
          <w:p w14:paraId="59BD3BE4" w14:textId="77777777" w:rsidR="0042440C" w:rsidRPr="00F010D0" w:rsidRDefault="0042440C" w:rsidP="00637CF5">
            <w:pPr>
              <w:spacing w:after="0"/>
              <w:ind w:left="-118" w:firstLine="0"/>
              <w:jc w:val="right"/>
              <w:rPr>
                <w:rFonts w:ascii="Times New Roman" w:eastAsia="Calibri" w:hAnsi="Times New Roman"/>
                <w:sz w:val="18"/>
                <w:szCs w:val="18"/>
              </w:rPr>
            </w:pPr>
            <w:r w:rsidRPr="00F010D0">
              <w:rPr>
                <w:rFonts w:ascii="Times New Roman" w:hAnsi="Times New Roman"/>
                <w:sz w:val="18"/>
                <w:szCs w:val="18"/>
              </w:rPr>
              <w:t>79 227</w:t>
            </w:r>
          </w:p>
        </w:tc>
      </w:tr>
      <w:tr w:rsidR="004A0BF1" w:rsidRPr="00F9074B" w14:paraId="003D7284" w14:textId="77777777" w:rsidTr="004A0BF1">
        <w:trPr>
          <w:trHeight w:val="142"/>
        </w:trPr>
        <w:tc>
          <w:tcPr>
            <w:tcW w:w="1768" w:type="pct"/>
            <w:vMerge/>
          </w:tcPr>
          <w:p w14:paraId="25D28ED6"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19BE76B8"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3ADD358E"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535C51B7"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17B7BE1D"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7F050FD6"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r>
      <w:tr w:rsidR="004A0BF1" w:rsidRPr="00F9074B" w14:paraId="68A8EAA3" w14:textId="77777777" w:rsidTr="004A0BF1">
        <w:trPr>
          <w:trHeight w:val="142"/>
        </w:trPr>
        <w:tc>
          <w:tcPr>
            <w:tcW w:w="1768" w:type="pct"/>
            <w:vMerge w:val="restart"/>
          </w:tcPr>
          <w:p w14:paraId="505EE979"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41.01.00 Iemaksas Eiropas Savienības budžetā</w:t>
            </w:r>
          </w:p>
        </w:tc>
        <w:tc>
          <w:tcPr>
            <w:tcW w:w="692" w:type="pct"/>
            <w:tcBorders>
              <w:top w:val="single" w:sz="4" w:space="0" w:color="auto"/>
              <w:left w:val="single" w:sz="4" w:space="0" w:color="auto"/>
              <w:bottom w:val="single" w:sz="4" w:space="0" w:color="auto"/>
              <w:right w:val="single" w:sz="4" w:space="0" w:color="auto"/>
            </w:tcBorders>
          </w:tcPr>
          <w:p w14:paraId="642FB7A6"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360 547 984</w:t>
            </w:r>
          </w:p>
        </w:tc>
        <w:tc>
          <w:tcPr>
            <w:tcW w:w="616" w:type="pct"/>
            <w:tcBorders>
              <w:top w:val="single" w:sz="4" w:space="0" w:color="auto"/>
              <w:left w:val="nil"/>
              <w:bottom w:val="single" w:sz="4" w:space="0" w:color="auto"/>
              <w:right w:val="single" w:sz="4" w:space="0" w:color="auto"/>
            </w:tcBorders>
          </w:tcPr>
          <w:p w14:paraId="15A54ABA"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366 360 000</w:t>
            </w:r>
          </w:p>
        </w:tc>
        <w:tc>
          <w:tcPr>
            <w:tcW w:w="615" w:type="pct"/>
            <w:tcBorders>
              <w:top w:val="single" w:sz="4" w:space="0" w:color="auto"/>
              <w:left w:val="nil"/>
              <w:bottom w:val="single" w:sz="4" w:space="0" w:color="auto"/>
              <w:right w:val="single" w:sz="4" w:space="0" w:color="auto"/>
            </w:tcBorders>
          </w:tcPr>
          <w:p w14:paraId="013078DF"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366 946 000</w:t>
            </w:r>
          </w:p>
        </w:tc>
        <w:tc>
          <w:tcPr>
            <w:tcW w:w="692" w:type="pct"/>
            <w:tcBorders>
              <w:top w:val="single" w:sz="4" w:space="0" w:color="auto"/>
              <w:left w:val="nil"/>
              <w:bottom w:val="single" w:sz="4" w:space="0" w:color="auto"/>
              <w:right w:val="single" w:sz="4" w:space="0" w:color="auto"/>
            </w:tcBorders>
          </w:tcPr>
          <w:p w14:paraId="3B99B870"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468 511 000</w:t>
            </w:r>
          </w:p>
        </w:tc>
        <w:tc>
          <w:tcPr>
            <w:tcW w:w="617" w:type="pct"/>
            <w:tcBorders>
              <w:top w:val="single" w:sz="4" w:space="0" w:color="auto"/>
              <w:left w:val="nil"/>
              <w:bottom w:val="single" w:sz="4" w:space="0" w:color="auto"/>
              <w:right w:val="single" w:sz="4" w:space="0" w:color="auto"/>
            </w:tcBorders>
          </w:tcPr>
          <w:p w14:paraId="134567B9" w14:textId="77777777" w:rsidR="0042440C" w:rsidRPr="00F010D0" w:rsidRDefault="0042440C" w:rsidP="00637CF5">
            <w:pPr>
              <w:spacing w:after="0"/>
              <w:ind w:firstLine="5"/>
              <w:jc w:val="right"/>
              <w:rPr>
                <w:rFonts w:ascii="Times New Roman" w:eastAsia="Calibri" w:hAnsi="Times New Roman"/>
                <w:sz w:val="18"/>
                <w:szCs w:val="18"/>
              </w:rPr>
            </w:pPr>
            <w:r w:rsidRPr="00F010D0">
              <w:rPr>
                <w:rFonts w:ascii="Times New Roman" w:hAnsi="Times New Roman"/>
                <w:sz w:val="18"/>
                <w:szCs w:val="18"/>
              </w:rPr>
              <w:t>493 048 000</w:t>
            </w:r>
          </w:p>
        </w:tc>
      </w:tr>
      <w:tr w:rsidR="004A0BF1" w:rsidRPr="00F9074B" w14:paraId="1AA31583" w14:textId="77777777" w:rsidTr="004A0BF1">
        <w:trPr>
          <w:trHeight w:val="142"/>
        </w:trPr>
        <w:tc>
          <w:tcPr>
            <w:tcW w:w="1768" w:type="pct"/>
            <w:vMerge/>
          </w:tcPr>
          <w:p w14:paraId="333E6587"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7BC9BE9C"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05A26D52"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4348A600"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55152537"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2741994E" w14:textId="77777777" w:rsidR="0042440C" w:rsidRPr="00F010D0" w:rsidRDefault="0042440C" w:rsidP="00637CF5">
            <w:pPr>
              <w:spacing w:after="0"/>
              <w:ind w:firstLine="5"/>
              <w:jc w:val="center"/>
              <w:rPr>
                <w:rFonts w:ascii="Times New Roman" w:eastAsia="Calibri" w:hAnsi="Times New Roman"/>
                <w:sz w:val="18"/>
                <w:szCs w:val="18"/>
              </w:rPr>
            </w:pPr>
            <w:r w:rsidRPr="00F010D0">
              <w:rPr>
                <w:rFonts w:ascii="Times New Roman" w:hAnsi="Times New Roman"/>
                <w:sz w:val="18"/>
                <w:szCs w:val="18"/>
              </w:rPr>
              <w:t>-</w:t>
            </w:r>
          </w:p>
        </w:tc>
      </w:tr>
      <w:tr w:rsidR="004A0BF1" w:rsidRPr="00F9074B" w14:paraId="35174FF3" w14:textId="77777777" w:rsidTr="004A0BF1">
        <w:trPr>
          <w:trHeight w:val="142"/>
        </w:trPr>
        <w:tc>
          <w:tcPr>
            <w:tcW w:w="1768" w:type="pct"/>
            <w:vMerge w:val="restart"/>
          </w:tcPr>
          <w:p w14:paraId="7D7D03B3"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41.03.00 Iemaksas starptautiskajās organizācijās</w:t>
            </w:r>
          </w:p>
        </w:tc>
        <w:tc>
          <w:tcPr>
            <w:tcW w:w="692" w:type="pct"/>
            <w:tcBorders>
              <w:top w:val="single" w:sz="4" w:space="0" w:color="auto"/>
              <w:left w:val="single" w:sz="4" w:space="0" w:color="auto"/>
              <w:bottom w:val="single" w:sz="4" w:space="0" w:color="auto"/>
              <w:right w:val="single" w:sz="4" w:space="0" w:color="auto"/>
            </w:tcBorders>
          </w:tcPr>
          <w:p w14:paraId="4003E450"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362 009</w:t>
            </w:r>
          </w:p>
        </w:tc>
        <w:tc>
          <w:tcPr>
            <w:tcW w:w="616" w:type="pct"/>
            <w:tcBorders>
              <w:top w:val="single" w:sz="4" w:space="0" w:color="auto"/>
              <w:left w:val="nil"/>
              <w:bottom w:val="single" w:sz="4" w:space="0" w:color="auto"/>
              <w:right w:val="single" w:sz="4" w:space="0" w:color="auto"/>
            </w:tcBorders>
          </w:tcPr>
          <w:p w14:paraId="705A9552"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116 114</w:t>
            </w:r>
          </w:p>
        </w:tc>
        <w:tc>
          <w:tcPr>
            <w:tcW w:w="615" w:type="pct"/>
            <w:tcBorders>
              <w:top w:val="single" w:sz="4" w:space="0" w:color="auto"/>
              <w:left w:val="nil"/>
              <w:bottom w:val="single" w:sz="4" w:space="0" w:color="auto"/>
              <w:right w:val="single" w:sz="4" w:space="0" w:color="auto"/>
            </w:tcBorders>
          </w:tcPr>
          <w:p w14:paraId="5E1F56D6"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121 555</w:t>
            </w:r>
          </w:p>
        </w:tc>
        <w:tc>
          <w:tcPr>
            <w:tcW w:w="692" w:type="pct"/>
            <w:tcBorders>
              <w:top w:val="single" w:sz="4" w:space="0" w:color="auto"/>
              <w:left w:val="nil"/>
              <w:bottom w:val="single" w:sz="4" w:space="0" w:color="auto"/>
              <w:right w:val="single" w:sz="4" w:space="0" w:color="auto"/>
            </w:tcBorders>
          </w:tcPr>
          <w:p w14:paraId="735326E2"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121 555</w:t>
            </w:r>
          </w:p>
        </w:tc>
        <w:tc>
          <w:tcPr>
            <w:tcW w:w="617" w:type="pct"/>
            <w:tcBorders>
              <w:top w:val="single" w:sz="4" w:space="0" w:color="auto"/>
              <w:left w:val="nil"/>
              <w:bottom w:val="single" w:sz="4" w:space="0" w:color="auto"/>
              <w:right w:val="single" w:sz="4" w:space="0" w:color="auto"/>
            </w:tcBorders>
          </w:tcPr>
          <w:p w14:paraId="58078F75" w14:textId="77777777" w:rsidR="0042440C" w:rsidRPr="00F010D0" w:rsidRDefault="0042440C" w:rsidP="00637CF5">
            <w:pPr>
              <w:spacing w:after="0"/>
              <w:ind w:firstLine="5"/>
              <w:jc w:val="right"/>
              <w:rPr>
                <w:rFonts w:ascii="Times New Roman" w:eastAsia="Calibri" w:hAnsi="Times New Roman"/>
                <w:sz w:val="18"/>
                <w:szCs w:val="18"/>
              </w:rPr>
            </w:pPr>
            <w:r w:rsidRPr="00F010D0">
              <w:rPr>
                <w:rFonts w:ascii="Times New Roman" w:hAnsi="Times New Roman"/>
                <w:sz w:val="18"/>
                <w:szCs w:val="18"/>
              </w:rPr>
              <w:t>121 555</w:t>
            </w:r>
          </w:p>
        </w:tc>
      </w:tr>
      <w:tr w:rsidR="004A0BF1" w:rsidRPr="00F9074B" w14:paraId="0FC7B32A" w14:textId="77777777" w:rsidTr="004A0BF1">
        <w:trPr>
          <w:trHeight w:val="142"/>
        </w:trPr>
        <w:tc>
          <w:tcPr>
            <w:tcW w:w="1768" w:type="pct"/>
            <w:vMerge/>
          </w:tcPr>
          <w:p w14:paraId="5A62EBF3"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2002BED8"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246017B9"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157AD0FA"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23AFC636"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2953D2B8" w14:textId="77777777" w:rsidR="0042440C" w:rsidRPr="00F010D0" w:rsidRDefault="0042440C" w:rsidP="00637CF5">
            <w:pPr>
              <w:spacing w:after="0"/>
              <w:ind w:firstLine="5"/>
              <w:jc w:val="center"/>
              <w:rPr>
                <w:rFonts w:ascii="Times New Roman" w:eastAsia="Calibri" w:hAnsi="Times New Roman"/>
                <w:sz w:val="18"/>
                <w:szCs w:val="18"/>
              </w:rPr>
            </w:pPr>
            <w:r w:rsidRPr="00F010D0">
              <w:rPr>
                <w:rFonts w:ascii="Times New Roman" w:hAnsi="Times New Roman"/>
                <w:sz w:val="18"/>
                <w:szCs w:val="18"/>
              </w:rPr>
              <w:t>-</w:t>
            </w:r>
          </w:p>
        </w:tc>
      </w:tr>
      <w:tr w:rsidR="004A0BF1" w:rsidRPr="00DC54DC" w14:paraId="6A931A1C" w14:textId="77777777" w:rsidTr="004A0BF1">
        <w:trPr>
          <w:trHeight w:val="142"/>
        </w:trPr>
        <w:tc>
          <w:tcPr>
            <w:tcW w:w="1768" w:type="pct"/>
            <w:vMerge w:val="restart"/>
          </w:tcPr>
          <w:p w14:paraId="7B310F52"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41.13.00 Finansējums VAS “Valsts nekustamie īpašumi” īstenojamiem projektiem un pasākumiem</w:t>
            </w:r>
          </w:p>
        </w:tc>
        <w:tc>
          <w:tcPr>
            <w:tcW w:w="692" w:type="pct"/>
            <w:tcBorders>
              <w:top w:val="single" w:sz="4" w:space="0" w:color="auto"/>
              <w:left w:val="single" w:sz="4" w:space="0" w:color="auto"/>
              <w:bottom w:val="single" w:sz="4" w:space="0" w:color="auto"/>
              <w:right w:val="single" w:sz="4" w:space="0" w:color="auto"/>
            </w:tcBorders>
          </w:tcPr>
          <w:p w14:paraId="2425BE6B"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5 982 098</w:t>
            </w:r>
          </w:p>
        </w:tc>
        <w:tc>
          <w:tcPr>
            <w:tcW w:w="616" w:type="pct"/>
            <w:tcBorders>
              <w:top w:val="single" w:sz="4" w:space="0" w:color="auto"/>
              <w:left w:val="nil"/>
              <w:bottom w:val="single" w:sz="4" w:space="0" w:color="auto"/>
              <w:right w:val="single" w:sz="4" w:space="0" w:color="auto"/>
            </w:tcBorders>
          </w:tcPr>
          <w:p w14:paraId="5706CBA3"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21 294 307</w:t>
            </w:r>
          </w:p>
        </w:tc>
        <w:tc>
          <w:tcPr>
            <w:tcW w:w="615" w:type="pct"/>
            <w:tcBorders>
              <w:top w:val="single" w:sz="4" w:space="0" w:color="auto"/>
              <w:left w:val="nil"/>
              <w:bottom w:val="single" w:sz="4" w:space="0" w:color="auto"/>
              <w:right w:val="single" w:sz="4" w:space="0" w:color="auto"/>
            </w:tcBorders>
          </w:tcPr>
          <w:p w14:paraId="3ABF11F8"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14 941 013</w:t>
            </w:r>
          </w:p>
        </w:tc>
        <w:tc>
          <w:tcPr>
            <w:tcW w:w="692" w:type="pct"/>
            <w:tcBorders>
              <w:top w:val="single" w:sz="4" w:space="0" w:color="auto"/>
              <w:left w:val="nil"/>
              <w:bottom w:val="single" w:sz="4" w:space="0" w:color="auto"/>
              <w:right w:val="single" w:sz="4" w:space="0" w:color="auto"/>
            </w:tcBorders>
          </w:tcPr>
          <w:p w14:paraId="4F212432"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1 332 030</w:t>
            </w:r>
          </w:p>
        </w:tc>
        <w:tc>
          <w:tcPr>
            <w:tcW w:w="617" w:type="pct"/>
            <w:tcBorders>
              <w:top w:val="single" w:sz="4" w:space="0" w:color="auto"/>
              <w:left w:val="nil"/>
              <w:bottom w:val="single" w:sz="4" w:space="0" w:color="auto"/>
              <w:right w:val="single" w:sz="4" w:space="0" w:color="auto"/>
            </w:tcBorders>
          </w:tcPr>
          <w:p w14:paraId="4576687B" w14:textId="77777777" w:rsidR="0042440C" w:rsidRPr="00F010D0" w:rsidRDefault="0042440C" w:rsidP="00637CF5">
            <w:pPr>
              <w:spacing w:after="0"/>
              <w:ind w:firstLine="5"/>
              <w:jc w:val="right"/>
              <w:rPr>
                <w:rFonts w:ascii="Times New Roman" w:eastAsia="Calibri" w:hAnsi="Times New Roman"/>
                <w:sz w:val="18"/>
                <w:szCs w:val="18"/>
              </w:rPr>
            </w:pPr>
            <w:r w:rsidRPr="00F010D0">
              <w:rPr>
                <w:rFonts w:ascii="Times New Roman" w:hAnsi="Times New Roman"/>
                <w:sz w:val="18"/>
                <w:szCs w:val="18"/>
              </w:rPr>
              <w:t>2 589 247</w:t>
            </w:r>
          </w:p>
        </w:tc>
      </w:tr>
      <w:tr w:rsidR="004A0BF1" w:rsidRPr="00DC54DC" w14:paraId="3AF06F8F" w14:textId="77777777" w:rsidTr="004A0BF1">
        <w:trPr>
          <w:trHeight w:val="142"/>
        </w:trPr>
        <w:tc>
          <w:tcPr>
            <w:tcW w:w="1768" w:type="pct"/>
            <w:vMerge/>
          </w:tcPr>
          <w:p w14:paraId="285DA5CD" w14:textId="77777777" w:rsidR="0042440C" w:rsidRPr="00F010D0" w:rsidRDefault="0042440C" w:rsidP="00637CF5">
            <w:pPr>
              <w:spacing w:after="0"/>
              <w:ind w:firstLine="318"/>
              <w:rPr>
                <w:rFonts w:ascii="Times New Roman" w:eastAsia="Calibri"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2BAE6617"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5C8F582C" w14:textId="77777777" w:rsidR="0042440C" w:rsidRPr="00F010D0" w:rsidRDefault="0042440C" w:rsidP="00637CF5">
            <w:pPr>
              <w:spacing w:after="0"/>
              <w:ind w:firstLine="0"/>
              <w:jc w:val="center"/>
              <w:rPr>
                <w:rFonts w:ascii="Times New Roman" w:eastAsia="Calibri" w:hAnsi="Times New Roman"/>
                <w:b/>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02366555"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7BDA1D15"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799A991A" w14:textId="77777777" w:rsidR="0042440C" w:rsidRPr="002915CF" w:rsidRDefault="0042440C" w:rsidP="00637CF5">
            <w:pPr>
              <w:spacing w:after="0"/>
              <w:ind w:firstLine="5"/>
              <w:jc w:val="center"/>
              <w:rPr>
                <w:rFonts w:ascii="Times New Roman" w:eastAsia="Calibri" w:hAnsi="Times New Roman"/>
                <w:sz w:val="18"/>
                <w:szCs w:val="18"/>
              </w:rPr>
            </w:pPr>
            <w:r w:rsidRPr="00221F68">
              <w:rPr>
                <w:sz w:val="18"/>
                <w:szCs w:val="18"/>
              </w:rPr>
              <w:t>-</w:t>
            </w:r>
          </w:p>
        </w:tc>
      </w:tr>
      <w:tr w:rsidR="004A0BF1" w:rsidRPr="00DC54DC" w14:paraId="64883E8E" w14:textId="77777777" w:rsidTr="004A0BF1">
        <w:trPr>
          <w:trHeight w:val="142"/>
        </w:trPr>
        <w:tc>
          <w:tcPr>
            <w:tcW w:w="1768" w:type="pct"/>
            <w:vMerge w:val="restart"/>
          </w:tcPr>
          <w:p w14:paraId="34F49731"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61.07.00 Kohēzijas fonda (KF) avansa maksājumi un atmaksas finansējuma saņēmējiem (2014 – 2020)</w:t>
            </w:r>
          </w:p>
        </w:tc>
        <w:tc>
          <w:tcPr>
            <w:tcW w:w="692" w:type="pct"/>
            <w:tcBorders>
              <w:top w:val="single" w:sz="4" w:space="0" w:color="auto"/>
              <w:left w:val="single" w:sz="4" w:space="0" w:color="auto"/>
              <w:bottom w:val="single" w:sz="4" w:space="0" w:color="auto"/>
              <w:right w:val="single" w:sz="4" w:space="0" w:color="auto"/>
            </w:tcBorders>
          </w:tcPr>
          <w:p w14:paraId="26590F44"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52 651 311</w:t>
            </w:r>
          </w:p>
        </w:tc>
        <w:tc>
          <w:tcPr>
            <w:tcW w:w="616" w:type="pct"/>
            <w:tcBorders>
              <w:top w:val="single" w:sz="4" w:space="0" w:color="auto"/>
              <w:left w:val="nil"/>
              <w:bottom w:val="single" w:sz="4" w:space="0" w:color="auto"/>
              <w:right w:val="single" w:sz="4" w:space="0" w:color="auto"/>
            </w:tcBorders>
          </w:tcPr>
          <w:p w14:paraId="41AB5CB9"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661107D0"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366591E7"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719B0E80" w14:textId="77777777" w:rsidR="0042440C" w:rsidRPr="002915CF" w:rsidRDefault="0042440C" w:rsidP="00637CF5">
            <w:pPr>
              <w:spacing w:after="0"/>
              <w:ind w:firstLine="5"/>
              <w:jc w:val="center"/>
              <w:rPr>
                <w:rFonts w:ascii="Times New Roman" w:eastAsia="Calibri" w:hAnsi="Times New Roman"/>
                <w:sz w:val="18"/>
                <w:szCs w:val="18"/>
              </w:rPr>
            </w:pPr>
            <w:r w:rsidRPr="00221F68">
              <w:rPr>
                <w:sz w:val="18"/>
                <w:szCs w:val="18"/>
              </w:rPr>
              <w:t>-</w:t>
            </w:r>
          </w:p>
        </w:tc>
      </w:tr>
      <w:tr w:rsidR="004A0BF1" w:rsidRPr="00DC54DC" w14:paraId="4460B8A2" w14:textId="77777777" w:rsidTr="004A0BF1">
        <w:trPr>
          <w:trHeight w:val="142"/>
        </w:trPr>
        <w:tc>
          <w:tcPr>
            <w:tcW w:w="1768" w:type="pct"/>
            <w:vMerge/>
          </w:tcPr>
          <w:p w14:paraId="59D4C9BE"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534C570A"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32B3EC61"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3B802599"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3E2F28B0"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3238B411" w14:textId="77777777" w:rsidR="0042440C" w:rsidRPr="002915CF" w:rsidRDefault="0042440C" w:rsidP="00637CF5">
            <w:pPr>
              <w:spacing w:after="0"/>
              <w:ind w:firstLine="5"/>
              <w:jc w:val="center"/>
              <w:rPr>
                <w:rFonts w:ascii="Times New Roman" w:eastAsia="Calibri" w:hAnsi="Times New Roman"/>
                <w:sz w:val="18"/>
                <w:szCs w:val="18"/>
              </w:rPr>
            </w:pPr>
            <w:r w:rsidRPr="00221F68">
              <w:rPr>
                <w:sz w:val="18"/>
                <w:szCs w:val="18"/>
              </w:rPr>
              <w:t>-</w:t>
            </w:r>
          </w:p>
        </w:tc>
      </w:tr>
      <w:tr w:rsidR="004A0BF1" w:rsidRPr="00DC54DC" w14:paraId="6249AF9D" w14:textId="77777777" w:rsidTr="004A0BF1">
        <w:trPr>
          <w:trHeight w:val="142"/>
        </w:trPr>
        <w:tc>
          <w:tcPr>
            <w:tcW w:w="1768" w:type="pct"/>
            <w:vMerge w:val="restart"/>
          </w:tcPr>
          <w:p w14:paraId="4D97EB21" w14:textId="46F75F4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61.08.00 Kohēzijas fonda (KF) avansa maksājumi un atmaksas finansējuma saņēmējiem (2021</w:t>
            </w:r>
            <w:r w:rsidR="00D97297">
              <w:rPr>
                <w:rFonts w:ascii="Times New Roman" w:hAnsi="Times New Roman"/>
                <w:sz w:val="18"/>
                <w:szCs w:val="18"/>
              </w:rPr>
              <w:t xml:space="preserve"> </w:t>
            </w:r>
            <w:r w:rsidR="00D97297" w:rsidRPr="00D97297">
              <w:rPr>
                <w:rFonts w:ascii="Times New Roman" w:hAnsi="Times New Roman"/>
                <w:sz w:val="18"/>
                <w:szCs w:val="18"/>
              </w:rPr>
              <w:t>–</w:t>
            </w:r>
            <w:r w:rsidR="00D97297">
              <w:rPr>
                <w:rFonts w:ascii="Times New Roman" w:hAnsi="Times New Roman"/>
                <w:sz w:val="18"/>
                <w:szCs w:val="18"/>
              </w:rPr>
              <w:t xml:space="preserve"> </w:t>
            </w:r>
            <w:r w:rsidRPr="00F010D0">
              <w:rPr>
                <w:rFonts w:ascii="Times New Roman" w:hAnsi="Times New Roman"/>
                <w:sz w:val="18"/>
                <w:szCs w:val="18"/>
              </w:rPr>
              <w:t xml:space="preserve">2027) </w:t>
            </w:r>
          </w:p>
        </w:tc>
        <w:tc>
          <w:tcPr>
            <w:tcW w:w="692" w:type="pct"/>
            <w:tcBorders>
              <w:top w:val="single" w:sz="4" w:space="0" w:color="auto"/>
              <w:left w:val="single" w:sz="4" w:space="0" w:color="auto"/>
              <w:bottom w:val="single" w:sz="4" w:space="0" w:color="auto"/>
              <w:right w:val="single" w:sz="4" w:space="0" w:color="auto"/>
            </w:tcBorders>
          </w:tcPr>
          <w:p w14:paraId="58242761"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24 868 561</w:t>
            </w:r>
          </w:p>
        </w:tc>
        <w:tc>
          <w:tcPr>
            <w:tcW w:w="616" w:type="pct"/>
            <w:tcBorders>
              <w:top w:val="single" w:sz="4" w:space="0" w:color="auto"/>
              <w:left w:val="nil"/>
              <w:bottom w:val="single" w:sz="4" w:space="0" w:color="auto"/>
              <w:right w:val="single" w:sz="4" w:space="0" w:color="auto"/>
            </w:tcBorders>
          </w:tcPr>
          <w:p w14:paraId="7E079EA2"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055DAA5C"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49 534 424</w:t>
            </w:r>
          </w:p>
        </w:tc>
        <w:tc>
          <w:tcPr>
            <w:tcW w:w="692" w:type="pct"/>
            <w:tcBorders>
              <w:top w:val="single" w:sz="4" w:space="0" w:color="auto"/>
              <w:left w:val="nil"/>
              <w:bottom w:val="single" w:sz="4" w:space="0" w:color="auto"/>
              <w:right w:val="single" w:sz="4" w:space="0" w:color="auto"/>
            </w:tcBorders>
          </w:tcPr>
          <w:p w14:paraId="755D487C" w14:textId="77777777" w:rsidR="0042440C" w:rsidRPr="00F010D0" w:rsidRDefault="0042440C" w:rsidP="00637CF5">
            <w:pPr>
              <w:spacing w:after="0"/>
              <w:ind w:firstLine="0"/>
              <w:jc w:val="right"/>
              <w:rPr>
                <w:rFonts w:ascii="Times New Roman" w:eastAsia="Calibri" w:hAnsi="Times New Roman"/>
                <w:bCs/>
                <w:sz w:val="18"/>
                <w:szCs w:val="18"/>
              </w:rPr>
            </w:pPr>
            <w:r w:rsidRPr="00F010D0">
              <w:rPr>
                <w:rFonts w:ascii="Times New Roman" w:hAnsi="Times New Roman"/>
                <w:sz w:val="18"/>
                <w:szCs w:val="18"/>
              </w:rPr>
              <w:t>38 193 125</w:t>
            </w:r>
          </w:p>
        </w:tc>
        <w:tc>
          <w:tcPr>
            <w:tcW w:w="617" w:type="pct"/>
            <w:tcBorders>
              <w:top w:val="single" w:sz="4" w:space="0" w:color="auto"/>
              <w:left w:val="nil"/>
              <w:bottom w:val="single" w:sz="4" w:space="0" w:color="auto"/>
              <w:right w:val="single" w:sz="4" w:space="0" w:color="auto"/>
            </w:tcBorders>
          </w:tcPr>
          <w:p w14:paraId="16B2BEAD" w14:textId="77777777" w:rsidR="0042440C" w:rsidRPr="00F010D0" w:rsidRDefault="0042440C" w:rsidP="00637CF5">
            <w:pPr>
              <w:spacing w:after="0"/>
              <w:ind w:firstLine="5"/>
              <w:jc w:val="right"/>
              <w:rPr>
                <w:rFonts w:ascii="Times New Roman" w:eastAsia="Calibri" w:hAnsi="Times New Roman"/>
                <w:bCs/>
                <w:sz w:val="18"/>
                <w:szCs w:val="18"/>
              </w:rPr>
            </w:pPr>
            <w:r w:rsidRPr="00F010D0">
              <w:rPr>
                <w:rFonts w:ascii="Times New Roman" w:hAnsi="Times New Roman"/>
                <w:sz w:val="18"/>
                <w:szCs w:val="18"/>
              </w:rPr>
              <w:t>13 435 564</w:t>
            </w:r>
          </w:p>
        </w:tc>
      </w:tr>
      <w:tr w:rsidR="004A0BF1" w:rsidRPr="00DC54DC" w14:paraId="32DA0DFC" w14:textId="77777777" w:rsidTr="004A0BF1">
        <w:trPr>
          <w:trHeight w:val="142"/>
        </w:trPr>
        <w:tc>
          <w:tcPr>
            <w:tcW w:w="1768" w:type="pct"/>
            <w:vMerge/>
          </w:tcPr>
          <w:p w14:paraId="3FE2FFCA"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027BB57D" w14:textId="77777777" w:rsidR="0042440C" w:rsidRPr="00F010D0" w:rsidRDefault="0042440C" w:rsidP="00637CF5">
            <w:pPr>
              <w:spacing w:after="0"/>
              <w:ind w:firstLine="0"/>
              <w:jc w:val="center"/>
              <w:rPr>
                <w:rFonts w:ascii="Times New Roman" w:eastAsia="Calibri" w:hAnsi="Times New Roman"/>
                <w:bCs/>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5EEE2C5D"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7228CF37" w14:textId="77777777" w:rsidR="0042440C" w:rsidRPr="00F010D0" w:rsidRDefault="0042440C" w:rsidP="00637CF5">
            <w:pPr>
              <w:spacing w:after="0"/>
              <w:ind w:firstLine="0"/>
              <w:jc w:val="center"/>
              <w:rPr>
                <w:rFonts w:ascii="Times New Roman" w:eastAsia="Calibri" w:hAnsi="Times New Roman"/>
                <w:bCs/>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22A26340" w14:textId="77777777" w:rsidR="0042440C" w:rsidRPr="00F010D0" w:rsidRDefault="0042440C" w:rsidP="00637CF5">
            <w:pPr>
              <w:spacing w:after="0"/>
              <w:ind w:firstLine="0"/>
              <w:jc w:val="center"/>
              <w:rPr>
                <w:rFonts w:ascii="Times New Roman" w:eastAsia="Calibri" w:hAnsi="Times New Roman"/>
                <w:bCs/>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4AC641E0" w14:textId="77777777" w:rsidR="0042440C" w:rsidRPr="002915CF" w:rsidRDefault="0042440C" w:rsidP="00637CF5">
            <w:pPr>
              <w:spacing w:after="0"/>
              <w:ind w:firstLine="5"/>
              <w:jc w:val="center"/>
              <w:rPr>
                <w:rFonts w:ascii="Times New Roman" w:eastAsia="Calibri" w:hAnsi="Times New Roman"/>
                <w:bCs/>
                <w:sz w:val="18"/>
                <w:szCs w:val="18"/>
              </w:rPr>
            </w:pPr>
            <w:r w:rsidRPr="00221F68">
              <w:rPr>
                <w:sz w:val="18"/>
                <w:szCs w:val="18"/>
              </w:rPr>
              <w:t>-</w:t>
            </w:r>
          </w:p>
        </w:tc>
      </w:tr>
      <w:tr w:rsidR="004A0BF1" w:rsidRPr="00DC54DC" w14:paraId="5D46FD08" w14:textId="77777777" w:rsidTr="004A0BF1">
        <w:trPr>
          <w:trHeight w:val="142"/>
        </w:trPr>
        <w:tc>
          <w:tcPr>
            <w:tcW w:w="1768" w:type="pct"/>
            <w:vMerge w:val="restart"/>
          </w:tcPr>
          <w:p w14:paraId="72574DB1" w14:textId="0C71B6EE"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62.08.00 Eiropas Reģionālās attīstības fonda (ERAF) avansa maksājumi un atmaksas finansējuma saņēmējiem (2014</w:t>
            </w:r>
            <w:r w:rsidR="00B63919">
              <w:rPr>
                <w:rFonts w:ascii="Times New Roman" w:hAnsi="Times New Roman"/>
                <w:sz w:val="18"/>
                <w:szCs w:val="18"/>
              </w:rPr>
              <w:t> </w:t>
            </w:r>
            <w:r w:rsidRPr="00F010D0">
              <w:rPr>
                <w:rFonts w:ascii="Times New Roman" w:hAnsi="Times New Roman"/>
                <w:sz w:val="18"/>
                <w:szCs w:val="18"/>
              </w:rPr>
              <w:t xml:space="preserve">– 2020) </w:t>
            </w:r>
          </w:p>
        </w:tc>
        <w:tc>
          <w:tcPr>
            <w:tcW w:w="692" w:type="pct"/>
            <w:tcBorders>
              <w:top w:val="single" w:sz="4" w:space="0" w:color="auto"/>
              <w:left w:val="single" w:sz="4" w:space="0" w:color="auto"/>
              <w:bottom w:val="single" w:sz="4" w:space="0" w:color="auto"/>
              <w:right w:val="single" w:sz="4" w:space="0" w:color="auto"/>
            </w:tcBorders>
          </w:tcPr>
          <w:p w14:paraId="1A4C74A4" w14:textId="77777777" w:rsidR="0042440C" w:rsidRPr="00F010D0" w:rsidRDefault="0042440C" w:rsidP="00637CF5">
            <w:pPr>
              <w:spacing w:after="0"/>
              <w:ind w:firstLine="0"/>
              <w:jc w:val="right"/>
              <w:rPr>
                <w:rFonts w:ascii="Times New Roman" w:eastAsia="Calibri" w:hAnsi="Times New Roman"/>
                <w:i/>
                <w:iCs/>
                <w:sz w:val="18"/>
                <w:szCs w:val="18"/>
              </w:rPr>
            </w:pPr>
            <w:r w:rsidRPr="00F010D0">
              <w:rPr>
                <w:rFonts w:ascii="Times New Roman" w:hAnsi="Times New Roman"/>
                <w:sz w:val="18"/>
                <w:szCs w:val="18"/>
              </w:rPr>
              <w:t>71 672 707</w:t>
            </w:r>
          </w:p>
        </w:tc>
        <w:tc>
          <w:tcPr>
            <w:tcW w:w="616" w:type="pct"/>
            <w:tcBorders>
              <w:top w:val="single" w:sz="4" w:space="0" w:color="auto"/>
              <w:left w:val="nil"/>
              <w:bottom w:val="single" w:sz="4" w:space="0" w:color="auto"/>
              <w:right w:val="single" w:sz="4" w:space="0" w:color="auto"/>
            </w:tcBorders>
          </w:tcPr>
          <w:p w14:paraId="02237C71" w14:textId="77777777" w:rsidR="0042440C" w:rsidRPr="00F010D0" w:rsidRDefault="0042440C" w:rsidP="00637CF5">
            <w:pPr>
              <w:spacing w:after="0"/>
              <w:ind w:firstLine="0"/>
              <w:jc w:val="center"/>
              <w:rPr>
                <w:rFonts w:ascii="Times New Roman" w:eastAsia="Calibri" w:hAnsi="Times New Roman"/>
                <w:i/>
                <w:iCs/>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2669ABC2" w14:textId="77777777" w:rsidR="0042440C" w:rsidRPr="00F010D0" w:rsidRDefault="0042440C" w:rsidP="00637CF5">
            <w:pPr>
              <w:spacing w:after="0"/>
              <w:ind w:firstLine="0"/>
              <w:jc w:val="center"/>
              <w:rPr>
                <w:rFonts w:ascii="Times New Roman" w:eastAsia="Calibri" w:hAnsi="Times New Roman"/>
                <w:i/>
                <w:iCs/>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3EEEE781" w14:textId="77777777" w:rsidR="0042440C" w:rsidRPr="00F010D0" w:rsidRDefault="0042440C" w:rsidP="00637CF5">
            <w:pPr>
              <w:spacing w:after="0"/>
              <w:ind w:firstLine="0"/>
              <w:jc w:val="center"/>
              <w:rPr>
                <w:rFonts w:ascii="Times New Roman" w:eastAsia="Calibri" w:hAnsi="Times New Roman"/>
                <w:i/>
                <w:iCs/>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6E3408EA" w14:textId="77777777" w:rsidR="0042440C" w:rsidRPr="002915CF" w:rsidRDefault="0042440C" w:rsidP="00637CF5">
            <w:pPr>
              <w:spacing w:after="0"/>
              <w:ind w:firstLine="5"/>
              <w:jc w:val="center"/>
              <w:rPr>
                <w:rFonts w:ascii="Times New Roman" w:eastAsia="Calibri" w:hAnsi="Times New Roman"/>
                <w:b/>
                <w:i/>
                <w:iCs/>
                <w:sz w:val="18"/>
                <w:szCs w:val="18"/>
              </w:rPr>
            </w:pPr>
            <w:r w:rsidRPr="00221F68">
              <w:rPr>
                <w:sz w:val="18"/>
                <w:szCs w:val="18"/>
              </w:rPr>
              <w:t>-</w:t>
            </w:r>
          </w:p>
        </w:tc>
      </w:tr>
      <w:tr w:rsidR="004A0BF1" w:rsidRPr="00DC54DC" w14:paraId="163F8C6E" w14:textId="77777777" w:rsidTr="004A0BF1">
        <w:trPr>
          <w:trHeight w:val="142"/>
        </w:trPr>
        <w:tc>
          <w:tcPr>
            <w:tcW w:w="1768" w:type="pct"/>
            <w:vMerge/>
          </w:tcPr>
          <w:p w14:paraId="0765F7D9"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6DE1EE6F" w14:textId="77777777" w:rsidR="0042440C" w:rsidRPr="00F010D0" w:rsidRDefault="0042440C" w:rsidP="00637CF5">
            <w:pPr>
              <w:spacing w:after="0"/>
              <w:ind w:firstLine="0"/>
              <w:jc w:val="center"/>
              <w:rPr>
                <w:rFonts w:ascii="Times New Roman" w:eastAsia="Calibri" w:hAnsi="Times New Roman"/>
                <w:i/>
                <w:iCs/>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0F8517C8" w14:textId="77777777" w:rsidR="0042440C" w:rsidRPr="00F010D0" w:rsidRDefault="0042440C" w:rsidP="00637CF5">
            <w:pPr>
              <w:spacing w:after="0"/>
              <w:ind w:firstLine="0"/>
              <w:jc w:val="center"/>
              <w:rPr>
                <w:rFonts w:ascii="Times New Roman" w:eastAsia="Calibri" w:hAnsi="Times New Roman"/>
                <w:i/>
                <w:iCs/>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7FEE0614" w14:textId="77777777" w:rsidR="0042440C" w:rsidRPr="00F010D0" w:rsidRDefault="0042440C" w:rsidP="00637CF5">
            <w:pPr>
              <w:spacing w:after="0"/>
              <w:ind w:firstLine="0"/>
              <w:jc w:val="center"/>
              <w:rPr>
                <w:rFonts w:ascii="Times New Roman" w:eastAsia="Calibri" w:hAnsi="Times New Roman"/>
                <w:i/>
                <w:iCs/>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696C36D5" w14:textId="77777777" w:rsidR="0042440C" w:rsidRPr="00F010D0" w:rsidRDefault="0042440C" w:rsidP="00637CF5">
            <w:pPr>
              <w:spacing w:after="0"/>
              <w:ind w:firstLine="0"/>
              <w:jc w:val="center"/>
              <w:rPr>
                <w:rFonts w:ascii="Times New Roman" w:eastAsia="Calibri" w:hAnsi="Times New Roman"/>
                <w:i/>
                <w:iCs/>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77807619" w14:textId="77777777" w:rsidR="0042440C" w:rsidRPr="002915CF" w:rsidRDefault="0042440C" w:rsidP="00637CF5">
            <w:pPr>
              <w:spacing w:after="0"/>
              <w:ind w:firstLine="5"/>
              <w:jc w:val="center"/>
              <w:rPr>
                <w:rFonts w:ascii="Times New Roman" w:eastAsia="Calibri" w:hAnsi="Times New Roman"/>
                <w:b/>
                <w:i/>
                <w:iCs/>
                <w:sz w:val="18"/>
                <w:szCs w:val="18"/>
              </w:rPr>
            </w:pPr>
            <w:r w:rsidRPr="00221F68">
              <w:rPr>
                <w:sz w:val="18"/>
                <w:szCs w:val="18"/>
              </w:rPr>
              <w:t>-</w:t>
            </w:r>
          </w:p>
        </w:tc>
      </w:tr>
      <w:tr w:rsidR="004A0BF1" w:rsidRPr="00DC54DC" w14:paraId="21942002" w14:textId="77777777" w:rsidTr="004A0BF1">
        <w:trPr>
          <w:trHeight w:val="142"/>
        </w:trPr>
        <w:tc>
          <w:tcPr>
            <w:tcW w:w="1768" w:type="pct"/>
            <w:vMerge w:val="restart"/>
          </w:tcPr>
          <w:p w14:paraId="1EFB0871" w14:textId="2FA0508C"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62.10.00 Eiropas Reģionālās attīstības fonda (ERAF) avansa maksājumi un atmaksas finansējuma saņēmējiem (2021</w:t>
            </w:r>
            <w:r w:rsidR="00B63919">
              <w:rPr>
                <w:rFonts w:ascii="Times New Roman" w:hAnsi="Times New Roman"/>
                <w:sz w:val="18"/>
                <w:szCs w:val="18"/>
              </w:rPr>
              <w:t> </w:t>
            </w:r>
            <w:r w:rsidRPr="00F010D0">
              <w:rPr>
                <w:rFonts w:ascii="Times New Roman" w:hAnsi="Times New Roman"/>
                <w:sz w:val="18"/>
                <w:szCs w:val="18"/>
              </w:rPr>
              <w:t>– 2027)</w:t>
            </w:r>
          </w:p>
        </w:tc>
        <w:tc>
          <w:tcPr>
            <w:tcW w:w="692" w:type="pct"/>
            <w:tcBorders>
              <w:top w:val="single" w:sz="4" w:space="0" w:color="auto"/>
              <w:left w:val="single" w:sz="4" w:space="0" w:color="auto"/>
              <w:bottom w:val="single" w:sz="4" w:space="0" w:color="auto"/>
              <w:right w:val="single" w:sz="4" w:space="0" w:color="auto"/>
            </w:tcBorders>
          </w:tcPr>
          <w:p w14:paraId="1F7F9E89" w14:textId="77777777" w:rsidR="0042440C" w:rsidRPr="00F010D0" w:rsidRDefault="0042440C" w:rsidP="00637CF5">
            <w:pPr>
              <w:spacing w:after="0"/>
              <w:ind w:firstLine="0"/>
              <w:jc w:val="right"/>
              <w:rPr>
                <w:rFonts w:ascii="Times New Roman" w:eastAsia="Calibri" w:hAnsi="Times New Roman"/>
                <w:i/>
                <w:iCs/>
                <w:sz w:val="18"/>
                <w:szCs w:val="18"/>
              </w:rPr>
            </w:pPr>
            <w:r w:rsidRPr="00F010D0">
              <w:rPr>
                <w:rFonts w:ascii="Times New Roman" w:hAnsi="Times New Roman"/>
                <w:sz w:val="18"/>
                <w:szCs w:val="18"/>
              </w:rPr>
              <w:t>81 300 384</w:t>
            </w:r>
          </w:p>
        </w:tc>
        <w:tc>
          <w:tcPr>
            <w:tcW w:w="616" w:type="pct"/>
            <w:tcBorders>
              <w:top w:val="single" w:sz="4" w:space="0" w:color="auto"/>
              <w:left w:val="nil"/>
              <w:bottom w:val="single" w:sz="4" w:space="0" w:color="auto"/>
              <w:right w:val="single" w:sz="4" w:space="0" w:color="auto"/>
            </w:tcBorders>
          </w:tcPr>
          <w:p w14:paraId="7DF1AC2E" w14:textId="77777777" w:rsidR="0042440C" w:rsidRPr="00F010D0" w:rsidRDefault="0042440C" w:rsidP="00637CF5">
            <w:pPr>
              <w:spacing w:after="0"/>
              <w:ind w:firstLine="0"/>
              <w:jc w:val="right"/>
              <w:rPr>
                <w:rFonts w:ascii="Times New Roman" w:eastAsia="Calibri" w:hAnsi="Times New Roman"/>
                <w:iCs/>
                <w:sz w:val="18"/>
                <w:szCs w:val="18"/>
              </w:rPr>
            </w:pPr>
            <w:r w:rsidRPr="00F010D0">
              <w:rPr>
                <w:rFonts w:ascii="Times New Roman" w:hAnsi="Times New Roman"/>
                <w:sz w:val="18"/>
                <w:szCs w:val="18"/>
              </w:rPr>
              <w:t>73 281 130</w:t>
            </w:r>
          </w:p>
        </w:tc>
        <w:tc>
          <w:tcPr>
            <w:tcW w:w="615" w:type="pct"/>
            <w:tcBorders>
              <w:top w:val="single" w:sz="4" w:space="0" w:color="auto"/>
              <w:left w:val="nil"/>
              <w:bottom w:val="single" w:sz="4" w:space="0" w:color="auto"/>
              <w:right w:val="single" w:sz="4" w:space="0" w:color="auto"/>
            </w:tcBorders>
          </w:tcPr>
          <w:p w14:paraId="3B676CAD"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269 564 997</w:t>
            </w:r>
          </w:p>
        </w:tc>
        <w:tc>
          <w:tcPr>
            <w:tcW w:w="692" w:type="pct"/>
            <w:tcBorders>
              <w:top w:val="single" w:sz="4" w:space="0" w:color="auto"/>
              <w:left w:val="nil"/>
              <w:bottom w:val="single" w:sz="4" w:space="0" w:color="auto"/>
              <w:right w:val="single" w:sz="4" w:space="0" w:color="auto"/>
            </w:tcBorders>
          </w:tcPr>
          <w:p w14:paraId="09C10E61" w14:textId="77777777" w:rsidR="0042440C" w:rsidRPr="00F010D0" w:rsidRDefault="0042440C" w:rsidP="00637CF5">
            <w:pPr>
              <w:spacing w:after="0"/>
              <w:ind w:firstLine="0"/>
              <w:jc w:val="right"/>
              <w:rPr>
                <w:rFonts w:ascii="Times New Roman" w:eastAsia="Calibri" w:hAnsi="Times New Roman"/>
                <w:sz w:val="18"/>
                <w:szCs w:val="18"/>
              </w:rPr>
            </w:pPr>
            <w:r w:rsidRPr="00F010D0">
              <w:rPr>
                <w:rFonts w:ascii="Times New Roman" w:hAnsi="Times New Roman"/>
                <w:sz w:val="18"/>
                <w:szCs w:val="18"/>
              </w:rPr>
              <w:t>304 820 267</w:t>
            </w:r>
          </w:p>
        </w:tc>
        <w:tc>
          <w:tcPr>
            <w:tcW w:w="617" w:type="pct"/>
            <w:tcBorders>
              <w:top w:val="single" w:sz="4" w:space="0" w:color="auto"/>
              <w:left w:val="nil"/>
              <w:bottom w:val="single" w:sz="4" w:space="0" w:color="auto"/>
              <w:right w:val="single" w:sz="4" w:space="0" w:color="auto"/>
            </w:tcBorders>
          </w:tcPr>
          <w:p w14:paraId="4E51576F" w14:textId="77777777" w:rsidR="0042440C" w:rsidRPr="00F010D0" w:rsidRDefault="0042440C" w:rsidP="00637CF5">
            <w:pPr>
              <w:spacing w:after="0"/>
              <w:ind w:firstLine="5"/>
              <w:jc w:val="right"/>
              <w:rPr>
                <w:rFonts w:ascii="Times New Roman" w:eastAsia="Calibri" w:hAnsi="Times New Roman"/>
                <w:sz w:val="18"/>
                <w:szCs w:val="18"/>
              </w:rPr>
            </w:pPr>
            <w:r w:rsidRPr="00F010D0">
              <w:rPr>
                <w:rFonts w:ascii="Times New Roman" w:hAnsi="Times New Roman"/>
                <w:sz w:val="18"/>
                <w:szCs w:val="18"/>
              </w:rPr>
              <w:t>189 766 493</w:t>
            </w:r>
          </w:p>
        </w:tc>
      </w:tr>
      <w:tr w:rsidR="004A0BF1" w:rsidRPr="00DC54DC" w14:paraId="3D0E5F42" w14:textId="77777777" w:rsidTr="004A0BF1">
        <w:trPr>
          <w:trHeight w:val="142"/>
        </w:trPr>
        <w:tc>
          <w:tcPr>
            <w:tcW w:w="1768" w:type="pct"/>
            <w:vMerge/>
          </w:tcPr>
          <w:p w14:paraId="4A9CA8AB"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76FF8DF2" w14:textId="77777777" w:rsidR="0042440C" w:rsidRPr="00F010D0" w:rsidRDefault="0042440C" w:rsidP="00637CF5">
            <w:pPr>
              <w:spacing w:after="0"/>
              <w:ind w:firstLine="0"/>
              <w:jc w:val="center"/>
              <w:rPr>
                <w:rFonts w:ascii="Times New Roman" w:eastAsia="Calibri" w:hAnsi="Times New Roman"/>
                <w:i/>
                <w:iCs/>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44F57759" w14:textId="77777777" w:rsidR="0042440C" w:rsidRPr="00F010D0" w:rsidRDefault="0042440C" w:rsidP="00637CF5">
            <w:pPr>
              <w:spacing w:after="0"/>
              <w:ind w:firstLine="0"/>
              <w:jc w:val="center"/>
              <w:rPr>
                <w:rFonts w:ascii="Times New Roman" w:eastAsia="Calibri" w:hAnsi="Times New Roman"/>
                <w:iCs/>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17F063AE"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7C2CD596" w14:textId="77777777" w:rsidR="0042440C" w:rsidRPr="00F010D0" w:rsidRDefault="0042440C" w:rsidP="00637CF5">
            <w:pPr>
              <w:spacing w:after="0"/>
              <w:ind w:firstLine="0"/>
              <w:jc w:val="center"/>
              <w:rPr>
                <w:rFonts w:ascii="Times New Roman" w:eastAsia="Calibri"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5F0AD15A" w14:textId="77777777" w:rsidR="0042440C" w:rsidRPr="002915CF" w:rsidRDefault="0042440C" w:rsidP="00637CF5">
            <w:pPr>
              <w:spacing w:after="0"/>
              <w:ind w:firstLine="5"/>
              <w:jc w:val="center"/>
              <w:rPr>
                <w:rFonts w:ascii="Times New Roman" w:eastAsia="Calibri" w:hAnsi="Times New Roman"/>
                <w:sz w:val="18"/>
                <w:szCs w:val="18"/>
              </w:rPr>
            </w:pPr>
            <w:r w:rsidRPr="00221F68">
              <w:rPr>
                <w:szCs w:val="18"/>
              </w:rPr>
              <w:t>-</w:t>
            </w:r>
          </w:p>
        </w:tc>
      </w:tr>
      <w:tr w:rsidR="004A0BF1" w:rsidRPr="00DC54DC" w14:paraId="7BBBC38F" w14:textId="77777777" w:rsidTr="004A0BF1">
        <w:trPr>
          <w:trHeight w:val="142"/>
        </w:trPr>
        <w:tc>
          <w:tcPr>
            <w:tcW w:w="1768" w:type="pct"/>
            <w:vMerge w:val="restart"/>
          </w:tcPr>
          <w:p w14:paraId="6B694097"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 xml:space="preserve">63.07.00 Eiropas Sociālā fonda (ESF) avansa maksājumi un atmaksas finansējuma saņēmējiem (2014 – 2020) </w:t>
            </w:r>
          </w:p>
        </w:tc>
        <w:tc>
          <w:tcPr>
            <w:tcW w:w="692" w:type="pct"/>
            <w:tcBorders>
              <w:top w:val="single" w:sz="4" w:space="0" w:color="auto"/>
              <w:left w:val="single" w:sz="4" w:space="0" w:color="auto"/>
              <w:bottom w:val="single" w:sz="4" w:space="0" w:color="auto"/>
              <w:right w:val="single" w:sz="4" w:space="0" w:color="auto"/>
            </w:tcBorders>
          </w:tcPr>
          <w:p w14:paraId="3FDFC3FC"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4 750 953</w:t>
            </w:r>
          </w:p>
        </w:tc>
        <w:tc>
          <w:tcPr>
            <w:tcW w:w="616" w:type="pct"/>
            <w:tcBorders>
              <w:top w:val="single" w:sz="4" w:space="0" w:color="auto"/>
              <w:left w:val="nil"/>
              <w:bottom w:val="single" w:sz="4" w:space="0" w:color="auto"/>
              <w:right w:val="single" w:sz="4" w:space="0" w:color="auto"/>
            </w:tcBorders>
          </w:tcPr>
          <w:p w14:paraId="066E8061"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583FB6F2"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1F5A341D"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628DF9F9" w14:textId="77777777" w:rsidR="0042440C" w:rsidRPr="002915CF" w:rsidRDefault="0042440C" w:rsidP="00637CF5">
            <w:pPr>
              <w:spacing w:after="0"/>
              <w:ind w:firstLine="5"/>
              <w:jc w:val="center"/>
              <w:rPr>
                <w:rFonts w:ascii="Times New Roman" w:hAnsi="Times New Roman"/>
                <w:sz w:val="18"/>
                <w:szCs w:val="18"/>
              </w:rPr>
            </w:pPr>
            <w:r w:rsidRPr="00221F68">
              <w:rPr>
                <w:sz w:val="18"/>
                <w:szCs w:val="18"/>
              </w:rPr>
              <w:t>-</w:t>
            </w:r>
          </w:p>
        </w:tc>
      </w:tr>
      <w:tr w:rsidR="004A0BF1" w:rsidRPr="00DC54DC" w14:paraId="1619D263" w14:textId="77777777" w:rsidTr="004A0BF1">
        <w:trPr>
          <w:trHeight w:val="142"/>
        </w:trPr>
        <w:tc>
          <w:tcPr>
            <w:tcW w:w="1768" w:type="pct"/>
            <w:vMerge/>
          </w:tcPr>
          <w:p w14:paraId="6D4A39AF" w14:textId="77777777" w:rsidR="0042440C" w:rsidRPr="00F010D0" w:rsidRDefault="0042440C" w:rsidP="00637CF5">
            <w:pPr>
              <w:spacing w:after="0"/>
              <w:ind w:firstLine="318"/>
              <w:rPr>
                <w:rFonts w:ascii="Times New Roman" w:eastAsia="Calibri" w:hAnsi="Times New Roman"/>
                <w:i/>
                <w:sz w:val="18"/>
                <w:szCs w:val="18"/>
              </w:rPr>
            </w:pPr>
          </w:p>
        </w:tc>
        <w:tc>
          <w:tcPr>
            <w:tcW w:w="692" w:type="pct"/>
            <w:tcBorders>
              <w:top w:val="single" w:sz="4" w:space="0" w:color="auto"/>
              <w:left w:val="single" w:sz="4" w:space="0" w:color="auto"/>
              <w:bottom w:val="single" w:sz="4" w:space="0" w:color="auto"/>
              <w:right w:val="single" w:sz="4" w:space="0" w:color="auto"/>
            </w:tcBorders>
          </w:tcPr>
          <w:p w14:paraId="5393EEC7"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6D3C1A0A"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35BFD1FE"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1AE7C788"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48DE601B" w14:textId="77777777" w:rsidR="0042440C" w:rsidRPr="002915CF" w:rsidRDefault="0042440C" w:rsidP="00637CF5">
            <w:pPr>
              <w:spacing w:after="0"/>
              <w:ind w:firstLine="5"/>
              <w:jc w:val="center"/>
              <w:rPr>
                <w:rFonts w:ascii="Times New Roman" w:hAnsi="Times New Roman"/>
                <w:sz w:val="18"/>
                <w:szCs w:val="18"/>
              </w:rPr>
            </w:pPr>
            <w:r w:rsidRPr="00221F68">
              <w:rPr>
                <w:sz w:val="18"/>
                <w:szCs w:val="18"/>
              </w:rPr>
              <w:t>-</w:t>
            </w:r>
          </w:p>
        </w:tc>
      </w:tr>
      <w:tr w:rsidR="004A0BF1" w:rsidRPr="00DC54DC" w14:paraId="66154A51" w14:textId="77777777" w:rsidTr="004A0BF1">
        <w:trPr>
          <w:trHeight w:val="142"/>
        </w:trPr>
        <w:tc>
          <w:tcPr>
            <w:tcW w:w="1768" w:type="pct"/>
            <w:vMerge w:val="restart"/>
          </w:tcPr>
          <w:p w14:paraId="77A8ECFD"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63.08.00 Eiropas Sociālā fonda Plus (ESF+) avansa maksājumi un atmaksas finansējuma saņēmējiem (2021 – 2027)</w:t>
            </w:r>
          </w:p>
        </w:tc>
        <w:tc>
          <w:tcPr>
            <w:tcW w:w="692" w:type="pct"/>
            <w:tcBorders>
              <w:top w:val="single" w:sz="4" w:space="0" w:color="auto"/>
              <w:left w:val="single" w:sz="4" w:space="0" w:color="auto"/>
              <w:bottom w:val="single" w:sz="4" w:space="0" w:color="auto"/>
              <w:right w:val="single" w:sz="4" w:space="0" w:color="auto"/>
            </w:tcBorders>
          </w:tcPr>
          <w:p w14:paraId="26989BA0"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2 298 739</w:t>
            </w:r>
          </w:p>
        </w:tc>
        <w:tc>
          <w:tcPr>
            <w:tcW w:w="616" w:type="pct"/>
            <w:tcBorders>
              <w:top w:val="single" w:sz="4" w:space="0" w:color="auto"/>
              <w:left w:val="nil"/>
              <w:bottom w:val="single" w:sz="4" w:space="0" w:color="auto"/>
              <w:right w:val="single" w:sz="4" w:space="0" w:color="auto"/>
            </w:tcBorders>
          </w:tcPr>
          <w:p w14:paraId="47970A63"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5 136 702</w:t>
            </w:r>
          </w:p>
        </w:tc>
        <w:tc>
          <w:tcPr>
            <w:tcW w:w="615" w:type="pct"/>
            <w:tcBorders>
              <w:top w:val="single" w:sz="4" w:space="0" w:color="auto"/>
              <w:left w:val="nil"/>
              <w:bottom w:val="single" w:sz="4" w:space="0" w:color="auto"/>
              <w:right w:val="single" w:sz="4" w:space="0" w:color="auto"/>
            </w:tcBorders>
          </w:tcPr>
          <w:p w14:paraId="087659D3"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22 218 995</w:t>
            </w:r>
          </w:p>
        </w:tc>
        <w:tc>
          <w:tcPr>
            <w:tcW w:w="692" w:type="pct"/>
            <w:tcBorders>
              <w:top w:val="single" w:sz="4" w:space="0" w:color="auto"/>
              <w:left w:val="nil"/>
              <w:bottom w:val="single" w:sz="4" w:space="0" w:color="auto"/>
              <w:right w:val="single" w:sz="4" w:space="0" w:color="auto"/>
            </w:tcBorders>
          </w:tcPr>
          <w:p w14:paraId="3F60AFAC"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15 609 132</w:t>
            </w:r>
          </w:p>
        </w:tc>
        <w:tc>
          <w:tcPr>
            <w:tcW w:w="617" w:type="pct"/>
            <w:tcBorders>
              <w:top w:val="single" w:sz="4" w:space="0" w:color="auto"/>
              <w:left w:val="nil"/>
              <w:bottom w:val="single" w:sz="4" w:space="0" w:color="auto"/>
              <w:right w:val="single" w:sz="4" w:space="0" w:color="auto"/>
            </w:tcBorders>
          </w:tcPr>
          <w:p w14:paraId="7B401FEA" w14:textId="77777777" w:rsidR="0042440C" w:rsidRPr="00F010D0" w:rsidRDefault="0042440C" w:rsidP="00637CF5">
            <w:pPr>
              <w:spacing w:after="0"/>
              <w:ind w:firstLine="5"/>
              <w:jc w:val="right"/>
              <w:rPr>
                <w:rFonts w:ascii="Times New Roman" w:hAnsi="Times New Roman"/>
                <w:sz w:val="18"/>
                <w:szCs w:val="18"/>
              </w:rPr>
            </w:pPr>
            <w:r w:rsidRPr="00F010D0">
              <w:rPr>
                <w:rFonts w:ascii="Times New Roman" w:hAnsi="Times New Roman"/>
                <w:sz w:val="18"/>
                <w:szCs w:val="18"/>
              </w:rPr>
              <w:t>9 055 529</w:t>
            </w:r>
          </w:p>
        </w:tc>
      </w:tr>
      <w:tr w:rsidR="004A0BF1" w:rsidRPr="00DC54DC" w14:paraId="56AC5624" w14:textId="77777777" w:rsidTr="004A0BF1">
        <w:trPr>
          <w:trHeight w:val="142"/>
        </w:trPr>
        <w:tc>
          <w:tcPr>
            <w:tcW w:w="1768" w:type="pct"/>
            <w:vMerge/>
          </w:tcPr>
          <w:p w14:paraId="59D0FE6F"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41BDCF93"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29D11FC8"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56BD0C47"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2D8CEAB8"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1215500A" w14:textId="77777777" w:rsidR="0042440C" w:rsidRPr="002915CF" w:rsidRDefault="0042440C" w:rsidP="00637CF5">
            <w:pPr>
              <w:spacing w:after="0"/>
              <w:ind w:firstLine="5"/>
              <w:jc w:val="center"/>
              <w:rPr>
                <w:rFonts w:ascii="Times New Roman" w:hAnsi="Times New Roman"/>
                <w:sz w:val="18"/>
                <w:szCs w:val="18"/>
              </w:rPr>
            </w:pPr>
            <w:r w:rsidRPr="00221F68">
              <w:rPr>
                <w:sz w:val="18"/>
                <w:szCs w:val="18"/>
              </w:rPr>
              <w:t>-</w:t>
            </w:r>
          </w:p>
        </w:tc>
      </w:tr>
      <w:tr w:rsidR="004A0BF1" w:rsidRPr="00DC54DC" w14:paraId="25C75D78" w14:textId="77777777" w:rsidTr="004A0BF1">
        <w:trPr>
          <w:trHeight w:val="142"/>
        </w:trPr>
        <w:tc>
          <w:tcPr>
            <w:tcW w:w="1768" w:type="pct"/>
            <w:vMerge w:val="restart"/>
          </w:tcPr>
          <w:p w14:paraId="2C7179FF"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 xml:space="preserve">63.09.00 Eiropas Sociālā fonda Plus (ESF+) programmas materiālās </w:t>
            </w:r>
            <w:proofErr w:type="spellStart"/>
            <w:r w:rsidRPr="00F010D0">
              <w:rPr>
                <w:rFonts w:ascii="Times New Roman" w:hAnsi="Times New Roman"/>
                <w:sz w:val="18"/>
                <w:szCs w:val="18"/>
              </w:rPr>
              <w:t>nenodrošinātības</w:t>
            </w:r>
            <w:proofErr w:type="spellEnd"/>
            <w:r w:rsidRPr="00F010D0">
              <w:rPr>
                <w:rFonts w:ascii="Times New Roman" w:hAnsi="Times New Roman"/>
                <w:sz w:val="18"/>
                <w:szCs w:val="18"/>
              </w:rPr>
              <w:t xml:space="preserve"> mazināšanai pasākumu īstenošana (2021 – 2027)</w:t>
            </w:r>
          </w:p>
        </w:tc>
        <w:tc>
          <w:tcPr>
            <w:tcW w:w="692" w:type="pct"/>
            <w:tcBorders>
              <w:top w:val="single" w:sz="4" w:space="0" w:color="auto"/>
              <w:left w:val="single" w:sz="4" w:space="0" w:color="auto"/>
              <w:bottom w:val="single" w:sz="4" w:space="0" w:color="auto"/>
              <w:right w:val="single" w:sz="4" w:space="0" w:color="auto"/>
            </w:tcBorders>
          </w:tcPr>
          <w:p w14:paraId="1861FA17"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14 135</w:t>
            </w:r>
          </w:p>
        </w:tc>
        <w:tc>
          <w:tcPr>
            <w:tcW w:w="616" w:type="pct"/>
            <w:tcBorders>
              <w:top w:val="single" w:sz="4" w:space="0" w:color="auto"/>
              <w:left w:val="nil"/>
              <w:bottom w:val="single" w:sz="4" w:space="0" w:color="auto"/>
              <w:right w:val="single" w:sz="4" w:space="0" w:color="auto"/>
            </w:tcBorders>
          </w:tcPr>
          <w:p w14:paraId="01C3FEA7"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32 400</w:t>
            </w:r>
          </w:p>
        </w:tc>
        <w:tc>
          <w:tcPr>
            <w:tcW w:w="615" w:type="pct"/>
            <w:tcBorders>
              <w:top w:val="single" w:sz="4" w:space="0" w:color="auto"/>
              <w:left w:val="nil"/>
              <w:bottom w:val="single" w:sz="4" w:space="0" w:color="auto"/>
              <w:right w:val="single" w:sz="4" w:space="0" w:color="auto"/>
            </w:tcBorders>
          </w:tcPr>
          <w:p w14:paraId="570D0C48"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43 839</w:t>
            </w:r>
          </w:p>
        </w:tc>
        <w:tc>
          <w:tcPr>
            <w:tcW w:w="692" w:type="pct"/>
            <w:tcBorders>
              <w:top w:val="single" w:sz="4" w:space="0" w:color="auto"/>
              <w:left w:val="nil"/>
              <w:bottom w:val="single" w:sz="4" w:space="0" w:color="auto"/>
              <w:right w:val="single" w:sz="4" w:space="0" w:color="auto"/>
            </w:tcBorders>
          </w:tcPr>
          <w:p w14:paraId="2A9D082B"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43 839</w:t>
            </w:r>
          </w:p>
        </w:tc>
        <w:tc>
          <w:tcPr>
            <w:tcW w:w="617" w:type="pct"/>
            <w:tcBorders>
              <w:top w:val="single" w:sz="4" w:space="0" w:color="auto"/>
              <w:left w:val="nil"/>
              <w:bottom w:val="single" w:sz="4" w:space="0" w:color="auto"/>
              <w:right w:val="single" w:sz="4" w:space="0" w:color="auto"/>
            </w:tcBorders>
          </w:tcPr>
          <w:p w14:paraId="654F1437"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7D9A374E" w14:textId="77777777" w:rsidTr="004A0BF1">
        <w:trPr>
          <w:trHeight w:val="142"/>
        </w:trPr>
        <w:tc>
          <w:tcPr>
            <w:tcW w:w="1768" w:type="pct"/>
            <w:vMerge/>
          </w:tcPr>
          <w:p w14:paraId="6C59961D"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43E0C85A"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2172FB3D"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531D2522"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20265841"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7A14735A"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0CBD4142" w14:textId="77777777" w:rsidTr="004A0BF1">
        <w:trPr>
          <w:trHeight w:val="142"/>
        </w:trPr>
        <w:tc>
          <w:tcPr>
            <w:tcW w:w="1768" w:type="pct"/>
            <w:vMerge w:val="restart"/>
          </w:tcPr>
          <w:p w14:paraId="2048B608"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70.09.00 Eiropas Savienības programmas “Savienības Krāpšanas apkarošanas programma” līdzfinansētie projekti</w:t>
            </w:r>
          </w:p>
        </w:tc>
        <w:tc>
          <w:tcPr>
            <w:tcW w:w="692" w:type="pct"/>
            <w:tcBorders>
              <w:top w:val="single" w:sz="4" w:space="0" w:color="auto"/>
              <w:left w:val="single" w:sz="4" w:space="0" w:color="auto"/>
              <w:bottom w:val="single" w:sz="4" w:space="0" w:color="auto"/>
              <w:right w:val="single" w:sz="4" w:space="0" w:color="auto"/>
            </w:tcBorders>
          </w:tcPr>
          <w:p w14:paraId="207C0CC7"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137 728</w:t>
            </w:r>
          </w:p>
        </w:tc>
        <w:tc>
          <w:tcPr>
            <w:tcW w:w="616" w:type="pct"/>
            <w:tcBorders>
              <w:top w:val="single" w:sz="4" w:space="0" w:color="auto"/>
              <w:left w:val="nil"/>
              <w:bottom w:val="single" w:sz="4" w:space="0" w:color="auto"/>
              <w:right w:val="single" w:sz="4" w:space="0" w:color="auto"/>
            </w:tcBorders>
          </w:tcPr>
          <w:p w14:paraId="5202E6CA"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538 555</w:t>
            </w:r>
          </w:p>
        </w:tc>
        <w:tc>
          <w:tcPr>
            <w:tcW w:w="615" w:type="pct"/>
            <w:tcBorders>
              <w:top w:val="single" w:sz="4" w:space="0" w:color="auto"/>
              <w:left w:val="nil"/>
              <w:bottom w:val="single" w:sz="4" w:space="0" w:color="auto"/>
              <w:right w:val="single" w:sz="4" w:space="0" w:color="auto"/>
            </w:tcBorders>
          </w:tcPr>
          <w:p w14:paraId="545CAB93"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022EF83A"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5EF58A08"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43643B80" w14:textId="77777777" w:rsidTr="004A0BF1">
        <w:trPr>
          <w:trHeight w:val="142"/>
        </w:trPr>
        <w:tc>
          <w:tcPr>
            <w:tcW w:w="1768" w:type="pct"/>
            <w:vMerge/>
          </w:tcPr>
          <w:p w14:paraId="537D3E1E"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06C4E722"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4AE3BBD9"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1DAA4C06"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29335401"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312A6B54"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62EDC43F" w14:textId="77777777" w:rsidTr="004A0BF1">
        <w:trPr>
          <w:trHeight w:val="142"/>
        </w:trPr>
        <w:tc>
          <w:tcPr>
            <w:tcW w:w="1768" w:type="pct"/>
            <w:vMerge w:val="restart"/>
          </w:tcPr>
          <w:p w14:paraId="774B6A00"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70.10.00 Solidaritātes fonda finansējums projekta īstenotājiem</w:t>
            </w:r>
          </w:p>
        </w:tc>
        <w:tc>
          <w:tcPr>
            <w:tcW w:w="692" w:type="pct"/>
            <w:tcBorders>
              <w:top w:val="single" w:sz="4" w:space="0" w:color="auto"/>
              <w:left w:val="single" w:sz="4" w:space="0" w:color="auto"/>
              <w:bottom w:val="single" w:sz="4" w:space="0" w:color="auto"/>
              <w:right w:val="single" w:sz="4" w:space="0" w:color="auto"/>
            </w:tcBorders>
          </w:tcPr>
          <w:p w14:paraId="232E6D4D"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4 802</w:t>
            </w:r>
          </w:p>
        </w:tc>
        <w:tc>
          <w:tcPr>
            <w:tcW w:w="616" w:type="pct"/>
            <w:tcBorders>
              <w:top w:val="single" w:sz="4" w:space="0" w:color="auto"/>
              <w:left w:val="nil"/>
              <w:bottom w:val="single" w:sz="4" w:space="0" w:color="auto"/>
              <w:right w:val="single" w:sz="4" w:space="0" w:color="auto"/>
            </w:tcBorders>
          </w:tcPr>
          <w:p w14:paraId="4723DAA5"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4587C435"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047EFE0C"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16E4CF34"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7199F4BC" w14:textId="77777777" w:rsidTr="004A0BF1">
        <w:trPr>
          <w:trHeight w:val="142"/>
        </w:trPr>
        <w:tc>
          <w:tcPr>
            <w:tcW w:w="1768" w:type="pct"/>
            <w:vMerge/>
          </w:tcPr>
          <w:p w14:paraId="568E943B" w14:textId="77777777" w:rsidR="0042440C" w:rsidRPr="00D50C59" w:rsidRDefault="0042440C" w:rsidP="00637CF5">
            <w:pPr>
              <w:spacing w:after="0"/>
              <w:ind w:firstLine="318"/>
              <w:rPr>
                <w:rFonts w:ascii="Times New Roman" w:hAnsi="Times New Roman"/>
                <w:sz w:val="18"/>
                <w:szCs w:val="18"/>
              </w:rPr>
            </w:pPr>
          </w:p>
        </w:tc>
        <w:tc>
          <w:tcPr>
            <w:tcW w:w="692" w:type="pct"/>
            <w:tcBorders>
              <w:top w:val="single" w:sz="4" w:space="0" w:color="auto"/>
              <w:left w:val="single" w:sz="4" w:space="0" w:color="auto"/>
              <w:bottom w:val="single" w:sz="4" w:space="0" w:color="auto"/>
              <w:right w:val="single" w:sz="4" w:space="0" w:color="auto"/>
            </w:tcBorders>
          </w:tcPr>
          <w:p w14:paraId="36D97220"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4EFC1588"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37D2EF6E"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32380D74"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2B68E15A"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39EF5290" w14:textId="77777777" w:rsidTr="004A0BF1">
        <w:trPr>
          <w:trHeight w:val="142"/>
        </w:trPr>
        <w:tc>
          <w:tcPr>
            <w:tcW w:w="1768" w:type="pct"/>
            <w:vMerge w:val="restart"/>
          </w:tcPr>
          <w:p w14:paraId="3A4ED598" w14:textId="77777777" w:rsidR="0042440C" w:rsidRPr="00D50C59" w:rsidRDefault="0042440C" w:rsidP="00637CF5">
            <w:pPr>
              <w:spacing w:after="0"/>
              <w:ind w:firstLine="318"/>
              <w:rPr>
                <w:rFonts w:ascii="Times New Roman" w:hAnsi="Times New Roman"/>
                <w:sz w:val="18"/>
                <w:szCs w:val="18"/>
              </w:rPr>
            </w:pPr>
            <w:r w:rsidRPr="00F010D0">
              <w:rPr>
                <w:rFonts w:ascii="Times New Roman" w:hAnsi="Times New Roman"/>
                <w:sz w:val="18"/>
                <w:szCs w:val="18"/>
              </w:rPr>
              <w:t>70.11.00 ES programmas “Digitālā Eiropa” projektu un pasākumu īstenošana</w:t>
            </w:r>
          </w:p>
        </w:tc>
        <w:tc>
          <w:tcPr>
            <w:tcW w:w="692" w:type="pct"/>
            <w:tcBorders>
              <w:top w:val="single" w:sz="4" w:space="0" w:color="auto"/>
              <w:left w:val="single" w:sz="4" w:space="0" w:color="auto"/>
              <w:bottom w:val="single" w:sz="4" w:space="0" w:color="auto"/>
              <w:right w:val="single" w:sz="4" w:space="0" w:color="auto"/>
            </w:tcBorders>
          </w:tcPr>
          <w:p w14:paraId="7D650773"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180 638</w:t>
            </w:r>
          </w:p>
        </w:tc>
        <w:tc>
          <w:tcPr>
            <w:tcW w:w="616" w:type="pct"/>
            <w:tcBorders>
              <w:top w:val="single" w:sz="4" w:space="0" w:color="auto"/>
              <w:left w:val="nil"/>
              <w:bottom w:val="single" w:sz="4" w:space="0" w:color="auto"/>
              <w:right w:val="single" w:sz="4" w:space="0" w:color="auto"/>
            </w:tcBorders>
          </w:tcPr>
          <w:p w14:paraId="27DBC1D0"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23 738</w:t>
            </w:r>
          </w:p>
        </w:tc>
        <w:tc>
          <w:tcPr>
            <w:tcW w:w="615" w:type="pct"/>
            <w:tcBorders>
              <w:top w:val="single" w:sz="4" w:space="0" w:color="auto"/>
              <w:left w:val="nil"/>
              <w:bottom w:val="single" w:sz="4" w:space="0" w:color="auto"/>
              <w:right w:val="single" w:sz="4" w:space="0" w:color="auto"/>
            </w:tcBorders>
          </w:tcPr>
          <w:p w14:paraId="34A705EE"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069B4C3D"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0EC86C4C"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78C80DBF" w14:textId="77777777" w:rsidTr="004A0BF1">
        <w:trPr>
          <w:trHeight w:val="142"/>
        </w:trPr>
        <w:tc>
          <w:tcPr>
            <w:tcW w:w="1768" w:type="pct"/>
            <w:vMerge/>
          </w:tcPr>
          <w:p w14:paraId="2D3F2592" w14:textId="77777777" w:rsidR="0042440C" w:rsidRPr="00F010D0" w:rsidRDefault="0042440C" w:rsidP="00637CF5">
            <w:pPr>
              <w:spacing w:after="0"/>
              <w:ind w:firstLine="318"/>
              <w:rPr>
                <w:rFonts w:ascii="Times New Roman" w:eastAsia="Calibri" w:hAnsi="Times New Roman"/>
                <w:i/>
                <w:sz w:val="18"/>
                <w:szCs w:val="18"/>
              </w:rPr>
            </w:pPr>
          </w:p>
        </w:tc>
        <w:tc>
          <w:tcPr>
            <w:tcW w:w="692" w:type="pct"/>
            <w:tcBorders>
              <w:top w:val="single" w:sz="4" w:space="0" w:color="auto"/>
              <w:left w:val="single" w:sz="4" w:space="0" w:color="auto"/>
              <w:bottom w:val="single" w:sz="4" w:space="0" w:color="auto"/>
              <w:right w:val="single" w:sz="4" w:space="0" w:color="auto"/>
            </w:tcBorders>
          </w:tcPr>
          <w:p w14:paraId="6A9121E9"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1</w:t>
            </w:r>
          </w:p>
        </w:tc>
        <w:tc>
          <w:tcPr>
            <w:tcW w:w="616" w:type="pct"/>
            <w:tcBorders>
              <w:top w:val="single" w:sz="4" w:space="0" w:color="auto"/>
              <w:left w:val="nil"/>
              <w:bottom w:val="single" w:sz="4" w:space="0" w:color="auto"/>
              <w:right w:val="single" w:sz="4" w:space="0" w:color="auto"/>
            </w:tcBorders>
          </w:tcPr>
          <w:p w14:paraId="5CCED99C"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1</w:t>
            </w:r>
          </w:p>
        </w:tc>
        <w:tc>
          <w:tcPr>
            <w:tcW w:w="615" w:type="pct"/>
            <w:tcBorders>
              <w:top w:val="single" w:sz="4" w:space="0" w:color="auto"/>
              <w:left w:val="nil"/>
              <w:bottom w:val="single" w:sz="4" w:space="0" w:color="auto"/>
              <w:right w:val="single" w:sz="4" w:space="0" w:color="auto"/>
            </w:tcBorders>
          </w:tcPr>
          <w:p w14:paraId="067F1A14"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55183407"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1C90C451"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148A0670" w14:textId="77777777" w:rsidTr="004A0BF1">
        <w:trPr>
          <w:trHeight w:val="142"/>
        </w:trPr>
        <w:tc>
          <w:tcPr>
            <w:tcW w:w="1768" w:type="pct"/>
            <w:vMerge w:val="restart"/>
          </w:tcPr>
          <w:p w14:paraId="2DC44CAD" w14:textId="1DB24918" w:rsidR="0042440C" w:rsidRPr="00F010D0" w:rsidRDefault="0042440C" w:rsidP="00637CF5">
            <w:pPr>
              <w:spacing w:after="0"/>
              <w:ind w:firstLine="318"/>
              <w:rPr>
                <w:rFonts w:ascii="Times New Roman" w:eastAsia="Calibri" w:hAnsi="Times New Roman"/>
                <w:i/>
                <w:sz w:val="18"/>
                <w:szCs w:val="18"/>
              </w:rPr>
            </w:pPr>
            <w:r w:rsidRPr="00F010D0">
              <w:rPr>
                <w:rFonts w:ascii="Times New Roman" w:hAnsi="Times New Roman"/>
                <w:sz w:val="18"/>
                <w:szCs w:val="18"/>
              </w:rPr>
              <w:t>70.51.00 Atmaksas valsts pamatbudžetā par Eiropas Savienības politiku instrumentu finansējumu (2021</w:t>
            </w:r>
            <w:r w:rsidR="00B63919">
              <w:rPr>
                <w:rFonts w:ascii="Times New Roman" w:hAnsi="Times New Roman"/>
                <w:sz w:val="18"/>
                <w:szCs w:val="18"/>
              </w:rPr>
              <w:t> </w:t>
            </w:r>
            <w:r w:rsidR="00B63919" w:rsidRPr="00F010D0">
              <w:rPr>
                <w:rFonts w:ascii="Times New Roman" w:hAnsi="Times New Roman"/>
                <w:sz w:val="18"/>
                <w:szCs w:val="18"/>
              </w:rPr>
              <w:t>–</w:t>
            </w:r>
            <w:r w:rsidR="00B63919">
              <w:rPr>
                <w:rFonts w:ascii="Times New Roman" w:hAnsi="Times New Roman"/>
                <w:sz w:val="18"/>
                <w:szCs w:val="18"/>
              </w:rPr>
              <w:t> </w:t>
            </w:r>
            <w:r w:rsidRPr="00F010D0">
              <w:rPr>
                <w:rFonts w:ascii="Times New Roman" w:hAnsi="Times New Roman"/>
                <w:sz w:val="18"/>
                <w:szCs w:val="18"/>
              </w:rPr>
              <w:t>2027)</w:t>
            </w:r>
          </w:p>
        </w:tc>
        <w:tc>
          <w:tcPr>
            <w:tcW w:w="692" w:type="pct"/>
            <w:tcBorders>
              <w:top w:val="single" w:sz="4" w:space="0" w:color="auto"/>
              <w:left w:val="single" w:sz="4" w:space="0" w:color="auto"/>
              <w:bottom w:val="single" w:sz="4" w:space="0" w:color="auto"/>
              <w:right w:val="single" w:sz="4" w:space="0" w:color="auto"/>
            </w:tcBorders>
          </w:tcPr>
          <w:p w14:paraId="5EBE5F17"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4852D1D1"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2C481E50"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359 036</w:t>
            </w:r>
          </w:p>
        </w:tc>
        <w:tc>
          <w:tcPr>
            <w:tcW w:w="692" w:type="pct"/>
            <w:tcBorders>
              <w:top w:val="single" w:sz="4" w:space="0" w:color="auto"/>
              <w:left w:val="nil"/>
              <w:bottom w:val="single" w:sz="4" w:space="0" w:color="auto"/>
              <w:right w:val="single" w:sz="4" w:space="0" w:color="auto"/>
            </w:tcBorders>
          </w:tcPr>
          <w:p w14:paraId="65BF9F4E"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034F4EAD"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6D917608" w14:textId="77777777" w:rsidTr="004A0BF1">
        <w:trPr>
          <w:trHeight w:val="142"/>
        </w:trPr>
        <w:tc>
          <w:tcPr>
            <w:tcW w:w="1768" w:type="pct"/>
            <w:vMerge/>
          </w:tcPr>
          <w:p w14:paraId="0E25A406" w14:textId="77777777" w:rsidR="0042440C" w:rsidRPr="00F010D0" w:rsidRDefault="0042440C" w:rsidP="00637CF5">
            <w:pPr>
              <w:spacing w:after="0"/>
              <w:ind w:firstLine="318"/>
              <w:rPr>
                <w:rFonts w:ascii="Times New Roman" w:eastAsia="Calibri" w:hAnsi="Times New Roman"/>
                <w:i/>
                <w:sz w:val="18"/>
                <w:szCs w:val="18"/>
              </w:rPr>
            </w:pPr>
          </w:p>
        </w:tc>
        <w:tc>
          <w:tcPr>
            <w:tcW w:w="692" w:type="pct"/>
            <w:tcBorders>
              <w:top w:val="single" w:sz="4" w:space="0" w:color="auto"/>
              <w:left w:val="single" w:sz="4" w:space="0" w:color="auto"/>
              <w:bottom w:val="single" w:sz="4" w:space="0" w:color="auto"/>
              <w:right w:val="single" w:sz="4" w:space="0" w:color="auto"/>
            </w:tcBorders>
          </w:tcPr>
          <w:p w14:paraId="55124089"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3842B71D"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7277AA39"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73CA52FA"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33DE2DD8"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4F3DB083" w14:textId="77777777" w:rsidTr="004A0BF1">
        <w:trPr>
          <w:trHeight w:val="142"/>
        </w:trPr>
        <w:tc>
          <w:tcPr>
            <w:tcW w:w="1768" w:type="pct"/>
            <w:vMerge w:val="restart"/>
          </w:tcPr>
          <w:p w14:paraId="006A0473" w14:textId="77777777" w:rsidR="0042440C" w:rsidRPr="00F010D0" w:rsidRDefault="0042440C" w:rsidP="004A0BF1">
            <w:pPr>
              <w:spacing w:before="20" w:after="20"/>
              <w:ind w:firstLine="318"/>
              <w:rPr>
                <w:rFonts w:ascii="Times New Roman" w:eastAsia="Calibri" w:hAnsi="Times New Roman"/>
                <w:i/>
                <w:sz w:val="18"/>
                <w:szCs w:val="18"/>
              </w:rPr>
            </w:pPr>
            <w:r w:rsidRPr="00F010D0">
              <w:rPr>
                <w:rFonts w:ascii="Times New Roman" w:hAnsi="Times New Roman"/>
                <w:sz w:val="18"/>
                <w:szCs w:val="18"/>
              </w:rPr>
              <w:t>74.06.00 Atveseļošanas un noturības mehānisma (ANM) projekti un pasākumi</w:t>
            </w:r>
          </w:p>
        </w:tc>
        <w:tc>
          <w:tcPr>
            <w:tcW w:w="692" w:type="pct"/>
            <w:tcBorders>
              <w:top w:val="single" w:sz="4" w:space="0" w:color="auto"/>
              <w:left w:val="single" w:sz="4" w:space="0" w:color="auto"/>
              <w:bottom w:val="single" w:sz="4" w:space="0" w:color="auto"/>
              <w:right w:val="single" w:sz="4" w:space="0" w:color="auto"/>
            </w:tcBorders>
          </w:tcPr>
          <w:p w14:paraId="7E3966D9"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966 126</w:t>
            </w:r>
          </w:p>
        </w:tc>
        <w:tc>
          <w:tcPr>
            <w:tcW w:w="616" w:type="pct"/>
            <w:tcBorders>
              <w:top w:val="single" w:sz="4" w:space="0" w:color="auto"/>
              <w:left w:val="nil"/>
              <w:bottom w:val="single" w:sz="4" w:space="0" w:color="auto"/>
              <w:right w:val="single" w:sz="4" w:space="0" w:color="auto"/>
            </w:tcBorders>
          </w:tcPr>
          <w:p w14:paraId="7B2B8013"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4EDD610C"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1DE0E4D9"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57B82A5A"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65281F1C" w14:textId="77777777" w:rsidTr="004A0BF1">
        <w:trPr>
          <w:trHeight w:val="142"/>
        </w:trPr>
        <w:tc>
          <w:tcPr>
            <w:tcW w:w="1768" w:type="pct"/>
            <w:vMerge/>
          </w:tcPr>
          <w:p w14:paraId="0CA96810" w14:textId="77777777" w:rsidR="0042440C" w:rsidRPr="00F010D0" w:rsidRDefault="0042440C" w:rsidP="004A0BF1">
            <w:pPr>
              <w:spacing w:before="20" w:after="20"/>
              <w:ind w:firstLine="318"/>
              <w:rPr>
                <w:rFonts w:ascii="Times New Roman" w:eastAsia="Calibri" w:hAnsi="Times New Roman"/>
                <w:i/>
                <w:sz w:val="18"/>
                <w:szCs w:val="18"/>
              </w:rPr>
            </w:pPr>
          </w:p>
        </w:tc>
        <w:tc>
          <w:tcPr>
            <w:tcW w:w="692" w:type="pct"/>
            <w:tcBorders>
              <w:top w:val="single" w:sz="4" w:space="0" w:color="auto"/>
              <w:left w:val="single" w:sz="4" w:space="0" w:color="auto"/>
              <w:bottom w:val="single" w:sz="4" w:space="0" w:color="auto"/>
              <w:right w:val="single" w:sz="4" w:space="0" w:color="auto"/>
            </w:tcBorders>
          </w:tcPr>
          <w:p w14:paraId="5A09D274"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45DB7F29"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10AA2BA1"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6B5869E5"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39E36F0D"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1D9A26AF" w14:textId="77777777" w:rsidTr="004A0BF1">
        <w:trPr>
          <w:trHeight w:val="142"/>
        </w:trPr>
        <w:tc>
          <w:tcPr>
            <w:tcW w:w="1768" w:type="pct"/>
            <w:vMerge w:val="restart"/>
          </w:tcPr>
          <w:p w14:paraId="4F3E69C2" w14:textId="77777777" w:rsidR="0042440C" w:rsidRPr="00F010D0" w:rsidRDefault="0042440C" w:rsidP="004A0BF1">
            <w:pPr>
              <w:spacing w:before="20" w:after="20"/>
              <w:ind w:firstLine="318"/>
              <w:rPr>
                <w:rFonts w:ascii="Times New Roman" w:eastAsia="Calibri" w:hAnsi="Times New Roman"/>
                <w:i/>
                <w:sz w:val="18"/>
                <w:szCs w:val="18"/>
              </w:rPr>
            </w:pPr>
            <w:r w:rsidRPr="00F010D0">
              <w:rPr>
                <w:rFonts w:ascii="Times New Roman" w:hAnsi="Times New Roman"/>
                <w:sz w:val="18"/>
                <w:szCs w:val="18"/>
              </w:rPr>
              <w:t>74.07.00 Atveseļošanas un noturības mehānisma (ANM) finansējums projektu un pasākumu īstenotājiem</w:t>
            </w:r>
          </w:p>
        </w:tc>
        <w:tc>
          <w:tcPr>
            <w:tcW w:w="692" w:type="pct"/>
            <w:tcBorders>
              <w:top w:val="single" w:sz="4" w:space="0" w:color="auto"/>
              <w:left w:val="single" w:sz="4" w:space="0" w:color="auto"/>
              <w:bottom w:val="single" w:sz="4" w:space="0" w:color="auto"/>
              <w:right w:val="single" w:sz="4" w:space="0" w:color="auto"/>
            </w:tcBorders>
          </w:tcPr>
          <w:p w14:paraId="286C2998"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152 103 181</w:t>
            </w:r>
          </w:p>
        </w:tc>
        <w:tc>
          <w:tcPr>
            <w:tcW w:w="616" w:type="pct"/>
            <w:tcBorders>
              <w:top w:val="single" w:sz="4" w:space="0" w:color="auto"/>
              <w:left w:val="nil"/>
              <w:bottom w:val="single" w:sz="4" w:space="0" w:color="auto"/>
              <w:right w:val="single" w:sz="4" w:space="0" w:color="auto"/>
            </w:tcBorders>
          </w:tcPr>
          <w:p w14:paraId="58847832"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291 955 166</w:t>
            </w:r>
          </w:p>
        </w:tc>
        <w:tc>
          <w:tcPr>
            <w:tcW w:w="615" w:type="pct"/>
            <w:tcBorders>
              <w:top w:val="single" w:sz="4" w:space="0" w:color="auto"/>
              <w:left w:val="nil"/>
              <w:bottom w:val="single" w:sz="4" w:space="0" w:color="auto"/>
              <w:right w:val="single" w:sz="4" w:space="0" w:color="auto"/>
            </w:tcBorders>
          </w:tcPr>
          <w:p w14:paraId="6D03F70B" w14:textId="77777777" w:rsidR="0042440C" w:rsidRPr="00F010D0" w:rsidRDefault="0042440C" w:rsidP="00637CF5">
            <w:pPr>
              <w:spacing w:after="0"/>
              <w:ind w:firstLine="0"/>
              <w:jc w:val="right"/>
              <w:rPr>
                <w:rFonts w:ascii="Times New Roman" w:hAnsi="Times New Roman"/>
                <w:sz w:val="18"/>
                <w:szCs w:val="18"/>
              </w:rPr>
            </w:pPr>
            <w:r w:rsidRPr="00F010D0">
              <w:rPr>
                <w:rFonts w:ascii="Times New Roman" w:hAnsi="Times New Roman"/>
                <w:sz w:val="18"/>
                <w:szCs w:val="18"/>
              </w:rPr>
              <w:t>320 843 209</w:t>
            </w:r>
          </w:p>
        </w:tc>
        <w:tc>
          <w:tcPr>
            <w:tcW w:w="692" w:type="pct"/>
            <w:tcBorders>
              <w:top w:val="single" w:sz="4" w:space="0" w:color="auto"/>
              <w:left w:val="nil"/>
              <w:bottom w:val="single" w:sz="4" w:space="0" w:color="auto"/>
              <w:right w:val="single" w:sz="4" w:space="0" w:color="auto"/>
            </w:tcBorders>
          </w:tcPr>
          <w:p w14:paraId="4C295BE1"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69B69C61"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6C845CD2" w14:textId="77777777" w:rsidTr="004A0BF1">
        <w:trPr>
          <w:trHeight w:val="142"/>
        </w:trPr>
        <w:tc>
          <w:tcPr>
            <w:tcW w:w="1768" w:type="pct"/>
            <w:vMerge/>
          </w:tcPr>
          <w:p w14:paraId="3DCABB33" w14:textId="77777777" w:rsidR="0042440C" w:rsidRPr="00F010D0" w:rsidRDefault="0042440C" w:rsidP="00637CF5">
            <w:pPr>
              <w:spacing w:after="0"/>
              <w:ind w:firstLine="318"/>
              <w:rPr>
                <w:rFonts w:ascii="Times New Roman" w:eastAsia="Calibri" w:hAnsi="Times New Roman"/>
                <w:i/>
                <w:sz w:val="18"/>
                <w:szCs w:val="18"/>
              </w:rPr>
            </w:pPr>
          </w:p>
        </w:tc>
        <w:tc>
          <w:tcPr>
            <w:tcW w:w="692" w:type="pct"/>
            <w:tcBorders>
              <w:top w:val="single" w:sz="4" w:space="0" w:color="auto"/>
              <w:left w:val="single" w:sz="4" w:space="0" w:color="auto"/>
              <w:bottom w:val="single" w:sz="4" w:space="0" w:color="auto"/>
              <w:right w:val="single" w:sz="4" w:space="0" w:color="auto"/>
            </w:tcBorders>
          </w:tcPr>
          <w:p w14:paraId="257C7323"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3259D6DD"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3B94AB43"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517AEE0C"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740B31DA" w14:textId="77777777" w:rsidR="0042440C" w:rsidRPr="002915CF" w:rsidRDefault="0042440C" w:rsidP="00637CF5">
            <w:pPr>
              <w:spacing w:after="0"/>
              <w:ind w:firstLine="5"/>
              <w:jc w:val="center"/>
              <w:rPr>
                <w:sz w:val="18"/>
                <w:szCs w:val="18"/>
              </w:rPr>
            </w:pPr>
            <w:r w:rsidRPr="00221F68">
              <w:rPr>
                <w:sz w:val="18"/>
                <w:szCs w:val="18"/>
              </w:rPr>
              <w:t>-</w:t>
            </w:r>
          </w:p>
        </w:tc>
      </w:tr>
      <w:tr w:rsidR="004A0BF1" w:rsidRPr="00DC54DC" w14:paraId="07E7F723" w14:textId="77777777" w:rsidTr="004A0BF1">
        <w:trPr>
          <w:trHeight w:val="142"/>
        </w:trPr>
        <w:tc>
          <w:tcPr>
            <w:tcW w:w="1768" w:type="pct"/>
            <w:vMerge w:val="restart"/>
          </w:tcPr>
          <w:p w14:paraId="2CE9E265" w14:textId="46F0F141" w:rsidR="0042440C" w:rsidRPr="00F010D0" w:rsidRDefault="0042440C" w:rsidP="00637CF5">
            <w:pPr>
              <w:spacing w:after="0"/>
              <w:ind w:firstLine="318"/>
              <w:rPr>
                <w:rFonts w:ascii="Times New Roman" w:eastAsia="Calibri" w:hAnsi="Times New Roman"/>
                <w:i/>
                <w:sz w:val="18"/>
                <w:szCs w:val="18"/>
              </w:rPr>
            </w:pPr>
            <w:r w:rsidRPr="00F010D0">
              <w:rPr>
                <w:rFonts w:ascii="Times New Roman" w:hAnsi="Times New Roman"/>
                <w:sz w:val="18"/>
                <w:szCs w:val="18"/>
              </w:rPr>
              <w:lastRenderedPageBreak/>
              <w:t>75.06.00 Taisnīgas pārkārtošanās fonda (TPF) avansa maksājumi un atmaksas finansējuma saņēmējiem (2021</w:t>
            </w:r>
            <w:r w:rsidR="00B63919">
              <w:rPr>
                <w:rFonts w:ascii="Times New Roman" w:hAnsi="Times New Roman"/>
                <w:sz w:val="18"/>
                <w:szCs w:val="18"/>
              </w:rPr>
              <w:t> </w:t>
            </w:r>
            <w:r w:rsidRPr="00F010D0">
              <w:rPr>
                <w:rFonts w:ascii="Times New Roman" w:hAnsi="Times New Roman"/>
                <w:sz w:val="18"/>
                <w:szCs w:val="18"/>
              </w:rPr>
              <w:t>– 2027)</w:t>
            </w:r>
          </w:p>
        </w:tc>
        <w:tc>
          <w:tcPr>
            <w:tcW w:w="692" w:type="pct"/>
            <w:tcBorders>
              <w:top w:val="single" w:sz="4" w:space="0" w:color="auto"/>
              <w:left w:val="single" w:sz="4" w:space="0" w:color="auto"/>
              <w:bottom w:val="single" w:sz="4" w:space="0" w:color="auto"/>
              <w:right w:val="single" w:sz="4" w:space="0" w:color="auto"/>
            </w:tcBorders>
          </w:tcPr>
          <w:p w14:paraId="239F0B25" w14:textId="77777777" w:rsidR="0042440C" w:rsidRPr="00CC37F8" w:rsidRDefault="0042440C" w:rsidP="00637CF5">
            <w:pPr>
              <w:spacing w:after="0"/>
              <w:ind w:firstLine="0"/>
              <w:jc w:val="right"/>
              <w:rPr>
                <w:rFonts w:ascii="Times New Roman" w:hAnsi="Times New Roman"/>
                <w:sz w:val="18"/>
                <w:szCs w:val="18"/>
              </w:rPr>
            </w:pPr>
            <w:r w:rsidRPr="00CC37F8">
              <w:rPr>
                <w:rFonts w:ascii="Times New Roman" w:hAnsi="Times New Roman"/>
                <w:sz w:val="18"/>
                <w:szCs w:val="18"/>
              </w:rPr>
              <w:t>4 822 664</w:t>
            </w:r>
          </w:p>
        </w:tc>
        <w:tc>
          <w:tcPr>
            <w:tcW w:w="616" w:type="pct"/>
            <w:tcBorders>
              <w:top w:val="single" w:sz="4" w:space="0" w:color="auto"/>
              <w:left w:val="nil"/>
              <w:bottom w:val="single" w:sz="4" w:space="0" w:color="auto"/>
              <w:right w:val="single" w:sz="4" w:space="0" w:color="auto"/>
            </w:tcBorders>
          </w:tcPr>
          <w:p w14:paraId="277B44BD" w14:textId="77777777" w:rsidR="0042440C" w:rsidRPr="00CC37F8" w:rsidRDefault="0042440C" w:rsidP="00637CF5">
            <w:pPr>
              <w:spacing w:after="0"/>
              <w:ind w:firstLine="0"/>
              <w:jc w:val="right"/>
              <w:rPr>
                <w:rFonts w:ascii="Times New Roman" w:hAnsi="Times New Roman"/>
                <w:sz w:val="18"/>
                <w:szCs w:val="18"/>
              </w:rPr>
            </w:pPr>
            <w:r w:rsidRPr="00CC37F8">
              <w:rPr>
                <w:rFonts w:ascii="Times New Roman" w:hAnsi="Times New Roman"/>
                <w:sz w:val="18"/>
                <w:szCs w:val="18"/>
              </w:rPr>
              <w:t>5 325 394</w:t>
            </w:r>
          </w:p>
        </w:tc>
        <w:tc>
          <w:tcPr>
            <w:tcW w:w="615" w:type="pct"/>
            <w:tcBorders>
              <w:top w:val="single" w:sz="4" w:space="0" w:color="auto"/>
              <w:left w:val="nil"/>
              <w:bottom w:val="single" w:sz="4" w:space="0" w:color="auto"/>
              <w:right w:val="single" w:sz="4" w:space="0" w:color="auto"/>
            </w:tcBorders>
          </w:tcPr>
          <w:p w14:paraId="3F08C646" w14:textId="77777777" w:rsidR="0042440C" w:rsidRPr="00CC37F8" w:rsidRDefault="0042440C" w:rsidP="00637CF5">
            <w:pPr>
              <w:spacing w:after="0"/>
              <w:ind w:firstLine="0"/>
              <w:jc w:val="right"/>
              <w:rPr>
                <w:rFonts w:ascii="Times New Roman" w:hAnsi="Times New Roman"/>
                <w:sz w:val="18"/>
                <w:szCs w:val="18"/>
              </w:rPr>
            </w:pPr>
            <w:r w:rsidRPr="00CC37F8">
              <w:rPr>
                <w:rFonts w:ascii="Times New Roman" w:hAnsi="Times New Roman"/>
                <w:sz w:val="18"/>
                <w:szCs w:val="18"/>
              </w:rPr>
              <w:t>12 585 449</w:t>
            </w:r>
          </w:p>
        </w:tc>
        <w:tc>
          <w:tcPr>
            <w:tcW w:w="692" w:type="pct"/>
            <w:tcBorders>
              <w:top w:val="single" w:sz="4" w:space="0" w:color="auto"/>
              <w:left w:val="nil"/>
              <w:bottom w:val="single" w:sz="4" w:space="0" w:color="auto"/>
              <w:right w:val="single" w:sz="4" w:space="0" w:color="auto"/>
            </w:tcBorders>
          </w:tcPr>
          <w:p w14:paraId="4EAB4D6F" w14:textId="77777777" w:rsidR="0042440C" w:rsidRPr="00CC37F8" w:rsidRDefault="0042440C" w:rsidP="00637CF5">
            <w:pPr>
              <w:spacing w:after="0"/>
              <w:ind w:firstLine="0"/>
              <w:jc w:val="right"/>
              <w:rPr>
                <w:rFonts w:ascii="Times New Roman" w:hAnsi="Times New Roman"/>
                <w:sz w:val="18"/>
                <w:szCs w:val="18"/>
              </w:rPr>
            </w:pPr>
            <w:r w:rsidRPr="00CC37F8">
              <w:rPr>
                <w:rFonts w:ascii="Times New Roman" w:hAnsi="Times New Roman"/>
                <w:sz w:val="18"/>
                <w:szCs w:val="18"/>
              </w:rPr>
              <w:t>5 700 915</w:t>
            </w:r>
          </w:p>
        </w:tc>
        <w:tc>
          <w:tcPr>
            <w:tcW w:w="617" w:type="pct"/>
            <w:tcBorders>
              <w:top w:val="single" w:sz="4" w:space="0" w:color="auto"/>
              <w:left w:val="nil"/>
              <w:bottom w:val="single" w:sz="4" w:space="0" w:color="auto"/>
              <w:right w:val="single" w:sz="4" w:space="0" w:color="auto"/>
            </w:tcBorders>
          </w:tcPr>
          <w:p w14:paraId="1CC68BA5" w14:textId="77777777" w:rsidR="0042440C" w:rsidRPr="00CC37F8" w:rsidRDefault="0042440C" w:rsidP="00637CF5">
            <w:pPr>
              <w:spacing w:after="0"/>
              <w:ind w:firstLine="5"/>
              <w:jc w:val="right"/>
              <w:rPr>
                <w:rFonts w:ascii="Times New Roman" w:hAnsi="Times New Roman"/>
                <w:sz w:val="18"/>
                <w:szCs w:val="18"/>
              </w:rPr>
            </w:pPr>
            <w:r w:rsidRPr="00CC37F8">
              <w:rPr>
                <w:rFonts w:ascii="Times New Roman" w:hAnsi="Times New Roman"/>
                <w:sz w:val="18"/>
                <w:szCs w:val="18"/>
              </w:rPr>
              <w:t>1 343 485</w:t>
            </w:r>
          </w:p>
        </w:tc>
      </w:tr>
      <w:tr w:rsidR="004A0BF1" w:rsidRPr="00DC54DC" w14:paraId="582D2F30" w14:textId="77777777" w:rsidTr="004A0BF1">
        <w:trPr>
          <w:trHeight w:val="142"/>
        </w:trPr>
        <w:tc>
          <w:tcPr>
            <w:tcW w:w="1768" w:type="pct"/>
            <w:vMerge/>
          </w:tcPr>
          <w:p w14:paraId="6900A40C" w14:textId="77777777" w:rsidR="0042440C" w:rsidRPr="00F010D0" w:rsidRDefault="0042440C" w:rsidP="00637CF5">
            <w:pPr>
              <w:spacing w:after="0"/>
              <w:ind w:firstLine="318"/>
              <w:jc w:val="left"/>
              <w:rPr>
                <w:rFonts w:ascii="Times New Roman" w:eastAsia="Calibri" w:hAnsi="Times New Roman"/>
                <w:i/>
                <w:sz w:val="18"/>
                <w:szCs w:val="18"/>
              </w:rPr>
            </w:pPr>
          </w:p>
        </w:tc>
        <w:tc>
          <w:tcPr>
            <w:tcW w:w="692" w:type="pct"/>
            <w:tcBorders>
              <w:top w:val="single" w:sz="4" w:space="0" w:color="auto"/>
              <w:left w:val="single" w:sz="4" w:space="0" w:color="auto"/>
              <w:bottom w:val="single" w:sz="4" w:space="0" w:color="auto"/>
              <w:right w:val="single" w:sz="4" w:space="0" w:color="auto"/>
            </w:tcBorders>
          </w:tcPr>
          <w:p w14:paraId="58A25240"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663A3EAF"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6383ACD1"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92" w:type="pct"/>
            <w:tcBorders>
              <w:top w:val="single" w:sz="4" w:space="0" w:color="auto"/>
              <w:left w:val="nil"/>
              <w:bottom w:val="single" w:sz="4" w:space="0" w:color="auto"/>
              <w:right w:val="single" w:sz="4" w:space="0" w:color="auto"/>
            </w:tcBorders>
          </w:tcPr>
          <w:p w14:paraId="4D89C7AF" w14:textId="77777777" w:rsidR="0042440C" w:rsidRPr="00F010D0" w:rsidRDefault="0042440C" w:rsidP="00637CF5">
            <w:pPr>
              <w:spacing w:after="0"/>
              <w:ind w:firstLine="0"/>
              <w:jc w:val="center"/>
              <w:rPr>
                <w:rFonts w:ascii="Times New Roman" w:hAnsi="Times New Roman"/>
                <w:sz w:val="18"/>
                <w:szCs w:val="18"/>
              </w:rPr>
            </w:pPr>
            <w:r w:rsidRPr="00F010D0">
              <w:rPr>
                <w:rFonts w:ascii="Times New Roman" w:hAnsi="Times New Roman"/>
                <w:sz w:val="18"/>
                <w:szCs w:val="18"/>
              </w:rPr>
              <w:t>-</w:t>
            </w:r>
          </w:p>
        </w:tc>
        <w:tc>
          <w:tcPr>
            <w:tcW w:w="617" w:type="pct"/>
            <w:tcBorders>
              <w:top w:val="single" w:sz="4" w:space="0" w:color="auto"/>
              <w:left w:val="nil"/>
              <w:bottom w:val="single" w:sz="4" w:space="0" w:color="auto"/>
              <w:right w:val="single" w:sz="4" w:space="0" w:color="auto"/>
            </w:tcBorders>
          </w:tcPr>
          <w:p w14:paraId="39BE64C8" w14:textId="77777777" w:rsidR="0042440C" w:rsidRPr="002915CF" w:rsidRDefault="0042440C" w:rsidP="00637CF5">
            <w:pPr>
              <w:spacing w:after="0"/>
              <w:ind w:firstLine="5"/>
              <w:jc w:val="center"/>
              <w:rPr>
                <w:sz w:val="18"/>
                <w:szCs w:val="18"/>
              </w:rPr>
            </w:pPr>
            <w:r w:rsidRPr="00221F68">
              <w:rPr>
                <w:sz w:val="18"/>
                <w:szCs w:val="18"/>
              </w:rPr>
              <w:t>-</w:t>
            </w:r>
          </w:p>
        </w:tc>
      </w:tr>
      <w:tr w:rsidR="0042440C" w:rsidRPr="00DC54DC" w14:paraId="125C84E9" w14:textId="77777777" w:rsidTr="00637CF5">
        <w:trPr>
          <w:trHeight w:val="142"/>
        </w:trPr>
        <w:tc>
          <w:tcPr>
            <w:tcW w:w="5000" w:type="pct"/>
            <w:gridSpan w:val="6"/>
            <w:tcBorders>
              <w:right w:val="single" w:sz="4" w:space="0" w:color="auto"/>
            </w:tcBorders>
          </w:tcPr>
          <w:p w14:paraId="587818CE" w14:textId="77777777" w:rsidR="0042440C" w:rsidRPr="00221F68" w:rsidRDefault="0042440C" w:rsidP="00637CF5">
            <w:pPr>
              <w:spacing w:after="0"/>
              <w:ind w:firstLine="5"/>
              <w:jc w:val="left"/>
              <w:rPr>
                <w:sz w:val="18"/>
                <w:szCs w:val="18"/>
              </w:rPr>
            </w:pPr>
            <w:r w:rsidRPr="00CC37F8">
              <w:rPr>
                <w:rFonts w:ascii="Times New Roman" w:hAnsi="Times New Roman"/>
                <w:b/>
                <w:bCs/>
                <w:sz w:val="18"/>
                <w:szCs w:val="18"/>
              </w:rPr>
              <w:t xml:space="preserve">Akcijas un cita līdzdalība komersantu pašu kapitālā, </w:t>
            </w:r>
            <w:r w:rsidRPr="00CC37F8">
              <w:rPr>
                <w:rFonts w:ascii="Times New Roman" w:hAnsi="Times New Roman"/>
                <w:b/>
                <w:bCs/>
                <w:i/>
                <w:iCs/>
                <w:sz w:val="18"/>
                <w:szCs w:val="18"/>
              </w:rPr>
              <w:t>euro</w:t>
            </w:r>
          </w:p>
        </w:tc>
      </w:tr>
      <w:tr w:rsidR="004A0BF1" w:rsidRPr="00DC54DC" w14:paraId="0CDA3DF5" w14:textId="77777777" w:rsidTr="004A0BF1">
        <w:trPr>
          <w:trHeight w:val="142"/>
        </w:trPr>
        <w:tc>
          <w:tcPr>
            <w:tcW w:w="1768" w:type="pct"/>
          </w:tcPr>
          <w:p w14:paraId="02638B9B" w14:textId="77777777" w:rsidR="0042440C" w:rsidRDefault="0042440C" w:rsidP="00637CF5">
            <w:pPr>
              <w:spacing w:after="0"/>
              <w:ind w:firstLine="318"/>
              <w:rPr>
                <w:rFonts w:eastAsia="Calibri"/>
                <w:i/>
                <w:sz w:val="18"/>
                <w:szCs w:val="18"/>
              </w:rPr>
            </w:pPr>
            <w:r w:rsidRPr="00CC37F8">
              <w:rPr>
                <w:rFonts w:ascii="Times New Roman" w:hAnsi="Times New Roman"/>
                <w:sz w:val="18"/>
                <w:szCs w:val="18"/>
              </w:rPr>
              <w:t>41.03.00</w:t>
            </w:r>
            <w:r>
              <w:rPr>
                <w:rFonts w:ascii="Times New Roman" w:hAnsi="Times New Roman"/>
                <w:sz w:val="18"/>
                <w:szCs w:val="18"/>
              </w:rPr>
              <w:t> </w:t>
            </w:r>
            <w:r w:rsidRPr="00CC37F8">
              <w:rPr>
                <w:rFonts w:ascii="Times New Roman" w:hAnsi="Times New Roman"/>
                <w:sz w:val="18"/>
                <w:szCs w:val="18"/>
              </w:rPr>
              <w:t>Iemaksas</w:t>
            </w:r>
            <w:r>
              <w:rPr>
                <w:rFonts w:ascii="Times New Roman" w:hAnsi="Times New Roman"/>
                <w:sz w:val="18"/>
                <w:szCs w:val="18"/>
              </w:rPr>
              <w:t xml:space="preserve"> </w:t>
            </w:r>
            <w:r w:rsidRPr="00CC37F8">
              <w:rPr>
                <w:rFonts w:ascii="Times New Roman" w:hAnsi="Times New Roman"/>
                <w:sz w:val="18"/>
                <w:szCs w:val="18"/>
              </w:rPr>
              <w:t>starptautiskajās organizācijās</w:t>
            </w:r>
          </w:p>
        </w:tc>
        <w:tc>
          <w:tcPr>
            <w:tcW w:w="692" w:type="pct"/>
            <w:tcBorders>
              <w:top w:val="single" w:sz="4" w:space="0" w:color="auto"/>
              <w:left w:val="single" w:sz="4" w:space="0" w:color="auto"/>
              <w:bottom w:val="single" w:sz="4" w:space="0" w:color="auto"/>
              <w:right w:val="single" w:sz="4" w:space="0" w:color="auto"/>
            </w:tcBorders>
          </w:tcPr>
          <w:p w14:paraId="3FEF6C2F" w14:textId="77777777" w:rsidR="0042440C" w:rsidRPr="00F010D0" w:rsidRDefault="0042440C" w:rsidP="00637CF5">
            <w:pPr>
              <w:spacing w:after="0"/>
              <w:ind w:firstLine="0"/>
              <w:jc w:val="right"/>
              <w:rPr>
                <w:sz w:val="18"/>
                <w:szCs w:val="18"/>
              </w:rPr>
            </w:pPr>
            <w:r w:rsidRPr="00CC37F8">
              <w:rPr>
                <w:rFonts w:ascii="Times New Roman" w:hAnsi="Times New Roman"/>
                <w:sz w:val="18"/>
                <w:szCs w:val="18"/>
              </w:rPr>
              <w:t>24 883 927</w:t>
            </w:r>
          </w:p>
        </w:tc>
        <w:tc>
          <w:tcPr>
            <w:tcW w:w="616" w:type="pct"/>
            <w:tcBorders>
              <w:top w:val="single" w:sz="4" w:space="0" w:color="auto"/>
              <w:left w:val="nil"/>
              <w:bottom w:val="single" w:sz="4" w:space="0" w:color="auto"/>
              <w:right w:val="single" w:sz="4" w:space="0" w:color="auto"/>
            </w:tcBorders>
          </w:tcPr>
          <w:p w14:paraId="5F162DBA" w14:textId="77777777" w:rsidR="0042440C" w:rsidRPr="00F010D0" w:rsidRDefault="0042440C" w:rsidP="00637CF5">
            <w:pPr>
              <w:spacing w:after="0"/>
              <w:ind w:firstLine="0"/>
              <w:jc w:val="right"/>
              <w:rPr>
                <w:sz w:val="18"/>
                <w:szCs w:val="18"/>
              </w:rPr>
            </w:pPr>
            <w:r w:rsidRPr="00CC37F8">
              <w:rPr>
                <w:rFonts w:ascii="Times New Roman" w:hAnsi="Times New Roman"/>
                <w:sz w:val="18"/>
                <w:szCs w:val="18"/>
              </w:rPr>
              <w:t>1 121 623</w:t>
            </w:r>
          </w:p>
        </w:tc>
        <w:tc>
          <w:tcPr>
            <w:tcW w:w="615" w:type="pct"/>
            <w:tcBorders>
              <w:top w:val="single" w:sz="4" w:space="0" w:color="auto"/>
              <w:left w:val="nil"/>
              <w:bottom w:val="single" w:sz="4" w:space="0" w:color="auto"/>
              <w:right w:val="single" w:sz="4" w:space="0" w:color="auto"/>
            </w:tcBorders>
          </w:tcPr>
          <w:p w14:paraId="70E52391" w14:textId="77777777" w:rsidR="0042440C" w:rsidRPr="00F010D0" w:rsidRDefault="0042440C" w:rsidP="00637CF5">
            <w:pPr>
              <w:spacing w:after="0"/>
              <w:ind w:firstLine="0"/>
              <w:jc w:val="right"/>
              <w:rPr>
                <w:sz w:val="18"/>
                <w:szCs w:val="18"/>
              </w:rPr>
            </w:pPr>
            <w:r w:rsidRPr="00CC37F8">
              <w:rPr>
                <w:rFonts w:ascii="Times New Roman" w:hAnsi="Times New Roman"/>
                <w:sz w:val="18"/>
                <w:szCs w:val="18"/>
              </w:rPr>
              <w:t>109 754 066</w:t>
            </w:r>
          </w:p>
        </w:tc>
        <w:tc>
          <w:tcPr>
            <w:tcW w:w="692" w:type="pct"/>
            <w:tcBorders>
              <w:top w:val="single" w:sz="4" w:space="0" w:color="auto"/>
              <w:left w:val="nil"/>
              <w:bottom w:val="single" w:sz="4" w:space="0" w:color="auto"/>
              <w:right w:val="single" w:sz="4" w:space="0" w:color="auto"/>
            </w:tcBorders>
          </w:tcPr>
          <w:p w14:paraId="21925A34" w14:textId="77777777" w:rsidR="0042440C" w:rsidRPr="00F010D0" w:rsidRDefault="0042440C" w:rsidP="00637CF5">
            <w:pPr>
              <w:spacing w:after="0"/>
              <w:ind w:firstLine="0"/>
              <w:jc w:val="right"/>
              <w:rPr>
                <w:sz w:val="18"/>
                <w:szCs w:val="18"/>
              </w:rPr>
            </w:pPr>
            <w:r w:rsidRPr="00CC37F8">
              <w:rPr>
                <w:rFonts w:ascii="Times New Roman" w:hAnsi="Times New Roman"/>
                <w:sz w:val="18"/>
                <w:szCs w:val="18"/>
              </w:rPr>
              <w:t>4 094 820</w:t>
            </w:r>
          </w:p>
        </w:tc>
        <w:tc>
          <w:tcPr>
            <w:tcW w:w="617" w:type="pct"/>
            <w:tcBorders>
              <w:top w:val="single" w:sz="4" w:space="0" w:color="auto"/>
              <w:left w:val="nil"/>
              <w:bottom w:val="single" w:sz="4" w:space="0" w:color="auto"/>
              <w:right w:val="single" w:sz="4" w:space="0" w:color="auto"/>
            </w:tcBorders>
          </w:tcPr>
          <w:p w14:paraId="069B3F5B" w14:textId="77777777" w:rsidR="0042440C" w:rsidRPr="00221F68" w:rsidRDefault="0042440C" w:rsidP="00637CF5">
            <w:pPr>
              <w:spacing w:after="0"/>
              <w:ind w:firstLine="5"/>
              <w:jc w:val="right"/>
              <w:rPr>
                <w:sz w:val="18"/>
                <w:szCs w:val="18"/>
              </w:rPr>
            </w:pPr>
            <w:r w:rsidRPr="00CC37F8">
              <w:rPr>
                <w:rFonts w:ascii="Times New Roman" w:hAnsi="Times New Roman"/>
                <w:sz w:val="18"/>
                <w:szCs w:val="18"/>
              </w:rPr>
              <w:t>4 094 820</w:t>
            </w:r>
          </w:p>
        </w:tc>
      </w:tr>
      <w:tr w:rsidR="0042440C" w:rsidRPr="00F9074B" w14:paraId="0E1745FE" w14:textId="77777777" w:rsidTr="00637CF5">
        <w:trPr>
          <w:trHeight w:val="142"/>
        </w:trPr>
        <w:tc>
          <w:tcPr>
            <w:tcW w:w="5000" w:type="pct"/>
            <w:gridSpan w:val="6"/>
            <w:shd w:val="clear" w:color="auto" w:fill="D9D9D9"/>
          </w:tcPr>
          <w:p w14:paraId="2B87A6D0" w14:textId="77777777" w:rsidR="0042440C" w:rsidRPr="00DC54DC" w:rsidRDefault="0042440C" w:rsidP="00637CF5">
            <w:pPr>
              <w:spacing w:after="0"/>
              <w:ind w:firstLine="0"/>
              <w:jc w:val="center"/>
              <w:rPr>
                <w:rFonts w:ascii="Times New Roman" w:eastAsia="Calibri" w:hAnsi="Times New Roman"/>
                <w:b/>
                <w:i/>
                <w:sz w:val="18"/>
                <w:szCs w:val="18"/>
              </w:rPr>
            </w:pPr>
            <w:r w:rsidRPr="00DC54DC">
              <w:rPr>
                <w:rFonts w:ascii="Times New Roman" w:eastAsia="Calibri" w:hAnsi="Times New Roman"/>
                <w:b/>
                <w:sz w:val="18"/>
                <w:szCs w:val="18"/>
              </w:rPr>
              <w:t>Raksturojošākie darbības rezultatīvie rādītāji</w:t>
            </w:r>
          </w:p>
        </w:tc>
      </w:tr>
      <w:tr w:rsidR="004A0BF1" w:rsidRPr="00F9074B" w14:paraId="6B20E49E"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2DE4DF3E" w14:textId="77777777" w:rsidR="0042440C" w:rsidRPr="00CC37F8" w:rsidRDefault="0042440C" w:rsidP="00637CF5">
            <w:pPr>
              <w:spacing w:after="0"/>
              <w:ind w:firstLine="0"/>
              <w:rPr>
                <w:rFonts w:ascii="Times New Roman" w:eastAsia="Calibri" w:hAnsi="Times New Roman"/>
                <w:i/>
                <w:sz w:val="18"/>
                <w:szCs w:val="18"/>
              </w:rPr>
            </w:pPr>
            <w:r w:rsidRPr="00CC37F8">
              <w:rPr>
                <w:rFonts w:ascii="Times New Roman" w:hAnsi="Times New Roman"/>
                <w:i/>
                <w:iCs/>
                <w:sz w:val="18"/>
                <w:szCs w:val="18"/>
              </w:rPr>
              <w:t>Uzsākto ES fondu 2021-2027 projektu finanšu rādītāju ikgadējās CFLA prognozes izpilde (%)</w:t>
            </w:r>
          </w:p>
        </w:tc>
        <w:tc>
          <w:tcPr>
            <w:tcW w:w="692" w:type="pct"/>
            <w:tcBorders>
              <w:top w:val="nil"/>
              <w:left w:val="nil"/>
              <w:bottom w:val="single" w:sz="4" w:space="0" w:color="auto"/>
              <w:right w:val="single" w:sz="4" w:space="0" w:color="auto"/>
            </w:tcBorders>
          </w:tcPr>
          <w:p w14:paraId="40550951" w14:textId="77777777" w:rsidR="0042440C" w:rsidRPr="00CC37F8" w:rsidRDefault="0042440C" w:rsidP="00637CF5">
            <w:pPr>
              <w:spacing w:after="0"/>
              <w:ind w:firstLine="0"/>
              <w:jc w:val="center"/>
              <w:rPr>
                <w:rFonts w:ascii="Times New Roman" w:eastAsia="Calibri" w:hAnsi="Times New Roman"/>
                <w:sz w:val="18"/>
                <w:szCs w:val="18"/>
              </w:rPr>
            </w:pPr>
            <w:r w:rsidRPr="00CC37F8">
              <w:rPr>
                <w:rFonts w:ascii="Times New Roman" w:hAnsi="Times New Roman"/>
                <w:iCs/>
                <w:sz w:val="18"/>
                <w:szCs w:val="18"/>
              </w:rPr>
              <w:t>122</w:t>
            </w:r>
          </w:p>
        </w:tc>
        <w:tc>
          <w:tcPr>
            <w:tcW w:w="616" w:type="pct"/>
            <w:tcBorders>
              <w:top w:val="nil"/>
              <w:left w:val="nil"/>
              <w:bottom w:val="single" w:sz="4" w:space="0" w:color="auto"/>
              <w:right w:val="single" w:sz="4" w:space="0" w:color="auto"/>
            </w:tcBorders>
          </w:tcPr>
          <w:p w14:paraId="19534052" w14:textId="77777777" w:rsidR="0042440C" w:rsidRPr="00CC37F8" w:rsidRDefault="0042440C" w:rsidP="00637CF5">
            <w:pPr>
              <w:ind w:firstLine="0"/>
              <w:jc w:val="center"/>
              <w:rPr>
                <w:rFonts w:ascii="Times New Roman" w:hAnsi="Times New Roman"/>
                <w:sz w:val="18"/>
                <w:szCs w:val="18"/>
              </w:rPr>
            </w:pPr>
            <w:r w:rsidRPr="00CC37F8">
              <w:rPr>
                <w:rFonts w:ascii="Times New Roman" w:hAnsi="Times New Roman"/>
                <w:sz w:val="18"/>
                <w:szCs w:val="18"/>
              </w:rPr>
              <w:t>100</w:t>
            </w:r>
          </w:p>
        </w:tc>
        <w:tc>
          <w:tcPr>
            <w:tcW w:w="615" w:type="pct"/>
            <w:tcBorders>
              <w:top w:val="nil"/>
              <w:left w:val="nil"/>
              <w:bottom w:val="single" w:sz="4" w:space="0" w:color="auto"/>
              <w:right w:val="single" w:sz="4" w:space="0" w:color="auto"/>
            </w:tcBorders>
          </w:tcPr>
          <w:p w14:paraId="29D73FBD" w14:textId="77777777" w:rsidR="0042440C" w:rsidRPr="00CC37F8" w:rsidRDefault="0042440C" w:rsidP="00637CF5">
            <w:pPr>
              <w:spacing w:after="0"/>
              <w:ind w:firstLine="0"/>
              <w:jc w:val="center"/>
              <w:rPr>
                <w:rFonts w:ascii="Times New Roman" w:eastAsia="Calibri" w:hAnsi="Times New Roman"/>
                <w:sz w:val="18"/>
                <w:szCs w:val="18"/>
              </w:rPr>
            </w:pPr>
            <w:r w:rsidRPr="00CC37F8">
              <w:rPr>
                <w:rFonts w:ascii="Times New Roman" w:hAnsi="Times New Roman"/>
                <w:iCs/>
                <w:sz w:val="18"/>
                <w:szCs w:val="18"/>
              </w:rPr>
              <w:t>100</w:t>
            </w:r>
          </w:p>
        </w:tc>
        <w:tc>
          <w:tcPr>
            <w:tcW w:w="692" w:type="pct"/>
            <w:tcBorders>
              <w:top w:val="nil"/>
              <w:left w:val="nil"/>
              <w:bottom w:val="single" w:sz="4" w:space="0" w:color="auto"/>
              <w:right w:val="single" w:sz="4" w:space="0" w:color="auto"/>
            </w:tcBorders>
          </w:tcPr>
          <w:p w14:paraId="41B5071C" w14:textId="77777777" w:rsidR="0042440C" w:rsidRPr="00CC37F8" w:rsidRDefault="0042440C" w:rsidP="00637CF5">
            <w:pPr>
              <w:spacing w:after="0"/>
              <w:ind w:firstLine="0"/>
              <w:jc w:val="center"/>
              <w:rPr>
                <w:rFonts w:ascii="Times New Roman" w:eastAsia="Calibri" w:hAnsi="Times New Roman"/>
                <w:sz w:val="18"/>
                <w:szCs w:val="18"/>
              </w:rPr>
            </w:pPr>
            <w:r w:rsidRPr="00CC37F8">
              <w:rPr>
                <w:rFonts w:ascii="Times New Roman" w:hAnsi="Times New Roman"/>
                <w:sz w:val="18"/>
                <w:szCs w:val="18"/>
              </w:rPr>
              <w:t>100</w:t>
            </w:r>
          </w:p>
        </w:tc>
        <w:tc>
          <w:tcPr>
            <w:tcW w:w="617" w:type="pct"/>
            <w:tcBorders>
              <w:top w:val="nil"/>
              <w:left w:val="nil"/>
              <w:bottom w:val="single" w:sz="4" w:space="0" w:color="auto"/>
              <w:right w:val="single" w:sz="4" w:space="0" w:color="auto"/>
            </w:tcBorders>
          </w:tcPr>
          <w:p w14:paraId="58DE81A8" w14:textId="77777777" w:rsidR="0042440C" w:rsidRPr="00CC37F8" w:rsidRDefault="0042440C" w:rsidP="00637CF5">
            <w:pPr>
              <w:spacing w:after="0"/>
              <w:ind w:firstLine="5"/>
              <w:jc w:val="center"/>
              <w:rPr>
                <w:rFonts w:ascii="Times New Roman" w:eastAsia="Calibri" w:hAnsi="Times New Roman"/>
                <w:sz w:val="18"/>
                <w:szCs w:val="18"/>
              </w:rPr>
            </w:pPr>
            <w:r w:rsidRPr="00CC37F8">
              <w:rPr>
                <w:rFonts w:ascii="Times New Roman" w:hAnsi="Times New Roman"/>
                <w:sz w:val="18"/>
                <w:szCs w:val="18"/>
              </w:rPr>
              <w:t>100</w:t>
            </w:r>
          </w:p>
        </w:tc>
      </w:tr>
      <w:tr w:rsidR="004A0BF1" w:rsidRPr="00F9074B" w14:paraId="5F1170EE"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67EF7263" w14:textId="59EFB9DE" w:rsidR="0042440C" w:rsidRPr="00CC37F8" w:rsidRDefault="0042440C" w:rsidP="00637CF5">
            <w:pPr>
              <w:spacing w:after="0"/>
              <w:ind w:firstLine="0"/>
              <w:rPr>
                <w:rFonts w:ascii="Times New Roman" w:hAnsi="Times New Roman"/>
                <w:i/>
                <w:sz w:val="18"/>
                <w:szCs w:val="18"/>
              </w:rPr>
            </w:pPr>
            <w:r w:rsidRPr="00CC37F8">
              <w:rPr>
                <w:rFonts w:ascii="Times New Roman" w:hAnsi="Times New Roman"/>
                <w:i/>
                <w:iCs/>
                <w:sz w:val="18"/>
                <w:szCs w:val="18"/>
              </w:rPr>
              <w:t>Programmā “ES kohēzijas politikas programma 2021.</w:t>
            </w:r>
            <w:r w:rsidR="00B63919">
              <w:rPr>
                <w:rFonts w:ascii="Times New Roman" w:hAnsi="Times New Roman"/>
                <w:i/>
                <w:iCs/>
                <w:sz w:val="18"/>
                <w:szCs w:val="18"/>
              </w:rPr>
              <w:t> </w:t>
            </w:r>
            <w:r w:rsidRPr="00CC37F8">
              <w:rPr>
                <w:rFonts w:ascii="Times New Roman" w:hAnsi="Times New Roman"/>
                <w:i/>
                <w:iCs/>
                <w:sz w:val="18"/>
                <w:szCs w:val="18"/>
              </w:rPr>
              <w:t>–</w:t>
            </w:r>
            <w:r w:rsidR="00B63919">
              <w:rPr>
                <w:rFonts w:ascii="Times New Roman" w:hAnsi="Times New Roman"/>
                <w:i/>
                <w:iCs/>
                <w:sz w:val="18"/>
                <w:szCs w:val="18"/>
              </w:rPr>
              <w:t> </w:t>
            </w:r>
            <w:r w:rsidRPr="00CC37F8">
              <w:rPr>
                <w:rFonts w:ascii="Times New Roman" w:hAnsi="Times New Roman"/>
                <w:i/>
                <w:iCs/>
                <w:sz w:val="18"/>
                <w:szCs w:val="18"/>
              </w:rPr>
              <w:t>2027.</w:t>
            </w:r>
            <w:r w:rsidR="00B63919">
              <w:rPr>
                <w:rFonts w:ascii="Times New Roman" w:hAnsi="Times New Roman"/>
                <w:i/>
                <w:iCs/>
                <w:sz w:val="18"/>
                <w:szCs w:val="18"/>
              </w:rPr>
              <w:t> </w:t>
            </w:r>
            <w:r w:rsidRPr="00CC37F8">
              <w:rPr>
                <w:rFonts w:ascii="Times New Roman" w:hAnsi="Times New Roman"/>
                <w:i/>
                <w:iCs/>
                <w:sz w:val="18"/>
                <w:szCs w:val="18"/>
              </w:rPr>
              <w:t>gadam” deklarēto izdevumu Eiropas Komisijai mērķu izpilde</w:t>
            </w:r>
            <w:r w:rsidRPr="00CC37F8">
              <w:rPr>
                <w:rFonts w:ascii="Times New Roman" w:hAnsi="Times New Roman"/>
                <w:i/>
                <w:iCs/>
                <w:sz w:val="18"/>
                <w:szCs w:val="18"/>
                <w:vertAlign w:val="superscript"/>
              </w:rPr>
              <w:t>1</w:t>
            </w:r>
            <w:r w:rsidRPr="00CC37F8">
              <w:rPr>
                <w:rFonts w:ascii="Times New Roman" w:hAnsi="Times New Roman"/>
                <w:i/>
                <w:iCs/>
                <w:sz w:val="18"/>
                <w:szCs w:val="18"/>
              </w:rPr>
              <w:t xml:space="preserve"> (%)</w:t>
            </w:r>
          </w:p>
        </w:tc>
        <w:tc>
          <w:tcPr>
            <w:tcW w:w="692" w:type="pct"/>
            <w:tcBorders>
              <w:top w:val="nil"/>
              <w:left w:val="nil"/>
              <w:bottom w:val="single" w:sz="4" w:space="0" w:color="auto"/>
              <w:right w:val="single" w:sz="4" w:space="0" w:color="auto"/>
            </w:tcBorders>
          </w:tcPr>
          <w:p w14:paraId="68043CDE"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w:t>
            </w:r>
          </w:p>
        </w:tc>
        <w:tc>
          <w:tcPr>
            <w:tcW w:w="616" w:type="pct"/>
            <w:tcBorders>
              <w:top w:val="nil"/>
              <w:left w:val="nil"/>
              <w:bottom w:val="single" w:sz="4" w:space="0" w:color="auto"/>
              <w:right w:val="single" w:sz="4" w:space="0" w:color="auto"/>
            </w:tcBorders>
          </w:tcPr>
          <w:p w14:paraId="05A008FD"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w:t>
            </w:r>
          </w:p>
        </w:tc>
        <w:tc>
          <w:tcPr>
            <w:tcW w:w="615" w:type="pct"/>
            <w:tcBorders>
              <w:top w:val="nil"/>
              <w:left w:val="nil"/>
              <w:bottom w:val="single" w:sz="4" w:space="0" w:color="auto"/>
              <w:right w:val="single" w:sz="4" w:space="0" w:color="auto"/>
            </w:tcBorders>
          </w:tcPr>
          <w:p w14:paraId="67857A72"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100</w:t>
            </w:r>
          </w:p>
        </w:tc>
        <w:tc>
          <w:tcPr>
            <w:tcW w:w="692" w:type="pct"/>
            <w:tcBorders>
              <w:top w:val="nil"/>
              <w:left w:val="nil"/>
              <w:bottom w:val="single" w:sz="4" w:space="0" w:color="auto"/>
              <w:right w:val="single" w:sz="4" w:space="0" w:color="auto"/>
            </w:tcBorders>
          </w:tcPr>
          <w:p w14:paraId="06B74B86"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100</w:t>
            </w:r>
          </w:p>
        </w:tc>
        <w:tc>
          <w:tcPr>
            <w:tcW w:w="617" w:type="pct"/>
            <w:tcBorders>
              <w:top w:val="nil"/>
              <w:left w:val="nil"/>
              <w:bottom w:val="single" w:sz="4" w:space="0" w:color="auto"/>
              <w:right w:val="single" w:sz="4" w:space="0" w:color="auto"/>
            </w:tcBorders>
          </w:tcPr>
          <w:p w14:paraId="40D8FA91" w14:textId="77777777" w:rsidR="0042440C" w:rsidRPr="00CC37F8" w:rsidRDefault="0042440C" w:rsidP="00637CF5">
            <w:pPr>
              <w:spacing w:after="0"/>
              <w:ind w:firstLine="5"/>
              <w:jc w:val="center"/>
              <w:rPr>
                <w:rFonts w:ascii="Times New Roman" w:hAnsi="Times New Roman"/>
                <w:sz w:val="18"/>
                <w:szCs w:val="18"/>
              </w:rPr>
            </w:pPr>
            <w:r w:rsidRPr="00CC37F8">
              <w:rPr>
                <w:rFonts w:ascii="Times New Roman" w:hAnsi="Times New Roman"/>
                <w:sz w:val="18"/>
                <w:szCs w:val="18"/>
              </w:rPr>
              <w:t>100</w:t>
            </w:r>
          </w:p>
        </w:tc>
      </w:tr>
      <w:tr w:rsidR="0042440C" w:rsidRPr="00F9074B" w14:paraId="43E4FD51" w14:textId="77777777" w:rsidTr="004A0BF1">
        <w:trPr>
          <w:trHeight w:val="142"/>
        </w:trPr>
        <w:tc>
          <w:tcPr>
            <w:tcW w:w="5000" w:type="pct"/>
            <w:gridSpan w:val="6"/>
            <w:shd w:val="clear" w:color="auto" w:fill="D9D9D9" w:themeFill="background1" w:themeFillShade="D9"/>
          </w:tcPr>
          <w:p w14:paraId="3B2635A6" w14:textId="77777777" w:rsidR="0042440C" w:rsidRPr="00DC54DC" w:rsidRDefault="0042440C" w:rsidP="00637CF5">
            <w:pPr>
              <w:spacing w:after="0"/>
              <w:ind w:firstLine="0"/>
              <w:jc w:val="center"/>
              <w:rPr>
                <w:rFonts w:ascii="Times New Roman" w:eastAsia="Calibri" w:hAnsi="Times New Roman"/>
                <w:b/>
                <w:bCs/>
                <w:sz w:val="18"/>
                <w:szCs w:val="18"/>
              </w:rPr>
            </w:pPr>
            <w:r w:rsidRPr="00DC54DC">
              <w:rPr>
                <w:rFonts w:ascii="Times New Roman" w:eastAsia="Calibri" w:hAnsi="Times New Roman"/>
                <w:b/>
                <w:bCs/>
                <w:sz w:val="18"/>
                <w:szCs w:val="18"/>
              </w:rPr>
              <w:t>Kvalitātes rādītāji</w:t>
            </w:r>
          </w:p>
        </w:tc>
      </w:tr>
      <w:tr w:rsidR="004A0BF1" w:rsidRPr="00F9074B" w14:paraId="157FC937"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42D6E85D" w14:textId="77777777" w:rsidR="0042440C" w:rsidRPr="00CC37F8" w:rsidRDefault="0042440C" w:rsidP="00637CF5">
            <w:pPr>
              <w:spacing w:after="0"/>
              <w:ind w:firstLine="0"/>
              <w:rPr>
                <w:rFonts w:ascii="Times New Roman" w:eastAsia="Calibri" w:hAnsi="Times New Roman"/>
                <w:i/>
                <w:iCs/>
                <w:sz w:val="18"/>
                <w:szCs w:val="18"/>
              </w:rPr>
            </w:pPr>
            <w:r w:rsidRPr="00CC37F8">
              <w:rPr>
                <w:rFonts w:ascii="Times New Roman" w:hAnsi="Times New Roman"/>
                <w:i/>
                <w:iCs/>
                <w:sz w:val="18"/>
                <w:szCs w:val="18"/>
              </w:rPr>
              <w:t>Kohēzijas politikas vadības informācijas sistēmas lietotāju vērtējums par sistēmu 10 punktu skalā (punkti)</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Pr>
          <w:p w14:paraId="499D0CC1" w14:textId="77777777" w:rsidR="0042440C" w:rsidRPr="00CC37F8" w:rsidRDefault="0042440C" w:rsidP="00637CF5">
            <w:pPr>
              <w:spacing w:after="0"/>
              <w:ind w:firstLine="0"/>
              <w:jc w:val="center"/>
              <w:rPr>
                <w:rFonts w:ascii="Times New Roman" w:eastAsia="Calibri" w:hAnsi="Times New Roman"/>
                <w:sz w:val="18"/>
                <w:szCs w:val="18"/>
              </w:rPr>
            </w:pPr>
            <w:r w:rsidRPr="00CC37F8">
              <w:rPr>
                <w:rFonts w:ascii="Times New Roman" w:hAnsi="Times New Roman"/>
                <w:sz w:val="18"/>
                <w:szCs w:val="18"/>
              </w:rPr>
              <w:t>7,6</w:t>
            </w:r>
          </w:p>
        </w:tc>
        <w:tc>
          <w:tcPr>
            <w:tcW w:w="616" w:type="pct"/>
            <w:tcBorders>
              <w:top w:val="single" w:sz="4" w:space="0" w:color="auto"/>
              <w:left w:val="nil"/>
              <w:bottom w:val="single" w:sz="4" w:space="0" w:color="auto"/>
              <w:right w:val="single" w:sz="4" w:space="0" w:color="auto"/>
            </w:tcBorders>
          </w:tcPr>
          <w:p w14:paraId="28FF2134" w14:textId="77777777" w:rsidR="0042440C" w:rsidRPr="00CC37F8" w:rsidRDefault="0042440C" w:rsidP="00637CF5">
            <w:pPr>
              <w:spacing w:after="0"/>
              <w:ind w:firstLine="0"/>
              <w:jc w:val="center"/>
              <w:rPr>
                <w:rFonts w:ascii="Times New Roman" w:eastAsia="Calibri" w:hAnsi="Times New Roman"/>
                <w:sz w:val="18"/>
                <w:szCs w:val="18"/>
              </w:rPr>
            </w:pPr>
            <w:r w:rsidRPr="00CC37F8">
              <w:rPr>
                <w:rFonts w:ascii="Times New Roman" w:hAnsi="Times New Roman"/>
                <w:sz w:val="18"/>
                <w:szCs w:val="18"/>
              </w:rPr>
              <w:t>7,7</w:t>
            </w:r>
          </w:p>
        </w:tc>
        <w:tc>
          <w:tcPr>
            <w:tcW w:w="615" w:type="pct"/>
            <w:tcBorders>
              <w:top w:val="single" w:sz="4" w:space="0" w:color="auto"/>
              <w:left w:val="nil"/>
              <w:bottom w:val="single" w:sz="4" w:space="0" w:color="auto"/>
              <w:right w:val="single" w:sz="4" w:space="0" w:color="auto"/>
            </w:tcBorders>
          </w:tcPr>
          <w:p w14:paraId="5EA9A09B" w14:textId="77777777" w:rsidR="0042440C" w:rsidRPr="00CC37F8" w:rsidRDefault="0042440C" w:rsidP="00637CF5">
            <w:pPr>
              <w:spacing w:after="0"/>
              <w:ind w:firstLine="0"/>
              <w:jc w:val="center"/>
              <w:rPr>
                <w:rFonts w:ascii="Times New Roman" w:eastAsia="Calibri" w:hAnsi="Times New Roman"/>
                <w:sz w:val="18"/>
                <w:szCs w:val="18"/>
              </w:rPr>
            </w:pPr>
            <w:r w:rsidRPr="00CC37F8">
              <w:rPr>
                <w:rFonts w:ascii="Times New Roman" w:hAnsi="Times New Roman"/>
                <w:sz w:val="18"/>
                <w:szCs w:val="18"/>
              </w:rPr>
              <w:t>7,7</w:t>
            </w:r>
          </w:p>
        </w:tc>
        <w:tc>
          <w:tcPr>
            <w:tcW w:w="692" w:type="pct"/>
            <w:tcBorders>
              <w:top w:val="single" w:sz="4" w:space="0" w:color="auto"/>
              <w:left w:val="nil"/>
              <w:bottom w:val="single" w:sz="4" w:space="0" w:color="auto"/>
              <w:right w:val="single" w:sz="4" w:space="0" w:color="auto"/>
            </w:tcBorders>
          </w:tcPr>
          <w:p w14:paraId="2C83368C" w14:textId="77777777" w:rsidR="0042440C" w:rsidRPr="00CC37F8" w:rsidRDefault="0042440C" w:rsidP="00637CF5">
            <w:pPr>
              <w:spacing w:after="0"/>
              <w:ind w:firstLine="0"/>
              <w:jc w:val="center"/>
              <w:rPr>
                <w:rFonts w:ascii="Times New Roman" w:eastAsia="Calibri" w:hAnsi="Times New Roman"/>
                <w:sz w:val="18"/>
                <w:szCs w:val="18"/>
              </w:rPr>
            </w:pPr>
            <w:r w:rsidRPr="00CC37F8">
              <w:rPr>
                <w:rFonts w:ascii="Times New Roman" w:hAnsi="Times New Roman"/>
                <w:sz w:val="18"/>
                <w:szCs w:val="18"/>
              </w:rPr>
              <w:t>7,7</w:t>
            </w:r>
          </w:p>
        </w:tc>
        <w:tc>
          <w:tcPr>
            <w:tcW w:w="617" w:type="pct"/>
            <w:tcBorders>
              <w:top w:val="single" w:sz="4" w:space="0" w:color="auto"/>
              <w:left w:val="nil"/>
              <w:bottom w:val="single" w:sz="4" w:space="0" w:color="auto"/>
              <w:right w:val="single" w:sz="4" w:space="0" w:color="auto"/>
            </w:tcBorders>
          </w:tcPr>
          <w:p w14:paraId="40D06357" w14:textId="77777777" w:rsidR="0042440C" w:rsidRPr="00CC37F8" w:rsidRDefault="0042440C" w:rsidP="00637CF5">
            <w:pPr>
              <w:spacing w:after="0"/>
              <w:ind w:firstLine="0"/>
              <w:jc w:val="center"/>
              <w:rPr>
                <w:rFonts w:ascii="Times New Roman" w:eastAsia="Calibri" w:hAnsi="Times New Roman"/>
                <w:sz w:val="18"/>
                <w:szCs w:val="18"/>
              </w:rPr>
            </w:pPr>
            <w:r w:rsidRPr="00CC37F8">
              <w:rPr>
                <w:rFonts w:ascii="Times New Roman" w:hAnsi="Times New Roman"/>
                <w:sz w:val="18"/>
                <w:szCs w:val="18"/>
              </w:rPr>
              <w:t>7,7</w:t>
            </w:r>
          </w:p>
        </w:tc>
      </w:tr>
      <w:tr w:rsidR="004A0BF1" w:rsidRPr="00F9074B" w14:paraId="1CC0EA72"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6256F6D4" w14:textId="77777777" w:rsidR="0042440C" w:rsidRPr="00CC37F8" w:rsidRDefault="0042440C" w:rsidP="00637CF5">
            <w:pPr>
              <w:spacing w:after="0"/>
              <w:ind w:firstLine="0"/>
              <w:rPr>
                <w:rFonts w:ascii="Times New Roman" w:hAnsi="Times New Roman"/>
                <w:i/>
                <w:iCs/>
                <w:sz w:val="18"/>
                <w:szCs w:val="18"/>
              </w:rPr>
            </w:pPr>
            <w:r w:rsidRPr="00CC37F8">
              <w:rPr>
                <w:rFonts w:ascii="Times New Roman" w:hAnsi="Times New Roman"/>
                <w:i/>
                <w:iCs/>
                <w:sz w:val="18"/>
                <w:szCs w:val="18"/>
              </w:rPr>
              <w:t>Revīzijas iestādes ES fondu pārbaudēs konstatētais kļūdu līmenis (%)</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Pr>
          <w:p w14:paraId="3D481788"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0,2</w:t>
            </w:r>
          </w:p>
        </w:tc>
        <w:tc>
          <w:tcPr>
            <w:tcW w:w="616" w:type="pct"/>
            <w:tcBorders>
              <w:top w:val="single" w:sz="4" w:space="0" w:color="auto"/>
              <w:left w:val="nil"/>
              <w:bottom w:val="single" w:sz="4" w:space="0" w:color="auto"/>
              <w:right w:val="single" w:sz="4" w:space="0" w:color="auto"/>
            </w:tcBorders>
          </w:tcPr>
          <w:p w14:paraId="11BB8132"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2</w:t>
            </w:r>
          </w:p>
        </w:tc>
        <w:tc>
          <w:tcPr>
            <w:tcW w:w="615" w:type="pct"/>
            <w:tcBorders>
              <w:top w:val="single" w:sz="4" w:space="0" w:color="auto"/>
              <w:left w:val="nil"/>
              <w:bottom w:val="single" w:sz="4" w:space="0" w:color="auto"/>
              <w:right w:val="single" w:sz="4" w:space="0" w:color="auto"/>
            </w:tcBorders>
          </w:tcPr>
          <w:p w14:paraId="615804E6"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2</w:t>
            </w:r>
          </w:p>
        </w:tc>
        <w:tc>
          <w:tcPr>
            <w:tcW w:w="692" w:type="pct"/>
            <w:tcBorders>
              <w:top w:val="single" w:sz="4" w:space="0" w:color="auto"/>
              <w:left w:val="nil"/>
              <w:bottom w:val="single" w:sz="4" w:space="0" w:color="auto"/>
              <w:right w:val="single" w:sz="4" w:space="0" w:color="auto"/>
            </w:tcBorders>
          </w:tcPr>
          <w:p w14:paraId="08C0CC11"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2</w:t>
            </w:r>
          </w:p>
        </w:tc>
        <w:tc>
          <w:tcPr>
            <w:tcW w:w="617" w:type="pct"/>
            <w:tcBorders>
              <w:top w:val="single" w:sz="4" w:space="0" w:color="auto"/>
              <w:left w:val="nil"/>
              <w:bottom w:val="single" w:sz="4" w:space="0" w:color="auto"/>
              <w:right w:val="single" w:sz="4" w:space="0" w:color="auto"/>
            </w:tcBorders>
          </w:tcPr>
          <w:p w14:paraId="676159DA"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2</w:t>
            </w:r>
          </w:p>
        </w:tc>
      </w:tr>
      <w:tr w:rsidR="004A0BF1" w:rsidRPr="00F9074B" w14:paraId="6845D53F"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2FEEE09F" w14:textId="77777777" w:rsidR="0042440C" w:rsidRPr="00CC37F8" w:rsidRDefault="0042440C" w:rsidP="00637CF5">
            <w:pPr>
              <w:spacing w:after="0"/>
              <w:ind w:firstLine="0"/>
              <w:rPr>
                <w:rFonts w:ascii="Times New Roman" w:hAnsi="Times New Roman"/>
                <w:i/>
                <w:iCs/>
                <w:sz w:val="18"/>
                <w:szCs w:val="18"/>
              </w:rPr>
            </w:pPr>
            <w:r w:rsidRPr="00CC37F8">
              <w:rPr>
                <w:rFonts w:ascii="Times New Roman" w:hAnsi="Times New Roman"/>
                <w:i/>
                <w:iCs/>
                <w:sz w:val="18"/>
                <w:szCs w:val="18"/>
              </w:rPr>
              <w:t>ES fondu Revīzijas iestādes audita novērtējums par ES fondu vadības un kontroles sistēmu 4 punktu skalā (punkti</w:t>
            </w:r>
            <w:r>
              <w:rPr>
                <w:rFonts w:ascii="Times New Roman" w:hAnsi="Times New Roman"/>
                <w:i/>
                <w:iCs/>
                <w:sz w:val="18"/>
                <w:szCs w:val="18"/>
              </w:rPr>
              <w:t>)</w:t>
            </w:r>
            <w:r w:rsidRPr="00CC37F8">
              <w:rPr>
                <w:rFonts w:ascii="Times New Roman" w:hAnsi="Times New Roman"/>
                <w:i/>
                <w:iCs/>
                <w:sz w:val="18"/>
                <w:szCs w:val="18"/>
                <w:vertAlign w:val="superscript"/>
              </w:rPr>
              <w:t>2</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Pr>
          <w:p w14:paraId="7A2BF8FE"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2</w:t>
            </w:r>
          </w:p>
        </w:tc>
        <w:tc>
          <w:tcPr>
            <w:tcW w:w="616" w:type="pct"/>
            <w:tcBorders>
              <w:top w:val="single" w:sz="4" w:space="0" w:color="auto"/>
              <w:left w:val="nil"/>
              <w:bottom w:val="single" w:sz="4" w:space="0" w:color="auto"/>
              <w:right w:val="single" w:sz="4" w:space="0" w:color="auto"/>
            </w:tcBorders>
          </w:tcPr>
          <w:p w14:paraId="03FC2230"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2</w:t>
            </w:r>
          </w:p>
        </w:tc>
        <w:tc>
          <w:tcPr>
            <w:tcW w:w="615" w:type="pct"/>
            <w:tcBorders>
              <w:top w:val="single" w:sz="4" w:space="0" w:color="auto"/>
              <w:left w:val="nil"/>
              <w:bottom w:val="single" w:sz="4" w:space="0" w:color="auto"/>
              <w:right w:val="single" w:sz="4" w:space="0" w:color="auto"/>
            </w:tcBorders>
          </w:tcPr>
          <w:p w14:paraId="7AB82CED"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2</w:t>
            </w:r>
          </w:p>
        </w:tc>
        <w:tc>
          <w:tcPr>
            <w:tcW w:w="692" w:type="pct"/>
            <w:tcBorders>
              <w:top w:val="single" w:sz="4" w:space="0" w:color="auto"/>
              <w:left w:val="nil"/>
              <w:bottom w:val="single" w:sz="4" w:space="0" w:color="auto"/>
              <w:right w:val="single" w:sz="4" w:space="0" w:color="auto"/>
            </w:tcBorders>
          </w:tcPr>
          <w:p w14:paraId="06A087B9"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2</w:t>
            </w:r>
          </w:p>
        </w:tc>
        <w:tc>
          <w:tcPr>
            <w:tcW w:w="617" w:type="pct"/>
            <w:tcBorders>
              <w:top w:val="single" w:sz="4" w:space="0" w:color="auto"/>
              <w:left w:val="nil"/>
              <w:bottom w:val="single" w:sz="4" w:space="0" w:color="auto"/>
              <w:right w:val="single" w:sz="4" w:space="0" w:color="auto"/>
            </w:tcBorders>
          </w:tcPr>
          <w:p w14:paraId="57836EFD"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2</w:t>
            </w:r>
          </w:p>
        </w:tc>
      </w:tr>
      <w:tr w:rsidR="004A0BF1" w:rsidRPr="00F9074B" w14:paraId="277390F0"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5A12BCF5" w14:textId="77777777" w:rsidR="0042440C" w:rsidRPr="00CC37F8" w:rsidRDefault="0042440C" w:rsidP="00637CF5">
            <w:pPr>
              <w:spacing w:after="0"/>
              <w:ind w:firstLine="0"/>
              <w:rPr>
                <w:rFonts w:ascii="Times New Roman" w:hAnsi="Times New Roman"/>
                <w:i/>
                <w:iCs/>
                <w:sz w:val="18"/>
                <w:szCs w:val="18"/>
              </w:rPr>
            </w:pPr>
            <w:r w:rsidRPr="00CC37F8">
              <w:rPr>
                <w:rFonts w:ascii="Times New Roman" w:hAnsi="Times New Roman"/>
                <w:i/>
                <w:iCs/>
                <w:sz w:val="18"/>
                <w:szCs w:val="18"/>
              </w:rPr>
              <w:t>CFLA klientu apmierinātības līmenis ar aģentūras īstenotajiem apmācību pasākumiem (%)</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Pr>
          <w:p w14:paraId="1BE7F280"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72</w:t>
            </w:r>
          </w:p>
        </w:tc>
        <w:tc>
          <w:tcPr>
            <w:tcW w:w="616" w:type="pct"/>
            <w:tcBorders>
              <w:top w:val="single" w:sz="4" w:space="0" w:color="auto"/>
              <w:left w:val="nil"/>
              <w:bottom w:val="single" w:sz="4" w:space="0" w:color="auto"/>
              <w:right w:val="single" w:sz="4" w:space="0" w:color="auto"/>
            </w:tcBorders>
          </w:tcPr>
          <w:p w14:paraId="2C4ED6C4"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75</w:t>
            </w:r>
          </w:p>
        </w:tc>
        <w:tc>
          <w:tcPr>
            <w:tcW w:w="615" w:type="pct"/>
            <w:tcBorders>
              <w:top w:val="single" w:sz="4" w:space="0" w:color="auto"/>
              <w:left w:val="nil"/>
              <w:bottom w:val="single" w:sz="4" w:space="0" w:color="auto"/>
              <w:right w:val="single" w:sz="4" w:space="0" w:color="auto"/>
            </w:tcBorders>
          </w:tcPr>
          <w:p w14:paraId="6791F4DE"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75</w:t>
            </w:r>
          </w:p>
        </w:tc>
        <w:tc>
          <w:tcPr>
            <w:tcW w:w="692" w:type="pct"/>
            <w:tcBorders>
              <w:top w:val="single" w:sz="4" w:space="0" w:color="auto"/>
              <w:left w:val="nil"/>
              <w:bottom w:val="single" w:sz="4" w:space="0" w:color="auto"/>
              <w:right w:val="single" w:sz="4" w:space="0" w:color="auto"/>
            </w:tcBorders>
          </w:tcPr>
          <w:p w14:paraId="656BD66B"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75</w:t>
            </w:r>
          </w:p>
        </w:tc>
        <w:tc>
          <w:tcPr>
            <w:tcW w:w="617" w:type="pct"/>
            <w:tcBorders>
              <w:top w:val="single" w:sz="4" w:space="0" w:color="auto"/>
              <w:left w:val="nil"/>
              <w:bottom w:val="single" w:sz="4" w:space="0" w:color="auto"/>
              <w:right w:val="single" w:sz="4" w:space="0" w:color="auto"/>
            </w:tcBorders>
          </w:tcPr>
          <w:p w14:paraId="750DA4AE"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75</w:t>
            </w:r>
          </w:p>
        </w:tc>
      </w:tr>
      <w:tr w:rsidR="004A0BF1" w:rsidRPr="00F9074B" w14:paraId="2502073D" w14:textId="77777777" w:rsidTr="004A0BF1">
        <w:trPr>
          <w:trHeight w:val="241"/>
        </w:trPr>
        <w:tc>
          <w:tcPr>
            <w:tcW w:w="1768" w:type="pct"/>
            <w:tcBorders>
              <w:top w:val="single" w:sz="4" w:space="0" w:color="auto"/>
              <w:left w:val="single" w:sz="4" w:space="0" w:color="auto"/>
              <w:bottom w:val="single" w:sz="4" w:space="0" w:color="auto"/>
              <w:right w:val="single" w:sz="4" w:space="0" w:color="auto"/>
            </w:tcBorders>
          </w:tcPr>
          <w:p w14:paraId="178C060E" w14:textId="77777777" w:rsidR="0042440C" w:rsidRPr="00CC37F8" w:rsidRDefault="0042440C" w:rsidP="00637CF5">
            <w:pPr>
              <w:spacing w:after="0"/>
              <w:ind w:firstLine="0"/>
              <w:rPr>
                <w:rFonts w:ascii="Times New Roman" w:hAnsi="Times New Roman"/>
                <w:i/>
                <w:iCs/>
                <w:sz w:val="18"/>
                <w:szCs w:val="18"/>
              </w:rPr>
            </w:pPr>
            <w:r w:rsidRPr="00CC37F8">
              <w:rPr>
                <w:rFonts w:ascii="Times New Roman" w:hAnsi="Times New Roman"/>
                <w:i/>
                <w:iCs/>
                <w:sz w:val="18"/>
                <w:szCs w:val="18"/>
              </w:rPr>
              <w:t>CFLA klientu apmierinātības līmenis ar informācijas pieejamību un apmaiņu (%)</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0BDBA" w14:textId="3CE862D7" w:rsidR="0042440C" w:rsidRPr="00CC37F8" w:rsidRDefault="0042440C" w:rsidP="004A0BF1">
            <w:pPr>
              <w:ind w:firstLine="0"/>
              <w:jc w:val="center"/>
              <w:rPr>
                <w:rFonts w:ascii="Times New Roman" w:hAnsi="Times New Roman"/>
                <w:sz w:val="18"/>
                <w:szCs w:val="18"/>
              </w:rPr>
            </w:pPr>
            <w:r w:rsidRPr="00CC37F8">
              <w:rPr>
                <w:rFonts w:ascii="Times New Roman" w:hAnsi="Times New Roman"/>
                <w:sz w:val="18"/>
                <w:szCs w:val="18"/>
              </w:rPr>
              <w:t>84,9</w:t>
            </w:r>
          </w:p>
        </w:tc>
        <w:tc>
          <w:tcPr>
            <w:tcW w:w="616" w:type="pct"/>
            <w:tcBorders>
              <w:top w:val="single" w:sz="4" w:space="0" w:color="auto"/>
              <w:left w:val="nil"/>
              <w:bottom w:val="single" w:sz="4" w:space="0" w:color="auto"/>
              <w:right w:val="single" w:sz="4" w:space="0" w:color="auto"/>
            </w:tcBorders>
          </w:tcPr>
          <w:p w14:paraId="2F2B8FD1"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85</w:t>
            </w:r>
          </w:p>
        </w:tc>
        <w:tc>
          <w:tcPr>
            <w:tcW w:w="615" w:type="pct"/>
            <w:tcBorders>
              <w:top w:val="single" w:sz="4" w:space="0" w:color="auto"/>
              <w:left w:val="nil"/>
              <w:bottom w:val="single" w:sz="4" w:space="0" w:color="auto"/>
              <w:right w:val="single" w:sz="4" w:space="0" w:color="auto"/>
            </w:tcBorders>
          </w:tcPr>
          <w:p w14:paraId="35391985"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85</w:t>
            </w:r>
          </w:p>
        </w:tc>
        <w:tc>
          <w:tcPr>
            <w:tcW w:w="692" w:type="pct"/>
            <w:tcBorders>
              <w:top w:val="single" w:sz="4" w:space="0" w:color="auto"/>
              <w:left w:val="nil"/>
              <w:bottom w:val="single" w:sz="4" w:space="0" w:color="auto"/>
              <w:right w:val="single" w:sz="4" w:space="0" w:color="auto"/>
            </w:tcBorders>
          </w:tcPr>
          <w:p w14:paraId="6A94DFED"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85</w:t>
            </w:r>
          </w:p>
        </w:tc>
        <w:tc>
          <w:tcPr>
            <w:tcW w:w="617" w:type="pct"/>
            <w:tcBorders>
              <w:top w:val="single" w:sz="4" w:space="0" w:color="auto"/>
              <w:left w:val="nil"/>
              <w:bottom w:val="single" w:sz="4" w:space="0" w:color="auto"/>
              <w:right w:val="single" w:sz="4" w:space="0" w:color="auto"/>
            </w:tcBorders>
          </w:tcPr>
          <w:p w14:paraId="6C5F746A"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85</w:t>
            </w:r>
          </w:p>
        </w:tc>
      </w:tr>
      <w:tr w:rsidR="004A0BF1" w:rsidRPr="00F9074B" w14:paraId="0B106F63"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59DC6508" w14:textId="77777777" w:rsidR="0042440C" w:rsidRPr="00CC37F8" w:rsidRDefault="0042440C" w:rsidP="00637CF5">
            <w:pPr>
              <w:spacing w:after="0"/>
              <w:ind w:firstLine="0"/>
              <w:rPr>
                <w:rFonts w:ascii="Times New Roman" w:hAnsi="Times New Roman"/>
                <w:i/>
                <w:iCs/>
                <w:sz w:val="18"/>
                <w:szCs w:val="18"/>
              </w:rPr>
            </w:pPr>
            <w:r w:rsidRPr="00CC37F8">
              <w:rPr>
                <w:rFonts w:ascii="Times New Roman" w:hAnsi="Times New Roman"/>
                <w:i/>
                <w:iCs/>
                <w:sz w:val="18"/>
                <w:szCs w:val="18"/>
              </w:rPr>
              <w:t>CFLA klientu vidējais apmierinātības līmenis ar “Konsultē vispirms” principa īstenošanu un atbalstu veiksmīgā projekta realizācijā (%)</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Pr>
          <w:p w14:paraId="771CD4BF"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82,9</w:t>
            </w:r>
          </w:p>
        </w:tc>
        <w:tc>
          <w:tcPr>
            <w:tcW w:w="616" w:type="pct"/>
            <w:tcBorders>
              <w:top w:val="single" w:sz="4" w:space="0" w:color="auto"/>
              <w:left w:val="nil"/>
              <w:bottom w:val="single" w:sz="4" w:space="0" w:color="auto"/>
              <w:right w:val="single" w:sz="4" w:space="0" w:color="auto"/>
            </w:tcBorders>
          </w:tcPr>
          <w:p w14:paraId="281A925B"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80</w:t>
            </w:r>
          </w:p>
        </w:tc>
        <w:tc>
          <w:tcPr>
            <w:tcW w:w="615" w:type="pct"/>
            <w:tcBorders>
              <w:top w:val="single" w:sz="4" w:space="0" w:color="auto"/>
              <w:left w:val="nil"/>
              <w:bottom w:val="single" w:sz="4" w:space="0" w:color="auto"/>
              <w:right w:val="single" w:sz="4" w:space="0" w:color="auto"/>
            </w:tcBorders>
          </w:tcPr>
          <w:p w14:paraId="1E6D8759"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80</w:t>
            </w:r>
          </w:p>
        </w:tc>
        <w:tc>
          <w:tcPr>
            <w:tcW w:w="692" w:type="pct"/>
            <w:tcBorders>
              <w:top w:val="single" w:sz="4" w:space="0" w:color="auto"/>
              <w:left w:val="nil"/>
              <w:bottom w:val="single" w:sz="4" w:space="0" w:color="auto"/>
              <w:right w:val="single" w:sz="4" w:space="0" w:color="auto"/>
            </w:tcBorders>
          </w:tcPr>
          <w:p w14:paraId="6AEE3673"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80</w:t>
            </w:r>
          </w:p>
        </w:tc>
        <w:tc>
          <w:tcPr>
            <w:tcW w:w="617" w:type="pct"/>
            <w:tcBorders>
              <w:top w:val="single" w:sz="4" w:space="0" w:color="auto"/>
              <w:left w:val="nil"/>
              <w:bottom w:val="single" w:sz="4" w:space="0" w:color="auto"/>
              <w:right w:val="single" w:sz="4" w:space="0" w:color="auto"/>
            </w:tcBorders>
          </w:tcPr>
          <w:p w14:paraId="4FABC0CE"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80</w:t>
            </w:r>
          </w:p>
        </w:tc>
      </w:tr>
      <w:tr w:rsidR="004A0BF1" w:rsidRPr="00F9074B" w14:paraId="076FB423"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108DE68F" w14:textId="77777777" w:rsidR="0042440C" w:rsidRPr="00CC37F8" w:rsidRDefault="0042440C" w:rsidP="00637CF5">
            <w:pPr>
              <w:spacing w:after="0"/>
              <w:ind w:firstLine="0"/>
              <w:rPr>
                <w:rFonts w:ascii="Times New Roman" w:hAnsi="Times New Roman"/>
                <w:i/>
                <w:iCs/>
                <w:sz w:val="18"/>
                <w:szCs w:val="18"/>
              </w:rPr>
            </w:pPr>
            <w:r w:rsidRPr="00CC37F8">
              <w:rPr>
                <w:rFonts w:ascii="Times New Roman" w:hAnsi="Times New Roman"/>
                <w:i/>
                <w:iCs/>
                <w:sz w:val="18"/>
                <w:szCs w:val="18"/>
              </w:rPr>
              <w:t>Veiksmīgi īstenoto projektu īpatsvars (%)</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Pr>
          <w:p w14:paraId="2ED2BB44"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94,7</w:t>
            </w:r>
          </w:p>
        </w:tc>
        <w:tc>
          <w:tcPr>
            <w:tcW w:w="616" w:type="pct"/>
            <w:tcBorders>
              <w:top w:val="single" w:sz="4" w:space="0" w:color="auto"/>
              <w:left w:val="nil"/>
              <w:bottom w:val="single" w:sz="4" w:space="0" w:color="auto"/>
              <w:right w:val="single" w:sz="4" w:space="0" w:color="auto"/>
            </w:tcBorders>
          </w:tcPr>
          <w:p w14:paraId="6566E5D6"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95</w:t>
            </w:r>
          </w:p>
        </w:tc>
        <w:tc>
          <w:tcPr>
            <w:tcW w:w="615" w:type="pct"/>
            <w:tcBorders>
              <w:top w:val="single" w:sz="4" w:space="0" w:color="auto"/>
              <w:left w:val="nil"/>
              <w:bottom w:val="single" w:sz="4" w:space="0" w:color="auto"/>
              <w:right w:val="single" w:sz="4" w:space="0" w:color="auto"/>
            </w:tcBorders>
          </w:tcPr>
          <w:p w14:paraId="378C1D2E"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95</w:t>
            </w:r>
          </w:p>
        </w:tc>
        <w:tc>
          <w:tcPr>
            <w:tcW w:w="692" w:type="pct"/>
            <w:tcBorders>
              <w:top w:val="single" w:sz="4" w:space="0" w:color="auto"/>
              <w:left w:val="nil"/>
              <w:bottom w:val="single" w:sz="4" w:space="0" w:color="auto"/>
              <w:right w:val="single" w:sz="4" w:space="0" w:color="auto"/>
            </w:tcBorders>
          </w:tcPr>
          <w:p w14:paraId="154850C5"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95</w:t>
            </w:r>
          </w:p>
        </w:tc>
        <w:tc>
          <w:tcPr>
            <w:tcW w:w="617" w:type="pct"/>
            <w:tcBorders>
              <w:top w:val="single" w:sz="4" w:space="0" w:color="auto"/>
              <w:left w:val="nil"/>
              <w:bottom w:val="single" w:sz="4" w:space="0" w:color="auto"/>
              <w:right w:val="single" w:sz="4" w:space="0" w:color="auto"/>
            </w:tcBorders>
          </w:tcPr>
          <w:p w14:paraId="124F4DFE"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95</w:t>
            </w:r>
          </w:p>
        </w:tc>
      </w:tr>
      <w:tr w:rsidR="004A0BF1" w:rsidRPr="00F9074B" w14:paraId="594F3AFF"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635E524B" w14:textId="77777777" w:rsidR="0042440C" w:rsidRPr="00CC37F8" w:rsidRDefault="0042440C" w:rsidP="00637CF5">
            <w:pPr>
              <w:spacing w:after="0"/>
              <w:ind w:firstLine="0"/>
              <w:rPr>
                <w:rFonts w:ascii="Times New Roman" w:hAnsi="Times New Roman"/>
                <w:i/>
                <w:iCs/>
                <w:sz w:val="18"/>
                <w:szCs w:val="18"/>
              </w:rPr>
            </w:pPr>
            <w:r w:rsidRPr="00CC37F8">
              <w:rPr>
                <w:rFonts w:ascii="Times New Roman" w:hAnsi="Times New Roman"/>
                <w:i/>
                <w:iCs/>
                <w:sz w:val="18"/>
                <w:szCs w:val="18"/>
              </w:rPr>
              <w:t>Rezultatīvi īstenoto projektu īpatsvars</w:t>
            </w:r>
            <w:r w:rsidRPr="00CC37F8">
              <w:rPr>
                <w:rFonts w:ascii="Times New Roman" w:hAnsi="Times New Roman"/>
                <w:i/>
                <w:iCs/>
                <w:sz w:val="18"/>
                <w:szCs w:val="18"/>
                <w:vertAlign w:val="superscript"/>
              </w:rPr>
              <w:t>3</w:t>
            </w:r>
            <w:r w:rsidRPr="00CC37F8">
              <w:rPr>
                <w:rFonts w:ascii="Times New Roman" w:hAnsi="Times New Roman"/>
                <w:i/>
                <w:iCs/>
                <w:sz w:val="18"/>
                <w:szCs w:val="18"/>
              </w:rPr>
              <w:t xml:space="preserve"> (%)</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Pr>
          <w:p w14:paraId="3487EE33"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5DC9E408"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253DE804"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95</w:t>
            </w:r>
          </w:p>
        </w:tc>
        <w:tc>
          <w:tcPr>
            <w:tcW w:w="692" w:type="pct"/>
            <w:tcBorders>
              <w:top w:val="single" w:sz="4" w:space="0" w:color="auto"/>
              <w:left w:val="nil"/>
              <w:bottom w:val="single" w:sz="4" w:space="0" w:color="auto"/>
              <w:right w:val="single" w:sz="4" w:space="0" w:color="auto"/>
            </w:tcBorders>
          </w:tcPr>
          <w:p w14:paraId="52FAA483"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95</w:t>
            </w:r>
          </w:p>
        </w:tc>
        <w:tc>
          <w:tcPr>
            <w:tcW w:w="617" w:type="pct"/>
            <w:tcBorders>
              <w:top w:val="single" w:sz="4" w:space="0" w:color="auto"/>
              <w:left w:val="nil"/>
              <w:bottom w:val="single" w:sz="4" w:space="0" w:color="auto"/>
              <w:right w:val="single" w:sz="4" w:space="0" w:color="auto"/>
            </w:tcBorders>
          </w:tcPr>
          <w:p w14:paraId="7486253B"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97</w:t>
            </w:r>
          </w:p>
        </w:tc>
      </w:tr>
      <w:tr w:rsidR="004A0BF1" w:rsidRPr="00F9074B" w14:paraId="329D4FDF"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4F973E80" w14:textId="77777777" w:rsidR="0042440C" w:rsidRPr="00CC37F8" w:rsidRDefault="0042440C" w:rsidP="00637CF5">
            <w:pPr>
              <w:spacing w:after="0"/>
              <w:ind w:firstLine="0"/>
              <w:rPr>
                <w:rFonts w:ascii="Times New Roman" w:hAnsi="Times New Roman"/>
                <w:i/>
                <w:iCs/>
                <w:sz w:val="18"/>
                <w:szCs w:val="18"/>
              </w:rPr>
            </w:pPr>
            <w:r w:rsidRPr="00CC37F8">
              <w:rPr>
                <w:rFonts w:ascii="Times New Roman" w:hAnsi="Times New Roman"/>
                <w:i/>
                <w:sz w:val="18"/>
                <w:szCs w:val="18"/>
              </w:rPr>
              <w:t>Revīzijas iestādes sagatavoto atzinumu īpatsvars, kurus Eiropas Komisijai akceptē vai nesniedz būtiskus komentārus (%)</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Pr>
          <w:p w14:paraId="7845839F"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1DD763C6"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6B1B63E4"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100</w:t>
            </w:r>
          </w:p>
        </w:tc>
        <w:tc>
          <w:tcPr>
            <w:tcW w:w="692" w:type="pct"/>
            <w:tcBorders>
              <w:top w:val="single" w:sz="4" w:space="0" w:color="auto"/>
              <w:left w:val="nil"/>
              <w:bottom w:val="single" w:sz="4" w:space="0" w:color="auto"/>
              <w:right w:val="single" w:sz="4" w:space="0" w:color="auto"/>
            </w:tcBorders>
          </w:tcPr>
          <w:p w14:paraId="14D40E2D"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100</w:t>
            </w:r>
          </w:p>
        </w:tc>
        <w:tc>
          <w:tcPr>
            <w:tcW w:w="617" w:type="pct"/>
            <w:tcBorders>
              <w:top w:val="single" w:sz="4" w:space="0" w:color="auto"/>
              <w:left w:val="nil"/>
              <w:bottom w:val="single" w:sz="4" w:space="0" w:color="auto"/>
              <w:right w:val="single" w:sz="4" w:space="0" w:color="auto"/>
            </w:tcBorders>
          </w:tcPr>
          <w:p w14:paraId="2630A100"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100</w:t>
            </w:r>
          </w:p>
        </w:tc>
      </w:tr>
      <w:tr w:rsidR="004A0BF1" w:rsidRPr="00F9074B" w14:paraId="2472D432" w14:textId="77777777" w:rsidTr="004A0BF1">
        <w:trPr>
          <w:trHeight w:val="142"/>
        </w:trPr>
        <w:tc>
          <w:tcPr>
            <w:tcW w:w="1768" w:type="pct"/>
            <w:tcBorders>
              <w:top w:val="single" w:sz="4" w:space="0" w:color="auto"/>
              <w:left w:val="single" w:sz="4" w:space="0" w:color="auto"/>
              <w:bottom w:val="single" w:sz="4" w:space="0" w:color="auto"/>
              <w:right w:val="single" w:sz="4" w:space="0" w:color="auto"/>
            </w:tcBorders>
          </w:tcPr>
          <w:p w14:paraId="580DF3CE" w14:textId="77777777" w:rsidR="0042440C" w:rsidRPr="00CC37F8" w:rsidRDefault="0042440C" w:rsidP="00637CF5">
            <w:pPr>
              <w:spacing w:after="0"/>
              <w:ind w:firstLine="0"/>
              <w:rPr>
                <w:rFonts w:ascii="Times New Roman" w:hAnsi="Times New Roman"/>
                <w:i/>
                <w:iCs/>
                <w:sz w:val="18"/>
                <w:szCs w:val="18"/>
              </w:rPr>
            </w:pPr>
            <w:r w:rsidRPr="00CC37F8">
              <w:rPr>
                <w:rFonts w:ascii="Times New Roman" w:hAnsi="Times New Roman"/>
                <w:i/>
                <w:sz w:val="18"/>
                <w:szCs w:val="18"/>
              </w:rPr>
              <w:t>No ES finanšu interešu aizsardzības koordinācijas dienesta (AFCOS) darbības stratēģijas izpildīto aktivitāšu īpatsvars (%)</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Pr>
          <w:p w14:paraId="2A4EFEDA"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w:t>
            </w:r>
          </w:p>
        </w:tc>
        <w:tc>
          <w:tcPr>
            <w:tcW w:w="616" w:type="pct"/>
            <w:tcBorders>
              <w:top w:val="single" w:sz="4" w:space="0" w:color="auto"/>
              <w:left w:val="nil"/>
              <w:bottom w:val="single" w:sz="4" w:space="0" w:color="auto"/>
              <w:right w:val="single" w:sz="4" w:space="0" w:color="auto"/>
            </w:tcBorders>
          </w:tcPr>
          <w:p w14:paraId="3393C2F1"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w:t>
            </w:r>
          </w:p>
        </w:tc>
        <w:tc>
          <w:tcPr>
            <w:tcW w:w="615" w:type="pct"/>
            <w:tcBorders>
              <w:top w:val="single" w:sz="4" w:space="0" w:color="auto"/>
              <w:left w:val="nil"/>
              <w:bottom w:val="single" w:sz="4" w:space="0" w:color="auto"/>
              <w:right w:val="single" w:sz="4" w:space="0" w:color="auto"/>
            </w:tcBorders>
          </w:tcPr>
          <w:p w14:paraId="46AA77E9"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100</w:t>
            </w:r>
          </w:p>
        </w:tc>
        <w:tc>
          <w:tcPr>
            <w:tcW w:w="692" w:type="pct"/>
            <w:tcBorders>
              <w:top w:val="single" w:sz="4" w:space="0" w:color="auto"/>
              <w:left w:val="nil"/>
              <w:bottom w:val="single" w:sz="4" w:space="0" w:color="auto"/>
              <w:right w:val="single" w:sz="4" w:space="0" w:color="auto"/>
            </w:tcBorders>
          </w:tcPr>
          <w:p w14:paraId="14C6EFC0"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100</w:t>
            </w:r>
          </w:p>
        </w:tc>
        <w:tc>
          <w:tcPr>
            <w:tcW w:w="617" w:type="pct"/>
            <w:tcBorders>
              <w:top w:val="single" w:sz="4" w:space="0" w:color="auto"/>
              <w:left w:val="nil"/>
              <w:bottom w:val="single" w:sz="4" w:space="0" w:color="auto"/>
              <w:right w:val="single" w:sz="4" w:space="0" w:color="auto"/>
            </w:tcBorders>
          </w:tcPr>
          <w:p w14:paraId="2EE864E1" w14:textId="77777777" w:rsidR="0042440C" w:rsidRPr="00CC37F8" w:rsidRDefault="0042440C" w:rsidP="00637CF5">
            <w:pPr>
              <w:spacing w:after="0"/>
              <w:ind w:firstLine="0"/>
              <w:jc w:val="center"/>
              <w:rPr>
                <w:rFonts w:ascii="Times New Roman" w:hAnsi="Times New Roman"/>
                <w:sz w:val="18"/>
                <w:szCs w:val="18"/>
              </w:rPr>
            </w:pPr>
            <w:r w:rsidRPr="00CC37F8">
              <w:rPr>
                <w:rFonts w:ascii="Times New Roman" w:hAnsi="Times New Roman"/>
                <w:sz w:val="18"/>
                <w:szCs w:val="18"/>
              </w:rPr>
              <w:t>100</w:t>
            </w:r>
          </w:p>
        </w:tc>
      </w:tr>
    </w:tbl>
    <w:p w14:paraId="64434E70" w14:textId="77777777" w:rsidR="0042440C" w:rsidRPr="00221F68" w:rsidRDefault="0042440C" w:rsidP="0042440C">
      <w:pPr>
        <w:spacing w:before="40" w:after="0"/>
        <w:ind w:firstLine="425"/>
        <w:rPr>
          <w:sz w:val="18"/>
          <w:szCs w:val="18"/>
        </w:rPr>
      </w:pPr>
      <w:r w:rsidRPr="00221F68">
        <w:rPr>
          <w:sz w:val="18"/>
          <w:szCs w:val="18"/>
        </w:rPr>
        <w:t>Piezīmes.</w:t>
      </w:r>
    </w:p>
    <w:p w14:paraId="05251B72" w14:textId="55903B77" w:rsidR="0042440C" w:rsidRPr="00221F68" w:rsidRDefault="0042440C" w:rsidP="0042440C">
      <w:pPr>
        <w:spacing w:after="0"/>
        <w:ind w:firstLine="425"/>
        <w:rPr>
          <w:sz w:val="18"/>
          <w:szCs w:val="18"/>
        </w:rPr>
      </w:pPr>
      <w:r w:rsidRPr="00221F68">
        <w:rPr>
          <w:sz w:val="18"/>
          <w:szCs w:val="18"/>
          <w:vertAlign w:val="superscript"/>
        </w:rPr>
        <w:t xml:space="preserve">1 </w:t>
      </w:r>
      <w:r w:rsidRPr="00221F68">
        <w:rPr>
          <w:sz w:val="18"/>
          <w:szCs w:val="18"/>
        </w:rPr>
        <w:t xml:space="preserve">% no deklarējamo izdevumu mērķa 2021. – 2027.  ES fondu gada plānošanas periodā ( (n+3 princips) – prognoze noteikta katram gadam kumulatīvi (2025 </w:t>
      </w:r>
      <w:r w:rsidR="00B63919" w:rsidRPr="00221F68">
        <w:rPr>
          <w:sz w:val="18"/>
          <w:szCs w:val="18"/>
        </w:rPr>
        <w:t>–</w:t>
      </w:r>
      <w:r w:rsidR="00B63919">
        <w:rPr>
          <w:sz w:val="18"/>
          <w:szCs w:val="18"/>
        </w:rPr>
        <w:t xml:space="preserve"> </w:t>
      </w:r>
      <w:r w:rsidRPr="00221F68">
        <w:rPr>
          <w:sz w:val="18"/>
          <w:szCs w:val="18"/>
        </w:rPr>
        <w:t>543 milj. EUR , 2026 – 1 297 milj. EUR , 2027 – 2 044 milj. EUR , 2028 – 2</w:t>
      </w:r>
      <w:r w:rsidR="00B63919">
        <w:rPr>
          <w:sz w:val="18"/>
          <w:szCs w:val="18"/>
        </w:rPr>
        <w:t> </w:t>
      </w:r>
      <w:r w:rsidRPr="00221F68">
        <w:rPr>
          <w:sz w:val="18"/>
          <w:szCs w:val="18"/>
        </w:rPr>
        <w:t>816</w:t>
      </w:r>
      <w:r w:rsidR="00B63919">
        <w:rPr>
          <w:sz w:val="18"/>
          <w:szCs w:val="18"/>
        </w:rPr>
        <w:t> </w:t>
      </w:r>
      <w:r w:rsidRPr="00221F68">
        <w:rPr>
          <w:sz w:val="18"/>
          <w:szCs w:val="18"/>
        </w:rPr>
        <w:t>milj. EUR ). Ja noteiktais minimālais deklarēto izdevumu apjoms netiek sasniegts (n+3 princips), tas  var rezultēties ar daļēju finansējuma zaudēšanu Latvijai (delta starp mērķi un faktisko izpildi).</w:t>
      </w:r>
    </w:p>
    <w:p w14:paraId="7B9AA872" w14:textId="0CE6BF8F" w:rsidR="0042440C" w:rsidRPr="00221F68" w:rsidRDefault="0042440C" w:rsidP="0042440C">
      <w:pPr>
        <w:spacing w:after="0"/>
        <w:ind w:firstLine="425"/>
        <w:rPr>
          <w:sz w:val="18"/>
          <w:szCs w:val="16"/>
          <w:lang w:eastAsia="lv-LV"/>
        </w:rPr>
      </w:pPr>
      <w:r w:rsidRPr="00221F68">
        <w:rPr>
          <w:sz w:val="18"/>
          <w:szCs w:val="16"/>
          <w:vertAlign w:val="superscript"/>
        </w:rPr>
        <w:t xml:space="preserve">2 </w:t>
      </w:r>
      <w:r w:rsidRPr="00221F68">
        <w:rPr>
          <w:sz w:val="18"/>
          <w:szCs w:val="16"/>
          <w:lang w:eastAsia="lv-LV"/>
        </w:rPr>
        <w:t xml:space="preserve">1 </w:t>
      </w:r>
      <w:r w:rsidR="00B63919" w:rsidRPr="00221F68">
        <w:rPr>
          <w:sz w:val="18"/>
          <w:szCs w:val="18"/>
        </w:rPr>
        <w:t>–</w:t>
      </w:r>
      <w:r w:rsidRPr="00221F68">
        <w:rPr>
          <w:sz w:val="18"/>
          <w:szCs w:val="16"/>
          <w:lang w:eastAsia="lv-LV"/>
        </w:rPr>
        <w:t xml:space="preserve"> darbojas labi, trūkumi nav konstatēti vai ir konstatēti maznozīmīgi trūkumi, 2 </w:t>
      </w:r>
      <w:r w:rsidR="00B63919" w:rsidRPr="00221F68">
        <w:rPr>
          <w:sz w:val="18"/>
          <w:szCs w:val="18"/>
        </w:rPr>
        <w:t>–</w:t>
      </w:r>
      <w:r w:rsidRPr="00221F68">
        <w:rPr>
          <w:sz w:val="18"/>
          <w:szCs w:val="16"/>
          <w:lang w:eastAsia="lv-LV"/>
        </w:rPr>
        <w:t xml:space="preserve"> darbojas, bet ir nepieciešami atsevišķi pilnveidojumi, 3 </w:t>
      </w:r>
      <w:r w:rsidR="00B63919" w:rsidRPr="00221F68">
        <w:rPr>
          <w:sz w:val="18"/>
          <w:szCs w:val="18"/>
        </w:rPr>
        <w:t>–</w:t>
      </w:r>
      <w:r w:rsidRPr="00221F68">
        <w:rPr>
          <w:sz w:val="18"/>
          <w:szCs w:val="16"/>
          <w:lang w:eastAsia="lv-LV"/>
        </w:rPr>
        <w:t xml:space="preserve"> darbojas daļēji, ir nepieciešami būtiski pilnveidojumi un 4 </w:t>
      </w:r>
      <w:r w:rsidR="00B63919" w:rsidRPr="00221F68">
        <w:rPr>
          <w:sz w:val="18"/>
          <w:szCs w:val="18"/>
        </w:rPr>
        <w:t>–</w:t>
      </w:r>
      <w:r w:rsidRPr="00221F68">
        <w:rPr>
          <w:sz w:val="18"/>
          <w:szCs w:val="16"/>
          <w:lang w:eastAsia="lv-LV"/>
        </w:rPr>
        <w:t xml:space="preserve"> nedarbojas, konstatēti būtiski trūkumi. </w:t>
      </w:r>
    </w:p>
    <w:p w14:paraId="773D1AEA" w14:textId="77777777" w:rsidR="0042440C" w:rsidRDefault="0042440C" w:rsidP="0042440C">
      <w:pPr>
        <w:spacing w:after="0"/>
        <w:ind w:firstLine="425"/>
        <w:rPr>
          <w:rFonts w:eastAsia="Calibri"/>
          <w:b/>
          <w:bCs/>
          <w:highlight w:val="green"/>
          <w:u w:val="single"/>
        </w:rPr>
      </w:pPr>
      <w:r w:rsidRPr="00221F68">
        <w:rPr>
          <w:sz w:val="18"/>
          <w:szCs w:val="18"/>
          <w:vertAlign w:val="superscript"/>
        </w:rPr>
        <w:t xml:space="preserve">3 </w:t>
      </w:r>
      <w:r w:rsidRPr="00221F68">
        <w:rPr>
          <w:sz w:val="18"/>
          <w:szCs w:val="18"/>
        </w:rPr>
        <w:t>Rezultatīvi ieviesto projektu īpatsvara rādītājs tiek aprēķināts, ņemot vērā vidējo katra kritērija ar koeficientu iegūto rezultātu =</w:t>
      </w:r>
      <w:proofErr w:type="spellStart"/>
      <w:r w:rsidRPr="00221F68">
        <w:rPr>
          <w:sz w:val="18"/>
          <w:szCs w:val="18"/>
        </w:rPr>
        <w:t>Average</w:t>
      </w:r>
      <w:proofErr w:type="spellEnd"/>
      <w:r w:rsidRPr="00221F68">
        <w:rPr>
          <w:sz w:val="18"/>
          <w:szCs w:val="18"/>
        </w:rPr>
        <w:t xml:space="preserve"> (Termiņš; Iznākuma rādītāja sniegums; Īstenoto projektu īpatsvars). 3 kritēriji un koeficienti ir: 1.kritērijs ar koeficientu 0,2: “Termiņš” aprēķina pēc formulas =Projektu  skaits statusā Pabeigts ar termiņu pagarinājumiem zem 6 mēnešiem (ieskaitot)/ kopējo projektu skatu statusā Pabeigts 2.kritērijs ar koeficientu 2,0: “Iznākuma rādītāju sniegums” aprēķina pēc formulas =Projektu  skaits statusā Pabeigts ar vidējo sasniegto iznākuma rādītāju apjomu  85% un vairāk/ kopējo projektu skaitu statusā Pabeigts. 3.kritērijs ar koeficientu 0,8: “Pabeigto projektu īpatsvars” aprēķina pēc formulas =Projektu skaits statusā Pabeigts/(Projektu skaits statusā Pabeigts + Pārtraukts) *100%.</w:t>
      </w:r>
    </w:p>
    <w:p w14:paraId="2CCB2A3E" w14:textId="77777777" w:rsidR="004A0BF1" w:rsidRDefault="004A0BF1" w:rsidP="0042440C">
      <w:pPr>
        <w:spacing w:before="480" w:after="0"/>
        <w:ind w:firstLine="0"/>
        <w:jc w:val="center"/>
        <w:rPr>
          <w:rFonts w:eastAsia="Calibri"/>
          <w:b/>
          <w:bCs/>
          <w:u w:val="single"/>
        </w:rPr>
      </w:pPr>
    </w:p>
    <w:p w14:paraId="3788B78D" w14:textId="77777777" w:rsidR="004A0BF1" w:rsidRDefault="004A0BF1" w:rsidP="0042440C">
      <w:pPr>
        <w:spacing w:before="480" w:after="0"/>
        <w:ind w:firstLine="0"/>
        <w:jc w:val="center"/>
        <w:rPr>
          <w:rFonts w:eastAsia="Calibri"/>
          <w:b/>
          <w:bCs/>
          <w:u w:val="single"/>
        </w:rPr>
      </w:pPr>
    </w:p>
    <w:p w14:paraId="7E3E8CCC" w14:textId="09204F23" w:rsidR="0042440C" w:rsidRPr="003E09C2" w:rsidRDefault="0042440C" w:rsidP="0042440C">
      <w:pPr>
        <w:spacing w:before="480" w:after="0"/>
        <w:ind w:firstLine="0"/>
        <w:jc w:val="center"/>
        <w:rPr>
          <w:rFonts w:eastAsia="Calibri"/>
          <w:b/>
          <w:bCs/>
          <w:u w:val="single"/>
        </w:rPr>
      </w:pPr>
      <w:r w:rsidRPr="003E09C2">
        <w:rPr>
          <w:rFonts w:eastAsia="Calibri"/>
          <w:b/>
          <w:bCs/>
          <w:u w:val="single"/>
        </w:rPr>
        <w:lastRenderedPageBreak/>
        <w:t xml:space="preserve">Prioritārajiem pasākumiem </w:t>
      </w:r>
    </w:p>
    <w:p w14:paraId="40AC6FCF" w14:textId="77777777" w:rsidR="0042440C" w:rsidRPr="00C625AA" w:rsidRDefault="0042440C" w:rsidP="0042440C">
      <w:pPr>
        <w:spacing w:after="240"/>
        <w:ind w:firstLine="0"/>
        <w:jc w:val="center"/>
        <w:rPr>
          <w:b/>
          <w:bCs/>
          <w:u w:val="single"/>
        </w:rPr>
      </w:pPr>
      <w:r w:rsidRPr="003E09C2">
        <w:rPr>
          <w:rFonts w:eastAsia="Calibri"/>
          <w:b/>
          <w:bCs/>
          <w:u w:val="single"/>
        </w:rPr>
        <w:t>papildu piešķirtais finansējums no 2026.</w:t>
      </w:r>
      <w:r w:rsidRPr="003E09C2">
        <w:rPr>
          <w:b/>
          <w:bCs/>
          <w:u w:val="single"/>
        </w:rPr>
        <w:t xml:space="preserve"> līdz 2028. gadam</w:t>
      </w:r>
    </w:p>
    <w:tbl>
      <w:tblPr>
        <w:tblW w:w="5000" w:type="pct"/>
        <w:tblLook w:val="04A0" w:firstRow="1" w:lastRow="0" w:firstColumn="1" w:lastColumn="0" w:noHBand="0" w:noVBand="1"/>
      </w:tblPr>
      <w:tblGrid>
        <w:gridCol w:w="555"/>
        <w:gridCol w:w="4032"/>
        <w:gridCol w:w="1098"/>
        <w:gridCol w:w="1098"/>
        <w:gridCol w:w="1118"/>
        <w:gridCol w:w="1160"/>
      </w:tblGrid>
      <w:tr w:rsidR="0042440C" w:rsidRPr="00C625AA" w14:paraId="53B1459E" w14:textId="77777777" w:rsidTr="00637CF5">
        <w:trPr>
          <w:trHeight w:val="470"/>
          <w:tblHeader/>
        </w:trPr>
        <w:tc>
          <w:tcPr>
            <w:tcW w:w="306" w:type="pct"/>
            <w:vMerge w:val="restart"/>
            <w:tcBorders>
              <w:top w:val="single" w:sz="4" w:space="0" w:color="auto"/>
              <w:left w:val="single" w:sz="4" w:space="0" w:color="auto"/>
              <w:bottom w:val="single" w:sz="4" w:space="0" w:color="auto"/>
              <w:right w:val="single" w:sz="4" w:space="0" w:color="auto"/>
            </w:tcBorders>
            <w:vAlign w:val="center"/>
            <w:hideMark/>
          </w:tcPr>
          <w:p w14:paraId="324A4239" w14:textId="77777777" w:rsidR="0042440C" w:rsidRPr="00C625AA" w:rsidRDefault="0042440C" w:rsidP="00637CF5">
            <w:pPr>
              <w:spacing w:after="0"/>
              <w:ind w:firstLine="0"/>
              <w:jc w:val="center"/>
              <w:rPr>
                <w:color w:val="000000"/>
                <w:sz w:val="18"/>
                <w:szCs w:val="18"/>
                <w:lang w:eastAsia="lv-LV"/>
              </w:rPr>
            </w:pPr>
            <w:r w:rsidRPr="00C625AA">
              <w:rPr>
                <w:color w:val="000000"/>
                <w:sz w:val="18"/>
                <w:szCs w:val="18"/>
                <w:lang w:eastAsia="lv-LV"/>
              </w:rPr>
              <w:t>Nr. p. k.</w:t>
            </w:r>
          </w:p>
        </w:tc>
        <w:tc>
          <w:tcPr>
            <w:tcW w:w="2225" w:type="pct"/>
            <w:vMerge w:val="restart"/>
            <w:tcBorders>
              <w:top w:val="single" w:sz="4" w:space="0" w:color="auto"/>
              <w:left w:val="single" w:sz="4" w:space="0" w:color="auto"/>
              <w:bottom w:val="single" w:sz="4" w:space="0" w:color="auto"/>
              <w:right w:val="single" w:sz="4" w:space="0" w:color="auto"/>
            </w:tcBorders>
            <w:vAlign w:val="center"/>
            <w:hideMark/>
          </w:tcPr>
          <w:p w14:paraId="65DB5F5E" w14:textId="77777777" w:rsidR="0042440C" w:rsidRPr="00C625AA" w:rsidRDefault="0042440C" w:rsidP="00637CF5">
            <w:pPr>
              <w:spacing w:after="0"/>
              <w:ind w:firstLine="0"/>
              <w:rPr>
                <w:b/>
                <w:bCs/>
                <w:color w:val="000000"/>
                <w:sz w:val="18"/>
                <w:szCs w:val="18"/>
                <w:lang w:eastAsia="lv-LV"/>
              </w:rPr>
            </w:pPr>
            <w:r w:rsidRPr="00C625AA">
              <w:rPr>
                <w:b/>
                <w:bCs/>
                <w:color w:val="000000"/>
                <w:sz w:val="18"/>
                <w:szCs w:val="18"/>
                <w:lang w:eastAsia="lv-LV"/>
              </w:rPr>
              <w:t>Pasākuma nosaukums</w:t>
            </w:r>
          </w:p>
          <w:p w14:paraId="2BE6911C" w14:textId="77777777" w:rsidR="0042440C" w:rsidRPr="00C625AA" w:rsidRDefault="0042440C" w:rsidP="00637CF5">
            <w:pPr>
              <w:spacing w:after="0"/>
              <w:ind w:left="35" w:right="-234" w:firstLine="0"/>
              <w:jc w:val="left"/>
              <w:rPr>
                <w:color w:val="000000"/>
                <w:sz w:val="18"/>
                <w:szCs w:val="18"/>
                <w:lang w:eastAsia="lv-LV"/>
              </w:rPr>
            </w:pPr>
            <w:r w:rsidRPr="00C625AA">
              <w:rPr>
                <w:b/>
                <w:bCs/>
                <w:i/>
                <w:iCs/>
                <w:color w:val="000000"/>
                <w:sz w:val="18"/>
                <w:szCs w:val="18"/>
                <w:lang w:eastAsia="lv-LV"/>
              </w:rPr>
              <w:t xml:space="preserve">Darbības apraksts ar norādi uz līdzekļu izlietojumu </w:t>
            </w:r>
            <w:r w:rsidRPr="00C625AA">
              <w:rPr>
                <w:b/>
                <w:bCs/>
                <w:i/>
                <w:iCs/>
                <w:color w:val="000000"/>
                <w:sz w:val="18"/>
                <w:szCs w:val="18"/>
                <w:lang w:eastAsia="lv-LV"/>
              </w:rPr>
              <w:br/>
            </w:r>
            <w:r w:rsidRPr="00C625AA">
              <w:rPr>
                <w:color w:val="000000"/>
                <w:sz w:val="18"/>
                <w:szCs w:val="18"/>
                <w:lang w:eastAsia="lv-LV"/>
              </w:rPr>
              <w:t xml:space="preserve">     Darbības rezultāts</w:t>
            </w:r>
          </w:p>
          <w:p w14:paraId="4759B198" w14:textId="77777777" w:rsidR="0042440C" w:rsidRPr="00C625AA" w:rsidRDefault="0042440C" w:rsidP="00637CF5">
            <w:pPr>
              <w:spacing w:after="0"/>
              <w:ind w:firstLineChars="300" w:firstLine="540"/>
              <w:jc w:val="left"/>
              <w:rPr>
                <w:i/>
                <w:iCs/>
                <w:color w:val="000000"/>
                <w:sz w:val="18"/>
                <w:szCs w:val="18"/>
                <w:lang w:eastAsia="lv-LV"/>
              </w:rPr>
            </w:pPr>
            <w:r w:rsidRPr="00C625AA">
              <w:rPr>
                <w:i/>
                <w:iCs/>
                <w:color w:val="000000"/>
                <w:sz w:val="18"/>
                <w:szCs w:val="18"/>
                <w:lang w:eastAsia="lv-LV"/>
              </w:rPr>
              <w:t>Rezultatīvais rādītājs</w:t>
            </w:r>
          </w:p>
          <w:p w14:paraId="56FEE690" w14:textId="77777777" w:rsidR="0042440C" w:rsidRPr="00C625AA" w:rsidRDefault="0042440C" w:rsidP="00637CF5">
            <w:pPr>
              <w:spacing w:after="0"/>
              <w:ind w:firstLine="0"/>
              <w:jc w:val="left"/>
              <w:rPr>
                <w:b/>
                <w:bCs/>
                <w:color w:val="000000"/>
                <w:sz w:val="18"/>
                <w:szCs w:val="18"/>
                <w:lang w:eastAsia="lv-LV"/>
              </w:rPr>
            </w:pPr>
            <w:r w:rsidRPr="00C625AA">
              <w:rPr>
                <w:color w:val="000000"/>
                <w:sz w:val="18"/>
                <w:szCs w:val="18"/>
                <w:lang w:eastAsia="lv-LV"/>
              </w:rPr>
              <w:t>Programmas/apakšprogrammas kods un nosaukums</w:t>
            </w:r>
          </w:p>
        </w:tc>
        <w:tc>
          <w:tcPr>
            <w:tcW w:w="1829" w:type="pct"/>
            <w:gridSpan w:val="3"/>
            <w:tcBorders>
              <w:top w:val="single" w:sz="4" w:space="0" w:color="auto"/>
              <w:left w:val="single" w:sz="4" w:space="0" w:color="auto"/>
              <w:bottom w:val="single" w:sz="4" w:space="0" w:color="auto"/>
              <w:right w:val="single" w:sz="4" w:space="0" w:color="auto"/>
            </w:tcBorders>
            <w:vAlign w:val="center"/>
            <w:hideMark/>
          </w:tcPr>
          <w:p w14:paraId="0BE0140F" w14:textId="77777777" w:rsidR="0042440C" w:rsidRPr="00C625AA" w:rsidRDefault="0042440C" w:rsidP="00637CF5">
            <w:pPr>
              <w:spacing w:after="0"/>
              <w:ind w:firstLine="0"/>
              <w:jc w:val="center"/>
              <w:rPr>
                <w:b/>
                <w:bCs/>
                <w:color w:val="000000"/>
                <w:sz w:val="18"/>
                <w:szCs w:val="18"/>
                <w:lang w:eastAsia="lv-LV"/>
              </w:rPr>
            </w:pPr>
            <w:r w:rsidRPr="00C625AA">
              <w:rPr>
                <w:b/>
                <w:bCs/>
                <w:color w:val="000000"/>
                <w:sz w:val="18"/>
                <w:szCs w:val="18"/>
                <w:lang w:eastAsia="lv-LV"/>
              </w:rPr>
              <w:t xml:space="preserve">Izdevumi,  </w:t>
            </w:r>
            <w:r w:rsidRPr="00C625AA">
              <w:rPr>
                <w:i/>
                <w:iCs/>
                <w:color w:val="000000"/>
                <w:sz w:val="18"/>
                <w:szCs w:val="18"/>
                <w:lang w:eastAsia="lv-LV"/>
              </w:rPr>
              <w:t>euro</w:t>
            </w:r>
            <w:r w:rsidRPr="00C625AA">
              <w:rPr>
                <w:color w:val="000000"/>
                <w:sz w:val="18"/>
                <w:szCs w:val="18"/>
                <w:lang w:eastAsia="lv-LV"/>
              </w:rPr>
              <w:t xml:space="preserve"> / </w:t>
            </w:r>
            <w:r w:rsidRPr="00C625AA">
              <w:rPr>
                <w:color w:val="000000"/>
                <w:sz w:val="18"/>
                <w:szCs w:val="18"/>
                <w:lang w:eastAsia="lv-LV"/>
              </w:rPr>
              <w:br/>
              <w:t xml:space="preserve">rādītāji, vērtība </w:t>
            </w:r>
          </w:p>
        </w:tc>
        <w:tc>
          <w:tcPr>
            <w:tcW w:w="640" w:type="pct"/>
            <w:vMerge w:val="restart"/>
            <w:tcBorders>
              <w:top w:val="single" w:sz="4" w:space="0" w:color="auto"/>
              <w:left w:val="single" w:sz="4" w:space="0" w:color="auto"/>
              <w:bottom w:val="single" w:sz="4" w:space="0" w:color="auto"/>
              <w:right w:val="single" w:sz="4" w:space="0" w:color="auto"/>
            </w:tcBorders>
            <w:vAlign w:val="center"/>
            <w:hideMark/>
          </w:tcPr>
          <w:p w14:paraId="2E6E2C96" w14:textId="77777777" w:rsidR="0042440C" w:rsidRPr="00C625AA" w:rsidRDefault="0042440C" w:rsidP="00637CF5">
            <w:pPr>
              <w:spacing w:after="0"/>
              <w:ind w:left="-110" w:right="-108" w:firstLine="0"/>
              <w:jc w:val="center"/>
              <w:rPr>
                <w:color w:val="000000"/>
                <w:sz w:val="18"/>
                <w:szCs w:val="18"/>
                <w:lang w:eastAsia="lv-LV"/>
              </w:rPr>
            </w:pPr>
            <w:r w:rsidRPr="00C625AA">
              <w:rPr>
                <w:color w:val="000000"/>
                <w:sz w:val="18"/>
                <w:szCs w:val="18"/>
                <w:lang w:eastAsia="lv-LV"/>
              </w:rPr>
              <w:t>Pamatojums</w:t>
            </w:r>
          </w:p>
        </w:tc>
      </w:tr>
      <w:tr w:rsidR="0042440C" w:rsidRPr="00C625AA" w14:paraId="4C50B794" w14:textId="77777777" w:rsidTr="00637CF5">
        <w:trPr>
          <w:trHeight w:val="432"/>
        </w:trPr>
        <w:tc>
          <w:tcPr>
            <w:tcW w:w="306" w:type="pct"/>
            <w:vMerge/>
            <w:tcBorders>
              <w:top w:val="single" w:sz="4" w:space="0" w:color="auto"/>
              <w:left w:val="single" w:sz="4" w:space="0" w:color="auto"/>
              <w:bottom w:val="single" w:sz="4" w:space="0" w:color="auto"/>
              <w:right w:val="single" w:sz="4" w:space="0" w:color="auto"/>
            </w:tcBorders>
            <w:vAlign w:val="center"/>
            <w:hideMark/>
          </w:tcPr>
          <w:p w14:paraId="52C8910B" w14:textId="77777777" w:rsidR="0042440C" w:rsidRPr="00C625AA" w:rsidRDefault="0042440C" w:rsidP="00637CF5">
            <w:pPr>
              <w:spacing w:after="0"/>
              <w:ind w:firstLine="0"/>
              <w:jc w:val="left"/>
              <w:rPr>
                <w:color w:val="000000"/>
                <w:sz w:val="18"/>
                <w:szCs w:val="18"/>
                <w:lang w:eastAsia="lv-LV"/>
              </w:rPr>
            </w:pPr>
          </w:p>
        </w:tc>
        <w:tc>
          <w:tcPr>
            <w:tcW w:w="2225" w:type="pct"/>
            <w:vMerge/>
            <w:tcBorders>
              <w:top w:val="single" w:sz="4" w:space="0" w:color="auto"/>
              <w:left w:val="single" w:sz="4" w:space="0" w:color="auto"/>
              <w:bottom w:val="single" w:sz="4" w:space="0" w:color="auto"/>
              <w:right w:val="single" w:sz="4" w:space="0" w:color="auto"/>
            </w:tcBorders>
            <w:vAlign w:val="center"/>
            <w:hideMark/>
          </w:tcPr>
          <w:p w14:paraId="73713A3F" w14:textId="77777777" w:rsidR="0042440C" w:rsidRPr="00C625AA" w:rsidRDefault="0042440C" w:rsidP="00637CF5">
            <w:pPr>
              <w:spacing w:after="0"/>
              <w:jc w:val="left"/>
              <w:rPr>
                <w:color w:val="000000"/>
                <w:sz w:val="18"/>
                <w:szCs w:val="18"/>
                <w:lang w:eastAsia="lv-LV"/>
              </w:rPr>
            </w:pPr>
          </w:p>
        </w:tc>
        <w:tc>
          <w:tcPr>
            <w:tcW w:w="606" w:type="pct"/>
            <w:tcBorders>
              <w:top w:val="single" w:sz="4" w:space="0" w:color="auto"/>
              <w:left w:val="single" w:sz="4" w:space="0" w:color="auto"/>
              <w:bottom w:val="single" w:sz="4" w:space="0" w:color="auto"/>
              <w:right w:val="single" w:sz="4" w:space="0" w:color="auto"/>
            </w:tcBorders>
            <w:vAlign w:val="center"/>
            <w:hideMark/>
          </w:tcPr>
          <w:p w14:paraId="59D46843" w14:textId="77777777" w:rsidR="0042440C" w:rsidRPr="00C625AA" w:rsidRDefault="0042440C" w:rsidP="00637CF5">
            <w:pPr>
              <w:spacing w:after="0"/>
              <w:ind w:firstLine="0"/>
              <w:jc w:val="center"/>
              <w:rPr>
                <w:color w:val="000000"/>
                <w:sz w:val="18"/>
                <w:szCs w:val="18"/>
                <w:lang w:eastAsia="lv-LV"/>
              </w:rPr>
            </w:pPr>
            <w:r w:rsidRPr="00C625AA">
              <w:rPr>
                <w:color w:val="000000"/>
                <w:sz w:val="18"/>
                <w:szCs w:val="18"/>
                <w:lang w:eastAsia="lv-LV"/>
              </w:rPr>
              <w:t>202</w:t>
            </w:r>
            <w:r>
              <w:rPr>
                <w:color w:val="000000"/>
                <w:sz w:val="18"/>
                <w:szCs w:val="18"/>
                <w:lang w:eastAsia="lv-LV"/>
              </w:rPr>
              <w:t>6</w:t>
            </w:r>
            <w:r w:rsidRPr="00C625AA">
              <w:rPr>
                <w:color w:val="000000"/>
                <w:sz w:val="18"/>
                <w:szCs w:val="18"/>
                <w:lang w:eastAsia="lv-LV"/>
              </w:rPr>
              <w:t>. gadā</w:t>
            </w:r>
          </w:p>
        </w:tc>
        <w:tc>
          <w:tcPr>
            <w:tcW w:w="606" w:type="pct"/>
            <w:tcBorders>
              <w:top w:val="single" w:sz="4" w:space="0" w:color="auto"/>
              <w:left w:val="single" w:sz="4" w:space="0" w:color="auto"/>
              <w:bottom w:val="single" w:sz="4" w:space="0" w:color="auto"/>
              <w:right w:val="single" w:sz="4" w:space="0" w:color="auto"/>
            </w:tcBorders>
            <w:vAlign w:val="center"/>
            <w:hideMark/>
          </w:tcPr>
          <w:p w14:paraId="44B0C967" w14:textId="77777777" w:rsidR="0042440C" w:rsidRPr="00C625AA" w:rsidRDefault="0042440C" w:rsidP="00637CF5">
            <w:pPr>
              <w:spacing w:after="0"/>
              <w:ind w:firstLine="0"/>
              <w:jc w:val="center"/>
              <w:rPr>
                <w:color w:val="000000"/>
                <w:sz w:val="18"/>
                <w:szCs w:val="18"/>
                <w:lang w:eastAsia="lv-LV"/>
              </w:rPr>
            </w:pPr>
            <w:r w:rsidRPr="00C625AA">
              <w:rPr>
                <w:color w:val="000000"/>
                <w:sz w:val="18"/>
                <w:szCs w:val="18"/>
                <w:lang w:eastAsia="lv-LV"/>
              </w:rPr>
              <w:t>202</w:t>
            </w:r>
            <w:r>
              <w:rPr>
                <w:color w:val="000000"/>
                <w:sz w:val="18"/>
                <w:szCs w:val="18"/>
                <w:lang w:eastAsia="lv-LV"/>
              </w:rPr>
              <w:t>7</w:t>
            </w:r>
            <w:r w:rsidRPr="00C625AA">
              <w:rPr>
                <w:color w:val="000000"/>
                <w:sz w:val="18"/>
                <w:szCs w:val="18"/>
                <w:lang w:eastAsia="lv-LV"/>
              </w:rPr>
              <w:t>. gadā</w:t>
            </w:r>
          </w:p>
        </w:tc>
        <w:tc>
          <w:tcPr>
            <w:tcW w:w="617" w:type="pct"/>
            <w:tcBorders>
              <w:top w:val="single" w:sz="4" w:space="0" w:color="auto"/>
              <w:left w:val="single" w:sz="4" w:space="0" w:color="auto"/>
              <w:bottom w:val="single" w:sz="4" w:space="0" w:color="auto"/>
              <w:right w:val="single" w:sz="4" w:space="0" w:color="auto"/>
            </w:tcBorders>
            <w:vAlign w:val="center"/>
            <w:hideMark/>
          </w:tcPr>
          <w:p w14:paraId="4D2B3FF2" w14:textId="77777777" w:rsidR="0042440C" w:rsidRPr="00C625AA" w:rsidRDefault="0042440C" w:rsidP="00637CF5">
            <w:pPr>
              <w:spacing w:after="0"/>
              <w:ind w:firstLine="0"/>
              <w:jc w:val="center"/>
              <w:rPr>
                <w:color w:val="000000"/>
                <w:sz w:val="18"/>
                <w:szCs w:val="18"/>
                <w:lang w:eastAsia="lv-LV"/>
              </w:rPr>
            </w:pPr>
            <w:r w:rsidRPr="00C625AA">
              <w:rPr>
                <w:color w:val="000000"/>
                <w:sz w:val="18"/>
                <w:szCs w:val="18"/>
                <w:lang w:eastAsia="lv-LV"/>
              </w:rPr>
              <w:t>202</w:t>
            </w:r>
            <w:r>
              <w:rPr>
                <w:color w:val="000000"/>
                <w:sz w:val="18"/>
                <w:szCs w:val="18"/>
                <w:lang w:eastAsia="lv-LV"/>
              </w:rPr>
              <w:t>8</w:t>
            </w:r>
            <w:r w:rsidRPr="00C625AA">
              <w:rPr>
                <w:color w:val="000000"/>
                <w:sz w:val="18"/>
                <w:szCs w:val="18"/>
                <w:lang w:eastAsia="lv-LV"/>
              </w:rPr>
              <w:t>. gadā</w:t>
            </w:r>
          </w:p>
        </w:tc>
        <w:tc>
          <w:tcPr>
            <w:tcW w:w="640" w:type="pct"/>
            <w:vMerge/>
            <w:tcBorders>
              <w:top w:val="single" w:sz="4" w:space="0" w:color="auto"/>
              <w:left w:val="single" w:sz="4" w:space="0" w:color="auto"/>
              <w:bottom w:val="single" w:sz="4" w:space="0" w:color="auto"/>
              <w:right w:val="single" w:sz="4" w:space="0" w:color="auto"/>
            </w:tcBorders>
            <w:vAlign w:val="center"/>
            <w:hideMark/>
          </w:tcPr>
          <w:p w14:paraId="0F41045A" w14:textId="77777777" w:rsidR="0042440C" w:rsidRPr="00C625AA" w:rsidRDefault="0042440C" w:rsidP="00637CF5">
            <w:pPr>
              <w:spacing w:after="0"/>
              <w:ind w:firstLine="0"/>
              <w:jc w:val="left"/>
              <w:rPr>
                <w:color w:val="000000"/>
                <w:sz w:val="18"/>
                <w:szCs w:val="18"/>
                <w:lang w:eastAsia="lv-LV"/>
              </w:rPr>
            </w:pPr>
          </w:p>
        </w:tc>
      </w:tr>
      <w:tr w:rsidR="0042440C" w:rsidRPr="00C625AA" w14:paraId="048FA1BD" w14:textId="77777777" w:rsidTr="00637CF5">
        <w:trPr>
          <w:trHeight w:val="230"/>
        </w:trPr>
        <w:tc>
          <w:tcPr>
            <w:tcW w:w="306" w:type="pct"/>
            <w:vMerge w:val="restart"/>
            <w:tcBorders>
              <w:top w:val="single" w:sz="4" w:space="0" w:color="auto"/>
              <w:left w:val="single" w:sz="4" w:space="0" w:color="auto"/>
              <w:bottom w:val="single" w:sz="4" w:space="0" w:color="auto"/>
              <w:right w:val="single" w:sz="4" w:space="0" w:color="auto"/>
            </w:tcBorders>
            <w:hideMark/>
          </w:tcPr>
          <w:p w14:paraId="4F9F7C29" w14:textId="77777777" w:rsidR="0042440C" w:rsidRPr="00C625AA" w:rsidRDefault="0042440C" w:rsidP="00637CF5">
            <w:pPr>
              <w:spacing w:after="0"/>
              <w:ind w:firstLine="0"/>
              <w:jc w:val="center"/>
              <w:rPr>
                <w:sz w:val="18"/>
                <w:szCs w:val="18"/>
                <w:lang w:eastAsia="lv-LV"/>
              </w:rPr>
            </w:pPr>
            <w:r w:rsidRPr="00C625AA">
              <w:rPr>
                <w:sz w:val="18"/>
                <w:szCs w:val="18"/>
                <w:lang w:eastAsia="lv-LV"/>
              </w:rPr>
              <w:t>1.</w:t>
            </w:r>
          </w:p>
        </w:tc>
        <w:tc>
          <w:tcPr>
            <w:tcW w:w="22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6B111A" w14:textId="77777777" w:rsidR="0042440C" w:rsidRPr="00C625AA" w:rsidRDefault="0042440C" w:rsidP="00637CF5">
            <w:pPr>
              <w:spacing w:after="0"/>
              <w:ind w:firstLine="0"/>
              <w:rPr>
                <w:rFonts w:eastAsia="Calibri"/>
                <w:b/>
                <w:iCs/>
                <w:sz w:val="18"/>
                <w:szCs w:val="18"/>
              </w:rPr>
            </w:pPr>
            <w:r w:rsidRPr="00BF26DA">
              <w:rPr>
                <w:rFonts w:eastAsia="Calibri"/>
                <w:b/>
                <w:iCs/>
                <w:sz w:val="18"/>
                <w:szCs w:val="18"/>
              </w:rPr>
              <w:t>VID un UR IT sistēmu pielāgošana saistībā ar izmaiņām nodokļu likumos un citos normatīvos aktos</w:t>
            </w:r>
          </w:p>
        </w:tc>
        <w:tc>
          <w:tcPr>
            <w:tcW w:w="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7BF4FB" w14:textId="77777777" w:rsidR="0042440C" w:rsidRPr="00C805C4" w:rsidRDefault="0042440C" w:rsidP="00637CF5">
            <w:pPr>
              <w:spacing w:after="0"/>
              <w:ind w:firstLine="0"/>
              <w:jc w:val="right"/>
              <w:rPr>
                <w:rFonts w:eastAsia="Calibri"/>
                <w:b/>
                <w:bCs/>
                <w:iCs/>
                <w:sz w:val="18"/>
                <w:szCs w:val="18"/>
              </w:rPr>
            </w:pPr>
            <w:r>
              <w:rPr>
                <w:b/>
                <w:bCs/>
                <w:sz w:val="18"/>
                <w:szCs w:val="18"/>
              </w:rPr>
              <w:t>201 417</w:t>
            </w:r>
          </w:p>
        </w:tc>
        <w:tc>
          <w:tcPr>
            <w:tcW w:w="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71EF30" w14:textId="77777777" w:rsidR="0042440C" w:rsidRPr="00C805C4" w:rsidRDefault="0042440C" w:rsidP="00637CF5">
            <w:pPr>
              <w:spacing w:after="0"/>
              <w:ind w:firstLine="0"/>
              <w:jc w:val="right"/>
              <w:rPr>
                <w:rFonts w:eastAsia="Calibri"/>
                <w:b/>
                <w:bCs/>
                <w:iCs/>
                <w:sz w:val="18"/>
                <w:szCs w:val="18"/>
              </w:rPr>
            </w:pPr>
            <w:r w:rsidRPr="00C805C4">
              <w:rPr>
                <w:b/>
                <w:bCs/>
                <w:sz w:val="18"/>
                <w:szCs w:val="18"/>
              </w:rPr>
              <w:t>203 607</w:t>
            </w:r>
          </w:p>
        </w:tc>
        <w:tc>
          <w:tcPr>
            <w:tcW w:w="61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F1F282" w14:textId="77777777" w:rsidR="0042440C" w:rsidRPr="00C625AA" w:rsidRDefault="0042440C" w:rsidP="00637CF5">
            <w:pPr>
              <w:spacing w:after="0"/>
              <w:ind w:firstLine="0"/>
              <w:jc w:val="center"/>
              <w:rPr>
                <w:rFonts w:eastAsia="Calibri"/>
                <w:b/>
                <w:bCs/>
                <w:iCs/>
                <w:sz w:val="18"/>
                <w:szCs w:val="18"/>
              </w:rPr>
            </w:pPr>
            <w:r>
              <w:rPr>
                <w:b/>
                <w:bCs/>
                <w:sz w:val="18"/>
              </w:rPr>
              <w:t>-</w:t>
            </w:r>
          </w:p>
        </w:tc>
        <w:tc>
          <w:tcPr>
            <w:tcW w:w="640" w:type="pct"/>
            <w:vMerge w:val="restart"/>
            <w:tcBorders>
              <w:top w:val="single" w:sz="4" w:space="0" w:color="auto"/>
              <w:left w:val="single" w:sz="4" w:space="0" w:color="auto"/>
              <w:bottom w:val="single" w:sz="4" w:space="0" w:color="auto"/>
              <w:right w:val="single" w:sz="4" w:space="0" w:color="auto"/>
            </w:tcBorders>
            <w:hideMark/>
          </w:tcPr>
          <w:p w14:paraId="05F1388D" w14:textId="77777777" w:rsidR="0042440C" w:rsidRPr="008B2585" w:rsidRDefault="0042440C" w:rsidP="00637CF5">
            <w:pPr>
              <w:spacing w:after="0"/>
              <w:ind w:firstLine="0"/>
              <w:jc w:val="left"/>
              <w:rPr>
                <w:sz w:val="18"/>
                <w:szCs w:val="18"/>
                <w:lang w:eastAsia="lv-LV"/>
              </w:rPr>
            </w:pPr>
            <w:r w:rsidRPr="008B2585">
              <w:rPr>
                <w:sz w:val="18"/>
                <w:szCs w:val="18"/>
                <w:lang w:eastAsia="lv-LV"/>
              </w:rPr>
              <w:t>MK 22.09.2025. sēdes prot.</w:t>
            </w:r>
          </w:p>
          <w:p w14:paraId="12132C1A" w14:textId="1FDBA3D0" w:rsidR="0042440C" w:rsidRPr="008B2585" w:rsidRDefault="0042440C" w:rsidP="00637CF5">
            <w:pPr>
              <w:spacing w:after="0"/>
              <w:ind w:firstLine="0"/>
              <w:jc w:val="left"/>
              <w:rPr>
                <w:sz w:val="18"/>
                <w:szCs w:val="18"/>
                <w:lang w:eastAsia="lv-LV"/>
              </w:rPr>
            </w:pPr>
            <w:r w:rsidRPr="008B2585">
              <w:rPr>
                <w:sz w:val="18"/>
                <w:szCs w:val="18"/>
                <w:lang w:eastAsia="lv-LV"/>
              </w:rPr>
              <w:t>Nr.38 1.§ 2.punkts</w:t>
            </w:r>
          </w:p>
        </w:tc>
      </w:tr>
      <w:tr w:rsidR="0042440C" w:rsidRPr="00C625AA" w14:paraId="6E24BA9D" w14:textId="77777777" w:rsidTr="004A0BF1">
        <w:trPr>
          <w:trHeight w:val="500"/>
        </w:trPr>
        <w:tc>
          <w:tcPr>
            <w:tcW w:w="306" w:type="pct"/>
            <w:vMerge/>
            <w:tcBorders>
              <w:top w:val="single" w:sz="4" w:space="0" w:color="auto"/>
              <w:left w:val="single" w:sz="4" w:space="0" w:color="auto"/>
              <w:bottom w:val="single" w:sz="4" w:space="0" w:color="000000"/>
              <w:right w:val="single" w:sz="4" w:space="0" w:color="auto"/>
            </w:tcBorders>
            <w:vAlign w:val="center"/>
            <w:hideMark/>
          </w:tcPr>
          <w:p w14:paraId="153C7D4B" w14:textId="77777777" w:rsidR="0042440C" w:rsidRPr="00C625AA" w:rsidRDefault="0042440C" w:rsidP="00637CF5">
            <w:pPr>
              <w:spacing w:after="0"/>
              <w:ind w:firstLine="0"/>
              <w:jc w:val="left"/>
              <w:rPr>
                <w:sz w:val="18"/>
                <w:szCs w:val="18"/>
                <w:lang w:eastAsia="lv-LV"/>
              </w:rPr>
            </w:pPr>
          </w:p>
        </w:tc>
        <w:tc>
          <w:tcPr>
            <w:tcW w:w="22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9F7179" w14:textId="77777777" w:rsidR="0042440C" w:rsidRPr="00C625AA" w:rsidRDefault="0042440C" w:rsidP="004A0BF1">
            <w:pPr>
              <w:spacing w:after="0"/>
              <w:ind w:left="19" w:firstLine="0"/>
              <w:rPr>
                <w:rFonts w:eastAsia="Calibri"/>
                <w:b/>
                <w:i/>
                <w:sz w:val="18"/>
                <w:szCs w:val="18"/>
              </w:rPr>
            </w:pPr>
            <w:r w:rsidRPr="00FD3769">
              <w:rPr>
                <w:rFonts w:eastAsia="Calibri"/>
                <w:b/>
                <w:i/>
                <w:sz w:val="18"/>
                <w:szCs w:val="18"/>
              </w:rPr>
              <w:t xml:space="preserve">Pielāgot </w:t>
            </w:r>
            <w:r>
              <w:rPr>
                <w:rFonts w:eastAsia="Calibri"/>
                <w:b/>
                <w:i/>
                <w:sz w:val="18"/>
                <w:szCs w:val="18"/>
              </w:rPr>
              <w:t xml:space="preserve">VID </w:t>
            </w:r>
            <w:r w:rsidRPr="00FD3769">
              <w:rPr>
                <w:rFonts w:eastAsia="Calibri"/>
                <w:b/>
                <w:i/>
                <w:sz w:val="18"/>
                <w:szCs w:val="18"/>
              </w:rPr>
              <w:t xml:space="preserve">informācijas sistēmas saistībā ar plānotajiem grozījumiem Uzņēmumu ienākuma nodokļa likumā, likumā “Par iedzīvotāju ienākuma nodokli”, likumā “Par akcīzes </w:t>
            </w:r>
            <w:r w:rsidRPr="007E4CF1">
              <w:rPr>
                <w:rFonts w:eastAsia="Calibri"/>
                <w:b/>
                <w:i/>
                <w:sz w:val="18"/>
                <w:szCs w:val="18"/>
              </w:rPr>
              <w:t>nodokli”</w:t>
            </w:r>
            <w:r w:rsidRPr="007E4CF1" w:rsidDel="007A225A">
              <w:rPr>
                <w:rFonts w:eastAsia="Calibri"/>
                <w:b/>
                <w:i/>
                <w:sz w:val="18"/>
                <w:szCs w:val="18"/>
              </w:rPr>
              <w:t xml:space="preserve"> </w:t>
            </w:r>
          </w:p>
        </w:tc>
        <w:tc>
          <w:tcPr>
            <w:tcW w:w="60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D116E3" w14:textId="77777777" w:rsidR="0042440C" w:rsidRPr="0051687B" w:rsidRDefault="0042440C" w:rsidP="004A0BF1">
            <w:pPr>
              <w:spacing w:after="0"/>
              <w:ind w:firstLine="0"/>
              <w:jc w:val="right"/>
              <w:rPr>
                <w:rFonts w:eastAsia="Calibri"/>
                <w:b/>
                <w:bCs/>
                <w:i/>
                <w:iCs/>
                <w:sz w:val="18"/>
                <w:szCs w:val="18"/>
              </w:rPr>
            </w:pPr>
            <w:r w:rsidRPr="0051687B">
              <w:rPr>
                <w:b/>
                <w:bCs/>
                <w:i/>
                <w:iCs/>
                <w:sz w:val="18"/>
                <w:szCs w:val="18"/>
              </w:rPr>
              <w:t>201 417</w:t>
            </w:r>
          </w:p>
        </w:tc>
        <w:tc>
          <w:tcPr>
            <w:tcW w:w="60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67B378" w14:textId="77777777" w:rsidR="0042440C" w:rsidRPr="0051687B" w:rsidRDefault="0042440C" w:rsidP="004A0BF1">
            <w:pPr>
              <w:spacing w:after="0"/>
              <w:ind w:firstLine="0"/>
              <w:jc w:val="right"/>
              <w:rPr>
                <w:rFonts w:eastAsia="Calibri"/>
                <w:b/>
                <w:bCs/>
                <w:i/>
                <w:iCs/>
                <w:sz w:val="18"/>
                <w:szCs w:val="18"/>
              </w:rPr>
            </w:pPr>
            <w:r w:rsidRPr="0051687B">
              <w:rPr>
                <w:b/>
                <w:bCs/>
                <w:i/>
                <w:iCs/>
                <w:sz w:val="18"/>
                <w:szCs w:val="18"/>
              </w:rPr>
              <w:t>203 607</w:t>
            </w:r>
          </w:p>
        </w:tc>
        <w:tc>
          <w:tcPr>
            <w:tcW w:w="61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5CD47E" w14:textId="77777777" w:rsidR="0042440C" w:rsidRPr="00C625AA" w:rsidRDefault="0042440C" w:rsidP="004A0BF1">
            <w:pPr>
              <w:spacing w:after="0"/>
              <w:ind w:firstLine="0"/>
              <w:jc w:val="center"/>
              <w:rPr>
                <w:rFonts w:eastAsia="Calibri"/>
                <w:b/>
                <w:bCs/>
                <w:i/>
                <w:iCs/>
                <w:sz w:val="18"/>
                <w:szCs w:val="18"/>
              </w:rPr>
            </w:pPr>
            <w:r>
              <w:rPr>
                <w:b/>
                <w:bCs/>
                <w:i/>
                <w:iCs/>
                <w:sz w:val="18"/>
              </w:rPr>
              <w:t>-</w:t>
            </w:r>
          </w:p>
        </w:tc>
        <w:tc>
          <w:tcPr>
            <w:tcW w:w="640" w:type="pct"/>
            <w:vMerge/>
            <w:tcBorders>
              <w:top w:val="single" w:sz="4" w:space="0" w:color="auto"/>
              <w:left w:val="single" w:sz="4" w:space="0" w:color="auto"/>
              <w:right w:val="single" w:sz="4" w:space="0" w:color="auto"/>
            </w:tcBorders>
            <w:vAlign w:val="center"/>
            <w:hideMark/>
          </w:tcPr>
          <w:p w14:paraId="6C50ADB4" w14:textId="77777777" w:rsidR="0042440C" w:rsidRPr="008B2585" w:rsidRDefault="0042440C" w:rsidP="00637CF5">
            <w:pPr>
              <w:spacing w:after="0"/>
              <w:ind w:firstLine="0"/>
              <w:jc w:val="left"/>
              <w:rPr>
                <w:sz w:val="18"/>
                <w:szCs w:val="18"/>
                <w:lang w:eastAsia="lv-LV"/>
              </w:rPr>
            </w:pPr>
          </w:p>
        </w:tc>
      </w:tr>
      <w:tr w:rsidR="0042440C" w:rsidRPr="00C625AA" w14:paraId="64A4E8CE" w14:textId="77777777" w:rsidTr="00637CF5">
        <w:trPr>
          <w:trHeight w:val="116"/>
        </w:trPr>
        <w:tc>
          <w:tcPr>
            <w:tcW w:w="306" w:type="pct"/>
            <w:vMerge/>
            <w:tcBorders>
              <w:top w:val="single" w:sz="4" w:space="0" w:color="auto"/>
              <w:left w:val="single" w:sz="4" w:space="0" w:color="auto"/>
              <w:bottom w:val="single" w:sz="4" w:space="0" w:color="000000"/>
              <w:right w:val="single" w:sz="4" w:space="0" w:color="auto"/>
            </w:tcBorders>
            <w:vAlign w:val="center"/>
            <w:hideMark/>
          </w:tcPr>
          <w:p w14:paraId="12180C5A" w14:textId="77777777" w:rsidR="0042440C" w:rsidRPr="00C625AA" w:rsidRDefault="0042440C" w:rsidP="00637CF5">
            <w:pPr>
              <w:spacing w:after="0"/>
              <w:ind w:firstLine="0"/>
              <w:jc w:val="left"/>
              <w:rPr>
                <w:sz w:val="18"/>
                <w:szCs w:val="18"/>
                <w:lang w:eastAsia="lv-LV"/>
              </w:rPr>
            </w:pPr>
          </w:p>
        </w:tc>
        <w:tc>
          <w:tcPr>
            <w:tcW w:w="4054" w:type="pct"/>
            <w:gridSpan w:val="4"/>
            <w:tcBorders>
              <w:top w:val="single" w:sz="4" w:space="0" w:color="auto"/>
              <w:left w:val="single" w:sz="4" w:space="0" w:color="auto"/>
              <w:bottom w:val="single" w:sz="4" w:space="0" w:color="auto"/>
              <w:right w:val="single" w:sz="4" w:space="0" w:color="auto"/>
            </w:tcBorders>
            <w:vAlign w:val="center"/>
            <w:hideMark/>
          </w:tcPr>
          <w:p w14:paraId="3F9EA127" w14:textId="77777777" w:rsidR="0042440C" w:rsidRPr="00C625AA" w:rsidRDefault="0042440C" w:rsidP="009C0AB0">
            <w:pPr>
              <w:spacing w:after="0"/>
              <w:ind w:left="284" w:firstLine="0"/>
              <w:rPr>
                <w:sz w:val="18"/>
                <w:szCs w:val="18"/>
                <w:lang w:eastAsia="lv-LV"/>
              </w:rPr>
            </w:pPr>
            <w:r w:rsidRPr="009F19AB">
              <w:rPr>
                <w:sz w:val="18"/>
                <w:szCs w:val="18"/>
                <w:lang w:eastAsia="lv-LV"/>
              </w:rPr>
              <w:t>Atbilstoši izmaiņām normatīvajos aktos pielāgotas Valsts ieņēmumu dienesta informācijas sistēmas</w:t>
            </w:r>
          </w:p>
        </w:tc>
        <w:tc>
          <w:tcPr>
            <w:tcW w:w="640" w:type="pct"/>
            <w:vMerge/>
            <w:tcBorders>
              <w:left w:val="single" w:sz="4" w:space="0" w:color="auto"/>
              <w:right w:val="single" w:sz="4" w:space="0" w:color="auto"/>
            </w:tcBorders>
            <w:vAlign w:val="center"/>
            <w:hideMark/>
          </w:tcPr>
          <w:p w14:paraId="43992172" w14:textId="77777777" w:rsidR="0042440C" w:rsidRPr="008B2585" w:rsidRDefault="0042440C" w:rsidP="00637CF5">
            <w:pPr>
              <w:spacing w:after="0"/>
              <w:ind w:firstLine="0"/>
              <w:jc w:val="left"/>
              <w:rPr>
                <w:sz w:val="18"/>
                <w:szCs w:val="18"/>
                <w:lang w:eastAsia="lv-LV"/>
              </w:rPr>
            </w:pPr>
          </w:p>
        </w:tc>
      </w:tr>
      <w:tr w:rsidR="0042440C" w:rsidRPr="00C625AA" w14:paraId="0D0E8B47" w14:textId="77777777" w:rsidTr="00637CF5">
        <w:trPr>
          <w:trHeight w:val="397"/>
        </w:trPr>
        <w:tc>
          <w:tcPr>
            <w:tcW w:w="306" w:type="pct"/>
            <w:vMerge/>
            <w:tcBorders>
              <w:top w:val="single" w:sz="4" w:space="0" w:color="auto"/>
              <w:left w:val="single" w:sz="4" w:space="0" w:color="auto"/>
              <w:bottom w:val="single" w:sz="4" w:space="0" w:color="000000"/>
              <w:right w:val="single" w:sz="4" w:space="0" w:color="auto"/>
            </w:tcBorders>
            <w:vAlign w:val="center"/>
            <w:hideMark/>
          </w:tcPr>
          <w:p w14:paraId="2584113C" w14:textId="77777777" w:rsidR="0042440C" w:rsidRPr="00C625AA" w:rsidRDefault="0042440C" w:rsidP="00637CF5">
            <w:pPr>
              <w:spacing w:after="0"/>
              <w:ind w:firstLine="0"/>
              <w:jc w:val="left"/>
              <w:rPr>
                <w:sz w:val="18"/>
                <w:szCs w:val="18"/>
                <w:lang w:eastAsia="lv-LV"/>
              </w:rPr>
            </w:pPr>
          </w:p>
        </w:tc>
        <w:tc>
          <w:tcPr>
            <w:tcW w:w="2225" w:type="pct"/>
            <w:tcBorders>
              <w:top w:val="nil"/>
              <w:left w:val="single" w:sz="4" w:space="0" w:color="auto"/>
              <w:bottom w:val="single" w:sz="4" w:space="0" w:color="auto"/>
              <w:right w:val="single" w:sz="4" w:space="0" w:color="auto"/>
            </w:tcBorders>
            <w:vAlign w:val="center"/>
            <w:hideMark/>
          </w:tcPr>
          <w:p w14:paraId="569601F0" w14:textId="77777777" w:rsidR="0042440C" w:rsidRPr="00C625AA" w:rsidRDefault="0042440C" w:rsidP="00637CF5">
            <w:pPr>
              <w:spacing w:after="0"/>
              <w:ind w:left="601" w:firstLine="0"/>
              <w:rPr>
                <w:i/>
                <w:iCs/>
                <w:sz w:val="18"/>
                <w:szCs w:val="18"/>
                <w:lang w:eastAsia="lv-LV"/>
              </w:rPr>
            </w:pPr>
            <w:r w:rsidRPr="008B036A">
              <w:rPr>
                <w:i/>
                <w:iCs/>
                <w:sz w:val="18"/>
                <w:szCs w:val="18"/>
                <w:lang w:eastAsia="lv-LV"/>
              </w:rPr>
              <w:t>Papildinātas Valsts ieņēmumu dienesta informācijas sistēmas (skaits)</w:t>
            </w:r>
          </w:p>
        </w:tc>
        <w:tc>
          <w:tcPr>
            <w:tcW w:w="606" w:type="pct"/>
            <w:tcBorders>
              <w:top w:val="nil"/>
              <w:left w:val="nil"/>
              <w:bottom w:val="single" w:sz="4" w:space="0" w:color="auto"/>
              <w:right w:val="single" w:sz="4" w:space="0" w:color="auto"/>
            </w:tcBorders>
            <w:hideMark/>
          </w:tcPr>
          <w:p w14:paraId="53D5378B" w14:textId="77777777" w:rsidR="0042440C" w:rsidRPr="00C625AA" w:rsidRDefault="0042440C" w:rsidP="00637CF5">
            <w:pPr>
              <w:spacing w:after="0"/>
              <w:ind w:firstLine="0"/>
              <w:jc w:val="center"/>
              <w:rPr>
                <w:i/>
                <w:iCs/>
                <w:sz w:val="18"/>
                <w:szCs w:val="18"/>
                <w:lang w:eastAsia="lv-LV"/>
              </w:rPr>
            </w:pPr>
            <w:r>
              <w:rPr>
                <w:i/>
                <w:iCs/>
                <w:sz w:val="18"/>
                <w:szCs w:val="18"/>
                <w:lang w:eastAsia="lv-LV"/>
              </w:rPr>
              <w:t>3</w:t>
            </w:r>
          </w:p>
        </w:tc>
        <w:tc>
          <w:tcPr>
            <w:tcW w:w="606" w:type="pct"/>
            <w:tcBorders>
              <w:top w:val="nil"/>
              <w:left w:val="nil"/>
              <w:bottom w:val="single" w:sz="4" w:space="0" w:color="auto"/>
              <w:right w:val="single" w:sz="4" w:space="0" w:color="auto"/>
            </w:tcBorders>
            <w:hideMark/>
          </w:tcPr>
          <w:p w14:paraId="35C0A3CB" w14:textId="77777777" w:rsidR="0042440C" w:rsidRPr="00C625AA" w:rsidRDefault="0042440C" w:rsidP="00637CF5">
            <w:pPr>
              <w:spacing w:after="0"/>
              <w:ind w:firstLine="0"/>
              <w:jc w:val="center"/>
              <w:rPr>
                <w:i/>
                <w:iCs/>
                <w:sz w:val="18"/>
                <w:szCs w:val="18"/>
                <w:lang w:eastAsia="lv-LV"/>
              </w:rPr>
            </w:pPr>
            <w:r>
              <w:rPr>
                <w:i/>
                <w:iCs/>
                <w:sz w:val="18"/>
                <w:szCs w:val="18"/>
                <w:lang w:eastAsia="lv-LV"/>
              </w:rPr>
              <w:t>3</w:t>
            </w:r>
          </w:p>
        </w:tc>
        <w:tc>
          <w:tcPr>
            <w:tcW w:w="617" w:type="pct"/>
            <w:tcBorders>
              <w:top w:val="nil"/>
              <w:left w:val="nil"/>
              <w:bottom w:val="single" w:sz="4" w:space="0" w:color="auto"/>
              <w:right w:val="single" w:sz="4" w:space="0" w:color="auto"/>
            </w:tcBorders>
            <w:hideMark/>
          </w:tcPr>
          <w:p w14:paraId="3A58637C" w14:textId="77777777" w:rsidR="0042440C" w:rsidRPr="00C625AA" w:rsidRDefault="0042440C" w:rsidP="00637CF5">
            <w:pPr>
              <w:spacing w:after="0"/>
              <w:ind w:firstLine="0"/>
              <w:jc w:val="center"/>
              <w:rPr>
                <w:i/>
                <w:iCs/>
                <w:sz w:val="18"/>
                <w:szCs w:val="18"/>
                <w:lang w:eastAsia="lv-LV"/>
              </w:rPr>
            </w:pPr>
            <w:r>
              <w:rPr>
                <w:i/>
                <w:iCs/>
                <w:sz w:val="18"/>
                <w:szCs w:val="18"/>
                <w:lang w:eastAsia="lv-LV"/>
              </w:rPr>
              <w:t>-</w:t>
            </w:r>
          </w:p>
        </w:tc>
        <w:tc>
          <w:tcPr>
            <w:tcW w:w="640" w:type="pct"/>
            <w:vMerge/>
            <w:tcBorders>
              <w:left w:val="single" w:sz="4" w:space="0" w:color="auto"/>
              <w:right w:val="single" w:sz="4" w:space="0" w:color="auto"/>
            </w:tcBorders>
            <w:vAlign w:val="center"/>
            <w:hideMark/>
          </w:tcPr>
          <w:p w14:paraId="6BED637C" w14:textId="77777777" w:rsidR="0042440C" w:rsidRPr="008B2585" w:rsidRDefault="0042440C" w:rsidP="00637CF5">
            <w:pPr>
              <w:spacing w:after="0"/>
              <w:ind w:firstLine="0"/>
              <w:jc w:val="left"/>
              <w:rPr>
                <w:sz w:val="18"/>
                <w:szCs w:val="18"/>
                <w:lang w:eastAsia="lv-LV"/>
              </w:rPr>
            </w:pPr>
          </w:p>
        </w:tc>
      </w:tr>
      <w:tr w:rsidR="0042440C" w:rsidRPr="00C625AA" w14:paraId="7C10568E" w14:textId="77777777" w:rsidTr="00637CF5">
        <w:trPr>
          <w:trHeight w:val="169"/>
        </w:trPr>
        <w:tc>
          <w:tcPr>
            <w:tcW w:w="306" w:type="pct"/>
            <w:vMerge/>
            <w:tcBorders>
              <w:top w:val="single" w:sz="4" w:space="0" w:color="auto"/>
              <w:left w:val="single" w:sz="4" w:space="0" w:color="auto"/>
              <w:bottom w:val="single" w:sz="4" w:space="0" w:color="000000"/>
              <w:right w:val="single" w:sz="4" w:space="0" w:color="auto"/>
            </w:tcBorders>
            <w:vAlign w:val="center"/>
            <w:hideMark/>
          </w:tcPr>
          <w:p w14:paraId="0201E6C2" w14:textId="77777777" w:rsidR="0042440C" w:rsidRPr="00C625AA" w:rsidRDefault="0042440C" w:rsidP="00637CF5">
            <w:pPr>
              <w:spacing w:after="0"/>
              <w:ind w:firstLine="0"/>
              <w:jc w:val="left"/>
              <w:rPr>
                <w:sz w:val="18"/>
                <w:szCs w:val="18"/>
                <w:lang w:eastAsia="lv-LV"/>
              </w:rPr>
            </w:pPr>
          </w:p>
        </w:tc>
        <w:tc>
          <w:tcPr>
            <w:tcW w:w="4054" w:type="pct"/>
            <w:gridSpan w:val="4"/>
            <w:tcBorders>
              <w:top w:val="single" w:sz="4" w:space="0" w:color="auto"/>
              <w:left w:val="nil"/>
              <w:bottom w:val="single" w:sz="4" w:space="0" w:color="auto"/>
              <w:right w:val="single" w:sz="4" w:space="0" w:color="000000"/>
            </w:tcBorders>
            <w:vAlign w:val="center"/>
            <w:hideMark/>
          </w:tcPr>
          <w:p w14:paraId="1DFE4A4A" w14:textId="77777777" w:rsidR="0042440C" w:rsidRPr="00C625AA" w:rsidRDefault="0042440C" w:rsidP="00637CF5">
            <w:pPr>
              <w:spacing w:after="0"/>
              <w:ind w:firstLine="0"/>
              <w:rPr>
                <w:sz w:val="18"/>
                <w:szCs w:val="18"/>
                <w:lang w:eastAsia="lv-LV"/>
              </w:rPr>
            </w:pPr>
            <w:r w:rsidRPr="00C625AA">
              <w:rPr>
                <w:sz w:val="18"/>
                <w:szCs w:val="18"/>
                <w:lang w:eastAsia="lv-LV"/>
              </w:rPr>
              <w:t>33.00.00 Valsts ieņēmumu un muitas politikas nodrošināšana</w:t>
            </w:r>
          </w:p>
        </w:tc>
        <w:tc>
          <w:tcPr>
            <w:tcW w:w="640" w:type="pct"/>
            <w:vMerge/>
            <w:tcBorders>
              <w:left w:val="single" w:sz="4" w:space="0" w:color="auto"/>
              <w:bottom w:val="single" w:sz="4" w:space="0" w:color="auto"/>
              <w:right w:val="single" w:sz="4" w:space="0" w:color="auto"/>
            </w:tcBorders>
            <w:vAlign w:val="center"/>
            <w:hideMark/>
          </w:tcPr>
          <w:p w14:paraId="3F74BA00" w14:textId="77777777" w:rsidR="0042440C" w:rsidRPr="008B2585" w:rsidRDefault="0042440C" w:rsidP="00637CF5">
            <w:pPr>
              <w:spacing w:after="0"/>
              <w:ind w:firstLine="0"/>
              <w:jc w:val="left"/>
              <w:rPr>
                <w:sz w:val="18"/>
                <w:szCs w:val="18"/>
                <w:lang w:eastAsia="lv-LV"/>
              </w:rPr>
            </w:pPr>
          </w:p>
        </w:tc>
      </w:tr>
      <w:tr w:rsidR="0042440C" w:rsidRPr="00C625AA" w14:paraId="45359084" w14:textId="77777777" w:rsidTr="00637CF5">
        <w:trPr>
          <w:trHeight w:val="50"/>
        </w:trPr>
        <w:tc>
          <w:tcPr>
            <w:tcW w:w="306" w:type="pct"/>
            <w:vMerge w:val="restart"/>
            <w:tcBorders>
              <w:top w:val="nil"/>
              <w:left w:val="single" w:sz="4" w:space="0" w:color="auto"/>
              <w:bottom w:val="single" w:sz="4" w:space="0" w:color="000000"/>
              <w:right w:val="single" w:sz="4" w:space="0" w:color="auto"/>
            </w:tcBorders>
            <w:hideMark/>
          </w:tcPr>
          <w:p w14:paraId="19D58D82" w14:textId="77777777" w:rsidR="0042440C" w:rsidRPr="00C625AA" w:rsidRDefault="0042440C" w:rsidP="00637CF5">
            <w:pPr>
              <w:spacing w:after="0"/>
              <w:ind w:firstLine="0"/>
              <w:jc w:val="center"/>
              <w:rPr>
                <w:sz w:val="18"/>
                <w:szCs w:val="18"/>
                <w:lang w:eastAsia="lv-LV"/>
              </w:rPr>
            </w:pPr>
            <w:r w:rsidRPr="00C625AA">
              <w:rPr>
                <w:sz w:val="18"/>
                <w:szCs w:val="18"/>
                <w:lang w:eastAsia="lv-LV"/>
              </w:rPr>
              <w:t>2.</w:t>
            </w:r>
          </w:p>
        </w:tc>
        <w:tc>
          <w:tcPr>
            <w:tcW w:w="22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A27AE3" w14:textId="77777777" w:rsidR="0042440C" w:rsidRPr="00C625AA" w:rsidRDefault="0042440C" w:rsidP="00637CF5">
            <w:pPr>
              <w:spacing w:after="0"/>
              <w:ind w:firstLine="0"/>
              <w:rPr>
                <w:b/>
                <w:bCs/>
                <w:sz w:val="18"/>
                <w:szCs w:val="18"/>
                <w:lang w:eastAsia="lv-LV"/>
              </w:rPr>
            </w:pPr>
            <w:r w:rsidRPr="004E1369">
              <w:rPr>
                <w:b/>
                <w:bCs/>
                <w:sz w:val="18"/>
                <w:szCs w:val="18"/>
                <w:lang w:eastAsia="lv-LV"/>
              </w:rPr>
              <w:t>Pieejamu cenu īres dzīvokļu privātās un publiskās partnerības (PPP) projekta īstenošanai  2026.</w:t>
            </w:r>
            <w:r>
              <w:rPr>
                <w:b/>
                <w:bCs/>
                <w:sz w:val="18"/>
                <w:szCs w:val="18"/>
                <w:lang w:eastAsia="lv-LV"/>
              </w:rPr>
              <w:t> </w:t>
            </w:r>
            <w:r w:rsidRPr="004E1369">
              <w:rPr>
                <w:b/>
                <w:bCs/>
                <w:sz w:val="18"/>
                <w:szCs w:val="18"/>
                <w:lang w:eastAsia="lv-LV"/>
              </w:rPr>
              <w:t>gadam</w:t>
            </w:r>
          </w:p>
        </w:tc>
        <w:tc>
          <w:tcPr>
            <w:tcW w:w="606" w:type="pct"/>
            <w:tcBorders>
              <w:top w:val="single" w:sz="4" w:space="0" w:color="auto"/>
              <w:left w:val="nil"/>
              <w:bottom w:val="single" w:sz="4" w:space="0" w:color="auto"/>
              <w:right w:val="single" w:sz="4" w:space="0" w:color="auto"/>
            </w:tcBorders>
            <w:shd w:val="clear" w:color="auto" w:fill="D9D9D9" w:themeFill="background1" w:themeFillShade="D9"/>
            <w:hideMark/>
          </w:tcPr>
          <w:p w14:paraId="645114F4" w14:textId="77777777" w:rsidR="0042440C" w:rsidRPr="00C625AA" w:rsidRDefault="0042440C" w:rsidP="00637CF5">
            <w:pPr>
              <w:spacing w:after="0"/>
              <w:ind w:firstLine="0"/>
              <w:jc w:val="right"/>
              <w:rPr>
                <w:b/>
                <w:bCs/>
                <w:sz w:val="18"/>
              </w:rPr>
            </w:pPr>
            <w:r>
              <w:rPr>
                <w:b/>
                <w:bCs/>
                <w:sz w:val="18"/>
              </w:rPr>
              <w:t>799 200</w:t>
            </w:r>
          </w:p>
        </w:tc>
        <w:tc>
          <w:tcPr>
            <w:tcW w:w="606" w:type="pct"/>
            <w:tcBorders>
              <w:top w:val="single" w:sz="4" w:space="0" w:color="auto"/>
              <w:left w:val="nil"/>
              <w:bottom w:val="single" w:sz="4" w:space="0" w:color="auto"/>
              <w:right w:val="single" w:sz="4" w:space="0" w:color="auto"/>
            </w:tcBorders>
            <w:shd w:val="clear" w:color="auto" w:fill="D9D9D9" w:themeFill="background1" w:themeFillShade="D9"/>
            <w:hideMark/>
          </w:tcPr>
          <w:p w14:paraId="159DC137" w14:textId="77777777" w:rsidR="0042440C" w:rsidRPr="00C625AA" w:rsidRDefault="0042440C" w:rsidP="00637CF5">
            <w:pPr>
              <w:spacing w:after="0"/>
              <w:ind w:firstLine="0"/>
              <w:jc w:val="center"/>
              <w:rPr>
                <w:b/>
                <w:bCs/>
                <w:sz w:val="18"/>
              </w:rPr>
            </w:pPr>
            <w:r w:rsidRPr="00C625AA">
              <w:rPr>
                <w:b/>
                <w:bCs/>
                <w:sz w:val="18"/>
              </w:rPr>
              <w:t>-</w:t>
            </w:r>
          </w:p>
        </w:tc>
        <w:tc>
          <w:tcPr>
            <w:tcW w:w="617" w:type="pct"/>
            <w:tcBorders>
              <w:top w:val="single" w:sz="4" w:space="0" w:color="auto"/>
              <w:left w:val="nil"/>
              <w:bottom w:val="single" w:sz="4" w:space="0" w:color="auto"/>
              <w:right w:val="single" w:sz="4" w:space="0" w:color="auto"/>
            </w:tcBorders>
            <w:shd w:val="clear" w:color="auto" w:fill="D9D9D9" w:themeFill="background1" w:themeFillShade="D9"/>
            <w:hideMark/>
          </w:tcPr>
          <w:p w14:paraId="600A1606" w14:textId="77777777" w:rsidR="0042440C" w:rsidRPr="00C625AA" w:rsidRDefault="0042440C" w:rsidP="00637CF5">
            <w:pPr>
              <w:spacing w:after="0"/>
              <w:ind w:firstLine="0"/>
              <w:jc w:val="center"/>
              <w:rPr>
                <w:b/>
                <w:bCs/>
                <w:sz w:val="18"/>
              </w:rPr>
            </w:pPr>
            <w:r>
              <w:rPr>
                <w:b/>
                <w:bCs/>
                <w:sz w:val="18"/>
              </w:rPr>
              <w:t>-</w:t>
            </w:r>
          </w:p>
        </w:tc>
        <w:tc>
          <w:tcPr>
            <w:tcW w:w="640" w:type="pct"/>
            <w:vMerge w:val="restart"/>
            <w:tcBorders>
              <w:top w:val="single" w:sz="4" w:space="0" w:color="auto"/>
              <w:left w:val="single" w:sz="4" w:space="0" w:color="auto"/>
              <w:right w:val="single" w:sz="4" w:space="0" w:color="auto"/>
            </w:tcBorders>
            <w:hideMark/>
          </w:tcPr>
          <w:p w14:paraId="7DFBC31C" w14:textId="77777777" w:rsidR="0042440C" w:rsidRPr="008B2585" w:rsidRDefault="0042440C" w:rsidP="00637CF5">
            <w:pPr>
              <w:spacing w:after="0"/>
              <w:ind w:firstLine="0"/>
              <w:jc w:val="left"/>
              <w:rPr>
                <w:sz w:val="18"/>
                <w:szCs w:val="18"/>
                <w:lang w:eastAsia="lv-LV"/>
              </w:rPr>
            </w:pPr>
            <w:r w:rsidRPr="008B2585">
              <w:rPr>
                <w:sz w:val="18"/>
                <w:szCs w:val="18"/>
                <w:lang w:eastAsia="lv-LV"/>
              </w:rPr>
              <w:t>MK 22.09.2025. sēdes prot.</w:t>
            </w:r>
          </w:p>
          <w:p w14:paraId="3E790EB2" w14:textId="482814FD" w:rsidR="0042440C" w:rsidRPr="008B2585" w:rsidRDefault="0042440C" w:rsidP="00032961">
            <w:pPr>
              <w:spacing w:after="0"/>
              <w:ind w:firstLine="0"/>
              <w:jc w:val="left"/>
              <w:rPr>
                <w:sz w:val="18"/>
                <w:szCs w:val="18"/>
                <w:lang w:eastAsia="lv-LV"/>
              </w:rPr>
            </w:pPr>
            <w:r w:rsidRPr="008B2585">
              <w:rPr>
                <w:sz w:val="18"/>
                <w:szCs w:val="18"/>
                <w:lang w:eastAsia="lv-LV"/>
              </w:rPr>
              <w:t xml:space="preserve">Nr.38 1.§ 2.punkts </w:t>
            </w:r>
          </w:p>
        </w:tc>
      </w:tr>
      <w:tr w:rsidR="0042440C" w:rsidRPr="00C625AA" w14:paraId="125B7F09" w14:textId="77777777" w:rsidTr="00637CF5">
        <w:trPr>
          <w:trHeight w:val="479"/>
        </w:trPr>
        <w:tc>
          <w:tcPr>
            <w:tcW w:w="306" w:type="pct"/>
            <w:vMerge/>
            <w:tcBorders>
              <w:top w:val="nil"/>
              <w:left w:val="single" w:sz="4" w:space="0" w:color="auto"/>
              <w:bottom w:val="single" w:sz="4" w:space="0" w:color="000000"/>
              <w:right w:val="single" w:sz="4" w:space="0" w:color="auto"/>
            </w:tcBorders>
            <w:vAlign w:val="center"/>
            <w:hideMark/>
          </w:tcPr>
          <w:p w14:paraId="32F5E73A" w14:textId="77777777" w:rsidR="0042440C" w:rsidRPr="00C625AA" w:rsidRDefault="0042440C" w:rsidP="00637CF5">
            <w:pPr>
              <w:spacing w:after="0"/>
              <w:ind w:firstLine="0"/>
              <w:jc w:val="left"/>
              <w:rPr>
                <w:sz w:val="18"/>
                <w:szCs w:val="18"/>
                <w:lang w:eastAsia="lv-LV"/>
              </w:rPr>
            </w:pPr>
          </w:p>
        </w:tc>
        <w:tc>
          <w:tcPr>
            <w:tcW w:w="22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B47CA8" w14:textId="77777777" w:rsidR="0042440C" w:rsidRPr="00C625AA" w:rsidRDefault="0042440C" w:rsidP="00637CF5">
            <w:pPr>
              <w:spacing w:after="0"/>
              <w:ind w:firstLine="0"/>
              <w:rPr>
                <w:b/>
                <w:bCs/>
                <w:i/>
                <w:iCs/>
                <w:sz w:val="18"/>
                <w:szCs w:val="18"/>
                <w:lang w:eastAsia="lv-LV"/>
              </w:rPr>
            </w:pPr>
            <w:r w:rsidRPr="002D7211">
              <w:rPr>
                <w:b/>
                <w:bCs/>
                <w:i/>
                <w:iCs/>
                <w:sz w:val="18"/>
                <w:szCs w:val="18"/>
                <w:lang w:eastAsia="lv-LV"/>
              </w:rPr>
              <w:t>Nodrošināt pieejamu cenu īres dzīvokļu attīstības programmas privātās un publiskās partnerības projekta publiskā partnera funkcijas un projekta vadību VAS "Valsts nekustamie īpašumi"</w:t>
            </w:r>
          </w:p>
        </w:tc>
        <w:tc>
          <w:tcPr>
            <w:tcW w:w="606" w:type="pct"/>
            <w:tcBorders>
              <w:top w:val="single" w:sz="4" w:space="0" w:color="auto"/>
              <w:left w:val="nil"/>
              <w:bottom w:val="single" w:sz="4" w:space="0" w:color="auto"/>
              <w:right w:val="single" w:sz="4" w:space="0" w:color="auto"/>
            </w:tcBorders>
            <w:shd w:val="clear" w:color="auto" w:fill="F2F2F2" w:themeFill="background1" w:themeFillShade="F2"/>
            <w:hideMark/>
          </w:tcPr>
          <w:p w14:paraId="0D1EF1AE" w14:textId="77777777" w:rsidR="0042440C" w:rsidRPr="00C625AA" w:rsidRDefault="0042440C" w:rsidP="00637CF5">
            <w:pPr>
              <w:spacing w:after="0"/>
              <w:ind w:firstLine="0"/>
              <w:jc w:val="right"/>
              <w:rPr>
                <w:b/>
                <w:bCs/>
                <w:i/>
                <w:iCs/>
                <w:sz w:val="18"/>
              </w:rPr>
            </w:pPr>
            <w:r w:rsidRPr="00D30DB7">
              <w:rPr>
                <w:b/>
                <w:bCs/>
                <w:i/>
                <w:iCs/>
                <w:sz w:val="18"/>
              </w:rPr>
              <w:t>799 200</w:t>
            </w:r>
          </w:p>
        </w:tc>
        <w:tc>
          <w:tcPr>
            <w:tcW w:w="606" w:type="pct"/>
            <w:tcBorders>
              <w:top w:val="single" w:sz="4" w:space="0" w:color="auto"/>
              <w:left w:val="nil"/>
              <w:bottom w:val="single" w:sz="4" w:space="0" w:color="auto"/>
              <w:right w:val="single" w:sz="4" w:space="0" w:color="auto"/>
            </w:tcBorders>
            <w:shd w:val="clear" w:color="auto" w:fill="F2F2F2" w:themeFill="background1" w:themeFillShade="F2"/>
            <w:hideMark/>
          </w:tcPr>
          <w:p w14:paraId="772A5FF9" w14:textId="77777777" w:rsidR="0042440C" w:rsidRPr="00C625AA" w:rsidRDefault="0042440C" w:rsidP="00637CF5">
            <w:pPr>
              <w:spacing w:after="0"/>
              <w:ind w:firstLine="0"/>
              <w:jc w:val="center"/>
              <w:rPr>
                <w:b/>
                <w:bCs/>
                <w:i/>
                <w:iCs/>
                <w:sz w:val="18"/>
              </w:rPr>
            </w:pPr>
            <w:r w:rsidRPr="00C625AA">
              <w:rPr>
                <w:b/>
                <w:bCs/>
                <w:i/>
                <w:iCs/>
                <w:sz w:val="18"/>
              </w:rPr>
              <w:t>-</w:t>
            </w:r>
          </w:p>
        </w:tc>
        <w:tc>
          <w:tcPr>
            <w:tcW w:w="617" w:type="pct"/>
            <w:tcBorders>
              <w:top w:val="single" w:sz="4" w:space="0" w:color="auto"/>
              <w:left w:val="nil"/>
              <w:bottom w:val="single" w:sz="4" w:space="0" w:color="auto"/>
              <w:right w:val="single" w:sz="4" w:space="0" w:color="auto"/>
            </w:tcBorders>
            <w:shd w:val="clear" w:color="auto" w:fill="F2F2F2" w:themeFill="background1" w:themeFillShade="F2"/>
            <w:hideMark/>
          </w:tcPr>
          <w:p w14:paraId="2FB0C367" w14:textId="77777777" w:rsidR="0042440C" w:rsidRPr="00C625AA" w:rsidRDefault="0042440C" w:rsidP="00637CF5">
            <w:pPr>
              <w:spacing w:after="0"/>
              <w:ind w:firstLine="0"/>
              <w:jc w:val="center"/>
              <w:rPr>
                <w:b/>
                <w:bCs/>
                <w:i/>
                <w:iCs/>
                <w:sz w:val="18"/>
              </w:rPr>
            </w:pPr>
            <w:r>
              <w:rPr>
                <w:b/>
                <w:bCs/>
                <w:i/>
                <w:iCs/>
                <w:sz w:val="18"/>
              </w:rPr>
              <w:t>-</w:t>
            </w:r>
          </w:p>
        </w:tc>
        <w:tc>
          <w:tcPr>
            <w:tcW w:w="640" w:type="pct"/>
            <w:vMerge/>
            <w:tcBorders>
              <w:left w:val="single" w:sz="4" w:space="0" w:color="auto"/>
              <w:right w:val="single" w:sz="4" w:space="0" w:color="auto"/>
            </w:tcBorders>
            <w:vAlign w:val="center"/>
            <w:hideMark/>
          </w:tcPr>
          <w:p w14:paraId="2B450848" w14:textId="77777777" w:rsidR="0042440C" w:rsidRPr="00C625AA" w:rsidRDefault="0042440C" w:rsidP="00637CF5">
            <w:pPr>
              <w:spacing w:after="0"/>
              <w:jc w:val="center"/>
              <w:rPr>
                <w:sz w:val="18"/>
                <w:szCs w:val="18"/>
                <w:lang w:eastAsia="lv-LV"/>
              </w:rPr>
            </w:pPr>
          </w:p>
        </w:tc>
      </w:tr>
      <w:tr w:rsidR="0042440C" w:rsidRPr="00C625AA" w14:paraId="5F13A80B" w14:textId="77777777" w:rsidTr="00637CF5">
        <w:trPr>
          <w:trHeight w:val="425"/>
        </w:trPr>
        <w:tc>
          <w:tcPr>
            <w:tcW w:w="306" w:type="pct"/>
            <w:vMerge/>
            <w:tcBorders>
              <w:top w:val="nil"/>
              <w:left w:val="single" w:sz="4" w:space="0" w:color="auto"/>
              <w:bottom w:val="single" w:sz="4" w:space="0" w:color="000000"/>
              <w:right w:val="single" w:sz="4" w:space="0" w:color="auto"/>
            </w:tcBorders>
            <w:vAlign w:val="center"/>
            <w:hideMark/>
          </w:tcPr>
          <w:p w14:paraId="5B253DAE" w14:textId="77777777" w:rsidR="0042440C" w:rsidRPr="00C625AA" w:rsidRDefault="0042440C" w:rsidP="00637CF5">
            <w:pPr>
              <w:spacing w:after="0"/>
              <w:ind w:firstLine="0"/>
              <w:jc w:val="left"/>
              <w:rPr>
                <w:sz w:val="18"/>
                <w:szCs w:val="18"/>
                <w:lang w:eastAsia="lv-LV"/>
              </w:rPr>
            </w:pPr>
          </w:p>
        </w:tc>
        <w:tc>
          <w:tcPr>
            <w:tcW w:w="4054" w:type="pct"/>
            <w:gridSpan w:val="4"/>
            <w:tcBorders>
              <w:top w:val="single" w:sz="4" w:space="0" w:color="auto"/>
              <w:left w:val="single" w:sz="4" w:space="0" w:color="auto"/>
              <w:bottom w:val="single" w:sz="4" w:space="0" w:color="auto"/>
              <w:right w:val="single" w:sz="4" w:space="0" w:color="auto"/>
            </w:tcBorders>
            <w:vAlign w:val="center"/>
            <w:hideMark/>
          </w:tcPr>
          <w:p w14:paraId="3EBC2C01" w14:textId="77777777" w:rsidR="0042440C" w:rsidRPr="00C625AA" w:rsidRDefault="0042440C" w:rsidP="00637CF5">
            <w:pPr>
              <w:spacing w:after="0"/>
              <w:ind w:left="284" w:firstLine="0"/>
              <w:rPr>
                <w:sz w:val="18"/>
                <w:szCs w:val="18"/>
                <w:lang w:eastAsia="lv-LV"/>
              </w:rPr>
            </w:pPr>
            <w:r w:rsidRPr="00830F2E">
              <w:rPr>
                <w:sz w:val="18"/>
                <w:szCs w:val="18"/>
                <w:lang w:eastAsia="lv-LV"/>
              </w:rPr>
              <w:t>Nodrošināta publiskā partnera funkcija privātās un publiskās partnerības programmas īstenošanā</w:t>
            </w:r>
          </w:p>
        </w:tc>
        <w:tc>
          <w:tcPr>
            <w:tcW w:w="640" w:type="pct"/>
            <w:vMerge/>
            <w:tcBorders>
              <w:left w:val="single" w:sz="4" w:space="0" w:color="auto"/>
              <w:right w:val="single" w:sz="4" w:space="0" w:color="auto"/>
            </w:tcBorders>
            <w:vAlign w:val="center"/>
            <w:hideMark/>
          </w:tcPr>
          <w:p w14:paraId="53F0FC80" w14:textId="77777777" w:rsidR="0042440C" w:rsidRPr="00C625AA" w:rsidRDefault="0042440C" w:rsidP="00637CF5">
            <w:pPr>
              <w:spacing w:after="0"/>
              <w:jc w:val="center"/>
              <w:rPr>
                <w:sz w:val="18"/>
                <w:szCs w:val="18"/>
                <w:lang w:eastAsia="lv-LV"/>
              </w:rPr>
            </w:pPr>
          </w:p>
        </w:tc>
      </w:tr>
      <w:tr w:rsidR="0042440C" w:rsidRPr="00C625AA" w14:paraId="68ECD851" w14:textId="77777777" w:rsidTr="00637CF5">
        <w:trPr>
          <w:trHeight w:val="433"/>
        </w:trPr>
        <w:tc>
          <w:tcPr>
            <w:tcW w:w="306" w:type="pct"/>
            <w:vMerge/>
            <w:tcBorders>
              <w:top w:val="nil"/>
              <w:left w:val="single" w:sz="4" w:space="0" w:color="auto"/>
              <w:bottom w:val="single" w:sz="4" w:space="0" w:color="000000"/>
              <w:right w:val="single" w:sz="4" w:space="0" w:color="auto"/>
            </w:tcBorders>
            <w:vAlign w:val="center"/>
          </w:tcPr>
          <w:p w14:paraId="10229D45" w14:textId="77777777" w:rsidR="0042440C" w:rsidRPr="00C625AA" w:rsidRDefault="0042440C" w:rsidP="00637CF5">
            <w:pPr>
              <w:spacing w:after="0"/>
              <w:ind w:firstLine="0"/>
              <w:jc w:val="left"/>
              <w:rPr>
                <w:sz w:val="18"/>
                <w:szCs w:val="18"/>
                <w:lang w:eastAsia="lv-LV"/>
              </w:rPr>
            </w:pPr>
          </w:p>
        </w:tc>
        <w:tc>
          <w:tcPr>
            <w:tcW w:w="2225" w:type="pct"/>
            <w:tcBorders>
              <w:top w:val="single" w:sz="4" w:space="0" w:color="auto"/>
              <w:left w:val="single" w:sz="4" w:space="0" w:color="auto"/>
              <w:right w:val="single" w:sz="4" w:space="0" w:color="auto"/>
            </w:tcBorders>
            <w:vAlign w:val="center"/>
          </w:tcPr>
          <w:p w14:paraId="1AF8096E" w14:textId="77777777" w:rsidR="0042440C" w:rsidRPr="00C625AA" w:rsidRDefault="0042440C" w:rsidP="00637CF5">
            <w:pPr>
              <w:spacing w:after="0"/>
              <w:ind w:left="601" w:firstLine="0"/>
              <w:rPr>
                <w:i/>
                <w:iCs/>
                <w:sz w:val="18"/>
                <w:szCs w:val="18"/>
                <w:lang w:eastAsia="lv-LV"/>
              </w:rPr>
            </w:pPr>
            <w:r w:rsidRPr="00685E65">
              <w:rPr>
                <w:i/>
                <w:iCs/>
                <w:sz w:val="18"/>
                <w:szCs w:val="18"/>
                <w:lang w:eastAsia="lv-LV"/>
              </w:rPr>
              <w:t>Izstrādāta privātā partnera atlases dokumentācija un saskaņota ar CFLA (skaits)</w:t>
            </w:r>
          </w:p>
        </w:tc>
        <w:tc>
          <w:tcPr>
            <w:tcW w:w="606" w:type="pct"/>
            <w:tcBorders>
              <w:top w:val="single" w:sz="4" w:space="0" w:color="auto"/>
              <w:left w:val="nil"/>
              <w:right w:val="single" w:sz="4" w:space="0" w:color="auto"/>
            </w:tcBorders>
          </w:tcPr>
          <w:p w14:paraId="388E7EA1" w14:textId="77777777" w:rsidR="0042440C" w:rsidRPr="00C625AA" w:rsidRDefault="0042440C" w:rsidP="00637CF5">
            <w:pPr>
              <w:spacing w:after="0"/>
              <w:ind w:firstLine="0"/>
              <w:jc w:val="center"/>
              <w:rPr>
                <w:i/>
                <w:iCs/>
                <w:sz w:val="18"/>
                <w:szCs w:val="18"/>
                <w:lang w:eastAsia="lv-LV"/>
              </w:rPr>
            </w:pPr>
            <w:r>
              <w:rPr>
                <w:i/>
                <w:iCs/>
                <w:sz w:val="18"/>
                <w:szCs w:val="18"/>
                <w:lang w:eastAsia="lv-LV"/>
              </w:rPr>
              <w:t>1</w:t>
            </w:r>
          </w:p>
        </w:tc>
        <w:tc>
          <w:tcPr>
            <w:tcW w:w="606" w:type="pct"/>
            <w:tcBorders>
              <w:top w:val="single" w:sz="4" w:space="0" w:color="auto"/>
              <w:left w:val="nil"/>
              <w:right w:val="single" w:sz="4" w:space="0" w:color="auto"/>
            </w:tcBorders>
          </w:tcPr>
          <w:p w14:paraId="4D9CACC5" w14:textId="77777777" w:rsidR="0042440C" w:rsidRPr="00C625AA" w:rsidRDefault="0042440C" w:rsidP="00637CF5">
            <w:pPr>
              <w:spacing w:after="0"/>
              <w:ind w:firstLine="0"/>
              <w:jc w:val="center"/>
              <w:rPr>
                <w:i/>
                <w:iCs/>
                <w:sz w:val="18"/>
                <w:szCs w:val="18"/>
                <w:lang w:eastAsia="lv-LV"/>
              </w:rPr>
            </w:pPr>
            <w:r>
              <w:rPr>
                <w:i/>
                <w:iCs/>
                <w:sz w:val="18"/>
                <w:szCs w:val="18"/>
                <w:lang w:eastAsia="lv-LV"/>
              </w:rPr>
              <w:t>-</w:t>
            </w:r>
          </w:p>
        </w:tc>
        <w:tc>
          <w:tcPr>
            <w:tcW w:w="617" w:type="pct"/>
            <w:tcBorders>
              <w:top w:val="single" w:sz="4" w:space="0" w:color="auto"/>
              <w:left w:val="nil"/>
              <w:right w:val="single" w:sz="4" w:space="0" w:color="auto"/>
            </w:tcBorders>
          </w:tcPr>
          <w:p w14:paraId="0E9CE9F2" w14:textId="77777777" w:rsidR="0042440C" w:rsidRPr="00C625AA" w:rsidRDefault="0042440C" w:rsidP="00637CF5">
            <w:pPr>
              <w:spacing w:after="0"/>
              <w:ind w:firstLine="0"/>
              <w:jc w:val="center"/>
              <w:rPr>
                <w:i/>
                <w:iCs/>
                <w:sz w:val="18"/>
                <w:szCs w:val="18"/>
                <w:lang w:eastAsia="lv-LV"/>
              </w:rPr>
            </w:pPr>
            <w:r>
              <w:rPr>
                <w:i/>
                <w:iCs/>
                <w:sz w:val="18"/>
                <w:szCs w:val="18"/>
                <w:lang w:eastAsia="lv-LV"/>
              </w:rPr>
              <w:t>-</w:t>
            </w:r>
          </w:p>
        </w:tc>
        <w:tc>
          <w:tcPr>
            <w:tcW w:w="640" w:type="pct"/>
            <w:vMerge/>
            <w:tcBorders>
              <w:left w:val="single" w:sz="4" w:space="0" w:color="auto"/>
              <w:right w:val="single" w:sz="4" w:space="0" w:color="auto"/>
            </w:tcBorders>
            <w:vAlign w:val="center"/>
          </w:tcPr>
          <w:p w14:paraId="34C79D5D" w14:textId="77777777" w:rsidR="0042440C" w:rsidRPr="00C625AA" w:rsidRDefault="0042440C" w:rsidP="00637CF5">
            <w:pPr>
              <w:spacing w:after="0"/>
              <w:jc w:val="center"/>
              <w:rPr>
                <w:sz w:val="18"/>
                <w:szCs w:val="18"/>
                <w:lang w:eastAsia="lv-LV"/>
              </w:rPr>
            </w:pPr>
          </w:p>
        </w:tc>
      </w:tr>
      <w:tr w:rsidR="0042440C" w:rsidRPr="00C625AA" w14:paraId="314A9494" w14:textId="77777777" w:rsidTr="00637CF5">
        <w:trPr>
          <w:trHeight w:val="433"/>
        </w:trPr>
        <w:tc>
          <w:tcPr>
            <w:tcW w:w="306" w:type="pct"/>
            <w:vMerge/>
            <w:tcBorders>
              <w:top w:val="nil"/>
              <w:left w:val="single" w:sz="4" w:space="0" w:color="auto"/>
              <w:bottom w:val="single" w:sz="4" w:space="0" w:color="000000"/>
              <w:right w:val="single" w:sz="4" w:space="0" w:color="auto"/>
            </w:tcBorders>
            <w:vAlign w:val="center"/>
          </w:tcPr>
          <w:p w14:paraId="61338BF7" w14:textId="77777777" w:rsidR="0042440C" w:rsidRPr="00C625AA" w:rsidRDefault="0042440C" w:rsidP="00637CF5">
            <w:pPr>
              <w:spacing w:after="0"/>
              <w:ind w:firstLine="0"/>
              <w:jc w:val="left"/>
              <w:rPr>
                <w:sz w:val="18"/>
                <w:szCs w:val="18"/>
                <w:lang w:eastAsia="lv-LV"/>
              </w:rPr>
            </w:pPr>
          </w:p>
        </w:tc>
        <w:tc>
          <w:tcPr>
            <w:tcW w:w="2225" w:type="pct"/>
            <w:tcBorders>
              <w:top w:val="single" w:sz="4" w:space="0" w:color="auto"/>
              <w:left w:val="single" w:sz="4" w:space="0" w:color="auto"/>
              <w:right w:val="single" w:sz="4" w:space="0" w:color="auto"/>
            </w:tcBorders>
            <w:vAlign w:val="center"/>
          </w:tcPr>
          <w:p w14:paraId="118D7C31" w14:textId="77777777" w:rsidR="0042440C" w:rsidRPr="00685E65" w:rsidRDefault="0042440C" w:rsidP="00637CF5">
            <w:pPr>
              <w:spacing w:after="0"/>
              <w:ind w:left="601" w:firstLine="0"/>
              <w:rPr>
                <w:i/>
                <w:iCs/>
                <w:sz w:val="18"/>
                <w:szCs w:val="18"/>
                <w:lang w:eastAsia="lv-LV"/>
              </w:rPr>
            </w:pPr>
            <w:r w:rsidRPr="00685E65">
              <w:rPr>
                <w:i/>
                <w:iCs/>
                <w:sz w:val="18"/>
                <w:szCs w:val="18"/>
                <w:lang w:eastAsia="lv-LV"/>
              </w:rPr>
              <w:t>Izstrādāts finanšu un ekonomisk</w:t>
            </w:r>
            <w:r>
              <w:rPr>
                <w:i/>
                <w:iCs/>
                <w:sz w:val="18"/>
                <w:szCs w:val="18"/>
                <w:lang w:eastAsia="lv-LV"/>
              </w:rPr>
              <w:t>ai</w:t>
            </w:r>
            <w:r w:rsidRPr="00685E65">
              <w:rPr>
                <w:i/>
                <w:iCs/>
                <w:sz w:val="18"/>
                <w:szCs w:val="18"/>
                <w:lang w:eastAsia="lv-LV"/>
              </w:rPr>
              <w:t xml:space="preserve">s aprēķins 2./3. </w:t>
            </w:r>
            <w:proofErr w:type="spellStart"/>
            <w:r w:rsidRPr="00685E65">
              <w:rPr>
                <w:i/>
                <w:iCs/>
                <w:sz w:val="18"/>
                <w:szCs w:val="18"/>
                <w:lang w:eastAsia="lv-LV"/>
              </w:rPr>
              <w:t>lotei</w:t>
            </w:r>
            <w:proofErr w:type="spellEnd"/>
            <w:r w:rsidRPr="00685E65">
              <w:rPr>
                <w:i/>
                <w:iCs/>
                <w:sz w:val="18"/>
                <w:szCs w:val="18"/>
                <w:lang w:eastAsia="lv-LV"/>
              </w:rPr>
              <w:t xml:space="preserve"> (skaits)</w:t>
            </w:r>
          </w:p>
        </w:tc>
        <w:tc>
          <w:tcPr>
            <w:tcW w:w="606" w:type="pct"/>
            <w:tcBorders>
              <w:top w:val="single" w:sz="4" w:space="0" w:color="auto"/>
              <w:left w:val="nil"/>
              <w:right w:val="single" w:sz="4" w:space="0" w:color="auto"/>
            </w:tcBorders>
          </w:tcPr>
          <w:p w14:paraId="7BE22822" w14:textId="77777777" w:rsidR="0042440C" w:rsidRDefault="0042440C" w:rsidP="00637CF5">
            <w:pPr>
              <w:spacing w:after="0"/>
              <w:ind w:firstLine="0"/>
              <w:jc w:val="center"/>
              <w:rPr>
                <w:i/>
                <w:iCs/>
                <w:sz w:val="18"/>
                <w:szCs w:val="18"/>
                <w:lang w:eastAsia="lv-LV"/>
              </w:rPr>
            </w:pPr>
            <w:r>
              <w:rPr>
                <w:i/>
                <w:iCs/>
                <w:sz w:val="18"/>
                <w:szCs w:val="18"/>
                <w:lang w:eastAsia="lv-LV"/>
              </w:rPr>
              <w:t>1</w:t>
            </w:r>
          </w:p>
        </w:tc>
        <w:tc>
          <w:tcPr>
            <w:tcW w:w="606" w:type="pct"/>
            <w:tcBorders>
              <w:top w:val="single" w:sz="4" w:space="0" w:color="auto"/>
              <w:left w:val="nil"/>
              <w:right w:val="single" w:sz="4" w:space="0" w:color="auto"/>
            </w:tcBorders>
          </w:tcPr>
          <w:p w14:paraId="2E2A935E" w14:textId="77777777" w:rsidR="0042440C" w:rsidRDefault="0042440C" w:rsidP="00637CF5">
            <w:pPr>
              <w:spacing w:after="0"/>
              <w:ind w:firstLine="0"/>
              <w:jc w:val="center"/>
              <w:rPr>
                <w:i/>
                <w:iCs/>
                <w:sz w:val="18"/>
                <w:szCs w:val="18"/>
                <w:lang w:eastAsia="lv-LV"/>
              </w:rPr>
            </w:pPr>
            <w:r>
              <w:rPr>
                <w:i/>
                <w:iCs/>
                <w:sz w:val="18"/>
                <w:szCs w:val="18"/>
                <w:lang w:eastAsia="lv-LV"/>
              </w:rPr>
              <w:t>-</w:t>
            </w:r>
          </w:p>
        </w:tc>
        <w:tc>
          <w:tcPr>
            <w:tcW w:w="617" w:type="pct"/>
            <w:tcBorders>
              <w:top w:val="single" w:sz="4" w:space="0" w:color="auto"/>
              <w:left w:val="nil"/>
              <w:right w:val="single" w:sz="4" w:space="0" w:color="auto"/>
            </w:tcBorders>
          </w:tcPr>
          <w:p w14:paraId="32645018" w14:textId="77777777" w:rsidR="0042440C" w:rsidRDefault="0042440C" w:rsidP="00637CF5">
            <w:pPr>
              <w:spacing w:after="0"/>
              <w:ind w:firstLine="0"/>
              <w:jc w:val="center"/>
              <w:rPr>
                <w:i/>
                <w:iCs/>
                <w:sz w:val="18"/>
                <w:szCs w:val="18"/>
                <w:lang w:eastAsia="lv-LV"/>
              </w:rPr>
            </w:pPr>
            <w:r>
              <w:rPr>
                <w:i/>
                <w:iCs/>
                <w:sz w:val="18"/>
                <w:szCs w:val="18"/>
                <w:lang w:eastAsia="lv-LV"/>
              </w:rPr>
              <w:t>-</w:t>
            </w:r>
          </w:p>
        </w:tc>
        <w:tc>
          <w:tcPr>
            <w:tcW w:w="640" w:type="pct"/>
            <w:vMerge/>
            <w:tcBorders>
              <w:left w:val="single" w:sz="4" w:space="0" w:color="auto"/>
              <w:right w:val="single" w:sz="4" w:space="0" w:color="auto"/>
            </w:tcBorders>
            <w:vAlign w:val="center"/>
          </w:tcPr>
          <w:p w14:paraId="4D61857B" w14:textId="77777777" w:rsidR="0042440C" w:rsidRPr="00C625AA" w:rsidRDefault="0042440C" w:rsidP="00637CF5">
            <w:pPr>
              <w:spacing w:after="0"/>
              <w:jc w:val="center"/>
              <w:rPr>
                <w:sz w:val="18"/>
                <w:szCs w:val="18"/>
                <w:lang w:eastAsia="lv-LV"/>
              </w:rPr>
            </w:pPr>
          </w:p>
        </w:tc>
      </w:tr>
      <w:tr w:rsidR="0042440C" w:rsidRPr="00C625AA" w14:paraId="304908BE" w14:textId="77777777" w:rsidTr="00637CF5">
        <w:trPr>
          <w:trHeight w:val="143"/>
        </w:trPr>
        <w:tc>
          <w:tcPr>
            <w:tcW w:w="306" w:type="pct"/>
            <w:vMerge/>
            <w:tcBorders>
              <w:top w:val="nil"/>
              <w:left w:val="single" w:sz="4" w:space="0" w:color="auto"/>
              <w:bottom w:val="single" w:sz="4" w:space="0" w:color="000000"/>
              <w:right w:val="single" w:sz="4" w:space="0" w:color="auto"/>
            </w:tcBorders>
            <w:vAlign w:val="center"/>
            <w:hideMark/>
          </w:tcPr>
          <w:p w14:paraId="1532C3E4" w14:textId="77777777" w:rsidR="0042440C" w:rsidRPr="00C625AA" w:rsidRDefault="0042440C" w:rsidP="00637CF5">
            <w:pPr>
              <w:spacing w:after="0"/>
              <w:ind w:firstLine="0"/>
              <w:jc w:val="left"/>
              <w:rPr>
                <w:sz w:val="18"/>
                <w:szCs w:val="18"/>
                <w:lang w:eastAsia="lv-LV"/>
              </w:rPr>
            </w:pPr>
          </w:p>
        </w:tc>
        <w:tc>
          <w:tcPr>
            <w:tcW w:w="4054" w:type="pct"/>
            <w:gridSpan w:val="4"/>
            <w:tcBorders>
              <w:top w:val="single" w:sz="4" w:space="0" w:color="auto"/>
              <w:left w:val="nil"/>
              <w:bottom w:val="single" w:sz="4" w:space="0" w:color="auto"/>
              <w:right w:val="single" w:sz="4" w:space="0" w:color="auto"/>
            </w:tcBorders>
            <w:vAlign w:val="center"/>
            <w:hideMark/>
          </w:tcPr>
          <w:p w14:paraId="5791B84D" w14:textId="77777777" w:rsidR="0042440C" w:rsidRPr="00C625AA" w:rsidRDefault="0042440C" w:rsidP="00637CF5">
            <w:pPr>
              <w:spacing w:after="0"/>
              <w:ind w:firstLine="0"/>
              <w:rPr>
                <w:sz w:val="18"/>
                <w:szCs w:val="18"/>
                <w:lang w:eastAsia="lv-LV"/>
              </w:rPr>
            </w:pPr>
            <w:r w:rsidRPr="00685E65">
              <w:rPr>
                <w:sz w:val="18"/>
                <w:szCs w:val="18"/>
                <w:lang w:eastAsia="lv-LV"/>
              </w:rPr>
              <w:t>41.13.00 Finansējums VAS “Valsts nekustamie īpašumi” īstenojamiem projektiem un pasākumiem</w:t>
            </w:r>
          </w:p>
        </w:tc>
        <w:tc>
          <w:tcPr>
            <w:tcW w:w="640" w:type="pct"/>
            <w:vMerge/>
            <w:tcBorders>
              <w:left w:val="single" w:sz="4" w:space="0" w:color="auto"/>
              <w:right w:val="single" w:sz="4" w:space="0" w:color="auto"/>
            </w:tcBorders>
            <w:vAlign w:val="center"/>
            <w:hideMark/>
          </w:tcPr>
          <w:p w14:paraId="0C583DD7" w14:textId="77777777" w:rsidR="0042440C" w:rsidRPr="00C625AA" w:rsidRDefault="0042440C" w:rsidP="00637CF5">
            <w:pPr>
              <w:spacing w:after="0"/>
              <w:jc w:val="center"/>
              <w:rPr>
                <w:sz w:val="18"/>
                <w:szCs w:val="18"/>
                <w:lang w:eastAsia="lv-LV"/>
              </w:rPr>
            </w:pPr>
          </w:p>
        </w:tc>
      </w:tr>
      <w:tr w:rsidR="0042440C" w:rsidRPr="00C625AA" w14:paraId="3D95D298" w14:textId="77777777" w:rsidTr="00637CF5">
        <w:trPr>
          <w:trHeight w:val="230"/>
        </w:trPr>
        <w:tc>
          <w:tcPr>
            <w:tcW w:w="25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E13E3B" w14:textId="77777777" w:rsidR="0042440C" w:rsidRPr="00C625AA" w:rsidRDefault="0042440C" w:rsidP="00637CF5">
            <w:pPr>
              <w:spacing w:after="0"/>
              <w:ind w:firstLine="0"/>
              <w:jc w:val="right"/>
              <w:rPr>
                <w:b/>
                <w:bCs/>
                <w:color w:val="000000"/>
                <w:sz w:val="18"/>
                <w:szCs w:val="18"/>
                <w:lang w:eastAsia="lv-LV"/>
              </w:rPr>
            </w:pPr>
            <w:r w:rsidRPr="00C625AA">
              <w:rPr>
                <w:b/>
                <w:bCs/>
                <w:color w:val="000000"/>
                <w:sz w:val="18"/>
                <w:szCs w:val="18"/>
                <w:lang w:eastAsia="lv-LV"/>
              </w:rPr>
              <w:t>Kopā</w:t>
            </w:r>
          </w:p>
        </w:tc>
        <w:tc>
          <w:tcPr>
            <w:tcW w:w="606" w:type="pct"/>
            <w:tcBorders>
              <w:top w:val="nil"/>
              <w:left w:val="nil"/>
              <w:bottom w:val="single" w:sz="4" w:space="0" w:color="auto"/>
              <w:right w:val="single" w:sz="4" w:space="0" w:color="auto"/>
            </w:tcBorders>
            <w:shd w:val="clear" w:color="auto" w:fill="D9D9D9" w:themeFill="background1" w:themeFillShade="D9"/>
            <w:hideMark/>
          </w:tcPr>
          <w:p w14:paraId="681D5C23" w14:textId="77777777" w:rsidR="0042440C" w:rsidRPr="00C625AA" w:rsidRDefault="0042440C" w:rsidP="00637CF5">
            <w:pPr>
              <w:spacing w:after="0"/>
              <w:ind w:firstLine="0"/>
              <w:jc w:val="right"/>
              <w:rPr>
                <w:b/>
                <w:bCs/>
                <w:color w:val="000000"/>
                <w:sz w:val="18"/>
                <w:szCs w:val="18"/>
                <w:lang w:eastAsia="lv-LV"/>
              </w:rPr>
            </w:pPr>
            <w:r>
              <w:rPr>
                <w:b/>
                <w:bCs/>
                <w:sz w:val="18"/>
                <w:szCs w:val="18"/>
              </w:rPr>
              <w:t>1 000 617</w:t>
            </w:r>
          </w:p>
        </w:tc>
        <w:tc>
          <w:tcPr>
            <w:tcW w:w="606" w:type="pct"/>
            <w:tcBorders>
              <w:top w:val="nil"/>
              <w:left w:val="nil"/>
              <w:bottom w:val="single" w:sz="4" w:space="0" w:color="auto"/>
              <w:right w:val="single" w:sz="4" w:space="0" w:color="auto"/>
            </w:tcBorders>
            <w:shd w:val="clear" w:color="auto" w:fill="D9D9D9" w:themeFill="background1" w:themeFillShade="D9"/>
            <w:hideMark/>
          </w:tcPr>
          <w:p w14:paraId="49648A8C" w14:textId="77777777" w:rsidR="0042440C" w:rsidRPr="00C625AA" w:rsidRDefault="0042440C" w:rsidP="00637CF5">
            <w:pPr>
              <w:spacing w:after="0"/>
              <w:ind w:firstLine="0"/>
              <w:jc w:val="right"/>
              <w:rPr>
                <w:b/>
                <w:bCs/>
                <w:color w:val="000000"/>
                <w:sz w:val="18"/>
                <w:szCs w:val="18"/>
                <w:lang w:eastAsia="lv-LV"/>
              </w:rPr>
            </w:pPr>
            <w:r>
              <w:rPr>
                <w:b/>
                <w:bCs/>
                <w:sz w:val="18"/>
                <w:szCs w:val="18"/>
              </w:rPr>
              <w:t>203 607</w:t>
            </w:r>
          </w:p>
        </w:tc>
        <w:tc>
          <w:tcPr>
            <w:tcW w:w="617" w:type="pct"/>
            <w:tcBorders>
              <w:top w:val="nil"/>
              <w:left w:val="nil"/>
              <w:bottom w:val="single" w:sz="4" w:space="0" w:color="auto"/>
              <w:right w:val="single" w:sz="4" w:space="0" w:color="auto"/>
            </w:tcBorders>
            <w:shd w:val="clear" w:color="auto" w:fill="D9D9D9" w:themeFill="background1" w:themeFillShade="D9"/>
            <w:hideMark/>
          </w:tcPr>
          <w:p w14:paraId="312402EA" w14:textId="77777777" w:rsidR="0042440C" w:rsidRPr="00C625AA" w:rsidRDefault="0042440C" w:rsidP="00637CF5">
            <w:pPr>
              <w:spacing w:after="0"/>
              <w:ind w:firstLine="0"/>
              <w:jc w:val="center"/>
              <w:rPr>
                <w:b/>
                <w:bCs/>
                <w:color w:val="000000"/>
                <w:sz w:val="18"/>
                <w:szCs w:val="18"/>
                <w:lang w:eastAsia="lv-LV"/>
              </w:rPr>
            </w:pPr>
            <w:r>
              <w:rPr>
                <w:b/>
                <w:bCs/>
                <w:sz w:val="18"/>
                <w:szCs w:val="18"/>
              </w:rPr>
              <w:t>-</w:t>
            </w:r>
          </w:p>
        </w:tc>
        <w:tc>
          <w:tcPr>
            <w:tcW w:w="640" w:type="pct"/>
            <w:vMerge/>
            <w:tcBorders>
              <w:left w:val="single" w:sz="4" w:space="0" w:color="auto"/>
              <w:bottom w:val="single" w:sz="4" w:space="0" w:color="auto"/>
              <w:right w:val="single" w:sz="4" w:space="0" w:color="auto"/>
            </w:tcBorders>
            <w:vAlign w:val="center"/>
            <w:hideMark/>
          </w:tcPr>
          <w:p w14:paraId="4D908D9E" w14:textId="77777777" w:rsidR="0042440C" w:rsidRPr="00C625AA" w:rsidRDefault="0042440C" w:rsidP="00637CF5">
            <w:pPr>
              <w:spacing w:after="0"/>
              <w:ind w:firstLine="0"/>
              <w:jc w:val="center"/>
              <w:rPr>
                <w:color w:val="FFFFFF"/>
                <w:sz w:val="18"/>
                <w:szCs w:val="18"/>
                <w:lang w:eastAsia="lv-LV"/>
              </w:rPr>
            </w:pPr>
          </w:p>
        </w:tc>
      </w:tr>
    </w:tbl>
    <w:p w14:paraId="37BCF626" w14:textId="77777777" w:rsidR="0042440C" w:rsidRPr="00221F68" w:rsidRDefault="0042440C" w:rsidP="0042440C">
      <w:pPr>
        <w:pStyle w:val="programmas"/>
        <w:spacing w:before="480" w:after="240"/>
        <w:rPr>
          <w:u w:val="single"/>
        </w:rPr>
      </w:pPr>
      <w:r w:rsidRPr="00221F68">
        <w:rPr>
          <w:u w:val="single"/>
        </w:rPr>
        <w:t>Budžeta programmu (apakšprogrammu) paskaidrojumi</w:t>
      </w:r>
    </w:p>
    <w:p w14:paraId="673BDCFB" w14:textId="24A034FC" w:rsidR="0042440C" w:rsidRPr="00221F68" w:rsidRDefault="00032961" w:rsidP="0042440C">
      <w:pPr>
        <w:spacing w:before="120"/>
        <w:rPr>
          <w:lang w:eastAsia="lv-LV"/>
        </w:rPr>
      </w:pPr>
      <w:r>
        <w:t>Finanšu ministrija</w:t>
      </w:r>
      <w:r w:rsidR="0042440C" w:rsidRPr="00221F68">
        <w:rPr>
          <w:lang w:eastAsia="lv-LV"/>
        </w:rPr>
        <w:t xml:space="preserve"> 2026. </w:t>
      </w:r>
      <w:r w:rsidR="0042440C" w:rsidRPr="00221F68">
        <w:t>gadam, salīdzinot ar 2025. gadu, ir veikusi šādas izmaiņas budžeta programmu (apakšprogrammu) struktūrā:</w:t>
      </w:r>
    </w:p>
    <w:p w14:paraId="7E996677" w14:textId="0B3427F7"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t>izveidota jauna apakšprogramma 61.08.00 “Kohēzijas fonda (KF) avansa maksājumi un atmaksas finansējuma saņēmējiem (2021</w:t>
      </w:r>
      <w:r w:rsidR="00BA3A05">
        <w:rPr>
          <w:i/>
          <w:szCs w:val="24"/>
        </w:rPr>
        <w:t> </w:t>
      </w:r>
      <w:r w:rsidR="00BA3A05" w:rsidRPr="00221F68">
        <w:rPr>
          <w:i/>
          <w:szCs w:val="24"/>
        </w:rPr>
        <w:t>–</w:t>
      </w:r>
      <w:r w:rsidR="00BA3A05">
        <w:rPr>
          <w:i/>
          <w:szCs w:val="24"/>
        </w:rPr>
        <w:t> </w:t>
      </w:r>
      <w:r w:rsidRPr="00221F68">
        <w:rPr>
          <w:i/>
          <w:szCs w:val="24"/>
        </w:rPr>
        <w:t xml:space="preserve">2027)”; </w:t>
      </w:r>
    </w:p>
    <w:p w14:paraId="5DFCE8E7" w14:textId="41DDB7AB"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t>izveidota jauna apakšprogramma 63.10.00 “Eiropas Sociālā fonda Plus (ESF+) finansētie projekti un pasākumi (2021</w:t>
      </w:r>
      <w:r w:rsidR="00BA3A05">
        <w:rPr>
          <w:i/>
          <w:szCs w:val="24"/>
        </w:rPr>
        <w:t> </w:t>
      </w:r>
      <w:r w:rsidR="00BA3A05" w:rsidRPr="00221F68">
        <w:rPr>
          <w:i/>
          <w:szCs w:val="24"/>
        </w:rPr>
        <w:t>–</w:t>
      </w:r>
      <w:r w:rsidR="00BA3A05">
        <w:rPr>
          <w:i/>
          <w:szCs w:val="24"/>
        </w:rPr>
        <w:t> </w:t>
      </w:r>
      <w:r w:rsidRPr="00221F68">
        <w:rPr>
          <w:i/>
          <w:szCs w:val="24"/>
        </w:rPr>
        <w:t xml:space="preserve">2027)”; </w:t>
      </w:r>
    </w:p>
    <w:p w14:paraId="4A7FC18E" w14:textId="60515553"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t>izveidota jauna apakšprogramma 70.06.00 “Citi Eiropas Savienības politiku instrumentu projekti un pasākumi (2021</w:t>
      </w:r>
      <w:r w:rsidR="00BA3A05">
        <w:rPr>
          <w:i/>
          <w:szCs w:val="24"/>
        </w:rPr>
        <w:t> </w:t>
      </w:r>
      <w:r w:rsidR="00BA3A05" w:rsidRPr="00221F68">
        <w:rPr>
          <w:i/>
          <w:szCs w:val="24"/>
        </w:rPr>
        <w:t>–</w:t>
      </w:r>
      <w:r w:rsidR="00BA3A05">
        <w:rPr>
          <w:i/>
          <w:szCs w:val="24"/>
        </w:rPr>
        <w:t> </w:t>
      </w:r>
      <w:r w:rsidRPr="00221F68">
        <w:rPr>
          <w:i/>
          <w:szCs w:val="24"/>
        </w:rPr>
        <w:t xml:space="preserve">2027)”; </w:t>
      </w:r>
    </w:p>
    <w:p w14:paraId="2231440C" w14:textId="77777777"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t xml:space="preserve">izveidota jauna apakšprogramma 70.07.00 “Latvijas pārstāvju ceļa izdevumu kompensācija, dodoties uz Eiropas Savienības Padomes darba grupu sanāksmēm un Padomes sanāksmēm”; </w:t>
      </w:r>
    </w:p>
    <w:p w14:paraId="570C4392" w14:textId="4CF74B5F"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t>izveidota jauna apakšprogramma 70.15.00 “Eiropas Savienības programmas “</w:t>
      </w:r>
      <w:proofErr w:type="spellStart"/>
      <w:r w:rsidRPr="00221F68">
        <w:rPr>
          <w:i/>
          <w:szCs w:val="24"/>
        </w:rPr>
        <w:t>Erasmus</w:t>
      </w:r>
      <w:proofErr w:type="spellEnd"/>
      <w:r w:rsidRPr="00221F68">
        <w:rPr>
          <w:i/>
          <w:szCs w:val="24"/>
        </w:rPr>
        <w:t>+” projektu īstenošanai (2021</w:t>
      </w:r>
      <w:r w:rsidR="00BA3A05">
        <w:rPr>
          <w:i/>
          <w:szCs w:val="24"/>
        </w:rPr>
        <w:t> </w:t>
      </w:r>
      <w:r w:rsidRPr="00221F68">
        <w:rPr>
          <w:i/>
          <w:szCs w:val="24"/>
        </w:rPr>
        <w:t>–</w:t>
      </w:r>
      <w:r w:rsidR="00BA3A05">
        <w:rPr>
          <w:i/>
          <w:szCs w:val="24"/>
        </w:rPr>
        <w:t> </w:t>
      </w:r>
      <w:r w:rsidRPr="00221F68">
        <w:rPr>
          <w:i/>
          <w:szCs w:val="24"/>
        </w:rPr>
        <w:t>2027)”;</w:t>
      </w:r>
    </w:p>
    <w:p w14:paraId="0C890F42" w14:textId="77777777"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t>izveidota jauna apakšprogramma 73.07.00 “Eiropas Kopienas finansētie projekti iekšējā tirgus uzlabošanai nodokļu un muitas sistēmā”;</w:t>
      </w:r>
    </w:p>
    <w:p w14:paraId="011B1AF1" w14:textId="77777777"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lastRenderedPageBreak/>
        <w:t xml:space="preserve">izslēgta apakšprogramma 70.09.00 “Eiropas Savienības programmas “Savienības Krāpšanas apkarošanas programma” līdzfinansētie projekti”; </w:t>
      </w:r>
    </w:p>
    <w:p w14:paraId="07E5395D" w14:textId="77777777"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t>izslēgta apakšprogramma 70.11.00 “ES programmas “Digitālā Eiropa” projektu un pasākumu īstenošana”;</w:t>
      </w:r>
    </w:p>
    <w:p w14:paraId="7FD665E5" w14:textId="77777777"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t xml:space="preserve">izslēgta apakšprogramma 71.05.00 “Tehniskā palīdzība Eiropas Ekonomikas zonas un Norvēģijas finanšu instrumentu apgūšanai”; </w:t>
      </w:r>
    </w:p>
    <w:p w14:paraId="5F1007F9" w14:textId="77777777" w:rsidR="0042440C" w:rsidRPr="00221F68" w:rsidRDefault="0042440C" w:rsidP="00D87013">
      <w:pPr>
        <w:numPr>
          <w:ilvl w:val="0"/>
          <w:numId w:val="4"/>
        </w:numPr>
        <w:autoSpaceDE w:val="0"/>
        <w:autoSpaceDN w:val="0"/>
        <w:adjustRightInd w:val="0"/>
        <w:spacing w:before="120"/>
        <w:ind w:left="1066" w:hanging="357"/>
        <w:rPr>
          <w:i/>
          <w:szCs w:val="24"/>
        </w:rPr>
      </w:pPr>
      <w:r w:rsidRPr="00221F68">
        <w:rPr>
          <w:i/>
          <w:szCs w:val="24"/>
        </w:rPr>
        <w:t>izslēgta apakšprogramma 71.06.00 “Eiropas Ekonomikas zonas finanšu instrumenta un  Norvēģijas valdības divpusējā finanšu instrumenta finansējums projekta īstenotājiem”.</w:t>
      </w:r>
    </w:p>
    <w:p w14:paraId="050ED4C5" w14:textId="77777777" w:rsidR="0042440C" w:rsidRPr="00221F68" w:rsidRDefault="0042440C" w:rsidP="0042440C">
      <w:pPr>
        <w:widowControl w:val="0"/>
        <w:spacing w:before="240" w:after="240"/>
        <w:ind w:firstLine="0"/>
        <w:jc w:val="center"/>
        <w:rPr>
          <w:b/>
        </w:rPr>
      </w:pPr>
      <w:r w:rsidRPr="00AD1C0F">
        <w:rPr>
          <w:b/>
        </w:rPr>
        <w:t>29.00.00 Fiskālās disciplīnas padomes darbības nodrošināšana</w:t>
      </w:r>
    </w:p>
    <w:p w14:paraId="25053FF7" w14:textId="77777777" w:rsidR="0042440C" w:rsidRPr="00221F68" w:rsidRDefault="0042440C" w:rsidP="0042440C">
      <w:pPr>
        <w:ind w:firstLine="0"/>
        <w:rPr>
          <w:u w:val="single"/>
        </w:rPr>
      </w:pPr>
      <w:r w:rsidRPr="00221F68">
        <w:rPr>
          <w:u w:val="single"/>
        </w:rPr>
        <w:t>Programmas mērķis:</w:t>
      </w:r>
    </w:p>
    <w:p w14:paraId="5573BBA0" w14:textId="77777777" w:rsidR="0042440C" w:rsidRPr="00221F68" w:rsidRDefault="0042440C" w:rsidP="0042440C">
      <w:pPr>
        <w:ind w:firstLine="720"/>
      </w:pPr>
      <w:r w:rsidRPr="00221F68">
        <w:t>nodrošināt Fiskālās disciplīnas padomes darbību atbilstoši Fiskālās disciplīnas likumā noteiktajam.</w:t>
      </w:r>
    </w:p>
    <w:p w14:paraId="53F1BB3F" w14:textId="77777777" w:rsidR="0042440C" w:rsidRPr="00221F68" w:rsidRDefault="0042440C" w:rsidP="0042440C">
      <w:pPr>
        <w:spacing w:before="240"/>
        <w:ind w:firstLine="0"/>
        <w:rPr>
          <w:u w:val="single"/>
        </w:rPr>
      </w:pPr>
      <w:r w:rsidRPr="00221F68">
        <w:rPr>
          <w:u w:val="single"/>
        </w:rPr>
        <w:t>Galvenās aktivitātes:</w:t>
      </w:r>
    </w:p>
    <w:p w14:paraId="7BA93CB8" w14:textId="77777777" w:rsidR="0042440C" w:rsidRPr="00221F68" w:rsidRDefault="0042440C" w:rsidP="001B789C">
      <w:pPr>
        <w:numPr>
          <w:ilvl w:val="0"/>
          <w:numId w:val="1"/>
        </w:numPr>
        <w:spacing w:before="120"/>
        <w:ind w:left="1077" w:hanging="357"/>
        <w:rPr>
          <w:szCs w:val="24"/>
        </w:rPr>
      </w:pPr>
      <w:r w:rsidRPr="00221F68">
        <w:rPr>
          <w:szCs w:val="24"/>
        </w:rPr>
        <w:t>uzraudzīt Fiskālās disciplīnas likumā noteikto fiskālo nosacījumu ievērošanu likumprojekta par valsts budžetu kārtējam gadam un vidēja termiņa budžeta ietvaru sagatavošanā, šo likumu izpildē un grozījumu sagatavošanā;</w:t>
      </w:r>
    </w:p>
    <w:p w14:paraId="268B6112" w14:textId="77777777" w:rsidR="0042440C" w:rsidRPr="00221F68" w:rsidRDefault="0042440C" w:rsidP="001B789C">
      <w:pPr>
        <w:numPr>
          <w:ilvl w:val="0"/>
          <w:numId w:val="1"/>
        </w:numPr>
        <w:spacing w:before="120"/>
        <w:ind w:left="1077" w:hanging="357"/>
        <w:rPr>
          <w:szCs w:val="24"/>
        </w:rPr>
      </w:pPr>
      <w:r w:rsidRPr="00221F68">
        <w:rPr>
          <w:szCs w:val="24"/>
        </w:rPr>
        <w:t>pārbaudīt bilances nosacījuma un izdevumu pieauguma nosacījuma piemērošanas pareizību, tai skaitā veicot neatkarīgu potenciālā iekšzemes kopprodukta un nominālā iekšzemes kopprodukta novērtējumu un strukturālās bilances aprēķinu;</w:t>
      </w:r>
    </w:p>
    <w:p w14:paraId="4C17BDB0" w14:textId="77777777" w:rsidR="0042440C" w:rsidRPr="00221F68" w:rsidRDefault="0042440C" w:rsidP="001B789C">
      <w:pPr>
        <w:numPr>
          <w:ilvl w:val="0"/>
          <w:numId w:val="1"/>
        </w:numPr>
        <w:spacing w:before="120"/>
        <w:ind w:left="1077" w:hanging="357"/>
        <w:rPr>
          <w:szCs w:val="24"/>
        </w:rPr>
      </w:pPr>
      <w:r w:rsidRPr="00221F68">
        <w:rPr>
          <w:szCs w:val="24"/>
        </w:rPr>
        <w:t>uzraudzīt Fiskālās disciplīnas likuma nosacījumu ievērošanu valsts budžeta likuma izpildē un uzraudzīt pašvaldību konsolidētā budžeta un atvasinātu publisku personu budžetu summāro fiskālo rādītāju atbilstību prognozētajām vērtībām.</w:t>
      </w:r>
    </w:p>
    <w:p w14:paraId="45D4F416" w14:textId="77777777" w:rsidR="0042440C" w:rsidRPr="00221F68" w:rsidRDefault="0042440C" w:rsidP="004A0BF1">
      <w:pPr>
        <w:spacing w:before="240" w:after="0"/>
        <w:ind w:firstLine="0"/>
      </w:pPr>
      <w:r w:rsidRPr="00221F68">
        <w:rPr>
          <w:u w:val="single"/>
        </w:rPr>
        <w:t>Programmas izpildītājs</w:t>
      </w:r>
      <w:r w:rsidRPr="00221F68">
        <w:t>: Fiskālās disciplīnas padome.</w:t>
      </w:r>
    </w:p>
    <w:p w14:paraId="15A4C018" w14:textId="77777777" w:rsidR="0042440C" w:rsidRPr="00221F68" w:rsidRDefault="0042440C" w:rsidP="004A0BF1">
      <w:pPr>
        <w:spacing w:before="240" w:after="24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42440C" w:rsidRPr="00221F68" w14:paraId="6AE87E3E" w14:textId="77777777" w:rsidTr="00637CF5">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6C6A12DC" w14:textId="77777777" w:rsidR="0042440C" w:rsidRPr="00221F68" w:rsidRDefault="0042440C" w:rsidP="00637CF5">
            <w:pPr>
              <w:spacing w:after="0"/>
              <w:ind w:firstLine="0"/>
              <w:jc w:val="center"/>
              <w:rPr>
                <w:sz w:val="18"/>
                <w:szCs w:val="18"/>
              </w:rPr>
            </w:pP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3C628054"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29E1DA7A"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58874A7E" w14:textId="654FF584" w:rsidR="0042440C" w:rsidRPr="00221F68" w:rsidRDefault="0042440C" w:rsidP="00637CF5">
            <w:pPr>
              <w:spacing w:after="0"/>
              <w:ind w:firstLine="0"/>
              <w:jc w:val="center"/>
              <w:rPr>
                <w:sz w:val="18"/>
                <w:szCs w:val="18"/>
                <w:lang w:eastAsia="lv-LV"/>
              </w:rPr>
            </w:pPr>
            <w:r w:rsidRPr="00221F68">
              <w:rPr>
                <w:sz w:val="18"/>
                <w:szCs w:val="18"/>
                <w:lang w:eastAsia="lv-LV"/>
              </w:rPr>
              <w:t xml:space="preserve">2026. gada </w:t>
            </w:r>
            <w:r w:rsidR="001B789C">
              <w:rPr>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5941AB40"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9" w:type="pct"/>
            <w:tcBorders>
              <w:top w:val="single" w:sz="4" w:space="0" w:color="000000"/>
              <w:left w:val="single" w:sz="4" w:space="0" w:color="000000"/>
              <w:bottom w:val="single" w:sz="4" w:space="0" w:color="000000"/>
              <w:right w:val="single" w:sz="4" w:space="0" w:color="000000"/>
            </w:tcBorders>
            <w:vAlign w:val="center"/>
            <w:hideMark/>
          </w:tcPr>
          <w:p w14:paraId="47538A2B"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55C9442E" w14:textId="77777777" w:rsidTr="00637CF5">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43FFC91" w14:textId="77777777" w:rsidR="0042440C" w:rsidRPr="00221F68" w:rsidRDefault="0042440C" w:rsidP="00637CF5">
            <w:pPr>
              <w:spacing w:after="0"/>
              <w:ind w:firstLine="0"/>
              <w:jc w:val="center"/>
              <w:rPr>
                <w:sz w:val="18"/>
                <w:szCs w:val="18"/>
              </w:rPr>
            </w:pPr>
            <w:r w:rsidRPr="00221F68">
              <w:rPr>
                <w:sz w:val="18"/>
                <w:szCs w:val="18"/>
                <w:lang w:eastAsia="lv-LV"/>
              </w:rPr>
              <w:t>Uzraudzīta fiskālā disciplīna</w:t>
            </w:r>
          </w:p>
        </w:tc>
      </w:tr>
      <w:tr w:rsidR="0042440C" w:rsidRPr="00221F68" w14:paraId="66B2DBC9" w14:textId="77777777" w:rsidTr="00637CF5">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5497C25" w14:textId="77777777" w:rsidR="0042440C" w:rsidRPr="00221F68" w:rsidRDefault="0042440C" w:rsidP="00637CF5">
            <w:pPr>
              <w:spacing w:after="0"/>
              <w:ind w:firstLine="0"/>
              <w:rPr>
                <w:sz w:val="18"/>
              </w:rPr>
            </w:pPr>
            <w:r w:rsidRPr="00221F68">
              <w:rPr>
                <w:sz w:val="18"/>
              </w:rPr>
              <w:t>Fiskālās disciplīnas uzraudzības ziņojumi (skaits)</w:t>
            </w:r>
          </w:p>
        </w:tc>
        <w:tc>
          <w:tcPr>
            <w:tcW w:w="625" w:type="pct"/>
            <w:tcBorders>
              <w:top w:val="single" w:sz="4" w:space="0" w:color="000000"/>
              <w:left w:val="single" w:sz="4" w:space="0" w:color="000000"/>
              <w:bottom w:val="single" w:sz="4" w:space="0" w:color="000000"/>
              <w:right w:val="single" w:sz="4" w:space="0" w:color="000000"/>
            </w:tcBorders>
          </w:tcPr>
          <w:p w14:paraId="0F2C4C58" w14:textId="77777777" w:rsidR="0042440C" w:rsidRPr="00221F68" w:rsidRDefault="0042440C" w:rsidP="00637CF5">
            <w:pPr>
              <w:spacing w:after="0"/>
              <w:ind w:firstLine="0"/>
              <w:jc w:val="center"/>
              <w:rPr>
                <w:sz w:val="18"/>
              </w:rPr>
            </w:pPr>
            <w:r w:rsidRPr="00221F68">
              <w:rPr>
                <w:sz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31798896" w14:textId="77777777" w:rsidR="0042440C" w:rsidRPr="00221F68" w:rsidRDefault="0042440C" w:rsidP="00637CF5">
            <w:pPr>
              <w:spacing w:after="0"/>
              <w:ind w:firstLine="0"/>
              <w:jc w:val="center"/>
              <w:rPr>
                <w:sz w:val="18"/>
              </w:rPr>
            </w:pPr>
            <w:r w:rsidRPr="00221F68">
              <w:rPr>
                <w:sz w:val="18"/>
              </w:rPr>
              <w:t>1</w:t>
            </w:r>
          </w:p>
        </w:tc>
        <w:tc>
          <w:tcPr>
            <w:tcW w:w="625" w:type="pct"/>
            <w:tcBorders>
              <w:top w:val="single" w:sz="4" w:space="0" w:color="000000"/>
              <w:left w:val="single" w:sz="4" w:space="0" w:color="000000"/>
              <w:bottom w:val="single" w:sz="4" w:space="0" w:color="000000"/>
              <w:right w:val="single" w:sz="4" w:space="0" w:color="000000"/>
            </w:tcBorders>
            <w:hideMark/>
          </w:tcPr>
          <w:p w14:paraId="1E79BA4F" w14:textId="77777777" w:rsidR="0042440C" w:rsidRPr="00221F68" w:rsidRDefault="0042440C" w:rsidP="00637CF5">
            <w:pPr>
              <w:spacing w:after="0"/>
              <w:ind w:firstLine="0"/>
              <w:jc w:val="center"/>
              <w:rPr>
                <w:sz w:val="18"/>
              </w:rPr>
            </w:pPr>
            <w:r w:rsidRPr="00221F68">
              <w:rPr>
                <w:sz w:val="18"/>
              </w:rPr>
              <w:t>1</w:t>
            </w:r>
          </w:p>
        </w:tc>
        <w:tc>
          <w:tcPr>
            <w:tcW w:w="625" w:type="pct"/>
            <w:tcBorders>
              <w:top w:val="single" w:sz="4" w:space="0" w:color="000000"/>
              <w:left w:val="single" w:sz="4" w:space="0" w:color="000000"/>
              <w:bottom w:val="single" w:sz="4" w:space="0" w:color="000000"/>
              <w:right w:val="single" w:sz="4" w:space="0" w:color="000000"/>
            </w:tcBorders>
            <w:hideMark/>
          </w:tcPr>
          <w:p w14:paraId="3EED3E0B" w14:textId="77777777" w:rsidR="0042440C" w:rsidRPr="00221F68" w:rsidRDefault="0042440C" w:rsidP="00637CF5">
            <w:pPr>
              <w:spacing w:after="0"/>
              <w:ind w:firstLine="0"/>
              <w:jc w:val="center"/>
              <w:rPr>
                <w:sz w:val="18"/>
              </w:rPr>
            </w:pPr>
            <w:r w:rsidRPr="00221F68">
              <w:rPr>
                <w:sz w:val="18"/>
              </w:rPr>
              <w:t>2</w:t>
            </w:r>
          </w:p>
        </w:tc>
        <w:tc>
          <w:tcPr>
            <w:tcW w:w="629" w:type="pct"/>
            <w:tcBorders>
              <w:top w:val="single" w:sz="4" w:space="0" w:color="000000"/>
              <w:left w:val="single" w:sz="4" w:space="0" w:color="000000"/>
              <w:bottom w:val="single" w:sz="4" w:space="0" w:color="000000"/>
              <w:right w:val="single" w:sz="4" w:space="0" w:color="000000"/>
            </w:tcBorders>
          </w:tcPr>
          <w:p w14:paraId="2E720191" w14:textId="77777777" w:rsidR="0042440C" w:rsidRPr="00221F68" w:rsidRDefault="0042440C" w:rsidP="00637CF5">
            <w:pPr>
              <w:spacing w:after="0"/>
              <w:ind w:firstLine="0"/>
              <w:jc w:val="center"/>
              <w:rPr>
                <w:sz w:val="18"/>
              </w:rPr>
            </w:pPr>
            <w:r w:rsidRPr="00221F68">
              <w:rPr>
                <w:sz w:val="18"/>
              </w:rPr>
              <w:t>2</w:t>
            </w:r>
          </w:p>
        </w:tc>
      </w:tr>
      <w:tr w:rsidR="0042440C" w:rsidRPr="00221F68" w14:paraId="6750FD2E" w14:textId="77777777" w:rsidTr="00637CF5">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6A68C20" w14:textId="77777777" w:rsidR="0042440C" w:rsidRPr="00221F68" w:rsidRDefault="0042440C" w:rsidP="00637CF5">
            <w:pPr>
              <w:spacing w:after="0"/>
              <w:ind w:firstLine="0"/>
              <w:rPr>
                <w:sz w:val="18"/>
              </w:rPr>
            </w:pPr>
            <w:r w:rsidRPr="00221F68">
              <w:rPr>
                <w:sz w:val="18"/>
              </w:rPr>
              <w:t>Fiskālās disciplīnas padomes sēdes (skaits)</w:t>
            </w:r>
          </w:p>
        </w:tc>
        <w:tc>
          <w:tcPr>
            <w:tcW w:w="625" w:type="pct"/>
            <w:tcBorders>
              <w:top w:val="single" w:sz="4" w:space="0" w:color="000000"/>
              <w:left w:val="single" w:sz="4" w:space="0" w:color="000000"/>
              <w:bottom w:val="single" w:sz="4" w:space="0" w:color="000000"/>
              <w:right w:val="single" w:sz="4" w:space="0" w:color="000000"/>
            </w:tcBorders>
          </w:tcPr>
          <w:p w14:paraId="6E5AAD38" w14:textId="77777777" w:rsidR="0042440C" w:rsidRPr="00221F68" w:rsidRDefault="0042440C" w:rsidP="00637CF5">
            <w:pPr>
              <w:spacing w:after="0"/>
              <w:ind w:firstLine="0"/>
              <w:jc w:val="center"/>
              <w:rPr>
                <w:sz w:val="18"/>
              </w:rPr>
            </w:pPr>
            <w:r w:rsidRPr="00221F68">
              <w:rPr>
                <w:sz w:val="18"/>
              </w:rPr>
              <w:t>6</w:t>
            </w:r>
          </w:p>
        </w:tc>
        <w:tc>
          <w:tcPr>
            <w:tcW w:w="625" w:type="pct"/>
            <w:tcBorders>
              <w:top w:val="single" w:sz="4" w:space="0" w:color="000000"/>
              <w:left w:val="single" w:sz="4" w:space="0" w:color="000000"/>
              <w:bottom w:val="single" w:sz="4" w:space="0" w:color="000000"/>
              <w:right w:val="single" w:sz="4" w:space="0" w:color="000000"/>
            </w:tcBorders>
            <w:hideMark/>
          </w:tcPr>
          <w:p w14:paraId="27B43874" w14:textId="77777777" w:rsidR="0042440C" w:rsidRPr="00221F68" w:rsidRDefault="0042440C" w:rsidP="00637CF5">
            <w:pPr>
              <w:spacing w:after="0"/>
              <w:ind w:firstLine="0"/>
              <w:jc w:val="center"/>
              <w:rPr>
                <w:sz w:val="18"/>
              </w:rPr>
            </w:pPr>
            <w:r w:rsidRPr="00221F68">
              <w:rPr>
                <w:sz w:val="18"/>
              </w:rPr>
              <w:t>6</w:t>
            </w:r>
          </w:p>
        </w:tc>
        <w:tc>
          <w:tcPr>
            <w:tcW w:w="625" w:type="pct"/>
            <w:tcBorders>
              <w:top w:val="single" w:sz="4" w:space="0" w:color="000000"/>
              <w:left w:val="single" w:sz="4" w:space="0" w:color="000000"/>
              <w:bottom w:val="single" w:sz="4" w:space="0" w:color="000000"/>
              <w:right w:val="single" w:sz="4" w:space="0" w:color="000000"/>
            </w:tcBorders>
            <w:hideMark/>
          </w:tcPr>
          <w:p w14:paraId="47E67E66" w14:textId="77777777" w:rsidR="0042440C" w:rsidRPr="00221F68" w:rsidRDefault="0042440C" w:rsidP="00637CF5">
            <w:pPr>
              <w:spacing w:after="0"/>
              <w:ind w:firstLine="0"/>
              <w:jc w:val="center"/>
              <w:rPr>
                <w:sz w:val="18"/>
              </w:rPr>
            </w:pPr>
            <w:r w:rsidRPr="00221F68">
              <w:rPr>
                <w:sz w:val="18"/>
              </w:rPr>
              <w:t>6</w:t>
            </w:r>
          </w:p>
        </w:tc>
        <w:tc>
          <w:tcPr>
            <w:tcW w:w="625" w:type="pct"/>
            <w:tcBorders>
              <w:top w:val="single" w:sz="4" w:space="0" w:color="000000"/>
              <w:left w:val="single" w:sz="4" w:space="0" w:color="000000"/>
              <w:bottom w:val="single" w:sz="4" w:space="0" w:color="000000"/>
              <w:right w:val="single" w:sz="4" w:space="0" w:color="000000"/>
            </w:tcBorders>
            <w:hideMark/>
          </w:tcPr>
          <w:p w14:paraId="708BFB19" w14:textId="77777777" w:rsidR="0042440C" w:rsidRPr="00221F68" w:rsidRDefault="0042440C" w:rsidP="00637CF5">
            <w:pPr>
              <w:spacing w:after="0"/>
              <w:ind w:firstLine="0"/>
              <w:jc w:val="center"/>
              <w:rPr>
                <w:sz w:val="18"/>
              </w:rPr>
            </w:pPr>
            <w:r w:rsidRPr="00221F68">
              <w:rPr>
                <w:sz w:val="18"/>
              </w:rPr>
              <w:t>6</w:t>
            </w:r>
          </w:p>
        </w:tc>
        <w:tc>
          <w:tcPr>
            <w:tcW w:w="629" w:type="pct"/>
            <w:tcBorders>
              <w:top w:val="single" w:sz="4" w:space="0" w:color="000000"/>
              <w:left w:val="single" w:sz="4" w:space="0" w:color="000000"/>
              <w:bottom w:val="single" w:sz="4" w:space="0" w:color="000000"/>
              <w:right w:val="single" w:sz="4" w:space="0" w:color="000000"/>
            </w:tcBorders>
          </w:tcPr>
          <w:p w14:paraId="452CEB70" w14:textId="77777777" w:rsidR="0042440C" w:rsidRPr="00221F68" w:rsidRDefault="0042440C" w:rsidP="00637CF5">
            <w:pPr>
              <w:spacing w:after="0"/>
              <w:ind w:firstLine="0"/>
              <w:jc w:val="center"/>
              <w:rPr>
                <w:sz w:val="18"/>
              </w:rPr>
            </w:pPr>
            <w:r w:rsidRPr="00221F68">
              <w:rPr>
                <w:sz w:val="18"/>
              </w:rPr>
              <w:t>6</w:t>
            </w:r>
          </w:p>
        </w:tc>
      </w:tr>
      <w:tr w:rsidR="0042440C" w:rsidRPr="00221F68" w14:paraId="224732D5" w14:textId="77777777" w:rsidTr="00637CF5">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90DB138" w14:textId="77777777" w:rsidR="0042440C" w:rsidRPr="00221F68" w:rsidRDefault="0042440C" w:rsidP="00637CF5">
            <w:pPr>
              <w:spacing w:after="0"/>
              <w:ind w:firstLine="0"/>
              <w:rPr>
                <w:sz w:val="18"/>
              </w:rPr>
            </w:pPr>
            <w:r w:rsidRPr="00221F68">
              <w:rPr>
                <w:sz w:val="18"/>
              </w:rPr>
              <w:t>Fiskālās disciplīnas padomes darba grupu sēdes (skaits)</w:t>
            </w:r>
          </w:p>
        </w:tc>
        <w:tc>
          <w:tcPr>
            <w:tcW w:w="625" w:type="pct"/>
            <w:tcBorders>
              <w:top w:val="single" w:sz="4" w:space="0" w:color="000000"/>
              <w:left w:val="single" w:sz="4" w:space="0" w:color="000000"/>
              <w:bottom w:val="single" w:sz="4" w:space="0" w:color="000000"/>
              <w:right w:val="single" w:sz="4" w:space="0" w:color="000000"/>
            </w:tcBorders>
          </w:tcPr>
          <w:p w14:paraId="0D546D37" w14:textId="77777777" w:rsidR="0042440C" w:rsidRPr="00221F68" w:rsidRDefault="0042440C" w:rsidP="00637CF5">
            <w:pPr>
              <w:spacing w:after="0"/>
              <w:ind w:firstLine="0"/>
              <w:jc w:val="center"/>
              <w:rPr>
                <w:sz w:val="18"/>
              </w:rPr>
            </w:pPr>
            <w:r w:rsidRPr="00221F68">
              <w:rPr>
                <w:sz w:val="18"/>
              </w:rPr>
              <w:t>4</w:t>
            </w:r>
          </w:p>
        </w:tc>
        <w:tc>
          <w:tcPr>
            <w:tcW w:w="625" w:type="pct"/>
            <w:tcBorders>
              <w:top w:val="single" w:sz="4" w:space="0" w:color="000000"/>
              <w:left w:val="single" w:sz="4" w:space="0" w:color="000000"/>
              <w:bottom w:val="single" w:sz="4" w:space="0" w:color="000000"/>
              <w:right w:val="single" w:sz="4" w:space="0" w:color="000000"/>
            </w:tcBorders>
            <w:hideMark/>
          </w:tcPr>
          <w:p w14:paraId="7AEE8F79" w14:textId="77777777" w:rsidR="0042440C" w:rsidRPr="00221F68" w:rsidRDefault="0042440C" w:rsidP="00637CF5">
            <w:pPr>
              <w:spacing w:after="0"/>
              <w:ind w:firstLine="0"/>
              <w:jc w:val="center"/>
              <w:rPr>
                <w:sz w:val="18"/>
              </w:rPr>
            </w:pPr>
            <w:r w:rsidRPr="00221F68">
              <w:rPr>
                <w:sz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2D031383" w14:textId="77777777" w:rsidR="0042440C" w:rsidRPr="00221F68" w:rsidRDefault="0042440C" w:rsidP="00637CF5">
            <w:pPr>
              <w:spacing w:after="0"/>
              <w:ind w:firstLine="0"/>
              <w:jc w:val="center"/>
              <w:rPr>
                <w:sz w:val="18"/>
              </w:rPr>
            </w:pPr>
            <w:r w:rsidRPr="00221F68">
              <w:rPr>
                <w:sz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6A105A7C" w14:textId="77777777" w:rsidR="0042440C" w:rsidRPr="00221F68" w:rsidRDefault="0042440C" w:rsidP="00637CF5">
            <w:pPr>
              <w:spacing w:after="0"/>
              <w:ind w:firstLine="0"/>
              <w:jc w:val="center"/>
              <w:rPr>
                <w:sz w:val="18"/>
              </w:rPr>
            </w:pPr>
            <w:r w:rsidRPr="00221F68">
              <w:rPr>
                <w:sz w:val="18"/>
              </w:rPr>
              <w:t>4</w:t>
            </w:r>
          </w:p>
        </w:tc>
        <w:tc>
          <w:tcPr>
            <w:tcW w:w="629" w:type="pct"/>
            <w:tcBorders>
              <w:top w:val="single" w:sz="4" w:space="0" w:color="000000"/>
              <w:left w:val="single" w:sz="4" w:space="0" w:color="000000"/>
              <w:bottom w:val="single" w:sz="4" w:space="0" w:color="000000"/>
              <w:right w:val="single" w:sz="4" w:space="0" w:color="000000"/>
            </w:tcBorders>
          </w:tcPr>
          <w:p w14:paraId="106C3558" w14:textId="77777777" w:rsidR="0042440C" w:rsidRPr="00221F68" w:rsidRDefault="0042440C" w:rsidP="00637CF5">
            <w:pPr>
              <w:spacing w:after="0"/>
              <w:ind w:firstLine="0"/>
              <w:jc w:val="center"/>
              <w:rPr>
                <w:sz w:val="18"/>
              </w:rPr>
            </w:pPr>
            <w:r w:rsidRPr="00221F68">
              <w:rPr>
                <w:sz w:val="18"/>
              </w:rPr>
              <w:t>4</w:t>
            </w:r>
          </w:p>
        </w:tc>
      </w:tr>
      <w:tr w:rsidR="0042440C" w:rsidRPr="00221F68" w14:paraId="530D73E2" w14:textId="77777777" w:rsidTr="00637CF5">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075E242" w14:textId="77777777" w:rsidR="0042440C" w:rsidRPr="00221F68" w:rsidRDefault="0042440C" w:rsidP="00637CF5">
            <w:pPr>
              <w:spacing w:after="0"/>
              <w:ind w:firstLine="0"/>
              <w:rPr>
                <w:sz w:val="18"/>
              </w:rPr>
            </w:pPr>
            <w:r w:rsidRPr="00221F68">
              <w:rPr>
                <w:sz w:val="18"/>
              </w:rPr>
              <w:t>Viedoklis par FM makroekonomikas rādītāju prognozēm (skaits)</w:t>
            </w:r>
          </w:p>
        </w:tc>
        <w:tc>
          <w:tcPr>
            <w:tcW w:w="625" w:type="pct"/>
            <w:tcBorders>
              <w:top w:val="single" w:sz="4" w:space="0" w:color="000000"/>
              <w:left w:val="single" w:sz="4" w:space="0" w:color="000000"/>
              <w:bottom w:val="single" w:sz="4" w:space="0" w:color="000000"/>
              <w:right w:val="single" w:sz="4" w:space="0" w:color="000000"/>
            </w:tcBorders>
          </w:tcPr>
          <w:p w14:paraId="6575BF63" w14:textId="77777777" w:rsidR="0042440C" w:rsidRPr="00221F68" w:rsidRDefault="0042440C" w:rsidP="00637CF5">
            <w:pPr>
              <w:spacing w:after="0"/>
              <w:ind w:firstLine="0"/>
              <w:jc w:val="center"/>
              <w:rPr>
                <w:sz w:val="18"/>
              </w:rPr>
            </w:pPr>
            <w:r w:rsidRPr="00221F68">
              <w:rPr>
                <w:sz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713C28C1" w14:textId="77777777" w:rsidR="0042440C" w:rsidRPr="00221F68" w:rsidRDefault="0042440C" w:rsidP="00637CF5">
            <w:pPr>
              <w:spacing w:after="0"/>
              <w:ind w:firstLine="0"/>
              <w:jc w:val="center"/>
              <w:rPr>
                <w:sz w:val="18"/>
              </w:rPr>
            </w:pPr>
            <w:r w:rsidRPr="00221F68">
              <w:rPr>
                <w:sz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2BF4749E" w14:textId="77777777" w:rsidR="0042440C" w:rsidRPr="00221F68" w:rsidRDefault="0042440C" w:rsidP="00637CF5">
            <w:pPr>
              <w:spacing w:after="0"/>
              <w:ind w:firstLine="0"/>
              <w:jc w:val="center"/>
              <w:rPr>
                <w:sz w:val="18"/>
              </w:rPr>
            </w:pPr>
            <w:r w:rsidRPr="00221F68">
              <w:rPr>
                <w:sz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5C2A98A7" w14:textId="77777777" w:rsidR="0042440C" w:rsidRPr="00221F68" w:rsidRDefault="0042440C" w:rsidP="00637CF5">
            <w:pPr>
              <w:spacing w:after="0"/>
              <w:ind w:firstLine="0"/>
              <w:jc w:val="center"/>
              <w:rPr>
                <w:sz w:val="18"/>
              </w:rPr>
            </w:pPr>
            <w:r w:rsidRPr="00221F68">
              <w:rPr>
                <w:sz w:val="18"/>
              </w:rPr>
              <w:t>2</w:t>
            </w:r>
          </w:p>
        </w:tc>
        <w:tc>
          <w:tcPr>
            <w:tcW w:w="629" w:type="pct"/>
            <w:tcBorders>
              <w:top w:val="single" w:sz="4" w:space="0" w:color="000000"/>
              <w:left w:val="single" w:sz="4" w:space="0" w:color="000000"/>
              <w:bottom w:val="single" w:sz="4" w:space="0" w:color="000000"/>
              <w:right w:val="single" w:sz="4" w:space="0" w:color="000000"/>
            </w:tcBorders>
          </w:tcPr>
          <w:p w14:paraId="692F34E7" w14:textId="77777777" w:rsidR="0042440C" w:rsidRPr="00221F68" w:rsidRDefault="0042440C" w:rsidP="00637CF5">
            <w:pPr>
              <w:spacing w:after="0"/>
              <w:ind w:firstLine="0"/>
              <w:jc w:val="center"/>
              <w:rPr>
                <w:sz w:val="18"/>
              </w:rPr>
            </w:pPr>
            <w:r w:rsidRPr="00221F68">
              <w:rPr>
                <w:sz w:val="18"/>
              </w:rPr>
              <w:t>2</w:t>
            </w:r>
          </w:p>
        </w:tc>
      </w:tr>
      <w:tr w:rsidR="0042440C" w:rsidRPr="00221F68" w14:paraId="26111390" w14:textId="77777777" w:rsidTr="00637CF5">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46238981" w14:textId="77777777" w:rsidR="0042440C" w:rsidRPr="00221F68" w:rsidRDefault="0042440C" w:rsidP="00637CF5">
            <w:pPr>
              <w:spacing w:after="0"/>
              <w:ind w:firstLine="0"/>
              <w:rPr>
                <w:sz w:val="18"/>
              </w:rPr>
            </w:pPr>
            <w:r w:rsidRPr="00221F68">
              <w:rPr>
                <w:sz w:val="18"/>
              </w:rPr>
              <w:t>Budžeta plāna izpildes monitorings (skaits)</w:t>
            </w:r>
          </w:p>
        </w:tc>
        <w:tc>
          <w:tcPr>
            <w:tcW w:w="625" w:type="pct"/>
            <w:tcBorders>
              <w:top w:val="single" w:sz="4" w:space="0" w:color="000000"/>
              <w:left w:val="single" w:sz="4" w:space="0" w:color="000000"/>
              <w:bottom w:val="single" w:sz="4" w:space="0" w:color="000000"/>
              <w:right w:val="single" w:sz="4" w:space="0" w:color="000000"/>
            </w:tcBorders>
          </w:tcPr>
          <w:p w14:paraId="5C5F02FC" w14:textId="77777777" w:rsidR="0042440C" w:rsidRPr="00221F68" w:rsidRDefault="0042440C" w:rsidP="00637CF5">
            <w:pPr>
              <w:spacing w:after="0"/>
              <w:ind w:firstLine="0"/>
              <w:jc w:val="center"/>
              <w:rPr>
                <w:sz w:val="18"/>
              </w:rPr>
            </w:pPr>
            <w:r w:rsidRPr="00221F68">
              <w:rPr>
                <w:sz w:val="18"/>
              </w:rPr>
              <w:t>12</w:t>
            </w:r>
          </w:p>
        </w:tc>
        <w:tc>
          <w:tcPr>
            <w:tcW w:w="625" w:type="pct"/>
            <w:tcBorders>
              <w:top w:val="single" w:sz="4" w:space="0" w:color="000000"/>
              <w:left w:val="single" w:sz="4" w:space="0" w:color="000000"/>
              <w:bottom w:val="single" w:sz="4" w:space="0" w:color="000000"/>
              <w:right w:val="single" w:sz="4" w:space="0" w:color="000000"/>
            </w:tcBorders>
            <w:hideMark/>
          </w:tcPr>
          <w:p w14:paraId="440277AE" w14:textId="77777777" w:rsidR="0042440C" w:rsidRPr="00221F68" w:rsidRDefault="0042440C" w:rsidP="00637CF5">
            <w:pPr>
              <w:spacing w:after="0"/>
              <w:ind w:firstLine="0"/>
              <w:jc w:val="center"/>
              <w:rPr>
                <w:sz w:val="18"/>
              </w:rPr>
            </w:pPr>
            <w:r w:rsidRPr="00221F68">
              <w:rPr>
                <w:sz w:val="18"/>
              </w:rPr>
              <w:t>12</w:t>
            </w:r>
          </w:p>
        </w:tc>
        <w:tc>
          <w:tcPr>
            <w:tcW w:w="625" w:type="pct"/>
            <w:tcBorders>
              <w:top w:val="single" w:sz="4" w:space="0" w:color="000000"/>
              <w:left w:val="single" w:sz="4" w:space="0" w:color="000000"/>
              <w:bottom w:val="single" w:sz="4" w:space="0" w:color="000000"/>
              <w:right w:val="single" w:sz="4" w:space="0" w:color="000000"/>
            </w:tcBorders>
            <w:hideMark/>
          </w:tcPr>
          <w:p w14:paraId="2DB62AE6" w14:textId="77777777" w:rsidR="0042440C" w:rsidRPr="00221F68" w:rsidRDefault="0042440C" w:rsidP="00637CF5">
            <w:pPr>
              <w:spacing w:after="0"/>
              <w:ind w:firstLine="0"/>
              <w:jc w:val="center"/>
              <w:rPr>
                <w:sz w:val="18"/>
              </w:rPr>
            </w:pPr>
            <w:r w:rsidRPr="00221F68">
              <w:rPr>
                <w:sz w:val="18"/>
              </w:rPr>
              <w:t>12</w:t>
            </w:r>
          </w:p>
        </w:tc>
        <w:tc>
          <w:tcPr>
            <w:tcW w:w="625" w:type="pct"/>
            <w:tcBorders>
              <w:top w:val="single" w:sz="4" w:space="0" w:color="000000"/>
              <w:left w:val="single" w:sz="4" w:space="0" w:color="000000"/>
              <w:bottom w:val="single" w:sz="4" w:space="0" w:color="000000"/>
              <w:right w:val="single" w:sz="4" w:space="0" w:color="000000"/>
            </w:tcBorders>
            <w:hideMark/>
          </w:tcPr>
          <w:p w14:paraId="4098877B" w14:textId="77777777" w:rsidR="0042440C" w:rsidRPr="00221F68" w:rsidRDefault="0042440C" w:rsidP="00637CF5">
            <w:pPr>
              <w:spacing w:after="0"/>
              <w:ind w:firstLine="0"/>
              <w:jc w:val="center"/>
              <w:rPr>
                <w:sz w:val="18"/>
              </w:rPr>
            </w:pPr>
            <w:r w:rsidRPr="00221F68">
              <w:rPr>
                <w:sz w:val="18"/>
              </w:rPr>
              <w:t>12</w:t>
            </w:r>
          </w:p>
        </w:tc>
        <w:tc>
          <w:tcPr>
            <w:tcW w:w="629" w:type="pct"/>
            <w:tcBorders>
              <w:top w:val="single" w:sz="4" w:space="0" w:color="000000"/>
              <w:left w:val="single" w:sz="4" w:space="0" w:color="000000"/>
              <w:bottom w:val="single" w:sz="4" w:space="0" w:color="000000"/>
              <w:right w:val="single" w:sz="4" w:space="0" w:color="000000"/>
            </w:tcBorders>
          </w:tcPr>
          <w:p w14:paraId="36924FED" w14:textId="77777777" w:rsidR="0042440C" w:rsidRPr="00221F68" w:rsidRDefault="0042440C" w:rsidP="00637CF5">
            <w:pPr>
              <w:spacing w:after="0"/>
              <w:ind w:firstLine="0"/>
              <w:jc w:val="center"/>
              <w:rPr>
                <w:sz w:val="18"/>
              </w:rPr>
            </w:pPr>
            <w:r w:rsidRPr="00221F68">
              <w:rPr>
                <w:sz w:val="18"/>
              </w:rPr>
              <w:t>12</w:t>
            </w:r>
          </w:p>
        </w:tc>
      </w:tr>
      <w:tr w:rsidR="0042440C" w:rsidRPr="00221F68" w14:paraId="68B54566" w14:textId="77777777" w:rsidTr="00637CF5">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8283454" w14:textId="77777777" w:rsidR="0042440C" w:rsidRPr="00221F68" w:rsidRDefault="0042440C" w:rsidP="00637CF5">
            <w:pPr>
              <w:spacing w:after="0"/>
              <w:ind w:firstLine="0"/>
              <w:rPr>
                <w:sz w:val="18"/>
              </w:rPr>
            </w:pPr>
            <w:r w:rsidRPr="00221F68">
              <w:rPr>
                <w:sz w:val="18"/>
              </w:rPr>
              <w:t>Pētījumi/ziņojumi par ilgtermiņa fiskālās ilgtspējas tēmu (skaits)</w:t>
            </w:r>
          </w:p>
        </w:tc>
        <w:tc>
          <w:tcPr>
            <w:tcW w:w="625" w:type="pct"/>
            <w:tcBorders>
              <w:top w:val="single" w:sz="4" w:space="0" w:color="000000"/>
              <w:left w:val="single" w:sz="4" w:space="0" w:color="000000"/>
              <w:bottom w:val="single" w:sz="4" w:space="0" w:color="000000"/>
              <w:right w:val="single" w:sz="4" w:space="0" w:color="000000"/>
            </w:tcBorders>
          </w:tcPr>
          <w:p w14:paraId="396C837C" w14:textId="77777777" w:rsidR="0042440C" w:rsidRPr="00221F68" w:rsidRDefault="0042440C" w:rsidP="00637CF5">
            <w:pPr>
              <w:spacing w:after="0"/>
              <w:ind w:firstLine="0"/>
              <w:jc w:val="center"/>
              <w:rPr>
                <w:sz w:val="18"/>
              </w:rPr>
            </w:pPr>
            <w:r w:rsidRPr="00221F68">
              <w:rPr>
                <w:sz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12FD0763" w14:textId="77777777" w:rsidR="0042440C" w:rsidRPr="00221F68" w:rsidRDefault="0042440C" w:rsidP="00637CF5">
            <w:pPr>
              <w:spacing w:after="0"/>
              <w:ind w:firstLine="0"/>
              <w:jc w:val="center"/>
              <w:rPr>
                <w:sz w:val="18"/>
              </w:rPr>
            </w:pPr>
            <w:r w:rsidRPr="00221F68">
              <w:rPr>
                <w:sz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1011248E" w14:textId="77777777" w:rsidR="0042440C" w:rsidRPr="00221F68" w:rsidRDefault="0042440C" w:rsidP="00637CF5">
            <w:pPr>
              <w:spacing w:after="0"/>
              <w:ind w:firstLine="0"/>
              <w:jc w:val="center"/>
              <w:rPr>
                <w:sz w:val="18"/>
              </w:rPr>
            </w:pPr>
            <w:r w:rsidRPr="00221F68">
              <w:rPr>
                <w:sz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7CB408EA" w14:textId="77777777" w:rsidR="0042440C" w:rsidRPr="00221F68" w:rsidRDefault="0042440C" w:rsidP="00637CF5">
            <w:pPr>
              <w:spacing w:after="0"/>
              <w:ind w:firstLine="0"/>
              <w:jc w:val="center"/>
              <w:rPr>
                <w:sz w:val="18"/>
              </w:rPr>
            </w:pPr>
            <w:r w:rsidRPr="00221F68">
              <w:rPr>
                <w:sz w:val="18"/>
              </w:rPr>
              <w:t>1</w:t>
            </w:r>
          </w:p>
        </w:tc>
        <w:tc>
          <w:tcPr>
            <w:tcW w:w="629" w:type="pct"/>
            <w:tcBorders>
              <w:top w:val="single" w:sz="4" w:space="0" w:color="000000"/>
              <w:left w:val="single" w:sz="4" w:space="0" w:color="000000"/>
              <w:bottom w:val="single" w:sz="4" w:space="0" w:color="000000"/>
              <w:right w:val="single" w:sz="4" w:space="0" w:color="000000"/>
            </w:tcBorders>
          </w:tcPr>
          <w:p w14:paraId="21C6F517" w14:textId="77777777" w:rsidR="0042440C" w:rsidRPr="00221F68" w:rsidRDefault="0042440C" w:rsidP="00637CF5">
            <w:pPr>
              <w:spacing w:after="0"/>
              <w:ind w:firstLine="0"/>
              <w:jc w:val="center"/>
              <w:rPr>
                <w:sz w:val="18"/>
              </w:rPr>
            </w:pPr>
            <w:r w:rsidRPr="00221F68">
              <w:rPr>
                <w:sz w:val="18"/>
              </w:rPr>
              <w:t>1</w:t>
            </w:r>
          </w:p>
        </w:tc>
      </w:tr>
    </w:tbl>
    <w:p w14:paraId="0D34564A" w14:textId="77777777" w:rsidR="0042440C" w:rsidRPr="00221F68" w:rsidRDefault="0042440C" w:rsidP="0042440C">
      <w:pPr>
        <w:pStyle w:val="Tabuluvirsraksti"/>
        <w:spacing w:before="240" w:after="240"/>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3FD725E5" w14:textId="77777777" w:rsidTr="00D87013">
        <w:trPr>
          <w:trHeight w:val="179"/>
          <w:tblHeader/>
          <w:jc w:val="center"/>
        </w:trPr>
        <w:tc>
          <w:tcPr>
            <w:tcW w:w="1872" w:type="pct"/>
            <w:vAlign w:val="center"/>
          </w:tcPr>
          <w:p w14:paraId="2BDF0E81" w14:textId="77777777" w:rsidR="0042440C" w:rsidRPr="00221F68" w:rsidRDefault="0042440C" w:rsidP="00637CF5">
            <w:pPr>
              <w:pStyle w:val="tabteksts"/>
              <w:jc w:val="center"/>
              <w:rPr>
                <w:szCs w:val="24"/>
              </w:rPr>
            </w:pPr>
          </w:p>
        </w:tc>
        <w:tc>
          <w:tcPr>
            <w:tcW w:w="626" w:type="pct"/>
            <w:vAlign w:val="center"/>
          </w:tcPr>
          <w:p w14:paraId="273C387E"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26" w:type="pct"/>
            <w:vAlign w:val="center"/>
          </w:tcPr>
          <w:p w14:paraId="4C4FF424"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626" w:type="pct"/>
            <w:vAlign w:val="center"/>
          </w:tcPr>
          <w:p w14:paraId="3255F606"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626" w:type="pct"/>
            <w:vAlign w:val="center"/>
          </w:tcPr>
          <w:p w14:paraId="26CC2211"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624" w:type="pct"/>
            <w:vAlign w:val="center"/>
          </w:tcPr>
          <w:p w14:paraId="0043B082"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42440C" w:rsidRPr="00221F68" w14:paraId="19A244D4" w14:textId="77777777" w:rsidTr="00D87013">
        <w:trPr>
          <w:trHeight w:val="142"/>
          <w:jc w:val="center"/>
        </w:trPr>
        <w:tc>
          <w:tcPr>
            <w:tcW w:w="1872" w:type="pct"/>
            <w:shd w:val="clear" w:color="auto" w:fill="D9D9D9" w:themeFill="background1" w:themeFillShade="D9"/>
            <w:vAlign w:val="center"/>
          </w:tcPr>
          <w:p w14:paraId="3BD5A4A6" w14:textId="77777777" w:rsidR="0042440C" w:rsidRPr="00221F68" w:rsidRDefault="0042440C" w:rsidP="00637CF5">
            <w:pPr>
              <w:pStyle w:val="tabteksts"/>
              <w:jc w:val="both"/>
              <w:rPr>
                <w:lang w:eastAsia="lv-LV"/>
              </w:rPr>
            </w:pPr>
            <w:r w:rsidRPr="00221F68">
              <w:rPr>
                <w:lang w:eastAsia="lv-LV"/>
              </w:rPr>
              <w:t xml:space="preserve">Kopējie </w:t>
            </w:r>
            <w:r w:rsidRPr="009F1C0E">
              <w:rPr>
                <w:shd w:val="clear" w:color="auto" w:fill="D9D9D9" w:themeFill="background1" w:themeFillShade="D9"/>
                <w:lang w:eastAsia="lv-LV"/>
              </w:rPr>
              <w:t>izdevumi,</w:t>
            </w:r>
            <w:r w:rsidRPr="009F1C0E">
              <w:rPr>
                <w:shd w:val="clear" w:color="auto" w:fill="D9D9D9" w:themeFill="background1" w:themeFillShade="D9"/>
              </w:rPr>
              <w:t xml:space="preserve"> </w:t>
            </w:r>
            <w:r w:rsidRPr="009F1C0E">
              <w:rPr>
                <w:i/>
                <w:szCs w:val="18"/>
                <w:shd w:val="clear" w:color="auto" w:fill="D9D9D9" w:themeFill="background1" w:themeFillShade="D9"/>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1A5018" w14:textId="77777777" w:rsidR="0042440C" w:rsidRPr="00221F68" w:rsidRDefault="0042440C" w:rsidP="00637CF5">
            <w:pPr>
              <w:pStyle w:val="tabteksts"/>
              <w:jc w:val="right"/>
            </w:pPr>
            <w:r w:rsidRPr="00221F68">
              <w:t>238 544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27F6FC1" w14:textId="77777777" w:rsidR="0042440C" w:rsidRPr="00221F68" w:rsidRDefault="0042440C" w:rsidP="00637CF5">
            <w:pPr>
              <w:pStyle w:val="tabteksts"/>
              <w:jc w:val="right"/>
            </w:pPr>
            <w:r w:rsidRPr="00221F68">
              <w:t>297 393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0DEEFA16" w14:textId="77777777" w:rsidR="0042440C" w:rsidRPr="00221F68" w:rsidRDefault="0042440C" w:rsidP="00637CF5">
            <w:pPr>
              <w:pStyle w:val="tabteksts"/>
              <w:jc w:val="right"/>
            </w:pPr>
            <w:r w:rsidRPr="00221F68">
              <w:t>297 443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3FCCF99" w14:textId="77777777" w:rsidR="0042440C" w:rsidRPr="00221F68" w:rsidRDefault="0042440C" w:rsidP="00637CF5">
            <w:pPr>
              <w:pStyle w:val="tabteksts"/>
              <w:jc w:val="right"/>
            </w:pPr>
            <w:r w:rsidRPr="00D34B66">
              <w:t>292 996</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34B4DD80" w14:textId="77777777" w:rsidR="0042440C" w:rsidRPr="00221F68" w:rsidRDefault="0042440C" w:rsidP="00637CF5">
            <w:pPr>
              <w:pStyle w:val="tabteksts"/>
              <w:jc w:val="right"/>
            </w:pPr>
            <w:r w:rsidRPr="00D34B66">
              <w:t>292 432</w:t>
            </w:r>
          </w:p>
        </w:tc>
      </w:tr>
      <w:tr w:rsidR="0042440C" w:rsidRPr="00221F68" w14:paraId="273CD37C" w14:textId="77777777" w:rsidTr="00D87013">
        <w:trPr>
          <w:trHeight w:val="283"/>
          <w:jc w:val="center"/>
        </w:trPr>
        <w:tc>
          <w:tcPr>
            <w:tcW w:w="1872" w:type="pct"/>
            <w:vAlign w:val="center"/>
          </w:tcPr>
          <w:p w14:paraId="01373DE1" w14:textId="77777777" w:rsidR="0042440C" w:rsidRPr="00221F68" w:rsidRDefault="0042440C" w:rsidP="00637CF5">
            <w:pPr>
              <w:pStyle w:val="tabteksts"/>
              <w:jc w:val="both"/>
              <w:rPr>
                <w:szCs w:val="18"/>
                <w:lang w:eastAsia="lv-LV"/>
              </w:rPr>
            </w:pPr>
            <w:r w:rsidRPr="00221F68">
              <w:rPr>
                <w:szCs w:val="18"/>
                <w:lang w:eastAsia="lv-LV"/>
              </w:rPr>
              <w:t xml:space="preserve">Kopējo izdevumu izmaiņas, </w:t>
            </w:r>
            <w:r w:rsidRPr="00221F68">
              <w:rPr>
                <w:i/>
                <w:szCs w:val="18"/>
                <w:lang w:eastAsia="lv-LV"/>
              </w:rPr>
              <w:t>euro</w:t>
            </w:r>
            <w:r w:rsidRPr="00221F68">
              <w:rPr>
                <w:szCs w:val="18"/>
                <w:lang w:eastAsia="lv-LV"/>
              </w:rPr>
              <w:t xml:space="preserve"> (+/–) pret iepriekšējo gadu</w:t>
            </w:r>
          </w:p>
        </w:tc>
        <w:tc>
          <w:tcPr>
            <w:tcW w:w="626" w:type="pct"/>
          </w:tcPr>
          <w:p w14:paraId="3F4D9171" w14:textId="77777777" w:rsidR="0042440C" w:rsidRPr="000D3079" w:rsidRDefault="0042440C" w:rsidP="00637CF5">
            <w:pPr>
              <w:pStyle w:val="tabteksts"/>
              <w:jc w:val="center"/>
            </w:pPr>
            <w:r w:rsidRPr="000D3079">
              <w:t>×</w:t>
            </w:r>
          </w:p>
        </w:tc>
        <w:tc>
          <w:tcPr>
            <w:tcW w:w="626" w:type="pct"/>
            <w:tcBorders>
              <w:top w:val="single" w:sz="4" w:space="0" w:color="auto"/>
              <w:left w:val="single" w:sz="4" w:space="0" w:color="auto"/>
              <w:bottom w:val="single" w:sz="4" w:space="0" w:color="auto"/>
              <w:right w:val="single" w:sz="4" w:space="0" w:color="auto"/>
            </w:tcBorders>
          </w:tcPr>
          <w:p w14:paraId="1DD17871" w14:textId="77777777" w:rsidR="0042440C" w:rsidRPr="00221F68" w:rsidRDefault="0042440C" w:rsidP="00637CF5">
            <w:pPr>
              <w:pStyle w:val="tabteksts"/>
              <w:jc w:val="right"/>
            </w:pPr>
            <w:r w:rsidRPr="00221F68">
              <w:t>58 849</w:t>
            </w:r>
          </w:p>
        </w:tc>
        <w:tc>
          <w:tcPr>
            <w:tcW w:w="626" w:type="pct"/>
            <w:tcBorders>
              <w:top w:val="single" w:sz="4" w:space="0" w:color="auto"/>
              <w:left w:val="nil"/>
              <w:bottom w:val="single" w:sz="4" w:space="0" w:color="auto"/>
              <w:right w:val="single" w:sz="4" w:space="0" w:color="auto"/>
            </w:tcBorders>
          </w:tcPr>
          <w:p w14:paraId="08064492" w14:textId="77777777" w:rsidR="0042440C" w:rsidRPr="00221F68" w:rsidRDefault="0042440C" w:rsidP="00637CF5">
            <w:pPr>
              <w:pStyle w:val="tabteksts"/>
              <w:jc w:val="right"/>
            </w:pPr>
            <w:r w:rsidRPr="00221F68">
              <w:t>50</w:t>
            </w:r>
          </w:p>
        </w:tc>
        <w:tc>
          <w:tcPr>
            <w:tcW w:w="626" w:type="pct"/>
            <w:tcBorders>
              <w:top w:val="single" w:sz="4" w:space="0" w:color="auto"/>
              <w:left w:val="nil"/>
              <w:bottom w:val="single" w:sz="4" w:space="0" w:color="auto"/>
              <w:right w:val="single" w:sz="4" w:space="0" w:color="auto"/>
            </w:tcBorders>
          </w:tcPr>
          <w:p w14:paraId="73814D62" w14:textId="77777777" w:rsidR="0042440C" w:rsidRPr="00221F68" w:rsidRDefault="0042440C" w:rsidP="00637CF5">
            <w:pPr>
              <w:pStyle w:val="tabteksts"/>
              <w:jc w:val="right"/>
            </w:pPr>
            <w:r w:rsidRPr="00D34B66">
              <w:t>-4 447</w:t>
            </w:r>
          </w:p>
        </w:tc>
        <w:tc>
          <w:tcPr>
            <w:tcW w:w="624" w:type="pct"/>
            <w:tcBorders>
              <w:top w:val="single" w:sz="4" w:space="0" w:color="auto"/>
              <w:left w:val="nil"/>
              <w:bottom w:val="single" w:sz="4" w:space="0" w:color="auto"/>
              <w:right w:val="single" w:sz="4" w:space="0" w:color="auto"/>
            </w:tcBorders>
          </w:tcPr>
          <w:p w14:paraId="42829938" w14:textId="77777777" w:rsidR="0042440C" w:rsidRPr="00221F68" w:rsidRDefault="0042440C" w:rsidP="00637CF5">
            <w:pPr>
              <w:pStyle w:val="tabteksts"/>
              <w:jc w:val="right"/>
            </w:pPr>
            <w:r w:rsidRPr="00D34B66">
              <w:t>-564</w:t>
            </w:r>
          </w:p>
        </w:tc>
      </w:tr>
      <w:tr w:rsidR="0042440C" w:rsidRPr="00221F68" w14:paraId="101E1EFF" w14:textId="77777777" w:rsidTr="00D87013">
        <w:trPr>
          <w:trHeight w:val="283"/>
          <w:jc w:val="center"/>
        </w:trPr>
        <w:tc>
          <w:tcPr>
            <w:tcW w:w="1872" w:type="pct"/>
            <w:vAlign w:val="center"/>
          </w:tcPr>
          <w:p w14:paraId="638A033A" w14:textId="77777777" w:rsidR="0042440C" w:rsidRPr="00221F68" w:rsidRDefault="0042440C" w:rsidP="00637CF5">
            <w:pPr>
              <w:pStyle w:val="tabteksts"/>
              <w:jc w:val="both"/>
            </w:pPr>
            <w:r w:rsidRPr="00221F68">
              <w:rPr>
                <w:lang w:eastAsia="lv-LV"/>
              </w:rPr>
              <w:t>Kopējie izdevumi</w:t>
            </w:r>
            <w:r w:rsidRPr="00221F68">
              <w:t>, % (+/–) pret iepriekšējo gadu</w:t>
            </w:r>
          </w:p>
        </w:tc>
        <w:tc>
          <w:tcPr>
            <w:tcW w:w="626" w:type="pct"/>
          </w:tcPr>
          <w:p w14:paraId="40AAB757" w14:textId="77777777" w:rsidR="0042440C" w:rsidRPr="000D3079" w:rsidRDefault="0042440C" w:rsidP="00637CF5">
            <w:pPr>
              <w:pStyle w:val="tabteksts"/>
              <w:jc w:val="center"/>
            </w:pPr>
            <w:r w:rsidRPr="000D3079">
              <w:t>×</w:t>
            </w:r>
          </w:p>
        </w:tc>
        <w:tc>
          <w:tcPr>
            <w:tcW w:w="626" w:type="pct"/>
            <w:tcBorders>
              <w:top w:val="single" w:sz="4" w:space="0" w:color="auto"/>
              <w:left w:val="single" w:sz="4" w:space="0" w:color="auto"/>
              <w:bottom w:val="single" w:sz="4" w:space="0" w:color="auto"/>
              <w:right w:val="single" w:sz="4" w:space="0" w:color="auto"/>
            </w:tcBorders>
          </w:tcPr>
          <w:p w14:paraId="70485454" w14:textId="77777777" w:rsidR="0042440C" w:rsidRPr="00221F68" w:rsidRDefault="0042440C" w:rsidP="00637CF5">
            <w:pPr>
              <w:pStyle w:val="tabteksts"/>
              <w:jc w:val="right"/>
            </w:pPr>
            <w:r w:rsidRPr="00221F68">
              <w:t>24,7</w:t>
            </w:r>
          </w:p>
        </w:tc>
        <w:tc>
          <w:tcPr>
            <w:tcW w:w="626" w:type="pct"/>
            <w:tcBorders>
              <w:top w:val="single" w:sz="4" w:space="0" w:color="auto"/>
              <w:left w:val="nil"/>
              <w:bottom w:val="single" w:sz="4" w:space="0" w:color="auto"/>
              <w:right w:val="single" w:sz="4" w:space="0" w:color="auto"/>
            </w:tcBorders>
          </w:tcPr>
          <w:p w14:paraId="21D7FE8C" w14:textId="77777777" w:rsidR="0042440C" w:rsidRPr="00221F68" w:rsidRDefault="0042440C" w:rsidP="00637CF5">
            <w:pPr>
              <w:pStyle w:val="tabteksts"/>
              <w:jc w:val="center"/>
            </w:pPr>
            <w:r w:rsidRPr="00221F68">
              <w:t>-</w:t>
            </w:r>
          </w:p>
        </w:tc>
        <w:tc>
          <w:tcPr>
            <w:tcW w:w="626" w:type="pct"/>
            <w:tcBorders>
              <w:top w:val="single" w:sz="4" w:space="0" w:color="auto"/>
              <w:left w:val="nil"/>
              <w:bottom w:val="single" w:sz="4" w:space="0" w:color="auto"/>
              <w:right w:val="single" w:sz="4" w:space="0" w:color="auto"/>
            </w:tcBorders>
          </w:tcPr>
          <w:p w14:paraId="764D0737" w14:textId="77777777" w:rsidR="0042440C" w:rsidRPr="00221F68" w:rsidRDefault="0042440C" w:rsidP="00637CF5">
            <w:pPr>
              <w:pStyle w:val="tabteksts"/>
              <w:jc w:val="right"/>
            </w:pPr>
            <w:r w:rsidRPr="00D34B66">
              <w:t>-1,5</w:t>
            </w:r>
          </w:p>
        </w:tc>
        <w:tc>
          <w:tcPr>
            <w:tcW w:w="624" w:type="pct"/>
            <w:tcBorders>
              <w:top w:val="single" w:sz="4" w:space="0" w:color="auto"/>
              <w:left w:val="nil"/>
              <w:bottom w:val="single" w:sz="4" w:space="0" w:color="auto"/>
              <w:right w:val="single" w:sz="4" w:space="0" w:color="auto"/>
            </w:tcBorders>
          </w:tcPr>
          <w:p w14:paraId="041AB854" w14:textId="77777777" w:rsidR="0042440C" w:rsidRPr="00221F68" w:rsidRDefault="0042440C" w:rsidP="00637CF5">
            <w:pPr>
              <w:pStyle w:val="tabteksts"/>
              <w:jc w:val="right"/>
            </w:pPr>
            <w:r w:rsidRPr="00D34B66">
              <w:t>-0,2</w:t>
            </w:r>
          </w:p>
        </w:tc>
      </w:tr>
      <w:tr w:rsidR="0042440C" w:rsidRPr="00221F68" w14:paraId="72170B8E" w14:textId="77777777" w:rsidTr="00D87013">
        <w:trPr>
          <w:trHeight w:val="142"/>
          <w:jc w:val="center"/>
        </w:trPr>
        <w:tc>
          <w:tcPr>
            <w:tcW w:w="1872" w:type="pct"/>
          </w:tcPr>
          <w:p w14:paraId="6E97E41E" w14:textId="77777777" w:rsidR="0042440C" w:rsidRPr="00221F68" w:rsidRDefault="0042440C" w:rsidP="00637CF5">
            <w:pPr>
              <w:pStyle w:val="tabteksts"/>
              <w:jc w:val="both"/>
              <w:rPr>
                <w:szCs w:val="18"/>
                <w:lang w:eastAsia="lv-LV"/>
              </w:rPr>
            </w:pPr>
            <w:r w:rsidRPr="00221F68">
              <w:rPr>
                <w:szCs w:val="18"/>
              </w:rPr>
              <w:lastRenderedPageBreak/>
              <w:t xml:space="preserve">Atlīdzība,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tcPr>
          <w:p w14:paraId="541737AD" w14:textId="77777777" w:rsidR="0042440C" w:rsidRPr="00221F68" w:rsidRDefault="0042440C" w:rsidP="00637CF5">
            <w:pPr>
              <w:pStyle w:val="tabteksts"/>
              <w:jc w:val="right"/>
              <w:rPr>
                <w:szCs w:val="18"/>
              </w:rPr>
            </w:pPr>
            <w:r w:rsidRPr="00221F68">
              <w:t>202 423</w:t>
            </w:r>
          </w:p>
        </w:tc>
        <w:tc>
          <w:tcPr>
            <w:tcW w:w="626" w:type="pct"/>
            <w:tcBorders>
              <w:top w:val="single" w:sz="4" w:space="0" w:color="auto"/>
              <w:left w:val="nil"/>
              <w:bottom w:val="single" w:sz="4" w:space="0" w:color="auto"/>
              <w:right w:val="single" w:sz="4" w:space="0" w:color="auto"/>
            </w:tcBorders>
          </w:tcPr>
          <w:p w14:paraId="19BFCD87" w14:textId="77777777" w:rsidR="0042440C" w:rsidRPr="00221F68" w:rsidRDefault="0042440C" w:rsidP="00637CF5">
            <w:pPr>
              <w:pStyle w:val="tabteksts"/>
              <w:jc w:val="right"/>
              <w:rPr>
                <w:szCs w:val="18"/>
              </w:rPr>
            </w:pPr>
            <w:r w:rsidRPr="00221F68">
              <w:t>252 552</w:t>
            </w:r>
          </w:p>
        </w:tc>
        <w:tc>
          <w:tcPr>
            <w:tcW w:w="626" w:type="pct"/>
            <w:tcBorders>
              <w:top w:val="single" w:sz="4" w:space="0" w:color="auto"/>
              <w:left w:val="nil"/>
              <w:bottom w:val="single" w:sz="4" w:space="0" w:color="auto"/>
              <w:right w:val="single" w:sz="4" w:space="0" w:color="auto"/>
            </w:tcBorders>
          </w:tcPr>
          <w:p w14:paraId="6E3C7A2C" w14:textId="77777777" w:rsidR="0042440C" w:rsidRPr="00221F68" w:rsidRDefault="0042440C" w:rsidP="00637CF5">
            <w:pPr>
              <w:pStyle w:val="tabteksts"/>
              <w:jc w:val="right"/>
              <w:rPr>
                <w:szCs w:val="18"/>
              </w:rPr>
            </w:pPr>
            <w:r w:rsidRPr="00221F68">
              <w:t>252 552</w:t>
            </w:r>
          </w:p>
        </w:tc>
        <w:tc>
          <w:tcPr>
            <w:tcW w:w="626" w:type="pct"/>
            <w:tcBorders>
              <w:top w:val="single" w:sz="4" w:space="0" w:color="auto"/>
              <w:left w:val="nil"/>
              <w:bottom w:val="single" w:sz="4" w:space="0" w:color="auto"/>
              <w:right w:val="single" w:sz="4" w:space="0" w:color="auto"/>
            </w:tcBorders>
          </w:tcPr>
          <w:p w14:paraId="2127EACA" w14:textId="77777777" w:rsidR="0042440C" w:rsidRPr="00221F68" w:rsidRDefault="0042440C" w:rsidP="00637CF5">
            <w:pPr>
              <w:pStyle w:val="tabteksts"/>
              <w:jc w:val="right"/>
              <w:rPr>
                <w:szCs w:val="18"/>
              </w:rPr>
            </w:pPr>
            <w:r w:rsidRPr="00D34B66">
              <w:t>247 421</w:t>
            </w:r>
          </w:p>
        </w:tc>
        <w:tc>
          <w:tcPr>
            <w:tcW w:w="624" w:type="pct"/>
            <w:tcBorders>
              <w:top w:val="single" w:sz="4" w:space="0" w:color="auto"/>
              <w:left w:val="nil"/>
              <w:bottom w:val="single" w:sz="4" w:space="0" w:color="auto"/>
              <w:right w:val="single" w:sz="4" w:space="0" w:color="auto"/>
            </w:tcBorders>
          </w:tcPr>
          <w:p w14:paraId="13670427" w14:textId="77777777" w:rsidR="0042440C" w:rsidRPr="00221F68" w:rsidRDefault="0042440C" w:rsidP="00637CF5">
            <w:pPr>
              <w:pStyle w:val="tabteksts"/>
              <w:jc w:val="right"/>
              <w:rPr>
                <w:szCs w:val="18"/>
              </w:rPr>
            </w:pPr>
            <w:r w:rsidRPr="00D34B66">
              <w:t>247 421</w:t>
            </w:r>
          </w:p>
        </w:tc>
      </w:tr>
      <w:tr w:rsidR="0042440C" w:rsidRPr="00221F68" w14:paraId="7BFA9223" w14:textId="77777777" w:rsidTr="00D87013">
        <w:trPr>
          <w:trHeight w:val="142"/>
          <w:jc w:val="center"/>
        </w:trPr>
        <w:tc>
          <w:tcPr>
            <w:tcW w:w="1872" w:type="pct"/>
          </w:tcPr>
          <w:p w14:paraId="79233A0C" w14:textId="77777777" w:rsidR="0042440C" w:rsidRPr="00221F68" w:rsidRDefault="0042440C" w:rsidP="00637CF5">
            <w:pPr>
              <w:pStyle w:val="tabteksts"/>
              <w:jc w:val="both"/>
              <w:rPr>
                <w:szCs w:val="18"/>
              </w:rPr>
            </w:pPr>
            <w:r w:rsidRPr="00221F68">
              <w:rPr>
                <w:szCs w:val="18"/>
              </w:rPr>
              <w:t>Vidējais amata vietu skaits gadā</w:t>
            </w:r>
          </w:p>
        </w:tc>
        <w:tc>
          <w:tcPr>
            <w:tcW w:w="626" w:type="pct"/>
            <w:tcBorders>
              <w:top w:val="nil"/>
              <w:left w:val="single" w:sz="4" w:space="0" w:color="auto"/>
              <w:bottom w:val="single" w:sz="4" w:space="0" w:color="auto"/>
              <w:right w:val="single" w:sz="4" w:space="0" w:color="auto"/>
            </w:tcBorders>
          </w:tcPr>
          <w:p w14:paraId="5776DB1D" w14:textId="77777777" w:rsidR="0042440C" w:rsidRPr="00221F68" w:rsidRDefault="0042440C" w:rsidP="00637CF5">
            <w:pPr>
              <w:pStyle w:val="tabteksts"/>
              <w:jc w:val="right"/>
              <w:rPr>
                <w:szCs w:val="18"/>
              </w:rPr>
            </w:pPr>
            <w:r w:rsidRPr="00221F68">
              <w:t>4</w:t>
            </w:r>
          </w:p>
        </w:tc>
        <w:tc>
          <w:tcPr>
            <w:tcW w:w="626" w:type="pct"/>
            <w:tcBorders>
              <w:top w:val="nil"/>
              <w:left w:val="nil"/>
              <w:bottom w:val="single" w:sz="4" w:space="0" w:color="auto"/>
              <w:right w:val="single" w:sz="4" w:space="0" w:color="auto"/>
            </w:tcBorders>
          </w:tcPr>
          <w:p w14:paraId="05C0D203" w14:textId="77777777" w:rsidR="0042440C" w:rsidRPr="00221F68" w:rsidRDefault="0042440C" w:rsidP="00637CF5">
            <w:pPr>
              <w:pStyle w:val="tabteksts"/>
              <w:jc w:val="right"/>
              <w:rPr>
                <w:szCs w:val="18"/>
              </w:rPr>
            </w:pPr>
            <w:r w:rsidRPr="00221F68">
              <w:t>4</w:t>
            </w:r>
          </w:p>
        </w:tc>
        <w:tc>
          <w:tcPr>
            <w:tcW w:w="626" w:type="pct"/>
            <w:tcBorders>
              <w:top w:val="nil"/>
              <w:left w:val="nil"/>
              <w:bottom w:val="single" w:sz="4" w:space="0" w:color="auto"/>
              <w:right w:val="single" w:sz="4" w:space="0" w:color="auto"/>
            </w:tcBorders>
          </w:tcPr>
          <w:p w14:paraId="514574D6" w14:textId="77777777" w:rsidR="0042440C" w:rsidRPr="00221F68" w:rsidRDefault="0042440C" w:rsidP="00637CF5">
            <w:pPr>
              <w:pStyle w:val="tabteksts"/>
              <w:jc w:val="right"/>
              <w:rPr>
                <w:szCs w:val="18"/>
              </w:rPr>
            </w:pPr>
            <w:r w:rsidRPr="00221F68">
              <w:t>4</w:t>
            </w:r>
          </w:p>
        </w:tc>
        <w:tc>
          <w:tcPr>
            <w:tcW w:w="626" w:type="pct"/>
            <w:tcBorders>
              <w:top w:val="nil"/>
              <w:left w:val="nil"/>
              <w:bottom w:val="single" w:sz="4" w:space="0" w:color="auto"/>
              <w:right w:val="single" w:sz="4" w:space="0" w:color="auto"/>
            </w:tcBorders>
          </w:tcPr>
          <w:p w14:paraId="70A014F9" w14:textId="77777777" w:rsidR="0042440C" w:rsidRPr="00221F68" w:rsidRDefault="0042440C" w:rsidP="00637CF5">
            <w:pPr>
              <w:pStyle w:val="tabteksts"/>
              <w:jc w:val="right"/>
              <w:rPr>
                <w:szCs w:val="18"/>
              </w:rPr>
            </w:pPr>
            <w:r w:rsidRPr="00D34B66">
              <w:t>4</w:t>
            </w:r>
          </w:p>
        </w:tc>
        <w:tc>
          <w:tcPr>
            <w:tcW w:w="624" w:type="pct"/>
            <w:tcBorders>
              <w:top w:val="nil"/>
              <w:left w:val="nil"/>
              <w:bottom w:val="single" w:sz="4" w:space="0" w:color="auto"/>
              <w:right w:val="single" w:sz="4" w:space="0" w:color="auto"/>
            </w:tcBorders>
          </w:tcPr>
          <w:p w14:paraId="48518F7D" w14:textId="77777777" w:rsidR="0042440C" w:rsidRPr="00221F68" w:rsidRDefault="0042440C" w:rsidP="00637CF5">
            <w:pPr>
              <w:pStyle w:val="tabteksts"/>
              <w:jc w:val="right"/>
              <w:rPr>
                <w:szCs w:val="18"/>
              </w:rPr>
            </w:pPr>
            <w:r w:rsidRPr="00D34B66">
              <w:t>4</w:t>
            </w:r>
          </w:p>
        </w:tc>
      </w:tr>
      <w:tr w:rsidR="0042440C" w:rsidRPr="00221F68" w14:paraId="68B13435" w14:textId="77777777" w:rsidTr="00D87013">
        <w:trPr>
          <w:trHeight w:val="142"/>
          <w:jc w:val="center"/>
        </w:trPr>
        <w:tc>
          <w:tcPr>
            <w:tcW w:w="1872" w:type="pct"/>
          </w:tcPr>
          <w:p w14:paraId="56C53FDA" w14:textId="77777777" w:rsidR="0042440C" w:rsidRPr="00221F68" w:rsidRDefault="0042440C" w:rsidP="00637CF5">
            <w:pPr>
              <w:pStyle w:val="tabteksts"/>
              <w:jc w:val="both"/>
              <w:rPr>
                <w:szCs w:val="18"/>
              </w:rPr>
            </w:pPr>
            <w:r w:rsidRPr="00221F68">
              <w:rPr>
                <w:szCs w:val="18"/>
              </w:rPr>
              <w:t xml:space="preserve">Vidējā atlīdzība amata vietai (mēnesī), </w:t>
            </w:r>
            <w:r w:rsidRPr="00221F68">
              <w:rPr>
                <w:i/>
                <w:iCs/>
                <w:szCs w:val="18"/>
              </w:rPr>
              <w:t>euro</w:t>
            </w:r>
          </w:p>
        </w:tc>
        <w:tc>
          <w:tcPr>
            <w:tcW w:w="626" w:type="pct"/>
            <w:tcBorders>
              <w:top w:val="nil"/>
              <w:left w:val="single" w:sz="4" w:space="0" w:color="auto"/>
              <w:bottom w:val="single" w:sz="4" w:space="0" w:color="auto"/>
              <w:right w:val="single" w:sz="4" w:space="0" w:color="auto"/>
            </w:tcBorders>
          </w:tcPr>
          <w:p w14:paraId="682F60D7" w14:textId="77777777" w:rsidR="0042440C" w:rsidRPr="00221F68" w:rsidRDefault="0042440C" w:rsidP="00637CF5">
            <w:pPr>
              <w:pStyle w:val="tabteksts"/>
              <w:jc w:val="right"/>
              <w:rPr>
                <w:szCs w:val="18"/>
              </w:rPr>
            </w:pPr>
            <w:r w:rsidRPr="00221F68">
              <w:t>3 560</w:t>
            </w:r>
          </w:p>
        </w:tc>
        <w:tc>
          <w:tcPr>
            <w:tcW w:w="626" w:type="pct"/>
            <w:tcBorders>
              <w:top w:val="nil"/>
              <w:left w:val="nil"/>
              <w:bottom w:val="single" w:sz="4" w:space="0" w:color="auto"/>
              <w:right w:val="single" w:sz="4" w:space="0" w:color="auto"/>
            </w:tcBorders>
          </w:tcPr>
          <w:p w14:paraId="7CA2FF5A" w14:textId="77777777" w:rsidR="0042440C" w:rsidRPr="00221F68" w:rsidRDefault="0042440C" w:rsidP="00637CF5">
            <w:pPr>
              <w:pStyle w:val="tabteksts"/>
              <w:jc w:val="right"/>
              <w:rPr>
                <w:szCs w:val="18"/>
              </w:rPr>
            </w:pPr>
            <w:r w:rsidRPr="00221F68">
              <w:t>3 901</w:t>
            </w:r>
          </w:p>
        </w:tc>
        <w:tc>
          <w:tcPr>
            <w:tcW w:w="626" w:type="pct"/>
            <w:tcBorders>
              <w:top w:val="nil"/>
              <w:left w:val="nil"/>
              <w:bottom w:val="single" w:sz="4" w:space="0" w:color="auto"/>
              <w:right w:val="single" w:sz="4" w:space="0" w:color="auto"/>
            </w:tcBorders>
          </w:tcPr>
          <w:p w14:paraId="142B2B71" w14:textId="77777777" w:rsidR="0042440C" w:rsidRPr="00221F68" w:rsidRDefault="0042440C" w:rsidP="00637CF5">
            <w:pPr>
              <w:pStyle w:val="tabteksts"/>
              <w:jc w:val="right"/>
              <w:rPr>
                <w:szCs w:val="18"/>
              </w:rPr>
            </w:pPr>
            <w:r w:rsidRPr="00221F68">
              <w:t>3 901</w:t>
            </w:r>
          </w:p>
        </w:tc>
        <w:tc>
          <w:tcPr>
            <w:tcW w:w="626" w:type="pct"/>
            <w:tcBorders>
              <w:top w:val="nil"/>
              <w:left w:val="nil"/>
              <w:bottom w:val="single" w:sz="4" w:space="0" w:color="auto"/>
              <w:right w:val="single" w:sz="4" w:space="0" w:color="auto"/>
            </w:tcBorders>
          </w:tcPr>
          <w:p w14:paraId="572E3862" w14:textId="77777777" w:rsidR="0042440C" w:rsidRPr="00221F68" w:rsidRDefault="0042440C" w:rsidP="00637CF5">
            <w:pPr>
              <w:pStyle w:val="tabteksts"/>
              <w:jc w:val="right"/>
              <w:rPr>
                <w:szCs w:val="18"/>
              </w:rPr>
            </w:pPr>
            <w:r w:rsidRPr="00D34B66">
              <w:t>3 795</w:t>
            </w:r>
          </w:p>
        </w:tc>
        <w:tc>
          <w:tcPr>
            <w:tcW w:w="624" w:type="pct"/>
            <w:tcBorders>
              <w:top w:val="nil"/>
              <w:left w:val="nil"/>
              <w:bottom w:val="single" w:sz="4" w:space="0" w:color="auto"/>
              <w:right w:val="single" w:sz="4" w:space="0" w:color="auto"/>
            </w:tcBorders>
          </w:tcPr>
          <w:p w14:paraId="2335F97F" w14:textId="77777777" w:rsidR="0042440C" w:rsidRPr="00221F68" w:rsidRDefault="0042440C" w:rsidP="00637CF5">
            <w:pPr>
              <w:pStyle w:val="tabteksts"/>
              <w:jc w:val="right"/>
              <w:rPr>
                <w:szCs w:val="18"/>
              </w:rPr>
            </w:pPr>
            <w:r w:rsidRPr="00D34B66">
              <w:t>3 795</w:t>
            </w:r>
          </w:p>
        </w:tc>
      </w:tr>
      <w:tr w:rsidR="0042440C" w:rsidRPr="00221F68" w14:paraId="2B8AE0F7" w14:textId="77777777" w:rsidTr="00D87013">
        <w:trPr>
          <w:trHeight w:val="142"/>
          <w:jc w:val="center"/>
        </w:trPr>
        <w:tc>
          <w:tcPr>
            <w:tcW w:w="1872" w:type="pct"/>
          </w:tcPr>
          <w:p w14:paraId="712CC27F" w14:textId="77777777" w:rsidR="0042440C" w:rsidRPr="00221F68" w:rsidRDefault="0042440C" w:rsidP="00637CF5">
            <w:pPr>
              <w:pStyle w:val="tabteksts"/>
              <w:jc w:val="both"/>
              <w:rPr>
                <w:szCs w:val="18"/>
              </w:rPr>
            </w:pPr>
            <w:r w:rsidRPr="00221F68">
              <w:rPr>
                <w:szCs w:val="18"/>
              </w:rPr>
              <w:t xml:space="preserve">Kopējā atlīdzība gadā par ārštata darbinieku un uz līgumattiecību pamata nodarbināto, kas nav amatu sarakstā, sniegtajiem pakalpojumiem, </w:t>
            </w:r>
            <w:r w:rsidRPr="00221F68">
              <w:rPr>
                <w:i/>
                <w:iCs/>
                <w:szCs w:val="18"/>
              </w:rPr>
              <w:t>euro</w:t>
            </w:r>
          </w:p>
        </w:tc>
        <w:tc>
          <w:tcPr>
            <w:tcW w:w="626" w:type="pct"/>
            <w:tcBorders>
              <w:top w:val="nil"/>
              <w:left w:val="single" w:sz="4" w:space="0" w:color="auto"/>
              <w:bottom w:val="single" w:sz="4" w:space="0" w:color="auto"/>
              <w:right w:val="single" w:sz="4" w:space="0" w:color="auto"/>
            </w:tcBorders>
          </w:tcPr>
          <w:p w14:paraId="5D2E7BE5" w14:textId="77777777" w:rsidR="0042440C" w:rsidRPr="00221F68" w:rsidRDefault="0042440C" w:rsidP="00637CF5">
            <w:pPr>
              <w:pStyle w:val="tabteksts"/>
              <w:jc w:val="right"/>
              <w:rPr>
                <w:szCs w:val="18"/>
              </w:rPr>
            </w:pPr>
            <w:r w:rsidRPr="00221F68">
              <w:t>31 549</w:t>
            </w:r>
          </w:p>
        </w:tc>
        <w:tc>
          <w:tcPr>
            <w:tcW w:w="626" w:type="pct"/>
            <w:tcBorders>
              <w:top w:val="nil"/>
              <w:left w:val="nil"/>
              <w:bottom w:val="single" w:sz="4" w:space="0" w:color="auto"/>
              <w:right w:val="single" w:sz="4" w:space="0" w:color="auto"/>
            </w:tcBorders>
          </w:tcPr>
          <w:p w14:paraId="5B53E079" w14:textId="77777777" w:rsidR="0042440C" w:rsidRPr="00221F68" w:rsidRDefault="0042440C" w:rsidP="00637CF5">
            <w:pPr>
              <w:pStyle w:val="tabteksts"/>
              <w:jc w:val="right"/>
              <w:rPr>
                <w:szCs w:val="18"/>
              </w:rPr>
            </w:pPr>
            <w:r w:rsidRPr="00221F68">
              <w:t>65 284</w:t>
            </w:r>
          </w:p>
        </w:tc>
        <w:tc>
          <w:tcPr>
            <w:tcW w:w="626" w:type="pct"/>
            <w:tcBorders>
              <w:top w:val="nil"/>
              <w:left w:val="nil"/>
              <w:bottom w:val="single" w:sz="4" w:space="0" w:color="auto"/>
              <w:right w:val="single" w:sz="4" w:space="0" w:color="auto"/>
            </w:tcBorders>
          </w:tcPr>
          <w:p w14:paraId="3BD76B75" w14:textId="77777777" w:rsidR="0042440C" w:rsidRPr="00221F68" w:rsidRDefault="0042440C" w:rsidP="00637CF5">
            <w:pPr>
              <w:pStyle w:val="tabteksts"/>
              <w:jc w:val="right"/>
              <w:rPr>
                <w:szCs w:val="18"/>
              </w:rPr>
            </w:pPr>
            <w:r w:rsidRPr="00221F68">
              <w:t>65 284</w:t>
            </w:r>
          </w:p>
        </w:tc>
        <w:tc>
          <w:tcPr>
            <w:tcW w:w="626" w:type="pct"/>
            <w:tcBorders>
              <w:top w:val="nil"/>
              <w:left w:val="nil"/>
              <w:bottom w:val="single" w:sz="4" w:space="0" w:color="auto"/>
              <w:right w:val="single" w:sz="4" w:space="0" w:color="auto"/>
            </w:tcBorders>
          </w:tcPr>
          <w:p w14:paraId="524237C0" w14:textId="77777777" w:rsidR="0042440C" w:rsidRPr="00221F68" w:rsidRDefault="0042440C" w:rsidP="00637CF5">
            <w:pPr>
              <w:pStyle w:val="tabteksts"/>
              <w:jc w:val="right"/>
              <w:rPr>
                <w:szCs w:val="18"/>
              </w:rPr>
            </w:pPr>
            <w:r w:rsidRPr="00D34B66">
              <w:t>65 284</w:t>
            </w:r>
          </w:p>
        </w:tc>
        <w:tc>
          <w:tcPr>
            <w:tcW w:w="624" w:type="pct"/>
            <w:tcBorders>
              <w:top w:val="nil"/>
              <w:left w:val="nil"/>
              <w:bottom w:val="single" w:sz="4" w:space="0" w:color="auto"/>
              <w:right w:val="single" w:sz="4" w:space="0" w:color="auto"/>
            </w:tcBorders>
          </w:tcPr>
          <w:p w14:paraId="5161AF32" w14:textId="77777777" w:rsidR="0042440C" w:rsidRPr="00221F68" w:rsidRDefault="0042440C" w:rsidP="00637CF5">
            <w:pPr>
              <w:pStyle w:val="tabteksts"/>
              <w:jc w:val="right"/>
              <w:rPr>
                <w:szCs w:val="18"/>
              </w:rPr>
            </w:pPr>
            <w:r w:rsidRPr="00D34B66">
              <w:t>65 284</w:t>
            </w:r>
          </w:p>
        </w:tc>
      </w:tr>
    </w:tbl>
    <w:p w14:paraId="09E5285E"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374A6050"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42440C" w:rsidRPr="00221F68" w14:paraId="2A263FCB" w14:textId="77777777" w:rsidTr="00637CF5">
        <w:trPr>
          <w:trHeight w:val="77"/>
          <w:tblHeader/>
          <w:jc w:val="center"/>
        </w:trPr>
        <w:tc>
          <w:tcPr>
            <w:tcW w:w="2887" w:type="pct"/>
            <w:vAlign w:val="center"/>
          </w:tcPr>
          <w:p w14:paraId="3B5D9F73" w14:textId="77777777" w:rsidR="0042440C" w:rsidRPr="00221F68" w:rsidRDefault="0042440C" w:rsidP="00637CF5">
            <w:pPr>
              <w:spacing w:after="0"/>
              <w:ind w:firstLine="0"/>
              <w:jc w:val="center"/>
              <w:rPr>
                <w:sz w:val="18"/>
                <w:szCs w:val="18"/>
              </w:rPr>
            </w:pPr>
            <w:bookmarkStart w:id="5" w:name="_Hlk178588340"/>
            <w:r w:rsidRPr="00221F68">
              <w:rPr>
                <w:sz w:val="18"/>
                <w:szCs w:val="18"/>
                <w:lang w:eastAsia="lv-LV"/>
              </w:rPr>
              <w:t>Pasākums</w:t>
            </w:r>
          </w:p>
        </w:tc>
        <w:tc>
          <w:tcPr>
            <w:tcW w:w="704" w:type="pct"/>
            <w:vAlign w:val="center"/>
          </w:tcPr>
          <w:p w14:paraId="11BAD612"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47B33B78"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5" w:type="pct"/>
            <w:vAlign w:val="center"/>
          </w:tcPr>
          <w:p w14:paraId="41FD36A5"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6FE9CAAA" w14:textId="77777777" w:rsidTr="00637CF5">
        <w:trPr>
          <w:trHeight w:val="77"/>
          <w:jc w:val="center"/>
        </w:trPr>
        <w:tc>
          <w:tcPr>
            <w:tcW w:w="2887" w:type="pct"/>
            <w:shd w:val="clear" w:color="auto" w:fill="D9D9D9" w:themeFill="background1" w:themeFillShade="D9"/>
          </w:tcPr>
          <w:p w14:paraId="186A1F26" w14:textId="77777777" w:rsidR="0042440C" w:rsidRPr="00221F68" w:rsidRDefault="0042440C" w:rsidP="00637CF5">
            <w:pPr>
              <w:spacing w:after="0"/>
              <w:ind w:firstLine="0"/>
              <w:jc w:val="left"/>
              <w:rPr>
                <w:sz w:val="18"/>
                <w:szCs w:val="18"/>
              </w:rPr>
            </w:pPr>
            <w:r w:rsidRPr="00221F68">
              <w:rPr>
                <w:b/>
                <w:bCs/>
                <w:sz w:val="18"/>
                <w:szCs w:val="18"/>
                <w:lang w:eastAsia="lv-LV"/>
              </w:rPr>
              <w:t>Izdevumi - kopā</w:t>
            </w:r>
          </w:p>
        </w:tc>
        <w:tc>
          <w:tcPr>
            <w:tcW w:w="704" w:type="pct"/>
            <w:shd w:val="clear" w:color="auto" w:fill="D9D9D9" w:themeFill="background1" w:themeFillShade="D9"/>
          </w:tcPr>
          <w:p w14:paraId="3A39A476" w14:textId="77777777" w:rsidR="0042440C" w:rsidRPr="00221F68" w:rsidRDefault="0042440C" w:rsidP="00637CF5">
            <w:pPr>
              <w:spacing w:after="0"/>
              <w:ind w:firstLine="0"/>
              <w:jc w:val="center"/>
              <w:rPr>
                <w:b/>
                <w:bCs/>
                <w:sz w:val="18"/>
                <w:szCs w:val="18"/>
              </w:rPr>
            </w:pPr>
            <w:r w:rsidRPr="00221F68">
              <w:rPr>
                <w:b/>
                <w:bCs/>
                <w:sz w:val="18"/>
              </w:rPr>
              <w:t>-</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50670A6C" w14:textId="77777777" w:rsidR="0042440C" w:rsidRPr="00221F68" w:rsidRDefault="0042440C" w:rsidP="00637CF5">
            <w:pPr>
              <w:spacing w:after="0"/>
              <w:ind w:firstLine="0"/>
              <w:jc w:val="right"/>
              <w:rPr>
                <w:b/>
                <w:bCs/>
                <w:sz w:val="18"/>
                <w:szCs w:val="18"/>
              </w:rPr>
            </w:pPr>
            <w:r w:rsidRPr="00221F68">
              <w:rPr>
                <w:b/>
                <w:bCs/>
                <w:sz w:val="18"/>
              </w:rPr>
              <w:t>50</w:t>
            </w:r>
          </w:p>
        </w:tc>
        <w:tc>
          <w:tcPr>
            <w:tcW w:w="705" w:type="pct"/>
            <w:tcBorders>
              <w:top w:val="single" w:sz="4" w:space="0" w:color="auto"/>
              <w:left w:val="nil"/>
              <w:bottom w:val="single" w:sz="4" w:space="0" w:color="auto"/>
              <w:right w:val="single" w:sz="4" w:space="0" w:color="auto"/>
            </w:tcBorders>
            <w:shd w:val="clear" w:color="000000" w:fill="D9D9D9"/>
          </w:tcPr>
          <w:p w14:paraId="1C07BCFC" w14:textId="77777777" w:rsidR="0042440C" w:rsidRPr="00221F68" w:rsidRDefault="0042440C" w:rsidP="00637CF5">
            <w:pPr>
              <w:spacing w:after="0"/>
              <w:ind w:firstLine="0"/>
              <w:jc w:val="right"/>
              <w:rPr>
                <w:b/>
                <w:bCs/>
                <w:sz w:val="18"/>
                <w:szCs w:val="18"/>
              </w:rPr>
            </w:pPr>
            <w:r w:rsidRPr="00221F68">
              <w:rPr>
                <w:b/>
                <w:bCs/>
                <w:sz w:val="18"/>
              </w:rPr>
              <w:t>50</w:t>
            </w:r>
          </w:p>
        </w:tc>
      </w:tr>
      <w:tr w:rsidR="0042440C" w:rsidRPr="00221F68" w14:paraId="7F16FC0E" w14:textId="77777777" w:rsidTr="00637CF5">
        <w:trPr>
          <w:trHeight w:val="77"/>
          <w:jc w:val="center"/>
        </w:trPr>
        <w:tc>
          <w:tcPr>
            <w:tcW w:w="2887" w:type="pct"/>
            <w:shd w:val="clear" w:color="auto" w:fill="F2F2F2" w:themeFill="background1" w:themeFillShade="F2"/>
            <w:vAlign w:val="center"/>
          </w:tcPr>
          <w:p w14:paraId="7710C1A8" w14:textId="77777777" w:rsidR="0042440C" w:rsidRPr="00221F68" w:rsidRDefault="0042440C" w:rsidP="00637CF5">
            <w:pPr>
              <w:spacing w:after="0"/>
              <w:ind w:firstLine="0"/>
              <w:jc w:val="left"/>
              <w:rPr>
                <w:sz w:val="18"/>
                <w:szCs w:val="18"/>
                <w:lang w:eastAsia="lv-LV"/>
              </w:rPr>
            </w:pPr>
            <w:r w:rsidRPr="00221F68">
              <w:rPr>
                <w:sz w:val="18"/>
                <w:szCs w:val="18"/>
                <w:lang w:eastAsia="lv-LV"/>
              </w:rPr>
              <w:t>Citas izmaiņas</w:t>
            </w:r>
          </w:p>
        </w:tc>
        <w:tc>
          <w:tcPr>
            <w:tcW w:w="704" w:type="pct"/>
            <w:shd w:val="clear" w:color="auto" w:fill="F2F2F2" w:themeFill="background1" w:themeFillShade="F2"/>
          </w:tcPr>
          <w:p w14:paraId="58E24B6E" w14:textId="77777777" w:rsidR="0042440C" w:rsidRPr="00221F68" w:rsidRDefault="0042440C" w:rsidP="00637CF5">
            <w:pPr>
              <w:spacing w:after="0"/>
              <w:ind w:firstLine="0"/>
              <w:jc w:val="center"/>
              <w:rPr>
                <w:sz w:val="18"/>
                <w:szCs w:val="18"/>
              </w:rPr>
            </w:pPr>
            <w:r w:rsidRPr="00221F68">
              <w:rPr>
                <w:sz w:val="18"/>
                <w:szCs w:val="18"/>
              </w:rPr>
              <w:t>-</w:t>
            </w:r>
          </w:p>
        </w:tc>
        <w:tc>
          <w:tcPr>
            <w:tcW w:w="704" w:type="pct"/>
            <w:shd w:val="clear" w:color="auto" w:fill="F2F2F2" w:themeFill="background1" w:themeFillShade="F2"/>
          </w:tcPr>
          <w:p w14:paraId="7C74AF79" w14:textId="77777777" w:rsidR="0042440C" w:rsidRPr="00221F68" w:rsidRDefault="0042440C" w:rsidP="00637CF5">
            <w:pPr>
              <w:spacing w:after="0"/>
              <w:ind w:firstLine="0"/>
              <w:jc w:val="right"/>
              <w:rPr>
                <w:sz w:val="18"/>
                <w:szCs w:val="18"/>
              </w:rPr>
            </w:pPr>
            <w:r w:rsidRPr="00221F68">
              <w:rPr>
                <w:sz w:val="18"/>
                <w:szCs w:val="18"/>
              </w:rPr>
              <w:t>50</w:t>
            </w:r>
          </w:p>
        </w:tc>
        <w:tc>
          <w:tcPr>
            <w:tcW w:w="705" w:type="pct"/>
            <w:shd w:val="clear" w:color="auto" w:fill="F2F2F2" w:themeFill="background1" w:themeFillShade="F2"/>
          </w:tcPr>
          <w:p w14:paraId="237CA01B" w14:textId="77777777" w:rsidR="0042440C" w:rsidRPr="00221F68" w:rsidRDefault="0042440C" w:rsidP="00637CF5">
            <w:pPr>
              <w:spacing w:after="0"/>
              <w:ind w:firstLine="0"/>
              <w:jc w:val="right"/>
              <w:rPr>
                <w:sz w:val="18"/>
                <w:szCs w:val="18"/>
              </w:rPr>
            </w:pPr>
            <w:r w:rsidRPr="00221F68">
              <w:rPr>
                <w:sz w:val="18"/>
                <w:szCs w:val="18"/>
              </w:rPr>
              <w:t>50</w:t>
            </w:r>
          </w:p>
        </w:tc>
      </w:tr>
      <w:tr w:rsidR="0042440C" w:rsidRPr="00221F68" w14:paraId="3E2303CF" w14:textId="77777777" w:rsidTr="00637CF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000000" w:fill="FFFFFF"/>
          </w:tcPr>
          <w:p w14:paraId="2FD09388" w14:textId="03500AD5" w:rsidR="0042440C" w:rsidRPr="009334F8" w:rsidRDefault="0042440C" w:rsidP="00637CF5">
            <w:pPr>
              <w:spacing w:after="0"/>
              <w:ind w:firstLine="0"/>
              <w:rPr>
                <w:i/>
                <w:iCs/>
                <w:sz w:val="18"/>
                <w:szCs w:val="18"/>
                <w:lang w:eastAsia="lv-LV"/>
              </w:rPr>
            </w:pPr>
            <w:r w:rsidRPr="009334F8">
              <w:rPr>
                <w:i/>
                <w:iCs/>
                <w:sz w:val="18"/>
                <w:szCs w:val="18"/>
                <w:lang w:eastAsia="lv-LV"/>
              </w:rPr>
              <w:t>Izmaiņas izdevumos, ievērojot samazinājuma apmēru 2026.gadam, lai nodrošinātu finansējumu nozaru ministriju pieteiktajām drošības prioritātēm (MK 27.08.2024. sēdes prot. Nr.33 52.§ 4.punkts)</w:t>
            </w:r>
          </w:p>
        </w:tc>
        <w:tc>
          <w:tcPr>
            <w:tcW w:w="704" w:type="pct"/>
            <w:tcBorders>
              <w:top w:val="single" w:sz="4" w:space="0" w:color="auto"/>
              <w:left w:val="single" w:sz="4" w:space="0" w:color="auto"/>
              <w:bottom w:val="single" w:sz="4" w:space="0" w:color="auto"/>
              <w:right w:val="single" w:sz="4" w:space="0" w:color="auto"/>
            </w:tcBorders>
          </w:tcPr>
          <w:p w14:paraId="6FB8985A" w14:textId="77777777" w:rsidR="0042440C" w:rsidRPr="009334F8" w:rsidRDefault="0042440C" w:rsidP="00637CF5">
            <w:pPr>
              <w:spacing w:after="0"/>
              <w:ind w:firstLine="0"/>
              <w:jc w:val="center"/>
              <w:rPr>
                <w:sz w:val="18"/>
              </w:rPr>
            </w:pPr>
            <w:r w:rsidRPr="009334F8">
              <w:rPr>
                <w:sz w:val="18"/>
              </w:rPr>
              <w:t>-</w:t>
            </w:r>
          </w:p>
        </w:tc>
        <w:tc>
          <w:tcPr>
            <w:tcW w:w="704" w:type="pct"/>
            <w:tcBorders>
              <w:top w:val="single" w:sz="4" w:space="0" w:color="auto"/>
              <w:left w:val="single" w:sz="4" w:space="0" w:color="auto"/>
              <w:bottom w:val="single" w:sz="4" w:space="0" w:color="auto"/>
              <w:right w:val="single" w:sz="4" w:space="0" w:color="auto"/>
            </w:tcBorders>
          </w:tcPr>
          <w:p w14:paraId="17B9ADA2" w14:textId="77777777" w:rsidR="0042440C" w:rsidRPr="009334F8" w:rsidRDefault="0042440C" w:rsidP="00637CF5">
            <w:pPr>
              <w:spacing w:after="0"/>
              <w:ind w:firstLine="0"/>
              <w:jc w:val="right"/>
              <w:rPr>
                <w:sz w:val="18"/>
              </w:rPr>
            </w:pPr>
            <w:r w:rsidRPr="009334F8">
              <w:rPr>
                <w:sz w:val="18"/>
              </w:rPr>
              <w:t>50</w:t>
            </w:r>
          </w:p>
        </w:tc>
        <w:tc>
          <w:tcPr>
            <w:tcW w:w="705" w:type="pct"/>
            <w:tcBorders>
              <w:top w:val="single" w:sz="4" w:space="0" w:color="auto"/>
              <w:left w:val="nil"/>
              <w:bottom w:val="single" w:sz="4" w:space="0" w:color="auto"/>
              <w:right w:val="single" w:sz="4" w:space="0" w:color="auto"/>
            </w:tcBorders>
          </w:tcPr>
          <w:p w14:paraId="4946D9EC" w14:textId="77777777" w:rsidR="0042440C" w:rsidRPr="009334F8" w:rsidRDefault="0042440C" w:rsidP="00637CF5">
            <w:pPr>
              <w:spacing w:after="0"/>
              <w:ind w:firstLine="0"/>
              <w:jc w:val="right"/>
              <w:rPr>
                <w:sz w:val="18"/>
              </w:rPr>
            </w:pPr>
            <w:r w:rsidRPr="009334F8">
              <w:rPr>
                <w:sz w:val="18"/>
              </w:rPr>
              <w:t>50</w:t>
            </w:r>
          </w:p>
        </w:tc>
      </w:tr>
    </w:tbl>
    <w:bookmarkEnd w:id="5"/>
    <w:p w14:paraId="6055E434" w14:textId="77777777" w:rsidR="0042440C" w:rsidRPr="00221F68" w:rsidRDefault="0042440C" w:rsidP="0042440C">
      <w:pPr>
        <w:widowControl w:val="0"/>
        <w:spacing w:before="240" w:after="240"/>
        <w:ind w:firstLine="0"/>
        <w:jc w:val="center"/>
        <w:rPr>
          <w:b/>
        </w:rPr>
      </w:pPr>
      <w:r w:rsidRPr="00DB2B79">
        <w:rPr>
          <w:b/>
        </w:rPr>
        <w:t>30.00.00 Līdzekļi nodibinājumam “Latvijas ebreju kopienas restitūcijas fonds”</w:t>
      </w:r>
    </w:p>
    <w:p w14:paraId="5A208E15" w14:textId="77777777" w:rsidR="0042440C" w:rsidRPr="00221F68" w:rsidRDefault="0042440C" w:rsidP="0042440C">
      <w:pPr>
        <w:spacing w:before="240"/>
        <w:ind w:firstLine="0"/>
        <w:rPr>
          <w:u w:val="single"/>
        </w:rPr>
      </w:pPr>
      <w:r w:rsidRPr="00221F68">
        <w:rPr>
          <w:u w:val="single"/>
        </w:rPr>
        <w:t>Programmas mērķis:</w:t>
      </w:r>
    </w:p>
    <w:p w14:paraId="2DF7AAC0" w14:textId="77777777" w:rsidR="0042440C" w:rsidRPr="00221F68" w:rsidRDefault="0042440C" w:rsidP="00D87013">
      <w:pPr>
        <w:spacing w:before="120"/>
        <w:ind w:firstLine="720"/>
      </w:pPr>
      <w:r w:rsidRPr="00221F68">
        <w:t>sniegt atbalstu Latvijas ebreju kopienai, atlīdzinot īpašuma tiesību atjaunošanas procesa ietvaros neatgūtā nekustamā īpašuma kadastrālo vērtību, balstoties uz faktu, ka holokausta laikā tika iznīcināta lielākā daļa no pirmskara Latvijas ebreju kopienas.</w:t>
      </w:r>
    </w:p>
    <w:p w14:paraId="115E498A" w14:textId="77777777" w:rsidR="0042440C" w:rsidRPr="00221F68" w:rsidRDefault="0042440C" w:rsidP="00D87013">
      <w:pPr>
        <w:spacing w:before="120"/>
        <w:ind w:firstLine="0"/>
        <w:jc w:val="left"/>
        <w:rPr>
          <w:u w:val="single"/>
        </w:rPr>
      </w:pPr>
      <w:r w:rsidRPr="00221F68">
        <w:rPr>
          <w:u w:val="single"/>
        </w:rPr>
        <w:t>Galvenās aktivitātes:</w:t>
      </w:r>
    </w:p>
    <w:p w14:paraId="6937F90A" w14:textId="77777777" w:rsidR="0042440C" w:rsidRPr="00221F68" w:rsidRDefault="0042440C" w:rsidP="00D87013">
      <w:pPr>
        <w:spacing w:before="120"/>
      </w:pPr>
      <w:r w:rsidRPr="00221F68">
        <w:t>nodrošināt atlīdzinājuma izmaksu atbilstoši likumā “Par labas gribas atlīdzinājumu Latvijas ebreju kopienai” noteiktajam.</w:t>
      </w:r>
    </w:p>
    <w:p w14:paraId="2359E088" w14:textId="77777777" w:rsidR="0042440C" w:rsidRPr="00221F68" w:rsidRDefault="0042440C" w:rsidP="00D87013">
      <w:pPr>
        <w:spacing w:before="120"/>
        <w:ind w:firstLine="0"/>
        <w:rPr>
          <w:vertAlign w:val="subscript"/>
        </w:rPr>
      </w:pPr>
      <w:r w:rsidRPr="00221F68">
        <w:rPr>
          <w:u w:val="single"/>
        </w:rPr>
        <w:t>Programmas izpildītājs</w:t>
      </w:r>
      <w:r w:rsidRPr="00221F68">
        <w:t>: FM centrālais aparāts.</w:t>
      </w:r>
      <w:r w:rsidRPr="00221F68">
        <w:softHyphen/>
      </w:r>
    </w:p>
    <w:p w14:paraId="4A078A76" w14:textId="77777777" w:rsidR="0042440C" w:rsidRPr="00221F68" w:rsidRDefault="0042440C" w:rsidP="0042440C">
      <w:pPr>
        <w:spacing w:before="240" w:after="24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42440C" w:rsidRPr="00221F68" w14:paraId="4E410BCC" w14:textId="77777777" w:rsidTr="00637CF5">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1E57AE88" w14:textId="77777777" w:rsidR="0042440C" w:rsidRPr="00221F68" w:rsidRDefault="0042440C" w:rsidP="00637CF5">
            <w:pPr>
              <w:spacing w:after="0"/>
              <w:ind w:firstLine="0"/>
              <w:jc w:val="center"/>
              <w:rPr>
                <w:sz w:val="18"/>
                <w:szCs w:val="18"/>
              </w:rPr>
            </w:pP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24CF4CD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3FC34E69"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42A3F37A" w14:textId="7ED244FC" w:rsidR="0042440C" w:rsidRPr="00221F68" w:rsidRDefault="0042440C" w:rsidP="00637CF5">
            <w:pPr>
              <w:spacing w:after="0"/>
              <w:ind w:firstLine="0"/>
              <w:jc w:val="center"/>
              <w:rPr>
                <w:sz w:val="18"/>
                <w:szCs w:val="18"/>
                <w:lang w:eastAsia="lv-LV"/>
              </w:rPr>
            </w:pPr>
            <w:r w:rsidRPr="00221F68">
              <w:rPr>
                <w:sz w:val="18"/>
                <w:szCs w:val="18"/>
                <w:lang w:eastAsia="lv-LV"/>
              </w:rPr>
              <w:t xml:space="preserve">2026. gada </w:t>
            </w:r>
            <w:r w:rsidR="001B789C">
              <w:rPr>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26C0674A"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9" w:type="pct"/>
            <w:tcBorders>
              <w:top w:val="single" w:sz="4" w:space="0" w:color="000000"/>
              <w:left w:val="single" w:sz="4" w:space="0" w:color="000000"/>
              <w:bottom w:val="single" w:sz="4" w:space="0" w:color="000000"/>
              <w:right w:val="single" w:sz="4" w:space="0" w:color="000000"/>
            </w:tcBorders>
            <w:vAlign w:val="center"/>
            <w:hideMark/>
          </w:tcPr>
          <w:p w14:paraId="3E473ECD"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19A49FF3" w14:textId="77777777" w:rsidTr="00637CF5">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06E7C55" w14:textId="77777777" w:rsidR="0042440C" w:rsidRPr="00221F68" w:rsidRDefault="0042440C" w:rsidP="00637CF5">
            <w:pPr>
              <w:spacing w:after="0"/>
              <w:ind w:firstLine="0"/>
              <w:jc w:val="center"/>
              <w:rPr>
                <w:sz w:val="18"/>
                <w:szCs w:val="18"/>
              </w:rPr>
            </w:pPr>
            <w:r w:rsidRPr="00221F68">
              <w:rPr>
                <w:sz w:val="18"/>
                <w:szCs w:val="18"/>
                <w:lang w:eastAsia="lv-LV"/>
              </w:rPr>
              <w:t xml:space="preserve">Veikti maksājumi </w:t>
            </w:r>
            <w:r w:rsidRPr="00221F68">
              <w:rPr>
                <w:sz w:val="18"/>
              </w:rPr>
              <w:t>atbilstoši likumā “Par labas gribas atlīdzinājumu Latvijas ebreju kopienai” noteiktajam</w:t>
            </w:r>
          </w:p>
        </w:tc>
      </w:tr>
      <w:tr w:rsidR="0042440C" w:rsidRPr="00221F68" w14:paraId="3D645058" w14:textId="77777777" w:rsidTr="00637CF5">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5B98E34D" w14:textId="77777777" w:rsidR="0042440C" w:rsidRPr="00221F68" w:rsidRDefault="0042440C" w:rsidP="00637CF5">
            <w:pPr>
              <w:spacing w:after="0"/>
              <w:ind w:firstLine="0"/>
              <w:rPr>
                <w:sz w:val="18"/>
              </w:rPr>
            </w:pPr>
            <w:r w:rsidRPr="00221F68">
              <w:rPr>
                <w:sz w:val="18"/>
              </w:rPr>
              <w:t>Nodrošināta atlīdzinājuma izmaksa atbilstoši likumā “Par labas gribas atlīdzinājumu Latvijas ebreju kopienai” noteiktajam (%)</w:t>
            </w:r>
          </w:p>
        </w:tc>
        <w:tc>
          <w:tcPr>
            <w:tcW w:w="625" w:type="pct"/>
            <w:tcBorders>
              <w:top w:val="single" w:sz="4" w:space="0" w:color="000000"/>
              <w:left w:val="single" w:sz="4" w:space="0" w:color="000000"/>
              <w:bottom w:val="single" w:sz="4" w:space="0" w:color="000000"/>
              <w:right w:val="single" w:sz="4" w:space="0" w:color="000000"/>
            </w:tcBorders>
            <w:hideMark/>
          </w:tcPr>
          <w:p w14:paraId="1354D964" w14:textId="77777777" w:rsidR="0042440C" w:rsidRPr="00221F68" w:rsidRDefault="0042440C" w:rsidP="00637CF5">
            <w:pPr>
              <w:spacing w:after="0"/>
              <w:ind w:firstLine="0"/>
              <w:jc w:val="center"/>
              <w:rPr>
                <w:sz w:val="18"/>
              </w:rPr>
            </w:pPr>
            <w:r w:rsidRPr="00221F68">
              <w:rPr>
                <w:sz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392491B1" w14:textId="77777777" w:rsidR="0042440C" w:rsidRPr="00221F68" w:rsidRDefault="0042440C" w:rsidP="00637CF5">
            <w:pPr>
              <w:spacing w:after="0"/>
              <w:ind w:firstLine="0"/>
              <w:jc w:val="center"/>
              <w:rPr>
                <w:sz w:val="18"/>
              </w:rPr>
            </w:pPr>
            <w:r w:rsidRPr="00221F68">
              <w:rPr>
                <w:sz w:val="18"/>
              </w:rPr>
              <w:t>100</w:t>
            </w:r>
          </w:p>
        </w:tc>
        <w:tc>
          <w:tcPr>
            <w:tcW w:w="625" w:type="pct"/>
            <w:tcBorders>
              <w:top w:val="single" w:sz="4" w:space="0" w:color="000000"/>
              <w:left w:val="single" w:sz="4" w:space="0" w:color="000000"/>
              <w:bottom w:val="single" w:sz="4" w:space="0" w:color="000000"/>
              <w:right w:val="single" w:sz="4" w:space="0" w:color="000000"/>
            </w:tcBorders>
            <w:hideMark/>
          </w:tcPr>
          <w:p w14:paraId="4AF60E43" w14:textId="77777777" w:rsidR="0042440C" w:rsidRPr="00221F68" w:rsidRDefault="0042440C" w:rsidP="00637CF5">
            <w:pPr>
              <w:spacing w:after="0"/>
              <w:ind w:firstLine="0"/>
              <w:jc w:val="center"/>
              <w:rPr>
                <w:sz w:val="18"/>
              </w:rPr>
            </w:pPr>
            <w:r w:rsidRPr="00221F68">
              <w:rPr>
                <w:sz w:val="18"/>
              </w:rPr>
              <w:t>100</w:t>
            </w:r>
          </w:p>
        </w:tc>
        <w:tc>
          <w:tcPr>
            <w:tcW w:w="625" w:type="pct"/>
            <w:tcBorders>
              <w:top w:val="single" w:sz="4" w:space="0" w:color="000000"/>
              <w:left w:val="single" w:sz="4" w:space="0" w:color="000000"/>
              <w:bottom w:val="single" w:sz="4" w:space="0" w:color="000000"/>
              <w:right w:val="single" w:sz="4" w:space="0" w:color="000000"/>
            </w:tcBorders>
            <w:hideMark/>
          </w:tcPr>
          <w:p w14:paraId="5C8E0DCF" w14:textId="77777777" w:rsidR="0042440C" w:rsidRPr="00221F68" w:rsidRDefault="0042440C" w:rsidP="00637CF5">
            <w:pPr>
              <w:spacing w:after="0"/>
              <w:ind w:firstLine="0"/>
              <w:jc w:val="center"/>
              <w:rPr>
                <w:sz w:val="18"/>
              </w:rPr>
            </w:pPr>
            <w:r w:rsidRPr="00221F68">
              <w:rPr>
                <w:sz w:val="18"/>
              </w:rPr>
              <w:t>100</w:t>
            </w:r>
          </w:p>
        </w:tc>
        <w:tc>
          <w:tcPr>
            <w:tcW w:w="629" w:type="pct"/>
            <w:tcBorders>
              <w:top w:val="single" w:sz="4" w:space="0" w:color="000000"/>
              <w:left w:val="single" w:sz="4" w:space="0" w:color="000000"/>
              <w:bottom w:val="single" w:sz="4" w:space="0" w:color="000000"/>
              <w:right w:val="single" w:sz="4" w:space="0" w:color="000000"/>
            </w:tcBorders>
            <w:hideMark/>
          </w:tcPr>
          <w:p w14:paraId="50B4A680" w14:textId="77777777" w:rsidR="0042440C" w:rsidRPr="00221F68" w:rsidRDefault="0042440C" w:rsidP="00637CF5">
            <w:pPr>
              <w:spacing w:after="0"/>
              <w:ind w:firstLine="0"/>
              <w:jc w:val="center"/>
              <w:rPr>
                <w:sz w:val="18"/>
              </w:rPr>
            </w:pPr>
            <w:r w:rsidRPr="00221F68">
              <w:rPr>
                <w:sz w:val="18"/>
              </w:rPr>
              <w:t>100</w:t>
            </w:r>
          </w:p>
        </w:tc>
      </w:tr>
    </w:tbl>
    <w:p w14:paraId="4C6B239F"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2335A951" w14:textId="77777777" w:rsidTr="00637CF5">
        <w:trPr>
          <w:trHeight w:val="264"/>
          <w:tblHeader/>
          <w:jc w:val="center"/>
        </w:trPr>
        <w:tc>
          <w:tcPr>
            <w:tcW w:w="1872" w:type="pct"/>
            <w:vAlign w:val="center"/>
          </w:tcPr>
          <w:p w14:paraId="45427AEE" w14:textId="77777777" w:rsidR="0042440C" w:rsidRPr="00221F68" w:rsidRDefault="0042440C" w:rsidP="00637CF5">
            <w:pPr>
              <w:spacing w:after="0"/>
              <w:ind w:firstLine="0"/>
              <w:jc w:val="center"/>
              <w:rPr>
                <w:sz w:val="18"/>
                <w:szCs w:val="24"/>
              </w:rPr>
            </w:pPr>
          </w:p>
        </w:tc>
        <w:tc>
          <w:tcPr>
            <w:tcW w:w="626" w:type="pct"/>
            <w:vAlign w:val="center"/>
          </w:tcPr>
          <w:p w14:paraId="2272D31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6" w:type="pct"/>
            <w:vAlign w:val="center"/>
          </w:tcPr>
          <w:p w14:paraId="2A187F3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6" w:type="pct"/>
            <w:vAlign w:val="center"/>
          </w:tcPr>
          <w:p w14:paraId="08D4DF09"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6" w:type="pct"/>
            <w:vAlign w:val="center"/>
          </w:tcPr>
          <w:p w14:paraId="697D1A62"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5" w:type="pct"/>
            <w:vAlign w:val="center"/>
          </w:tcPr>
          <w:p w14:paraId="7F6A11B1"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5749E8CD" w14:textId="77777777" w:rsidTr="00637CF5">
        <w:trPr>
          <w:trHeight w:val="132"/>
          <w:jc w:val="center"/>
        </w:trPr>
        <w:tc>
          <w:tcPr>
            <w:tcW w:w="1872" w:type="pct"/>
            <w:shd w:val="clear" w:color="auto" w:fill="D9D9D9" w:themeFill="background1" w:themeFillShade="D9"/>
            <w:vAlign w:val="center"/>
          </w:tcPr>
          <w:p w14:paraId="5CAD3F32"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5E58E5" w14:textId="77777777" w:rsidR="0042440C" w:rsidRPr="00221F68" w:rsidRDefault="0042440C" w:rsidP="00637CF5">
            <w:pPr>
              <w:spacing w:after="0"/>
              <w:ind w:firstLine="0"/>
              <w:jc w:val="right"/>
              <w:rPr>
                <w:sz w:val="18"/>
              </w:rPr>
            </w:pPr>
            <w:r w:rsidRPr="00221F68">
              <w:rPr>
                <w:sz w:val="18"/>
              </w:rPr>
              <w:t>4 000 000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7855370" w14:textId="77777777" w:rsidR="0042440C" w:rsidRPr="00221F68" w:rsidRDefault="0042440C" w:rsidP="00637CF5">
            <w:pPr>
              <w:spacing w:after="0"/>
              <w:ind w:firstLine="0"/>
              <w:jc w:val="right"/>
              <w:rPr>
                <w:sz w:val="18"/>
              </w:rPr>
            </w:pPr>
            <w:r w:rsidRPr="00221F68">
              <w:rPr>
                <w:sz w:val="18"/>
              </w:rPr>
              <w:t>4 000 000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40DEA81C" w14:textId="77777777" w:rsidR="0042440C" w:rsidRPr="00221F68" w:rsidRDefault="0042440C" w:rsidP="00637CF5">
            <w:pPr>
              <w:spacing w:after="0"/>
              <w:ind w:firstLine="0"/>
              <w:jc w:val="right"/>
              <w:rPr>
                <w:sz w:val="18"/>
              </w:rPr>
            </w:pPr>
            <w:r w:rsidRPr="00221F68">
              <w:rPr>
                <w:sz w:val="18"/>
              </w:rPr>
              <w:t>4 000 000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38E40B65" w14:textId="77777777" w:rsidR="0042440C" w:rsidRPr="00221F68" w:rsidRDefault="0042440C" w:rsidP="00637CF5">
            <w:pPr>
              <w:spacing w:after="0"/>
              <w:ind w:firstLine="0"/>
              <w:jc w:val="right"/>
              <w:rPr>
                <w:sz w:val="18"/>
              </w:rPr>
            </w:pPr>
            <w:r w:rsidRPr="00221F68">
              <w:rPr>
                <w:sz w:val="18"/>
              </w:rPr>
              <w:t>4 000 000</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1F95F7A3" w14:textId="77777777" w:rsidR="0042440C" w:rsidRPr="00221F68" w:rsidRDefault="0042440C" w:rsidP="00637CF5">
            <w:pPr>
              <w:spacing w:after="0"/>
              <w:ind w:firstLine="0"/>
              <w:jc w:val="right"/>
              <w:rPr>
                <w:sz w:val="18"/>
              </w:rPr>
            </w:pPr>
            <w:r w:rsidRPr="00221F68">
              <w:rPr>
                <w:sz w:val="18"/>
              </w:rPr>
              <w:t>4 000 000</w:t>
            </w:r>
          </w:p>
        </w:tc>
      </w:tr>
      <w:tr w:rsidR="0042440C" w:rsidRPr="00221F68" w14:paraId="4F020778" w14:textId="77777777" w:rsidTr="00637CF5">
        <w:trPr>
          <w:trHeight w:val="264"/>
          <w:jc w:val="center"/>
        </w:trPr>
        <w:tc>
          <w:tcPr>
            <w:tcW w:w="1872" w:type="pct"/>
            <w:tcBorders>
              <w:bottom w:val="single" w:sz="4" w:space="0" w:color="auto"/>
            </w:tcBorders>
            <w:vAlign w:val="center"/>
          </w:tcPr>
          <w:p w14:paraId="4974F057"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Borders>
              <w:bottom w:val="single" w:sz="4" w:space="0" w:color="auto"/>
            </w:tcBorders>
          </w:tcPr>
          <w:p w14:paraId="26351AB7" w14:textId="77777777" w:rsidR="0042440C" w:rsidRPr="000D3079" w:rsidRDefault="0042440C" w:rsidP="00637CF5">
            <w:pPr>
              <w:spacing w:after="0"/>
              <w:ind w:firstLine="0"/>
              <w:jc w:val="center"/>
              <w:rPr>
                <w:sz w:val="18"/>
              </w:rPr>
            </w:pPr>
            <w:r w:rsidRPr="000D3079">
              <w:rPr>
                <w:sz w:val="18"/>
              </w:rPr>
              <w:t>×</w:t>
            </w:r>
          </w:p>
        </w:tc>
        <w:tc>
          <w:tcPr>
            <w:tcW w:w="626" w:type="pct"/>
            <w:tcBorders>
              <w:top w:val="single" w:sz="4" w:space="0" w:color="auto"/>
              <w:left w:val="single" w:sz="4" w:space="0" w:color="auto"/>
              <w:bottom w:val="single" w:sz="4" w:space="0" w:color="auto"/>
              <w:right w:val="single" w:sz="4" w:space="0" w:color="auto"/>
            </w:tcBorders>
          </w:tcPr>
          <w:p w14:paraId="5E4EA18A" w14:textId="77777777" w:rsidR="0042440C" w:rsidRPr="00221F68" w:rsidRDefault="0042440C" w:rsidP="00637CF5">
            <w:pPr>
              <w:spacing w:after="0"/>
              <w:ind w:firstLine="0"/>
              <w:jc w:val="center"/>
              <w:rPr>
                <w:sz w:val="18"/>
              </w:rPr>
            </w:pPr>
            <w:r w:rsidRPr="00221F68">
              <w:rPr>
                <w:sz w:val="18"/>
              </w:rPr>
              <w:t>-</w:t>
            </w:r>
          </w:p>
        </w:tc>
        <w:tc>
          <w:tcPr>
            <w:tcW w:w="626" w:type="pct"/>
            <w:tcBorders>
              <w:top w:val="single" w:sz="4" w:space="0" w:color="auto"/>
              <w:left w:val="nil"/>
              <w:bottom w:val="single" w:sz="4" w:space="0" w:color="auto"/>
              <w:right w:val="single" w:sz="4" w:space="0" w:color="auto"/>
            </w:tcBorders>
          </w:tcPr>
          <w:p w14:paraId="09981AC8" w14:textId="77777777" w:rsidR="0042440C" w:rsidRPr="00221F68" w:rsidRDefault="0042440C" w:rsidP="00637CF5">
            <w:pPr>
              <w:spacing w:after="0"/>
              <w:ind w:firstLine="0"/>
              <w:jc w:val="center"/>
              <w:rPr>
                <w:sz w:val="18"/>
              </w:rPr>
            </w:pPr>
            <w:r w:rsidRPr="00221F68">
              <w:rPr>
                <w:sz w:val="18"/>
              </w:rPr>
              <w:t>-</w:t>
            </w:r>
          </w:p>
        </w:tc>
        <w:tc>
          <w:tcPr>
            <w:tcW w:w="626" w:type="pct"/>
            <w:tcBorders>
              <w:top w:val="single" w:sz="4" w:space="0" w:color="auto"/>
              <w:left w:val="nil"/>
              <w:bottom w:val="single" w:sz="4" w:space="0" w:color="auto"/>
              <w:right w:val="single" w:sz="4" w:space="0" w:color="auto"/>
            </w:tcBorders>
          </w:tcPr>
          <w:p w14:paraId="2B48107F" w14:textId="77777777" w:rsidR="0042440C" w:rsidRPr="00221F68" w:rsidRDefault="0042440C" w:rsidP="00637CF5">
            <w:pPr>
              <w:spacing w:after="0"/>
              <w:ind w:firstLine="0"/>
              <w:jc w:val="center"/>
              <w:rPr>
                <w:sz w:val="18"/>
              </w:rPr>
            </w:pPr>
            <w:r w:rsidRPr="00221F68">
              <w:rPr>
                <w:sz w:val="18"/>
              </w:rPr>
              <w:t>-</w:t>
            </w:r>
          </w:p>
        </w:tc>
        <w:tc>
          <w:tcPr>
            <w:tcW w:w="625" w:type="pct"/>
            <w:tcBorders>
              <w:top w:val="single" w:sz="4" w:space="0" w:color="auto"/>
              <w:left w:val="nil"/>
              <w:bottom w:val="single" w:sz="4" w:space="0" w:color="auto"/>
              <w:right w:val="single" w:sz="4" w:space="0" w:color="auto"/>
            </w:tcBorders>
          </w:tcPr>
          <w:p w14:paraId="06ADA791" w14:textId="77777777" w:rsidR="0042440C" w:rsidRPr="00221F68" w:rsidRDefault="0042440C" w:rsidP="00637CF5">
            <w:pPr>
              <w:spacing w:after="0"/>
              <w:ind w:firstLine="0"/>
              <w:jc w:val="center"/>
              <w:rPr>
                <w:sz w:val="18"/>
              </w:rPr>
            </w:pPr>
            <w:r w:rsidRPr="00221F68">
              <w:rPr>
                <w:sz w:val="18"/>
              </w:rPr>
              <w:t>-</w:t>
            </w:r>
          </w:p>
        </w:tc>
      </w:tr>
      <w:tr w:rsidR="0042440C" w:rsidRPr="00221F68" w14:paraId="1AEBDCC1" w14:textId="77777777" w:rsidTr="00637CF5">
        <w:trPr>
          <w:trHeight w:val="60"/>
          <w:jc w:val="center"/>
        </w:trPr>
        <w:tc>
          <w:tcPr>
            <w:tcW w:w="1872" w:type="pct"/>
            <w:tcBorders>
              <w:top w:val="single" w:sz="4" w:space="0" w:color="auto"/>
              <w:left w:val="single" w:sz="4" w:space="0" w:color="auto"/>
              <w:bottom w:val="single" w:sz="4" w:space="0" w:color="auto"/>
              <w:right w:val="single" w:sz="4" w:space="0" w:color="auto"/>
            </w:tcBorders>
            <w:vAlign w:val="center"/>
          </w:tcPr>
          <w:p w14:paraId="1BE55D5D"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Borders>
              <w:top w:val="single" w:sz="4" w:space="0" w:color="auto"/>
              <w:left w:val="single" w:sz="4" w:space="0" w:color="auto"/>
              <w:bottom w:val="single" w:sz="4" w:space="0" w:color="auto"/>
              <w:right w:val="single" w:sz="4" w:space="0" w:color="auto"/>
            </w:tcBorders>
          </w:tcPr>
          <w:p w14:paraId="493B794C" w14:textId="77777777" w:rsidR="0042440C" w:rsidRPr="000D3079" w:rsidRDefault="0042440C" w:rsidP="00637CF5">
            <w:pPr>
              <w:spacing w:after="0"/>
              <w:ind w:firstLine="0"/>
              <w:jc w:val="center"/>
              <w:rPr>
                <w:sz w:val="18"/>
              </w:rPr>
            </w:pPr>
            <w:r w:rsidRPr="000D3079">
              <w:rPr>
                <w:sz w:val="18"/>
              </w:rPr>
              <w:t>×</w:t>
            </w:r>
          </w:p>
        </w:tc>
        <w:tc>
          <w:tcPr>
            <w:tcW w:w="626" w:type="pct"/>
            <w:tcBorders>
              <w:top w:val="single" w:sz="4" w:space="0" w:color="auto"/>
              <w:left w:val="single" w:sz="4" w:space="0" w:color="auto"/>
              <w:bottom w:val="single" w:sz="4" w:space="0" w:color="auto"/>
              <w:right w:val="single" w:sz="4" w:space="0" w:color="auto"/>
            </w:tcBorders>
          </w:tcPr>
          <w:p w14:paraId="09A94183" w14:textId="77777777" w:rsidR="0042440C" w:rsidRPr="00221F68" w:rsidRDefault="0042440C" w:rsidP="00637CF5">
            <w:pPr>
              <w:spacing w:after="0"/>
              <w:ind w:firstLine="0"/>
              <w:jc w:val="center"/>
              <w:rPr>
                <w:sz w:val="18"/>
              </w:rPr>
            </w:pPr>
            <w:r w:rsidRPr="00221F68">
              <w:rPr>
                <w:sz w:val="18"/>
              </w:rPr>
              <w:t>-</w:t>
            </w:r>
          </w:p>
        </w:tc>
        <w:tc>
          <w:tcPr>
            <w:tcW w:w="626" w:type="pct"/>
            <w:tcBorders>
              <w:top w:val="single" w:sz="4" w:space="0" w:color="auto"/>
              <w:left w:val="single" w:sz="4" w:space="0" w:color="auto"/>
              <w:bottom w:val="single" w:sz="4" w:space="0" w:color="auto"/>
              <w:right w:val="single" w:sz="4" w:space="0" w:color="auto"/>
            </w:tcBorders>
          </w:tcPr>
          <w:p w14:paraId="3D42FD75" w14:textId="77777777" w:rsidR="0042440C" w:rsidRPr="00221F68" w:rsidRDefault="0042440C" w:rsidP="00637CF5">
            <w:pPr>
              <w:spacing w:after="0"/>
              <w:ind w:firstLine="0"/>
              <w:jc w:val="center"/>
              <w:rPr>
                <w:sz w:val="18"/>
              </w:rPr>
            </w:pPr>
            <w:r w:rsidRPr="00221F68">
              <w:rPr>
                <w:sz w:val="18"/>
              </w:rPr>
              <w:t>-</w:t>
            </w:r>
          </w:p>
        </w:tc>
        <w:tc>
          <w:tcPr>
            <w:tcW w:w="626" w:type="pct"/>
            <w:tcBorders>
              <w:top w:val="single" w:sz="4" w:space="0" w:color="auto"/>
              <w:left w:val="single" w:sz="4" w:space="0" w:color="auto"/>
              <w:bottom w:val="single" w:sz="4" w:space="0" w:color="auto"/>
              <w:right w:val="single" w:sz="4" w:space="0" w:color="auto"/>
            </w:tcBorders>
          </w:tcPr>
          <w:p w14:paraId="4E023431" w14:textId="77777777" w:rsidR="0042440C" w:rsidRPr="00221F68" w:rsidRDefault="0042440C" w:rsidP="00637CF5">
            <w:pPr>
              <w:spacing w:after="0"/>
              <w:ind w:firstLine="0"/>
              <w:jc w:val="center"/>
              <w:rPr>
                <w:sz w:val="18"/>
              </w:rPr>
            </w:pPr>
            <w:r w:rsidRPr="00221F68">
              <w:rPr>
                <w:sz w:val="18"/>
              </w:rPr>
              <w:t>-</w:t>
            </w:r>
          </w:p>
        </w:tc>
        <w:tc>
          <w:tcPr>
            <w:tcW w:w="625" w:type="pct"/>
            <w:tcBorders>
              <w:top w:val="single" w:sz="4" w:space="0" w:color="auto"/>
              <w:left w:val="single" w:sz="4" w:space="0" w:color="auto"/>
              <w:bottom w:val="single" w:sz="4" w:space="0" w:color="auto"/>
              <w:right w:val="single" w:sz="4" w:space="0" w:color="auto"/>
            </w:tcBorders>
          </w:tcPr>
          <w:p w14:paraId="4599089A" w14:textId="77777777" w:rsidR="0042440C" w:rsidRPr="00221F68" w:rsidRDefault="0042440C" w:rsidP="00637CF5">
            <w:pPr>
              <w:spacing w:after="0"/>
              <w:ind w:firstLine="0"/>
              <w:jc w:val="center"/>
              <w:rPr>
                <w:sz w:val="18"/>
              </w:rPr>
            </w:pPr>
            <w:r w:rsidRPr="00221F68">
              <w:rPr>
                <w:sz w:val="18"/>
              </w:rPr>
              <w:t>-</w:t>
            </w:r>
          </w:p>
        </w:tc>
      </w:tr>
    </w:tbl>
    <w:p w14:paraId="5BEFF41C" w14:textId="77777777" w:rsidR="0042440C" w:rsidRPr="00221F68" w:rsidRDefault="0042440C" w:rsidP="00D87013">
      <w:pPr>
        <w:autoSpaceDE w:val="0"/>
        <w:autoSpaceDN w:val="0"/>
        <w:adjustRightInd w:val="0"/>
        <w:spacing w:before="240" w:after="240"/>
        <w:ind w:firstLine="0"/>
        <w:jc w:val="center"/>
        <w:rPr>
          <w:rFonts w:eastAsia="Calibri"/>
          <w:b/>
          <w:bCs/>
          <w:color w:val="000000"/>
          <w:szCs w:val="24"/>
        </w:rPr>
      </w:pPr>
      <w:r w:rsidRPr="00034901">
        <w:rPr>
          <w:rFonts w:eastAsia="Calibri"/>
          <w:b/>
          <w:color w:val="000000"/>
          <w:szCs w:val="24"/>
        </w:rPr>
        <w:t>31.00.00 Budžeta izpilde un valsts parāda vadība</w:t>
      </w:r>
    </w:p>
    <w:p w14:paraId="1F74CA63" w14:textId="77777777" w:rsidR="0042440C" w:rsidRPr="00221F68" w:rsidRDefault="0042440C" w:rsidP="0042440C">
      <w:pPr>
        <w:pStyle w:val="Tabuluvirsraksti"/>
        <w:spacing w:before="240" w:after="240"/>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22E14F96" w14:textId="77777777" w:rsidTr="00637CF5">
        <w:trPr>
          <w:trHeight w:val="283"/>
          <w:tblHeader/>
          <w:jc w:val="center"/>
        </w:trPr>
        <w:tc>
          <w:tcPr>
            <w:tcW w:w="1872" w:type="pct"/>
            <w:vAlign w:val="center"/>
          </w:tcPr>
          <w:p w14:paraId="5E85073D" w14:textId="77777777" w:rsidR="0042440C" w:rsidRPr="00221F68" w:rsidRDefault="0042440C" w:rsidP="00637CF5">
            <w:pPr>
              <w:pStyle w:val="tabteksts"/>
              <w:jc w:val="center"/>
              <w:rPr>
                <w:szCs w:val="24"/>
              </w:rPr>
            </w:pPr>
          </w:p>
        </w:tc>
        <w:tc>
          <w:tcPr>
            <w:tcW w:w="626" w:type="pct"/>
            <w:vAlign w:val="center"/>
          </w:tcPr>
          <w:p w14:paraId="30738FBE"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26" w:type="pct"/>
            <w:vAlign w:val="center"/>
          </w:tcPr>
          <w:p w14:paraId="5C5E4B08"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626" w:type="pct"/>
            <w:vAlign w:val="center"/>
          </w:tcPr>
          <w:p w14:paraId="28715809"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626" w:type="pct"/>
            <w:vAlign w:val="center"/>
          </w:tcPr>
          <w:p w14:paraId="1F4B1ADA"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624" w:type="pct"/>
            <w:vAlign w:val="center"/>
          </w:tcPr>
          <w:p w14:paraId="1F51DEE9"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42440C" w:rsidRPr="00221F68" w14:paraId="1D4EAE30" w14:textId="77777777" w:rsidTr="00637CF5">
        <w:trPr>
          <w:trHeight w:val="142"/>
          <w:jc w:val="center"/>
        </w:trPr>
        <w:tc>
          <w:tcPr>
            <w:tcW w:w="1872" w:type="pct"/>
            <w:shd w:val="clear" w:color="auto" w:fill="D9D9D9" w:themeFill="background1" w:themeFillShade="D9"/>
            <w:vAlign w:val="center"/>
          </w:tcPr>
          <w:p w14:paraId="38B6F726" w14:textId="77777777" w:rsidR="0042440C" w:rsidRPr="00221F68" w:rsidRDefault="0042440C" w:rsidP="00637CF5">
            <w:pPr>
              <w:pStyle w:val="tabteksts"/>
              <w:jc w:val="both"/>
              <w:rPr>
                <w:lang w:eastAsia="lv-LV"/>
              </w:rPr>
            </w:pPr>
            <w:r w:rsidRPr="00221F68">
              <w:rPr>
                <w:lang w:eastAsia="lv-LV"/>
              </w:rPr>
              <w:t>Kopējie izdevumi,</w:t>
            </w:r>
            <w:r w:rsidRPr="00221F68">
              <w:t xml:space="preserve">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E34357C" w14:textId="77777777" w:rsidR="0042440C" w:rsidRPr="00221F68" w:rsidRDefault="0042440C" w:rsidP="00637CF5">
            <w:pPr>
              <w:pStyle w:val="tabteksts"/>
              <w:jc w:val="right"/>
            </w:pPr>
            <w:r w:rsidRPr="00221F68">
              <w:t>360 912 127</w:t>
            </w:r>
          </w:p>
        </w:tc>
        <w:tc>
          <w:tcPr>
            <w:tcW w:w="626" w:type="pct"/>
            <w:tcBorders>
              <w:top w:val="single" w:sz="4" w:space="0" w:color="auto"/>
              <w:left w:val="nil"/>
              <w:bottom w:val="single" w:sz="4" w:space="0" w:color="auto"/>
              <w:right w:val="single" w:sz="4" w:space="0" w:color="auto"/>
            </w:tcBorders>
            <w:shd w:val="clear" w:color="000000" w:fill="D0CECE"/>
          </w:tcPr>
          <w:p w14:paraId="13F4B73B" w14:textId="77777777" w:rsidR="0042440C" w:rsidRPr="00221F68" w:rsidRDefault="0042440C" w:rsidP="00637CF5">
            <w:pPr>
              <w:pStyle w:val="tabteksts"/>
              <w:jc w:val="right"/>
            </w:pPr>
            <w:r w:rsidRPr="00221F68">
              <w:t>525 348 877</w:t>
            </w:r>
          </w:p>
        </w:tc>
        <w:tc>
          <w:tcPr>
            <w:tcW w:w="626" w:type="pct"/>
            <w:tcBorders>
              <w:top w:val="single" w:sz="4" w:space="0" w:color="auto"/>
              <w:left w:val="nil"/>
              <w:bottom w:val="single" w:sz="4" w:space="0" w:color="auto"/>
              <w:right w:val="single" w:sz="4" w:space="0" w:color="auto"/>
            </w:tcBorders>
            <w:shd w:val="clear" w:color="000000" w:fill="D0CECE"/>
          </w:tcPr>
          <w:p w14:paraId="2E261C77" w14:textId="77777777" w:rsidR="0042440C" w:rsidRPr="00221F68" w:rsidRDefault="0042440C" w:rsidP="00637CF5">
            <w:pPr>
              <w:pStyle w:val="tabteksts"/>
              <w:jc w:val="right"/>
            </w:pPr>
            <w:r w:rsidRPr="007E3916">
              <w:t>610 006 597</w:t>
            </w:r>
          </w:p>
        </w:tc>
        <w:tc>
          <w:tcPr>
            <w:tcW w:w="626" w:type="pct"/>
            <w:tcBorders>
              <w:top w:val="single" w:sz="4" w:space="0" w:color="auto"/>
              <w:left w:val="nil"/>
              <w:bottom w:val="single" w:sz="4" w:space="0" w:color="auto"/>
              <w:right w:val="single" w:sz="4" w:space="0" w:color="auto"/>
            </w:tcBorders>
            <w:shd w:val="clear" w:color="000000" w:fill="D0CECE"/>
          </w:tcPr>
          <w:p w14:paraId="071EC665" w14:textId="77777777" w:rsidR="0042440C" w:rsidRPr="00221F68" w:rsidRDefault="0042440C" w:rsidP="00637CF5">
            <w:pPr>
              <w:pStyle w:val="tabteksts"/>
              <w:jc w:val="right"/>
            </w:pPr>
            <w:r w:rsidRPr="007E3916">
              <w:t>673 786 731</w:t>
            </w:r>
          </w:p>
        </w:tc>
        <w:tc>
          <w:tcPr>
            <w:tcW w:w="624" w:type="pct"/>
            <w:tcBorders>
              <w:top w:val="single" w:sz="4" w:space="0" w:color="auto"/>
              <w:left w:val="nil"/>
              <w:bottom w:val="single" w:sz="4" w:space="0" w:color="auto"/>
              <w:right w:val="single" w:sz="4" w:space="0" w:color="auto"/>
            </w:tcBorders>
            <w:shd w:val="clear" w:color="000000" w:fill="D0CECE"/>
          </w:tcPr>
          <w:p w14:paraId="42ADB6E8" w14:textId="77777777" w:rsidR="0042440C" w:rsidRPr="00221F68" w:rsidRDefault="0042440C" w:rsidP="00637CF5">
            <w:pPr>
              <w:pStyle w:val="tabteksts"/>
              <w:jc w:val="right"/>
            </w:pPr>
            <w:r w:rsidRPr="007E3916">
              <w:t>747 457 952</w:t>
            </w:r>
          </w:p>
        </w:tc>
      </w:tr>
      <w:tr w:rsidR="0042440C" w:rsidRPr="00221F68" w14:paraId="113060A0" w14:textId="77777777" w:rsidTr="00637CF5">
        <w:trPr>
          <w:trHeight w:val="283"/>
          <w:jc w:val="center"/>
        </w:trPr>
        <w:tc>
          <w:tcPr>
            <w:tcW w:w="1872" w:type="pct"/>
            <w:vAlign w:val="center"/>
          </w:tcPr>
          <w:p w14:paraId="6E7D1AFC" w14:textId="77777777" w:rsidR="0042440C" w:rsidRPr="00221F68" w:rsidRDefault="0042440C" w:rsidP="00637CF5">
            <w:pPr>
              <w:pStyle w:val="tabteksts"/>
              <w:jc w:val="both"/>
              <w:rPr>
                <w:szCs w:val="18"/>
                <w:lang w:eastAsia="lv-LV"/>
              </w:rPr>
            </w:pPr>
            <w:r w:rsidRPr="00221F68">
              <w:rPr>
                <w:szCs w:val="18"/>
                <w:lang w:eastAsia="lv-LV"/>
              </w:rPr>
              <w:lastRenderedPageBreak/>
              <w:t xml:space="preserve">Kopējo izdevumu izmaiņas, </w:t>
            </w:r>
            <w:r w:rsidRPr="00221F68">
              <w:rPr>
                <w:i/>
                <w:szCs w:val="18"/>
                <w:lang w:eastAsia="lv-LV"/>
              </w:rPr>
              <w:t>euro</w:t>
            </w:r>
            <w:r w:rsidRPr="00221F68">
              <w:rPr>
                <w:szCs w:val="18"/>
                <w:lang w:eastAsia="lv-LV"/>
              </w:rPr>
              <w:t xml:space="preserve"> (+/–) pret iepriekšējo gadu</w:t>
            </w:r>
          </w:p>
        </w:tc>
        <w:tc>
          <w:tcPr>
            <w:tcW w:w="626" w:type="pct"/>
          </w:tcPr>
          <w:p w14:paraId="5081348D" w14:textId="77777777" w:rsidR="0042440C" w:rsidRPr="000D3079" w:rsidRDefault="0042440C" w:rsidP="00637CF5">
            <w:pPr>
              <w:pStyle w:val="tabteksts"/>
              <w:jc w:val="center"/>
            </w:pPr>
            <w:r w:rsidRPr="000D3079">
              <w:t>×</w:t>
            </w:r>
          </w:p>
        </w:tc>
        <w:tc>
          <w:tcPr>
            <w:tcW w:w="626" w:type="pct"/>
            <w:tcBorders>
              <w:top w:val="single" w:sz="4" w:space="0" w:color="auto"/>
              <w:left w:val="single" w:sz="4" w:space="0" w:color="auto"/>
              <w:bottom w:val="single" w:sz="4" w:space="0" w:color="auto"/>
              <w:right w:val="single" w:sz="4" w:space="0" w:color="auto"/>
            </w:tcBorders>
          </w:tcPr>
          <w:p w14:paraId="07C9DA92" w14:textId="77777777" w:rsidR="0042440C" w:rsidRPr="00221F68" w:rsidRDefault="0042440C" w:rsidP="00637CF5">
            <w:pPr>
              <w:pStyle w:val="tabteksts"/>
              <w:jc w:val="right"/>
            </w:pPr>
            <w:r w:rsidRPr="00221F68">
              <w:t>164 436 750</w:t>
            </w:r>
          </w:p>
        </w:tc>
        <w:tc>
          <w:tcPr>
            <w:tcW w:w="626" w:type="pct"/>
            <w:tcBorders>
              <w:top w:val="single" w:sz="4" w:space="0" w:color="auto"/>
              <w:left w:val="nil"/>
              <w:bottom w:val="single" w:sz="4" w:space="0" w:color="auto"/>
              <w:right w:val="single" w:sz="4" w:space="0" w:color="auto"/>
            </w:tcBorders>
          </w:tcPr>
          <w:p w14:paraId="65D2C23E" w14:textId="77777777" w:rsidR="0042440C" w:rsidRPr="00221F68" w:rsidRDefault="0042440C" w:rsidP="00637CF5">
            <w:pPr>
              <w:pStyle w:val="tabteksts"/>
              <w:jc w:val="right"/>
            </w:pPr>
            <w:r w:rsidRPr="007E3916">
              <w:t>84 657 720</w:t>
            </w:r>
          </w:p>
        </w:tc>
        <w:tc>
          <w:tcPr>
            <w:tcW w:w="626" w:type="pct"/>
            <w:tcBorders>
              <w:top w:val="single" w:sz="4" w:space="0" w:color="auto"/>
              <w:left w:val="nil"/>
              <w:bottom w:val="single" w:sz="4" w:space="0" w:color="auto"/>
              <w:right w:val="single" w:sz="4" w:space="0" w:color="auto"/>
            </w:tcBorders>
          </w:tcPr>
          <w:p w14:paraId="6172AEFF" w14:textId="77777777" w:rsidR="0042440C" w:rsidRPr="00221F68" w:rsidRDefault="0042440C" w:rsidP="00637CF5">
            <w:pPr>
              <w:pStyle w:val="tabteksts"/>
              <w:jc w:val="right"/>
            </w:pPr>
            <w:r w:rsidRPr="007E3916">
              <w:t>63 780 134</w:t>
            </w:r>
          </w:p>
        </w:tc>
        <w:tc>
          <w:tcPr>
            <w:tcW w:w="624" w:type="pct"/>
            <w:tcBorders>
              <w:top w:val="single" w:sz="4" w:space="0" w:color="auto"/>
              <w:left w:val="nil"/>
              <w:bottom w:val="single" w:sz="4" w:space="0" w:color="auto"/>
              <w:right w:val="single" w:sz="4" w:space="0" w:color="auto"/>
            </w:tcBorders>
          </w:tcPr>
          <w:p w14:paraId="07B04AC0" w14:textId="77777777" w:rsidR="0042440C" w:rsidRPr="00221F68" w:rsidRDefault="0042440C" w:rsidP="00637CF5">
            <w:pPr>
              <w:pStyle w:val="tabteksts"/>
              <w:jc w:val="right"/>
            </w:pPr>
            <w:r w:rsidRPr="007E3916">
              <w:t>73 671 221</w:t>
            </w:r>
          </w:p>
        </w:tc>
      </w:tr>
      <w:tr w:rsidR="0042440C" w:rsidRPr="00221F68" w14:paraId="327CF15F" w14:textId="77777777" w:rsidTr="00637CF5">
        <w:trPr>
          <w:trHeight w:val="283"/>
          <w:jc w:val="center"/>
        </w:trPr>
        <w:tc>
          <w:tcPr>
            <w:tcW w:w="1872" w:type="pct"/>
            <w:vAlign w:val="center"/>
          </w:tcPr>
          <w:p w14:paraId="07F7886F" w14:textId="77777777" w:rsidR="0042440C" w:rsidRPr="00221F68" w:rsidRDefault="0042440C" w:rsidP="00637CF5">
            <w:pPr>
              <w:pStyle w:val="tabteksts"/>
              <w:jc w:val="both"/>
            </w:pPr>
            <w:r w:rsidRPr="00221F68">
              <w:rPr>
                <w:lang w:eastAsia="lv-LV"/>
              </w:rPr>
              <w:t>Kopējie izdevumi</w:t>
            </w:r>
            <w:r w:rsidRPr="00221F68">
              <w:t>, % (+/–) pret iepriekšējo gadu</w:t>
            </w:r>
          </w:p>
        </w:tc>
        <w:tc>
          <w:tcPr>
            <w:tcW w:w="626" w:type="pct"/>
          </w:tcPr>
          <w:p w14:paraId="3E39C78B" w14:textId="77777777" w:rsidR="0042440C" w:rsidRPr="000D3079" w:rsidRDefault="0042440C" w:rsidP="00637CF5">
            <w:pPr>
              <w:pStyle w:val="tabteksts"/>
              <w:jc w:val="center"/>
            </w:pPr>
            <w:r w:rsidRPr="000D3079">
              <w:t>×</w:t>
            </w:r>
          </w:p>
        </w:tc>
        <w:tc>
          <w:tcPr>
            <w:tcW w:w="626" w:type="pct"/>
            <w:tcBorders>
              <w:top w:val="single" w:sz="4" w:space="0" w:color="auto"/>
              <w:left w:val="single" w:sz="4" w:space="0" w:color="auto"/>
              <w:bottom w:val="single" w:sz="4" w:space="0" w:color="auto"/>
              <w:right w:val="single" w:sz="4" w:space="0" w:color="auto"/>
            </w:tcBorders>
          </w:tcPr>
          <w:p w14:paraId="49A8E255" w14:textId="77777777" w:rsidR="0042440C" w:rsidRPr="00221F68" w:rsidRDefault="0042440C" w:rsidP="00637CF5">
            <w:pPr>
              <w:pStyle w:val="tabteksts"/>
              <w:jc w:val="right"/>
            </w:pPr>
            <w:r w:rsidRPr="00221F68">
              <w:t>45,6</w:t>
            </w:r>
          </w:p>
        </w:tc>
        <w:tc>
          <w:tcPr>
            <w:tcW w:w="626" w:type="pct"/>
            <w:tcBorders>
              <w:top w:val="single" w:sz="4" w:space="0" w:color="auto"/>
              <w:left w:val="nil"/>
              <w:bottom w:val="single" w:sz="4" w:space="0" w:color="auto"/>
              <w:right w:val="single" w:sz="4" w:space="0" w:color="auto"/>
            </w:tcBorders>
          </w:tcPr>
          <w:p w14:paraId="6EFFB19D" w14:textId="77777777" w:rsidR="0042440C" w:rsidRPr="00221F68" w:rsidRDefault="0042440C" w:rsidP="00637CF5">
            <w:pPr>
              <w:pStyle w:val="tabteksts"/>
              <w:jc w:val="right"/>
            </w:pPr>
            <w:r w:rsidRPr="007E3916">
              <w:t>16,1</w:t>
            </w:r>
          </w:p>
        </w:tc>
        <w:tc>
          <w:tcPr>
            <w:tcW w:w="626" w:type="pct"/>
            <w:tcBorders>
              <w:top w:val="single" w:sz="4" w:space="0" w:color="auto"/>
              <w:left w:val="nil"/>
              <w:bottom w:val="single" w:sz="4" w:space="0" w:color="auto"/>
              <w:right w:val="single" w:sz="4" w:space="0" w:color="auto"/>
            </w:tcBorders>
          </w:tcPr>
          <w:p w14:paraId="624DD2F6" w14:textId="77777777" w:rsidR="0042440C" w:rsidRPr="00221F68" w:rsidRDefault="0042440C" w:rsidP="00637CF5">
            <w:pPr>
              <w:pStyle w:val="tabteksts"/>
              <w:jc w:val="right"/>
            </w:pPr>
            <w:r w:rsidRPr="007E3916">
              <w:t>10,5</w:t>
            </w:r>
          </w:p>
        </w:tc>
        <w:tc>
          <w:tcPr>
            <w:tcW w:w="624" w:type="pct"/>
            <w:tcBorders>
              <w:top w:val="single" w:sz="4" w:space="0" w:color="auto"/>
              <w:left w:val="nil"/>
              <w:bottom w:val="single" w:sz="4" w:space="0" w:color="auto"/>
              <w:right w:val="single" w:sz="4" w:space="0" w:color="auto"/>
            </w:tcBorders>
          </w:tcPr>
          <w:p w14:paraId="5EA31C2E" w14:textId="77777777" w:rsidR="0042440C" w:rsidRPr="00221F68" w:rsidRDefault="0042440C" w:rsidP="00637CF5">
            <w:pPr>
              <w:pStyle w:val="tabteksts"/>
              <w:jc w:val="right"/>
            </w:pPr>
            <w:r w:rsidRPr="007E3916">
              <w:t>10,9</w:t>
            </w:r>
          </w:p>
        </w:tc>
      </w:tr>
      <w:tr w:rsidR="0042440C" w:rsidRPr="00221F68" w14:paraId="14A365FA" w14:textId="77777777" w:rsidTr="00637CF5">
        <w:trPr>
          <w:trHeight w:val="142"/>
          <w:jc w:val="center"/>
        </w:trPr>
        <w:tc>
          <w:tcPr>
            <w:tcW w:w="1872" w:type="pct"/>
          </w:tcPr>
          <w:p w14:paraId="7E44891F" w14:textId="77777777" w:rsidR="0042440C" w:rsidRPr="00221F68" w:rsidRDefault="0042440C" w:rsidP="00637CF5">
            <w:pPr>
              <w:pStyle w:val="tabteksts"/>
              <w:jc w:val="both"/>
              <w:rPr>
                <w:szCs w:val="18"/>
                <w:lang w:eastAsia="lv-LV"/>
              </w:rPr>
            </w:pPr>
            <w:r w:rsidRPr="00221F68">
              <w:rPr>
                <w:szCs w:val="18"/>
              </w:rPr>
              <w:t xml:space="preserve">Atlīdzība,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tcPr>
          <w:p w14:paraId="264D72A2" w14:textId="77777777" w:rsidR="0042440C" w:rsidRPr="00221F68" w:rsidRDefault="0042440C" w:rsidP="00637CF5">
            <w:pPr>
              <w:pStyle w:val="tabteksts"/>
              <w:jc w:val="right"/>
              <w:rPr>
                <w:szCs w:val="18"/>
              </w:rPr>
            </w:pPr>
            <w:r w:rsidRPr="00221F68">
              <w:t>7 853 729</w:t>
            </w:r>
          </w:p>
        </w:tc>
        <w:tc>
          <w:tcPr>
            <w:tcW w:w="626" w:type="pct"/>
            <w:tcBorders>
              <w:top w:val="single" w:sz="4" w:space="0" w:color="auto"/>
              <w:left w:val="nil"/>
              <w:bottom w:val="single" w:sz="4" w:space="0" w:color="auto"/>
              <w:right w:val="single" w:sz="4" w:space="0" w:color="auto"/>
            </w:tcBorders>
          </w:tcPr>
          <w:p w14:paraId="04337ACF" w14:textId="77777777" w:rsidR="0042440C" w:rsidRPr="00221F68" w:rsidRDefault="0042440C" w:rsidP="00637CF5">
            <w:pPr>
              <w:pStyle w:val="tabteksts"/>
              <w:jc w:val="right"/>
              <w:rPr>
                <w:szCs w:val="18"/>
              </w:rPr>
            </w:pPr>
            <w:r w:rsidRPr="00221F68">
              <w:t>11 153 037</w:t>
            </w:r>
          </w:p>
        </w:tc>
        <w:tc>
          <w:tcPr>
            <w:tcW w:w="626" w:type="pct"/>
            <w:tcBorders>
              <w:top w:val="single" w:sz="4" w:space="0" w:color="auto"/>
              <w:left w:val="nil"/>
              <w:bottom w:val="single" w:sz="4" w:space="0" w:color="auto"/>
              <w:right w:val="single" w:sz="4" w:space="0" w:color="auto"/>
            </w:tcBorders>
          </w:tcPr>
          <w:p w14:paraId="45FB1564" w14:textId="77777777" w:rsidR="0042440C" w:rsidRPr="00221F68" w:rsidRDefault="0042440C" w:rsidP="00637CF5">
            <w:pPr>
              <w:pStyle w:val="tabteksts"/>
              <w:jc w:val="right"/>
              <w:rPr>
                <w:szCs w:val="18"/>
              </w:rPr>
            </w:pPr>
            <w:r w:rsidRPr="007E3916">
              <w:t>16 359 079</w:t>
            </w:r>
          </w:p>
        </w:tc>
        <w:tc>
          <w:tcPr>
            <w:tcW w:w="626" w:type="pct"/>
            <w:tcBorders>
              <w:top w:val="single" w:sz="4" w:space="0" w:color="auto"/>
              <w:left w:val="nil"/>
              <w:bottom w:val="single" w:sz="4" w:space="0" w:color="auto"/>
              <w:right w:val="single" w:sz="4" w:space="0" w:color="auto"/>
            </w:tcBorders>
          </w:tcPr>
          <w:p w14:paraId="4C706E07" w14:textId="77777777" w:rsidR="0042440C" w:rsidRPr="00221F68" w:rsidRDefault="0042440C" w:rsidP="00637CF5">
            <w:pPr>
              <w:pStyle w:val="tabteksts"/>
              <w:jc w:val="right"/>
              <w:rPr>
                <w:szCs w:val="18"/>
              </w:rPr>
            </w:pPr>
            <w:r w:rsidRPr="007E3916">
              <w:t>16 087 919</w:t>
            </w:r>
          </w:p>
        </w:tc>
        <w:tc>
          <w:tcPr>
            <w:tcW w:w="624" w:type="pct"/>
            <w:tcBorders>
              <w:top w:val="single" w:sz="4" w:space="0" w:color="auto"/>
              <w:left w:val="nil"/>
              <w:bottom w:val="single" w:sz="4" w:space="0" w:color="auto"/>
              <w:right w:val="single" w:sz="4" w:space="0" w:color="auto"/>
            </w:tcBorders>
          </w:tcPr>
          <w:p w14:paraId="1039CE13" w14:textId="77777777" w:rsidR="0042440C" w:rsidRPr="00221F68" w:rsidRDefault="0042440C" w:rsidP="00637CF5">
            <w:pPr>
              <w:pStyle w:val="tabteksts"/>
              <w:jc w:val="right"/>
              <w:rPr>
                <w:szCs w:val="18"/>
              </w:rPr>
            </w:pPr>
            <w:r w:rsidRPr="007E3916">
              <w:t>16 087 919</w:t>
            </w:r>
          </w:p>
        </w:tc>
      </w:tr>
      <w:tr w:rsidR="0042440C" w:rsidRPr="00221F68" w14:paraId="43239AAC" w14:textId="77777777" w:rsidTr="00637CF5">
        <w:trPr>
          <w:trHeight w:val="142"/>
          <w:jc w:val="center"/>
        </w:trPr>
        <w:tc>
          <w:tcPr>
            <w:tcW w:w="1872" w:type="pct"/>
          </w:tcPr>
          <w:p w14:paraId="5B8BEEB3" w14:textId="77777777" w:rsidR="0042440C" w:rsidRPr="00221F68" w:rsidRDefault="0042440C" w:rsidP="00637CF5">
            <w:pPr>
              <w:pStyle w:val="tabteksts"/>
              <w:jc w:val="both"/>
              <w:rPr>
                <w:szCs w:val="18"/>
              </w:rPr>
            </w:pPr>
            <w:r w:rsidRPr="00221F68">
              <w:rPr>
                <w:szCs w:val="18"/>
              </w:rPr>
              <w:t>Vidējais amata vietu skaits gadā</w:t>
            </w:r>
          </w:p>
        </w:tc>
        <w:tc>
          <w:tcPr>
            <w:tcW w:w="626" w:type="pct"/>
            <w:tcBorders>
              <w:top w:val="nil"/>
              <w:left w:val="single" w:sz="4" w:space="0" w:color="auto"/>
              <w:bottom w:val="single" w:sz="4" w:space="0" w:color="auto"/>
              <w:right w:val="single" w:sz="4" w:space="0" w:color="auto"/>
            </w:tcBorders>
          </w:tcPr>
          <w:p w14:paraId="225142CA" w14:textId="77777777" w:rsidR="0042440C" w:rsidRPr="00221F68" w:rsidRDefault="0042440C" w:rsidP="00637CF5">
            <w:pPr>
              <w:pStyle w:val="tabteksts"/>
              <w:jc w:val="right"/>
              <w:rPr>
                <w:szCs w:val="18"/>
              </w:rPr>
            </w:pPr>
            <w:r w:rsidRPr="00221F68">
              <w:t>208</w:t>
            </w:r>
          </w:p>
        </w:tc>
        <w:tc>
          <w:tcPr>
            <w:tcW w:w="626" w:type="pct"/>
            <w:tcBorders>
              <w:top w:val="nil"/>
              <w:left w:val="nil"/>
              <w:bottom w:val="single" w:sz="4" w:space="0" w:color="auto"/>
              <w:right w:val="single" w:sz="4" w:space="0" w:color="auto"/>
            </w:tcBorders>
          </w:tcPr>
          <w:p w14:paraId="227BF93B" w14:textId="77777777" w:rsidR="0042440C" w:rsidRPr="00221F68" w:rsidRDefault="0042440C" w:rsidP="00637CF5">
            <w:pPr>
              <w:pStyle w:val="tabteksts"/>
              <w:jc w:val="right"/>
              <w:rPr>
                <w:szCs w:val="18"/>
              </w:rPr>
            </w:pPr>
            <w:r w:rsidRPr="00221F68">
              <w:t>307</w:t>
            </w:r>
          </w:p>
        </w:tc>
        <w:tc>
          <w:tcPr>
            <w:tcW w:w="626" w:type="pct"/>
            <w:tcBorders>
              <w:top w:val="nil"/>
              <w:left w:val="nil"/>
              <w:bottom w:val="single" w:sz="4" w:space="0" w:color="auto"/>
              <w:right w:val="single" w:sz="4" w:space="0" w:color="auto"/>
            </w:tcBorders>
          </w:tcPr>
          <w:p w14:paraId="0915089B" w14:textId="77777777" w:rsidR="0042440C" w:rsidRPr="00221F68" w:rsidRDefault="0042440C" w:rsidP="00637CF5">
            <w:pPr>
              <w:pStyle w:val="tabteksts"/>
              <w:jc w:val="right"/>
              <w:rPr>
                <w:szCs w:val="18"/>
              </w:rPr>
            </w:pPr>
            <w:r w:rsidRPr="007E3916">
              <w:t>483</w:t>
            </w:r>
          </w:p>
        </w:tc>
        <w:tc>
          <w:tcPr>
            <w:tcW w:w="626" w:type="pct"/>
            <w:tcBorders>
              <w:top w:val="nil"/>
              <w:left w:val="nil"/>
              <w:bottom w:val="single" w:sz="4" w:space="0" w:color="auto"/>
              <w:right w:val="single" w:sz="4" w:space="0" w:color="auto"/>
            </w:tcBorders>
          </w:tcPr>
          <w:p w14:paraId="06F7D052" w14:textId="77777777" w:rsidR="0042440C" w:rsidRPr="00221F68" w:rsidRDefault="0042440C" w:rsidP="00637CF5">
            <w:pPr>
              <w:pStyle w:val="tabteksts"/>
              <w:jc w:val="right"/>
              <w:rPr>
                <w:szCs w:val="18"/>
              </w:rPr>
            </w:pPr>
            <w:r w:rsidRPr="007E3916">
              <w:t>483</w:t>
            </w:r>
          </w:p>
        </w:tc>
        <w:tc>
          <w:tcPr>
            <w:tcW w:w="624" w:type="pct"/>
            <w:tcBorders>
              <w:top w:val="nil"/>
              <w:left w:val="nil"/>
              <w:bottom w:val="single" w:sz="4" w:space="0" w:color="auto"/>
              <w:right w:val="single" w:sz="4" w:space="0" w:color="auto"/>
            </w:tcBorders>
          </w:tcPr>
          <w:p w14:paraId="6BFF7B21" w14:textId="77777777" w:rsidR="0042440C" w:rsidRPr="00221F68" w:rsidRDefault="0042440C" w:rsidP="00637CF5">
            <w:pPr>
              <w:pStyle w:val="tabteksts"/>
              <w:jc w:val="right"/>
              <w:rPr>
                <w:szCs w:val="18"/>
              </w:rPr>
            </w:pPr>
            <w:r w:rsidRPr="007E3916">
              <w:t>483</w:t>
            </w:r>
          </w:p>
        </w:tc>
      </w:tr>
      <w:tr w:rsidR="0042440C" w:rsidRPr="00221F68" w14:paraId="49C6C11D" w14:textId="77777777" w:rsidTr="00637CF5">
        <w:trPr>
          <w:trHeight w:val="142"/>
          <w:jc w:val="center"/>
        </w:trPr>
        <w:tc>
          <w:tcPr>
            <w:tcW w:w="1872" w:type="pct"/>
          </w:tcPr>
          <w:p w14:paraId="47F191B9" w14:textId="77777777" w:rsidR="0042440C" w:rsidRPr="00221F68" w:rsidRDefault="0042440C" w:rsidP="00637CF5">
            <w:pPr>
              <w:pStyle w:val="tabteksts"/>
              <w:jc w:val="both"/>
              <w:rPr>
                <w:szCs w:val="18"/>
              </w:rPr>
            </w:pPr>
            <w:r w:rsidRPr="00221F68">
              <w:rPr>
                <w:szCs w:val="18"/>
              </w:rPr>
              <w:t xml:space="preserve">Vidējā atlīdzība amata vietai (mēnesī), </w:t>
            </w:r>
            <w:r w:rsidRPr="00221F68">
              <w:rPr>
                <w:i/>
                <w:iCs/>
                <w:szCs w:val="18"/>
              </w:rPr>
              <w:t>euro</w:t>
            </w:r>
          </w:p>
        </w:tc>
        <w:tc>
          <w:tcPr>
            <w:tcW w:w="626" w:type="pct"/>
            <w:tcBorders>
              <w:top w:val="nil"/>
              <w:left w:val="single" w:sz="4" w:space="0" w:color="auto"/>
              <w:bottom w:val="single" w:sz="4" w:space="0" w:color="auto"/>
              <w:right w:val="single" w:sz="4" w:space="0" w:color="auto"/>
            </w:tcBorders>
          </w:tcPr>
          <w:p w14:paraId="19704CDD" w14:textId="77777777" w:rsidR="0042440C" w:rsidRPr="00221F68" w:rsidRDefault="0042440C" w:rsidP="00637CF5">
            <w:pPr>
              <w:pStyle w:val="tabteksts"/>
              <w:jc w:val="right"/>
              <w:rPr>
                <w:szCs w:val="18"/>
              </w:rPr>
            </w:pPr>
            <w:r w:rsidRPr="00221F68">
              <w:t>3 136</w:t>
            </w:r>
          </w:p>
        </w:tc>
        <w:tc>
          <w:tcPr>
            <w:tcW w:w="626" w:type="pct"/>
            <w:tcBorders>
              <w:top w:val="nil"/>
              <w:left w:val="nil"/>
              <w:bottom w:val="single" w:sz="4" w:space="0" w:color="auto"/>
              <w:right w:val="single" w:sz="4" w:space="0" w:color="auto"/>
            </w:tcBorders>
          </w:tcPr>
          <w:p w14:paraId="044167EC" w14:textId="77777777" w:rsidR="0042440C" w:rsidRPr="00221F68" w:rsidRDefault="0042440C" w:rsidP="00637CF5">
            <w:pPr>
              <w:pStyle w:val="tabteksts"/>
              <w:jc w:val="right"/>
              <w:rPr>
                <w:szCs w:val="18"/>
              </w:rPr>
            </w:pPr>
            <w:r w:rsidRPr="00221F68">
              <w:t>3 027</w:t>
            </w:r>
          </w:p>
        </w:tc>
        <w:tc>
          <w:tcPr>
            <w:tcW w:w="626" w:type="pct"/>
            <w:tcBorders>
              <w:top w:val="nil"/>
              <w:left w:val="nil"/>
              <w:bottom w:val="single" w:sz="4" w:space="0" w:color="auto"/>
              <w:right w:val="single" w:sz="4" w:space="0" w:color="auto"/>
            </w:tcBorders>
          </w:tcPr>
          <w:p w14:paraId="5C3C6D99" w14:textId="77777777" w:rsidR="0042440C" w:rsidRPr="00221F68" w:rsidRDefault="0042440C" w:rsidP="00637CF5">
            <w:pPr>
              <w:pStyle w:val="tabteksts"/>
              <w:jc w:val="right"/>
              <w:rPr>
                <w:szCs w:val="18"/>
              </w:rPr>
            </w:pPr>
            <w:r w:rsidRPr="007E3916">
              <w:t>2 822</w:t>
            </w:r>
          </w:p>
        </w:tc>
        <w:tc>
          <w:tcPr>
            <w:tcW w:w="626" w:type="pct"/>
            <w:tcBorders>
              <w:top w:val="nil"/>
              <w:left w:val="nil"/>
              <w:bottom w:val="single" w:sz="4" w:space="0" w:color="auto"/>
              <w:right w:val="single" w:sz="4" w:space="0" w:color="auto"/>
            </w:tcBorders>
          </w:tcPr>
          <w:p w14:paraId="15456E83" w14:textId="77777777" w:rsidR="0042440C" w:rsidRPr="00221F68" w:rsidRDefault="0042440C" w:rsidP="00637CF5">
            <w:pPr>
              <w:pStyle w:val="tabteksts"/>
              <w:jc w:val="right"/>
              <w:rPr>
                <w:szCs w:val="18"/>
              </w:rPr>
            </w:pPr>
            <w:r w:rsidRPr="007E3916">
              <w:t>2 776</w:t>
            </w:r>
          </w:p>
        </w:tc>
        <w:tc>
          <w:tcPr>
            <w:tcW w:w="624" w:type="pct"/>
            <w:tcBorders>
              <w:top w:val="nil"/>
              <w:left w:val="nil"/>
              <w:bottom w:val="single" w:sz="4" w:space="0" w:color="auto"/>
              <w:right w:val="single" w:sz="4" w:space="0" w:color="auto"/>
            </w:tcBorders>
          </w:tcPr>
          <w:p w14:paraId="23AD4898" w14:textId="77777777" w:rsidR="0042440C" w:rsidRPr="00221F68" w:rsidRDefault="0042440C" w:rsidP="00637CF5">
            <w:pPr>
              <w:pStyle w:val="tabteksts"/>
              <w:jc w:val="right"/>
              <w:rPr>
                <w:szCs w:val="18"/>
              </w:rPr>
            </w:pPr>
            <w:r w:rsidRPr="007E3916">
              <w:t>2 776</w:t>
            </w:r>
          </w:p>
        </w:tc>
      </w:tr>
      <w:tr w:rsidR="0042440C" w:rsidRPr="00221F68" w14:paraId="194CB2CA" w14:textId="77777777" w:rsidTr="00637CF5">
        <w:trPr>
          <w:trHeight w:val="142"/>
          <w:jc w:val="center"/>
        </w:trPr>
        <w:tc>
          <w:tcPr>
            <w:tcW w:w="1872" w:type="pct"/>
          </w:tcPr>
          <w:p w14:paraId="68EB63D4" w14:textId="77777777" w:rsidR="0042440C" w:rsidRPr="00221F68" w:rsidRDefault="0042440C" w:rsidP="00637CF5">
            <w:pPr>
              <w:pStyle w:val="tabteksts"/>
              <w:jc w:val="both"/>
              <w:rPr>
                <w:szCs w:val="18"/>
              </w:rPr>
            </w:pPr>
            <w:r w:rsidRPr="00221F68">
              <w:rPr>
                <w:szCs w:val="18"/>
              </w:rPr>
              <w:t xml:space="preserve">Kopējā atlīdzība gadā par ārštata darbinieku un uz līgumattiecību pamata nodarbināto, kas nav amatu sarakstā, sniegtajiem pakalpojumiem, </w:t>
            </w:r>
            <w:r w:rsidRPr="00221F68">
              <w:rPr>
                <w:i/>
                <w:iCs/>
                <w:szCs w:val="18"/>
              </w:rPr>
              <w:t>euro</w:t>
            </w:r>
          </w:p>
        </w:tc>
        <w:tc>
          <w:tcPr>
            <w:tcW w:w="626" w:type="pct"/>
            <w:tcBorders>
              <w:top w:val="nil"/>
              <w:left w:val="single" w:sz="4" w:space="0" w:color="auto"/>
              <w:bottom w:val="single" w:sz="4" w:space="0" w:color="auto"/>
              <w:right w:val="single" w:sz="4" w:space="0" w:color="auto"/>
            </w:tcBorders>
          </w:tcPr>
          <w:p w14:paraId="2961A43E" w14:textId="77777777" w:rsidR="0042440C" w:rsidRPr="00221F68" w:rsidRDefault="0042440C" w:rsidP="00637CF5">
            <w:pPr>
              <w:pStyle w:val="tabteksts"/>
              <w:jc w:val="right"/>
            </w:pPr>
            <w:r w:rsidRPr="00221F68">
              <w:t>26 201</w:t>
            </w:r>
          </w:p>
        </w:tc>
        <w:tc>
          <w:tcPr>
            <w:tcW w:w="626" w:type="pct"/>
            <w:tcBorders>
              <w:top w:val="nil"/>
              <w:left w:val="nil"/>
              <w:bottom w:val="single" w:sz="4" w:space="0" w:color="auto"/>
              <w:right w:val="single" w:sz="4" w:space="0" w:color="auto"/>
            </w:tcBorders>
          </w:tcPr>
          <w:p w14:paraId="21E6AB67" w14:textId="77777777" w:rsidR="0042440C" w:rsidRPr="00221F68" w:rsidRDefault="0042440C" w:rsidP="00637CF5">
            <w:pPr>
              <w:pStyle w:val="tabteksts"/>
              <w:jc w:val="center"/>
            </w:pPr>
            <w:r w:rsidRPr="00221F68">
              <w:t>-</w:t>
            </w:r>
          </w:p>
        </w:tc>
        <w:tc>
          <w:tcPr>
            <w:tcW w:w="626" w:type="pct"/>
            <w:tcBorders>
              <w:top w:val="nil"/>
              <w:left w:val="nil"/>
              <w:bottom w:val="single" w:sz="4" w:space="0" w:color="auto"/>
              <w:right w:val="single" w:sz="4" w:space="0" w:color="auto"/>
            </w:tcBorders>
          </w:tcPr>
          <w:p w14:paraId="294A4FD5" w14:textId="77777777" w:rsidR="0042440C" w:rsidRPr="007E3916" w:rsidRDefault="0042440C" w:rsidP="00637CF5">
            <w:pPr>
              <w:pStyle w:val="tabteksts"/>
              <w:jc w:val="center"/>
            </w:pPr>
            <w:r w:rsidRPr="00221F68">
              <w:t>-</w:t>
            </w:r>
          </w:p>
        </w:tc>
        <w:tc>
          <w:tcPr>
            <w:tcW w:w="626" w:type="pct"/>
            <w:tcBorders>
              <w:top w:val="nil"/>
              <w:left w:val="nil"/>
              <w:bottom w:val="single" w:sz="4" w:space="0" w:color="auto"/>
              <w:right w:val="single" w:sz="4" w:space="0" w:color="auto"/>
            </w:tcBorders>
          </w:tcPr>
          <w:p w14:paraId="22E567D0" w14:textId="77777777" w:rsidR="0042440C" w:rsidRPr="007E3916" w:rsidRDefault="0042440C" w:rsidP="00637CF5">
            <w:pPr>
              <w:pStyle w:val="tabteksts"/>
              <w:jc w:val="center"/>
            </w:pPr>
            <w:r w:rsidRPr="00221F68">
              <w:t>-</w:t>
            </w:r>
          </w:p>
        </w:tc>
        <w:tc>
          <w:tcPr>
            <w:tcW w:w="624" w:type="pct"/>
            <w:tcBorders>
              <w:top w:val="nil"/>
              <w:left w:val="nil"/>
              <w:bottom w:val="single" w:sz="4" w:space="0" w:color="auto"/>
              <w:right w:val="single" w:sz="4" w:space="0" w:color="auto"/>
            </w:tcBorders>
          </w:tcPr>
          <w:p w14:paraId="55CC4A56" w14:textId="77777777" w:rsidR="0042440C" w:rsidRPr="007E3916" w:rsidRDefault="0042440C" w:rsidP="00637CF5">
            <w:pPr>
              <w:pStyle w:val="tabteksts"/>
              <w:jc w:val="center"/>
            </w:pPr>
            <w:r w:rsidRPr="00221F68">
              <w:t>-</w:t>
            </w:r>
          </w:p>
        </w:tc>
      </w:tr>
    </w:tbl>
    <w:p w14:paraId="2E73B84A" w14:textId="77777777" w:rsidR="0042440C" w:rsidRPr="00221F68" w:rsidRDefault="0042440C" w:rsidP="0042440C">
      <w:pPr>
        <w:widowControl w:val="0"/>
        <w:spacing w:before="240" w:after="240"/>
        <w:ind w:firstLine="0"/>
        <w:jc w:val="center"/>
        <w:rPr>
          <w:b/>
        </w:rPr>
      </w:pPr>
      <w:r w:rsidRPr="00034901">
        <w:rPr>
          <w:b/>
        </w:rPr>
        <w:t>31.01.00 Budžeta izpilde</w:t>
      </w:r>
    </w:p>
    <w:p w14:paraId="2871BE9C" w14:textId="77777777" w:rsidR="0042440C" w:rsidRPr="00221F68" w:rsidRDefault="0042440C" w:rsidP="00D87013">
      <w:pPr>
        <w:spacing w:before="120"/>
        <w:ind w:firstLine="0"/>
        <w:rPr>
          <w:u w:val="single"/>
        </w:rPr>
      </w:pPr>
      <w:r w:rsidRPr="00221F68">
        <w:rPr>
          <w:u w:val="single"/>
        </w:rPr>
        <w:t>Apakšprogrammas mērķis:</w:t>
      </w:r>
    </w:p>
    <w:p w14:paraId="2EAA2457" w14:textId="77777777" w:rsidR="0042440C" w:rsidRPr="00221F68" w:rsidRDefault="0042440C" w:rsidP="00D87013">
      <w:pPr>
        <w:spacing w:before="120"/>
        <w:ind w:firstLine="720"/>
      </w:pPr>
      <w:r w:rsidRPr="00221F68">
        <w:t>nodrošināt efektīvu un saimniecisku valsts budžeta izpildi un Valsts kases sniegto pakalpojumu atbilstību MK lēmumiem un labākajai finanšu vadības praksei.</w:t>
      </w:r>
    </w:p>
    <w:p w14:paraId="5040E3E3" w14:textId="77777777" w:rsidR="0042440C" w:rsidRPr="00221F68" w:rsidRDefault="0042440C" w:rsidP="00D87013">
      <w:pPr>
        <w:spacing w:before="120"/>
        <w:ind w:firstLine="0"/>
        <w:rPr>
          <w:u w:val="single"/>
        </w:rPr>
      </w:pPr>
      <w:r w:rsidRPr="00221F68">
        <w:rPr>
          <w:u w:val="single"/>
        </w:rPr>
        <w:t>Galvenās aktivitātes:</w:t>
      </w:r>
    </w:p>
    <w:p w14:paraId="647363D7" w14:textId="77777777" w:rsidR="0042440C" w:rsidRPr="00221F68" w:rsidRDefault="0042440C" w:rsidP="00D87013">
      <w:pPr>
        <w:numPr>
          <w:ilvl w:val="0"/>
          <w:numId w:val="19"/>
        </w:numPr>
        <w:tabs>
          <w:tab w:val="num" w:pos="720"/>
        </w:tabs>
        <w:spacing w:before="120"/>
        <w:ind w:left="1077" w:hanging="357"/>
        <w:rPr>
          <w:szCs w:val="24"/>
        </w:rPr>
      </w:pPr>
      <w:r w:rsidRPr="00221F68">
        <w:rPr>
          <w:szCs w:val="24"/>
        </w:rPr>
        <w:t>turpināt</w:t>
      </w:r>
      <w:r w:rsidRPr="00221F68">
        <w:rPr>
          <w:b/>
          <w:bCs/>
          <w:szCs w:val="24"/>
        </w:rPr>
        <w:t xml:space="preserve"> </w:t>
      </w:r>
      <w:r w:rsidRPr="00221F68">
        <w:rPr>
          <w:szCs w:val="24"/>
        </w:rPr>
        <w:t xml:space="preserve">resoru grāmatvedības uzskaites centralizāciju atbilstoši MK lēmumam, lai ar 2027. gada janvāri pakalpojumu uzsāktu saņemt </w:t>
      </w:r>
      <w:proofErr w:type="spellStart"/>
      <w:r w:rsidRPr="00221F68">
        <w:rPr>
          <w:szCs w:val="24"/>
        </w:rPr>
        <w:t>Iekšlietu</w:t>
      </w:r>
      <w:proofErr w:type="spellEnd"/>
      <w:r w:rsidRPr="00221F68">
        <w:rPr>
          <w:szCs w:val="24"/>
        </w:rPr>
        <w:t xml:space="preserve"> ministrija, Labklājības ministrija un Ārlietu ministrija; </w:t>
      </w:r>
    </w:p>
    <w:p w14:paraId="39CA09EB" w14:textId="77777777" w:rsidR="0042440C" w:rsidRPr="00221F68" w:rsidRDefault="0042440C" w:rsidP="00D87013">
      <w:pPr>
        <w:numPr>
          <w:ilvl w:val="0"/>
          <w:numId w:val="19"/>
        </w:numPr>
        <w:tabs>
          <w:tab w:val="num" w:pos="720"/>
        </w:tabs>
        <w:spacing w:before="120"/>
        <w:ind w:left="1077" w:hanging="357"/>
        <w:rPr>
          <w:szCs w:val="24"/>
        </w:rPr>
      </w:pPr>
      <w:r w:rsidRPr="00221F68">
        <w:rPr>
          <w:szCs w:val="24"/>
        </w:rPr>
        <w:t>turpināt ieviest budžeta plānošanas un finanšu vadības sistēmas nākamās komponentes saskaņā ar noslēgto līgumu; </w:t>
      </w:r>
    </w:p>
    <w:p w14:paraId="16EB5BE8" w14:textId="77777777" w:rsidR="0042440C" w:rsidRPr="00221F68" w:rsidRDefault="0042440C" w:rsidP="00D87013">
      <w:pPr>
        <w:numPr>
          <w:ilvl w:val="0"/>
          <w:numId w:val="19"/>
        </w:numPr>
        <w:tabs>
          <w:tab w:val="num" w:pos="720"/>
        </w:tabs>
        <w:spacing w:before="120"/>
        <w:ind w:left="1077" w:hanging="357"/>
        <w:rPr>
          <w:szCs w:val="24"/>
        </w:rPr>
      </w:pPr>
      <w:r w:rsidRPr="00221F68">
        <w:rPr>
          <w:szCs w:val="24"/>
        </w:rPr>
        <w:t>nodrošināt normatīvo aktu budžeta iestāžu grāmatvedības uzskaites un pārskatu sagatavošanas jomā atbilstību starptautisko un starptautisko publiskā sektora grāmatvedības standartu pamatnostādnēm; </w:t>
      </w:r>
    </w:p>
    <w:p w14:paraId="5E319D75" w14:textId="77777777" w:rsidR="0042440C" w:rsidRPr="00221F68" w:rsidRDefault="0042440C" w:rsidP="00D87013">
      <w:pPr>
        <w:numPr>
          <w:ilvl w:val="0"/>
          <w:numId w:val="19"/>
        </w:numPr>
        <w:tabs>
          <w:tab w:val="num" w:pos="720"/>
        </w:tabs>
        <w:spacing w:before="120"/>
        <w:ind w:left="1077" w:hanging="357"/>
        <w:rPr>
          <w:szCs w:val="24"/>
        </w:rPr>
      </w:pPr>
      <w:r w:rsidRPr="00221F68">
        <w:rPr>
          <w:szCs w:val="24"/>
        </w:rPr>
        <w:t xml:space="preserve">attīstīt datu analītiku valsts budžeta izpildē, pārejot uz strukturētiem datiem, datu plūsmām, </w:t>
      </w:r>
      <w:proofErr w:type="spellStart"/>
      <w:r w:rsidRPr="00221F68">
        <w:rPr>
          <w:szCs w:val="24"/>
        </w:rPr>
        <w:t>efektivizējot</w:t>
      </w:r>
      <w:proofErr w:type="spellEnd"/>
      <w:r w:rsidRPr="00221F68">
        <w:rPr>
          <w:szCs w:val="24"/>
        </w:rPr>
        <w:t xml:space="preserve"> un attīstot datu </w:t>
      </w:r>
      <w:proofErr w:type="spellStart"/>
      <w:r w:rsidRPr="00221F68">
        <w:rPr>
          <w:szCs w:val="24"/>
        </w:rPr>
        <w:t>tālākizmantošanu</w:t>
      </w:r>
      <w:proofErr w:type="spellEnd"/>
      <w:r w:rsidRPr="00221F68">
        <w:rPr>
          <w:szCs w:val="24"/>
        </w:rPr>
        <w:t>; </w:t>
      </w:r>
    </w:p>
    <w:p w14:paraId="30728AF7" w14:textId="77777777" w:rsidR="0042440C" w:rsidRPr="00221F68" w:rsidRDefault="0042440C" w:rsidP="00D87013">
      <w:pPr>
        <w:numPr>
          <w:ilvl w:val="0"/>
          <w:numId w:val="19"/>
        </w:numPr>
        <w:tabs>
          <w:tab w:val="num" w:pos="720"/>
        </w:tabs>
        <w:spacing w:before="120"/>
        <w:ind w:left="1077" w:hanging="357"/>
        <w:rPr>
          <w:szCs w:val="24"/>
        </w:rPr>
      </w:pPr>
      <w:r w:rsidRPr="00221F68">
        <w:rPr>
          <w:szCs w:val="24"/>
        </w:rPr>
        <w:t>nodrošināt izejošajiem SEPA maksājumiem saņēmēja konta (IBAN) un vārda atbilstības pārbaudi; </w:t>
      </w:r>
    </w:p>
    <w:p w14:paraId="3549EA11" w14:textId="77777777" w:rsidR="0042440C" w:rsidRPr="00221F68" w:rsidRDefault="0042440C" w:rsidP="00D87013">
      <w:pPr>
        <w:numPr>
          <w:ilvl w:val="0"/>
          <w:numId w:val="19"/>
        </w:numPr>
        <w:tabs>
          <w:tab w:val="num" w:pos="720"/>
        </w:tabs>
        <w:spacing w:before="120"/>
        <w:ind w:left="1077" w:hanging="357"/>
        <w:rPr>
          <w:szCs w:val="24"/>
        </w:rPr>
      </w:pPr>
      <w:r w:rsidRPr="00221F68">
        <w:rPr>
          <w:szCs w:val="24"/>
        </w:rPr>
        <w:t xml:space="preserve">turpināt pārskatīt un optimizēt Valsts kases procesus, tos vienkāršojot un </w:t>
      </w:r>
      <w:proofErr w:type="spellStart"/>
      <w:r w:rsidRPr="00221F68">
        <w:rPr>
          <w:szCs w:val="24"/>
        </w:rPr>
        <w:t>digitalizējot</w:t>
      </w:r>
      <w:proofErr w:type="spellEnd"/>
      <w:r w:rsidRPr="00221F68">
        <w:rPr>
          <w:szCs w:val="24"/>
        </w:rPr>
        <w:t>; </w:t>
      </w:r>
    </w:p>
    <w:p w14:paraId="6FA55AD3" w14:textId="77777777" w:rsidR="0042440C" w:rsidRPr="00221F68" w:rsidRDefault="0042440C" w:rsidP="00D87013">
      <w:pPr>
        <w:numPr>
          <w:ilvl w:val="0"/>
          <w:numId w:val="19"/>
        </w:numPr>
        <w:tabs>
          <w:tab w:val="num" w:pos="720"/>
        </w:tabs>
        <w:spacing w:before="120"/>
        <w:ind w:left="1077" w:hanging="357"/>
        <w:rPr>
          <w:szCs w:val="24"/>
        </w:rPr>
      </w:pPr>
      <w:r w:rsidRPr="00221F68">
        <w:rPr>
          <w:szCs w:val="24"/>
        </w:rPr>
        <w:t>nodrošināt regulāru Eiropas Savienības fondu, Šveices palīdzības maksājumu plūsmu, savlaicīgi iesniedzot attiecināmo izdevumu pārskatus, t.sk. uzsākt Eiropas Ekonomikas zonas un Norvēģijas finanšu instrumenta sertifikācijas un neatbilstību iestādes funkcijas.  </w:t>
      </w:r>
    </w:p>
    <w:p w14:paraId="359A49E3" w14:textId="77777777" w:rsidR="0042440C" w:rsidRPr="00221F68" w:rsidRDefault="0042440C" w:rsidP="00D87013">
      <w:pPr>
        <w:spacing w:before="120"/>
        <w:ind w:firstLine="0"/>
        <w:jc w:val="left"/>
        <w:rPr>
          <w:lang w:eastAsia="lv-LV"/>
        </w:rPr>
      </w:pPr>
      <w:r w:rsidRPr="00221F68">
        <w:rPr>
          <w:u w:val="single"/>
        </w:rPr>
        <w:t>Apakšprogrammas izpildītājs</w:t>
      </w:r>
      <w:r w:rsidRPr="00221F68">
        <w:t>: Valsts kase.</w:t>
      </w:r>
      <w:bookmarkStart w:id="6" w:name="_Hlk148519668"/>
    </w:p>
    <w:p w14:paraId="7B115F68" w14:textId="77777777" w:rsidR="0042440C" w:rsidRPr="00221F68" w:rsidRDefault="0042440C" w:rsidP="0042440C">
      <w:pPr>
        <w:spacing w:before="240" w:after="24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46"/>
        <w:gridCol w:w="1044"/>
        <w:gridCol w:w="1118"/>
        <w:gridCol w:w="1091"/>
        <w:gridCol w:w="1109"/>
        <w:gridCol w:w="1153"/>
      </w:tblGrid>
      <w:tr w:rsidR="0042440C" w:rsidRPr="00221F68" w14:paraId="469FCA9E" w14:textId="77777777" w:rsidTr="00637CF5">
        <w:trPr>
          <w:tblHeade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5FFBB" w14:textId="77777777" w:rsidR="0042440C" w:rsidRPr="00221F68" w:rsidRDefault="0042440C" w:rsidP="00637CF5">
            <w:pPr>
              <w:spacing w:after="0"/>
              <w:ind w:firstLine="0"/>
              <w:jc w:val="center"/>
              <w:rPr>
                <w:sz w:val="18"/>
                <w:szCs w:val="18"/>
              </w:rPr>
            </w:pP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B098F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E89153"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1BD7F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1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39357D"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3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C5C192"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02E5F2E4" w14:textId="77777777" w:rsidTr="00637CF5">
        <w:trPr>
          <w:trHeight w:val="58"/>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2CDB4C" w14:textId="77777777" w:rsidR="0042440C" w:rsidRPr="00221F68" w:rsidRDefault="0042440C" w:rsidP="00637CF5">
            <w:pPr>
              <w:spacing w:after="0"/>
              <w:ind w:firstLine="0"/>
              <w:jc w:val="center"/>
              <w:rPr>
                <w:sz w:val="18"/>
              </w:rPr>
            </w:pPr>
            <w:r w:rsidRPr="00221F68">
              <w:rPr>
                <w:sz w:val="18"/>
                <w:lang w:eastAsia="lv-LV"/>
              </w:rPr>
              <w:t>Izstrādāti un apstiprināti vienoti budžeta iestāžu grāmatvedības uzskaites un finanšu pārskatu sagatavošanas principi</w:t>
            </w:r>
          </w:p>
        </w:tc>
      </w:tr>
      <w:tr w:rsidR="0042440C" w:rsidRPr="00221F68" w14:paraId="70F3A590" w14:textId="77777777" w:rsidTr="00637CF5">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A3C71B" w14:textId="77777777" w:rsidR="0042440C" w:rsidRPr="00221F68" w:rsidRDefault="0042440C" w:rsidP="00637CF5">
            <w:pPr>
              <w:spacing w:after="0"/>
              <w:ind w:firstLine="0"/>
              <w:rPr>
                <w:sz w:val="18"/>
                <w:szCs w:val="18"/>
              </w:rPr>
            </w:pPr>
            <w:r w:rsidRPr="00221F68">
              <w:rPr>
                <w:sz w:val="18"/>
                <w:szCs w:val="18"/>
              </w:rPr>
              <w:t>Atbilstība  starptautisko publiskā sektora grāmatvedības standartu pamatnostādnēm normatīvo aktu grāmatvedības uzskaites un gada pārskata sagatavošanas jomā (%)</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tcPr>
          <w:p w14:paraId="081A2C15" w14:textId="77777777" w:rsidR="0042440C" w:rsidRPr="00221F68" w:rsidRDefault="0042440C" w:rsidP="00637CF5">
            <w:pPr>
              <w:spacing w:after="0"/>
              <w:ind w:firstLine="0"/>
              <w:jc w:val="center"/>
              <w:rPr>
                <w:sz w:val="18"/>
                <w:szCs w:val="18"/>
              </w:rPr>
            </w:pPr>
            <w:r w:rsidRPr="00221F68">
              <w:rPr>
                <w:sz w:val="18"/>
                <w:szCs w:val="18"/>
              </w:rPr>
              <w:t>-</w:t>
            </w:r>
          </w:p>
        </w:tc>
        <w:tc>
          <w:tcPr>
            <w:tcW w:w="617" w:type="pct"/>
            <w:tcBorders>
              <w:top w:val="single" w:sz="4" w:space="0" w:color="auto"/>
              <w:left w:val="nil"/>
              <w:bottom w:val="single" w:sz="4" w:space="0" w:color="auto"/>
              <w:right w:val="single" w:sz="4" w:space="0" w:color="auto"/>
            </w:tcBorders>
            <w:shd w:val="clear" w:color="auto" w:fill="FFFFFF" w:themeFill="background1"/>
          </w:tcPr>
          <w:p w14:paraId="6F19E0DE" w14:textId="77777777" w:rsidR="0042440C" w:rsidRPr="00221F68" w:rsidRDefault="0042440C" w:rsidP="00637CF5">
            <w:pPr>
              <w:spacing w:after="0"/>
              <w:ind w:firstLine="0"/>
              <w:jc w:val="center"/>
              <w:rPr>
                <w:sz w:val="18"/>
                <w:szCs w:val="18"/>
              </w:rPr>
            </w:pPr>
            <w:r w:rsidRPr="00221F68">
              <w:rPr>
                <w:sz w:val="18"/>
                <w:szCs w:val="18"/>
              </w:rPr>
              <w:t>90</w:t>
            </w:r>
          </w:p>
        </w:tc>
        <w:tc>
          <w:tcPr>
            <w:tcW w:w="602" w:type="pct"/>
            <w:tcBorders>
              <w:top w:val="single" w:sz="4" w:space="0" w:color="auto"/>
              <w:left w:val="nil"/>
              <w:bottom w:val="single" w:sz="4" w:space="0" w:color="auto"/>
              <w:right w:val="single" w:sz="4" w:space="0" w:color="auto"/>
            </w:tcBorders>
            <w:shd w:val="clear" w:color="auto" w:fill="FFFFFF" w:themeFill="background1"/>
          </w:tcPr>
          <w:p w14:paraId="4ED48A2D" w14:textId="77777777" w:rsidR="0042440C" w:rsidRPr="00221F68" w:rsidRDefault="0042440C" w:rsidP="00637CF5">
            <w:pPr>
              <w:spacing w:after="0"/>
              <w:ind w:firstLine="0"/>
              <w:jc w:val="center"/>
              <w:rPr>
                <w:sz w:val="18"/>
                <w:szCs w:val="18"/>
              </w:rPr>
            </w:pPr>
            <w:r w:rsidRPr="00221F68">
              <w:rPr>
                <w:sz w:val="18"/>
                <w:szCs w:val="18"/>
              </w:rPr>
              <w:t>91</w:t>
            </w:r>
          </w:p>
        </w:tc>
        <w:tc>
          <w:tcPr>
            <w:tcW w:w="612" w:type="pct"/>
            <w:tcBorders>
              <w:top w:val="single" w:sz="4" w:space="0" w:color="auto"/>
              <w:left w:val="nil"/>
              <w:bottom w:val="single" w:sz="4" w:space="0" w:color="auto"/>
              <w:right w:val="single" w:sz="4" w:space="0" w:color="auto"/>
            </w:tcBorders>
          </w:tcPr>
          <w:p w14:paraId="4AC5BEFB" w14:textId="77777777" w:rsidR="0042440C" w:rsidRPr="00221F68" w:rsidRDefault="0042440C" w:rsidP="00637CF5">
            <w:pPr>
              <w:spacing w:after="0"/>
              <w:ind w:firstLine="0"/>
              <w:jc w:val="center"/>
              <w:rPr>
                <w:sz w:val="18"/>
                <w:szCs w:val="18"/>
              </w:rPr>
            </w:pPr>
            <w:r w:rsidRPr="00221F68">
              <w:rPr>
                <w:sz w:val="18"/>
                <w:szCs w:val="18"/>
              </w:rPr>
              <w:t>91</w:t>
            </w:r>
          </w:p>
        </w:tc>
        <w:tc>
          <w:tcPr>
            <w:tcW w:w="636" w:type="pct"/>
            <w:tcBorders>
              <w:top w:val="single" w:sz="4" w:space="0" w:color="auto"/>
              <w:left w:val="nil"/>
              <w:bottom w:val="single" w:sz="4" w:space="0" w:color="auto"/>
              <w:right w:val="single" w:sz="4" w:space="0" w:color="auto"/>
            </w:tcBorders>
          </w:tcPr>
          <w:p w14:paraId="1F3C8CD6" w14:textId="77777777" w:rsidR="0042440C" w:rsidRPr="00221F68" w:rsidRDefault="0042440C" w:rsidP="00637CF5">
            <w:pPr>
              <w:spacing w:after="0"/>
              <w:ind w:firstLine="0"/>
              <w:jc w:val="center"/>
              <w:rPr>
                <w:sz w:val="18"/>
                <w:szCs w:val="18"/>
              </w:rPr>
            </w:pPr>
            <w:r w:rsidRPr="00221F68">
              <w:rPr>
                <w:sz w:val="18"/>
                <w:szCs w:val="18"/>
              </w:rPr>
              <w:t>91</w:t>
            </w:r>
          </w:p>
        </w:tc>
      </w:tr>
      <w:tr w:rsidR="0042440C" w:rsidRPr="00221F68" w14:paraId="21554D75" w14:textId="77777777" w:rsidTr="00637CF5">
        <w:trPr>
          <w:trHeight w:val="558"/>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E236B84" w14:textId="77777777" w:rsidR="0042440C" w:rsidRPr="00221F68" w:rsidRDefault="0042440C" w:rsidP="00637CF5">
            <w:pPr>
              <w:spacing w:after="0"/>
              <w:ind w:firstLine="0"/>
              <w:jc w:val="center"/>
              <w:rPr>
                <w:sz w:val="18"/>
                <w:lang w:eastAsia="lv-LV"/>
              </w:rPr>
            </w:pPr>
            <w:r w:rsidRPr="00221F68">
              <w:rPr>
                <w:sz w:val="18"/>
                <w:lang w:eastAsia="lv-LV"/>
              </w:rPr>
              <w:t xml:space="preserve">Apzinātas Valsts kases klientu vēlmes un atbilstoši tām pilnveidoti sniegtie pakalpojumi. Modernizēta Valsts kases elektronisko pakalpojumu – </w:t>
            </w:r>
            <w:proofErr w:type="spellStart"/>
            <w:r w:rsidRPr="00221F68">
              <w:rPr>
                <w:sz w:val="18"/>
                <w:lang w:eastAsia="lv-LV"/>
              </w:rPr>
              <w:t>eKase</w:t>
            </w:r>
            <w:proofErr w:type="spellEnd"/>
            <w:r w:rsidRPr="00221F68">
              <w:rPr>
                <w:sz w:val="18"/>
                <w:lang w:eastAsia="lv-LV"/>
              </w:rPr>
              <w:t xml:space="preserve">, </w:t>
            </w:r>
            <w:proofErr w:type="spellStart"/>
            <w:r w:rsidRPr="00221F68">
              <w:rPr>
                <w:sz w:val="18"/>
                <w:lang w:eastAsia="lv-LV"/>
              </w:rPr>
              <w:t>ePlāni</w:t>
            </w:r>
            <w:proofErr w:type="spellEnd"/>
            <w:r w:rsidRPr="00221F68">
              <w:rPr>
                <w:sz w:val="18"/>
                <w:lang w:eastAsia="lv-LV"/>
              </w:rPr>
              <w:t xml:space="preserve">, </w:t>
            </w:r>
            <w:proofErr w:type="spellStart"/>
            <w:r w:rsidRPr="00221F68">
              <w:rPr>
                <w:sz w:val="18"/>
                <w:lang w:eastAsia="lv-LV"/>
              </w:rPr>
              <w:t>ePārskati</w:t>
            </w:r>
            <w:proofErr w:type="spellEnd"/>
            <w:r w:rsidRPr="00221F68">
              <w:rPr>
                <w:sz w:val="18"/>
                <w:lang w:eastAsia="lv-LV"/>
              </w:rPr>
              <w:t xml:space="preserve">, </w:t>
            </w:r>
            <w:proofErr w:type="spellStart"/>
            <w:r w:rsidRPr="00221F68">
              <w:rPr>
                <w:sz w:val="18"/>
                <w:lang w:eastAsia="lv-LV"/>
              </w:rPr>
              <w:t>eTāmes</w:t>
            </w:r>
            <w:proofErr w:type="spellEnd"/>
            <w:r w:rsidRPr="00221F68">
              <w:rPr>
                <w:sz w:val="18"/>
                <w:lang w:eastAsia="lv-LV"/>
              </w:rPr>
              <w:t xml:space="preserve">, </w:t>
            </w:r>
            <w:proofErr w:type="spellStart"/>
            <w:r w:rsidRPr="00221F68">
              <w:rPr>
                <w:sz w:val="18"/>
                <w:lang w:eastAsia="lv-LV"/>
              </w:rPr>
              <w:t>ePieteikumi</w:t>
            </w:r>
            <w:proofErr w:type="spellEnd"/>
            <w:r w:rsidRPr="00221F68">
              <w:rPr>
                <w:sz w:val="18"/>
                <w:lang w:eastAsia="lv-LV"/>
              </w:rPr>
              <w:t xml:space="preserve"> u.c. – lietojamība un pieejamība</w:t>
            </w:r>
          </w:p>
          <w:p w14:paraId="3FE07780" w14:textId="77777777" w:rsidR="0042440C" w:rsidRPr="00221F68" w:rsidRDefault="0042440C" w:rsidP="00637CF5">
            <w:pPr>
              <w:spacing w:after="0"/>
              <w:ind w:firstLine="0"/>
              <w:jc w:val="center"/>
              <w:rPr>
                <w:sz w:val="18"/>
              </w:rPr>
            </w:pPr>
            <w:r w:rsidRPr="00221F68">
              <w:rPr>
                <w:sz w:val="18"/>
              </w:rPr>
              <w:t>Nodrošināti mūsdienīgi Valsts kases pakalpojumi</w:t>
            </w:r>
          </w:p>
        </w:tc>
      </w:tr>
      <w:tr w:rsidR="0042440C" w:rsidRPr="00221F68" w14:paraId="720790F1" w14:textId="77777777" w:rsidTr="00637CF5">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8940D1" w14:textId="77777777" w:rsidR="0042440C" w:rsidRPr="00221F68" w:rsidRDefault="0042440C" w:rsidP="00637CF5">
            <w:pPr>
              <w:spacing w:after="0"/>
              <w:ind w:firstLine="0"/>
              <w:rPr>
                <w:sz w:val="18"/>
              </w:rPr>
            </w:pPr>
            <w:r w:rsidRPr="00221F68">
              <w:rPr>
                <w:sz w:val="18"/>
              </w:rPr>
              <w:lastRenderedPageBreak/>
              <w:t>Apmierinātība ar saņemto grāmatvedības uzskaites pakalpojuma kvalitāti (%)</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C887E6D" w14:textId="77777777" w:rsidR="0042440C" w:rsidRPr="00221F68" w:rsidRDefault="0042440C" w:rsidP="00637CF5">
            <w:pPr>
              <w:spacing w:after="0"/>
              <w:ind w:firstLine="0"/>
              <w:jc w:val="center"/>
              <w:rPr>
                <w:sz w:val="18"/>
                <w:szCs w:val="18"/>
              </w:rPr>
            </w:pPr>
            <w:r w:rsidRPr="00221F68">
              <w:rPr>
                <w:sz w:val="18"/>
              </w:rPr>
              <w:t>-</w:t>
            </w:r>
          </w:p>
        </w:tc>
        <w:tc>
          <w:tcPr>
            <w:tcW w:w="617" w:type="pct"/>
            <w:tcBorders>
              <w:top w:val="single" w:sz="4" w:space="0" w:color="auto"/>
              <w:left w:val="nil"/>
              <w:bottom w:val="single" w:sz="4" w:space="0" w:color="auto"/>
              <w:right w:val="single" w:sz="4" w:space="0" w:color="auto"/>
            </w:tcBorders>
          </w:tcPr>
          <w:p w14:paraId="6B66CFAC" w14:textId="77777777" w:rsidR="0042440C" w:rsidRPr="00221F68" w:rsidRDefault="0042440C" w:rsidP="00637CF5">
            <w:pPr>
              <w:spacing w:after="0"/>
              <w:ind w:firstLine="0"/>
              <w:jc w:val="center"/>
              <w:rPr>
                <w:sz w:val="18"/>
                <w:szCs w:val="18"/>
              </w:rPr>
            </w:pPr>
            <w:r w:rsidRPr="00221F68">
              <w:rPr>
                <w:sz w:val="18"/>
                <w:szCs w:val="18"/>
              </w:rPr>
              <w:t>-</w:t>
            </w:r>
          </w:p>
        </w:tc>
        <w:tc>
          <w:tcPr>
            <w:tcW w:w="602" w:type="pct"/>
            <w:tcBorders>
              <w:top w:val="single" w:sz="4" w:space="0" w:color="auto"/>
              <w:left w:val="nil"/>
              <w:bottom w:val="single" w:sz="4" w:space="0" w:color="auto"/>
              <w:right w:val="single" w:sz="4" w:space="0" w:color="auto"/>
            </w:tcBorders>
          </w:tcPr>
          <w:p w14:paraId="6239DC8A" w14:textId="77777777" w:rsidR="0042440C" w:rsidRPr="00473C02" w:rsidRDefault="0042440C" w:rsidP="00637CF5">
            <w:pPr>
              <w:spacing w:after="0"/>
              <w:ind w:firstLine="0"/>
              <w:jc w:val="center"/>
              <w:rPr>
                <w:sz w:val="18"/>
                <w:szCs w:val="18"/>
              </w:rPr>
            </w:pPr>
            <w:r w:rsidRPr="00473C02">
              <w:rPr>
                <w:sz w:val="18"/>
                <w:szCs w:val="18"/>
              </w:rPr>
              <w:t>70</w:t>
            </w:r>
            <w:r w:rsidRPr="00473C02">
              <w:rPr>
                <w:sz w:val="18"/>
                <w:szCs w:val="18"/>
                <w:vertAlign w:val="superscript"/>
              </w:rPr>
              <w:t>1</w:t>
            </w:r>
          </w:p>
        </w:tc>
        <w:tc>
          <w:tcPr>
            <w:tcW w:w="612" w:type="pct"/>
            <w:tcBorders>
              <w:top w:val="single" w:sz="4" w:space="0" w:color="auto"/>
              <w:left w:val="nil"/>
              <w:bottom w:val="single" w:sz="4" w:space="0" w:color="auto"/>
              <w:right w:val="single" w:sz="4" w:space="0" w:color="auto"/>
            </w:tcBorders>
          </w:tcPr>
          <w:p w14:paraId="60CE7911" w14:textId="77777777" w:rsidR="0042440C" w:rsidRPr="00473C02" w:rsidRDefault="0042440C" w:rsidP="00637CF5">
            <w:pPr>
              <w:spacing w:after="0"/>
              <w:ind w:firstLine="0"/>
              <w:jc w:val="center"/>
              <w:rPr>
                <w:sz w:val="18"/>
                <w:szCs w:val="18"/>
              </w:rPr>
            </w:pPr>
            <w:r w:rsidRPr="00473C02">
              <w:rPr>
                <w:sz w:val="18"/>
                <w:szCs w:val="18"/>
              </w:rPr>
              <w:t>70</w:t>
            </w:r>
          </w:p>
        </w:tc>
        <w:tc>
          <w:tcPr>
            <w:tcW w:w="636" w:type="pct"/>
            <w:tcBorders>
              <w:top w:val="single" w:sz="4" w:space="0" w:color="auto"/>
              <w:left w:val="nil"/>
              <w:bottom w:val="single" w:sz="4" w:space="0" w:color="auto"/>
              <w:right w:val="single" w:sz="4" w:space="0" w:color="auto"/>
            </w:tcBorders>
          </w:tcPr>
          <w:p w14:paraId="6C076055" w14:textId="77777777" w:rsidR="0042440C" w:rsidRPr="00221F68" w:rsidRDefault="0042440C" w:rsidP="00637CF5">
            <w:pPr>
              <w:spacing w:after="0"/>
              <w:ind w:firstLine="0"/>
              <w:jc w:val="center"/>
              <w:rPr>
                <w:sz w:val="18"/>
              </w:rPr>
            </w:pPr>
            <w:r w:rsidRPr="00221F68">
              <w:rPr>
                <w:sz w:val="18"/>
              </w:rPr>
              <w:t>60</w:t>
            </w:r>
          </w:p>
        </w:tc>
      </w:tr>
      <w:tr w:rsidR="0042440C" w:rsidRPr="00221F68" w14:paraId="391920A6" w14:textId="77777777" w:rsidTr="00637CF5">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05554" w14:textId="77777777" w:rsidR="0042440C" w:rsidRPr="00221F68" w:rsidRDefault="0042440C" w:rsidP="00637CF5">
            <w:pPr>
              <w:spacing w:after="0"/>
              <w:ind w:firstLine="0"/>
              <w:rPr>
                <w:sz w:val="18"/>
                <w:szCs w:val="18"/>
              </w:rPr>
            </w:pPr>
            <w:r w:rsidRPr="00221F68">
              <w:rPr>
                <w:sz w:val="18"/>
                <w:szCs w:val="18"/>
              </w:rPr>
              <w:t>Apmierinātība ar Valsts kases pakalpojumiem</w:t>
            </w:r>
            <w:r w:rsidRPr="00221F68">
              <w:rPr>
                <w:sz w:val="18"/>
                <w:szCs w:val="18"/>
                <w:vertAlign w:val="superscript"/>
              </w:rPr>
              <w:t xml:space="preserve"> </w:t>
            </w:r>
            <w:r w:rsidRPr="00221F68">
              <w:rPr>
                <w:sz w:val="18"/>
              </w:rPr>
              <w:t>(%)</w:t>
            </w:r>
            <w:r w:rsidRPr="00221F68">
              <w:rPr>
                <w:sz w:val="18"/>
                <w:szCs w:val="18"/>
                <w:vertAlign w:val="superscript"/>
              </w:rPr>
              <w:t>2</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tcPr>
          <w:p w14:paraId="4FE64105" w14:textId="77777777" w:rsidR="0042440C" w:rsidRPr="00221F68" w:rsidRDefault="0042440C" w:rsidP="00637CF5">
            <w:pPr>
              <w:spacing w:after="0"/>
              <w:ind w:firstLine="0"/>
              <w:jc w:val="center"/>
              <w:rPr>
                <w:sz w:val="18"/>
                <w:szCs w:val="18"/>
              </w:rPr>
            </w:pPr>
            <w:r w:rsidRPr="00221F68">
              <w:rPr>
                <w:sz w:val="18"/>
                <w:szCs w:val="18"/>
              </w:rPr>
              <w:t>-</w:t>
            </w:r>
          </w:p>
        </w:tc>
        <w:tc>
          <w:tcPr>
            <w:tcW w:w="617" w:type="pct"/>
            <w:tcBorders>
              <w:top w:val="single" w:sz="4" w:space="0" w:color="auto"/>
              <w:left w:val="nil"/>
              <w:bottom w:val="single" w:sz="4" w:space="0" w:color="auto"/>
              <w:right w:val="single" w:sz="4" w:space="0" w:color="auto"/>
            </w:tcBorders>
          </w:tcPr>
          <w:p w14:paraId="4F593DEC" w14:textId="77777777" w:rsidR="0042440C" w:rsidRPr="00221F68" w:rsidRDefault="0042440C" w:rsidP="00637CF5">
            <w:pPr>
              <w:spacing w:after="0"/>
              <w:ind w:firstLine="0"/>
              <w:jc w:val="center"/>
              <w:rPr>
                <w:sz w:val="18"/>
                <w:szCs w:val="18"/>
              </w:rPr>
            </w:pPr>
            <w:r w:rsidRPr="00221F68">
              <w:rPr>
                <w:sz w:val="18"/>
                <w:szCs w:val="18"/>
              </w:rPr>
              <w:t>85</w:t>
            </w:r>
          </w:p>
        </w:tc>
        <w:tc>
          <w:tcPr>
            <w:tcW w:w="602" w:type="pct"/>
            <w:tcBorders>
              <w:top w:val="single" w:sz="4" w:space="0" w:color="auto"/>
              <w:left w:val="nil"/>
              <w:bottom w:val="single" w:sz="4" w:space="0" w:color="auto"/>
              <w:right w:val="single" w:sz="4" w:space="0" w:color="auto"/>
            </w:tcBorders>
          </w:tcPr>
          <w:p w14:paraId="2DA97029" w14:textId="77777777" w:rsidR="0042440C" w:rsidRPr="00221F68" w:rsidRDefault="0042440C" w:rsidP="00637CF5">
            <w:pPr>
              <w:spacing w:after="0"/>
              <w:ind w:firstLine="0"/>
              <w:jc w:val="center"/>
              <w:rPr>
                <w:sz w:val="18"/>
                <w:szCs w:val="18"/>
              </w:rPr>
            </w:pPr>
            <w:r w:rsidRPr="00221F68">
              <w:rPr>
                <w:sz w:val="18"/>
                <w:szCs w:val="18"/>
              </w:rPr>
              <w:t>-</w:t>
            </w:r>
          </w:p>
        </w:tc>
        <w:tc>
          <w:tcPr>
            <w:tcW w:w="612" w:type="pct"/>
            <w:tcBorders>
              <w:top w:val="single" w:sz="4" w:space="0" w:color="auto"/>
              <w:left w:val="nil"/>
              <w:bottom w:val="single" w:sz="4" w:space="0" w:color="auto"/>
              <w:right w:val="single" w:sz="4" w:space="0" w:color="auto"/>
            </w:tcBorders>
          </w:tcPr>
          <w:p w14:paraId="58409E2C" w14:textId="77777777" w:rsidR="0042440C" w:rsidRPr="00221F68" w:rsidRDefault="0042440C" w:rsidP="00637CF5">
            <w:pPr>
              <w:spacing w:after="0"/>
              <w:ind w:firstLine="0"/>
              <w:jc w:val="center"/>
              <w:rPr>
                <w:sz w:val="18"/>
                <w:szCs w:val="18"/>
              </w:rPr>
            </w:pPr>
            <w:r w:rsidRPr="00221F68">
              <w:rPr>
                <w:sz w:val="18"/>
                <w:szCs w:val="18"/>
              </w:rPr>
              <w:t>-</w:t>
            </w:r>
          </w:p>
        </w:tc>
        <w:tc>
          <w:tcPr>
            <w:tcW w:w="636" w:type="pct"/>
            <w:tcBorders>
              <w:top w:val="single" w:sz="4" w:space="0" w:color="auto"/>
              <w:left w:val="nil"/>
              <w:bottom w:val="single" w:sz="4" w:space="0" w:color="auto"/>
              <w:right w:val="single" w:sz="4" w:space="0" w:color="auto"/>
            </w:tcBorders>
          </w:tcPr>
          <w:p w14:paraId="4200F08D" w14:textId="77777777" w:rsidR="0042440C" w:rsidRPr="00221F68" w:rsidRDefault="0042440C" w:rsidP="00637CF5">
            <w:pPr>
              <w:spacing w:after="0"/>
              <w:ind w:firstLine="0"/>
              <w:jc w:val="center"/>
              <w:rPr>
                <w:sz w:val="18"/>
                <w:szCs w:val="18"/>
              </w:rPr>
            </w:pPr>
            <w:r w:rsidRPr="00221F68">
              <w:rPr>
                <w:sz w:val="18"/>
                <w:szCs w:val="18"/>
              </w:rPr>
              <w:t>85</w:t>
            </w:r>
          </w:p>
        </w:tc>
      </w:tr>
      <w:tr w:rsidR="0042440C" w:rsidRPr="00221F68" w14:paraId="5016ADA2"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4064877" w14:textId="77777777" w:rsidR="0042440C" w:rsidRPr="00221F68" w:rsidRDefault="0042440C" w:rsidP="00637CF5">
            <w:pPr>
              <w:spacing w:after="0"/>
              <w:ind w:firstLine="0"/>
              <w:jc w:val="center"/>
              <w:rPr>
                <w:sz w:val="18"/>
                <w:szCs w:val="18"/>
              </w:rPr>
            </w:pPr>
            <w:r w:rsidRPr="00221F68">
              <w:rPr>
                <w:sz w:val="18"/>
                <w:szCs w:val="18"/>
              </w:rPr>
              <w:t>Saņemts ārējo auditoru pozitīvs novērtējums par Eiropas Savienības fondu grāmatvedības iestādes funkciju</w:t>
            </w:r>
          </w:p>
        </w:tc>
      </w:tr>
      <w:tr w:rsidR="0042440C" w:rsidRPr="00221F68" w14:paraId="3E54B547" w14:textId="77777777" w:rsidTr="00637CF5">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006BB" w14:textId="77777777" w:rsidR="0042440C" w:rsidRPr="00221F68" w:rsidRDefault="0042440C" w:rsidP="00637CF5">
            <w:pPr>
              <w:spacing w:after="0"/>
              <w:ind w:firstLine="0"/>
              <w:rPr>
                <w:sz w:val="18"/>
                <w:szCs w:val="18"/>
              </w:rPr>
            </w:pPr>
            <w:r w:rsidRPr="00221F68">
              <w:rPr>
                <w:sz w:val="18"/>
              </w:rPr>
              <w:t>Ārējo auditoru novērtējums par Eiropas Savienības fondu grāmatvedības iestādes funkciju un Šveices palīdzības maksājumu iestādes funkciju (kategorija)</w:t>
            </w:r>
            <w:r w:rsidRPr="00221F68">
              <w:rPr>
                <w:rFonts w:eastAsia="MS Mincho" w:cs="Arial"/>
                <w:sz w:val="18"/>
                <w:szCs w:val="18"/>
                <w:vertAlign w:val="superscript"/>
              </w:rPr>
              <w:t xml:space="preserve"> 3</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tcPr>
          <w:p w14:paraId="2EDEF679" w14:textId="77777777" w:rsidR="0042440C" w:rsidRPr="00221F68" w:rsidRDefault="0042440C" w:rsidP="00637CF5">
            <w:pPr>
              <w:spacing w:after="0"/>
              <w:ind w:firstLine="0"/>
              <w:jc w:val="center"/>
              <w:rPr>
                <w:sz w:val="18"/>
                <w:szCs w:val="18"/>
              </w:rPr>
            </w:pPr>
            <w:r w:rsidRPr="00221F68">
              <w:rPr>
                <w:sz w:val="18"/>
                <w:szCs w:val="18"/>
              </w:rPr>
              <w:t>1</w:t>
            </w:r>
          </w:p>
        </w:tc>
        <w:tc>
          <w:tcPr>
            <w:tcW w:w="617" w:type="pct"/>
            <w:tcBorders>
              <w:top w:val="single" w:sz="4" w:space="0" w:color="auto"/>
              <w:left w:val="nil"/>
              <w:bottom w:val="single" w:sz="4" w:space="0" w:color="auto"/>
              <w:right w:val="single" w:sz="4" w:space="0" w:color="auto"/>
            </w:tcBorders>
            <w:shd w:val="clear" w:color="auto" w:fill="FFFFFF" w:themeFill="background1"/>
          </w:tcPr>
          <w:p w14:paraId="3AA23ED3" w14:textId="77777777" w:rsidR="0042440C" w:rsidRPr="00221F68" w:rsidRDefault="0042440C" w:rsidP="00637CF5">
            <w:pPr>
              <w:spacing w:after="0"/>
              <w:ind w:firstLine="0"/>
              <w:jc w:val="center"/>
              <w:rPr>
                <w:sz w:val="18"/>
                <w:szCs w:val="18"/>
              </w:rPr>
            </w:pPr>
            <w:r w:rsidRPr="00221F68">
              <w:rPr>
                <w:sz w:val="18"/>
                <w:szCs w:val="18"/>
              </w:rPr>
              <w:t>2</w:t>
            </w:r>
          </w:p>
        </w:tc>
        <w:tc>
          <w:tcPr>
            <w:tcW w:w="602" w:type="pct"/>
            <w:tcBorders>
              <w:top w:val="single" w:sz="4" w:space="0" w:color="auto"/>
              <w:left w:val="nil"/>
              <w:bottom w:val="single" w:sz="4" w:space="0" w:color="auto"/>
              <w:right w:val="single" w:sz="4" w:space="0" w:color="auto"/>
            </w:tcBorders>
          </w:tcPr>
          <w:p w14:paraId="7D50E756" w14:textId="77777777" w:rsidR="0042440C" w:rsidRPr="00221F68" w:rsidRDefault="0042440C" w:rsidP="00637CF5">
            <w:pPr>
              <w:spacing w:after="0"/>
              <w:ind w:firstLine="0"/>
              <w:jc w:val="center"/>
              <w:rPr>
                <w:sz w:val="18"/>
                <w:szCs w:val="18"/>
              </w:rPr>
            </w:pPr>
            <w:r w:rsidRPr="00221F68">
              <w:rPr>
                <w:sz w:val="18"/>
                <w:szCs w:val="18"/>
              </w:rPr>
              <w:t>2</w:t>
            </w:r>
          </w:p>
        </w:tc>
        <w:tc>
          <w:tcPr>
            <w:tcW w:w="612" w:type="pct"/>
            <w:tcBorders>
              <w:top w:val="single" w:sz="4" w:space="0" w:color="auto"/>
              <w:left w:val="nil"/>
              <w:bottom w:val="single" w:sz="4" w:space="0" w:color="auto"/>
              <w:right w:val="single" w:sz="4" w:space="0" w:color="auto"/>
            </w:tcBorders>
          </w:tcPr>
          <w:p w14:paraId="23C7C169" w14:textId="77777777" w:rsidR="0042440C" w:rsidRPr="00221F68" w:rsidRDefault="0042440C" w:rsidP="00637CF5">
            <w:pPr>
              <w:spacing w:after="0"/>
              <w:ind w:firstLine="0"/>
              <w:jc w:val="center"/>
              <w:rPr>
                <w:sz w:val="18"/>
                <w:szCs w:val="18"/>
              </w:rPr>
            </w:pPr>
            <w:r w:rsidRPr="00221F68">
              <w:rPr>
                <w:sz w:val="18"/>
                <w:szCs w:val="18"/>
              </w:rPr>
              <w:t>2</w:t>
            </w:r>
          </w:p>
        </w:tc>
        <w:tc>
          <w:tcPr>
            <w:tcW w:w="636" w:type="pct"/>
            <w:tcBorders>
              <w:top w:val="single" w:sz="4" w:space="0" w:color="auto"/>
              <w:left w:val="nil"/>
              <w:bottom w:val="single" w:sz="4" w:space="0" w:color="auto"/>
              <w:right w:val="single" w:sz="4" w:space="0" w:color="auto"/>
            </w:tcBorders>
          </w:tcPr>
          <w:p w14:paraId="415393AA" w14:textId="77777777" w:rsidR="0042440C" w:rsidRPr="00221F68" w:rsidRDefault="0042440C" w:rsidP="00637CF5">
            <w:pPr>
              <w:spacing w:after="0"/>
              <w:ind w:firstLine="0"/>
              <w:jc w:val="center"/>
              <w:rPr>
                <w:sz w:val="18"/>
                <w:szCs w:val="18"/>
              </w:rPr>
            </w:pPr>
            <w:r w:rsidRPr="00221F68">
              <w:rPr>
                <w:sz w:val="18"/>
                <w:szCs w:val="18"/>
              </w:rPr>
              <w:t>2</w:t>
            </w:r>
          </w:p>
        </w:tc>
      </w:tr>
      <w:tr w:rsidR="0042440C" w:rsidRPr="00221F68" w14:paraId="4D8D2A31"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52BB3A6F" w14:textId="77777777" w:rsidR="0042440C" w:rsidRPr="00221F68" w:rsidRDefault="0042440C" w:rsidP="00637CF5">
            <w:pPr>
              <w:spacing w:after="0"/>
              <w:ind w:firstLine="0"/>
              <w:jc w:val="center"/>
              <w:rPr>
                <w:sz w:val="18"/>
                <w:szCs w:val="18"/>
                <w:lang w:eastAsia="lv-LV"/>
              </w:rPr>
            </w:pPr>
            <w:r w:rsidRPr="00221F68">
              <w:rPr>
                <w:sz w:val="18"/>
                <w:szCs w:val="18"/>
                <w:lang w:eastAsia="lv-LV"/>
              </w:rPr>
              <w:t>Sniegts grāmatvedības uzskaites pakalpojums valsts budžeta iestādēm</w:t>
            </w:r>
          </w:p>
          <w:p w14:paraId="73BDA5C3" w14:textId="77777777" w:rsidR="0042440C" w:rsidRPr="00221F68" w:rsidRDefault="0042440C" w:rsidP="00637CF5">
            <w:pPr>
              <w:spacing w:after="0"/>
              <w:ind w:firstLine="0"/>
              <w:jc w:val="center"/>
              <w:rPr>
                <w:sz w:val="18"/>
                <w:szCs w:val="18"/>
                <w:lang w:eastAsia="lv-LV"/>
              </w:rPr>
            </w:pPr>
          </w:p>
        </w:tc>
      </w:tr>
      <w:bookmarkEnd w:id="6"/>
      <w:tr w:rsidR="0042440C" w:rsidRPr="00221F68" w14:paraId="3DE7F5DD" w14:textId="77777777" w:rsidTr="00637CF5">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98797C" w14:textId="77777777" w:rsidR="0042440C" w:rsidRPr="00221F68" w:rsidRDefault="0042440C" w:rsidP="00637CF5">
            <w:pPr>
              <w:spacing w:after="0"/>
              <w:ind w:firstLine="0"/>
              <w:rPr>
                <w:sz w:val="18"/>
              </w:rPr>
            </w:pPr>
            <w:r w:rsidRPr="00221F68">
              <w:rPr>
                <w:sz w:val="18"/>
              </w:rPr>
              <w:t>Iestādes, kuras saņem vienotus un standartizētus pakalpojumus centralizētajā  platformā (skaits)</w:t>
            </w:r>
            <w:r w:rsidRPr="00221F68" w:rsidDel="00EC0939">
              <w:rPr>
                <w:sz w:val="18"/>
                <w:szCs w:val="18"/>
                <w:vertAlign w:val="superscript"/>
              </w:rPr>
              <w:t xml:space="preserve"> </w:t>
            </w: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96229" w14:textId="77777777" w:rsidR="0042440C" w:rsidRPr="00221F68" w:rsidRDefault="0042440C" w:rsidP="00637CF5">
            <w:pPr>
              <w:spacing w:after="0"/>
              <w:ind w:firstLine="0"/>
              <w:jc w:val="center"/>
              <w:rPr>
                <w:sz w:val="18"/>
              </w:rPr>
            </w:pPr>
            <w:r w:rsidRPr="00221F68">
              <w:rPr>
                <w:sz w:val="18"/>
              </w:rPr>
              <w:t>-</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B7B01D" w14:textId="77777777" w:rsidR="0042440C" w:rsidRPr="00221F68" w:rsidRDefault="0042440C" w:rsidP="00637CF5">
            <w:pPr>
              <w:spacing w:after="0"/>
              <w:ind w:firstLine="0"/>
              <w:jc w:val="center"/>
              <w:rPr>
                <w:sz w:val="18"/>
              </w:rPr>
            </w:pPr>
            <w:r w:rsidRPr="00221F68">
              <w:rPr>
                <w:sz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EC0D9F" w14:textId="77777777" w:rsidR="0042440C" w:rsidRPr="00221F68" w:rsidRDefault="0042440C" w:rsidP="00637CF5">
            <w:pPr>
              <w:spacing w:after="0"/>
              <w:ind w:firstLine="0"/>
              <w:jc w:val="center"/>
              <w:rPr>
                <w:sz w:val="18"/>
                <w:szCs w:val="18"/>
              </w:rPr>
            </w:pPr>
            <w:r w:rsidRPr="00221F68">
              <w:rPr>
                <w:sz w:val="18"/>
                <w:szCs w:val="18"/>
              </w:rPr>
              <w:t>90</w:t>
            </w:r>
          </w:p>
          <w:p w14:paraId="49D3525F" w14:textId="77777777" w:rsidR="0042440C" w:rsidRPr="00221F68" w:rsidRDefault="0042440C" w:rsidP="00637CF5">
            <w:pPr>
              <w:spacing w:after="0"/>
              <w:ind w:firstLine="0"/>
              <w:jc w:val="center"/>
              <w:rPr>
                <w:color w:val="EE0000"/>
                <w:sz w:val="18"/>
              </w:rPr>
            </w:pPr>
          </w:p>
        </w:tc>
        <w:tc>
          <w:tcPr>
            <w:tcW w:w="61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0BD689" w14:textId="77777777" w:rsidR="0042440C" w:rsidRPr="00221F68" w:rsidRDefault="0042440C" w:rsidP="00637CF5">
            <w:pPr>
              <w:spacing w:after="0"/>
              <w:ind w:firstLine="0"/>
              <w:jc w:val="center"/>
              <w:rPr>
                <w:color w:val="EE0000"/>
                <w:sz w:val="18"/>
              </w:rPr>
            </w:pPr>
            <w:r w:rsidRPr="00221F68">
              <w:rPr>
                <w:sz w:val="18"/>
                <w:szCs w:val="18"/>
              </w:rPr>
              <w:t>120</w:t>
            </w:r>
          </w:p>
        </w:tc>
        <w:tc>
          <w:tcPr>
            <w:tcW w:w="63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321F50" w14:textId="77777777" w:rsidR="0042440C" w:rsidRPr="00221F68" w:rsidRDefault="0042440C" w:rsidP="00637CF5">
            <w:pPr>
              <w:spacing w:after="0"/>
              <w:ind w:firstLine="0"/>
              <w:jc w:val="center"/>
              <w:rPr>
                <w:color w:val="EE0000"/>
                <w:sz w:val="18"/>
              </w:rPr>
            </w:pPr>
            <w:r w:rsidRPr="00221F68">
              <w:rPr>
                <w:sz w:val="18"/>
                <w:szCs w:val="18"/>
              </w:rPr>
              <w:t>150</w:t>
            </w:r>
            <w:r w:rsidRPr="00221F68">
              <w:rPr>
                <w:b/>
                <w:sz w:val="18"/>
                <w:szCs w:val="18"/>
              </w:rPr>
              <w:t xml:space="preserve"> </w:t>
            </w:r>
          </w:p>
        </w:tc>
      </w:tr>
      <w:tr w:rsidR="0042440C" w:rsidRPr="00221F68" w14:paraId="703C78D5" w14:textId="77777777" w:rsidTr="00637CF5">
        <w:trPr>
          <w:jc w:val="center"/>
        </w:trPr>
        <w:tc>
          <w:tcPr>
            <w:tcW w:w="5000" w:type="pct"/>
            <w:gridSpan w:val="6"/>
            <w:tcBorders>
              <w:top w:val="single" w:sz="4" w:space="0" w:color="000000" w:themeColor="text1"/>
              <w:left w:val="single" w:sz="4" w:space="0" w:color="000000" w:themeColor="text1"/>
              <w:bottom w:val="nil"/>
              <w:right w:val="single" w:sz="4" w:space="0" w:color="000000" w:themeColor="text1"/>
            </w:tcBorders>
            <w:shd w:val="clear" w:color="auto" w:fill="D9D9D9" w:themeFill="background1" w:themeFillShade="D9"/>
            <w:hideMark/>
          </w:tcPr>
          <w:p w14:paraId="06CFE2CD" w14:textId="77777777" w:rsidR="0042440C" w:rsidRPr="00221F68" w:rsidRDefault="0042440C" w:rsidP="00637CF5">
            <w:pPr>
              <w:spacing w:after="0"/>
              <w:ind w:firstLine="0"/>
              <w:jc w:val="center"/>
              <w:rPr>
                <w:sz w:val="18"/>
                <w:szCs w:val="18"/>
              </w:rPr>
            </w:pPr>
          </w:p>
        </w:tc>
      </w:tr>
      <w:tr w:rsidR="0042440C" w:rsidRPr="00221F68" w14:paraId="7168BCDF" w14:textId="77777777" w:rsidTr="00637C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6"/>
            <w:tcBorders>
              <w:top w:val="nil"/>
              <w:left w:val="single" w:sz="4" w:space="0" w:color="000000"/>
              <w:bottom w:val="single" w:sz="4" w:space="0" w:color="000000"/>
              <w:right w:val="single" w:sz="4" w:space="0" w:color="auto"/>
            </w:tcBorders>
            <w:shd w:val="clear" w:color="auto" w:fill="D9D9D9" w:themeFill="background1" w:themeFillShade="D9"/>
          </w:tcPr>
          <w:p w14:paraId="5AF48394" w14:textId="77777777" w:rsidR="0042440C" w:rsidRPr="00221F68" w:rsidRDefault="0042440C" w:rsidP="00637CF5">
            <w:pPr>
              <w:spacing w:after="0"/>
              <w:ind w:firstLine="0"/>
              <w:jc w:val="center"/>
              <w:rPr>
                <w:sz w:val="18"/>
                <w:szCs w:val="18"/>
              </w:rPr>
            </w:pPr>
            <w:r w:rsidRPr="00221F68">
              <w:rPr>
                <w:sz w:val="18"/>
                <w:szCs w:val="18"/>
              </w:rPr>
              <w:t xml:space="preserve">Ieviesti izejošie </w:t>
            </w:r>
            <w:proofErr w:type="spellStart"/>
            <w:r w:rsidRPr="00221F68">
              <w:rPr>
                <w:sz w:val="18"/>
                <w:szCs w:val="18"/>
              </w:rPr>
              <w:t>zibmaksājumi</w:t>
            </w:r>
            <w:proofErr w:type="spellEnd"/>
          </w:p>
        </w:tc>
      </w:tr>
      <w:tr w:rsidR="0042440C" w:rsidRPr="00221F68" w14:paraId="54F16C4D" w14:textId="77777777" w:rsidTr="00637CF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7" w:type="pct"/>
            <w:tcBorders>
              <w:top w:val="single" w:sz="4" w:space="0" w:color="000000"/>
              <w:left w:val="single" w:sz="4" w:space="0" w:color="000000"/>
              <w:bottom w:val="single" w:sz="4" w:space="0" w:color="000000"/>
              <w:right w:val="single" w:sz="4" w:space="0" w:color="000000"/>
            </w:tcBorders>
          </w:tcPr>
          <w:p w14:paraId="5A22BDBB" w14:textId="77777777" w:rsidR="0042440C" w:rsidRPr="00221F68" w:rsidRDefault="0042440C" w:rsidP="00637CF5">
            <w:pPr>
              <w:spacing w:after="0"/>
              <w:ind w:firstLine="0"/>
              <w:rPr>
                <w:sz w:val="18"/>
                <w:szCs w:val="18"/>
              </w:rPr>
            </w:pPr>
            <w:r w:rsidRPr="00221F68">
              <w:rPr>
                <w:sz w:val="18"/>
                <w:szCs w:val="18"/>
              </w:rPr>
              <w:t xml:space="preserve">Izejošo </w:t>
            </w:r>
            <w:proofErr w:type="spellStart"/>
            <w:r w:rsidRPr="00221F68">
              <w:rPr>
                <w:sz w:val="18"/>
                <w:szCs w:val="18"/>
              </w:rPr>
              <w:t>zibmaksājumu</w:t>
            </w:r>
            <w:proofErr w:type="spellEnd"/>
            <w:r w:rsidRPr="00221F68">
              <w:rPr>
                <w:sz w:val="18"/>
                <w:szCs w:val="18"/>
              </w:rPr>
              <w:t xml:space="preserve">  īpatsvars no kopējā izejošo Vienotās eiro maksājumu telpas (SEPA) maksājumu skaita (%)</w:t>
            </w:r>
          </w:p>
        </w:tc>
        <w:tc>
          <w:tcPr>
            <w:tcW w:w="576" w:type="pct"/>
            <w:tcBorders>
              <w:top w:val="single" w:sz="4" w:space="0" w:color="auto"/>
              <w:left w:val="single" w:sz="4" w:space="0" w:color="auto"/>
              <w:bottom w:val="single" w:sz="4" w:space="0" w:color="auto"/>
              <w:right w:val="single" w:sz="4" w:space="0" w:color="auto"/>
            </w:tcBorders>
          </w:tcPr>
          <w:p w14:paraId="01D59F8E" w14:textId="77777777" w:rsidR="0042440C" w:rsidRPr="00221F68" w:rsidRDefault="0042440C" w:rsidP="00637CF5">
            <w:pPr>
              <w:spacing w:after="0"/>
              <w:ind w:firstLine="0"/>
              <w:jc w:val="center"/>
              <w:rPr>
                <w:sz w:val="18"/>
                <w:szCs w:val="18"/>
              </w:rPr>
            </w:pPr>
            <w:r w:rsidRPr="00221F68">
              <w:rPr>
                <w:sz w:val="18"/>
                <w:szCs w:val="18"/>
              </w:rPr>
              <w:t>29,9</w:t>
            </w:r>
          </w:p>
        </w:tc>
        <w:tc>
          <w:tcPr>
            <w:tcW w:w="617" w:type="pct"/>
            <w:tcBorders>
              <w:top w:val="single" w:sz="4" w:space="0" w:color="auto"/>
              <w:left w:val="nil"/>
              <w:bottom w:val="single" w:sz="4" w:space="0" w:color="auto"/>
              <w:right w:val="single" w:sz="4" w:space="0" w:color="auto"/>
            </w:tcBorders>
          </w:tcPr>
          <w:p w14:paraId="7B56BE48" w14:textId="77777777" w:rsidR="0042440C" w:rsidRPr="00221F68" w:rsidRDefault="0042440C" w:rsidP="00637CF5">
            <w:pPr>
              <w:spacing w:after="0"/>
              <w:ind w:firstLine="0"/>
              <w:jc w:val="center"/>
              <w:rPr>
                <w:sz w:val="18"/>
                <w:szCs w:val="18"/>
              </w:rPr>
            </w:pPr>
            <w:r w:rsidRPr="00221F68">
              <w:rPr>
                <w:sz w:val="18"/>
                <w:szCs w:val="18"/>
              </w:rPr>
              <w:t>30</w:t>
            </w:r>
          </w:p>
        </w:tc>
        <w:tc>
          <w:tcPr>
            <w:tcW w:w="602" w:type="pct"/>
            <w:tcBorders>
              <w:top w:val="single" w:sz="4" w:space="0" w:color="auto"/>
              <w:left w:val="nil"/>
              <w:bottom w:val="single" w:sz="4" w:space="0" w:color="auto"/>
              <w:right w:val="single" w:sz="4" w:space="0" w:color="auto"/>
            </w:tcBorders>
          </w:tcPr>
          <w:p w14:paraId="49CEDD19" w14:textId="77777777" w:rsidR="0042440C" w:rsidRPr="00221F68" w:rsidRDefault="0042440C" w:rsidP="00637CF5">
            <w:pPr>
              <w:spacing w:after="0"/>
              <w:ind w:firstLine="0"/>
              <w:jc w:val="center"/>
              <w:rPr>
                <w:color w:val="EE0000"/>
                <w:sz w:val="18"/>
                <w:szCs w:val="18"/>
              </w:rPr>
            </w:pPr>
            <w:r w:rsidRPr="00221F68">
              <w:rPr>
                <w:sz w:val="18"/>
                <w:szCs w:val="18"/>
              </w:rPr>
              <w:t>50</w:t>
            </w:r>
          </w:p>
        </w:tc>
        <w:tc>
          <w:tcPr>
            <w:tcW w:w="612" w:type="pct"/>
            <w:tcBorders>
              <w:top w:val="single" w:sz="4" w:space="0" w:color="auto"/>
              <w:left w:val="nil"/>
              <w:bottom w:val="single" w:sz="4" w:space="0" w:color="auto"/>
              <w:right w:val="single" w:sz="4" w:space="0" w:color="auto"/>
            </w:tcBorders>
          </w:tcPr>
          <w:p w14:paraId="2004EC1D" w14:textId="77777777" w:rsidR="0042440C" w:rsidRPr="00221F68" w:rsidRDefault="0042440C" w:rsidP="00637CF5">
            <w:pPr>
              <w:spacing w:after="0"/>
              <w:ind w:firstLine="0"/>
              <w:jc w:val="center"/>
              <w:rPr>
                <w:color w:val="EE0000"/>
                <w:sz w:val="18"/>
                <w:szCs w:val="18"/>
              </w:rPr>
            </w:pPr>
            <w:r w:rsidRPr="00221F68">
              <w:t>-</w:t>
            </w:r>
            <w:r>
              <w:rPr>
                <w:sz w:val="16"/>
                <w:szCs w:val="16"/>
                <w:vertAlign w:val="superscript"/>
              </w:rPr>
              <w:t>4</w:t>
            </w:r>
          </w:p>
        </w:tc>
        <w:tc>
          <w:tcPr>
            <w:tcW w:w="636" w:type="pct"/>
            <w:tcBorders>
              <w:top w:val="single" w:sz="4" w:space="0" w:color="auto"/>
              <w:left w:val="nil"/>
              <w:bottom w:val="single" w:sz="4" w:space="0" w:color="auto"/>
              <w:right w:val="single" w:sz="4" w:space="0" w:color="auto"/>
            </w:tcBorders>
          </w:tcPr>
          <w:p w14:paraId="77E2DAD1" w14:textId="77777777" w:rsidR="0042440C" w:rsidRPr="00221F68" w:rsidRDefault="0042440C" w:rsidP="00637CF5">
            <w:pPr>
              <w:spacing w:after="0"/>
              <w:ind w:firstLine="0"/>
              <w:jc w:val="center"/>
              <w:rPr>
                <w:color w:val="EE0000"/>
                <w:sz w:val="18"/>
                <w:szCs w:val="18"/>
              </w:rPr>
            </w:pPr>
            <w:r w:rsidRPr="00221F68">
              <w:t>-</w:t>
            </w:r>
          </w:p>
        </w:tc>
      </w:tr>
    </w:tbl>
    <w:p w14:paraId="4CD4A0DC" w14:textId="77777777" w:rsidR="0042440C" w:rsidRPr="00221F68" w:rsidRDefault="0042440C" w:rsidP="0042440C">
      <w:pPr>
        <w:spacing w:after="0"/>
        <w:ind w:firstLine="425"/>
        <w:rPr>
          <w:sz w:val="18"/>
          <w:szCs w:val="18"/>
        </w:rPr>
      </w:pPr>
      <w:r w:rsidRPr="00221F68">
        <w:rPr>
          <w:sz w:val="18"/>
          <w:szCs w:val="18"/>
        </w:rPr>
        <w:t>Piezīmes.</w:t>
      </w:r>
    </w:p>
    <w:p w14:paraId="142BFE6D" w14:textId="11A3783E" w:rsidR="0042440C" w:rsidRPr="00221F68" w:rsidRDefault="001B789C" w:rsidP="0042440C">
      <w:pPr>
        <w:spacing w:after="0"/>
        <w:ind w:firstLine="425"/>
        <w:rPr>
          <w:sz w:val="18"/>
          <w:szCs w:val="18"/>
        </w:rPr>
      </w:pPr>
      <w:r w:rsidRPr="001B789C">
        <w:rPr>
          <w:sz w:val="18"/>
          <w:szCs w:val="18"/>
          <w:vertAlign w:val="superscript"/>
        </w:rPr>
        <w:t>1</w:t>
      </w:r>
      <w:r w:rsidR="0042440C" w:rsidRPr="00221F68">
        <w:rPr>
          <w:sz w:val="18"/>
          <w:szCs w:val="18"/>
        </w:rPr>
        <w:t xml:space="preserve"> Plānotā klientu apmierinātības skaitliskā vērtība attiecināma uz 31 valsts budžeta iestādi, kurās pakāpeniski stratēģijas darbības periodā, turpinot resoru grāmatvedības uzskaites centralizāciju, tiks uzsākti standartizēti koplietošanas pakalpojumi vienotajā pakalpojumu centrā. Aptauja par rādītājiem par iestādēm, kurām pakalpojums tiek sniegts vismaz vienu gadu.</w:t>
      </w:r>
    </w:p>
    <w:p w14:paraId="76CC61A7" w14:textId="65F0B9C5" w:rsidR="0042440C" w:rsidRPr="00221F68" w:rsidRDefault="001B789C" w:rsidP="0042440C">
      <w:pPr>
        <w:spacing w:after="0"/>
        <w:ind w:firstLine="425"/>
        <w:rPr>
          <w:sz w:val="20"/>
        </w:rPr>
      </w:pPr>
      <w:r w:rsidRPr="001B789C">
        <w:rPr>
          <w:sz w:val="18"/>
          <w:szCs w:val="18"/>
          <w:vertAlign w:val="superscript"/>
        </w:rPr>
        <w:t>2</w:t>
      </w:r>
      <w:r>
        <w:rPr>
          <w:sz w:val="18"/>
          <w:szCs w:val="18"/>
          <w:vertAlign w:val="superscript"/>
        </w:rPr>
        <w:t xml:space="preserve"> </w:t>
      </w:r>
      <w:r w:rsidR="0042440C" w:rsidRPr="00221F68">
        <w:rPr>
          <w:sz w:val="18"/>
          <w:szCs w:val="18"/>
        </w:rPr>
        <w:t>Klientu apmierinātības pētījumu veic ne retāk kā reizi trijos gados. Pēc nepieciešamības veic gan visaptverošas klientu aptaujas, gan aptaujas konkrēta pakalpojuma un klientu segmenta apmierinātības un vajadzību apzināšanai. Mērījumā neiekļauj datus par klientu apmierinātību ar grāmatvedības uzskaites pakalpojumu (kuru mēra atsevišķi).</w:t>
      </w:r>
    </w:p>
    <w:p w14:paraId="19CB3D81" w14:textId="104AF8E9" w:rsidR="0042440C" w:rsidRPr="00221F68" w:rsidRDefault="0042440C" w:rsidP="0042440C">
      <w:pPr>
        <w:spacing w:after="0"/>
        <w:ind w:firstLine="425"/>
        <w:rPr>
          <w:sz w:val="18"/>
          <w:szCs w:val="18"/>
        </w:rPr>
      </w:pPr>
      <w:r w:rsidRPr="00221F68">
        <w:rPr>
          <w:sz w:val="18"/>
          <w:szCs w:val="18"/>
          <w:vertAlign w:val="superscript"/>
        </w:rPr>
        <w:t>3</w:t>
      </w:r>
      <w:r w:rsidRPr="00221F68">
        <w:rPr>
          <w:sz w:val="18"/>
          <w:szCs w:val="18"/>
        </w:rPr>
        <w:t xml:space="preserve"> Novērtējuma kategorijas atbilstoši Eiropas Savienības fondu vadību reglamentējošiem normatīvajiem aktiem (“1” – darbojas labi, trūkumi nav konstatēti vai ir konstatēti maznozīmīgi trūkumi; “2” – darbojas, bet ir nepieciešami atsevišķi pilnveidojumi; “3”</w:t>
      </w:r>
      <w:r w:rsidR="001B789C">
        <w:rPr>
          <w:sz w:val="18"/>
          <w:szCs w:val="18"/>
        </w:rPr>
        <w:t xml:space="preserve"> </w:t>
      </w:r>
      <w:r w:rsidRPr="00221F68">
        <w:rPr>
          <w:sz w:val="18"/>
          <w:szCs w:val="18"/>
        </w:rPr>
        <w:t>– darbojas daļēji, ir nepieciešami būtiski pilnveidojumi; “4”</w:t>
      </w:r>
      <w:r w:rsidR="001B789C">
        <w:rPr>
          <w:sz w:val="18"/>
          <w:szCs w:val="18"/>
        </w:rPr>
        <w:t xml:space="preserve"> </w:t>
      </w:r>
      <w:r w:rsidRPr="00221F68">
        <w:rPr>
          <w:sz w:val="18"/>
          <w:szCs w:val="18"/>
        </w:rPr>
        <w:t>– nedarbojas, konstatēti būtiski trūkumi.</w:t>
      </w:r>
    </w:p>
    <w:p w14:paraId="25033ED4" w14:textId="77777777" w:rsidR="0042440C" w:rsidRPr="00221F68" w:rsidRDefault="0042440C" w:rsidP="0042440C">
      <w:pPr>
        <w:spacing w:after="0"/>
        <w:ind w:firstLine="425"/>
        <w:rPr>
          <w:sz w:val="18"/>
          <w:szCs w:val="18"/>
        </w:rPr>
      </w:pPr>
      <w:r>
        <w:rPr>
          <w:sz w:val="18"/>
          <w:szCs w:val="18"/>
          <w:vertAlign w:val="superscript"/>
        </w:rPr>
        <w:t>4</w:t>
      </w:r>
      <w:r w:rsidRPr="00221F68">
        <w:rPr>
          <w:sz w:val="18"/>
          <w:szCs w:val="18"/>
          <w:vertAlign w:val="superscript"/>
        </w:rPr>
        <w:t> </w:t>
      </w:r>
      <w:r w:rsidRPr="00221F68">
        <w:rPr>
          <w:sz w:val="18"/>
          <w:szCs w:val="18"/>
        </w:rPr>
        <w:t>Rādītāja izpilde, sākot ar 2027. gadu, vairs netiks mērīta, jo plānotā izpilde ir sasniegta un mērījumi vairs nav aktuāli.</w:t>
      </w:r>
    </w:p>
    <w:p w14:paraId="088E1101"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383ED337" w14:textId="77777777" w:rsidTr="00637CF5">
        <w:trPr>
          <w:trHeight w:val="283"/>
          <w:tblHeader/>
          <w:jc w:val="center"/>
        </w:trPr>
        <w:tc>
          <w:tcPr>
            <w:tcW w:w="1872" w:type="pct"/>
            <w:vAlign w:val="center"/>
          </w:tcPr>
          <w:p w14:paraId="4D2EF980" w14:textId="77777777" w:rsidR="0042440C" w:rsidRPr="00221F68" w:rsidRDefault="0042440C" w:rsidP="00637CF5">
            <w:pPr>
              <w:pStyle w:val="tabteksts"/>
              <w:jc w:val="center"/>
              <w:rPr>
                <w:szCs w:val="24"/>
              </w:rPr>
            </w:pPr>
          </w:p>
        </w:tc>
        <w:tc>
          <w:tcPr>
            <w:tcW w:w="626" w:type="pct"/>
            <w:vAlign w:val="center"/>
          </w:tcPr>
          <w:p w14:paraId="1E268ECD"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26" w:type="pct"/>
            <w:vAlign w:val="center"/>
          </w:tcPr>
          <w:p w14:paraId="48410625"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626" w:type="pct"/>
            <w:vAlign w:val="center"/>
          </w:tcPr>
          <w:p w14:paraId="019591B6"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626" w:type="pct"/>
            <w:vAlign w:val="center"/>
          </w:tcPr>
          <w:p w14:paraId="6203A58B"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624" w:type="pct"/>
            <w:vAlign w:val="center"/>
          </w:tcPr>
          <w:p w14:paraId="40F2A8B4"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42440C" w:rsidRPr="00221F68" w14:paraId="0DB2177A" w14:textId="77777777" w:rsidTr="00637CF5">
        <w:trPr>
          <w:trHeight w:val="142"/>
          <w:jc w:val="center"/>
        </w:trPr>
        <w:tc>
          <w:tcPr>
            <w:tcW w:w="1872" w:type="pct"/>
            <w:shd w:val="clear" w:color="auto" w:fill="D9D9D9" w:themeFill="background1" w:themeFillShade="D9"/>
            <w:vAlign w:val="center"/>
          </w:tcPr>
          <w:p w14:paraId="5D39A5F1" w14:textId="77777777" w:rsidR="0042440C" w:rsidRPr="00221F68" w:rsidRDefault="0042440C" w:rsidP="00637CF5">
            <w:pPr>
              <w:pStyle w:val="tabteksts"/>
              <w:jc w:val="both"/>
              <w:rPr>
                <w:lang w:eastAsia="lv-LV"/>
              </w:rPr>
            </w:pPr>
            <w:r w:rsidRPr="00221F68">
              <w:rPr>
                <w:lang w:eastAsia="lv-LV"/>
              </w:rPr>
              <w:t>Kopējie izdevumi,</w:t>
            </w:r>
            <w:r w:rsidRPr="00221F68">
              <w:t xml:space="preserve">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79FFAE7" w14:textId="77777777" w:rsidR="0042440C" w:rsidRPr="00221F68" w:rsidRDefault="0042440C" w:rsidP="00637CF5">
            <w:pPr>
              <w:pStyle w:val="tabteksts"/>
              <w:jc w:val="right"/>
            </w:pPr>
            <w:r w:rsidRPr="00221F68">
              <w:t>12 286 697</w:t>
            </w:r>
          </w:p>
        </w:tc>
        <w:tc>
          <w:tcPr>
            <w:tcW w:w="626" w:type="pct"/>
            <w:tcBorders>
              <w:top w:val="single" w:sz="4" w:space="0" w:color="auto"/>
              <w:left w:val="nil"/>
              <w:bottom w:val="single" w:sz="4" w:space="0" w:color="auto"/>
              <w:right w:val="single" w:sz="4" w:space="0" w:color="auto"/>
            </w:tcBorders>
            <w:shd w:val="clear" w:color="000000" w:fill="D0CECE"/>
          </w:tcPr>
          <w:p w14:paraId="1F69160F" w14:textId="77777777" w:rsidR="0042440C" w:rsidRPr="00221F68" w:rsidRDefault="0042440C" w:rsidP="00637CF5">
            <w:pPr>
              <w:pStyle w:val="tabteksts"/>
              <w:jc w:val="right"/>
            </w:pPr>
            <w:r w:rsidRPr="00221F68">
              <w:t>17 676 184</w:t>
            </w:r>
          </w:p>
        </w:tc>
        <w:tc>
          <w:tcPr>
            <w:tcW w:w="626" w:type="pct"/>
            <w:tcBorders>
              <w:top w:val="single" w:sz="4" w:space="0" w:color="auto"/>
              <w:left w:val="nil"/>
              <w:bottom w:val="single" w:sz="4" w:space="0" w:color="auto"/>
              <w:right w:val="single" w:sz="4" w:space="0" w:color="auto"/>
            </w:tcBorders>
            <w:shd w:val="clear" w:color="000000" w:fill="D0CECE"/>
          </w:tcPr>
          <w:p w14:paraId="1D800263" w14:textId="77777777" w:rsidR="0042440C" w:rsidRPr="00221F68" w:rsidRDefault="0042440C" w:rsidP="00637CF5">
            <w:pPr>
              <w:pStyle w:val="tabteksts"/>
              <w:jc w:val="right"/>
            </w:pPr>
            <w:r w:rsidRPr="00800ED9">
              <w:t>22 401 735</w:t>
            </w:r>
          </w:p>
        </w:tc>
        <w:tc>
          <w:tcPr>
            <w:tcW w:w="626" w:type="pct"/>
            <w:tcBorders>
              <w:top w:val="single" w:sz="4" w:space="0" w:color="auto"/>
              <w:left w:val="nil"/>
              <w:bottom w:val="single" w:sz="4" w:space="0" w:color="auto"/>
              <w:right w:val="single" w:sz="4" w:space="0" w:color="auto"/>
            </w:tcBorders>
            <w:shd w:val="clear" w:color="000000" w:fill="D0CECE"/>
          </w:tcPr>
          <w:p w14:paraId="52E847A3" w14:textId="77777777" w:rsidR="0042440C" w:rsidRPr="00221F68" w:rsidRDefault="0042440C" w:rsidP="00637CF5">
            <w:pPr>
              <w:pStyle w:val="tabteksts"/>
              <w:jc w:val="right"/>
            </w:pPr>
            <w:r w:rsidRPr="00800ED9">
              <w:t>26 882 623</w:t>
            </w:r>
          </w:p>
        </w:tc>
        <w:tc>
          <w:tcPr>
            <w:tcW w:w="624" w:type="pct"/>
            <w:tcBorders>
              <w:top w:val="single" w:sz="4" w:space="0" w:color="auto"/>
              <w:left w:val="nil"/>
              <w:bottom w:val="single" w:sz="4" w:space="0" w:color="auto"/>
              <w:right w:val="single" w:sz="4" w:space="0" w:color="auto"/>
            </w:tcBorders>
            <w:shd w:val="clear" w:color="000000" w:fill="D0CECE"/>
          </w:tcPr>
          <w:p w14:paraId="3411107B" w14:textId="77777777" w:rsidR="0042440C" w:rsidRPr="00221F68" w:rsidRDefault="0042440C" w:rsidP="00637CF5">
            <w:pPr>
              <w:pStyle w:val="tabteksts"/>
              <w:jc w:val="right"/>
            </w:pPr>
            <w:r w:rsidRPr="00800ED9">
              <w:t>21 456 302</w:t>
            </w:r>
          </w:p>
        </w:tc>
      </w:tr>
      <w:tr w:rsidR="0042440C" w:rsidRPr="00221F68" w14:paraId="13E075A0" w14:textId="77777777" w:rsidTr="00637CF5">
        <w:trPr>
          <w:trHeight w:val="283"/>
          <w:jc w:val="center"/>
        </w:trPr>
        <w:tc>
          <w:tcPr>
            <w:tcW w:w="1872" w:type="pct"/>
            <w:vAlign w:val="center"/>
          </w:tcPr>
          <w:p w14:paraId="043B602B" w14:textId="77777777" w:rsidR="0042440C" w:rsidRPr="00221F68" w:rsidRDefault="0042440C" w:rsidP="00637CF5">
            <w:pPr>
              <w:pStyle w:val="tabteksts"/>
              <w:jc w:val="both"/>
              <w:rPr>
                <w:szCs w:val="18"/>
                <w:lang w:eastAsia="lv-LV"/>
              </w:rPr>
            </w:pPr>
            <w:r w:rsidRPr="00221F68">
              <w:rPr>
                <w:szCs w:val="18"/>
                <w:lang w:eastAsia="lv-LV"/>
              </w:rPr>
              <w:t xml:space="preserve">Kopējo izdevumu izmaiņas, </w:t>
            </w:r>
            <w:r w:rsidRPr="00221F68">
              <w:rPr>
                <w:i/>
                <w:szCs w:val="18"/>
                <w:lang w:eastAsia="lv-LV"/>
              </w:rPr>
              <w:t>euro</w:t>
            </w:r>
            <w:r w:rsidRPr="00221F68">
              <w:rPr>
                <w:szCs w:val="18"/>
                <w:lang w:eastAsia="lv-LV"/>
              </w:rPr>
              <w:t xml:space="preserve"> (+/–) pret iepriekšējo gadu</w:t>
            </w:r>
          </w:p>
        </w:tc>
        <w:tc>
          <w:tcPr>
            <w:tcW w:w="626" w:type="pct"/>
          </w:tcPr>
          <w:p w14:paraId="74E4F19D" w14:textId="77777777" w:rsidR="0042440C" w:rsidRPr="000D3079" w:rsidRDefault="0042440C" w:rsidP="00637CF5">
            <w:pPr>
              <w:pStyle w:val="tabteksts"/>
              <w:jc w:val="center"/>
            </w:pPr>
            <w:r w:rsidRPr="000D3079">
              <w:t>×</w:t>
            </w:r>
          </w:p>
        </w:tc>
        <w:tc>
          <w:tcPr>
            <w:tcW w:w="626" w:type="pct"/>
            <w:tcBorders>
              <w:top w:val="single" w:sz="4" w:space="0" w:color="auto"/>
              <w:left w:val="single" w:sz="4" w:space="0" w:color="auto"/>
              <w:bottom w:val="single" w:sz="4" w:space="0" w:color="auto"/>
              <w:right w:val="single" w:sz="4" w:space="0" w:color="auto"/>
            </w:tcBorders>
          </w:tcPr>
          <w:p w14:paraId="0E160362" w14:textId="77777777" w:rsidR="0042440C" w:rsidRPr="00221F68" w:rsidRDefault="0042440C" w:rsidP="00637CF5">
            <w:pPr>
              <w:pStyle w:val="tabteksts"/>
              <w:jc w:val="right"/>
            </w:pPr>
            <w:r w:rsidRPr="00221F68">
              <w:t>5 389 487</w:t>
            </w:r>
          </w:p>
        </w:tc>
        <w:tc>
          <w:tcPr>
            <w:tcW w:w="626" w:type="pct"/>
            <w:tcBorders>
              <w:top w:val="single" w:sz="4" w:space="0" w:color="auto"/>
              <w:left w:val="nil"/>
              <w:bottom w:val="single" w:sz="4" w:space="0" w:color="auto"/>
              <w:right w:val="single" w:sz="4" w:space="0" w:color="auto"/>
            </w:tcBorders>
          </w:tcPr>
          <w:p w14:paraId="7D8C7714" w14:textId="77777777" w:rsidR="0042440C" w:rsidRPr="00221F68" w:rsidRDefault="0042440C" w:rsidP="00637CF5">
            <w:pPr>
              <w:pStyle w:val="tabteksts"/>
              <w:jc w:val="right"/>
            </w:pPr>
            <w:r w:rsidRPr="00800ED9">
              <w:t>4 725 551</w:t>
            </w:r>
          </w:p>
        </w:tc>
        <w:tc>
          <w:tcPr>
            <w:tcW w:w="626" w:type="pct"/>
            <w:tcBorders>
              <w:top w:val="single" w:sz="4" w:space="0" w:color="auto"/>
              <w:left w:val="nil"/>
              <w:bottom w:val="single" w:sz="4" w:space="0" w:color="auto"/>
              <w:right w:val="single" w:sz="4" w:space="0" w:color="auto"/>
            </w:tcBorders>
          </w:tcPr>
          <w:p w14:paraId="10C1281D" w14:textId="77777777" w:rsidR="0042440C" w:rsidRPr="00221F68" w:rsidRDefault="0042440C" w:rsidP="00637CF5">
            <w:pPr>
              <w:pStyle w:val="tabteksts"/>
              <w:jc w:val="right"/>
            </w:pPr>
            <w:r w:rsidRPr="00800ED9">
              <w:t>4 480 888</w:t>
            </w:r>
          </w:p>
        </w:tc>
        <w:tc>
          <w:tcPr>
            <w:tcW w:w="624" w:type="pct"/>
            <w:tcBorders>
              <w:top w:val="single" w:sz="4" w:space="0" w:color="auto"/>
              <w:left w:val="nil"/>
              <w:bottom w:val="single" w:sz="4" w:space="0" w:color="auto"/>
              <w:right w:val="single" w:sz="4" w:space="0" w:color="auto"/>
            </w:tcBorders>
          </w:tcPr>
          <w:p w14:paraId="5D2C9F19" w14:textId="77777777" w:rsidR="0042440C" w:rsidRPr="00221F68" w:rsidRDefault="0042440C" w:rsidP="00637CF5">
            <w:pPr>
              <w:pStyle w:val="tabteksts"/>
              <w:jc w:val="right"/>
            </w:pPr>
            <w:r w:rsidRPr="00800ED9">
              <w:t>-5 426 321</w:t>
            </w:r>
          </w:p>
        </w:tc>
      </w:tr>
      <w:tr w:rsidR="0042440C" w:rsidRPr="00221F68" w14:paraId="0BB63C65" w14:textId="77777777" w:rsidTr="00637CF5">
        <w:trPr>
          <w:trHeight w:val="283"/>
          <w:jc w:val="center"/>
        </w:trPr>
        <w:tc>
          <w:tcPr>
            <w:tcW w:w="1872" w:type="pct"/>
            <w:vAlign w:val="center"/>
          </w:tcPr>
          <w:p w14:paraId="250D320D" w14:textId="77777777" w:rsidR="0042440C" w:rsidRPr="00221F68" w:rsidRDefault="0042440C" w:rsidP="00637CF5">
            <w:pPr>
              <w:pStyle w:val="tabteksts"/>
              <w:jc w:val="both"/>
            </w:pPr>
            <w:r w:rsidRPr="00221F68">
              <w:rPr>
                <w:lang w:eastAsia="lv-LV"/>
              </w:rPr>
              <w:t>Kopējie izdevumi</w:t>
            </w:r>
            <w:r w:rsidRPr="00221F68">
              <w:t>, % (+/–) pret iepriekšējo gadu</w:t>
            </w:r>
          </w:p>
        </w:tc>
        <w:tc>
          <w:tcPr>
            <w:tcW w:w="626" w:type="pct"/>
          </w:tcPr>
          <w:p w14:paraId="0645D5AC" w14:textId="77777777" w:rsidR="0042440C" w:rsidRPr="000D3079" w:rsidRDefault="0042440C" w:rsidP="00637CF5">
            <w:pPr>
              <w:pStyle w:val="tabteksts"/>
              <w:jc w:val="center"/>
            </w:pPr>
            <w:r w:rsidRPr="000D3079">
              <w:t>×</w:t>
            </w:r>
          </w:p>
        </w:tc>
        <w:tc>
          <w:tcPr>
            <w:tcW w:w="626" w:type="pct"/>
            <w:tcBorders>
              <w:top w:val="single" w:sz="4" w:space="0" w:color="auto"/>
              <w:left w:val="single" w:sz="4" w:space="0" w:color="auto"/>
              <w:bottom w:val="single" w:sz="4" w:space="0" w:color="auto"/>
              <w:right w:val="single" w:sz="4" w:space="0" w:color="auto"/>
            </w:tcBorders>
          </w:tcPr>
          <w:p w14:paraId="4022DCC2" w14:textId="77777777" w:rsidR="0042440C" w:rsidRPr="00221F68" w:rsidRDefault="0042440C" w:rsidP="00637CF5">
            <w:pPr>
              <w:pStyle w:val="tabteksts"/>
              <w:jc w:val="right"/>
            </w:pPr>
            <w:r w:rsidRPr="00221F68">
              <w:t>43,9</w:t>
            </w:r>
          </w:p>
        </w:tc>
        <w:tc>
          <w:tcPr>
            <w:tcW w:w="626" w:type="pct"/>
            <w:tcBorders>
              <w:top w:val="single" w:sz="4" w:space="0" w:color="auto"/>
              <w:left w:val="nil"/>
              <w:bottom w:val="single" w:sz="4" w:space="0" w:color="auto"/>
              <w:right w:val="single" w:sz="4" w:space="0" w:color="auto"/>
            </w:tcBorders>
          </w:tcPr>
          <w:p w14:paraId="147BDDF0" w14:textId="77777777" w:rsidR="0042440C" w:rsidRPr="00221F68" w:rsidRDefault="0042440C" w:rsidP="00637CF5">
            <w:pPr>
              <w:pStyle w:val="tabteksts"/>
              <w:jc w:val="right"/>
            </w:pPr>
            <w:r w:rsidRPr="00800ED9">
              <w:t>26,7</w:t>
            </w:r>
          </w:p>
        </w:tc>
        <w:tc>
          <w:tcPr>
            <w:tcW w:w="626" w:type="pct"/>
            <w:tcBorders>
              <w:top w:val="single" w:sz="4" w:space="0" w:color="auto"/>
              <w:left w:val="nil"/>
              <w:bottom w:val="single" w:sz="4" w:space="0" w:color="auto"/>
              <w:right w:val="single" w:sz="4" w:space="0" w:color="auto"/>
            </w:tcBorders>
          </w:tcPr>
          <w:p w14:paraId="6EFE0365" w14:textId="77777777" w:rsidR="0042440C" w:rsidRPr="00221F68" w:rsidRDefault="0042440C" w:rsidP="00637CF5">
            <w:pPr>
              <w:pStyle w:val="tabteksts"/>
              <w:jc w:val="right"/>
            </w:pPr>
            <w:r w:rsidRPr="00800ED9">
              <w:t>20,0</w:t>
            </w:r>
          </w:p>
        </w:tc>
        <w:tc>
          <w:tcPr>
            <w:tcW w:w="624" w:type="pct"/>
            <w:tcBorders>
              <w:top w:val="single" w:sz="4" w:space="0" w:color="auto"/>
              <w:left w:val="nil"/>
              <w:bottom w:val="single" w:sz="4" w:space="0" w:color="auto"/>
              <w:right w:val="single" w:sz="4" w:space="0" w:color="auto"/>
            </w:tcBorders>
          </w:tcPr>
          <w:p w14:paraId="21D53746" w14:textId="77777777" w:rsidR="0042440C" w:rsidRPr="00221F68" w:rsidRDefault="0042440C" w:rsidP="00637CF5">
            <w:pPr>
              <w:pStyle w:val="tabteksts"/>
              <w:jc w:val="right"/>
            </w:pPr>
            <w:r w:rsidRPr="00800ED9">
              <w:t>-20,2</w:t>
            </w:r>
          </w:p>
        </w:tc>
      </w:tr>
      <w:tr w:rsidR="0042440C" w:rsidRPr="00221F68" w14:paraId="24E6FA99" w14:textId="77777777" w:rsidTr="00637CF5">
        <w:trPr>
          <w:trHeight w:val="142"/>
          <w:jc w:val="center"/>
        </w:trPr>
        <w:tc>
          <w:tcPr>
            <w:tcW w:w="1872" w:type="pct"/>
          </w:tcPr>
          <w:p w14:paraId="69379880" w14:textId="77777777" w:rsidR="0042440C" w:rsidRPr="00221F68" w:rsidRDefault="0042440C" w:rsidP="00637CF5">
            <w:pPr>
              <w:pStyle w:val="tabteksts"/>
              <w:jc w:val="both"/>
              <w:rPr>
                <w:szCs w:val="18"/>
                <w:lang w:eastAsia="lv-LV"/>
              </w:rPr>
            </w:pPr>
            <w:r w:rsidRPr="00221F68">
              <w:rPr>
                <w:szCs w:val="18"/>
              </w:rPr>
              <w:t xml:space="preserve">Atlīdzība,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tcPr>
          <w:p w14:paraId="14E24DFB" w14:textId="77777777" w:rsidR="0042440C" w:rsidRPr="00221F68" w:rsidRDefault="0042440C" w:rsidP="00637CF5">
            <w:pPr>
              <w:pStyle w:val="tabteksts"/>
              <w:jc w:val="right"/>
              <w:rPr>
                <w:szCs w:val="18"/>
              </w:rPr>
            </w:pPr>
            <w:r w:rsidRPr="00221F68">
              <w:t>7 853 729</w:t>
            </w:r>
          </w:p>
        </w:tc>
        <w:tc>
          <w:tcPr>
            <w:tcW w:w="626" w:type="pct"/>
            <w:tcBorders>
              <w:top w:val="single" w:sz="4" w:space="0" w:color="auto"/>
              <w:left w:val="nil"/>
              <w:bottom w:val="single" w:sz="4" w:space="0" w:color="auto"/>
              <w:right w:val="single" w:sz="4" w:space="0" w:color="auto"/>
            </w:tcBorders>
          </w:tcPr>
          <w:p w14:paraId="48D643BD" w14:textId="77777777" w:rsidR="0042440C" w:rsidRPr="00221F68" w:rsidRDefault="0042440C" w:rsidP="00637CF5">
            <w:pPr>
              <w:pStyle w:val="tabteksts"/>
              <w:jc w:val="right"/>
              <w:rPr>
                <w:szCs w:val="18"/>
              </w:rPr>
            </w:pPr>
            <w:r w:rsidRPr="00221F68">
              <w:t>11 153 037</w:t>
            </w:r>
          </w:p>
        </w:tc>
        <w:tc>
          <w:tcPr>
            <w:tcW w:w="626" w:type="pct"/>
            <w:tcBorders>
              <w:top w:val="single" w:sz="4" w:space="0" w:color="auto"/>
              <w:left w:val="nil"/>
              <w:bottom w:val="single" w:sz="4" w:space="0" w:color="auto"/>
              <w:right w:val="single" w:sz="4" w:space="0" w:color="auto"/>
            </w:tcBorders>
          </w:tcPr>
          <w:p w14:paraId="5EF19448" w14:textId="77777777" w:rsidR="0042440C" w:rsidRPr="00221F68" w:rsidRDefault="0042440C" w:rsidP="00637CF5">
            <w:pPr>
              <w:pStyle w:val="tabteksts"/>
              <w:jc w:val="right"/>
              <w:rPr>
                <w:szCs w:val="18"/>
              </w:rPr>
            </w:pPr>
            <w:r w:rsidRPr="00800ED9">
              <w:t>16 359 079</w:t>
            </w:r>
          </w:p>
        </w:tc>
        <w:tc>
          <w:tcPr>
            <w:tcW w:w="626" w:type="pct"/>
            <w:tcBorders>
              <w:top w:val="single" w:sz="4" w:space="0" w:color="auto"/>
              <w:left w:val="nil"/>
              <w:bottom w:val="single" w:sz="4" w:space="0" w:color="auto"/>
              <w:right w:val="single" w:sz="4" w:space="0" w:color="auto"/>
            </w:tcBorders>
          </w:tcPr>
          <w:p w14:paraId="74D27A33" w14:textId="77777777" w:rsidR="0042440C" w:rsidRPr="00221F68" w:rsidRDefault="0042440C" w:rsidP="00637CF5">
            <w:pPr>
              <w:pStyle w:val="tabteksts"/>
              <w:jc w:val="right"/>
              <w:rPr>
                <w:szCs w:val="18"/>
              </w:rPr>
            </w:pPr>
            <w:r w:rsidRPr="00800ED9">
              <w:t>16 087 919</w:t>
            </w:r>
          </w:p>
        </w:tc>
        <w:tc>
          <w:tcPr>
            <w:tcW w:w="624" w:type="pct"/>
            <w:tcBorders>
              <w:top w:val="single" w:sz="4" w:space="0" w:color="auto"/>
              <w:left w:val="nil"/>
              <w:bottom w:val="single" w:sz="4" w:space="0" w:color="auto"/>
              <w:right w:val="single" w:sz="4" w:space="0" w:color="auto"/>
            </w:tcBorders>
          </w:tcPr>
          <w:p w14:paraId="49A6F3E2" w14:textId="77777777" w:rsidR="0042440C" w:rsidRPr="00221F68" w:rsidRDefault="0042440C" w:rsidP="00637CF5">
            <w:pPr>
              <w:pStyle w:val="tabteksts"/>
              <w:jc w:val="right"/>
              <w:rPr>
                <w:szCs w:val="18"/>
              </w:rPr>
            </w:pPr>
            <w:r w:rsidRPr="00800ED9">
              <w:t>16 087 919</w:t>
            </w:r>
          </w:p>
        </w:tc>
      </w:tr>
      <w:tr w:rsidR="0042440C" w:rsidRPr="008B2585" w14:paraId="398248A3" w14:textId="77777777" w:rsidTr="00637CF5">
        <w:trPr>
          <w:trHeight w:val="142"/>
          <w:jc w:val="center"/>
        </w:trPr>
        <w:tc>
          <w:tcPr>
            <w:tcW w:w="1872" w:type="pct"/>
          </w:tcPr>
          <w:p w14:paraId="4C287CB9" w14:textId="77777777" w:rsidR="0042440C" w:rsidRPr="008B2585" w:rsidRDefault="0042440C" w:rsidP="00637CF5">
            <w:pPr>
              <w:pStyle w:val="tabteksts"/>
              <w:jc w:val="both"/>
              <w:rPr>
                <w:szCs w:val="18"/>
              </w:rPr>
            </w:pPr>
            <w:r w:rsidRPr="008B2585">
              <w:rPr>
                <w:szCs w:val="18"/>
              </w:rPr>
              <w:t>Vidējais amata vietu skaits gadā</w:t>
            </w:r>
          </w:p>
        </w:tc>
        <w:tc>
          <w:tcPr>
            <w:tcW w:w="626" w:type="pct"/>
            <w:tcBorders>
              <w:top w:val="nil"/>
              <w:left w:val="single" w:sz="4" w:space="0" w:color="auto"/>
              <w:bottom w:val="single" w:sz="4" w:space="0" w:color="auto"/>
              <w:right w:val="single" w:sz="4" w:space="0" w:color="auto"/>
            </w:tcBorders>
          </w:tcPr>
          <w:p w14:paraId="4845A770" w14:textId="77777777" w:rsidR="0042440C" w:rsidRPr="008B2585" w:rsidRDefault="0042440C" w:rsidP="00637CF5">
            <w:pPr>
              <w:pStyle w:val="tabteksts"/>
              <w:jc w:val="right"/>
              <w:rPr>
                <w:szCs w:val="18"/>
              </w:rPr>
            </w:pPr>
            <w:r w:rsidRPr="008B2585">
              <w:t>208</w:t>
            </w:r>
          </w:p>
        </w:tc>
        <w:tc>
          <w:tcPr>
            <w:tcW w:w="626" w:type="pct"/>
            <w:tcBorders>
              <w:top w:val="nil"/>
              <w:left w:val="nil"/>
              <w:bottom w:val="single" w:sz="4" w:space="0" w:color="auto"/>
              <w:right w:val="single" w:sz="4" w:space="0" w:color="auto"/>
            </w:tcBorders>
          </w:tcPr>
          <w:p w14:paraId="3335528C" w14:textId="77777777" w:rsidR="0042440C" w:rsidRPr="008B2585" w:rsidRDefault="0042440C" w:rsidP="00637CF5">
            <w:pPr>
              <w:pStyle w:val="tabteksts"/>
              <w:jc w:val="right"/>
              <w:rPr>
                <w:szCs w:val="18"/>
              </w:rPr>
            </w:pPr>
            <w:r w:rsidRPr="008B2585">
              <w:t>307</w:t>
            </w:r>
          </w:p>
        </w:tc>
        <w:tc>
          <w:tcPr>
            <w:tcW w:w="626" w:type="pct"/>
            <w:tcBorders>
              <w:top w:val="nil"/>
              <w:left w:val="nil"/>
              <w:bottom w:val="single" w:sz="4" w:space="0" w:color="auto"/>
              <w:right w:val="single" w:sz="4" w:space="0" w:color="auto"/>
            </w:tcBorders>
          </w:tcPr>
          <w:p w14:paraId="1FAC9D0D" w14:textId="77777777" w:rsidR="0042440C" w:rsidRPr="008B2585" w:rsidRDefault="0042440C" w:rsidP="00637CF5">
            <w:pPr>
              <w:pStyle w:val="tabteksts"/>
              <w:jc w:val="right"/>
              <w:rPr>
                <w:szCs w:val="18"/>
              </w:rPr>
            </w:pPr>
            <w:r w:rsidRPr="008B2585">
              <w:t>482</w:t>
            </w:r>
            <w:r w:rsidRPr="008B2585">
              <w:rPr>
                <w:szCs w:val="18"/>
                <w:vertAlign w:val="superscript"/>
              </w:rPr>
              <w:t>1</w:t>
            </w:r>
          </w:p>
        </w:tc>
        <w:tc>
          <w:tcPr>
            <w:tcW w:w="626" w:type="pct"/>
            <w:tcBorders>
              <w:top w:val="nil"/>
              <w:left w:val="nil"/>
              <w:bottom w:val="single" w:sz="4" w:space="0" w:color="auto"/>
              <w:right w:val="single" w:sz="4" w:space="0" w:color="auto"/>
            </w:tcBorders>
          </w:tcPr>
          <w:p w14:paraId="3C11CD8B" w14:textId="77777777" w:rsidR="0042440C" w:rsidRPr="008B2585" w:rsidRDefault="0042440C" w:rsidP="00637CF5">
            <w:pPr>
              <w:pStyle w:val="tabteksts"/>
              <w:jc w:val="right"/>
              <w:rPr>
                <w:szCs w:val="18"/>
              </w:rPr>
            </w:pPr>
            <w:r w:rsidRPr="008B2585">
              <w:t>482</w:t>
            </w:r>
          </w:p>
        </w:tc>
        <w:tc>
          <w:tcPr>
            <w:tcW w:w="624" w:type="pct"/>
            <w:tcBorders>
              <w:top w:val="nil"/>
              <w:left w:val="nil"/>
              <w:bottom w:val="single" w:sz="4" w:space="0" w:color="auto"/>
              <w:right w:val="single" w:sz="4" w:space="0" w:color="auto"/>
            </w:tcBorders>
          </w:tcPr>
          <w:p w14:paraId="120734D3" w14:textId="77777777" w:rsidR="0042440C" w:rsidRPr="008B2585" w:rsidRDefault="0042440C" w:rsidP="00637CF5">
            <w:pPr>
              <w:pStyle w:val="tabteksts"/>
              <w:jc w:val="right"/>
              <w:rPr>
                <w:szCs w:val="18"/>
              </w:rPr>
            </w:pPr>
            <w:r w:rsidRPr="008B2585">
              <w:t>482</w:t>
            </w:r>
          </w:p>
        </w:tc>
      </w:tr>
      <w:tr w:rsidR="0042440C" w:rsidRPr="008B2585" w14:paraId="05F2A520" w14:textId="77777777" w:rsidTr="00637CF5">
        <w:trPr>
          <w:trHeight w:val="142"/>
          <w:jc w:val="center"/>
        </w:trPr>
        <w:tc>
          <w:tcPr>
            <w:tcW w:w="1872" w:type="pct"/>
          </w:tcPr>
          <w:p w14:paraId="562961B7" w14:textId="77777777" w:rsidR="0042440C" w:rsidRPr="008B2585" w:rsidRDefault="0042440C" w:rsidP="00637CF5">
            <w:pPr>
              <w:pStyle w:val="tabteksts"/>
              <w:jc w:val="both"/>
              <w:rPr>
                <w:szCs w:val="18"/>
              </w:rPr>
            </w:pPr>
            <w:r w:rsidRPr="008B2585">
              <w:rPr>
                <w:szCs w:val="18"/>
              </w:rPr>
              <w:t xml:space="preserve">Vidējā atlīdzība amata vietai (mēnesī), </w:t>
            </w:r>
            <w:r w:rsidRPr="008B2585">
              <w:rPr>
                <w:i/>
                <w:iCs/>
                <w:szCs w:val="18"/>
              </w:rPr>
              <w:t>euro</w:t>
            </w:r>
          </w:p>
        </w:tc>
        <w:tc>
          <w:tcPr>
            <w:tcW w:w="626" w:type="pct"/>
            <w:tcBorders>
              <w:top w:val="nil"/>
              <w:left w:val="single" w:sz="4" w:space="0" w:color="auto"/>
              <w:bottom w:val="single" w:sz="4" w:space="0" w:color="auto"/>
              <w:right w:val="single" w:sz="4" w:space="0" w:color="auto"/>
            </w:tcBorders>
          </w:tcPr>
          <w:p w14:paraId="0C9694C8" w14:textId="77777777" w:rsidR="0042440C" w:rsidRPr="008B2585" w:rsidRDefault="0042440C" w:rsidP="00637CF5">
            <w:pPr>
              <w:pStyle w:val="tabteksts"/>
              <w:jc w:val="right"/>
              <w:rPr>
                <w:szCs w:val="18"/>
              </w:rPr>
            </w:pPr>
            <w:r w:rsidRPr="008B2585">
              <w:t>3 136</w:t>
            </w:r>
          </w:p>
        </w:tc>
        <w:tc>
          <w:tcPr>
            <w:tcW w:w="626" w:type="pct"/>
            <w:tcBorders>
              <w:top w:val="nil"/>
              <w:left w:val="nil"/>
              <w:bottom w:val="single" w:sz="4" w:space="0" w:color="auto"/>
              <w:right w:val="single" w:sz="4" w:space="0" w:color="auto"/>
            </w:tcBorders>
          </w:tcPr>
          <w:p w14:paraId="07D67455" w14:textId="77777777" w:rsidR="0042440C" w:rsidRPr="008B2585" w:rsidRDefault="0042440C" w:rsidP="00637CF5">
            <w:pPr>
              <w:pStyle w:val="tabteksts"/>
              <w:jc w:val="right"/>
              <w:rPr>
                <w:szCs w:val="18"/>
              </w:rPr>
            </w:pPr>
            <w:r w:rsidRPr="008B2585">
              <w:t>3 027</w:t>
            </w:r>
          </w:p>
        </w:tc>
        <w:tc>
          <w:tcPr>
            <w:tcW w:w="626" w:type="pct"/>
            <w:tcBorders>
              <w:top w:val="nil"/>
              <w:left w:val="nil"/>
              <w:bottom w:val="single" w:sz="4" w:space="0" w:color="auto"/>
              <w:right w:val="single" w:sz="4" w:space="0" w:color="auto"/>
            </w:tcBorders>
          </w:tcPr>
          <w:p w14:paraId="493992C8" w14:textId="77777777" w:rsidR="0042440C" w:rsidRPr="008B2585" w:rsidRDefault="0042440C" w:rsidP="00637CF5">
            <w:pPr>
              <w:pStyle w:val="tabteksts"/>
              <w:jc w:val="right"/>
              <w:rPr>
                <w:szCs w:val="18"/>
              </w:rPr>
            </w:pPr>
            <w:r w:rsidRPr="008B2585">
              <w:t>2 828</w:t>
            </w:r>
          </w:p>
        </w:tc>
        <w:tc>
          <w:tcPr>
            <w:tcW w:w="626" w:type="pct"/>
            <w:tcBorders>
              <w:top w:val="nil"/>
              <w:left w:val="nil"/>
              <w:bottom w:val="single" w:sz="4" w:space="0" w:color="auto"/>
              <w:right w:val="single" w:sz="4" w:space="0" w:color="auto"/>
            </w:tcBorders>
          </w:tcPr>
          <w:p w14:paraId="40C0DB72" w14:textId="77777777" w:rsidR="0042440C" w:rsidRPr="008B2585" w:rsidRDefault="0042440C" w:rsidP="00637CF5">
            <w:pPr>
              <w:pStyle w:val="tabteksts"/>
              <w:jc w:val="right"/>
              <w:rPr>
                <w:szCs w:val="18"/>
              </w:rPr>
            </w:pPr>
            <w:r w:rsidRPr="008B2585">
              <w:t>2 781</w:t>
            </w:r>
          </w:p>
        </w:tc>
        <w:tc>
          <w:tcPr>
            <w:tcW w:w="624" w:type="pct"/>
            <w:tcBorders>
              <w:top w:val="nil"/>
              <w:left w:val="nil"/>
              <w:bottom w:val="single" w:sz="4" w:space="0" w:color="auto"/>
              <w:right w:val="single" w:sz="4" w:space="0" w:color="auto"/>
            </w:tcBorders>
          </w:tcPr>
          <w:p w14:paraId="41AF879F" w14:textId="77777777" w:rsidR="0042440C" w:rsidRPr="008B2585" w:rsidRDefault="0042440C" w:rsidP="00637CF5">
            <w:pPr>
              <w:pStyle w:val="tabteksts"/>
              <w:jc w:val="right"/>
              <w:rPr>
                <w:szCs w:val="18"/>
              </w:rPr>
            </w:pPr>
            <w:r w:rsidRPr="008B2585">
              <w:t>2 781</w:t>
            </w:r>
          </w:p>
        </w:tc>
      </w:tr>
      <w:tr w:rsidR="0042440C" w:rsidRPr="008B2585" w14:paraId="78E53807" w14:textId="77777777" w:rsidTr="00637CF5">
        <w:trPr>
          <w:trHeight w:val="142"/>
          <w:jc w:val="center"/>
        </w:trPr>
        <w:tc>
          <w:tcPr>
            <w:tcW w:w="1872" w:type="pct"/>
          </w:tcPr>
          <w:p w14:paraId="48B55F3E" w14:textId="77777777" w:rsidR="0042440C" w:rsidRPr="008B2585" w:rsidRDefault="0042440C" w:rsidP="00637CF5">
            <w:pPr>
              <w:pStyle w:val="tabteksts"/>
              <w:jc w:val="both"/>
              <w:rPr>
                <w:szCs w:val="18"/>
              </w:rPr>
            </w:pPr>
            <w:r w:rsidRPr="008B2585">
              <w:rPr>
                <w:szCs w:val="18"/>
              </w:rPr>
              <w:t xml:space="preserve">Kopējā atlīdzība gadā par ārštata darbinieku un uz līgumattiecību pamata nodarbināto, kas nav amatu sarakstā, sniegtajiem pakalpojumiem, </w:t>
            </w:r>
            <w:r w:rsidRPr="008B2585">
              <w:rPr>
                <w:i/>
                <w:iCs/>
                <w:szCs w:val="18"/>
              </w:rPr>
              <w:t>euro</w:t>
            </w:r>
          </w:p>
        </w:tc>
        <w:tc>
          <w:tcPr>
            <w:tcW w:w="626" w:type="pct"/>
            <w:tcBorders>
              <w:top w:val="nil"/>
              <w:left w:val="single" w:sz="4" w:space="0" w:color="auto"/>
              <w:bottom w:val="single" w:sz="4" w:space="0" w:color="auto"/>
              <w:right w:val="single" w:sz="4" w:space="0" w:color="auto"/>
            </w:tcBorders>
          </w:tcPr>
          <w:p w14:paraId="7113A436" w14:textId="77777777" w:rsidR="0042440C" w:rsidRPr="008B2585" w:rsidRDefault="0042440C" w:rsidP="00637CF5">
            <w:pPr>
              <w:pStyle w:val="tabteksts"/>
              <w:jc w:val="right"/>
              <w:rPr>
                <w:szCs w:val="18"/>
              </w:rPr>
            </w:pPr>
            <w:r w:rsidRPr="008B2585">
              <w:t>26 201</w:t>
            </w:r>
          </w:p>
        </w:tc>
        <w:tc>
          <w:tcPr>
            <w:tcW w:w="626" w:type="pct"/>
            <w:tcBorders>
              <w:top w:val="nil"/>
              <w:left w:val="nil"/>
              <w:bottom w:val="single" w:sz="4" w:space="0" w:color="auto"/>
              <w:right w:val="single" w:sz="4" w:space="0" w:color="auto"/>
            </w:tcBorders>
          </w:tcPr>
          <w:p w14:paraId="198FB1E4" w14:textId="77777777" w:rsidR="0042440C" w:rsidRPr="008B2585" w:rsidRDefault="0042440C" w:rsidP="00637CF5">
            <w:pPr>
              <w:pStyle w:val="tabteksts"/>
              <w:jc w:val="center"/>
              <w:rPr>
                <w:szCs w:val="18"/>
              </w:rPr>
            </w:pPr>
            <w:r w:rsidRPr="008B2585">
              <w:t>-</w:t>
            </w:r>
          </w:p>
        </w:tc>
        <w:tc>
          <w:tcPr>
            <w:tcW w:w="626" w:type="pct"/>
            <w:tcBorders>
              <w:top w:val="nil"/>
              <w:left w:val="nil"/>
              <w:bottom w:val="single" w:sz="4" w:space="0" w:color="auto"/>
              <w:right w:val="single" w:sz="4" w:space="0" w:color="auto"/>
            </w:tcBorders>
          </w:tcPr>
          <w:p w14:paraId="38A83E7C" w14:textId="77777777" w:rsidR="0042440C" w:rsidRPr="008B2585" w:rsidRDefault="0042440C" w:rsidP="00637CF5">
            <w:pPr>
              <w:pStyle w:val="tabteksts"/>
              <w:jc w:val="center"/>
              <w:rPr>
                <w:szCs w:val="18"/>
              </w:rPr>
            </w:pPr>
            <w:r w:rsidRPr="008B2585">
              <w:t>-</w:t>
            </w:r>
          </w:p>
        </w:tc>
        <w:tc>
          <w:tcPr>
            <w:tcW w:w="626" w:type="pct"/>
            <w:tcBorders>
              <w:top w:val="nil"/>
              <w:left w:val="nil"/>
              <w:bottom w:val="single" w:sz="4" w:space="0" w:color="auto"/>
              <w:right w:val="single" w:sz="4" w:space="0" w:color="auto"/>
            </w:tcBorders>
          </w:tcPr>
          <w:p w14:paraId="2971FFE7" w14:textId="77777777" w:rsidR="0042440C" w:rsidRPr="008B2585" w:rsidRDefault="0042440C" w:rsidP="00637CF5">
            <w:pPr>
              <w:pStyle w:val="tabteksts"/>
              <w:jc w:val="center"/>
              <w:rPr>
                <w:szCs w:val="18"/>
              </w:rPr>
            </w:pPr>
            <w:r w:rsidRPr="008B2585">
              <w:t>-</w:t>
            </w:r>
          </w:p>
        </w:tc>
        <w:tc>
          <w:tcPr>
            <w:tcW w:w="624" w:type="pct"/>
            <w:tcBorders>
              <w:top w:val="nil"/>
              <w:left w:val="nil"/>
              <w:bottom w:val="single" w:sz="4" w:space="0" w:color="auto"/>
              <w:right w:val="single" w:sz="4" w:space="0" w:color="auto"/>
            </w:tcBorders>
          </w:tcPr>
          <w:p w14:paraId="15730721" w14:textId="77777777" w:rsidR="0042440C" w:rsidRPr="008B2585" w:rsidRDefault="0042440C" w:rsidP="00637CF5">
            <w:pPr>
              <w:pStyle w:val="tabteksts"/>
              <w:jc w:val="center"/>
              <w:rPr>
                <w:szCs w:val="18"/>
              </w:rPr>
            </w:pPr>
            <w:r w:rsidRPr="008B2585">
              <w:t>-</w:t>
            </w:r>
          </w:p>
        </w:tc>
      </w:tr>
    </w:tbl>
    <w:p w14:paraId="0CA369D8" w14:textId="77777777" w:rsidR="0042440C" w:rsidRPr="00D87013" w:rsidRDefault="0042440C" w:rsidP="0042440C">
      <w:pPr>
        <w:pStyle w:val="Tabuluvirsraksti"/>
        <w:tabs>
          <w:tab w:val="left" w:pos="1252"/>
        </w:tabs>
        <w:spacing w:after="0"/>
        <w:ind w:firstLine="425"/>
        <w:jc w:val="both"/>
        <w:rPr>
          <w:rStyle w:val="FootnoteReference"/>
          <w:sz w:val="18"/>
          <w:szCs w:val="18"/>
          <w:vertAlign w:val="baseline"/>
        </w:rPr>
      </w:pPr>
      <w:r w:rsidRPr="00D87013">
        <w:rPr>
          <w:rStyle w:val="FootnoteReference"/>
          <w:sz w:val="18"/>
          <w:szCs w:val="18"/>
          <w:vertAlign w:val="baseline"/>
        </w:rPr>
        <w:t>Piezīmes.</w:t>
      </w:r>
    </w:p>
    <w:p w14:paraId="74203C56" w14:textId="1CF39CB3" w:rsidR="0042440C" w:rsidRPr="00D87013" w:rsidRDefault="0042440C" w:rsidP="001B789C">
      <w:pPr>
        <w:spacing w:after="0"/>
        <w:ind w:firstLine="426"/>
        <w:rPr>
          <w:sz w:val="18"/>
          <w:szCs w:val="18"/>
        </w:rPr>
      </w:pPr>
      <w:r w:rsidRPr="00D87013">
        <w:rPr>
          <w:sz w:val="18"/>
          <w:szCs w:val="18"/>
          <w:vertAlign w:val="superscript"/>
        </w:rPr>
        <w:t>1</w:t>
      </w:r>
      <w:r w:rsidR="00D87013">
        <w:rPr>
          <w:sz w:val="18"/>
          <w:szCs w:val="18"/>
          <w:vertAlign w:val="superscript"/>
        </w:rPr>
        <w:t xml:space="preserve"> </w:t>
      </w:r>
      <w:r w:rsidRPr="00D87013">
        <w:rPr>
          <w:sz w:val="18"/>
          <w:szCs w:val="18"/>
        </w:rPr>
        <w:t xml:space="preserve">Palielinātas 175 amata vietas, t.sk. 168 no TM, IZM un KM, kā arī 7 amata vietas no 33.00.00 “Valsts ieņēmumu un muitas politikas nodrošināšana“ vienotā pakalpojuma centra darbības nepārtrauktības un funkciju īstenošanai. </w:t>
      </w:r>
    </w:p>
    <w:p w14:paraId="13B7AA47" w14:textId="77777777" w:rsidR="0042440C" w:rsidRPr="009334F8" w:rsidRDefault="0042440C" w:rsidP="0042440C">
      <w:pPr>
        <w:spacing w:before="240" w:after="240"/>
        <w:ind w:firstLine="0"/>
        <w:jc w:val="center"/>
        <w:rPr>
          <w:b/>
          <w:lang w:eastAsia="lv-LV"/>
        </w:rPr>
      </w:pPr>
      <w:r w:rsidRPr="009334F8">
        <w:rPr>
          <w:b/>
          <w:lang w:eastAsia="lv-LV"/>
        </w:rPr>
        <w:t>Izmaiņas izdevumos, salīdzinot 2026. gada projektu ar 2025. gada plānu</w:t>
      </w:r>
    </w:p>
    <w:p w14:paraId="080C232A" w14:textId="77777777" w:rsidR="0042440C" w:rsidRPr="009334F8" w:rsidRDefault="0042440C" w:rsidP="0042440C">
      <w:pPr>
        <w:spacing w:after="0"/>
        <w:ind w:left="7921" w:firstLine="720"/>
        <w:jc w:val="center"/>
        <w:rPr>
          <w:i/>
          <w:sz w:val="18"/>
          <w:szCs w:val="18"/>
        </w:rPr>
      </w:pPr>
      <w:r w:rsidRPr="009334F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440C" w:rsidRPr="009334F8" w14:paraId="39BE8589" w14:textId="77777777" w:rsidTr="00637CF5">
        <w:trPr>
          <w:trHeight w:val="142"/>
          <w:tblHeader/>
          <w:jc w:val="center"/>
        </w:trPr>
        <w:tc>
          <w:tcPr>
            <w:tcW w:w="5241" w:type="dxa"/>
            <w:vAlign w:val="center"/>
          </w:tcPr>
          <w:p w14:paraId="54ADACAB" w14:textId="77777777" w:rsidR="0042440C" w:rsidRPr="009334F8" w:rsidRDefault="0042440C" w:rsidP="00637CF5">
            <w:pPr>
              <w:pStyle w:val="tabteksts"/>
              <w:jc w:val="center"/>
              <w:rPr>
                <w:szCs w:val="18"/>
              </w:rPr>
            </w:pPr>
            <w:r w:rsidRPr="009334F8">
              <w:rPr>
                <w:color w:val="000000" w:themeColor="text1"/>
                <w:szCs w:val="18"/>
                <w:lang w:eastAsia="lv-LV"/>
              </w:rPr>
              <w:t>Pasākums</w:t>
            </w:r>
          </w:p>
        </w:tc>
        <w:tc>
          <w:tcPr>
            <w:tcW w:w="1277" w:type="dxa"/>
            <w:vAlign w:val="center"/>
          </w:tcPr>
          <w:p w14:paraId="25C5EE9E" w14:textId="77777777" w:rsidR="0042440C" w:rsidRPr="009334F8" w:rsidRDefault="0042440C" w:rsidP="00637CF5">
            <w:pPr>
              <w:pStyle w:val="tabteksts"/>
              <w:jc w:val="center"/>
              <w:rPr>
                <w:color w:val="000000" w:themeColor="text1"/>
                <w:szCs w:val="18"/>
                <w:lang w:eastAsia="lv-LV"/>
              </w:rPr>
            </w:pPr>
            <w:r w:rsidRPr="009334F8">
              <w:rPr>
                <w:color w:val="000000" w:themeColor="text1"/>
                <w:szCs w:val="18"/>
                <w:lang w:eastAsia="lv-LV"/>
              </w:rPr>
              <w:t>Samazinājums</w:t>
            </w:r>
          </w:p>
        </w:tc>
        <w:tc>
          <w:tcPr>
            <w:tcW w:w="1277" w:type="dxa"/>
            <w:vAlign w:val="center"/>
          </w:tcPr>
          <w:p w14:paraId="355FFCB7" w14:textId="77777777" w:rsidR="0042440C" w:rsidRPr="009334F8" w:rsidRDefault="0042440C" w:rsidP="00637CF5">
            <w:pPr>
              <w:pStyle w:val="tabteksts"/>
              <w:jc w:val="center"/>
              <w:rPr>
                <w:color w:val="000000" w:themeColor="text1"/>
                <w:szCs w:val="18"/>
                <w:lang w:eastAsia="lv-LV"/>
              </w:rPr>
            </w:pPr>
            <w:r w:rsidRPr="009334F8">
              <w:rPr>
                <w:color w:val="000000" w:themeColor="text1"/>
                <w:szCs w:val="18"/>
                <w:lang w:eastAsia="lv-LV"/>
              </w:rPr>
              <w:t>Palielinājums</w:t>
            </w:r>
          </w:p>
        </w:tc>
        <w:tc>
          <w:tcPr>
            <w:tcW w:w="1277" w:type="dxa"/>
            <w:vAlign w:val="center"/>
          </w:tcPr>
          <w:p w14:paraId="3E6EBFBD" w14:textId="77777777" w:rsidR="0042440C" w:rsidRPr="009334F8" w:rsidRDefault="0042440C" w:rsidP="00637CF5">
            <w:pPr>
              <w:pStyle w:val="tabteksts"/>
              <w:jc w:val="center"/>
              <w:rPr>
                <w:color w:val="000000" w:themeColor="text1"/>
                <w:szCs w:val="18"/>
                <w:lang w:eastAsia="lv-LV"/>
              </w:rPr>
            </w:pPr>
            <w:r w:rsidRPr="009334F8">
              <w:rPr>
                <w:color w:val="000000" w:themeColor="text1"/>
                <w:szCs w:val="18"/>
                <w:lang w:eastAsia="lv-LV"/>
              </w:rPr>
              <w:t>Izmaiņas</w:t>
            </w:r>
          </w:p>
        </w:tc>
      </w:tr>
      <w:tr w:rsidR="0042440C" w:rsidRPr="009334F8" w14:paraId="30080BF3" w14:textId="77777777" w:rsidTr="00637CF5">
        <w:trPr>
          <w:trHeight w:val="142"/>
          <w:jc w:val="center"/>
        </w:trPr>
        <w:tc>
          <w:tcPr>
            <w:tcW w:w="5241" w:type="dxa"/>
            <w:shd w:val="clear" w:color="auto" w:fill="D9D9D9" w:themeFill="background1" w:themeFillShade="D9"/>
          </w:tcPr>
          <w:p w14:paraId="5D15A45F" w14:textId="77777777" w:rsidR="0042440C" w:rsidRPr="009334F8" w:rsidRDefault="0042440C" w:rsidP="00637CF5">
            <w:pPr>
              <w:pStyle w:val="tabteksts"/>
              <w:jc w:val="both"/>
              <w:rPr>
                <w:szCs w:val="18"/>
              </w:rPr>
            </w:pPr>
            <w:r w:rsidRPr="009334F8">
              <w:rPr>
                <w:b/>
                <w:bCs/>
                <w:szCs w:val="18"/>
                <w:lang w:eastAsia="lv-LV"/>
              </w:rPr>
              <w:t>Izdevumi - kopā</w:t>
            </w:r>
          </w:p>
        </w:tc>
        <w:tc>
          <w:tcPr>
            <w:tcW w:w="1277" w:type="dxa"/>
            <w:shd w:val="clear" w:color="auto" w:fill="D9D9D9" w:themeFill="background1" w:themeFillShade="D9"/>
          </w:tcPr>
          <w:p w14:paraId="224FB4EB" w14:textId="77777777" w:rsidR="0042440C" w:rsidRPr="009334F8" w:rsidRDefault="0042440C" w:rsidP="00637CF5">
            <w:pPr>
              <w:pStyle w:val="tabteksts"/>
              <w:jc w:val="right"/>
              <w:rPr>
                <w:b/>
                <w:bCs/>
                <w:szCs w:val="18"/>
              </w:rPr>
            </w:pPr>
            <w:r w:rsidRPr="009334F8">
              <w:rPr>
                <w:b/>
                <w:bCs/>
              </w:rPr>
              <w:t>2 715 763</w:t>
            </w:r>
          </w:p>
        </w:tc>
        <w:tc>
          <w:tcPr>
            <w:tcW w:w="1277" w:type="dxa"/>
            <w:shd w:val="clear" w:color="auto" w:fill="D9D9D9" w:themeFill="background1" w:themeFillShade="D9"/>
          </w:tcPr>
          <w:p w14:paraId="66DC5E21" w14:textId="77777777" w:rsidR="0042440C" w:rsidRPr="009334F8" w:rsidRDefault="0042440C" w:rsidP="00637CF5">
            <w:pPr>
              <w:pStyle w:val="tabteksts"/>
              <w:jc w:val="right"/>
              <w:rPr>
                <w:b/>
                <w:bCs/>
                <w:szCs w:val="18"/>
              </w:rPr>
            </w:pPr>
            <w:r w:rsidRPr="009334F8">
              <w:rPr>
                <w:b/>
                <w:bCs/>
              </w:rPr>
              <w:t>7 441 314</w:t>
            </w:r>
          </w:p>
        </w:tc>
        <w:tc>
          <w:tcPr>
            <w:tcW w:w="1277" w:type="dxa"/>
            <w:shd w:val="clear" w:color="auto" w:fill="D9D9D9" w:themeFill="background1" w:themeFillShade="D9"/>
          </w:tcPr>
          <w:p w14:paraId="2F14121F" w14:textId="77777777" w:rsidR="0042440C" w:rsidRPr="009334F8" w:rsidRDefault="0042440C" w:rsidP="00637CF5">
            <w:pPr>
              <w:pStyle w:val="tabteksts"/>
              <w:jc w:val="right"/>
              <w:rPr>
                <w:b/>
                <w:bCs/>
                <w:szCs w:val="18"/>
              </w:rPr>
            </w:pPr>
            <w:r w:rsidRPr="009334F8">
              <w:rPr>
                <w:b/>
                <w:bCs/>
              </w:rPr>
              <w:t>4 725 551</w:t>
            </w:r>
          </w:p>
        </w:tc>
      </w:tr>
      <w:tr w:rsidR="0042440C" w:rsidRPr="009334F8" w14:paraId="25B59C23" w14:textId="77777777" w:rsidTr="00637CF5">
        <w:trPr>
          <w:jc w:val="center"/>
        </w:trPr>
        <w:tc>
          <w:tcPr>
            <w:tcW w:w="9072" w:type="dxa"/>
            <w:gridSpan w:val="4"/>
          </w:tcPr>
          <w:p w14:paraId="3FBF3734" w14:textId="77777777" w:rsidR="0042440C" w:rsidRPr="009334F8" w:rsidRDefault="0042440C" w:rsidP="00637CF5">
            <w:pPr>
              <w:pStyle w:val="tabteksts"/>
              <w:ind w:firstLine="313"/>
              <w:jc w:val="both"/>
              <w:rPr>
                <w:szCs w:val="18"/>
              </w:rPr>
            </w:pPr>
            <w:r w:rsidRPr="009334F8">
              <w:rPr>
                <w:i/>
                <w:szCs w:val="18"/>
                <w:lang w:eastAsia="lv-LV"/>
              </w:rPr>
              <w:t>t. sk.:</w:t>
            </w:r>
          </w:p>
        </w:tc>
      </w:tr>
      <w:tr w:rsidR="0042440C" w:rsidRPr="009334F8" w14:paraId="20BB9D9E" w14:textId="77777777" w:rsidTr="00637CF5">
        <w:trPr>
          <w:trHeight w:val="142"/>
          <w:jc w:val="center"/>
        </w:trPr>
        <w:tc>
          <w:tcPr>
            <w:tcW w:w="5241" w:type="dxa"/>
            <w:shd w:val="clear" w:color="auto" w:fill="F2F2F2" w:themeFill="background1" w:themeFillShade="F2"/>
            <w:vAlign w:val="center"/>
          </w:tcPr>
          <w:p w14:paraId="4333A0D0" w14:textId="77777777" w:rsidR="0042440C" w:rsidRPr="009334F8" w:rsidRDefault="0042440C" w:rsidP="00637CF5">
            <w:pPr>
              <w:pStyle w:val="tabteksts"/>
              <w:jc w:val="both"/>
              <w:rPr>
                <w:szCs w:val="18"/>
                <w:u w:val="single"/>
                <w:lang w:eastAsia="lv-LV"/>
              </w:rPr>
            </w:pPr>
            <w:r w:rsidRPr="009334F8">
              <w:rPr>
                <w:szCs w:val="18"/>
                <w:u w:val="single"/>
                <w:lang w:eastAsia="lv-LV"/>
              </w:rPr>
              <w:t>Strukturālā izmaiņas</w:t>
            </w:r>
          </w:p>
        </w:tc>
        <w:tc>
          <w:tcPr>
            <w:tcW w:w="1277" w:type="dxa"/>
          </w:tcPr>
          <w:p w14:paraId="2EAD2AF3" w14:textId="77777777" w:rsidR="0042440C" w:rsidRPr="009334F8" w:rsidRDefault="0042440C" w:rsidP="00637CF5">
            <w:pPr>
              <w:pStyle w:val="tabteksts"/>
              <w:jc w:val="center"/>
            </w:pPr>
            <w:r w:rsidRPr="009334F8">
              <w:rPr>
                <w:szCs w:val="18"/>
              </w:rPr>
              <w:t>-</w:t>
            </w:r>
          </w:p>
        </w:tc>
        <w:tc>
          <w:tcPr>
            <w:tcW w:w="1277" w:type="dxa"/>
          </w:tcPr>
          <w:p w14:paraId="44556885" w14:textId="77777777" w:rsidR="0042440C" w:rsidRPr="009334F8" w:rsidRDefault="0042440C" w:rsidP="00637CF5">
            <w:pPr>
              <w:pStyle w:val="tabteksts"/>
              <w:jc w:val="right"/>
            </w:pPr>
            <w:r w:rsidRPr="009334F8">
              <w:t>5 232 623</w:t>
            </w:r>
          </w:p>
        </w:tc>
        <w:tc>
          <w:tcPr>
            <w:tcW w:w="1277" w:type="dxa"/>
          </w:tcPr>
          <w:p w14:paraId="1B9791A8" w14:textId="77777777" w:rsidR="0042440C" w:rsidRPr="009334F8" w:rsidRDefault="0042440C" w:rsidP="00637CF5">
            <w:pPr>
              <w:pStyle w:val="tabteksts"/>
              <w:jc w:val="right"/>
            </w:pPr>
            <w:r w:rsidRPr="009334F8">
              <w:t>5 232 623</w:t>
            </w:r>
          </w:p>
        </w:tc>
      </w:tr>
      <w:tr w:rsidR="0042440C" w:rsidRPr="009334F8" w14:paraId="65279F64" w14:textId="77777777" w:rsidTr="00637CF5">
        <w:trPr>
          <w:trHeight w:val="142"/>
          <w:jc w:val="center"/>
        </w:trPr>
        <w:tc>
          <w:tcPr>
            <w:tcW w:w="5241" w:type="dxa"/>
            <w:vAlign w:val="center"/>
          </w:tcPr>
          <w:p w14:paraId="589A8A18" w14:textId="2624DA88" w:rsidR="0042440C" w:rsidRPr="009334F8" w:rsidRDefault="0042440C" w:rsidP="00637CF5">
            <w:pPr>
              <w:pStyle w:val="tabteksts"/>
              <w:jc w:val="both"/>
              <w:rPr>
                <w:szCs w:val="18"/>
                <w:u w:val="single"/>
                <w:lang w:eastAsia="lv-LV"/>
              </w:rPr>
            </w:pPr>
            <w:r w:rsidRPr="009334F8">
              <w:rPr>
                <w:i/>
                <w:iCs/>
              </w:rPr>
              <w:t xml:space="preserve">Pārdalīts finansējums no </w:t>
            </w:r>
            <w:r>
              <w:rPr>
                <w:i/>
                <w:iCs/>
              </w:rPr>
              <w:t>ministrijām</w:t>
            </w:r>
            <w:r w:rsidRPr="009334F8">
              <w:rPr>
                <w:i/>
                <w:iCs/>
              </w:rPr>
              <w:t xml:space="preserve"> grāmatvedības funkcijas centralizācijas īstenošanai Valsts kasē (MK 26.08.2025. sēdes prot. Nr.33 53.§ 39.punkts)</w:t>
            </w:r>
          </w:p>
        </w:tc>
        <w:tc>
          <w:tcPr>
            <w:tcW w:w="1277" w:type="dxa"/>
          </w:tcPr>
          <w:p w14:paraId="3BB09070" w14:textId="77777777" w:rsidR="0042440C" w:rsidRPr="009334F8" w:rsidRDefault="0042440C" w:rsidP="00637CF5">
            <w:pPr>
              <w:pStyle w:val="tabteksts"/>
              <w:jc w:val="center"/>
            </w:pPr>
            <w:r w:rsidRPr="009334F8">
              <w:rPr>
                <w:szCs w:val="18"/>
              </w:rPr>
              <w:t>-</w:t>
            </w:r>
          </w:p>
        </w:tc>
        <w:tc>
          <w:tcPr>
            <w:tcW w:w="1277" w:type="dxa"/>
          </w:tcPr>
          <w:p w14:paraId="7FA1EABB" w14:textId="77777777" w:rsidR="0042440C" w:rsidRPr="009334F8" w:rsidRDefault="0042440C" w:rsidP="00637CF5">
            <w:pPr>
              <w:pStyle w:val="tabteksts"/>
              <w:jc w:val="right"/>
            </w:pPr>
            <w:r w:rsidRPr="009334F8">
              <w:t>5 232 623</w:t>
            </w:r>
          </w:p>
        </w:tc>
        <w:tc>
          <w:tcPr>
            <w:tcW w:w="1277" w:type="dxa"/>
          </w:tcPr>
          <w:p w14:paraId="01B7042B" w14:textId="77777777" w:rsidR="0042440C" w:rsidRPr="009334F8" w:rsidRDefault="0042440C" w:rsidP="00637CF5">
            <w:pPr>
              <w:pStyle w:val="tabteksts"/>
              <w:jc w:val="right"/>
            </w:pPr>
            <w:r w:rsidRPr="009334F8">
              <w:t>5 232 623</w:t>
            </w:r>
          </w:p>
        </w:tc>
      </w:tr>
      <w:tr w:rsidR="0042440C" w:rsidRPr="00221F68" w14:paraId="35832F8A" w14:textId="77777777" w:rsidTr="00637CF5">
        <w:trPr>
          <w:trHeight w:val="142"/>
          <w:jc w:val="center"/>
        </w:trPr>
        <w:tc>
          <w:tcPr>
            <w:tcW w:w="5241" w:type="dxa"/>
            <w:shd w:val="clear" w:color="auto" w:fill="F2F2F2" w:themeFill="background1" w:themeFillShade="F2"/>
            <w:vAlign w:val="center"/>
          </w:tcPr>
          <w:p w14:paraId="3C1A9AE5" w14:textId="77777777" w:rsidR="0042440C" w:rsidRPr="009334F8" w:rsidRDefault="0042440C" w:rsidP="00637CF5">
            <w:pPr>
              <w:pStyle w:val="tabteksts"/>
              <w:jc w:val="both"/>
              <w:rPr>
                <w:szCs w:val="18"/>
                <w:u w:val="single"/>
                <w:lang w:eastAsia="lv-LV"/>
              </w:rPr>
            </w:pPr>
            <w:bookmarkStart w:id="7" w:name="_Hlk210560474"/>
            <w:r w:rsidRPr="009334F8">
              <w:rPr>
                <w:szCs w:val="18"/>
                <w:u w:val="single"/>
                <w:lang w:eastAsia="lv-LV"/>
              </w:rPr>
              <w:t>Citas izmaiņas</w:t>
            </w:r>
          </w:p>
        </w:tc>
        <w:tc>
          <w:tcPr>
            <w:tcW w:w="1277" w:type="dxa"/>
            <w:shd w:val="clear" w:color="auto" w:fill="F2F2F2" w:themeFill="background1" w:themeFillShade="F2"/>
          </w:tcPr>
          <w:p w14:paraId="63B50C52" w14:textId="77777777" w:rsidR="0042440C" w:rsidRPr="009334F8" w:rsidRDefault="0042440C" w:rsidP="00637CF5">
            <w:pPr>
              <w:pStyle w:val="tabteksts"/>
              <w:jc w:val="right"/>
              <w:rPr>
                <w:szCs w:val="18"/>
                <w:u w:val="single"/>
              </w:rPr>
            </w:pPr>
            <w:r w:rsidRPr="009334F8">
              <w:t>2 715 763</w:t>
            </w:r>
          </w:p>
        </w:tc>
        <w:tc>
          <w:tcPr>
            <w:tcW w:w="1277" w:type="dxa"/>
            <w:shd w:val="clear" w:color="auto" w:fill="F2F2F2" w:themeFill="background1" w:themeFillShade="F2"/>
          </w:tcPr>
          <w:p w14:paraId="33A68A6B" w14:textId="77777777" w:rsidR="0042440C" w:rsidRPr="009334F8" w:rsidRDefault="0042440C" w:rsidP="00637CF5">
            <w:pPr>
              <w:pStyle w:val="tabteksts"/>
              <w:jc w:val="right"/>
              <w:rPr>
                <w:szCs w:val="18"/>
                <w:u w:val="single"/>
              </w:rPr>
            </w:pPr>
            <w:r w:rsidRPr="009334F8">
              <w:t>2 208 691</w:t>
            </w:r>
          </w:p>
        </w:tc>
        <w:tc>
          <w:tcPr>
            <w:tcW w:w="1277" w:type="dxa"/>
            <w:shd w:val="clear" w:color="auto" w:fill="F2F2F2" w:themeFill="background1" w:themeFillShade="F2"/>
          </w:tcPr>
          <w:p w14:paraId="1719028A" w14:textId="77777777" w:rsidR="0042440C" w:rsidRPr="009334F8" w:rsidRDefault="0042440C" w:rsidP="00637CF5">
            <w:pPr>
              <w:pStyle w:val="tabteksts"/>
              <w:jc w:val="right"/>
              <w:rPr>
                <w:szCs w:val="18"/>
                <w:u w:val="single"/>
              </w:rPr>
            </w:pPr>
            <w:r w:rsidRPr="009334F8">
              <w:t> -507 072</w:t>
            </w:r>
          </w:p>
        </w:tc>
      </w:tr>
      <w:bookmarkEnd w:id="7"/>
      <w:tr w:rsidR="0042440C" w:rsidRPr="00221F68" w14:paraId="4A4C998A" w14:textId="77777777" w:rsidTr="00637CF5">
        <w:trPr>
          <w:trHeight w:val="142"/>
          <w:jc w:val="center"/>
        </w:trPr>
        <w:tc>
          <w:tcPr>
            <w:tcW w:w="5241" w:type="dxa"/>
          </w:tcPr>
          <w:p w14:paraId="04C39EF2" w14:textId="6EE05DE2" w:rsidR="0042440C" w:rsidRPr="00221F68" w:rsidRDefault="0042440C" w:rsidP="00637CF5">
            <w:pPr>
              <w:pStyle w:val="tabteksts"/>
              <w:jc w:val="both"/>
              <w:rPr>
                <w:i/>
                <w:iCs/>
                <w:szCs w:val="18"/>
                <w:lang w:eastAsia="lv-LV"/>
              </w:rPr>
            </w:pPr>
            <w:r w:rsidRPr="00221F68">
              <w:rPr>
                <w:i/>
                <w:iCs/>
              </w:rPr>
              <w:t>Palielināti izdevumi darbības nepārtrauktības un pakalpojuma drošības un kvalitātes līmeņa nodrošināšanai Valsts kasē (MK 20.08.2024. sēdes prot. Nr.32 61.§ 29.5.punkts)</w:t>
            </w:r>
          </w:p>
        </w:tc>
        <w:tc>
          <w:tcPr>
            <w:tcW w:w="1277" w:type="dxa"/>
          </w:tcPr>
          <w:p w14:paraId="5FB56D46" w14:textId="77777777" w:rsidR="0042440C" w:rsidRPr="00221F68" w:rsidRDefault="0042440C" w:rsidP="00637CF5">
            <w:pPr>
              <w:pStyle w:val="tabteksts"/>
              <w:jc w:val="center"/>
              <w:rPr>
                <w:szCs w:val="18"/>
              </w:rPr>
            </w:pPr>
            <w:r w:rsidRPr="00221F68">
              <w:rPr>
                <w:szCs w:val="18"/>
              </w:rPr>
              <w:t>-</w:t>
            </w:r>
          </w:p>
        </w:tc>
        <w:tc>
          <w:tcPr>
            <w:tcW w:w="1277" w:type="dxa"/>
          </w:tcPr>
          <w:p w14:paraId="4E2DFB95" w14:textId="77777777" w:rsidR="0042440C" w:rsidRPr="00221F68" w:rsidRDefault="0042440C" w:rsidP="00637CF5">
            <w:pPr>
              <w:pStyle w:val="tabteksts"/>
              <w:jc w:val="right"/>
              <w:rPr>
                <w:szCs w:val="18"/>
              </w:rPr>
            </w:pPr>
            <w:r w:rsidRPr="00221F68">
              <w:t>1 000 000</w:t>
            </w:r>
          </w:p>
        </w:tc>
        <w:tc>
          <w:tcPr>
            <w:tcW w:w="1277" w:type="dxa"/>
          </w:tcPr>
          <w:p w14:paraId="55196536" w14:textId="77777777" w:rsidR="0042440C" w:rsidRPr="00221F68" w:rsidRDefault="0042440C" w:rsidP="00637CF5">
            <w:pPr>
              <w:pStyle w:val="tabteksts"/>
              <w:jc w:val="right"/>
              <w:rPr>
                <w:szCs w:val="18"/>
              </w:rPr>
            </w:pPr>
            <w:r w:rsidRPr="00221F68">
              <w:t>1 000 000</w:t>
            </w:r>
          </w:p>
        </w:tc>
      </w:tr>
      <w:tr w:rsidR="0042440C" w:rsidRPr="00221F68" w14:paraId="4328E11C" w14:textId="77777777" w:rsidTr="00637CF5">
        <w:trPr>
          <w:trHeight w:val="142"/>
          <w:jc w:val="center"/>
        </w:trPr>
        <w:tc>
          <w:tcPr>
            <w:tcW w:w="5241" w:type="dxa"/>
          </w:tcPr>
          <w:p w14:paraId="77AB2390" w14:textId="28E4D1F4" w:rsidR="0042440C" w:rsidRPr="00221F68" w:rsidRDefault="0042440C" w:rsidP="00637CF5">
            <w:pPr>
              <w:pStyle w:val="tabteksts"/>
              <w:jc w:val="both"/>
              <w:rPr>
                <w:i/>
                <w:iCs/>
                <w:szCs w:val="18"/>
                <w:lang w:eastAsia="lv-LV"/>
              </w:rPr>
            </w:pPr>
            <w:r w:rsidRPr="00221F68">
              <w:rPr>
                <w:i/>
                <w:iCs/>
              </w:rPr>
              <w:lastRenderedPageBreak/>
              <w:t>Palielināti izdevumi kapacitātes stiprināšanai un IT drošības pasākumu nodrošināšanai (MK 20.08.2024. sēdes prot. Nr.32 61.§ 29.8.1.punkts)</w:t>
            </w:r>
          </w:p>
        </w:tc>
        <w:tc>
          <w:tcPr>
            <w:tcW w:w="1277" w:type="dxa"/>
          </w:tcPr>
          <w:p w14:paraId="7B8042BF" w14:textId="77777777" w:rsidR="0042440C" w:rsidRPr="00221F68" w:rsidRDefault="0042440C" w:rsidP="00637CF5">
            <w:pPr>
              <w:pStyle w:val="tabteksts"/>
              <w:jc w:val="center"/>
              <w:rPr>
                <w:szCs w:val="18"/>
              </w:rPr>
            </w:pPr>
            <w:r w:rsidRPr="00221F68">
              <w:rPr>
                <w:szCs w:val="18"/>
              </w:rPr>
              <w:t>-</w:t>
            </w:r>
          </w:p>
        </w:tc>
        <w:tc>
          <w:tcPr>
            <w:tcW w:w="1277" w:type="dxa"/>
          </w:tcPr>
          <w:p w14:paraId="028D87E9" w14:textId="77777777" w:rsidR="0042440C" w:rsidRPr="00221F68" w:rsidRDefault="0042440C" w:rsidP="00637CF5">
            <w:pPr>
              <w:pStyle w:val="tabteksts"/>
              <w:jc w:val="right"/>
              <w:rPr>
                <w:szCs w:val="18"/>
              </w:rPr>
            </w:pPr>
            <w:r w:rsidRPr="00221F68">
              <w:rPr>
                <w:szCs w:val="18"/>
              </w:rPr>
              <w:t>774 321</w:t>
            </w:r>
          </w:p>
        </w:tc>
        <w:tc>
          <w:tcPr>
            <w:tcW w:w="1277" w:type="dxa"/>
          </w:tcPr>
          <w:p w14:paraId="0AA3A620" w14:textId="77777777" w:rsidR="0042440C" w:rsidRPr="00221F68" w:rsidRDefault="0042440C" w:rsidP="00637CF5">
            <w:pPr>
              <w:pStyle w:val="tabteksts"/>
              <w:jc w:val="right"/>
              <w:rPr>
                <w:szCs w:val="18"/>
              </w:rPr>
            </w:pPr>
            <w:r w:rsidRPr="00221F68">
              <w:t>774 321</w:t>
            </w:r>
          </w:p>
        </w:tc>
      </w:tr>
      <w:tr w:rsidR="0042440C" w:rsidRPr="00221F68" w14:paraId="25E64375" w14:textId="77777777" w:rsidTr="00637CF5">
        <w:trPr>
          <w:trHeight w:val="142"/>
          <w:jc w:val="center"/>
        </w:trPr>
        <w:tc>
          <w:tcPr>
            <w:tcW w:w="5241" w:type="dxa"/>
          </w:tcPr>
          <w:p w14:paraId="1250C495" w14:textId="77777777" w:rsidR="0042440C" w:rsidRPr="00221F68" w:rsidRDefault="0042440C" w:rsidP="00637CF5">
            <w:pPr>
              <w:pStyle w:val="tabteksts"/>
              <w:jc w:val="both"/>
              <w:rPr>
                <w:i/>
                <w:iCs/>
                <w:szCs w:val="18"/>
                <w:lang w:eastAsia="lv-LV"/>
              </w:rPr>
            </w:pPr>
            <w:r w:rsidRPr="00221F68">
              <w:rPr>
                <w:i/>
                <w:iCs/>
              </w:rPr>
              <w:t xml:space="preserve">Palielināti izdevumi, ievērojot </w:t>
            </w:r>
            <w:r>
              <w:rPr>
                <w:i/>
                <w:iCs/>
              </w:rPr>
              <w:t>iepriekšējos</w:t>
            </w:r>
            <w:r w:rsidRPr="00221F68" w:rsidDel="00EC0939">
              <w:rPr>
                <w:i/>
                <w:iCs/>
              </w:rPr>
              <w:t xml:space="preserve"> </w:t>
            </w:r>
            <w:r>
              <w:rPr>
                <w:i/>
                <w:iCs/>
              </w:rPr>
              <w:t xml:space="preserve">gados </w:t>
            </w:r>
            <w:r w:rsidRPr="00221F68">
              <w:rPr>
                <w:i/>
                <w:iCs/>
              </w:rPr>
              <w:t xml:space="preserve">uzsāktajam  starpnozaru prioritārajam pasākumam “Vienotā pakalpojumu centra izveide” paredzēto finansējuma apmēru 2026. gadam </w:t>
            </w:r>
          </w:p>
        </w:tc>
        <w:tc>
          <w:tcPr>
            <w:tcW w:w="1277" w:type="dxa"/>
          </w:tcPr>
          <w:p w14:paraId="3F925561" w14:textId="77777777" w:rsidR="0042440C" w:rsidRPr="00221F68" w:rsidRDefault="0042440C" w:rsidP="00637CF5">
            <w:pPr>
              <w:pStyle w:val="tabteksts"/>
              <w:jc w:val="center"/>
              <w:rPr>
                <w:szCs w:val="18"/>
              </w:rPr>
            </w:pPr>
            <w:r w:rsidRPr="00221F68">
              <w:rPr>
                <w:szCs w:val="18"/>
              </w:rPr>
              <w:t>-</w:t>
            </w:r>
          </w:p>
        </w:tc>
        <w:tc>
          <w:tcPr>
            <w:tcW w:w="1277" w:type="dxa"/>
          </w:tcPr>
          <w:p w14:paraId="6BE24E7D" w14:textId="77777777" w:rsidR="0042440C" w:rsidRPr="00221F68" w:rsidRDefault="0042440C" w:rsidP="00637CF5">
            <w:pPr>
              <w:pStyle w:val="tabteksts"/>
              <w:jc w:val="right"/>
              <w:rPr>
                <w:szCs w:val="18"/>
              </w:rPr>
            </w:pPr>
            <w:r>
              <w:t>248 000</w:t>
            </w:r>
          </w:p>
        </w:tc>
        <w:tc>
          <w:tcPr>
            <w:tcW w:w="1277" w:type="dxa"/>
          </w:tcPr>
          <w:p w14:paraId="63EA12F6" w14:textId="77777777" w:rsidR="0042440C" w:rsidRPr="00221F68" w:rsidRDefault="0042440C" w:rsidP="00637CF5">
            <w:pPr>
              <w:pStyle w:val="tabteksts"/>
              <w:jc w:val="right"/>
              <w:rPr>
                <w:szCs w:val="18"/>
              </w:rPr>
            </w:pPr>
            <w:r>
              <w:t>248 000</w:t>
            </w:r>
          </w:p>
        </w:tc>
      </w:tr>
      <w:tr w:rsidR="0042440C" w:rsidRPr="00221F68" w14:paraId="4E6B1644" w14:textId="77777777" w:rsidTr="00637CF5">
        <w:trPr>
          <w:trHeight w:val="142"/>
          <w:jc w:val="center"/>
        </w:trPr>
        <w:tc>
          <w:tcPr>
            <w:tcW w:w="5241" w:type="dxa"/>
          </w:tcPr>
          <w:p w14:paraId="0DB69C0D" w14:textId="77777777" w:rsidR="0042440C" w:rsidRPr="00221F68" w:rsidRDefault="0042440C" w:rsidP="00637CF5">
            <w:pPr>
              <w:pStyle w:val="tabteksts"/>
              <w:jc w:val="both"/>
              <w:rPr>
                <w:i/>
                <w:iCs/>
                <w:szCs w:val="18"/>
                <w:lang w:eastAsia="lv-LV"/>
              </w:rPr>
            </w:pPr>
            <w:r w:rsidRPr="00221F68">
              <w:rPr>
                <w:i/>
                <w:iCs/>
              </w:rPr>
              <w:t>Palielināti izdevumi no Veselības ministrijas pārraudzībā esošās budžeta nefinansētas iestādes - Zāļu valsts aģentūras</w:t>
            </w:r>
            <w:r>
              <w:rPr>
                <w:i/>
                <w:iCs/>
              </w:rPr>
              <w:t xml:space="preserve"> </w:t>
            </w:r>
            <w:proofErr w:type="spellStart"/>
            <w:r>
              <w:rPr>
                <w:i/>
                <w:iCs/>
              </w:rPr>
              <w:t>transferta</w:t>
            </w:r>
            <w:proofErr w:type="spellEnd"/>
            <w:r w:rsidRPr="00221F68">
              <w:rPr>
                <w:i/>
                <w:iCs/>
              </w:rPr>
              <w:t>, lai īstenotu grāmatvedības funkcijas centralizāciju Valsts kasē</w:t>
            </w:r>
          </w:p>
        </w:tc>
        <w:tc>
          <w:tcPr>
            <w:tcW w:w="1277" w:type="dxa"/>
          </w:tcPr>
          <w:p w14:paraId="318D4935" w14:textId="77777777" w:rsidR="0042440C" w:rsidRPr="00221F68" w:rsidRDefault="0042440C" w:rsidP="00637CF5">
            <w:pPr>
              <w:pStyle w:val="tabteksts"/>
              <w:jc w:val="center"/>
              <w:rPr>
                <w:szCs w:val="18"/>
              </w:rPr>
            </w:pPr>
            <w:r w:rsidRPr="00221F68">
              <w:rPr>
                <w:szCs w:val="18"/>
              </w:rPr>
              <w:t>-</w:t>
            </w:r>
          </w:p>
        </w:tc>
        <w:tc>
          <w:tcPr>
            <w:tcW w:w="1277" w:type="dxa"/>
          </w:tcPr>
          <w:p w14:paraId="143E4FB9" w14:textId="77777777" w:rsidR="0042440C" w:rsidRPr="00221F68" w:rsidRDefault="0042440C" w:rsidP="00637CF5">
            <w:pPr>
              <w:pStyle w:val="tabteksts"/>
              <w:jc w:val="right"/>
              <w:rPr>
                <w:szCs w:val="18"/>
              </w:rPr>
            </w:pPr>
            <w:r w:rsidRPr="00221F68">
              <w:t>6 370</w:t>
            </w:r>
          </w:p>
        </w:tc>
        <w:tc>
          <w:tcPr>
            <w:tcW w:w="1277" w:type="dxa"/>
          </w:tcPr>
          <w:p w14:paraId="35851B0A" w14:textId="77777777" w:rsidR="0042440C" w:rsidRPr="00221F68" w:rsidRDefault="0042440C" w:rsidP="00637CF5">
            <w:pPr>
              <w:pStyle w:val="tabteksts"/>
              <w:jc w:val="right"/>
              <w:rPr>
                <w:szCs w:val="18"/>
              </w:rPr>
            </w:pPr>
            <w:r w:rsidRPr="00221F68">
              <w:t>6 370</w:t>
            </w:r>
          </w:p>
        </w:tc>
      </w:tr>
      <w:tr w:rsidR="0042440C" w:rsidRPr="00221F68" w14:paraId="07029AB2" w14:textId="77777777" w:rsidTr="00637CF5">
        <w:trPr>
          <w:trHeight w:val="142"/>
          <w:jc w:val="center"/>
        </w:trPr>
        <w:tc>
          <w:tcPr>
            <w:tcW w:w="5241" w:type="dxa"/>
          </w:tcPr>
          <w:p w14:paraId="7D41FB0D" w14:textId="17D59AAA" w:rsidR="0042440C" w:rsidRPr="009334F8" w:rsidRDefault="0042440C" w:rsidP="00637CF5">
            <w:pPr>
              <w:pStyle w:val="tabteksts"/>
              <w:jc w:val="both"/>
              <w:rPr>
                <w:i/>
                <w:iCs/>
                <w:szCs w:val="18"/>
                <w:lang w:eastAsia="lv-LV"/>
              </w:rPr>
            </w:pPr>
            <w:r w:rsidRPr="009334F8">
              <w:rPr>
                <w:i/>
                <w:iCs/>
              </w:rPr>
              <w:t>Samazināti izdevumi, t.sk. prioritārajam pasākumam “Vienotā pakalpojumu centra izveide”</w:t>
            </w:r>
            <w:r w:rsidRPr="009334F8">
              <w:rPr>
                <w:i/>
                <w:szCs w:val="18"/>
                <w:lang w:eastAsia="lv-LV"/>
              </w:rPr>
              <w:t xml:space="preserve"> </w:t>
            </w:r>
            <w:r w:rsidRPr="009334F8">
              <w:rPr>
                <w:i/>
                <w:iCs/>
              </w:rPr>
              <w:t xml:space="preserve"> (MK 26.08.2025. sēdes prot.  Nr.33 53.§ 14.punkts)</w:t>
            </w:r>
          </w:p>
        </w:tc>
        <w:tc>
          <w:tcPr>
            <w:tcW w:w="1277" w:type="dxa"/>
          </w:tcPr>
          <w:p w14:paraId="67492572" w14:textId="77777777" w:rsidR="0042440C" w:rsidRPr="009334F8" w:rsidRDefault="0042440C" w:rsidP="00637CF5">
            <w:pPr>
              <w:pStyle w:val="tabteksts"/>
              <w:jc w:val="right"/>
              <w:rPr>
                <w:szCs w:val="18"/>
              </w:rPr>
            </w:pPr>
            <w:r w:rsidRPr="009334F8">
              <w:t>1 584 138</w:t>
            </w:r>
          </w:p>
        </w:tc>
        <w:tc>
          <w:tcPr>
            <w:tcW w:w="1277" w:type="dxa"/>
          </w:tcPr>
          <w:p w14:paraId="7C2E6CD6" w14:textId="77777777" w:rsidR="0042440C" w:rsidRPr="009334F8" w:rsidRDefault="0042440C" w:rsidP="00637CF5">
            <w:pPr>
              <w:pStyle w:val="tabteksts"/>
              <w:jc w:val="center"/>
              <w:rPr>
                <w:szCs w:val="18"/>
              </w:rPr>
            </w:pPr>
            <w:r w:rsidRPr="009334F8">
              <w:rPr>
                <w:szCs w:val="18"/>
              </w:rPr>
              <w:t>-</w:t>
            </w:r>
          </w:p>
        </w:tc>
        <w:tc>
          <w:tcPr>
            <w:tcW w:w="1277" w:type="dxa"/>
          </w:tcPr>
          <w:p w14:paraId="1C125990" w14:textId="77777777" w:rsidR="0042440C" w:rsidRPr="009334F8" w:rsidRDefault="0042440C" w:rsidP="00637CF5">
            <w:pPr>
              <w:pStyle w:val="tabteksts"/>
              <w:jc w:val="right"/>
              <w:rPr>
                <w:szCs w:val="18"/>
              </w:rPr>
            </w:pPr>
            <w:r w:rsidRPr="009334F8">
              <w:t>-1 584 138</w:t>
            </w:r>
          </w:p>
        </w:tc>
      </w:tr>
      <w:tr w:rsidR="0042440C" w:rsidRPr="00221F68" w14:paraId="360822A2" w14:textId="77777777" w:rsidTr="00637CF5">
        <w:trPr>
          <w:trHeight w:val="142"/>
          <w:jc w:val="center"/>
        </w:trPr>
        <w:tc>
          <w:tcPr>
            <w:tcW w:w="5241" w:type="dxa"/>
          </w:tcPr>
          <w:p w14:paraId="09F546AE" w14:textId="77777777" w:rsidR="0042440C" w:rsidRPr="009334F8" w:rsidRDefault="0042440C" w:rsidP="00637CF5">
            <w:pPr>
              <w:pStyle w:val="tabteksts"/>
              <w:jc w:val="both"/>
              <w:rPr>
                <w:i/>
                <w:iCs/>
                <w:szCs w:val="18"/>
                <w:lang w:eastAsia="lv-LV"/>
              </w:rPr>
            </w:pPr>
            <w:r w:rsidRPr="009334F8">
              <w:rPr>
                <w:i/>
                <w:iCs/>
              </w:rPr>
              <w:t xml:space="preserve">Samazināti izdevumi sankciju </w:t>
            </w:r>
            <w:proofErr w:type="spellStart"/>
            <w:r w:rsidRPr="009334F8">
              <w:rPr>
                <w:i/>
                <w:iCs/>
              </w:rPr>
              <w:t>skrīninga</w:t>
            </w:r>
            <w:proofErr w:type="spellEnd"/>
            <w:r w:rsidRPr="009334F8">
              <w:rPr>
                <w:i/>
                <w:iCs/>
              </w:rPr>
              <w:t xml:space="preserve"> rīka ieviešanai Valsts kasei un SAP migrācijai uz S/4 HANA versiju </w:t>
            </w:r>
          </w:p>
        </w:tc>
        <w:tc>
          <w:tcPr>
            <w:tcW w:w="1277" w:type="dxa"/>
          </w:tcPr>
          <w:p w14:paraId="21A5348A" w14:textId="77777777" w:rsidR="0042440C" w:rsidRPr="009334F8" w:rsidRDefault="0042440C" w:rsidP="00637CF5">
            <w:pPr>
              <w:pStyle w:val="tabteksts"/>
              <w:jc w:val="right"/>
              <w:rPr>
                <w:szCs w:val="18"/>
              </w:rPr>
            </w:pPr>
            <w:r w:rsidRPr="009334F8">
              <w:t>1 000 000</w:t>
            </w:r>
          </w:p>
        </w:tc>
        <w:tc>
          <w:tcPr>
            <w:tcW w:w="1277" w:type="dxa"/>
          </w:tcPr>
          <w:p w14:paraId="59DD55DE" w14:textId="77777777" w:rsidR="0042440C" w:rsidRPr="009334F8" w:rsidRDefault="0042440C" w:rsidP="00637CF5">
            <w:pPr>
              <w:pStyle w:val="tabteksts"/>
              <w:jc w:val="center"/>
              <w:rPr>
                <w:szCs w:val="18"/>
              </w:rPr>
            </w:pPr>
            <w:r w:rsidRPr="009334F8">
              <w:rPr>
                <w:szCs w:val="18"/>
              </w:rPr>
              <w:t>-</w:t>
            </w:r>
          </w:p>
        </w:tc>
        <w:tc>
          <w:tcPr>
            <w:tcW w:w="1277" w:type="dxa"/>
          </w:tcPr>
          <w:p w14:paraId="1B340748" w14:textId="77777777" w:rsidR="0042440C" w:rsidRPr="009334F8" w:rsidRDefault="0042440C" w:rsidP="00637CF5">
            <w:pPr>
              <w:pStyle w:val="tabteksts"/>
              <w:jc w:val="right"/>
              <w:rPr>
                <w:szCs w:val="18"/>
              </w:rPr>
            </w:pPr>
            <w:r w:rsidRPr="009334F8">
              <w:t>-1 000 000</w:t>
            </w:r>
          </w:p>
        </w:tc>
      </w:tr>
      <w:tr w:rsidR="0042440C" w:rsidRPr="00221F68" w14:paraId="6BDB9B84" w14:textId="77777777" w:rsidTr="00637CF5">
        <w:trPr>
          <w:trHeight w:val="142"/>
          <w:jc w:val="center"/>
        </w:trPr>
        <w:tc>
          <w:tcPr>
            <w:tcW w:w="5241" w:type="dxa"/>
          </w:tcPr>
          <w:p w14:paraId="712573A5" w14:textId="24964D8D" w:rsidR="0042440C" w:rsidRPr="009334F8" w:rsidRDefault="0042440C" w:rsidP="00637CF5">
            <w:pPr>
              <w:pStyle w:val="tabteksts"/>
              <w:jc w:val="both"/>
              <w:rPr>
                <w:i/>
                <w:iCs/>
              </w:rPr>
            </w:pPr>
            <w:r w:rsidRPr="009334F8">
              <w:rPr>
                <w:i/>
                <w:iCs/>
              </w:rPr>
              <w:t>Izmaiņas izdevumos,</w:t>
            </w:r>
            <w:r w:rsidRPr="009334F8">
              <w:rPr>
                <w:i/>
                <w:szCs w:val="18"/>
                <w:lang w:eastAsia="lv-LV"/>
              </w:rPr>
              <w:t xml:space="preserve"> </w:t>
            </w:r>
            <w:r w:rsidRPr="009334F8">
              <w:rPr>
                <w:i/>
                <w:iCs/>
                <w:szCs w:val="18"/>
                <w:lang w:eastAsia="lv-LV"/>
              </w:rPr>
              <w:t>ievērojot samazinājuma apmēru 2026.gadam</w:t>
            </w:r>
            <w:r w:rsidRPr="009334F8">
              <w:rPr>
                <w:i/>
                <w:szCs w:val="18"/>
                <w:lang w:eastAsia="lv-LV"/>
              </w:rPr>
              <w:t>,</w:t>
            </w:r>
            <w:r w:rsidRPr="009334F8">
              <w:rPr>
                <w:i/>
                <w:iCs/>
              </w:rPr>
              <w:t xml:space="preserve"> t.sk. prioritārajam pasākumam “Vienotā pakalpojumu centra izveide”,</w:t>
            </w:r>
            <w:r w:rsidRPr="009334F8">
              <w:rPr>
                <w:i/>
                <w:szCs w:val="18"/>
                <w:lang w:eastAsia="lv-LV"/>
              </w:rPr>
              <w:t xml:space="preserve"> lai nodrošinātu finansējumu nozaru ministriju pieteiktajām drošības prioritātēm</w:t>
            </w:r>
            <w:r w:rsidRPr="009334F8">
              <w:rPr>
                <w:i/>
                <w:iCs/>
              </w:rPr>
              <w:t xml:space="preserve"> (MK 27.08.2024. sēdes prot. Nr.33 52.§ 4</w:t>
            </w:r>
            <w:r w:rsidR="00D97297">
              <w:rPr>
                <w:i/>
                <w:iCs/>
              </w:rPr>
              <w:t>.</w:t>
            </w:r>
            <w:r w:rsidRPr="009334F8">
              <w:rPr>
                <w:i/>
                <w:iCs/>
              </w:rPr>
              <w:t>punkts)</w:t>
            </w:r>
          </w:p>
        </w:tc>
        <w:tc>
          <w:tcPr>
            <w:tcW w:w="1277" w:type="dxa"/>
          </w:tcPr>
          <w:p w14:paraId="44D27621" w14:textId="77777777" w:rsidR="0042440C" w:rsidRPr="009334F8" w:rsidRDefault="0042440C" w:rsidP="00637CF5">
            <w:pPr>
              <w:pStyle w:val="tabteksts"/>
              <w:jc w:val="right"/>
              <w:rPr>
                <w:szCs w:val="18"/>
              </w:rPr>
            </w:pPr>
            <w:r w:rsidRPr="009334F8">
              <w:t>120 625</w:t>
            </w:r>
          </w:p>
        </w:tc>
        <w:tc>
          <w:tcPr>
            <w:tcW w:w="1277" w:type="dxa"/>
          </w:tcPr>
          <w:p w14:paraId="590AAD1F" w14:textId="77777777" w:rsidR="0042440C" w:rsidRPr="009334F8" w:rsidRDefault="0042440C" w:rsidP="00637CF5">
            <w:pPr>
              <w:pStyle w:val="tabteksts"/>
              <w:jc w:val="center"/>
              <w:rPr>
                <w:szCs w:val="18"/>
              </w:rPr>
            </w:pPr>
            <w:r w:rsidRPr="009334F8">
              <w:t>-</w:t>
            </w:r>
          </w:p>
        </w:tc>
        <w:tc>
          <w:tcPr>
            <w:tcW w:w="1277" w:type="dxa"/>
          </w:tcPr>
          <w:p w14:paraId="09A07600" w14:textId="77777777" w:rsidR="0042440C" w:rsidRPr="009334F8" w:rsidRDefault="0042440C" w:rsidP="00637CF5">
            <w:pPr>
              <w:pStyle w:val="tabteksts"/>
              <w:jc w:val="right"/>
              <w:rPr>
                <w:szCs w:val="18"/>
              </w:rPr>
            </w:pPr>
            <w:r w:rsidRPr="009334F8">
              <w:t>-120 625</w:t>
            </w:r>
          </w:p>
        </w:tc>
      </w:tr>
      <w:tr w:rsidR="0042440C" w:rsidRPr="00221F68" w14:paraId="36EA406A" w14:textId="77777777" w:rsidTr="00637CF5">
        <w:trPr>
          <w:trHeight w:val="142"/>
          <w:jc w:val="center"/>
        </w:trPr>
        <w:tc>
          <w:tcPr>
            <w:tcW w:w="5241" w:type="dxa"/>
          </w:tcPr>
          <w:p w14:paraId="62E9F5A9" w14:textId="77777777" w:rsidR="0042440C" w:rsidRPr="00221F68" w:rsidRDefault="0042440C" w:rsidP="00637CF5">
            <w:pPr>
              <w:pStyle w:val="tabteksts"/>
              <w:ind w:left="720"/>
              <w:rPr>
                <w:i/>
                <w:iCs/>
              </w:rPr>
            </w:pPr>
            <w:r w:rsidRPr="00221F68">
              <w:rPr>
                <w:i/>
                <w:szCs w:val="18"/>
                <w:lang w:eastAsia="lv-LV"/>
              </w:rPr>
              <w:t>t.sk. iekšējā līdzekļu pārdale starp budžeta programmām (apakšprogrammām)</w:t>
            </w:r>
          </w:p>
        </w:tc>
        <w:tc>
          <w:tcPr>
            <w:tcW w:w="1277" w:type="dxa"/>
          </w:tcPr>
          <w:p w14:paraId="44824503" w14:textId="77777777" w:rsidR="0042440C" w:rsidRPr="00221F68" w:rsidRDefault="0042440C" w:rsidP="00637CF5">
            <w:pPr>
              <w:pStyle w:val="tabteksts"/>
              <w:jc w:val="right"/>
            </w:pPr>
            <w:r w:rsidRPr="00221F68">
              <w:t>11 000</w:t>
            </w:r>
          </w:p>
        </w:tc>
        <w:tc>
          <w:tcPr>
            <w:tcW w:w="1277" w:type="dxa"/>
          </w:tcPr>
          <w:p w14:paraId="549E5E27" w14:textId="77777777" w:rsidR="0042440C" w:rsidRPr="00221F68" w:rsidRDefault="0042440C" w:rsidP="00637CF5">
            <w:pPr>
              <w:pStyle w:val="tabteksts"/>
              <w:jc w:val="right"/>
            </w:pPr>
            <w:r>
              <w:t>180 000</w:t>
            </w:r>
          </w:p>
        </w:tc>
        <w:tc>
          <w:tcPr>
            <w:tcW w:w="1277" w:type="dxa"/>
          </w:tcPr>
          <w:p w14:paraId="5A8EE4BE" w14:textId="77777777" w:rsidR="0042440C" w:rsidRPr="00221F68" w:rsidRDefault="0042440C" w:rsidP="00637CF5">
            <w:pPr>
              <w:pStyle w:val="tabteksts"/>
              <w:jc w:val="right"/>
            </w:pPr>
            <w:r>
              <w:t>169 000</w:t>
            </w:r>
          </w:p>
        </w:tc>
      </w:tr>
      <w:tr w:rsidR="0042440C" w:rsidRPr="00221F68" w14:paraId="20195AB3" w14:textId="77777777" w:rsidTr="00637CF5">
        <w:trPr>
          <w:trHeight w:val="142"/>
          <w:jc w:val="center"/>
        </w:trPr>
        <w:tc>
          <w:tcPr>
            <w:tcW w:w="5241" w:type="dxa"/>
          </w:tcPr>
          <w:p w14:paraId="53B5F1DB" w14:textId="77777777" w:rsidR="0042440C" w:rsidRPr="00221F68" w:rsidRDefault="0042440C" w:rsidP="00637CF5">
            <w:pPr>
              <w:pStyle w:val="tabteksts"/>
              <w:jc w:val="both"/>
              <w:rPr>
                <w:i/>
                <w:szCs w:val="18"/>
                <w:lang w:eastAsia="lv-LV"/>
              </w:rPr>
            </w:pPr>
            <w:r>
              <w:rPr>
                <w:i/>
                <w:iCs/>
              </w:rPr>
              <w:t>Palielināti izdevumi</w:t>
            </w:r>
            <w:r w:rsidRPr="00451852">
              <w:rPr>
                <w:i/>
                <w:iCs/>
              </w:rPr>
              <w:t>, lai segtu izdevumus, kas saistīti ar 2026. gadā plānoto valdības aizņēmēju foruma (</w:t>
            </w:r>
            <w:proofErr w:type="spellStart"/>
            <w:r w:rsidRPr="00451852">
              <w:rPr>
                <w:i/>
                <w:iCs/>
              </w:rPr>
              <w:t>Government</w:t>
            </w:r>
            <w:proofErr w:type="spellEnd"/>
            <w:r w:rsidRPr="00451852">
              <w:rPr>
                <w:i/>
                <w:iCs/>
              </w:rPr>
              <w:t xml:space="preserve"> </w:t>
            </w:r>
            <w:proofErr w:type="spellStart"/>
            <w:r w:rsidRPr="00451852">
              <w:rPr>
                <w:i/>
                <w:iCs/>
              </w:rPr>
              <w:t>Borrowers</w:t>
            </w:r>
            <w:proofErr w:type="spellEnd"/>
            <w:r w:rsidRPr="00451852">
              <w:rPr>
                <w:i/>
                <w:iCs/>
              </w:rPr>
              <w:t xml:space="preserve"> Forum) organizēšanu, tai skaitā efektīvu komunikāciju</w:t>
            </w:r>
            <w:r>
              <w:rPr>
                <w:i/>
                <w:iCs/>
              </w:rPr>
              <w:t xml:space="preserve">, </w:t>
            </w:r>
            <w:r w:rsidRPr="00451852">
              <w:rPr>
                <w:i/>
                <w:iCs/>
              </w:rPr>
              <w:t>pārdal</w:t>
            </w:r>
            <w:r>
              <w:rPr>
                <w:i/>
                <w:iCs/>
              </w:rPr>
              <w:t>ot</w:t>
            </w:r>
            <w:r w:rsidRPr="00451852">
              <w:rPr>
                <w:i/>
                <w:iCs/>
              </w:rPr>
              <w:t xml:space="preserve"> </w:t>
            </w:r>
            <w:r>
              <w:rPr>
                <w:i/>
                <w:iCs/>
              </w:rPr>
              <w:t xml:space="preserve">finansējumu </w:t>
            </w:r>
            <w:r w:rsidRPr="00451852">
              <w:rPr>
                <w:i/>
                <w:iCs/>
              </w:rPr>
              <w:t>no 31.02.00</w:t>
            </w:r>
            <w:r>
              <w:rPr>
                <w:i/>
                <w:iCs/>
              </w:rPr>
              <w:t xml:space="preserve"> “Valsts parāda vadība”</w:t>
            </w:r>
          </w:p>
        </w:tc>
        <w:tc>
          <w:tcPr>
            <w:tcW w:w="1277" w:type="dxa"/>
          </w:tcPr>
          <w:p w14:paraId="060C461D" w14:textId="77777777" w:rsidR="0042440C" w:rsidRPr="00221F68" w:rsidRDefault="0042440C" w:rsidP="00637CF5">
            <w:pPr>
              <w:pStyle w:val="tabteksts"/>
              <w:jc w:val="center"/>
            </w:pPr>
            <w:r>
              <w:t>-</w:t>
            </w:r>
          </w:p>
        </w:tc>
        <w:tc>
          <w:tcPr>
            <w:tcW w:w="1277" w:type="dxa"/>
          </w:tcPr>
          <w:p w14:paraId="1FEA7B10" w14:textId="77777777" w:rsidR="0042440C" w:rsidRPr="00221F68" w:rsidRDefault="0042440C" w:rsidP="00637CF5">
            <w:pPr>
              <w:pStyle w:val="tabteksts"/>
              <w:jc w:val="right"/>
            </w:pPr>
            <w:r>
              <w:t>180 000</w:t>
            </w:r>
          </w:p>
        </w:tc>
        <w:tc>
          <w:tcPr>
            <w:tcW w:w="1277" w:type="dxa"/>
          </w:tcPr>
          <w:p w14:paraId="017FD4F5" w14:textId="77777777" w:rsidR="0042440C" w:rsidRPr="00221F68" w:rsidRDefault="0042440C" w:rsidP="00637CF5">
            <w:pPr>
              <w:pStyle w:val="tabteksts"/>
              <w:jc w:val="right"/>
            </w:pPr>
            <w:r>
              <w:t>180 000</w:t>
            </w:r>
          </w:p>
        </w:tc>
      </w:tr>
      <w:tr w:rsidR="0042440C" w:rsidRPr="00221F68" w14:paraId="257218A3" w14:textId="77777777" w:rsidTr="00637CF5">
        <w:trPr>
          <w:trHeight w:val="142"/>
          <w:jc w:val="center"/>
        </w:trPr>
        <w:tc>
          <w:tcPr>
            <w:tcW w:w="5241" w:type="dxa"/>
          </w:tcPr>
          <w:p w14:paraId="07B95881" w14:textId="77777777" w:rsidR="0042440C" w:rsidRPr="00221F68" w:rsidRDefault="0042440C" w:rsidP="00637CF5">
            <w:pPr>
              <w:pStyle w:val="tabteksts"/>
              <w:jc w:val="both"/>
              <w:rPr>
                <w:i/>
                <w:iCs/>
                <w:szCs w:val="18"/>
                <w:lang w:eastAsia="lv-LV"/>
              </w:rPr>
            </w:pPr>
            <w:r w:rsidRPr="00221F68">
              <w:rPr>
                <w:i/>
                <w:iCs/>
              </w:rPr>
              <w:t>Samazināti izdevumi</w:t>
            </w:r>
            <w:r>
              <w:rPr>
                <w:i/>
                <w:iCs/>
              </w:rPr>
              <w:t xml:space="preserve">, </w:t>
            </w:r>
            <w:r w:rsidRPr="00221F68">
              <w:rPr>
                <w:i/>
                <w:iCs/>
              </w:rPr>
              <w:t>pārdalot finansējumu uz 33.00.00 “Valsts ieņēmumu un muitas politikas nodrošināšana” centralizēt</w:t>
            </w:r>
            <w:r>
              <w:rPr>
                <w:i/>
                <w:iCs/>
              </w:rPr>
              <w:t>as</w:t>
            </w:r>
            <w:r w:rsidRPr="00221F68">
              <w:rPr>
                <w:i/>
                <w:iCs/>
              </w:rPr>
              <w:t xml:space="preserve"> dokumentu vadības sistēmas DVS Namejs uzturēšanai</w:t>
            </w:r>
          </w:p>
        </w:tc>
        <w:tc>
          <w:tcPr>
            <w:tcW w:w="1277" w:type="dxa"/>
          </w:tcPr>
          <w:p w14:paraId="6C84F2D0" w14:textId="77777777" w:rsidR="0042440C" w:rsidRPr="00221F68" w:rsidRDefault="0042440C" w:rsidP="00637CF5">
            <w:pPr>
              <w:pStyle w:val="tabteksts"/>
              <w:jc w:val="right"/>
              <w:rPr>
                <w:szCs w:val="18"/>
              </w:rPr>
            </w:pPr>
            <w:r w:rsidRPr="00221F68">
              <w:t>11 000</w:t>
            </w:r>
          </w:p>
        </w:tc>
        <w:tc>
          <w:tcPr>
            <w:tcW w:w="1277" w:type="dxa"/>
          </w:tcPr>
          <w:p w14:paraId="4364029F" w14:textId="77777777" w:rsidR="0042440C" w:rsidRPr="00221F68" w:rsidRDefault="0042440C" w:rsidP="00637CF5">
            <w:pPr>
              <w:pStyle w:val="tabteksts"/>
              <w:jc w:val="center"/>
              <w:rPr>
                <w:szCs w:val="18"/>
              </w:rPr>
            </w:pPr>
            <w:r w:rsidRPr="00221F68">
              <w:t>-</w:t>
            </w:r>
          </w:p>
        </w:tc>
        <w:tc>
          <w:tcPr>
            <w:tcW w:w="1277" w:type="dxa"/>
          </w:tcPr>
          <w:p w14:paraId="6EC562F4" w14:textId="77777777" w:rsidR="0042440C" w:rsidRPr="00221F68" w:rsidRDefault="0042440C" w:rsidP="00637CF5">
            <w:pPr>
              <w:pStyle w:val="tabteksts"/>
              <w:jc w:val="right"/>
              <w:rPr>
                <w:szCs w:val="18"/>
              </w:rPr>
            </w:pPr>
            <w:r w:rsidRPr="00221F68">
              <w:t>-11 000</w:t>
            </w:r>
          </w:p>
        </w:tc>
      </w:tr>
    </w:tbl>
    <w:p w14:paraId="2527F192" w14:textId="77777777" w:rsidR="0042440C" w:rsidRPr="00221F68" w:rsidRDefault="0042440C" w:rsidP="0042440C">
      <w:pPr>
        <w:widowControl w:val="0"/>
        <w:spacing w:before="240" w:after="240"/>
        <w:ind w:firstLine="0"/>
        <w:jc w:val="center"/>
        <w:rPr>
          <w:b/>
        </w:rPr>
      </w:pPr>
      <w:r w:rsidRPr="001F728F">
        <w:rPr>
          <w:b/>
        </w:rPr>
        <w:t>31.02.00 Valsts parāda vadība</w:t>
      </w:r>
    </w:p>
    <w:p w14:paraId="086B250A" w14:textId="77777777" w:rsidR="0042440C" w:rsidRPr="00221F68" w:rsidRDefault="0042440C" w:rsidP="00D87013">
      <w:pPr>
        <w:spacing w:before="120"/>
        <w:ind w:firstLine="0"/>
        <w:rPr>
          <w:u w:val="single"/>
        </w:rPr>
      </w:pPr>
      <w:bookmarkStart w:id="8" w:name="_Hlk125357541"/>
      <w:r w:rsidRPr="00221F68">
        <w:rPr>
          <w:u w:val="single"/>
        </w:rPr>
        <w:t>Apakšprogrammas mērķis:</w:t>
      </w:r>
    </w:p>
    <w:p w14:paraId="1178B08D" w14:textId="77777777" w:rsidR="0042440C" w:rsidRPr="00221F68" w:rsidRDefault="0042440C" w:rsidP="00D87013">
      <w:pPr>
        <w:spacing w:before="120"/>
      </w:pPr>
      <w:r w:rsidRPr="00221F68">
        <w:t>savlaicīgi nodrošināt finanšu resursu pieejamību finansēšanas nepieciešamības segšanai ar optimālām valsts parāda apkalpošanas izmaksām ilgtermiņā, ierobežojot finanšu riskus un vienlaikus sekmējot iekšējā finanšu tirgus attīstību.</w:t>
      </w:r>
    </w:p>
    <w:p w14:paraId="5E19C260" w14:textId="77777777" w:rsidR="0042440C" w:rsidRPr="00221F68" w:rsidRDefault="0042440C" w:rsidP="00D87013">
      <w:pPr>
        <w:spacing w:before="120"/>
        <w:ind w:firstLine="0"/>
        <w:rPr>
          <w:u w:val="single"/>
        </w:rPr>
      </w:pPr>
      <w:r w:rsidRPr="00221F68">
        <w:rPr>
          <w:u w:val="single"/>
        </w:rPr>
        <w:t>Galvenās aktivitātes:</w:t>
      </w:r>
    </w:p>
    <w:p w14:paraId="1D42BCB6" w14:textId="77777777" w:rsidR="0042440C" w:rsidRPr="00221F68" w:rsidRDefault="0042440C" w:rsidP="00D87013">
      <w:pPr>
        <w:pStyle w:val="ListParagraph"/>
        <w:numPr>
          <w:ilvl w:val="0"/>
          <w:numId w:val="20"/>
        </w:numPr>
        <w:spacing w:before="120" w:after="120"/>
        <w:ind w:left="1077" w:hanging="357"/>
        <w:contextualSpacing w:val="0"/>
        <w:jc w:val="both"/>
      </w:pPr>
      <w:r w:rsidRPr="00221F68">
        <w:t>nodrošināt resursus valsts budžeta un parāda saistību izpildei ar izdevīgiem nosacījumiem, ierobežojot finanšu riskus ilgtermiņā;</w:t>
      </w:r>
    </w:p>
    <w:p w14:paraId="244E51CF" w14:textId="77777777" w:rsidR="0042440C" w:rsidRPr="00221F68" w:rsidRDefault="0042440C" w:rsidP="00D87013">
      <w:pPr>
        <w:pStyle w:val="ListParagraph"/>
        <w:numPr>
          <w:ilvl w:val="0"/>
          <w:numId w:val="20"/>
        </w:numPr>
        <w:spacing w:before="120" w:after="120"/>
        <w:ind w:left="1077" w:hanging="357"/>
        <w:contextualSpacing w:val="0"/>
        <w:jc w:val="both"/>
      </w:pPr>
      <w:r w:rsidRPr="00221F68">
        <w:t xml:space="preserve">uzturēt </w:t>
      </w:r>
      <w:proofErr w:type="spellStart"/>
      <w:r w:rsidRPr="00221F68">
        <w:t>krājobligāciju</w:t>
      </w:r>
      <w:proofErr w:type="spellEnd"/>
      <w:r w:rsidRPr="00221F68">
        <w:t xml:space="preserve"> piedāvājumu un veikt pasākumus instrumenta turpmākai attīstībai, sabiedrības informēšanai un pieprasījuma veicināšanai;</w:t>
      </w:r>
    </w:p>
    <w:p w14:paraId="6BA534CF" w14:textId="77777777" w:rsidR="0042440C" w:rsidRPr="00221F68" w:rsidRDefault="0042440C" w:rsidP="00D87013">
      <w:pPr>
        <w:pStyle w:val="ListParagraph"/>
        <w:numPr>
          <w:ilvl w:val="0"/>
          <w:numId w:val="20"/>
        </w:numPr>
        <w:spacing w:before="120" w:after="120"/>
        <w:ind w:left="1077" w:hanging="357"/>
        <w:contextualSpacing w:val="0"/>
        <w:jc w:val="both"/>
      </w:pPr>
      <w:r w:rsidRPr="00221F68">
        <w:t>nodrošināt valsts parāda vērtspapīru pieejamību</w:t>
      </w:r>
      <w:r w:rsidRPr="00221F68" w:rsidDel="00AA00F0">
        <w:t xml:space="preserve"> </w:t>
      </w:r>
      <w:r w:rsidRPr="00221F68">
        <w:t>sākotnējā tirgū plašākam investoru lokam;</w:t>
      </w:r>
    </w:p>
    <w:p w14:paraId="3BE7D565" w14:textId="5B52F3D4" w:rsidR="0042440C" w:rsidRPr="00221F68" w:rsidRDefault="0042440C" w:rsidP="00D87013">
      <w:pPr>
        <w:numPr>
          <w:ilvl w:val="0"/>
          <w:numId w:val="20"/>
        </w:numPr>
        <w:spacing w:before="120"/>
        <w:ind w:left="1077" w:hanging="357"/>
        <w:rPr>
          <w:szCs w:val="24"/>
        </w:rPr>
      </w:pPr>
      <w:r w:rsidRPr="00221F68">
        <w:t>ar izdevīgiem nosacījumiem nodrošināt otro ilgtspējīgo, sociālo vai zaļo valsts parāda vērtspapīru emisiju 2025.</w:t>
      </w:r>
      <w:r w:rsidR="00D87013">
        <w:t xml:space="preserve"> – </w:t>
      </w:r>
      <w:r w:rsidRPr="00221F68">
        <w:t>2026. gadā</w:t>
      </w:r>
      <w:r w:rsidRPr="00221F68">
        <w:rPr>
          <w:szCs w:val="24"/>
        </w:rPr>
        <w:t>. </w:t>
      </w:r>
    </w:p>
    <w:p w14:paraId="47F2689F" w14:textId="77777777" w:rsidR="0042440C" w:rsidRPr="00221F68" w:rsidRDefault="0042440C" w:rsidP="00D87013">
      <w:pPr>
        <w:spacing w:before="120"/>
        <w:ind w:firstLine="0"/>
        <w:rPr>
          <w:lang w:eastAsia="lv-LV"/>
        </w:rPr>
      </w:pPr>
      <w:r w:rsidRPr="00221F68">
        <w:rPr>
          <w:u w:val="single"/>
        </w:rPr>
        <w:t>Apakšprogrammas izpildītājs</w:t>
      </w:r>
      <w:r w:rsidRPr="00221F68">
        <w:t>: Valsts kase.</w:t>
      </w:r>
    </w:p>
    <w:p w14:paraId="735A9C78" w14:textId="77777777" w:rsidR="0042440C" w:rsidRPr="00221F68" w:rsidRDefault="0042440C" w:rsidP="0042440C">
      <w:pPr>
        <w:pStyle w:val="Tabuluvirsraksti"/>
        <w:spacing w:before="240" w:after="240"/>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7"/>
        <w:gridCol w:w="1182"/>
        <w:gridCol w:w="1051"/>
        <w:gridCol w:w="1412"/>
        <w:gridCol w:w="1051"/>
        <w:gridCol w:w="1058"/>
      </w:tblGrid>
      <w:tr w:rsidR="0042440C" w:rsidRPr="00221F68" w14:paraId="5D1C880E" w14:textId="77777777" w:rsidTr="00637CF5">
        <w:trPr>
          <w:tblHeader/>
          <w:jc w:val="center"/>
        </w:trPr>
        <w:tc>
          <w:tcPr>
            <w:tcW w:w="18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1AD43" w14:textId="77777777" w:rsidR="0042440C" w:rsidRPr="00221F68" w:rsidRDefault="0042440C" w:rsidP="00637CF5">
            <w:pPr>
              <w:pStyle w:val="tabteksts"/>
              <w:jc w:val="center"/>
              <w:rPr>
                <w:szCs w:val="18"/>
              </w:rPr>
            </w:pP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AD0E557" w14:textId="77777777" w:rsidR="0042440C" w:rsidRPr="00221F68" w:rsidRDefault="0042440C" w:rsidP="00637CF5">
            <w:pPr>
              <w:pStyle w:val="tabteksts"/>
              <w:jc w:val="center"/>
              <w:rPr>
                <w:szCs w:val="18"/>
                <w:lang w:eastAsia="lv-LV"/>
              </w:rPr>
            </w:pPr>
            <w:r w:rsidRPr="00221F68">
              <w:rPr>
                <w:szCs w:val="18"/>
                <w:lang w:eastAsia="lv-LV"/>
              </w:rPr>
              <w:t>2024. gads (izpilde)</w:t>
            </w:r>
          </w:p>
        </w:tc>
        <w:tc>
          <w:tcPr>
            <w:tcW w:w="58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AFB1A23" w14:textId="77777777" w:rsidR="0042440C" w:rsidRPr="00221F68" w:rsidRDefault="0042440C" w:rsidP="00637CF5">
            <w:pPr>
              <w:pStyle w:val="tabteksts"/>
              <w:jc w:val="center"/>
              <w:rPr>
                <w:szCs w:val="18"/>
                <w:lang w:eastAsia="lv-LV"/>
              </w:rPr>
            </w:pPr>
            <w:r w:rsidRPr="00221F68">
              <w:rPr>
                <w:szCs w:val="18"/>
                <w:lang w:eastAsia="lv-LV"/>
              </w:rPr>
              <w:t>2025. gada plāns</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26A155" w14:textId="77777777" w:rsidR="0042440C" w:rsidRPr="00221F68" w:rsidRDefault="0042440C" w:rsidP="00637CF5">
            <w:pPr>
              <w:pStyle w:val="tabteksts"/>
              <w:jc w:val="center"/>
              <w:rPr>
                <w:szCs w:val="18"/>
                <w:lang w:eastAsia="lv-LV"/>
              </w:rPr>
            </w:pPr>
            <w:r w:rsidRPr="00221F68">
              <w:rPr>
                <w:szCs w:val="18"/>
                <w:lang w:eastAsia="lv-LV"/>
              </w:rPr>
              <w:t>2026. gada projekts</w:t>
            </w:r>
          </w:p>
        </w:tc>
        <w:tc>
          <w:tcPr>
            <w:tcW w:w="58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B081404" w14:textId="77777777" w:rsidR="0042440C" w:rsidRPr="00221F68" w:rsidRDefault="0042440C" w:rsidP="00637CF5">
            <w:pPr>
              <w:pStyle w:val="tabteksts"/>
              <w:jc w:val="center"/>
              <w:rPr>
                <w:lang w:eastAsia="lv-LV"/>
              </w:rPr>
            </w:pPr>
            <w:r w:rsidRPr="00221F68">
              <w:rPr>
                <w:szCs w:val="18"/>
                <w:lang w:eastAsia="lv-LV"/>
              </w:rPr>
              <w:t>2027. gada prognoze</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FF4CB00" w14:textId="77777777" w:rsidR="0042440C" w:rsidRPr="00221F68" w:rsidRDefault="0042440C" w:rsidP="00637CF5">
            <w:pPr>
              <w:pStyle w:val="tabteksts"/>
              <w:jc w:val="center"/>
              <w:rPr>
                <w:lang w:eastAsia="lv-LV"/>
              </w:rPr>
            </w:pPr>
            <w:r w:rsidRPr="00221F68">
              <w:rPr>
                <w:szCs w:val="18"/>
                <w:lang w:eastAsia="lv-LV"/>
              </w:rPr>
              <w:t>2028. gada prognoze</w:t>
            </w:r>
          </w:p>
        </w:tc>
      </w:tr>
      <w:tr w:rsidR="0042440C" w:rsidRPr="00221F68" w14:paraId="4BEBA12C"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2A9C5EBF" w14:textId="77777777" w:rsidR="0042440C" w:rsidRPr="00221F68" w:rsidRDefault="0042440C" w:rsidP="00637CF5">
            <w:pPr>
              <w:pStyle w:val="tabteksts"/>
              <w:jc w:val="center"/>
              <w:rPr>
                <w:szCs w:val="18"/>
              </w:rPr>
            </w:pPr>
            <w:r w:rsidRPr="00221F68">
              <w:rPr>
                <w:szCs w:val="18"/>
              </w:rPr>
              <w:t xml:space="preserve">Palielināts privātpersonu īpašumā esošo </w:t>
            </w:r>
            <w:proofErr w:type="spellStart"/>
            <w:r w:rsidRPr="00221F68">
              <w:rPr>
                <w:szCs w:val="18"/>
              </w:rPr>
              <w:t>krājobligāciju</w:t>
            </w:r>
            <w:proofErr w:type="spellEnd"/>
            <w:r w:rsidRPr="00221F68">
              <w:rPr>
                <w:szCs w:val="18"/>
              </w:rPr>
              <w:t xml:space="preserve"> apjoms</w:t>
            </w:r>
          </w:p>
        </w:tc>
      </w:tr>
      <w:tr w:rsidR="0042440C" w:rsidRPr="00221F68" w14:paraId="50FEB33D" w14:textId="77777777" w:rsidTr="00637CF5">
        <w:trPr>
          <w:jc w:val="center"/>
        </w:trPr>
        <w:tc>
          <w:tcPr>
            <w:tcW w:w="18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30262" w14:textId="77777777" w:rsidR="0042440C" w:rsidRPr="00221F68" w:rsidRDefault="0042440C" w:rsidP="00637CF5">
            <w:pPr>
              <w:pStyle w:val="tabteksts"/>
              <w:jc w:val="both"/>
              <w:rPr>
                <w:szCs w:val="18"/>
              </w:rPr>
            </w:pPr>
            <w:r w:rsidRPr="00221F68">
              <w:rPr>
                <w:szCs w:val="18"/>
              </w:rPr>
              <w:t xml:space="preserve">Privātpersonu īpašumā esošo </w:t>
            </w:r>
            <w:proofErr w:type="spellStart"/>
            <w:r w:rsidRPr="00221F68">
              <w:rPr>
                <w:szCs w:val="18"/>
              </w:rPr>
              <w:t>krājobligāciju</w:t>
            </w:r>
            <w:proofErr w:type="spellEnd"/>
            <w:r w:rsidRPr="00221F68">
              <w:rPr>
                <w:szCs w:val="18"/>
              </w:rPr>
              <w:t xml:space="preserve"> apjoms attiecīgā gada beigās (milj. </w:t>
            </w:r>
            <w:r w:rsidRPr="00221F68">
              <w:rPr>
                <w:i/>
                <w:iCs/>
                <w:szCs w:val="18"/>
              </w:rPr>
              <w:t>euro</w:t>
            </w:r>
            <w:r w:rsidRPr="00221F68">
              <w:rPr>
                <w:szCs w:val="18"/>
              </w:rPr>
              <w:t>)</w:t>
            </w:r>
            <w:r w:rsidRPr="00221F68">
              <w:rPr>
                <w:szCs w:val="18"/>
                <w:vertAlign w:val="superscript"/>
              </w:rPr>
              <w:t>1</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CF2493" w14:textId="77777777" w:rsidR="0042440C" w:rsidRPr="00221F68" w:rsidRDefault="0042440C" w:rsidP="00637CF5">
            <w:pPr>
              <w:pStyle w:val="tabteksts"/>
              <w:jc w:val="center"/>
              <w:rPr>
                <w:szCs w:val="18"/>
              </w:rPr>
            </w:pPr>
            <w:r w:rsidRPr="00221F68">
              <w:rPr>
                <w:szCs w:val="18"/>
              </w:rPr>
              <w:t>322</w:t>
            </w:r>
          </w:p>
        </w:tc>
        <w:tc>
          <w:tcPr>
            <w:tcW w:w="580" w:type="pct"/>
            <w:tcBorders>
              <w:top w:val="single" w:sz="4" w:space="0" w:color="auto"/>
              <w:left w:val="single" w:sz="4" w:space="0" w:color="auto"/>
              <w:bottom w:val="single" w:sz="4" w:space="0" w:color="auto"/>
              <w:right w:val="single" w:sz="4" w:space="0" w:color="auto"/>
            </w:tcBorders>
          </w:tcPr>
          <w:p w14:paraId="30BACD02" w14:textId="77777777" w:rsidR="0042440C" w:rsidRPr="00221F68" w:rsidRDefault="0042440C" w:rsidP="00637CF5">
            <w:pPr>
              <w:pStyle w:val="tabteksts"/>
              <w:jc w:val="center"/>
              <w:rPr>
                <w:szCs w:val="18"/>
              </w:rPr>
            </w:pPr>
            <w:r w:rsidRPr="00221F68">
              <w:rPr>
                <w:szCs w:val="18"/>
              </w:rPr>
              <w:t>350</w:t>
            </w:r>
          </w:p>
        </w:tc>
        <w:tc>
          <w:tcPr>
            <w:tcW w:w="779" w:type="pct"/>
            <w:tcBorders>
              <w:top w:val="single" w:sz="4" w:space="0" w:color="auto"/>
              <w:left w:val="nil"/>
              <w:bottom w:val="single" w:sz="4" w:space="0" w:color="auto"/>
              <w:right w:val="single" w:sz="4" w:space="0" w:color="auto"/>
            </w:tcBorders>
            <w:shd w:val="clear" w:color="auto" w:fill="FFFFFF" w:themeFill="background1"/>
          </w:tcPr>
          <w:p w14:paraId="095782A6" w14:textId="77777777" w:rsidR="0042440C" w:rsidRPr="00221F68" w:rsidRDefault="0042440C" w:rsidP="00637CF5">
            <w:pPr>
              <w:pStyle w:val="tabteksts"/>
              <w:jc w:val="center"/>
              <w:rPr>
                <w:szCs w:val="18"/>
              </w:rPr>
            </w:pPr>
            <w:r w:rsidRPr="00221F68">
              <w:rPr>
                <w:szCs w:val="18"/>
              </w:rPr>
              <w:t>360</w:t>
            </w:r>
          </w:p>
        </w:tc>
        <w:tc>
          <w:tcPr>
            <w:tcW w:w="580" w:type="pct"/>
            <w:tcBorders>
              <w:top w:val="single" w:sz="4" w:space="0" w:color="auto"/>
              <w:left w:val="single" w:sz="4" w:space="0" w:color="auto"/>
              <w:bottom w:val="single" w:sz="4" w:space="0" w:color="auto"/>
              <w:right w:val="single" w:sz="4" w:space="0" w:color="auto"/>
            </w:tcBorders>
          </w:tcPr>
          <w:p w14:paraId="7D3BC144" w14:textId="77777777" w:rsidR="0042440C" w:rsidRPr="00221F68" w:rsidRDefault="0042440C" w:rsidP="00637CF5">
            <w:pPr>
              <w:pStyle w:val="tabteksts"/>
              <w:jc w:val="center"/>
              <w:rPr>
                <w:szCs w:val="18"/>
              </w:rPr>
            </w:pPr>
            <w:r w:rsidRPr="00221F68">
              <w:rPr>
                <w:szCs w:val="18"/>
              </w:rPr>
              <w:t>370</w:t>
            </w:r>
          </w:p>
        </w:tc>
        <w:tc>
          <w:tcPr>
            <w:tcW w:w="584" w:type="pct"/>
            <w:tcBorders>
              <w:top w:val="single" w:sz="4" w:space="0" w:color="auto"/>
              <w:left w:val="nil"/>
              <w:bottom w:val="single" w:sz="4" w:space="0" w:color="auto"/>
              <w:right w:val="single" w:sz="4" w:space="0" w:color="auto"/>
            </w:tcBorders>
            <w:shd w:val="clear" w:color="auto" w:fill="FFFFFF" w:themeFill="background1"/>
          </w:tcPr>
          <w:p w14:paraId="787238EC" w14:textId="77777777" w:rsidR="0042440C" w:rsidRPr="00221F68" w:rsidRDefault="0042440C" w:rsidP="00637CF5">
            <w:pPr>
              <w:pStyle w:val="tabteksts"/>
              <w:jc w:val="center"/>
              <w:rPr>
                <w:szCs w:val="18"/>
              </w:rPr>
            </w:pPr>
            <w:r w:rsidRPr="00221F68">
              <w:rPr>
                <w:szCs w:val="18"/>
              </w:rPr>
              <w:t>380</w:t>
            </w:r>
          </w:p>
        </w:tc>
      </w:tr>
      <w:tr w:rsidR="0042440C" w:rsidRPr="00221F68" w14:paraId="664F921E"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562F0E97" w14:textId="77777777" w:rsidR="0042440C" w:rsidRPr="00221F68" w:rsidRDefault="0042440C" w:rsidP="00637CF5">
            <w:pPr>
              <w:pStyle w:val="tabteksts"/>
              <w:jc w:val="center"/>
              <w:rPr>
                <w:szCs w:val="18"/>
              </w:rPr>
            </w:pPr>
            <w:r w:rsidRPr="00221F68">
              <w:rPr>
                <w:szCs w:val="18"/>
              </w:rPr>
              <w:t>Vismaz reizi ceturksnī nodrošināts valsts parāda vērtspapīru piedāvājums plašākam investoru lokam</w:t>
            </w:r>
          </w:p>
        </w:tc>
      </w:tr>
      <w:tr w:rsidR="0042440C" w:rsidRPr="00221F68" w14:paraId="3947CF8C" w14:textId="77777777" w:rsidTr="00637CF5">
        <w:trPr>
          <w:jc w:val="center"/>
        </w:trPr>
        <w:tc>
          <w:tcPr>
            <w:tcW w:w="18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56BE2" w14:textId="77777777" w:rsidR="0042440C" w:rsidRPr="00221F68" w:rsidRDefault="0042440C" w:rsidP="00637CF5">
            <w:pPr>
              <w:pStyle w:val="tabteksts"/>
              <w:jc w:val="both"/>
              <w:rPr>
                <w:szCs w:val="18"/>
              </w:rPr>
            </w:pPr>
            <w:r w:rsidRPr="00221F68">
              <w:rPr>
                <w:szCs w:val="18"/>
              </w:rPr>
              <w:lastRenderedPageBreak/>
              <w:t>Valsts parāda vērtspapīru izsoles, kurās ir nodrošināts piedāvājums plašākam investoru lokam (skaits)</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286E8F" w14:textId="77777777" w:rsidR="0042440C" w:rsidRPr="00221F68" w:rsidRDefault="0042440C" w:rsidP="00637CF5">
            <w:pPr>
              <w:pStyle w:val="tabteksts"/>
              <w:jc w:val="center"/>
              <w:rPr>
                <w:szCs w:val="18"/>
              </w:rPr>
            </w:pPr>
            <w:r w:rsidRPr="00221F68">
              <w:rPr>
                <w:szCs w:val="18"/>
              </w:rPr>
              <w:t>7</w:t>
            </w:r>
          </w:p>
        </w:tc>
        <w:tc>
          <w:tcPr>
            <w:tcW w:w="580" w:type="pct"/>
            <w:tcBorders>
              <w:top w:val="single" w:sz="4" w:space="0" w:color="auto"/>
              <w:left w:val="single" w:sz="4" w:space="0" w:color="auto"/>
              <w:bottom w:val="single" w:sz="4" w:space="0" w:color="auto"/>
              <w:right w:val="single" w:sz="4" w:space="0" w:color="auto"/>
            </w:tcBorders>
          </w:tcPr>
          <w:p w14:paraId="582612EE" w14:textId="77777777" w:rsidR="0042440C" w:rsidRPr="00221F68" w:rsidRDefault="0042440C" w:rsidP="00637CF5">
            <w:pPr>
              <w:pStyle w:val="tabteksts"/>
              <w:jc w:val="center"/>
              <w:rPr>
                <w:szCs w:val="18"/>
              </w:rPr>
            </w:pPr>
            <w:r w:rsidRPr="00221F68">
              <w:rPr>
                <w:szCs w:val="18"/>
              </w:rPr>
              <w:t>4</w:t>
            </w:r>
          </w:p>
        </w:tc>
        <w:tc>
          <w:tcPr>
            <w:tcW w:w="779" w:type="pct"/>
            <w:tcBorders>
              <w:top w:val="single" w:sz="4" w:space="0" w:color="auto"/>
              <w:left w:val="nil"/>
              <w:bottom w:val="single" w:sz="4" w:space="0" w:color="auto"/>
              <w:right w:val="single" w:sz="4" w:space="0" w:color="auto"/>
            </w:tcBorders>
            <w:shd w:val="clear" w:color="auto" w:fill="FFFFFF" w:themeFill="background1"/>
          </w:tcPr>
          <w:p w14:paraId="47B10A07" w14:textId="77777777" w:rsidR="0042440C" w:rsidRPr="00221F68" w:rsidRDefault="0042440C" w:rsidP="00637CF5">
            <w:pPr>
              <w:pStyle w:val="tabteksts"/>
              <w:jc w:val="center"/>
              <w:rPr>
                <w:color w:val="EE0000"/>
                <w:szCs w:val="18"/>
              </w:rPr>
            </w:pPr>
            <w:r w:rsidRPr="00221F68">
              <w:rPr>
                <w:szCs w:val="18"/>
              </w:rPr>
              <w:t>4</w:t>
            </w:r>
          </w:p>
        </w:tc>
        <w:tc>
          <w:tcPr>
            <w:tcW w:w="580" w:type="pct"/>
            <w:tcBorders>
              <w:top w:val="single" w:sz="4" w:space="0" w:color="auto"/>
              <w:left w:val="single" w:sz="4" w:space="0" w:color="auto"/>
              <w:bottom w:val="single" w:sz="4" w:space="0" w:color="auto"/>
              <w:right w:val="single" w:sz="4" w:space="0" w:color="auto"/>
            </w:tcBorders>
          </w:tcPr>
          <w:p w14:paraId="6DDA9903" w14:textId="77777777" w:rsidR="0042440C" w:rsidRPr="00221F68" w:rsidRDefault="0042440C" w:rsidP="00637CF5">
            <w:pPr>
              <w:pStyle w:val="tabteksts"/>
              <w:jc w:val="center"/>
              <w:rPr>
                <w:color w:val="EE0000"/>
                <w:szCs w:val="18"/>
              </w:rPr>
            </w:pPr>
            <w:r w:rsidRPr="00221F68">
              <w:rPr>
                <w:szCs w:val="18"/>
              </w:rPr>
              <w:t>-</w:t>
            </w:r>
            <w:r w:rsidRPr="00221F68">
              <w:rPr>
                <w:szCs w:val="18"/>
                <w:vertAlign w:val="superscript"/>
              </w:rPr>
              <w:t>2</w:t>
            </w:r>
          </w:p>
        </w:tc>
        <w:tc>
          <w:tcPr>
            <w:tcW w:w="584" w:type="pct"/>
            <w:tcBorders>
              <w:top w:val="single" w:sz="4" w:space="0" w:color="auto"/>
              <w:left w:val="nil"/>
              <w:bottom w:val="single" w:sz="4" w:space="0" w:color="auto"/>
              <w:right w:val="single" w:sz="4" w:space="0" w:color="auto"/>
            </w:tcBorders>
            <w:shd w:val="clear" w:color="auto" w:fill="FFFFFF" w:themeFill="background1"/>
          </w:tcPr>
          <w:p w14:paraId="762D0C8F" w14:textId="77777777" w:rsidR="0042440C" w:rsidRPr="00221F68" w:rsidRDefault="0042440C" w:rsidP="00637CF5">
            <w:pPr>
              <w:pStyle w:val="tabteksts"/>
              <w:jc w:val="center"/>
              <w:rPr>
                <w:color w:val="EE0000"/>
                <w:szCs w:val="18"/>
              </w:rPr>
            </w:pPr>
            <w:r w:rsidRPr="00221F68">
              <w:rPr>
                <w:szCs w:val="18"/>
              </w:rPr>
              <w:t>-</w:t>
            </w:r>
          </w:p>
        </w:tc>
      </w:tr>
      <w:tr w:rsidR="0042440C" w:rsidRPr="00221F68" w14:paraId="695AB87E"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12F2029B" w14:textId="3F477E4F" w:rsidR="0042440C" w:rsidRPr="00221F68" w:rsidRDefault="0042440C" w:rsidP="00637CF5">
            <w:pPr>
              <w:pStyle w:val="tabteksts"/>
              <w:jc w:val="center"/>
              <w:rPr>
                <w:szCs w:val="18"/>
              </w:rPr>
            </w:pPr>
            <w:r w:rsidRPr="00221F68">
              <w:rPr>
                <w:szCs w:val="18"/>
              </w:rPr>
              <w:t>2024.-2026. gadā veikta vismaz viena ilgtspējīgo, sociālo vai zaļo valsts vērtspapīru etalona apjoma (vismaz 500</w:t>
            </w:r>
            <w:r w:rsidR="001B789C">
              <w:rPr>
                <w:szCs w:val="18"/>
              </w:rPr>
              <w:t> </w:t>
            </w:r>
            <w:r w:rsidRPr="00221F68">
              <w:rPr>
                <w:szCs w:val="18"/>
              </w:rPr>
              <w:t>milj.</w:t>
            </w:r>
            <w:r w:rsidR="001B789C">
              <w:rPr>
                <w:szCs w:val="18"/>
              </w:rPr>
              <w:t> </w:t>
            </w:r>
            <w:r w:rsidRPr="00221F68">
              <w:rPr>
                <w:i/>
                <w:iCs/>
                <w:szCs w:val="18"/>
              </w:rPr>
              <w:t>euro</w:t>
            </w:r>
            <w:r w:rsidRPr="00221F68">
              <w:rPr>
                <w:szCs w:val="18"/>
              </w:rPr>
              <w:t>) emisija</w:t>
            </w:r>
          </w:p>
        </w:tc>
      </w:tr>
      <w:tr w:rsidR="0042440C" w:rsidRPr="00221F68" w14:paraId="704E99BE" w14:textId="77777777" w:rsidTr="00637CF5">
        <w:trPr>
          <w:jc w:val="center"/>
        </w:trPr>
        <w:tc>
          <w:tcPr>
            <w:tcW w:w="18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49EDA" w14:textId="7F78C9AD" w:rsidR="0042440C" w:rsidRPr="00221F68" w:rsidRDefault="0042440C" w:rsidP="00637CF5">
            <w:pPr>
              <w:pStyle w:val="tabteksts"/>
              <w:jc w:val="both"/>
              <w:rPr>
                <w:szCs w:val="18"/>
              </w:rPr>
            </w:pPr>
            <w:r w:rsidRPr="00221F68">
              <w:t xml:space="preserve">Ilgtspējīgās, sociālās vai zaļās valsts parāda vērtspapīru emisijas 2024. </w:t>
            </w:r>
            <w:r w:rsidR="00D87013">
              <w:t>–</w:t>
            </w:r>
            <w:r w:rsidRPr="00221F68">
              <w:t xml:space="preserve"> 2026. gadā (skaits)</w:t>
            </w:r>
            <w:r w:rsidRPr="00221F68">
              <w:rPr>
                <w:sz w:val="20"/>
                <w:vertAlign w:val="superscript"/>
              </w:rPr>
              <w:t>3</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2EEC4F" w14:textId="77777777" w:rsidR="0042440C" w:rsidRPr="00221F68" w:rsidRDefault="0042440C" w:rsidP="00637CF5">
            <w:pPr>
              <w:pStyle w:val="tabteksts"/>
              <w:jc w:val="center"/>
              <w:rPr>
                <w:szCs w:val="18"/>
              </w:rPr>
            </w:pPr>
            <w:r w:rsidRPr="00221F68">
              <w:rPr>
                <w:rStyle w:val="normaltextrun"/>
                <w:rFonts w:eastAsiaTheme="majorEastAsia"/>
                <w:szCs w:val="18"/>
              </w:rPr>
              <w:t>-</w:t>
            </w:r>
            <w:r w:rsidRPr="00221F68">
              <w:rPr>
                <w:rStyle w:val="eop"/>
                <w:szCs w:val="18"/>
              </w:rPr>
              <w:t> </w:t>
            </w:r>
          </w:p>
        </w:tc>
        <w:tc>
          <w:tcPr>
            <w:tcW w:w="580" w:type="pct"/>
            <w:tcBorders>
              <w:top w:val="single" w:sz="4" w:space="0" w:color="auto"/>
              <w:left w:val="single" w:sz="4" w:space="0" w:color="auto"/>
              <w:bottom w:val="single" w:sz="4" w:space="0" w:color="auto"/>
              <w:right w:val="single" w:sz="4" w:space="0" w:color="auto"/>
            </w:tcBorders>
          </w:tcPr>
          <w:p w14:paraId="4E2C67BE" w14:textId="77777777" w:rsidR="0042440C" w:rsidRPr="00221F68" w:rsidRDefault="0042440C" w:rsidP="00637CF5">
            <w:pPr>
              <w:pStyle w:val="tabteksts"/>
              <w:jc w:val="center"/>
              <w:rPr>
                <w:szCs w:val="18"/>
              </w:rPr>
            </w:pPr>
            <w:r w:rsidRPr="00221F68">
              <w:rPr>
                <w:rStyle w:val="normaltextrun"/>
                <w:rFonts w:eastAsiaTheme="majorEastAsia"/>
              </w:rPr>
              <w:t>-</w:t>
            </w:r>
          </w:p>
        </w:tc>
        <w:tc>
          <w:tcPr>
            <w:tcW w:w="779" w:type="pct"/>
            <w:tcBorders>
              <w:top w:val="single" w:sz="4" w:space="0" w:color="auto"/>
              <w:left w:val="nil"/>
              <w:bottom w:val="single" w:sz="4" w:space="0" w:color="auto"/>
              <w:right w:val="single" w:sz="4" w:space="0" w:color="auto"/>
            </w:tcBorders>
            <w:shd w:val="clear" w:color="auto" w:fill="FFFFFF" w:themeFill="background1"/>
          </w:tcPr>
          <w:p w14:paraId="1894C416" w14:textId="77777777" w:rsidR="0042440C" w:rsidRPr="00221F68" w:rsidRDefault="0042440C" w:rsidP="00637CF5">
            <w:pPr>
              <w:pStyle w:val="tabteksts"/>
              <w:jc w:val="center"/>
              <w:rPr>
                <w:szCs w:val="18"/>
              </w:rPr>
            </w:pPr>
            <w:r w:rsidRPr="009334F8">
              <w:rPr>
                <w:rStyle w:val="normaltextrun"/>
                <w:rFonts w:eastAsiaTheme="majorEastAsia"/>
              </w:rPr>
              <w:t>1</w:t>
            </w:r>
          </w:p>
        </w:tc>
        <w:tc>
          <w:tcPr>
            <w:tcW w:w="580" w:type="pct"/>
            <w:tcBorders>
              <w:top w:val="single" w:sz="4" w:space="0" w:color="auto"/>
              <w:left w:val="single" w:sz="4" w:space="0" w:color="auto"/>
              <w:bottom w:val="single" w:sz="4" w:space="0" w:color="auto"/>
              <w:right w:val="single" w:sz="4" w:space="0" w:color="auto"/>
            </w:tcBorders>
          </w:tcPr>
          <w:p w14:paraId="1E332E3A" w14:textId="77777777" w:rsidR="0042440C" w:rsidRPr="00221F68" w:rsidRDefault="0042440C" w:rsidP="00637CF5">
            <w:pPr>
              <w:pStyle w:val="tabteksts"/>
              <w:jc w:val="center"/>
              <w:rPr>
                <w:szCs w:val="18"/>
              </w:rPr>
            </w:pPr>
            <w:r w:rsidRPr="00221F68">
              <w:rPr>
                <w:rStyle w:val="normaltextrun"/>
                <w:rFonts w:eastAsiaTheme="majorEastAsia"/>
                <w:szCs w:val="18"/>
              </w:rPr>
              <w:t>-</w:t>
            </w:r>
            <w:r w:rsidRPr="00221F68">
              <w:rPr>
                <w:rStyle w:val="eop"/>
                <w:szCs w:val="18"/>
              </w:rPr>
              <w:t> </w:t>
            </w:r>
          </w:p>
        </w:tc>
        <w:tc>
          <w:tcPr>
            <w:tcW w:w="584" w:type="pct"/>
            <w:tcBorders>
              <w:top w:val="single" w:sz="4" w:space="0" w:color="auto"/>
              <w:left w:val="nil"/>
              <w:bottom w:val="single" w:sz="4" w:space="0" w:color="auto"/>
              <w:right w:val="single" w:sz="4" w:space="0" w:color="auto"/>
            </w:tcBorders>
            <w:shd w:val="clear" w:color="auto" w:fill="FFFFFF" w:themeFill="background1"/>
          </w:tcPr>
          <w:p w14:paraId="2C811D52" w14:textId="77777777" w:rsidR="0042440C" w:rsidRPr="00221F68" w:rsidRDefault="0042440C" w:rsidP="00637CF5">
            <w:pPr>
              <w:pStyle w:val="tabteksts"/>
              <w:jc w:val="center"/>
              <w:rPr>
                <w:szCs w:val="18"/>
              </w:rPr>
            </w:pPr>
            <w:r w:rsidRPr="00221F68">
              <w:rPr>
                <w:rStyle w:val="normaltextrun"/>
                <w:rFonts w:eastAsiaTheme="majorEastAsia"/>
                <w:szCs w:val="18"/>
              </w:rPr>
              <w:t>1</w:t>
            </w:r>
          </w:p>
        </w:tc>
      </w:tr>
    </w:tbl>
    <w:p w14:paraId="126D0EC1" w14:textId="77777777" w:rsidR="0042440C" w:rsidRPr="00221F68" w:rsidRDefault="0042440C" w:rsidP="0042440C">
      <w:pPr>
        <w:spacing w:after="0"/>
        <w:ind w:firstLine="425"/>
        <w:rPr>
          <w:sz w:val="18"/>
          <w:szCs w:val="18"/>
        </w:rPr>
      </w:pPr>
      <w:bookmarkStart w:id="9" w:name="_Hlk210400841"/>
      <w:r w:rsidRPr="00221F68">
        <w:rPr>
          <w:sz w:val="18"/>
          <w:szCs w:val="18"/>
        </w:rPr>
        <w:t>Piezīmes.</w:t>
      </w:r>
    </w:p>
    <w:p w14:paraId="7CDBB7FC" w14:textId="2CBEE500" w:rsidR="0042440C" w:rsidRPr="00221F68" w:rsidRDefault="0042440C" w:rsidP="0042440C">
      <w:pPr>
        <w:pStyle w:val="FootnoteText"/>
        <w:spacing w:after="0"/>
        <w:ind w:firstLine="425"/>
        <w:rPr>
          <w:sz w:val="18"/>
          <w:szCs w:val="18"/>
        </w:rPr>
      </w:pPr>
      <w:r w:rsidRPr="00221F68">
        <w:rPr>
          <w:sz w:val="18"/>
          <w:szCs w:val="18"/>
          <w:vertAlign w:val="superscript"/>
        </w:rPr>
        <w:t>1</w:t>
      </w:r>
      <w:r w:rsidR="00D87013">
        <w:rPr>
          <w:sz w:val="18"/>
          <w:szCs w:val="18"/>
          <w:vertAlign w:val="superscript"/>
        </w:rPr>
        <w:t xml:space="preserve"> </w:t>
      </w:r>
      <w:r w:rsidRPr="00221F68">
        <w:rPr>
          <w:sz w:val="18"/>
          <w:szCs w:val="18"/>
        </w:rPr>
        <w:t xml:space="preserve">Neizpilde ir pieļaujama, ja </w:t>
      </w:r>
      <w:proofErr w:type="spellStart"/>
      <w:r w:rsidRPr="00221F68">
        <w:rPr>
          <w:sz w:val="18"/>
          <w:szCs w:val="18"/>
        </w:rPr>
        <w:t>krājobligāciju</w:t>
      </w:r>
      <w:proofErr w:type="spellEnd"/>
      <w:r w:rsidRPr="00221F68">
        <w:rPr>
          <w:sz w:val="18"/>
          <w:szCs w:val="18"/>
        </w:rPr>
        <w:t xml:space="preserve"> publiskais piedāvājums tiek pielāgots attiecīgā gada kopējai aizņemšanās stratēģijai vai ierobežots, lai ievērotu Valsts parāda un naudas līdzekļu vadības stratēģiju, gadskārtējā likumā par valsts budžetu noteikto maksimālā valsts parāda apjomu un/vai nepieļautu valsts parāda apkalpošanas izmaksu nekontrolētu palielināšanos vai citu nevadāmu risku uzņemšanos, vai gadījumā, ja privātpersonu faktiskais pieprasījums pēc </w:t>
      </w:r>
      <w:proofErr w:type="spellStart"/>
      <w:r w:rsidRPr="00221F68">
        <w:rPr>
          <w:sz w:val="18"/>
          <w:szCs w:val="18"/>
        </w:rPr>
        <w:t>krājobligācijām</w:t>
      </w:r>
      <w:proofErr w:type="spellEnd"/>
      <w:r w:rsidRPr="00221F68">
        <w:rPr>
          <w:sz w:val="18"/>
          <w:szCs w:val="18"/>
        </w:rPr>
        <w:t xml:space="preserve"> nesasniedz prognozēto apjomu vai iestājas citi apstākļi, kurus Valsts kase nevar ietekmēt.</w:t>
      </w:r>
    </w:p>
    <w:bookmarkEnd w:id="9"/>
    <w:p w14:paraId="142E2F64" w14:textId="77777777" w:rsidR="0042440C" w:rsidRPr="00221F68" w:rsidRDefault="0042440C" w:rsidP="0042440C">
      <w:pPr>
        <w:pStyle w:val="FootnoteText"/>
        <w:spacing w:after="0"/>
        <w:ind w:firstLine="425"/>
        <w:rPr>
          <w:sz w:val="18"/>
          <w:szCs w:val="18"/>
        </w:rPr>
      </w:pPr>
      <w:r w:rsidRPr="00221F68">
        <w:rPr>
          <w:sz w:val="18"/>
          <w:szCs w:val="18"/>
          <w:vertAlign w:val="superscript"/>
        </w:rPr>
        <w:t xml:space="preserve">2 </w:t>
      </w:r>
      <w:r w:rsidRPr="00221F68">
        <w:rPr>
          <w:sz w:val="18"/>
          <w:szCs w:val="18"/>
        </w:rPr>
        <w:t xml:space="preserve">Kopējās finansēšanas nepieciešamības segšanai izsolēs tiek regulāri piedāvāti papildu laidieni Latvijas obligācijām, kas sākotnēji emitētas starptautiskajos kapitāla tirgos. Kopš 2023. gada novembra emitēto eiroobligāciju nosacījumos minimālais vērtspapīru iegādes apjoms samazināts no 100 000 </w:t>
      </w:r>
      <w:r w:rsidRPr="00221F68">
        <w:rPr>
          <w:i/>
          <w:iCs/>
          <w:sz w:val="18"/>
          <w:szCs w:val="18"/>
        </w:rPr>
        <w:t>euro</w:t>
      </w:r>
      <w:r w:rsidRPr="00221F68">
        <w:rPr>
          <w:sz w:val="18"/>
          <w:szCs w:val="18"/>
        </w:rPr>
        <w:t xml:space="preserve"> līdz 1 000 </w:t>
      </w:r>
      <w:r w:rsidRPr="00221F68">
        <w:rPr>
          <w:i/>
          <w:iCs/>
          <w:sz w:val="18"/>
          <w:szCs w:val="18"/>
        </w:rPr>
        <w:t>euro</w:t>
      </w:r>
      <w:r w:rsidRPr="00221F68">
        <w:rPr>
          <w:sz w:val="18"/>
          <w:szCs w:val="18"/>
        </w:rPr>
        <w:t xml:space="preserve">, kas ļauj regulāri piedāvāt izsolēs papildu laidienus šīm obligācijām, tādējādi nodrošinot piedāvājumu plašākam investoru lokam. Obligāciju ar minimālo iegādes apjomu 1 000 </w:t>
      </w:r>
      <w:r w:rsidRPr="00221F68">
        <w:rPr>
          <w:i/>
          <w:iCs/>
          <w:sz w:val="18"/>
          <w:szCs w:val="18"/>
        </w:rPr>
        <w:t>euro</w:t>
      </w:r>
      <w:r w:rsidRPr="00221F68">
        <w:rPr>
          <w:sz w:val="18"/>
          <w:szCs w:val="18"/>
        </w:rPr>
        <w:t xml:space="preserve"> papildu laidienu izsoles 2024. gadā rīkotas septiņas reizes, 2025. gada janvārī-augustā arī jau septiņas reizes. Turpmāk, pirms 2023. gada novembra emitētajām obligācijām pakāpeniski dzēšoties un veicot jaunu obligāciju emisiju, Latvijas obligāciju piedāvājums ar minimālo iegādes apjomu 1 000 </w:t>
      </w:r>
      <w:r w:rsidRPr="00221F68">
        <w:rPr>
          <w:i/>
          <w:iCs/>
          <w:sz w:val="18"/>
          <w:szCs w:val="18"/>
        </w:rPr>
        <w:t>euro</w:t>
      </w:r>
      <w:r w:rsidRPr="00221F68">
        <w:rPr>
          <w:sz w:val="18"/>
          <w:szCs w:val="18"/>
        </w:rPr>
        <w:t xml:space="preserve"> turpinās pieaugt līdz pilnībā aizstās obligācijas ar augstāku minimālo iegādes apjomu. Ņemot vērā minēto, rādītāja izpilde, sākot ar 2027. gadu, vairs netiks mērīta. </w:t>
      </w:r>
    </w:p>
    <w:p w14:paraId="4ADCD815" w14:textId="79B841BD" w:rsidR="0042440C" w:rsidRPr="00221F68" w:rsidRDefault="0042440C" w:rsidP="0042440C">
      <w:pPr>
        <w:pStyle w:val="FootnoteText"/>
        <w:spacing w:after="0"/>
        <w:ind w:firstLine="425"/>
        <w:rPr>
          <w:sz w:val="18"/>
          <w:szCs w:val="18"/>
        </w:rPr>
      </w:pPr>
      <w:r w:rsidRPr="00221F68">
        <w:rPr>
          <w:sz w:val="18"/>
          <w:szCs w:val="18"/>
          <w:vertAlign w:val="superscript"/>
        </w:rPr>
        <w:t>3</w:t>
      </w:r>
      <w:r w:rsidR="00D87013">
        <w:rPr>
          <w:sz w:val="18"/>
          <w:szCs w:val="18"/>
        </w:rPr>
        <w:t xml:space="preserve"> </w:t>
      </w:r>
      <w:r w:rsidRPr="00221F68">
        <w:rPr>
          <w:sz w:val="18"/>
          <w:szCs w:val="18"/>
        </w:rPr>
        <w:t>Emisijas veikšanas laika novirze ir pieļaujama, ja to pamato attiecīgā gada aizņemšanās stratēģija un emisijas veikšanai ir pieejami attiecināmie valsts budžeta izdevumi.</w:t>
      </w:r>
    </w:p>
    <w:p w14:paraId="155A85C8" w14:textId="77777777" w:rsidR="0042440C" w:rsidRPr="00221F68" w:rsidRDefault="0042440C" w:rsidP="0042440C">
      <w:pPr>
        <w:pStyle w:val="Tabuluvirsraksti"/>
        <w:spacing w:before="240" w:after="240"/>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5678DA58" w14:textId="77777777" w:rsidTr="00637CF5">
        <w:trPr>
          <w:trHeight w:val="283"/>
          <w:tblHeader/>
          <w:jc w:val="center"/>
        </w:trPr>
        <w:tc>
          <w:tcPr>
            <w:tcW w:w="1872" w:type="pct"/>
            <w:vAlign w:val="center"/>
          </w:tcPr>
          <w:p w14:paraId="4CCB0F90" w14:textId="77777777" w:rsidR="0042440C" w:rsidRPr="00221F68" w:rsidRDefault="0042440C" w:rsidP="00637CF5">
            <w:pPr>
              <w:pStyle w:val="tabteksts"/>
              <w:jc w:val="center"/>
              <w:rPr>
                <w:szCs w:val="24"/>
              </w:rPr>
            </w:pPr>
          </w:p>
        </w:tc>
        <w:tc>
          <w:tcPr>
            <w:tcW w:w="626" w:type="pct"/>
            <w:vAlign w:val="center"/>
          </w:tcPr>
          <w:p w14:paraId="2520F336"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26" w:type="pct"/>
            <w:vAlign w:val="center"/>
          </w:tcPr>
          <w:p w14:paraId="7C1F27AB"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626" w:type="pct"/>
            <w:vAlign w:val="center"/>
          </w:tcPr>
          <w:p w14:paraId="5241CF25"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626" w:type="pct"/>
            <w:vAlign w:val="center"/>
          </w:tcPr>
          <w:p w14:paraId="41B49A61"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624" w:type="pct"/>
            <w:vAlign w:val="center"/>
          </w:tcPr>
          <w:p w14:paraId="48935035"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42440C" w:rsidRPr="00221F68" w14:paraId="397AA483" w14:textId="77777777" w:rsidTr="00637CF5">
        <w:trPr>
          <w:trHeight w:val="142"/>
          <w:jc w:val="center"/>
        </w:trPr>
        <w:tc>
          <w:tcPr>
            <w:tcW w:w="1872" w:type="pct"/>
            <w:shd w:val="clear" w:color="auto" w:fill="D9D9D9" w:themeFill="background1" w:themeFillShade="D9"/>
            <w:vAlign w:val="center"/>
          </w:tcPr>
          <w:p w14:paraId="755D3AAE" w14:textId="77777777" w:rsidR="0042440C" w:rsidRPr="00221F68" w:rsidRDefault="0042440C" w:rsidP="00637CF5">
            <w:pPr>
              <w:pStyle w:val="tabteksts"/>
              <w:jc w:val="both"/>
              <w:rPr>
                <w:lang w:eastAsia="lv-LV"/>
              </w:rPr>
            </w:pPr>
            <w:r w:rsidRPr="00221F68">
              <w:rPr>
                <w:lang w:eastAsia="lv-LV"/>
              </w:rPr>
              <w:t>Kopējie izdevumi,</w:t>
            </w:r>
            <w:r w:rsidRPr="00221F68">
              <w:t xml:space="preserve">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4A127D0" w14:textId="77777777" w:rsidR="0042440C" w:rsidRPr="00221F68" w:rsidRDefault="0042440C" w:rsidP="00637CF5">
            <w:pPr>
              <w:pStyle w:val="tabteksts"/>
              <w:jc w:val="right"/>
            </w:pPr>
            <w:r w:rsidRPr="00221F68">
              <w:t>348 625 430</w:t>
            </w:r>
          </w:p>
        </w:tc>
        <w:tc>
          <w:tcPr>
            <w:tcW w:w="626" w:type="pct"/>
            <w:tcBorders>
              <w:top w:val="single" w:sz="4" w:space="0" w:color="auto"/>
              <w:left w:val="nil"/>
              <w:bottom w:val="single" w:sz="4" w:space="0" w:color="auto"/>
              <w:right w:val="single" w:sz="4" w:space="0" w:color="auto"/>
            </w:tcBorders>
            <w:shd w:val="clear" w:color="000000" w:fill="D0CECE"/>
          </w:tcPr>
          <w:p w14:paraId="0581211F" w14:textId="77777777" w:rsidR="0042440C" w:rsidRPr="00221F68" w:rsidRDefault="0042440C" w:rsidP="00637CF5">
            <w:pPr>
              <w:pStyle w:val="tabteksts"/>
              <w:jc w:val="right"/>
            </w:pPr>
            <w:r w:rsidRPr="00221F68">
              <w:t>507 672 693</w:t>
            </w:r>
          </w:p>
        </w:tc>
        <w:tc>
          <w:tcPr>
            <w:tcW w:w="626" w:type="pct"/>
            <w:tcBorders>
              <w:top w:val="single" w:sz="4" w:space="0" w:color="auto"/>
              <w:left w:val="nil"/>
              <w:bottom w:val="single" w:sz="4" w:space="0" w:color="auto"/>
              <w:right w:val="single" w:sz="4" w:space="0" w:color="auto"/>
            </w:tcBorders>
            <w:shd w:val="clear" w:color="000000" w:fill="D0CECE"/>
          </w:tcPr>
          <w:p w14:paraId="45E04B79" w14:textId="77777777" w:rsidR="0042440C" w:rsidRPr="00221F68" w:rsidRDefault="0042440C" w:rsidP="00637CF5">
            <w:pPr>
              <w:pStyle w:val="tabteksts"/>
              <w:jc w:val="right"/>
            </w:pPr>
            <w:r w:rsidRPr="007871EC">
              <w:t>587 604 862</w:t>
            </w:r>
          </w:p>
        </w:tc>
        <w:tc>
          <w:tcPr>
            <w:tcW w:w="626" w:type="pct"/>
            <w:tcBorders>
              <w:top w:val="single" w:sz="4" w:space="0" w:color="auto"/>
              <w:left w:val="nil"/>
              <w:bottom w:val="single" w:sz="4" w:space="0" w:color="auto"/>
              <w:right w:val="single" w:sz="4" w:space="0" w:color="auto"/>
            </w:tcBorders>
            <w:shd w:val="clear" w:color="000000" w:fill="D0CECE"/>
          </w:tcPr>
          <w:p w14:paraId="48BC370D" w14:textId="77777777" w:rsidR="0042440C" w:rsidRPr="00221F68" w:rsidRDefault="0042440C" w:rsidP="00637CF5">
            <w:pPr>
              <w:pStyle w:val="tabteksts"/>
              <w:jc w:val="right"/>
            </w:pPr>
            <w:r w:rsidRPr="007871EC">
              <w:t>646 904 108</w:t>
            </w:r>
          </w:p>
        </w:tc>
        <w:tc>
          <w:tcPr>
            <w:tcW w:w="624" w:type="pct"/>
            <w:tcBorders>
              <w:top w:val="single" w:sz="4" w:space="0" w:color="auto"/>
              <w:left w:val="nil"/>
              <w:bottom w:val="single" w:sz="4" w:space="0" w:color="auto"/>
              <w:right w:val="single" w:sz="4" w:space="0" w:color="auto"/>
            </w:tcBorders>
            <w:shd w:val="clear" w:color="000000" w:fill="D0CECE"/>
          </w:tcPr>
          <w:p w14:paraId="7798BC3F" w14:textId="77777777" w:rsidR="0042440C" w:rsidRPr="00221F68" w:rsidRDefault="0042440C" w:rsidP="00637CF5">
            <w:pPr>
              <w:pStyle w:val="tabteksts"/>
              <w:jc w:val="right"/>
            </w:pPr>
            <w:r w:rsidRPr="007871EC">
              <w:t>726 001 650</w:t>
            </w:r>
          </w:p>
        </w:tc>
      </w:tr>
      <w:tr w:rsidR="0042440C" w:rsidRPr="00221F68" w14:paraId="7ADAFAAA" w14:textId="77777777" w:rsidTr="00637CF5">
        <w:trPr>
          <w:trHeight w:val="283"/>
          <w:jc w:val="center"/>
        </w:trPr>
        <w:tc>
          <w:tcPr>
            <w:tcW w:w="1872" w:type="pct"/>
            <w:vAlign w:val="center"/>
          </w:tcPr>
          <w:p w14:paraId="31061786" w14:textId="77777777" w:rsidR="0042440C" w:rsidRPr="00221F68" w:rsidRDefault="0042440C" w:rsidP="00637CF5">
            <w:pPr>
              <w:pStyle w:val="tabteksts"/>
              <w:jc w:val="both"/>
              <w:rPr>
                <w:szCs w:val="18"/>
                <w:lang w:eastAsia="lv-LV"/>
              </w:rPr>
            </w:pPr>
            <w:r w:rsidRPr="00221F68">
              <w:rPr>
                <w:szCs w:val="18"/>
                <w:lang w:eastAsia="lv-LV"/>
              </w:rPr>
              <w:t xml:space="preserve">Kopējo izdevumu izmaiņas, </w:t>
            </w:r>
            <w:r w:rsidRPr="00221F68">
              <w:rPr>
                <w:i/>
                <w:szCs w:val="18"/>
                <w:lang w:eastAsia="lv-LV"/>
              </w:rPr>
              <w:t>euro</w:t>
            </w:r>
            <w:r w:rsidRPr="00221F68">
              <w:rPr>
                <w:szCs w:val="18"/>
                <w:lang w:eastAsia="lv-LV"/>
              </w:rPr>
              <w:t xml:space="preserve"> (+/–) pret iepriekšējo gadu</w:t>
            </w:r>
          </w:p>
        </w:tc>
        <w:tc>
          <w:tcPr>
            <w:tcW w:w="626" w:type="pct"/>
          </w:tcPr>
          <w:p w14:paraId="51C132AA"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7BC18C6E" w14:textId="77777777" w:rsidR="0042440C" w:rsidRPr="00221F68" w:rsidRDefault="0042440C" w:rsidP="00637CF5">
            <w:pPr>
              <w:pStyle w:val="tabteksts"/>
              <w:jc w:val="right"/>
            </w:pPr>
            <w:r w:rsidRPr="00221F68">
              <w:t>159 047 263</w:t>
            </w:r>
          </w:p>
        </w:tc>
        <w:tc>
          <w:tcPr>
            <w:tcW w:w="626" w:type="pct"/>
            <w:tcBorders>
              <w:top w:val="single" w:sz="4" w:space="0" w:color="auto"/>
              <w:left w:val="nil"/>
              <w:bottom w:val="single" w:sz="4" w:space="0" w:color="auto"/>
              <w:right w:val="single" w:sz="4" w:space="0" w:color="auto"/>
            </w:tcBorders>
          </w:tcPr>
          <w:p w14:paraId="4B354EA6" w14:textId="77777777" w:rsidR="0042440C" w:rsidRPr="00221F68" w:rsidRDefault="0042440C" w:rsidP="00637CF5">
            <w:pPr>
              <w:pStyle w:val="tabteksts"/>
              <w:jc w:val="right"/>
            </w:pPr>
            <w:r w:rsidRPr="007871EC">
              <w:t>79 932 169</w:t>
            </w:r>
          </w:p>
        </w:tc>
        <w:tc>
          <w:tcPr>
            <w:tcW w:w="626" w:type="pct"/>
            <w:tcBorders>
              <w:top w:val="single" w:sz="4" w:space="0" w:color="auto"/>
              <w:left w:val="nil"/>
              <w:bottom w:val="single" w:sz="4" w:space="0" w:color="auto"/>
              <w:right w:val="single" w:sz="4" w:space="0" w:color="auto"/>
            </w:tcBorders>
          </w:tcPr>
          <w:p w14:paraId="5717055A" w14:textId="77777777" w:rsidR="0042440C" w:rsidRPr="00221F68" w:rsidRDefault="0042440C" w:rsidP="00637CF5">
            <w:pPr>
              <w:pStyle w:val="tabteksts"/>
              <w:jc w:val="right"/>
            </w:pPr>
            <w:r w:rsidRPr="007871EC">
              <w:t>59 299 246</w:t>
            </w:r>
          </w:p>
        </w:tc>
        <w:tc>
          <w:tcPr>
            <w:tcW w:w="624" w:type="pct"/>
            <w:tcBorders>
              <w:top w:val="single" w:sz="4" w:space="0" w:color="auto"/>
              <w:left w:val="nil"/>
              <w:bottom w:val="single" w:sz="4" w:space="0" w:color="auto"/>
              <w:right w:val="single" w:sz="4" w:space="0" w:color="auto"/>
            </w:tcBorders>
          </w:tcPr>
          <w:p w14:paraId="29353FBD" w14:textId="77777777" w:rsidR="0042440C" w:rsidRPr="00221F68" w:rsidRDefault="0042440C" w:rsidP="00637CF5">
            <w:pPr>
              <w:pStyle w:val="tabteksts"/>
              <w:jc w:val="right"/>
            </w:pPr>
            <w:r w:rsidRPr="007871EC">
              <w:t>79 097 542</w:t>
            </w:r>
          </w:p>
        </w:tc>
      </w:tr>
      <w:tr w:rsidR="0042440C" w:rsidRPr="00221F68" w14:paraId="44AB2A48" w14:textId="77777777" w:rsidTr="00637CF5">
        <w:trPr>
          <w:trHeight w:val="283"/>
          <w:jc w:val="center"/>
        </w:trPr>
        <w:tc>
          <w:tcPr>
            <w:tcW w:w="1872" w:type="pct"/>
            <w:vAlign w:val="center"/>
          </w:tcPr>
          <w:p w14:paraId="3DCF5720" w14:textId="77777777" w:rsidR="0042440C" w:rsidRPr="00221F68" w:rsidRDefault="0042440C" w:rsidP="00637CF5">
            <w:pPr>
              <w:pStyle w:val="tabteksts"/>
              <w:jc w:val="both"/>
            </w:pPr>
            <w:r w:rsidRPr="00221F68">
              <w:rPr>
                <w:lang w:eastAsia="lv-LV"/>
              </w:rPr>
              <w:t>Kopējie izdevumi</w:t>
            </w:r>
            <w:r w:rsidRPr="00221F68">
              <w:t>, % (+/–) pret iepriekšējo gadu</w:t>
            </w:r>
          </w:p>
        </w:tc>
        <w:tc>
          <w:tcPr>
            <w:tcW w:w="626" w:type="pct"/>
          </w:tcPr>
          <w:p w14:paraId="564E3AC5"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123170BC" w14:textId="77777777" w:rsidR="0042440C" w:rsidRPr="00221F68" w:rsidRDefault="0042440C" w:rsidP="00637CF5">
            <w:pPr>
              <w:pStyle w:val="tabteksts"/>
              <w:jc w:val="right"/>
            </w:pPr>
            <w:r w:rsidRPr="00221F68">
              <w:t>45,6</w:t>
            </w:r>
          </w:p>
        </w:tc>
        <w:tc>
          <w:tcPr>
            <w:tcW w:w="626" w:type="pct"/>
            <w:tcBorders>
              <w:top w:val="single" w:sz="4" w:space="0" w:color="auto"/>
              <w:left w:val="nil"/>
              <w:bottom w:val="single" w:sz="4" w:space="0" w:color="auto"/>
              <w:right w:val="single" w:sz="4" w:space="0" w:color="auto"/>
            </w:tcBorders>
          </w:tcPr>
          <w:p w14:paraId="0DBE959F" w14:textId="77777777" w:rsidR="0042440C" w:rsidRPr="00221F68" w:rsidRDefault="0042440C" w:rsidP="00637CF5">
            <w:pPr>
              <w:pStyle w:val="tabteksts"/>
              <w:jc w:val="right"/>
            </w:pPr>
            <w:r w:rsidRPr="007871EC">
              <w:t>15,7</w:t>
            </w:r>
          </w:p>
        </w:tc>
        <w:tc>
          <w:tcPr>
            <w:tcW w:w="626" w:type="pct"/>
            <w:tcBorders>
              <w:top w:val="single" w:sz="4" w:space="0" w:color="auto"/>
              <w:left w:val="nil"/>
              <w:bottom w:val="single" w:sz="4" w:space="0" w:color="auto"/>
              <w:right w:val="single" w:sz="4" w:space="0" w:color="auto"/>
            </w:tcBorders>
          </w:tcPr>
          <w:p w14:paraId="637EA683" w14:textId="77777777" w:rsidR="0042440C" w:rsidRPr="00221F68" w:rsidRDefault="0042440C" w:rsidP="00637CF5">
            <w:pPr>
              <w:pStyle w:val="tabteksts"/>
              <w:jc w:val="right"/>
            </w:pPr>
            <w:r w:rsidRPr="007871EC">
              <w:t>10,1</w:t>
            </w:r>
          </w:p>
        </w:tc>
        <w:tc>
          <w:tcPr>
            <w:tcW w:w="624" w:type="pct"/>
            <w:tcBorders>
              <w:top w:val="single" w:sz="4" w:space="0" w:color="auto"/>
              <w:left w:val="nil"/>
              <w:bottom w:val="single" w:sz="4" w:space="0" w:color="auto"/>
              <w:right w:val="single" w:sz="4" w:space="0" w:color="auto"/>
            </w:tcBorders>
          </w:tcPr>
          <w:p w14:paraId="0CC6E0CF" w14:textId="77777777" w:rsidR="0042440C" w:rsidRPr="00221F68" w:rsidRDefault="0042440C" w:rsidP="00637CF5">
            <w:pPr>
              <w:pStyle w:val="tabteksts"/>
              <w:jc w:val="right"/>
            </w:pPr>
            <w:r w:rsidRPr="007871EC">
              <w:t>12,2</w:t>
            </w:r>
          </w:p>
        </w:tc>
      </w:tr>
    </w:tbl>
    <w:p w14:paraId="7581F820"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1618DA04"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3B7A5387" w14:textId="77777777" w:rsidTr="00637CF5">
        <w:trPr>
          <w:trHeight w:val="142"/>
          <w:tblHeader/>
          <w:jc w:val="center"/>
        </w:trPr>
        <w:tc>
          <w:tcPr>
            <w:tcW w:w="2889" w:type="pct"/>
            <w:vAlign w:val="center"/>
          </w:tcPr>
          <w:p w14:paraId="52707EA1"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40B6C2A6"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3E56442E"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0E826571"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4FB46CFC" w14:textId="77777777" w:rsidTr="00637CF5">
        <w:trPr>
          <w:trHeight w:val="142"/>
          <w:jc w:val="center"/>
        </w:trPr>
        <w:tc>
          <w:tcPr>
            <w:tcW w:w="2889" w:type="pct"/>
            <w:shd w:val="clear" w:color="auto" w:fill="D9D9D9" w:themeFill="background1" w:themeFillShade="D9"/>
          </w:tcPr>
          <w:p w14:paraId="5EE333B7"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4D43CCDF" w14:textId="77777777" w:rsidR="0042440C" w:rsidRPr="00221F68" w:rsidRDefault="0042440C" w:rsidP="00637CF5">
            <w:pPr>
              <w:spacing w:after="0"/>
              <w:ind w:firstLine="0"/>
              <w:jc w:val="right"/>
              <w:rPr>
                <w:b/>
                <w:bCs/>
                <w:sz w:val="18"/>
                <w:szCs w:val="18"/>
              </w:rPr>
            </w:pPr>
            <w:r w:rsidRPr="00221F68">
              <w:rPr>
                <w:b/>
                <w:bCs/>
                <w:sz w:val="18"/>
                <w:szCs w:val="18"/>
              </w:rPr>
              <w:t>507 672 693</w:t>
            </w:r>
          </w:p>
        </w:tc>
        <w:tc>
          <w:tcPr>
            <w:tcW w:w="704" w:type="pct"/>
            <w:tcBorders>
              <w:top w:val="single" w:sz="4" w:space="0" w:color="auto"/>
              <w:left w:val="nil"/>
              <w:bottom w:val="single" w:sz="4" w:space="0" w:color="auto"/>
              <w:right w:val="single" w:sz="4" w:space="0" w:color="auto"/>
            </w:tcBorders>
            <w:shd w:val="clear" w:color="000000" w:fill="D9D9D9"/>
          </w:tcPr>
          <w:p w14:paraId="3D17553D" w14:textId="77777777" w:rsidR="0042440C" w:rsidRPr="00D272C7" w:rsidRDefault="0042440C" w:rsidP="00637CF5">
            <w:pPr>
              <w:spacing w:after="0"/>
              <w:ind w:firstLine="0"/>
              <w:jc w:val="right"/>
              <w:rPr>
                <w:b/>
                <w:bCs/>
                <w:sz w:val="18"/>
                <w:szCs w:val="18"/>
              </w:rPr>
            </w:pPr>
            <w:r w:rsidRPr="00D272C7">
              <w:rPr>
                <w:b/>
                <w:bCs/>
                <w:sz w:val="18"/>
                <w:szCs w:val="18"/>
              </w:rPr>
              <w:t>587 604 862</w:t>
            </w:r>
          </w:p>
        </w:tc>
        <w:tc>
          <w:tcPr>
            <w:tcW w:w="703" w:type="pct"/>
            <w:tcBorders>
              <w:top w:val="single" w:sz="4" w:space="0" w:color="auto"/>
              <w:left w:val="nil"/>
              <w:bottom w:val="single" w:sz="4" w:space="0" w:color="auto"/>
              <w:right w:val="single" w:sz="4" w:space="0" w:color="auto"/>
            </w:tcBorders>
            <w:shd w:val="clear" w:color="000000" w:fill="D9D9D9"/>
          </w:tcPr>
          <w:p w14:paraId="432DD0EA" w14:textId="77777777" w:rsidR="0042440C" w:rsidRPr="00D272C7" w:rsidRDefault="0042440C" w:rsidP="00637CF5">
            <w:pPr>
              <w:spacing w:after="0"/>
              <w:ind w:firstLine="0"/>
              <w:jc w:val="right"/>
              <w:rPr>
                <w:b/>
                <w:bCs/>
                <w:sz w:val="18"/>
                <w:szCs w:val="18"/>
              </w:rPr>
            </w:pPr>
            <w:r w:rsidRPr="00D272C7">
              <w:rPr>
                <w:b/>
                <w:bCs/>
                <w:sz w:val="18"/>
                <w:szCs w:val="18"/>
              </w:rPr>
              <w:t>79 932 169</w:t>
            </w:r>
          </w:p>
        </w:tc>
      </w:tr>
      <w:tr w:rsidR="0042440C" w:rsidRPr="00221F68" w14:paraId="5D3FB07B" w14:textId="77777777" w:rsidTr="00637CF5">
        <w:trPr>
          <w:jc w:val="center"/>
        </w:trPr>
        <w:tc>
          <w:tcPr>
            <w:tcW w:w="5000" w:type="pct"/>
            <w:gridSpan w:val="4"/>
          </w:tcPr>
          <w:p w14:paraId="57C5E06E"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6160155D" w14:textId="77777777" w:rsidTr="00637CF5">
        <w:trPr>
          <w:trHeight w:val="142"/>
          <w:jc w:val="center"/>
        </w:trPr>
        <w:tc>
          <w:tcPr>
            <w:tcW w:w="2889" w:type="pct"/>
            <w:shd w:val="clear" w:color="auto" w:fill="F2F2F2" w:themeFill="background1" w:themeFillShade="F2"/>
            <w:vAlign w:val="center"/>
          </w:tcPr>
          <w:p w14:paraId="6F623453"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57E4599" w14:textId="77777777" w:rsidR="0042440C" w:rsidRPr="00221F68" w:rsidRDefault="0042440C" w:rsidP="00637CF5">
            <w:pPr>
              <w:spacing w:after="0"/>
              <w:ind w:firstLine="0"/>
              <w:jc w:val="right"/>
              <w:rPr>
                <w:sz w:val="18"/>
                <w:szCs w:val="18"/>
              </w:rPr>
            </w:pPr>
            <w:r w:rsidRPr="00221F68">
              <w:rPr>
                <w:sz w:val="18"/>
                <w:szCs w:val="18"/>
              </w:rPr>
              <w:t>507 672 693</w:t>
            </w:r>
          </w:p>
        </w:tc>
        <w:tc>
          <w:tcPr>
            <w:tcW w:w="704" w:type="pct"/>
            <w:tcBorders>
              <w:top w:val="single" w:sz="4" w:space="0" w:color="auto"/>
              <w:left w:val="nil"/>
              <w:bottom w:val="single" w:sz="4" w:space="0" w:color="auto"/>
              <w:right w:val="single" w:sz="4" w:space="0" w:color="auto"/>
            </w:tcBorders>
            <w:shd w:val="clear" w:color="000000" w:fill="F2F2F2"/>
          </w:tcPr>
          <w:p w14:paraId="7840B25B" w14:textId="77777777" w:rsidR="0042440C" w:rsidRPr="00CC2AD1" w:rsidRDefault="0042440C" w:rsidP="00637CF5">
            <w:pPr>
              <w:spacing w:after="0"/>
              <w:ind w:firstLine="0"/>
              <w:jc w:val="right"/>
              <w:rPr>
                <w:sz w:val="18"/>
                <w:szCs w:val="18"/>
              </w:rPr>
            </w:pPr>
            <w:r w:rsidRPr="00CC2AD1">
              <w:rPr>
                <w:sz w:val="18"/>
                <w:szCs w:val="18"/>
              </w:rPr>
              <w:t>587 604 862</w:t>
            </w:r>
          </w:p>
        </w:tc>
        <w:tc>
          <w:tcPr>
            <w:tcW w:w="703" w:type="pct"/>
            <w:tcBorders>
              <w:top w:val="single" w:sz="4" w:space="0" w:color="auto"/>
              <w:left w:val="nil"/>
              <w:bottom w:val="single" w:sz="4" w:space="0" w:color="auto"/>
              <w:right w:val="single" w:sz="4" w:space="0" w:color="auto"/>
            </w:tcBorders>
            <w:shd w:val="clear" w:color="000000" w:fill="F2F2F2"/>
          </w:tcPr>
          <w:p w14:paraId="65073A9A" w14:textId="77777777" w:rsidR="0042440C" w:rsidRPr="00CC2AD1" w:rsidRDefault="0042440C" w:rsidP="00637CF5">
            <w:pPr>
              <w:spacing w:after="0"/>
              <w:ind w:firstLine="0"/>
              <w:jc w:val="right"/>
              <w:rPr>
                <w:sz w:val="18"/>
                <w:szCs w:val="18"/>
              </w:rPr>
            </w:pPr>
            <w:r w:rsidRPr="00CC2AD1">
              <w:rPr>
                <w:sz w:val="18"/>
                <w:szCs w:val="18"/>
              </w:rPr>
              <w:t>79 932 169</w:t>
            </w:r>
          </w:p>
        </w:tc>
      </w:tr>
      <w:tr w:rsidR="0042440C" w:rsidRPr="00221F68" w14:paraId="59BCA324"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3E206E72" w14:textId="77777777" w:rsidR="0042440C" w:rsidRPr="00221F68" w:rsidRDefault="0042440C" w:rsidP="00637CF5">
            <w:pPr>
              <w:spacing w:after="0"/>
              <w:ind w:firstLine="0"/>
              <w:rPr>
                <w:i/>
                <w:sz w:val="18"/>
                <w:szCs w:val="18"/>
                <w:lang w:eastAsia="lv-LV"/>
              </w:rPr>
            </w:pPr>
            <w:r w:rsidRPr="00221F68">
              <w:rPr>
                <w:i/>
                <w:iCs/>
                <w:sz w:val="18"/>
                <w:szCs w:val="18"/>
              </w:rPr>
              <w:t>Procentu izdevumi</w:t>
            </w:r>
          </w:p>
        </w:tc>
        <w:tc>
          <w:tcPr>
            <w:tcW w:w="704" w:type="pct"/>
            <w:tcBorders>
              <w:top w:val="nil"/>
              <w:left w:val="single" w:sz="4" w:space="0" w:color="auto"/>
              <w:bottom w:val="single" w:sz="4" w:space="0" w:color="auto"/>
              <w:right w:val="single" w:sz="4" w:space="0" w:color="auto"/>
            </w:tcBorders>
          </w:tcPr>
          <w:p w14:paraId="7D39E733" w14:textId="77777777" w:rsidR="0042440C" w:rsidRPr="00221F68" w:rsidRDefault="0042440C" w:rsidP="00637CF5">
            <w:pPr>
              <w:spacing w:after="0"/>
              <w:ind w:firstLine="0"/>
              <w:jc w:val="right"/>
              <w:rPr>
                <w:sz w:val="18"/>
                <w:szCs w:val="18"/>
              </w:rPr>
            </w:pPr>
            <w:r w:rsidRPr="00221F68">
              <w:rPr>
                <w:sz w:val="18"/>
                <w:szCs w:val="18"/>
              </w:rPr>
              <w:t>503 813 686</w:t>
            </w:r>
          </w:p>
        </w:tc>
        <w:tc>
          <w:tcPr>
            <w:tcW w:w="704" w:type="pct"/>
            <w:tcBorders>
              <w:top w:val="nil"/>
              <w:left w:val="nil"/>
              <w:bottom w:val="single" w:sz="4" w:space="0" w:color="auto"/>
              <w:right w:val="single" w:sz="4" w:space="0" w:color="auto"/>
            </w:tcBorders>
          </w:tcPr>
          <w:p w14:paraId="31677CED" w14:textId="77777777" w:rsidR="0042440C" w:rsidRPr="00CC2AD1" w:rsidRDefault="0042440C" w:rsidP="00637CF5">
            <w:pPr>
              <w:spacing w:after="0"/>
              <w:ind w:firstLine="0"/>
              <w:jc w:val="right"/>
              <w:rPr>
                <w:sz w:val="18"/>
                <w:szCs w:val="18"/>
              </w:rPr>
            </w:pPr>
            <w:r w:rsidRPr="00CC2AD1">
              <w:rPr>
                <w:sz w:val="18"/>
                <w:szCs w:val="18"/>
              </w:rPr>
              <w:t>583 997 248</w:t>
            </w:r>
          </w:p>
        </w:tc>
        <w:tc>
          <w:tcPr>
            <w:tcW w:w="703" w:type="pct"/>
            <w:tcBorders>
              <w:top w:val="nil"/>
              <w:left w:val="nil"/>
              <w:bottom w:val="single" w:sz="4" w:space="0" w:color="auto"/>
              <w:right w:val="single" w:sz="4" w:space="0" w:color="auto"/>
            </w:tcBorders>
          </w:tcPr>
          <w:p w14:paraId="6A304B10" w14:textId="77777777" w:rsidR="0042440C" w:rsidRPr="00CC2AD1" w:rsidRDefault="0042440C" w:rsidP="00637CF5">
            <w:pPr>
              <w:spacing w:after="0"/>
              <w:ind w:firstLine="0"/>
              <w:jc w:val="right"/>
              <w:rPr>
                <w:sz w:val="18"/>
                <w:szCs w:val="18"/>
              </w:rPr>
            </w:pPr>
            <w:r w:rsidRPr="00CC2AD1">
              <w:rPr>
                <w:sz w:val="18"/>
                <w:szCs w:val="18"/>
              </w:rPr>
              <w:t>80 183 562</w:t>
            </w:r>
          </w:p>
        </w:tc>
      </w:tr>
      <w:tr w:rsidR="0042440C" w:rsidRPr="00221F68" w14:paraId="14EE00EC"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34CB7F5C" w14:textId="77777777" w:rsidR="0042440C" w:rsidRPr="00221F68" w:rsidRDefault="0042440C" w:rsidP="00637CF5">
            <w:pPr>
              <w:spacing w:after="0"/>
              <w:ind w:firstLine="0"/>
              <w:rPr>
                <w:i/>
                <w:iCs/>
                <w:sz w:val="18"/>
                <w:szCs w:val="18"/>
              </w:rPr>
            </w:pPr>
            <w:r w:rsidRPr="00221F68">
              <w:rPr>
                <w:i/>
                <w:iCs/>
                <w:sz w:val="18"/>
                <w:szCs w:val="18"/>
              </w:rPr>
              <w:t>Valsts parāda un aktīvu vadības kārtējie izdevumi</w:t>
            </w:r>
          </w:p>
        </w:tc>
        <w:tc>
          <w:tcPr>
            <w:tcW w:w="704" w:type="pct"/>
            <w:tcBorders>
              <w:top w:val="nil"/>
              <w:left w:val="single" w:sz="4" w:space="0" w:color="auto"/>
              <w:bottom w:val="single" w:sz="4" w:space="0" w:color="auto"/>
              <w:right w:val="single" w:sz="4" w:space="0" w:color="auto"/>
            </w:tcBorders>
          </w:tcPr>
          <w:p w14:paraId="7DE1B9BF" w14:textId="77777777" w:rsidR="0042440C" w:rsidRPr="00221F68" w:rsidRDefault="0042440C" w:rsidP="00637CF5">
            <w:pPr>
              <w:spacing w:after="0"/>
              <w:ind w:firstLine="0"/>
              <w:jc w:val="right"/>
              <w:rPr>
                <w:sz w:val="18"/>
                <w:szCs w:val="18"/>
              </w:rPr>
            </w:pPr>
            <w:r w:rsidRPr="00221F68">
              <w:rPr>
                <w:sz w:val="18"/>
                <w:szCs w:val="18"/>
              </w:rPr>
              <w:t>3 859 007</w:t>
            </w:r>
          </w:p>
        </w:tc>
        <w:tc>
          <w:tcPr>
            <w:tcW w:w="704" w:type="pct"/>
            <w:tcBorders>
              <w:top w:val="nil"/>
              <w:left w:val="nil"/>
              <w:bottom w:val="single" w:sz="4" w:space="0" w:color="auto"/>
              <w:right w:val="single" w:sz="4" w:space="0" w:color="auto"/>
            </w:tcBorders>
          </w:tcPr>
          <w:p w14:paraId="579FBF9C" w14:textId="77777777" w:rsidR="0042440C" w:rsidRPr="00221F68" w:rsidRDefault="0042440C" w:rsidP="00637CF5">
            <w:pPr>
              <w:spacing w:after="0"/>
              <w:ind w:firstLine="0"/>
              <w:jc w:val="right"/>
              <w:rPr>
                <w:sz w:val="18"/>
                <w:szCs w:val="18"/>
              </w:rPr>
            </w:pPr>
            <w:r w:rsidRPr="00221F68">
              <w:rPr>
                <w:sz w:val="18"/>
                <w:szCs w:val="18"/>
              </w:rPr>
              <w:t>3 607 614</w:t>
            </w:r>
          </w:p>
        </w:tc>
        <w:tc>
          <w:tcPr>
            <w:tcW w:w="703" w:type="pct"/>
            <w:tcBorders>
              <w:top w:val="nil"/>
              <w:left w:val="nil"/>
              <w:bottom w:val="single" w:sz="4" w:space="0" w:color="auto"/>
              <w:right w:val="single" w:sz="4" w:space="0" w:color="auto"/>
            </w:tcBorders>
          </w:tcPr>
          <w:p w14:paraId="26869AD1" w14:textId="77777777" w:rsidR="0042440C" w:rsidRPr="00221F68" w:rsidRDefault="0042440C" w:rsidP="00637CF5">
            <w:pPr>
              <w:spacing w:after="0"/>
              <w:ind w:firstLine="0"/>
              <w:jc w:val="right"/>
              <w:rPr>
                <w:sz w:val="18"/>
                <w:szCs w:val="18"/>
              </w:rPr>
            </w:pPr>
            <w:r w:rsidRPr="00221F68">
              <w:rPr>
                <w:sz w:val="18"/>
                <w:szCs w:val="18"/>
              </w:rPr>
              <w:t>-251 393</w:t>
            </w:r>
          </w:p>
        </w:tc>
      </w:tr>
    </w:tbl>
    <w:p w14:paraId="09A60BAB" w14:textId="77777777" w:rsidR="0042440C" w:rsidRPr="00221F68" w:rsidRDefault="0042440C" w:rsidP="0042440C">
      <w:pPr>
        <w:widowControl w:val="0"/>
        <w:spacing w:before="240" w:after="240"/>
        <w:ind w:firstLine="0"/>
        <w:jc w:val="center"/>
        <w:rPr>
          <w:b/>
        </w:rPr>
      </w:pPr>
      <w:r w:rsidRPr="00416B23">
        <w:rPr>
          <w:b/>
        </w:rPr>
        <w:t>32.00.00 Iepirkumu uzraudzības birojs</w:t>
      </w:r>
      <w:bookmarkEnd w:id="8"/>
    </w:p>
    <w:p w14:paraId="421A5FDC" w14:textId="77777777" w:rsidR="0042440C" w:rsidRPr="00221F68" w:rsidRDefault="0042440C" w:rsidP="00863681">
      <w:pPr>
        <w:spacing w:before="120"/>
        <w:ind w:firstLine="0"/>
        <w:rPr>
          <w:u w:val="single"/>
        </w:rPr>
      </w:pPr>
      <w:r w:rsidRPr="00221F68">
        <w:rPr>
          <w:u w:val="single"/>
        </w:rPr>
        <w:t>Programmas mērķis:</w:t>
      </w:r>
    </w:p>
    <w:p w14:paraId="08DC525E" w14:textId="77777777" w:rsidR="0042440C" w:rsidRPr="00221F68" w:rsidRDefault="0042440C" w:rsidP="00863681">
      <w:pPr>
        <w:spacing w:before="120"/>
        <w:ind w:firstLine="720"/>
        <w:rPr>
          <w:u w:val="single"/>
        </w:rPr>
      </w:pPr>
      <w:r w:rsidRPr="00221F68">
        <w:rPr>
          <w:szCs w:val="24"/>
        </w:rPr>
        <w:t xml:space="preserve">paaugstināt publiskā iepirkuma efektivitāti, vienkāršot un </w:t>
      </w:r>
      <w:proofErr w:type="spellStart"/>
      <w:r w:rsidRPr="00221F68">
        <w:rPr>
          <w:szCs w:val="24"/>
        </w:rPr>
        <w:t>digitalizēt</w:t>
      </w:r>
      <w:proofErr w:type="spellEnd"/>
      <w:r w:rsidRPr="00221F68">
        <w:rPr>
          <w:szCs w:val="24"/>
        </w:rPr>
        <w:t xml:space="preserve"> procesu.</w:t>
      </w:r>
    </w:p>
    <w:p w14:paraId="075092A7" w14:textId="77777777" w:rsidR="0042440C" w:rsidRPr="00221F68" w:rsidRDefault="0042440C" w:rsidP="00863681">
      <w:pPr>
        <w:spacing w:before="120"/>
        <w:ind w:firstLine="0"/>
        <w:rPr>
          <w:u w:val="single"/>
        </w:rPr>
      </w:pPr>
      <w:r w:rsidRPr="00221F68">
        <w:rPr>
          <w:u w:val="single"/>
        </w:rPr>
        <w:t>Galvenās aktivitātes:</w:t>
      </w:r>
    </w:p>
    <w:p w14:paraId="3916D47B" w14:textId="77777777" w:rsidR="0042440C" w:rsidRPr="00221F68" w:rsidRDefault="0042440C" w:rsidP="00863681">
      <w:pPr>
        <w:numPr>
          <w:ilvl w:val="0"/>
          <w:numId w:val="8"/>
        </w:numPr>
        <w:spacing w:before="120"/>
        <w:ind w:left="1077" w:hanging="357"/>
        <w:rPr>
          <w:szCs w:val="24"/>
        </w:rPr>
      </w:pPr>
      <w:r w:rsidRPr="00221F68">
        <w:rPr>
          <w:szCs w:val="24"/>
        </w:rPr>
        <w:t>īstenot mērķtiecīgus informēšanas un apmācības pasākumus;</w:t>
      </w:r>
    </w:p>
    <w:p w14:paraId="3BE234EC" w14:textId="77777777" w:rsidR="0042440C" w:rsidRPr="00221F68" w:rsidRDefault="0042440C" w:rsidP="00863681">
      <w:pPr>
        <w:numPr>
          <w:ilvl w:val="0"/>
          <w:numId w:val="8"/>
        </w:numPr>
        <w:spacing w:before="120"/>
        <w:ind w:left="1077" w:hanging="357"/>
        <w:rPr>
          <w:szCs w:val="24"/>
        </w:rPr>
      </w:pPr>
      <w:r w:rsidRPr="00221F68">
        <w:rPr>
          <w:szCs w:val="24"/>
        </w:rPr>
        <w:t>attīstīt vienotu iepirkumu digitālo vidi;</w:t>
      </w:r>
    </w:p>
    <w:p w14:paraId="70150B16" w14:textId="77777777" w:rsidR="0042440C" w:rsidRPr="00221F68" w:rsidRDefault="0042440C" w:rsidP="00863681">
      <w:pPr>
        <w:numPr>
          <w:ilvl w:val="0"/>
          <w:numId w:val="8"/>
        </w:numPr>
        <w:spacing w:before="120"/>
        <w:ind w:left="1077" w:hanging="357"/>
        <w:rPr>
          <w:szCs w:val="24"/>
        </w:rPr>
      </w:pPr>
      <w:r w:rsidRPr="00221F68">
        <w:rPr>
          <w:szCs w:val="24"/>
        </w:rPr>
        <w:t>īstenot datos balstītu iepirkumu uzraudzības procesu.</w:t>
      </w:r>
    </w:p>
    <w:p w14:paraId="72574486" w14:textId="77777777" w:rsidR="0042440C" w:rsidRPr="00221F68" w:rsidRDefault="0042440C" w:rsidP="00863681">
      <w:pPr>
        <w:spacing w:before="120"/>
        <w:ind w:firstLine="0"/>
        <w:rPr>
          <w:lang w:eastAsia="lv-LV"/>
        </w:rPr>
      </w:pPr>
      <w:r w:rsidRPr="00221F68">
        <w:rPr>
          <w:u w:val="single"/>
        </w:rPr>
        <w:t>Programmas izpildītājs</w:t>
      </w:r>
      <w:r w:rsidRPr="00221F68">
        <w:t>: Iepirkumu uzraudzības birojs.</w:t>
      </w:r>
    </w:p>
    <w:p w14:paraId="1B0DE919" w14:textId="77777777" w:rsidR="00863681" w:rsidRDefault="00863681" w:rsidP="0042440C">
      <w:pPr>
        <w:spacing w:before="240" w:after="240"/>
        <w:ind w:firstLine="0"/>
        <w:jc w:val="center"/>
        <w:rPr>
          <w:b/>
          <w:lang w:eastAsia="lv-LV"/>
        </w:rPr>
      </w:pPr>
    </w:p>
    <w:p w14:paraId="18ECBA80" w14:textId="2DCFE195" w:rsidR="0042440C" w:rsidRPr="00221F68" w:rsidRDefault="0042440C" w:rsidP="0042440C">
      <w:pPr>
        <w:spacing w:before="240" w:after="240"/>
        <w:ind w:firstLine="0"/>
        <w:jc w:val="center"/>
        <w:rPr>
          <w:b/>
          <w:lang w:eastAsia="lv-LV"/>
        </w:rPr>
      </w:pPr>
      <w:r w:rsidRPr="00221F68">
        <w:rPr>
          <w:b/>
          <w:lang w:eastAsia="lv-LV"/>
        </w:rPr>
        <w:lastRenderedPageBreak/>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2"/>
        <w:gridCol w:w="1133"/>
        <w:gridCol w:w="1133"/>
        <w:gridCol w:w="1133"/>
        <w:gridCol w:w="1140"/>
      </w:tblGrid>
      <w:tr w:rsidR="0042440C" w:rsidRPr="00221F68" w14:paraId="49AD7503" w14:textId="77777777" w:rsidTr="00637CF5">
        <w:trPr>
          <w:tblHeade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BB70AE" w14:textId="77777777" w:rsidR="0042440C" w:rsidRPr="00221F68" w:rsidRDefault="0042440C" w:rsidP="00637CF5">
            <w:pPr>
              <w:spacing w:after="0"/>
              <w:ind w:firstLine="0"/>
              <w:jc w:val="center"/>
              <w:rPr>
                <w:sz w:val="18"/>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DE952F"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F0DFAF9"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620691"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A28F8F"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6A6B90"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1E4BD933" w14:textId="77777777" w:rsidTr="00637CF5">
        <w:trPr>
          <w:trHeight w:val="81"/>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E6EDE1E" w14:textId="77777777" w:rsidR="0042440C" w:rsidRPr="00221F68" w:rsidRDefault="0042440C" w:rsidP="00637CF5">
            <w:pPr>
              <w:spacing w:after="0"/>
              <w:ind w:firstLine="0"/>
              <w:jc w:val="center"/>
              <w:rPr>
                <w:sz w:val="18"/>
                <w:szCs w:val="18"/>
                <w:lang w:eastAsia="lv-LV"/>
              </w:rPr>
            </w:pPr>
            <w:r w:rsidRPr="00221F68">
              <w:rPr>
                <w:sz w:val="18"/>
                <w:szCs w:val="18"/>
                <w:lang w:eastAsia="lv-LV"/>
              </w:rPr>
              <w:t>Īstenoti informēšanas un apmācības pasākumi</w:t>
            </w:r>
          </w:p>
        </w:tc>
      </w:tr>
      <w:tr w:rsidR="0042440C" w:rsidRPr="00221F68" w14:paraId="079AFB70" w14:textId="77777777" w:rsidTr="00637CF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D84B1F" w14:textId="77777777" w:rsidR="0042440C" w:rsidRPr="00221F68" w:rsidRDefault="0042440C" w:rsidP="00637CF5">
            <w:pPr>
              <w:spacing w:after="0"/>
              <w:ind w:firstLine="0"/>
              <w:rPr>
                <w:sz w:val="18"/>
                <w:szCs w:val="18"/>
              </w:rPr>
            </w:pPr>
            <w:r w:rsidRPr="00221F68">
              <w:rPr>
                <w:sz w:val="18"/>
                <w:szCs w:val="18"/>
              </w:rPr>
              <w:t>Individuālās konsultācijas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6DD0C" w14:textId="77777777" w:rsidR="0042440C" w:rsidRPr="00221F68" w:rsidRDefault="0042440C" w:rsidP="00637CF5">
            <w:pPr>
              <w:spacing w:after="0"/>
              <w:ind w:firstLine="0"/>
              <w:jc w:val="center"/>
              <w:rPr>
                <w:sz w:val="18"/>
                <w:szCs w:val="18"/>
              </w:rPr>
            </w:pPr>
            <w:r w:rsidRPr="00221F68">
              <w:rPr>
                <w:sz w:val="18"/>
                <w:szCs w:val="18"/>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1AE7B5" w14:textId="77777777" w:rsidR="0042440C" w:rsidRPr="00221F68" w:rsidRDefault="0042440C" w:rsidP="00637CF5">
            <w:pPr>
              <w:spacing w:after="0"/>
              <w:ind w:firstLine="0"/>
              <w:jc w:val="center"/>
              <w:rPr>
                <w:sz w:val="18"/>
                <w:szCs w:val="18"/>
              </w:rPr>
            </w:pPr>
            <w:r w:rsidRPr="00221F68">
              <w:rPr>
                <w:sz w:val="18"/>
                <w:szCs w:val="18"/>
              </w:rPr>
              <w:t>4 500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37D621" w14:textId="77777777" w:rsidR="0042440C" w:rsidRPr="00221F68" w:rsidRDefault="0042440C" w:rsidP="00637CF5">
            <w:pPr>
              <w:spacing w:after="0"/>
              <w:ind w:firstLine="0"/>
              <w:jc w:val="center"/>
              <w:rPr>
                <w:sz w:val="18"/>
                <w:szCs w:val="18"/>
              </w:rPr>
            </w:pPr>
            <w:r w:rsidRPr="00221F68">
              <w:rPr>
                <w:sz w:val="18"/>
                <w:szCs w:val="18"/>
              </w:rPr>
              <w:t>4</w:t>
            </w:r>
            <w:r>
              <w:rPr>
                <w:sz w:val="18"/>
                <w:szCs w:val="18"/>
              </w:rPr>
              <w:t xml:space="preserve"> </w:t>
            </w:r>
            <w:r w:rsidRPr="00221F68">
              <w:rPr>
                <w:sz w:val="18"/>
                <w:szCs w:val="18"/>
              </w:rPr>
              <w:t>600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1EA5DA" w14:textId="77777777" w:rsidR="0042440C" w:rsidRPr="00221F68" w:rsidRDefault="0042440C" w:rsidP="00637CF5">
            <w:pPr>
              <w:spacing w:after="0"/>
              <w:ind w:firstLine="0"/>
              <w:jc w:val="center"/>
              <w:rPr>
                <w:sz w:val="18"/>
                <w:szCs w:val="18"/>
              </w:rPr>
            </w:pPr>
            <w:r w:rsidRPr="00221F68">
              <w:rPr>
                <w:sz w:val="18"/>
                <w:szCs w:val="18"/>
              </w:rPr>
              <w:t>4</w:t>
            </w:r>
            <w:r>
              <w:rPr>
                <w:sz w:val="18"/>
                <w:szCs w:val="18"/>
              </w:rPr>
              <w:t xml:space="preserve"> </w:t>
            </w:r>
            <w:r w:rsidRPr="00221F68">
              <w:rPr>
                <w:sz w:val="18"/>
                <w:szCs w:val="18"/>
              </w:rPr>
              <w:t>500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CD6B51" w14:textId="77777777" w:rsidR="0042440C" w:rsidRPr="00221F68" w:rsidRDefault="0042440C" w:rsidP="00637CF5">
            <w:pPr>
              <w:spacing w:after="0"/>
              <w:ind w:firstLine="0"/>
              <w:jc w:val="center"/>
              <w:rPr>
                <w:sz w:val="18"/>
                <w:szCs w:val="18"/>
              </w:rPr>
            </w:pPr>
            <w:r w:rsidRPr="00221F68">
              <w:rPr>
                <w:sz w:val="18"/>
                <w:szCs w:val="18"/>
              </w:rPr>
              <w:t>4</w:t>
            </w:r>
            <w:r>
              <w:rPr>
                <w:sz w:val="18"/>
                <w:szCs w:val="18"/>
              </w:rPr>
              <w:t xml:space="preserve"> </w:t>
            </w:r>
            <w:r w:rsidRPr="00221F68">
              <w:rPr>
                <w:sz w:val="18"/>
                <w:szCs w:val="18"/>
              </w:rPr>
              <w:t>400</w:t>
            </w:r>
          </w:p>
        </w:tc>
      </w:tr>
      <w:tr w:rsidR="0042440C" w:rsidRPr="00221F68" w14:paraId="72FD4606" w14:textId="77777777" w:rsidTr="00637CF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ACB8A6" w14:textId="77777777" w:rsidR="0042440C" w:rsidRPr="00221F68" w:rsidRDefault="0042440C" w:rsidP="00637CF5">
            <w:pPr>
              <w:spacing w:after="0"/>
              <w:ind w:firstLine="0"/>
              <w:rPr>
                <w:sz w:val="18"/>
                <w:szCs w:val="18"/>
              </w:rPr>
            </w:pPr>
            <w:r w:rsidRPr="00221F68">
              <w:rPr>
                <w:sz w:val="18"/>
                <w:szCs w:val="18"/>
              </w:rPr>
              <w:t>Konsultatīvā rīka izveide un uzturēšana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34A4A8" w14:textId="77777777" w:rsidR="0042440C" w:rsidRPr="00221F68" w:rsidRDefault="0042440C" w:rsidP="00637CF5">
            <w:pPr>
              <w:spacing w:after="0"/>
              <w:ind w:firstLine="0"/>
              <w:jc w:val="center"/>
              <w:rPr>
                <w:sz w:val="18"/>
                <w:szCs w:val="18"/>
              </w:rPr>
            </w:pPr>
            <w:r w:rsidRPr="00221F68">
              <w:rPr>
                <w:sz w:val="18"/>
                <w:szCs w:val="18"/>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D672B" w14:textId="77777777" w:rsidR="0042440C" w:rsidRPr="00221F68" w:rsidRDefault="0042440C" w:rsidP="00637CF5">
            <w:pPr>
              <w:spacing w:after="0"/>
              <w:ind w:firstLine="0"/>
              <w:jc w:val="center"/>
              <w:rPr>
                <w:sz w:val="18"/>
                <w:szCs w:val="18"/>
              </w:rPr>
            </w:pPr>
            <w:r w:rsidRPr="00221F68">
              <w:rPr>
                <w:sz w:val="18"/>
                <w:szCs w:val="18"/>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BC7EB" w14:textId="77777777" w:rsidR="0042440C" w:rsidRPr="00221F68" w:rsidRDefault="0042440C" w:rsidP="00637CF5">
            <w:pPr>
              <w:spacing w:after="0"/>
              <w:ind w:firstLine="0"/>
              <w:jc w:val="center"/>
              <w:rPr>
                <w:sz w:val="18"/>
                <w:szCs w:val="18"/>
              </w:rPr>
            </w:pPr>
            <w:r w:rsidRPr="00221F68">
              <w:rPr>
                <w:sz w:val="18"/>
                <w:szCs w:val="18"/>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16ECB" w14:textId="77777777" w:rsidR="0042440C" w:rsidRPr="00221F68" w:rsidRDefault="0042440C" w:rsidP="00637CF5">
            <w:pPr>
              <w:spacing w:after="0"/>
              <w:ind w:firstLine="0"/>
              <w:jc w:val="center"/>
              <w:rPr>
                <w:sz w:val="18"/>
                <w:szCs w:val="18"/>
              </w:rPr>
            </w:pPr>
            <w:r w:rsidRPr="00221F68">
              <w:rPr>
                <w:sz w:val="18"/>
                <w:szCs w:val="18"/>
              </w:rPr>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4354B" w14:textId="77777777" w:rsidR="0042440C" w:rsidRPr="00221F68" w:rsidRDefault="0042440C" w:rsidP="00637CF5">
            <w:pPr>
              <w:spacing w:after="0"/>
              <w:ind w:firstLine="0"/>
              <w:jc w:val="center"/>
              <w:rPr>
                <w:sz w:val="18"/>
                <w:szCs w:val="18"/>
              </w:rPr>
            </w:pPr>
            <w:r w:rsidRPr="00221F68">
              <w:rPr>
                <w:sz w:val="18"/>
                <w:szCs w:val="18"/>
              </w:rPr>
              <w:t>1</w:t>
            </w:r>
          </w:p>
        </w:tc>
      </w:tr>
      <w:tr w:rsidR="0042440C" w:rsidRPr="00221F68" w14:paraId="3078D139" w14:textId="77777777" w:rsidTr="00637CF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7454D4" w14:textId="77777777" w:rsidR="0042440C" w:rsidRPr="00221F68" w:rsidRDefault="0042440C" w:rsidP="00637CF5">
            <w:pPr>
              <w:spacing w:after="0"/>
              <w:ind w:firstLine="0"/>
              <w:rPr>
                <w:sz w:val="18"/>
                <w:szCs w:val="18"/>
              </w:rPr>
            </w:pPr>
            <w:r w:rsidRPr="00221F68">
              <w:rPr>
                <w:sz w:val="18"/>
                <w:szCs w:val="18"/>
              </w:rPr>
              <w:t>Organizētie apmācību pasākumi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74492" w14:textId="77777777" w:rsidR="0042440C" w:rsidRPr="00221F68" w:rsidRDefault="0042440C" w:rsidP="00637CF5">
            <w:pPr>
              <w:spacing w:after="0"/>
              <w:ind w:firstLine="0"/>
              <w:jc w:val="center"/>
              <w:rPr>
                <w:sz w:val="18"/>
                <w:szCs w:val="18"/>
              </w:rPr>
            </w:pPr>
            <w:r w:rsidRPr="00221F68">
              <w:rPr>
                <w:sz w:val="18"/>
                <w:szCs w:val="18"/>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E831D" w14:textId="77777777" w:rsidR="0042440C" w:rsidRPr="00221F68" w:rsidRDefault="0042440C" w:rsidP="00637CF5">
            <w:pPr>
              <w:spacing w:after="0"/>
              <w:ind w:firstLine="0"/>
              <w:jc w:val="center"/>
              <w:rPr>
                <w:sz w:val="18"/>
                <w:szCs w:val="18"/>
              </w:rPr>
            </w:pPr>
            <w:r w:rsidRPr="00221F68">
              <w:rPr>
                <w:sz w:val="18"/>
                <w:szCs w:val="18"/>
              </w:rPr>
              <w:t>22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389C91" w14:textId="77777777" w:rsidR="0042440C" w:rsidRPr="00221F68" w:rsidRDefault="0042440C" w:rsidP="00637CF5">
            <w:pPr>
              <w:spacing w:after="0"/>
              <w:ind w:firstLine="0"/>
              <w:jc w:val="center"/>
              <w:rPr>
                <w:sz w:val="18"/>
                <w:szCs w:val="18"/>
              </w:rPr>
            </w:pPr>
            <w:r w:rsidRPr="00221F68">
              <w:rPr>
                <w:sz w:val="18"/>
                <w:szCs w:val="18"/>
              </w:rPr>
              <w:t>22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DB46E3" w14:textId="77777777" w:rsidR="0042440C" w:rsidRPr="00221F68" w:rsidRDefault="0042440C" w:rsidP="00637CF5">
            <w:pPr>
              <w:spacing w:after="0"/>
              <w:ind w:firstLine="0"/>
              <w:jc w:val="center"/>
              <w:rPr>
                <w:sz w:val="18"/>
                <w:szCs w:val="18"/>
              </w:rPr>
            </w:pPr>
            <w:r w:rsidRPr="00221F68">
              <w:rPr>
                <w:sz w:val="18"/>
                <w:szCs w:val="18"/>
              </w:rPr>
              <w:t>22</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3B2EA2" w14:textId="77777777" w:rsidR="0042440C" w:rsidRPr="00221F68" w:rsidRDefault="0042440C" w:rsidP="00637CF5">
            <w:pPr>
              <w:spacing w:after="0"/>
              <w:ind w:firstLine="0"/>
              <w:jc w:val="center"/>
              <w:rPr>
                <w:sz w:val="18"/>
                <w:szCs w:val="18"/>
              </w:rPr>
            </w:pPr>
            <w:r w:rsidRPr="00221F68">
              <w:rPr>
                <w:sz w:val="18"/>
                <w:szCs w:val="18"/>
              </w:rPr>
              <w:t>22</w:t>
            </w:r>
          </w:p>
        </w:tc>
      </w:tr>
      <w:tr w:rsidR="0042440C" w:rsidRPr="00221F68" w14:paraId="4C3098D4"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5FF3F6A" w14:textId="77777777" w:rsidR="0042440C" w:rsidRPr="00221F68" w:rsidRDefault="0042440C" w:rsidP="00637CF5">
            <w:pPr>
              <w:spacing w:after="0"/>
              <w:ind w:firstLine="0"/>
              <w:jc w:val="center"/>
              <w:rPr>
                <w:sz w:val="18"/>
                <w:szCs w:val="18"/>
              </w:rPr>
            </w:pPr>
            <w:r w:rsidRPr="00221F68">
              <w:rPr>
                <w:sz w:val="18"/>
                <w:szCs w:val="18"/>
              </w:rPr>
              <w:t xml:space="preserve"> Nodrošināta iepirkumu digitālās vides attīstība</w:t>
            </w:r>
          </w:p>
        </w:tc>
      </w:tr>
      <w:tr w:rsidR="0042440C" w:rsidRPr="00221F68" w14:paraId="1387A123" w14:textId="77777777" w:rsidTr="00637CF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63D640" w14:textId="77777777" w:rsidR="0042440C" w:rsidRPr="00221F68" w:rsidRDefault="0042440C" w:rsidP="00637CF5">
            <w:pPr>
              <w:spacing w:after="0"/>
              <w:ind w:firstLine="0"/>
              <w:rPr>
                <w:sz w:val="18"/>
                <w:szCs w:val="18"/>
              </w:rPr>
            </w:pPr>
            <w:r w:rsidRPr="00221F68">
              <w:rPr>
                <w:sz w:val="18"/>
                <w:szCs w:val="18"/>
              </w:rPr>
              <w:t>Publikāciju vadības sistēmas uzturēšana un attīstība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1F6244" w14:textId="77777777" w:rsidR="0042440C" w:rsidRPr="00221F68" w:rsidRDefault="0042440C" w:rsidP="00637CF5">
            <w:pPr>
              <w:spacing w:after="0"/>
              <w:ind w:firstLine="0"/>
              <w:jc w:val="center"/>
              <w:rPr>
                <w:sz w:val="18"/>
                <w:szCs w:val="18"/>
              </w:rPr>
            </w:pPr>
            <w:r w:rsidRPr="00221F68">
              <w:rPr>
                <w:sz w:val="18"/>
                <w:szCs w:val="18"/>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099ED9" w14:textId="77777777" w:rsidR="0042440C" w:rsidRPr="00221F68" w:rsidRDefault="0042440C" w:rsidP="00637CF5">
            <w:pPr>
              <w:spacing w:after="0"/>
              <w:ind w:firstLine="0"/>
              <w:jc w:val="center"/>
              <w:rPr>
                <w:sz w:val="18"/>
                <w:szCs w:val="18"/>
              </w:rPr>
            </w:pPr>
            <w:r w:rsidRPr="00221F68">
              <w:rPr>
                <w:sz w:val="18"/>
                <w:szCs w:val="18"/>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FC400" w14:textId="77777777" w:rsidR="0042440C" w:rsidRPr="00221F68" w:rsidRDefault="0042440C" w:rsidP="00637CF5">
            <w:pPr>
              <w:spacing w:after="0"/>
              <w:ind w:firstLine="0"/>
              <w:jc w:val="center"/>
              <w:rPr>
                <w:sz w:val="18"/>
                <w:szCs w:val="18"/>
              </w:rPr>
            </w:pPr>
            <w:r w:rsidRPr="00221F68">
              <w:rPr>
                <w:sz w:val="18"/>
                <w:szCs w:val="18"/>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EED52" w14:textId="77777777" w:rsidR="0042440C" w:rsidRPr="00221F68" w:rsidRDefault="0042440C" w:rsidP="00637CF5">
            <w:pPr>
              <w:spacing w:after="0"/>
              <w:ind w:firstLine="0"/>
              <w:jc w:val="center"/>
              <w:rPr>
                <w:sz w:val="18"/>
                <w:szCs w:val="18"/>
              </w:rPr>
            </w:pPr>
            <w:r w:rsidRPr="00221F68">
              <w:rPr>
                <w:sz w:val="18"/>
                <w:szCs w:val="18"/>
              </w:rPr>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33AE9" w14:textId="77777777" w:rsidR="0042440C" w:rsidRPr="00221F68" w:rsidRDefault="0042440C" w:rsidP="00637CF5">
            <w:pPr>
              <w:spacing w:after="0"/>
              <w:ind w:firstLine="0"/>
              <w:jc w:val="center"/>
              <w:rPr>
                <w:sz w:val="18"/>
                <w:szCs w:val="18"/>
              </w:rPr>
            </w:pPr>
            <w:r w:rsidRPr="00221F68">
              <w:rPr>
                <w:sz w:val="18"/>
                <w:szCs w:val="18"/>
              </w:rPr>
              <w:t>1</w:t>
            </w:r>
          </w:p>
        </w:tc>
      </w:tr>
      <w:tr w:rsidR="0042440C" w:rsidRPr="00221F68" w14:paraId="35B1D812" w14:textId="77777777" w:rsidTr="00637CF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3D80CC" w14:textId="77777777" w:rsidR="0042440C" w:rsidRPr="00221F68" w:rsidRDefault="0042440C" w:rsidP="00637CF5">
            <w:pPr>
              <w:spacing w:after="0"/>
              <w:ind w:firstLine="0"/>
              <w:rPr>
                <w:sz w:val="18"/>
                <w:szCs w:val="18"/>
              </w:rPr>
            </w:pPr>
            <w:r w:rsidRPr="00221F68">
              <w:rPr>
                <w:sz w:val="18"/>
                <w:szCs w:val="18"/>
              </w:rPr>
              <w:t xml:space="preserve">Datu analītikas un </w:t>
            </w:r>
            <w:proofErr w:type="spellStart"/>
            <w:r w:rsidRPr="00221F68">
              <w:rPr>
                <w:sz w:val="18"/>
                <w:szCs w:val="18"/>
              </w:rPr>
              <w:t>vizualizācijas</w:t>
            </w:r>
            <w:proofErr w:type="spellEnd"/>
            <w:r w:rsidRPr="00221F68">
              <w:rPr>
                <w:sz w:val="18"/>
                <w:szCs w:val="18"/>
              </w:rPr>
              <w:t xml:space="preserve"> rīka ieviešana un uzturēšana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82FE15" w14:textId="77777777" w:rsidR="0042440C" w:rsidRPr="00221F68" w:rsidRDefault="0042440C" w:rsidP="00637CF5">
            <w:pPr>
              <w:spacing w:after="0"/>
              <w:ind w:firstLine="0"/>
              <w:jc w:val="center"/>
              <w:rPr>
                <w:sz w:val="18"/>
                <w:szCs w:val="18"/>
              </w:rPr>
            </w:pPr>
            <w:r w:rsidRPr="00221F68">
              <w:rPr>
                <w:sz w:val="18"/>
                <w:szCs w:val="18"/>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5A3BA7" w14:textId="77777777" w:rsidR="0042440C" w:rsidRPr="00221F68" w:rsidRDefault="0042440C" w:rsidP="00637CF5">
            <w:pPr>
              <w:spacing w:after="0"/>
              <w:ind w:firstLine="0"/>
              <w:jc w:val="center"/>
              <w:rPr>
                <w:sz w:val="18"/>
                <w:szCs w:val="18"/>
              </w:rPr>
            </w:pPr>
            <w:r w:rsidRPr="00221F68">
              <w:rPr>
                <w:sz w:val="18"/>
                <w:szCs w:val="18"/>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F4F34" w14:textId="77777777" w:rsidR="0042440C" w:rsidRPr="00221F68" w:rsidRDefault="0042440C" w:rsidP="00637CF5">
            <w:pPr>
              <w:spacing w:after="0"/>
              <w:ind w:firstLine="0"/>
              <w:jc w:val="center"/>
              <w:rPr>
                <w:sz w:val="18"/>
                <w:szCs w:val="18"/>
              </w:rPr>
            </w:pPr>
            <w:r w:rsidRPr="00221F68">
              <w:rPr>
                <w:sz w:val="18"/>
                <w:szCs w:val="18"/>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7E806B" w14:textId="77777777" w:rsidR="0042440C" w:rsidRPr="00221F68" w:rsidRDefault="0042440C" w:rsidP="00637CF5">
            <w:pPr>
              <w:spacing w:after="0"/>
              <w:ind w:firstLine="0"/>
              <w:jc w:val="center"/>
              <w:rPr>
                <w:sz w:val="18"/>
                <w:szCs w:val="18"/>
              </w:rPr>
            </w:pPr>
            <w:r w:rsidRPr="00221F68">
              <w:rPr>
                <w:sz w:val="18"/>
                <w:szCs w:val="18"/>
              </w:rPr>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14C88" w14:textId="77777777" w:rsidR="0042440C" w:rsidRPr="00221F68" w:rsidRDefault="0042440C" w:rsidP="00637CF5">
            <w:pPr>
              <w:spacing w:after="0"/>
              <w:ind w:firstLine="0"/>
              <w:jc w:val="center"/>
              <w:rPr>
                <w:sz w:val="18"/>
                <w:szCs w:val="18"/>
              </w:rPr>
            </w:pPr>
            <w:r w:rsidRPr="00221F68">
              <w:rPr>
                <w:sz w:val="18"/>
                <w:szCs w:val="18"/>
              </w:rPr>
              <w:t>1</w:t>
            </w:r>
          </w:p>
        </w:tc>
      </w:tr>
      <w:tr w:rsidR="0042440C" w:rsidRPr="00221F68" w14:paraId="35477141" w14:textId="77777777" w:rsidTr="00637CF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AFC24" w14:textId="77777777" w:rsidR="0042440C" w:rsidRPr="00221F68" w:rsidRDefault="0042440C" w:rsidP="00637CF5">
            <w:pPr>
              <w:spacing w:after="0"/>
              <w:ind w:firstLine="0"/>
              <w:rPr>
                <w:sz w:val="18"/>
                <w:szCs w:val="18"/>
              </w:rPr>
            </w:pPr>
            <w:r w:rsidRPr="00221F68">
              <w:rPr>
                <w:sz w:val="18"/>
                <w:szCs w:val="18"/>
              </w:rPr>
              <w:t>EIS pārņemšana un darbības nepārtrauktības nodrošināšana</w:t>
            </w:r>
            <w:r>
              <w:rPr>
                <w:sz w:val="18"/>
                <w:szCs w:val="18"/>
              </w:rPr>
              <w:t xml:space="preserve">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79D22" w14:textId="77777777" w:rsidR="0042440C" w:rsidRPr="00221F68" w:rsidRDefault="0042440C" w:rsidP="00637CF5">
            <w:pPr>
              <w:spacing w:after="0"/>
              <w:ind w:firstLine="0"/>
              <w:jc w:val="center"/>
              <w:rPr>
                <w:sz w:val="18"/>
                <w:szCs w:val="18"/>
              </w:rPr>
            </w:pPr>
            <w:r w:rsidRPr="00221F68">
              <w:rPr>
                <w:sz w:val="18"/>
                <w:szCs w:val="18"/>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041A10" w14:textId="77777777" w:rsidR="0042440C" w:rsidRPr="00221F68" w:rsidRDefault="0042440C" w:rsidP="00637CF5">
            <w:pPr>
              <w:pStyle w:val="tabteksts"/>
              <w:jc w:val="center"/>
              <w:rPr>
                <w:szCs w:val="18"/>
              </w:rPr>
            </w:pPr>
            <w:r w:rsidRPr="00221F68">
              <w:rPr>
                <w:szCs w:val="18"/>
              </w:rPr>
              <w:t>-</w:t>
            </w:r>
          </w:p>
          <w:p w14:paraId="3C68BA32" w14:textId="77777777" w:rsidR="0042440C" w:rsidRPr="00221F68" w:rsidRDefault="0042440C" w:rsidP="00637CF5">
            <w:pPr>
              <w:spacing w:after="0"/>
              <w:ind w:firstLine="0"/>
              <w:jc w:val="center"/>
              <w:rPr>
                <w:sz w:val="18"/>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BD699" w14:textId="77777777" w:rsidR="0042440C" w:rsidRPr="00221F68" w:rsidRDefault="0042440C" w:rsidP="00637CF5">
            <w:pPr>
              <w:spacing w:after="0"/>
              <w:ind w:firstLine="0"/>
              <w:jc w:val="center"/>
              <w:rPr>
                <w:sz w:val="18"/>
                <w:szCs w:val="18"/>
              </w:rPr>
            </w:pPr>
            <w:r w:rsidRPr="00221F68">
              <w:rPr>
                <w:sz w:val="18"/>
                <w:szCs w:val="18"/>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47B87" w14:textId="77777777" w:rsidR="0042440C" w:rsidRPr="00221F68" w:rsidRDefault="0042440C" w:rsidP="00637CF5">
            <w:pPr>
              <w:spacing w:after="0"/>
              <w:ind w:firstLine="0"/>
              <w:jc w:val="center"/>
              <w:rPr>
                <w:sz w:val="18"/>
                <w:szCs w:val="18"/>
              </w:rPr>
            </w:pPr>
            <w:r w:rsidRPr="00221F68">
              <w:rPr>
                <w:sz w:val="18"/>
                <w:szCs w:val="18"/>
              </w:rPr>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A3E2FB" w14:textId="77777777" w:rsidR="0042440C" w:rsidRPr="00221F68" w:rsidRDefault="0042440C" w:rsidP="00637CF5">
            <w:pPr>
              <w:spacing w:after="0"/>
              <w:ind w:firstLine="0"/>
              <w:jc w:val="center"/>
              <w:rPr>
                <w:sz w:val="18"/>
                <w:szCs w:val="18"/>
              </w:rPr>
            </w:pPr>
            <w:r w:rsidRPr="00221F68">
              <w:rPr>
                <w:sz w:val="18"/>
                <w:szCs w:val="18"/>
              </w:rPr>
              <w:t>1</w:t>
            </w:r>
          </w:p>
        </w:tc>
      </w:tr>
      <w:tr w:rsidR="0042440C" w:rsidRPr="00221F68" w14:paraId="2DF176F2" w14:textId="77777777" w:rsidTr="00637CF5">
        <w:trPr>
          <w:trHeight w:val="225"/>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0D09BB0" w14:textId="77777777" w:rsidR="0042440C" w:rsidRPr="00221F68" w:rsidRDefault="0042440C" w:rsidP="00637CF5">
            <w:pPr>
              <w:spacing w:after="0"/>
              <w:ind w:firstLine="0"/>
              <w:jc w:val="center"/>
              <w:rPr>
                <w:sz w:val="18"/>
                <w:szCs w:val="18"/>
              </w:rPr>
            </w:pPr>
            <w:r w:rsidRPr="00221F68">
              <w:rPr>
                <w:sz w:val="18"/>
                <w:szCs w:val="18"/>
              </w:rPr>
              <w:t>Nodrošināta iepirkumu procesu kontroles uzraudzība</w:t>
            </w:r>
          </w:p>
        </w:tc>
      </w:tr>
      <w:tr w:rsidR="0042440C" w:rsidRPr="00221F68" w14:paraId="102974ED" w14:textId="77777777" w:rsidTr="00637CF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6CEABF" w14:textId="77777777" w:rsidR="0042440C" w:rsidRPr="00221F68" w:rsidRDefault="0042440C" w:rsidP="00637CF5">
            <w:pPr>
              <w:spacing w:after="0"/>
              <w:ind w:firstLine="0"/>
              <w:rPr>
                <w:sz w:val="18"/>
                <w:szCs w:val="18"/>
              </w:rPr>
            </w:pPr>
            <w:r w:rsidRPr="00221F68">
              <w:rPr>
                <w:sz w:val="18"/>
                <w:szCs w:val="18"/>
              </w:rPr>
              <w:t>Pārbaudes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766A25" w14:textId="77777777" w:rsidR="0042440C" w:rsidRPr="00221F68" w:rsidRDefault="0042440C" w:rsidP="00637CF5">
            <w:pPr>
              <w:spacing w:after="0"/>
              <w:ind w:firstLine="0"/>
              <w:jc w:val="center"/>
              <w:rPr>
                <w:sz w:val="18"/>
                <w:szCs w:val="18"/>
              </w:rPr>
            </w:pPr>
            <w:r w:rsidRPr="00221F68">
              <w:rPr>
                <w:sz w:val="18"/>
                <w:szCs w:val="18"/>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D2CF3A" w14:textId="77777777" w:rsidR="0042440C" w:rsidRPr="00221F68" w:rsidRDefault="0042440C" w:rsidP="00637CF5">
            <w:pPr>
              <w:spacing w:after="0"/>
              <w:ind w:firstLine="0"/>
              <w:jc w:val="center"/>
              <w:rPr>
                <w:sz w:val="18"/>
                <w:szCs w:val="18"/>
              </w:rPr>
            </w:pPr>
            <w:r w:rsidRPr="00221F68">
              <w:rPr>
                <w:sz w:val="18"/>
                <w:szCs w:val="18"/>
              </w:rPr>
              <w:t>120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64D057" w14:textId="77777777" w:rsidR="0042440C" w:rsidRPr="000D3771" w:rsidRDefault="0042440C" w:rsidP="00637CF5">
            <w:pPr>
              <w:spacing w:after="0"/>
              <w:ind w:firstLine="0"/>
              <w:jc w:val="center"/>
              <w:rPr>
                <w:sz w:val="18"/>
                <w:szCs w:val="18"/>
              </w:rPr>
            </w:pPr>
            <w:r w:rsidRPr="000D3771">
              <w:rPr>
                <w:sz w:val="18"/>
                <w:szCs w:val="18"/>
              </w:rPr>
              <w:t>80</w:t>
            </w:r>
            <w:r w:rsidRPr="000D3771">
              <w:rPr>
                <w:sz w:val="18"/>
                <w:szCs w:val="18"/>
                <w:vertAlign w:val="superscript"/>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998593" w14:textId="77777777" w:rsidR="0042440C" w:rsidRPr="00221F68" w:rsidRDefault="0042440C" w:rsidP="00637CF5">
            <w:pPr>
              <w:spacing w:after="0"/>
              <w:ind w:firstLine="0"/>
              <w:jc w:val="center"/>
              <w:rPr>
                <w:sz w:val="18"/>
                <w:szCs w:val="18"/>
              </w:rPr>
            </w:pPr>
            <w:r w:rsidRPr="00221F68">
              <w:rPr>
                <w:sz w:val="18"/>
                <w:szCs w:val="18"/>
              </w:rPr>
              <w:t>80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64ECB" w14:textId="77777777" w:rsidR="0042440C" w:rsidRPr="00221F68" w:rsidRDefault="0042440C" w:rsidP="00637CF5">
            <w:pPr>
              <w:spacing w:after="0"/>
              <w:ind w:firstLine="0"/>
              <w:jc w:val="center"/>
              <w:rPr>
                <w:sz w:val="18"/>
                <w:szCs w:val="18"/>
              </w:rPr>
            </w:pPr>
            <w:r w:rsidRPr="00221F68">
              <w:rPr>
                <w:sz w:val="18"/>
                <w:szCs w:val="18"/>
              </w:rPr>
              <w:t>80</w:t>
            </w:r>
          </w:p>
        </w:tc>
      </w:tr>
      <w:tr w:rsidR="0042440C" w:rsidRPr="00221F68" w14:paraId="09C4B9DB" w14:textId="77777777" w:rsidTr="00637CF5">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775DE6" w14:textId="77777777" w:rsidR="0042440C" w:rsidRPr="00221F68" w:rsidRDefault="0042440C" w:rsidP="00637CF5">
            <w:pPr>
              <w:spacing w:after="0"/>
              <w:ind w:firstLine="0"/>
              <w:rPr>
                <w:sz w:val="18"/>
                <w:szCs w:val="18"/>
              </w:rPr>
            </w:pPr>
            <w:r w:rsidRPr="00221F68">
              <w:rPr>
                <w:sz w:val="18"/>
                <w:szCs w:val="18"/>
              </w:rPr>
              <w:t>Izskatīti iesniegumi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5A0410" w14:textId="77777777" w:rsidR="0042440C" w:rsidRPr="00221F68" w:rsidRDefault="0042440C" w:rsidP="00637CF5">
            <w:pPr>
              <w:spacing w:after="0"/>
              <w:ind w:firstLine="0"/>
              <w:jc w:val="center"/>
              <w:rPr>
                <w:sz w:val="18"/>
                <w:szCs w:val="18"/>
              </w:rPr>
            </w:pPr>
            <w:r w:rsidRPr="00221F68">
              <w:rPr>
                <w:sz w:val="18"/>
                <w:szCs w:val="18"/>
              </w:rPr>
              <w:t>328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5ACCE7" w14:textId="77777777" w:rsidR="0042440C" w:rsidRPr="00221F68" w:rsidRDefault="0042440C" w:rsidP="00637CF5">
            <w:pPr>
              <w:spacing w:after="0"/>
              <w:ind w:firstLine="0"/>
              <w:jc w:val="center"/>
              <w:rPr>
                <w:sz w:val="18"/>
                <w:szCs w:val="18"/>
              </w:rPr>
            </w:pPr>
            <w:r w:rsidRPr="00221F68">
              <w:rPr>
                <w:sz w:val="18"/>
                <w:szCs w:val="18"/>
              </w:rPr>
              <w:t>300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7393C3" w14:textId="77777777" w:rsidR="0042440C" w:rsidRPr="000D3771" w:rsidRDefault="0042440C" w:rsidP="00637CF5">
            <w:pPr>
              <w:spacing w:after="0"/>
              <w:ind w:firstLine="0"/>
              <w:jc w:val="center"/>
              <w:rPr>
                <w:sz w:val="18"/>
                <w:szCs w:val="18"/>
              </w:rPr>
            </w:pPr>
            <w:r w:rsidRPr="000D3771">
              <w:rPr>
                <w:sz w:val="18"/>
                <w:szCs w:val="18"/>
              </w:rPr>
              <w:t>250</w:t>
            </w:r>
            <w:r w:rsidRPr="000D3771">
              <w:rPr>
                <w:sz w:val="18"/>
                <w:szCs w:val="18"/>
                <w:vertAlign w:val="superscript"/>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F84B26" w14:textId="77777777" w:rsidR="0042440C" w:rsidRPr="00221F68" w:rsidRDefault="0042440C" w:rsidP="00637CF5">
            <w:pPr>
              <w:spacing w:after="0"/>
              <w:ind w:firstLine="0"/>
              <w:jc w:val="center"/>
              <w:rPr>
                <w:sz w:val="18"/>
                <w:szCs w:val="18"/>
              </w:rPr>
            </w:pPr>
            <w:r w:rsidRPr="00221F68">
              <w:rPr>
                <w:sz w:val="18"/>
                <w:szCs w:val="18"/>
              </w:rPr>
              <w:t>250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7CA32" w14:textId="77777777" w:rsidR="0042440C" w:rsidRPr="00221F68" w:rsidRDefault="0042440C" w:rsidP="00637CF5">
            <w:pPr>
              <w:spacing w:after="0"/>
              <w:ind w:firstLine="0"/>
              <w:jc w:val="center"/>
              <w:rPr>
                <w:sz w:val="18"/>
                <w:szCs w:val="18"/>
              </w:rPr>
            </w:pPr>
            <w:r w:rsidRPr="00221F68">
              <w:rPr>
                <w:sz w:val="18"/>
                <w:szCs w:val="18"/>
              </w:rPr>
              <w:t>250</w:t>
            </w:r>
          </w:p>
        </w:tc>
      </w:tr>
    </w:tbl>
    <w:p w14:paraId="5B1ACA4B" w14:textId="77777777" w:rsidR="0042440C" w:rsidRPr="000D3771" w:rsidRDefault="0042440C" w:rsidP="0042440C">
      <w:pPr>
        <w:spacing w:after="0"/>
        <w:ind w:firstLine="425"/>
        <w:rPr>
          <w:sz w:val="18"/>
          <w:szCs w:val="18"/>
        </w:rPr>
      </w:pPr>
      <w:r w:rsidRPr="000D3771">
        <w:rPr>
          <w:sz w:val="18"/>
          <w:szCs w:val="18"/>
        </w:rPr>
        <w:t>Piezīmes.</w:t>
      </w:r>
    </w:p>
    <w:p w14:paraId="2DCF80E1" w14:textId="7FB420FF" w:rsidR="0042440C" w:rsidRPr="00094025" w:rsidRDefault="0042440C" w:rsidP="0042440C">
      <w:pPr>
        <w:pStyle w:val="FootnoteText"/>
        <w:spacing w:after="0"/>
        <w:ind w:firstLine="425"/>
        <w:rPr>
          <w:sz w:val="18"/>
          <w:szCs w:val="18"/>
        </w:rPr>
      </w:pPr>
      <w:r w:rsidRPr="000D3771">
        <w:rPr>
          <w:sz w:val="18"/>
          <w:szCs w:val="18"/>
          <w:vertAlign w:val="superscript"/>
        </w:rPr>
        <w:t xml:space="preserve">1 </w:t>
      </w:r>
      <w:r w:rsidRPr="000D3771">
        <w:rPr>
          <w:sz w:val="18"/>
          <w:szCs w:val="18"/>
        </w:rPr>
        <w:t>Rezultatīvie rādītāji 2026.</w:t>
      </w:r>
      <w:r w:rsidR="00863681">
        <w:rPr>
          <w:sz w:val="18"/>
          <w:szCs w:val="18"/>
        </w:rPr>
        <w:t xml:space="preserve"> </w:t>
      </w:r>
      <w:r w:rsidRPr="000D3771">
        <w:rPr>
          <w:sz w:val="18"/>
          <w:szCs w:val="18"/>
        </w:rPr>
        <w:t>gadam samazināti, ņemot vērā izdevumu samazinājumu.</w:t>
      </w:r>
    </w:p>
    <w:p w14:paraId="0C900538" w14:textId="77777777" w:rsidR="0042440C" w:rsidRPr="00221F68" w:rsidRDefault="0042440C" w:rsidP="0042440C">
      <w:pPr>
        <w:pStyle w:val="Tabuluvirsraksti"/>
        <w:spacing w:before="240" w:after="240"/>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65A97032" w14:textId="77777777" w:rsidTr="00863681">
        <w:trPr>
          <w:trHeight w:val="283"/>
          <w:tblHeader/>
          <w:jc w:val="center"/>
        </w:trPr>
        <w:tc>
          <w:tcPr>
            <w:tcW w:w="1872" w:type="pct"/>
            <w:vAlign w:val="center"/>
          </w:tcPr>
          <w:p w14:paraId="0C24E1C8" w14:textId="77777777" w:rsidR="0042440C" w:rsidRPr="00221F68" w:rsidRDefault="0042440C" w:rsidP="00637CF5">
            <w:pPr>
              <w:pStyle w:val="tabteksts"/>
              <w:jc w:val="center"/>
              <w:rPr>
                <w:szCs w:val="24"/>
              </w:rPr>
            </w:pPr>
          </w:p>
        </w:tc>
        <w:tc>
          <w:tcPr>
            <w:tcW w:w="626" w:type="pct"/>
            <w:vAlign w:val="center"/>
          </w:tcPr>
          <w:p w14:paraId="7DF65E1D"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26" w:type="pct"/>
            <w:vAlign w:val="center"/>
          </w:tcPr>
          <w:p w14:paraId="6F858208"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626" w:type="pct"/>
            <w:vAlign w:val="center"/>
          </w:tcPr>
          <w:p w14:paraId="6FDA64B7"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626" w:type="pct"/>
            <w:vAlign w:val="center"/>
          </w:tcPr>
          <w:p w14:paraId="2856AB68"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624" w:type="pct"/>
            <w:vAlign w:val="center"/>
          </w:tcPr>
          <w:p w14:paraId="1FFA700D"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42440C" w:rsidRPr="00221F68" w14:paraId="7879B11C" w14:textId="77777777" w:rsidTr="00863681">
        <w:trPr>
          <w:trHeight w:val="142"/>
          <w:jc w:val="center"/>
        </w:trPr>
        <w:tc>
          <w:tcPr>
            <w:tcW w:w="1872" w:type="pct"/>
            <w:shd w:val="clear" w:color="auto" w:fill="D9D9D9" w:themeFill="background1" w:themeFillShade="D9"/>
            <w:vAlign w:val="center"/>
          </w:tcPr>
          <w:p w14:paraId="30422753" w14:textId="77777777" w:rsidR="0042440C" w:rsidRPr="00221F68" w:rsidRDefault="0042440C" w:rsidP="00637CF5">
            <w:pPr>
              <w:pStyle w:val="tabteksts"/>
              <w:jc w:val="both"/>
              <w:rPr>
                <w:lang w:eastAsia="lv-LV"/>
              </w:rPr>
            </w:pPr>
            <w:r w:rsidRPr="00221F68">
              <w:rPr>
                <w:lang w:eastAsia="lv-LV"/>
              </w:rPr>
              <w:t>Kopējie izdevumi,</w:t>
            </w:r>
            <w:r w:rsidRPr="00221F68">
              <w:t xml:space="preserve">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4EB69F9" w14:textId="77777777" w:rsidR="0042440C" w:rsidRPr="00221F68" w:rsidRDefault="0042440C" w:rsidP="00637CF5">
            <w:pPr>
              <w:pStyle w:val="tabteksts"/>
              <w:jc w:val="right"/>
            </w:pPr>
            <w:r w:rsidRPr="00221F68">
              <w:t>2 366 358</w:t>
            </w:r>
          </w:p>
        </w:tc>
        <w:tc>
          <w:tcPr>
            <w:tcW w:w="626" w:type="pct"/>
            <w:tcBorders>
              <w:top w:val="single" w:sz="4" w:space="0" w:color="auto"/>
              <w:left w:val="nil"/>
              <w:bottom w:val="single" w:sz="4" w:space="0" w:color="auto"/>
              <w:right w:val="single" w:sz="4" w:space="0" w:color="auto"/>
            </w:tcBorders>
            <w:shd w:val="clear" w:color="000000" w:fill="D0CECE"/>
          </w:tcPr>
          <w:p w14:paraId="064D78F6" w14:textId="77777777" w:rsidR="0042440C" w:rsidRPr="00221F68" w:rsidRDefault="0042440C" w:rsidP="00637CF5">
            <w:pPr>
              <w:pStyle w:val="tabteksts"/>
              <w:jc w:val="right"/>
            </w:pPr>
            <w:r w:rsidRPr="00221F68">
              <w:t>2 470 931</w:t>
            </w:r>
          </w:p>
        </w:tc>
        <w:tc>
          <w:tcPr>
            <w:tcW w:w="626" w:type="pct"/>
            <w:tcBorders>
              <w:top w:val="single" w:sz="4" w:space="0" w:color="auto"/>
              <w:left w:val="nil"/>
              <w:bottom w:val="single" w:sz="4" w:space="0" w:color="auto"/>
              <w:right w:val="single" w:sz="4" w:space="0" w:color="auto"/>
            </w:tcBorders>
            <w:shd w:val="clear" w:color="000000" w:fill="D0CECE"/>
          </w:tcPr>
          <w:p w14:paraId="65262073" w14:textId="77777777" w:rsidR="0042440C" w:rsidRPr="00221F68" w:rsidRDefault="0042440C" w:rsidP="00637CF5">
            <w:pPr>
              <w:pStyle w:val="tabteksts"/>
              <w:jc w:val="right"/>
            </w:pPr>
            <w:r w:rsidRPr="00221F68">
              <w:t>2 714 522</w:t>
            </w:r>
          </w:p>
        </w:tc>
        <w:tc>
          <w:tcPr>
            <w:tcW w:w="626" w:type="pct"/>
            <w:tcBorders>
              <w:top w:val="single" w:sz="4" w:space="0" w:color="auto"/>
              <w:left w:val="nil"/>
              <w:bottom w:val="single" w:sz="4" w:space="0" w:color="auto"/>
              <w:right w:val="single" w:sz="4" w:space="0" w:color="auto"/>
            </w:tcBorders>
            <w:shd w:val="clear" w:color="000000" w:fill="D0CECE"/>
          </w:tcPr>
          <w:p w14:paraId="02B7C6A1" w14:textId="77777777" w:rsidR="0042440C" w:rsidRPr="00221F68" w:rsidRDefault="0042440C" w:rsidP="00637CF5">
            <w:pPr>
              <w:pStyle w:val="tabteksts"/>
              <w:jc w:val="right"/>
            </w:pPr>
            <w:r w:rsidRPr="005531AE">
              <w:t>2 739 149</w:t>
            </w:r>
          </w:p>
        </w:tc>
        <w:tc>
          <w:tcPr>
            <w:tcW w:w="624" w:type="pct"/>
            <w:tcBorders>
              <w:top w:val="single" w:sz="4" w:space="0" w:color="auto"/>
              <w:left w:val="nil"/>
              <w:bottom w:val="single" w:sz="4" w:space="0" w:color="auto"/>
              <w:right w:val="single" w:sz="4" w:space="0" w:color="auto"/>
            </w:tcBorders>
            <w:shd w:val="clear" w:color="000000" w:fill="D0CECE"/>
          </w:tcPr>
          <w:p w14:paraId="5F4BC2B6" w14:textId="77777777" w:rsidR="0042440C" w:rsidRPr="00221F68" w:rsidRDefault="0042440C" w:rsidP="00637CF5">
            <w:pPr>
              <w:pStyle w:val="tabteksts"/>
              <w:jc w:val="right"/>
            </w:pPr>
            <w:r w:rsidRPr="005531AE">
              <w:t>2 732 410</w:t>
            </w:r>
          </w:p>
        </w:tc>
      </w:tr>
      <w:tr w:rsidR="0042440C" w:rsidRPr="00221F68" w14:paraId="4879FF49" w14:textId="77777777" w:rsidTr="00863681">
        <w:trPr>
          <w:trHeight w:val="283"/>
          <w:jc w:val="center"/>
        </w:trPr>
        <w:tc>
          <w:tcPr>
            <w:tcW w:w="1872" w:type="pct"/>
            <w:vAlign w:val="center"/>
          </w:tcPr>
          <w:p w14:paraId="6F8C6CB7" w14:textId="77777777" w:rsidR="0042440C" w:rsidRPr="00221F68" w:rsidRDefault="0042440C" w:rsidP="00637CF5">
            <w:pPr>
              <w:pStyle w:val="tabteksts"/>
              <w:jc w:val="both"/>
              <w:rPr>
                <w:szCs w:val="18"/>
                <w:lang w:eastAsia="lv-LV"/>
              </w:rPr>
            </w:pPr>
            <w:r w:rsidRPr="00221F68">
              <w:rPr>
                <w:szCs w:val="18"/>
                <w:lang w:eastAsia="lv-LV"/>
              </w:rPr>
              <w:t xml:space="preserve">Kopējo izdevumu izmaiņas, </w:t>
            </w:r>
            <w:r w:rsidRPr="00221F68">
              <w:rPr>
                <w:i/>
                <w:szCs w:val="18"/>
                <w:lang w:eastAsia="lv-LV"/>
              </w:rPr>
              <w:t>euro</w:t>
            </w:r>
            <w:r w:rsidRPr="00221F68">
              <w:rPr>
                <w:szCs w:val="18"/>
                <w:lang w:eastAsia="lv-LV"/>
              </w:rPr>
              <w:t xml:space="preserve"> (+/–) pret iepriekšējo gadu</w:t>
            </w:r>
          </w:p>
        </w:tc>
        <w:tc>
          <w:tcPr>
            <w:tcW w:w="626" w:type="pct"/>
          </w:tcPr>
          <w:p w14:paraId="793397E5"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4B57304A" w14:textId="77777777" w:rsidR="0042440C" w:rsidRPr="00221F68" w:rsidRDefault="0042440C" w:rsidP="00637CF5">
            <w:pPr>
              <w:pStyle w:val="tabteksts"/>
              <w:jc w:val="right"/>
            </w:pPr>
            <w:r w:rsidRPr="00221F68">
              <w:t>104 573</w:t>
            </w:r>
          </w:p>
        </w:tc>
        <w:tc>
          <w:tcPr>
            <w:tcW w:w="626" w:type="pct"/>
            <w:tcBorders>
              <w:top w:val="single" w:sz="4" w:space="0" w:color="auto"/>
              <w:left w:val="nil"/>
              <w:bottom w:val="single" w:sz="4" w:space="0" w:color="auto"/>
              <w:right w:val="single" w:sz="4" w:space="0" w:color="auto"/>
            </w:tcBorders>
          </w:tcPr>
          <w:p w14:paraId="6AE469B6" w14:textId="77777777" w:rsidR="0042440C" w:rsidRPr="00221F68" w:rsidRDefault="0042440C" w:rsidP="00637CF5">
            <w:pPr>
              <w:pStyle w:val="tabteksts"/>
              <w:jc w:val="right"/>
            </w:pPr>
            <w:r w:rsidRPr="00221F68">
              <w:t>243 591</w:t>
            </w:r>
          </w:p>
        </w:tc>
        <w:tc>
          <w:tcPr>
            <w:tcW w:w="626" w:type="pct"/>
            <w:tcBorders>
              <w:top w:val="single" w:sz="4" w:space="0" w:color="auto"/>
              <w:left w:val="nil"/>
              <w:bottom w:val="single" w:sz="4" w:space="0" w:color="auto"/>
              <w:right w:val="single" w:sz="4" w:space="0" w:color="auto"/>
            </w:tcBorders>
          </w:tcPr>
          <w:p w14:paraId="57B85B5C" w14:textId="77777777" w:rsidR="0042440C" w:rsidRPr="00221F68" w:rsidRDefault="0042440C" w:rsidP="00637CF5">
            <w:pPr>
              <w:pStyle w:val="tabteksts"/>
              <w:jc w:val="right"/>
            </w:pPr>
            <w:r w:rsidRPr="005531AE">
              <w:t>24 627</w:t>
            </w:r>
          </w:p>
        </w:tc>
        <w:tc>
          <w:tcPr>
            <w:tcW w:w="624" w:type="pct"/>
            <w:tcBorders>
              <w:top w:val="single" w:sz="4" w:space="0" w:color="auto"/>
              <w:left w:val="nil"/>
              <w:bottom w:val="single" w:sz="4" w:space="0" w:color="auto"/>
              <w:right w:val="single" w:sz="4" w:space="0" w:color="auto"/>
            </w:tcBorders>
          </w:tcPr>
          <w:p w14:paraId="5695B628" w14:textId="77777777" w:rsidR="0042440C" w:rsidRPr="00221F68" w:rsidRDefault="0042440C" w:rsidP="00637CF5">
            <w:pPr>
              <w:pStyle w:val="tabteksts"/>
              <w:jc w:val="right"/>
            </w:pPr>
            <w:r w:rsidRPr="005531AE">
              <w:t>-6 739</w:t>
            </w:r>
          </w:p>
        </w:tc>
      </w:tr>
      <w:tr w:rsidR="0042440C" w:rsidRPr="00221F68" w14:paraId="39C2160C" w14:textId="77777777" w:rsidTr="00863681">
        <w:trPr>
          <w:trHeight w:val="283"/>
          <w:jc w:val="center"/>
        </w:trPr>
        <w:tc>
          <w:tcPr>
            <w:tcW w:w="1872" w:type="pct"/>
            <w:vAlign w:val="center"/>
          </w:tcPr>
          <w:p w14:paraId="0B437CCC" w14:textId="77777777" w:rsidR="0042440C" w:rsidRPr="00221F68" w:rsidRDefault="0042440C" w:rsidP="00637CF5">
            <w:pPr>
              <w:pStyle w:val="tabteksts"/>
              <w:jc w:val="both"/>
            </w:pPr>
            <w:r w:rsidRPr="00221F68">
              <w:rPr>
                <w:lang w:eastAsia="lv-LV"/>
              </w:rPr>
              <w:t>Kopējie izdevumi</w:t>
            </w:r>
            <w:r w:rsidRPr="00221F68">
              <w:t>, % (+/–) pret iepriekšējo gadu</w:t>
            </w:r>
          </w:p>
        </w:tc>
        <w:tc>
          <w:tcPr>
            <w:tcW w:w="626" w:type="pct"/>
          </w:tcPr>
          <w:p w14:paraId="37175974"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15CF8B96" w14:textId="77777777" w:rsidR="0042440C" w:rsidRPr="00221F68" w:rsidRDefault="0042440C" w:rsidP="00637CF5">
            <w:pPr>
              <w:pStyle w:val="tabteksts"/>
              <w:jc w:val="right"/>
            </w:pPr>
            <w:r w:rsidRPr="00221F68">
              <w:t>4,4</w:t>
            </w:r>
          </w:p>
        </w:tc>
        <w:tc>
          <w:tcPr>
            <w:tcW w:w="626" w:type="pct"/>
            <w:tcBorders>
              <w:top w:val="single" w:sz="4" w:space="0" w:color="auto"/>
              <w:left w:val="nil"/>
              <w:bottom w:val="single" w:sz="4" w:space="0" w:color="auto"/>
              <w:right w:val="single" w:sz="4" w:space="0" w:color="auto"/>
            </w:tcBorders>
          </w:tcPr>
          <w:p w14:paraId="562AC82A" w14:textId="77777777" w:rsidR="0042440C" w:rsidRPr="00221F68" w:rsidRDefault="0042440C" w:rsidP="00637CF5">
            <w:pPr>
              <w:pStyle w:val="tabteksts"/>
              <w:jc w:val="right"/>
            </w:pPr>
            <w:r w:rsidRPr="00221F68">
              <w:t>9,9</w:t>
            </w:r>
          </w:p>
        </w:tc>
        <w:tc>
          <w:tcPr>
            <w:tcW w:w="626" w:type="pct"/>
            <w:tcBorders>
              <w:top w:val="single" w:sz="4" w:space="0" w:color="auto"/>
              <w:left w:val="nil"/>
              <w:bottom w:val="single" w:sz="4" w:space="0" w:color="auto"/>
              <w:right w:val="single" w:sz="4" w:space="0" w:color="auto"/>
            </w:tcBorders>
          </w:tcPr>
          <w:p w14:paraId="424DE8D2" w14:textId="77777777" w:rsidR="0042440C" w:rsidRPr="00221F68" w:rsidRDefault="0042440C" w:rsidP="00637CF5">
            <w:pPr>
              <w:pStyle w:val="tabteksts"/>
              <w:jc w:val="right"/>
            </w:pPr>
            <w:r w:rsidRPr="005531AE">
              <w:t>0,9</w:t>
            </w:r>
          </w:p>
        </w:tc>
        <w:tc>
          <w:tcPr>
            <w:tcW w:w="624" w:type="pct"/>
            <w:tcBorders>
              <w:top w:val="single" w:sz="4" w:space="0" w:color="auto"/>
              <w:left w:val="nil"/>
              <w:bottom w:val="single" w:sz="4" w:space="0" w:color="auto"/>
              <w:right w:val="single" w:sz="4" w:space="0" w:color="auto"/>
            </w:tcBorders>
          </w:tcPr>
          <w:p w14:paraId="41E999E7" w14:textId="77777777" w:rsidR="0042440C" w:rsidRPr="00221F68" w:rsidRDefault="0042440C" w:rsidP="00637CF5">
            <w:pPr>
              <w:pStyle w:val="tabteksts"/>
              <w:jc w:val="right"/>
            </w:pPr>
            <w:r w:rsidRPr="005531AE">
              <w:t>-0,2</w:t>
            </w:r>
          </w:p>
        </w:tc>
      </w:tr>
      <w:tr w:rsidR="0042440C" w:rsidRPr="00221F68" w14:paraId="4762D9C9" w14:textId="77777777" w:rsidTr="00863681">
        <w:trPr>
          <w:trHeight w:val="142"/>
          <w:jc w:val="center"/>
        </w:trPr>
        <w:tc>
          <w:tcPr>
            <w:tcW w:w="1872" w:type="pct"/>
          </w:tcPr>
          <w:p w14:paraId="65D4B01C" w14:textId="77777777" w:rsidR="0042440C" w:rsidRPr="00221F68" w:rsidRDefault="0042440C" w:rsidP="00637CF5">
            <w:pPr>
              <w:pStyle w:val="tabteksts"/>
              <w:jc w:val="both"/>
              <w:rPr>
                <w:szCs w:val="18"/>
                <w:lang w:eastAsia="lv-LV"/>
              </w:rPr>
            </w:pPr>
            <w:r w:rsidRPr="00221F68">
              <w:rPr>
                <w:szCs w:val="18"/>
              </w:rPr>
              <w:t xml:space="preserve">Atlīdzība,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tcPr>
          <w:p w14:paraId="2B7515A3" w14:textId="77777777" w:rsidR="0042440C" w:rsidRPr="00DA639A" w:rsidRDefault="0042440C" w:rsidP="00637CF5">
            <w:pPr>
              <w:pStyle w:val="tabteksts"/>
              <w:jc w:val="right"/>
              <w:rPr>
                <w:szCs w:val="18"/>
              </w:rPr>
            </w:pPr>
            <w:r w:rsidRPr="00DA639A">
              <w:t>1 700 539</w:t>
            </w:r>
          </w:p>
        </w:tc>
        <w:tc>
          <w:tcPr>
            <w:tcW w:w="626" w:type="pct"/>
            <w:tcBorders>
              <w:top w:val="single" w:sz="4" w:space="0" w:color="auto"/>
              <w:left w:val="nil"/>
              <w:bottom w:val="single" w:sz="4" w:space="0" w:color="auto"/>
              <w:right w:val="single" w:sz="4" w:space="0" w:color="auto"/>
            </w:tcBorders>
          </w:tcPr>
          <w:p w14:paraId="45CBE488" w14:textId="77777777" w:rsidR="0042440C" w:rsidRPr="00DA639A" w:rsidRDefault="0042440C" w:rsidP="00637CF5">
            <w:pPr>
              <w:pStyle w:val="tabteksts"/>
              <w:jc w:val="right"/>
              <w:rPr>
                <w:szCs w:val="18"/>
              </w:rPr>
            </w:pPr>
            <w:r w:rsidRPr="00DA639A">
              <w:t>1 840 941</w:t>
            </w:r>
          </w:p>
        </w:tc>
        <w:tc>
          <w:tcPr>
            <w:tcW w:w="626" w:type="pct"/>
            <w:tcBorders>
              <w:top w:val="single" w:sz="4" w:space="0" w:color="auto"/>
              <w:left w:val="nil"/>
              <w:bottom w:val="single" w:sz="4" w:space="0" w:color="auto"/>
              <w:right w:val="single" w:sz="4" w:space="0" w:color="auto"/>
            </w:tcBorders>
          </w:tcPr>
          <w:p w14:paraId="3A0B18D6" w14:textId="77777777" w:rsidR="0042440C" w:rsidRPr="00221F68" w:rsidRDefault="0042440C" w:rsidP="00637CF5">
            <w:pPr>
              <w:pStyle w:val="tabteksts"/>
              <w:jc w:val="right"/>
              <w:rPr>
                <w:szCs w:val="18"/>
              </w:rPr>
            </w:pPr>
            <w:r w:rsidRPr="00221F68">
              <w:t>1 896 875</w:t>
            </w:r>
          </w:p>
        </w:tc>
        <w:tc>
          <w:tcPr>
            <w:tcW w:w="626" w:type="pct"/>
            <w:tcBorders>
              <w:top w:val="single" w:sz="4" w:space="0" w:color="auto"/>
              <w:left w:val="nil"/>
              <w:bottom w:val="single" w:sz="4" w:space="0" w:color="auto"/>
              <w:right w:val="single" w:sz="4" w:space="0" w:color="auto"/>
            </w:tcBorders>
          </w:tcPr>
          <w:p w14:paraId="56C4A501" w14:textId="77777777" w:rsidR="0042440C" w:rsidRPr="00221F68" w:rsidRDefault="0042440C" w:rsidP="00637CF5">
            <w:pPr>
              <w:pStyle w:val="tabteksts"/>
              <w:jc w:val="right"/>
              <w:rPr>
                <w:szCs w:val="18"/>
              </w:rPr>
            </w:pPr>
            <w:r w:rsidRPr="005531AE">
              <w:t>1 858 335</w:t>
            </w:r>
          </w:p>
        </w:tc>
        <w:tc>
          <w:tcPr>
            <w:tcW w:w="624" w:type="pct"/>
            <w:tcBorders>
              <w:top w:val="single" w:sz="4" w:space="0" w:color="auto"/>
              <w:left w:val="nil"/>
              <w:bottom w:val="single" w:sz="4" w:space="0" w:color="auto"/>
              <w:right w:val="single" w:sz="4" w:space="0" w:color="auto"/>
            </w:tcBorders>
          </w:tcPr>
          <w:p w14:paraId="50FAFA58" w14:textId="77777777" w:rsidR="0042440C" w:rsidRPr="00221F68" w:rsidRDefault="0042440C" w:rsidP="00637CF5">
            <w:pPr>
              <w:pStyle w:val="tabteksts"/>
              <w:jc w:val="right"/>
              <w:rPr>
                <w:szCs w:val="18"/>
              </w:rPr>
            </w:pPr>
            <w:r w:rsidRPr="005531AE">
              <w:t>1 858 335</w:t>
            </w:r>
          </w:p>
        </w:tc>
      </w:tr>
      <w:tr w:rsidR="0042440C" w:rsidRPr="00221F68" w14:paraId="5AB9D976" w14:textId="77777777" w:rsidTr="00863681">
        <w:trPr>
          <w:trHeight w:val="142"/>
          <w:jc w:val="center"/>
        </w:trPr>
        <w:tc>
          <w:tcPr>
            <w:tcW w:w="1872" w:type="pct"/>
          </w:tcPr>
          <w:p w14:paraId="3649C95D" w14:textId="77777777" w:rsidR="0042440C" w:rsidRPr="00221F68" w:rsidRDefault="0042440C" w:rsidP="00637CF5">
            <w:pPr>
              <w:pStyle w:val="tabteksts"/>
              <w:jc w:val="both"/>
              <w:rPr>
                <w:szCs w:val="18"/>
              </w:rPr>
            </w:pPr>
            <w:r w:rsidRPr="00221F68">
              <w:rPr>
                <w:szCs w:val="18"/>
              </w:rPr>
              <w:t>Vidējais amata vietu skaits gadā</w:t>
            </w:r>
          </w:p>
        </w:tc>
        <w:tc>
          <w:tcPr>
            <w:tcW w:w="626" w:type="pct"/>
            <w:tcBorders>
              <w:top w:val="nil"/>
              <w:left w:val="single" w:sz="4" w:space="0" w:color="auto"/>
              <w:bottom w:val="single" w:sz="4" w:space="0" w:color="auto"/>
              <w:right w:val="single" w:sz="4" w:space="0" w:color="auto"/>
            </w:tcBorders>
          </w:tcPr>
          <w:p w14:paraId="47BECA5A" w14:textId="77777777" w:rsidR="0042440C" w:rsidRPr="00221F68" w:rsidRDefault="0042440C" w:rsidP="00637CF5">
            <w:pPr>
              <w:pStyle w:val="tabteksts"/>
              <w:jc w:val="right"/>
              <w:rPr>
                <w:szCs w:val="18"/>
              </w:rPr>
            </w:pPr>
            <w:r w:rsidRPr="00221F68">
              <w:t>41</w:t>
            </w:r>
          </w:p>
        </w:tc>
        <w:tc>
          <w:tcPr>
            <w:tcW w:w="626" w:type="pct"/>
            <w:tcBorders>
              <w:top w:val="nil"/>
              <w:left w:val="nil"/>
              <w:bottom w:val="single" w:sz="4" w:space="0" w:color="auto"/>
              <w:right w:val="single" w:sz="4" w:space="0" w:color="auto"/>
            </w:tcBorders>
          </w:tcPr>
          <w:p w14:paraId="7D65C92A" w14:textId="77777777" w:rsidR="0042440C" w:rsidRPr="00221F68" w:rsidRDefault="0042440C" w:rsidP="00637CF5">
            <w:pPr>
              <w:pStyle w:val="tabteksts"/>
              <w:jc w:val="right"/>
              <w:rPr>
                <w:szCs w:val="18"/>
              </w:rPr>
            </w:pPr>
            <w:r w:rsidRPr="00221F68">
              <w:t>49</w:t>
            </w:r>
          </w:p>
        </w:tc>
        <w:tc>
          <w:tcPr>
            <w:tcW w:w="626" w:type="pct"/>
            <w:tcBorders>
              <w:top w:val="nil"/>
              <w:left w:val="nil"/>
              <w:bottom w:val="single" w:sz="4" w:space="0" w:color="auto"/>
              <w:right w:val="single" w:sz="4" w:space="0" w:color="auto"/>
            </w:tcBorders>
          </w:tcPr>
          <w:p w14:paraId="44E354BB" w14:textId="77777777" w:rsidR="0042440C" w:rsidRPr="00221F68" w:rsidRDefault="0042440C" w:rsidP="00637CF5">
            <w:pPr>
              <w:pStyle w:val="tabteksts"/>
              <w:jc w:val="right"/>
              <w:rPr>
                <w:szCs w:val="18"/>
              </w:rPr>
            </w:pPr>
            <w:r w:rsidRPr="00221F68">
              <w:t>50</w:t>
            </w:r>
          </w:p>
        </w:tc>
        <w:tc>
          <w:tcPr>
            <w:tcW w:w="626" w:type="pct"/>
            <w:tcBorders>
              <w:top w:val="nil"/>
              <w:left w:val="nil"/>
              <w:bottom w:val="single" w:sz="4" w:space="0" w:color="auto"/>
              <w:right w:val="single" w:sz="4" w:space="0" w:color="auto"/>
            </w:tcBorders>
          </w:tcPr>
          <w:p w14:paraId="6036692A" w14:textId="77777777" w:rsidR="0042440C" w:rsidRPr="00221F68" w:rsidRDefault="0042440C" w:rsidP="00637CF5">
            <w:pPr>
              <w:pStyle w:val="tabteksts"/>
              <w:jc w:val="right"/>
              <w:rPr>
                <w:szCs w:val="18"/>
              </w:rPr>
            </w:pPr>
            <w:r w:rsidRPr="005531AE">
              <w:t>50</w:t>
            </w:r>
          </w:p>
        </w:tc>
        <w:tc>
          <w:tcPr>
            <w:tcW w:w="624" w:type="pct"/>
            <w:tcBorders>
              <w:top w:val="nil"/>
              <w:left w:val="nil"/>
              <w:bottom w:val="single" w:sz="4" w:space="0" w:color="auto"/>
              <w:right w:val="single" w:sz="4" w:space="0" w:color="auto"/>
            </w:tcBorders>
          </w:tcPr>
          <w:p w14:paraId="226D6B4B" w14:textId="77777777" w:rsidR="0042440C" w:rsidRPr="00221F68" w:rsidRDefault="0042440C" w:rsidP="00637CF5">
            <w:pPr>
              <w:pStyle w:val="tabteksts"/>
              <w:jc w:val="right"/>
              <w:rPr>
                <w:szCs w:val="18"/>
              </w:rPr>
            </w:pPr>
            <w:r w:rsidRPr="005531AE">
              <w:t>50</w:t>
            </w:r>
          </w:p>
        </w:tc>
      </w:tr>
      <w:tr w:rsidR="0042440C" w:rsidRPr="00221F68" w14:paraId="3DBE1E96" w14:textId="77777777" w:rsidTr="00863681">
        <w:trPr>
          <w:trHeight w:val="142"/>
          <w:jc w:val="center"/>
        </w:trPr>
        <w:tc>
          <w:tcPr>
            <w:tcW w:w="1872" w:type="pct"/>
          </w:tcPr>
          <w:p w14:paraId="26D86D12" w14:textId="77777777" w:rsidR="0042440C" w:rsidRPr="00221F68" w:rsidRDefault="0042440C" w:rsidP="00637CF5">
            <w:pPr>
              <w:pStyle w:val="tabteksts"/>
              <w:jc w:val="both"/>
              <w:rPr>
                <w:szCs w:val="18"/>
              </w:rPr>
            </w:pPr>
            <w:r w:rsidRPr="00221F68">
              <w:rPr>
                <w:szCs w:val="18"/>
              </w:rPr>
              <w:t xml:space="preserve">Vidējā atlīdzība amata vietai (mēnesī), </w:t>
            </w:r>
            <w:r w:rsidRPr="00221F68">
              <w:rPr>
                <w:i/>
                <w:iCs/>
                <w:szCs w:val="18"/>
              </w:rPr>
              <w:t>euro</w:t>
            </w:r>
          </w:p>
        </w:tc>
        <w:tc>
          <w:tcPr>
            <w:tcW w:w="626" w:type="pct"/>
            <w:tcBorders>
              <w:top w:val="nil"/>
              <w:left w:val="single" w:sz="4" w:space="0" w:color="auto"/>
              <w:bottom w:val="single" w:sz="4" w:space="0" w:color="auto"/>
              <w:right w:val="single" w:sz="4" w:space="0" w:color="auto"/>
            </w:tcBorders>
          </w:tcPr>
          <w:p w14:paraId="57DCFFEA" w14:textId="77777777" w:rsidR="0042440C" w:rsidRPr="00221F68" w:rsidRDefault="0042440C" w:rsidP="00637CF5">
            <w:pPr>
              <w:pStyle w:val="tabteksts"/>
              <w:jc w:val="right"/>
              <w:rPr>
                <w:szCs w:val="18"/>
              </w:rPr>
            </w:pPr>
            <w:r w:rsidRPr="00221F68">
              <w:t>3 436</w:t>
            </w:r>
          </w:p>
        </w:tc>
        <w:tc>
          <w:tcPr>
            <w:tcW w:w="626" w:type="pct"/>
            <w:tcBorders>
              <w:top w:val="nil"/>
              <w:left w:val="nil"/>
              <w:bottom w:val="single" w:sz="4" w:space="0" w:color="auto"/>
              <w:right w:val="single" w:sz="4" w:space="0" w:color="auto"/>
            </w:tcBorders>
          </w:tcPr>
          <w:p w14:paraId="54528C92" w14:textId="77777777" w:rsidR="0042440C" w:rsidRPr="00221F68" w:rsidRDefault="0042440C" w:rsidP="00637CF5">
            <w:pPr>
              <w:pStyle w:val="tabteksts"/>
              <w:jc w:val="right"/>
              <w:rPr>
                <w:szCs w:val="18"/>
              </w:rPr>
            </w:pPr>
            <w:r w:rsidRPr="00221F68">
              <w:t>3 107</w:t>
            </w:r>
          </w:p>
        </w:tc>
        <w:tc>
          <w:tcPr>
            <w:tcW w:w="626" w:type="pct"/>
            <w:tcBorders>
              <w:top w:val="nil"/>
              <w:left w:val="nil"/>
              <w:bottom w:val="single" w:sz="4" w:space="0" w:color="auto"/>
              <w:right w:val="single" w:sz="4" w:space="0" w:color="auto"/>
            </w:tcBorders>
          </w:tcPr>
          <w:p w14:paraId="7DE7B1B3" w14:textId="77777777" w:rsidR="0042440C" w:rsidRPr="00221F68" w:rsidRDefault="0042440C" w:rsidP="00637CF5">
            <w:pPr>
              <w:pStyle w:val="tabteksts"/>
              <w:jc w:val="right"/>
              <w:rPr>
                <w:szCs w:val="18"/>
              </w:rPr>
            </w:pPr>
            <w:r w:rsidRPr="00221F68">
              <w:t>3 138</w:t>
            </w:r>
          </w:p>
        </w:tc>
        <w:tc>
          <w:tcPr>
            <w:tcW w:w="626" w:type="pct"/>
            <w:tcBorders>
              <w:top w:val="nil"/>
              <w:left w:val="nil"/>
              <w:bottom w:val="single" w:sz="4" w:space="0" w:color="auto"/>
              <w:right w:val="single" w:sz="4" w:space="0" w:color="auto"/>
            </w:tcBorders>
          </w:tcPr>
          <w:p w14:paraId="3C99191D" w14:textId="77777777" w:rsidR="0042440C" w:rsidRPr="00221F68" w:rsidRDefault="0042440C" w:rsidP="00637CF5">
            <w:pPr>
              <w:pStyle w:val="tabteksts"/>
              <w:jc w:val="right"/>
              <w:rPr>
                <w:szCs w:val="18"/>
              </w:rPr>
            </w:pPr>
            <w:r w:rsidRPr="005531AE">
              <w:t>3 074</w:t>
            </w:r>
          </w:p>
        </w:tc>
        <w:tc>
          <w:tcPr>
            <w:tcW w:w="624" w:type="pct"/>
            <w:tcBorders>
              <w:top w:val="nil"/>
              <w:left w:val="nil"/>
              <w:bottom w:val="single" w:sz="4" w:space="0" w:color="auto"/>
              <w:right w:val="single" w:sz="4" w:space="0" w:color="auto"/>
            </w:tcBorders>
          </w:tcPr>
          <w:p w14:paraId="58653564" w14:textId="77777777" w:rsidR="0042440C" w:rsidRPr="00221F68" w:rsidRDefault="0042440C" w:rsidP="00637CF5">
            <w:pPr>
              <w:pStyle w:val="tabteksts"/>
              <w:jc w:val="right"/>
              <w:rPr>
                <w:szCs w:val="18"/>
              </w:rPr>
            </w:pPr>
            <w:r w:rsidRPr="005531AE">
              <w:t>3 074</w:t>
            </w:r>
          </w:p>
        </w:tc>
      </w:tr>
      <w:tr w:rsidR="0042440C" w:rsidRPr="00221F68" w14:paraId="04D0F26B" w14:textId="77777777" w:rsidTr="00863681">
        <w:trPr>
          <w:trHeight w:val="142"/>
          <w:jc w:val="center"/>
        </w:trPr>
        <w:tc>
          <w:tcPr>
            <w:tcW w:w="1872" w:type="pct"/>
          </w:tcPr>
          <w:p w14:paraId="41A8317D" w14:textId="77777777" w:rsidR="0042440C" w:rsidRPr="00221F68" w:rsidRDefault="0042440C" w:rsidP="00637CF5">
            <w:pPr>
              <w:pStyle w:val="tabteksts"/>
              <w:jc w:val="both"/>
              <w:rPr>
                <w:szCs w:val="18"/>
              </w:rPr>
            </w:pPr>
            <w:r w:rsidRPr="00221F68">
              <w:rPr>
                <w:szCs w:val="18"/>
              </w:rPr>
              <w:t xml:space="preserve">Kopējā atlīdzība gadā par ārštata darbinieku un uz līgumattiecību pamata nodarbināto, kas nav amatu sarakstā, sniegtajiem pakalpojumiem, </w:t>
            </w:r>
            <w:r w:rsidRPr="00221F68">
              <w:rPr>
                <w:i/>
                <w:iCs/>
                <w:szCs w:val="18"/>
              </w:rPr>
              <w:t>euro</w:t>
            </w:r>
          </w:p>
        </w:tc>
        <w:tc>
          <w:tcPr>
            <w:tcW w:w="626" w:type="pct"/>
            <w:tcBorders>
              <w:top w:val="nil"/>
              <w:left w:val="single" w:sz="4" w:space="0" w:color="auto"/>
              <w:bottom w:val="single" w:sz="4" w:space="0" w:color="auto"/>
              <w:right w:val="single" w:sz="4" w:space="0" w:color="auto"/>
            </w:tcBorders>
          </w:tcPr>
          <w:p w14:paraId="6C7F6FCF" w14:textId="77777777" w:rsidR="0042440C" w:rsidRPr="00221F68" w:rsidRDefault="0042440C" w:rsidP="00637CF5">
            <w:pPr>
              <w:pStyle w:val="tabteksts"/>
              <w:jc w:val="right"/>
              <w:rPr>
                <w:szCs w:val="18"/>
              </w:rPr>
            </w:pPr>
            <w:r w:rsidRPr="00221F68">
              <w:t>10 159</w:t>
            </w:r>
          </w:p>
        </w:tc>
        <w:tc>
          <w:tcPr>
            <w:tcW w:w="626" w:type="pct"/>
            <w:tcBorders>
              <w:top w:val="nil"/>
              <w:left w:val="nil"/>
              <w:bottom w:val="single" w:sz="4" w:space="0" w:color="auto"/>
              <w:right w:val="single" w:sz="4" w:space="0" w:color="auto"/>
            </w:tcBorders>
          </w:tcPr>
          <w:p w14:paraId="6FF14B83" w14:textId="77777777" w:rsidR="0042440C" w:rsidRPr="00221F68" w:rsidRDefault="0042440C" w:rsidP="00637CF5">
            <w:pPr>
              <w:pStyle w:val="tabteksts"/>
              <w:jc w:val="right"/>
              <w:rPr>
                <w:szCs w:val="18"/>
              </w:rPr>
            </w:pPr>
            <w:r w:rsidRPr="00221F68">
              <w:t>13 966</w:t>
            </w:r>
          </w:p>
        </w:tc>
        <w:tc>
          <w:tcPr>
            <w:tcW w:w="626" w:type="pct"/>
            <w:tcBorders>
              <w:top w:val="nil"/>
              <w:left w:val="nil"/>
              <w:bottom w:val="single" w:sz="4" w:space="0" w:color="auto"/>
              <w:right w:val="single" w:sz="4" w:space="0" w:color="auto"/>
            </w:tcBorders>
          </w:tcPr>
          <w:p w14:paraId="16EACF69" w14:textId="77777777" w:rsidR="0042440C" w:rsidRPr="00221F68" w:rsidRDefault="0042440C" w:rsidP="00637CF5">
            <w:pPr>
              <w:pStyle w:val="tabteksts"/>
              <w:jc w:val="right"/>
              <w:rPr>
                <w:szCs w:val="18"/>
              </w:rPr>
            </w:pPr>
            <w:r w:rsidRPr="00221F68">
              <w:t>13 966</w:t>
            </w:r>
          </w:p>
        </w:tc>
        <w:tc>
          <w:tcPr>
            <w:tcW w:w="626" w:type="pct"/>
            <w:tcBorders>
              <w:top w:val="nil"/>
              <w:left w:val="nil"/>
              <w:bottom w:val="single" w:sz="4" w:space="0" w:color="auto"/>
              <w:right w:val="single" w:sz="4" w:space="0" w:color="auto"/>
            </w:tcBorders>
          </w:tcPr>
          <w:p w14:paraId="4923BB7F" w14:textId="77777777" w:rsidR="0042440C" w:rsidRPr="00221F68" w:rsidRDefault="0042440C" w:rsidP="00637CF5">
            <w:pPr>
              <w:pStyle w:val="tabteksts"/>
              <w:jc w:val="right"/>
              <w:rPr>
                <w:szCs w:val="18"/>
              </w:rPr>
            </w:pPr>
            <w:r w:rsidRPr="005531AE">
              <w:t>13 966</w:t>
            </w:r>
          </w:p>
        </w:tc>
        <w:tc>
          <w:tcPr>
            <w:tcW w:w="624" w:type="pct"/>
            <w:tcBorders>
              <w:top w:val="nil"/>
              <w:left w:val="nil"/>
              <w:bottom w:val="single" w:sz="4" w:space="0" w:color="auto"/>
              <w:right w:val="single" w:sz="4" w:space="0" w:color="auto"/>
            </w:tcBorders>
          </w:tcPr>
          <w:p w14:paraId="7ADCD47E" w14:textId="77777777" w:rsidR="0042440C" w:rsidRPr="00221F68" w:rsidRDefault="0042440C" w:rsidP="00637CF5">
            <w:pPr>
              <w:pStyle w:val="tabteksts"/>
              <w:jc w:val="right"/>
              <w:rPr>
                <w:szCs w:val="18"/>
              </w:rPr>
            </w:pPr>
            <w:r w:rsidRPr="005531AE">
              <w:t>13 966</w:t>
            </w:r>
          </w:p>
        </w:tc>
      </w:tr>
    </w:tbl>
    <w:p w14:paraId="5EF0A419"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50D439E2"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440C" w:rsidRPr="00221F68" w14:paraId="40D6E63C" w14:textId="77777777" w:rsidTr="00637CF5">
        <w:trPr>
          <w:trHeight w:val="142"/>
          <w:tblHeader/>
          <w:jc w:val="center"/>
        </w:trPr>
        <w:tc>
          <w:tcPr>
            <w:tcW w:w="5241" w:type="dxa"/>
            <w:vAlign w:val="center"/>
          </w:tcPr>
          <w:p w14:paraId="78BD7508" w14:textId="77777777" w:rsidR="0042440C" w:rsidRPr="00221F68" w:rsidRDefault="0042440C" w:rsidP="00637CF5">
            <w:pPr>
              <w:pStyle w:val="tabteksts"/>
              <w:jc w:val="center"/>
              <w:rPr>
                <w:szCs w:val="18"/>
              </w:rPr>
            </w:pPr>
            <w:r w:rsidRPr="00221F68">
              <w:rPr>
                <w:color w:val="000000" w:themeColor="text1"/>
                <w:szCs w:val="18"/>
                <w:lang w:eastAsia="lv-LV"/>
              </w:rPr>
              <w:t>Pasākums</w:t>
            </w:r>
          </w:p>
        </w:tc>
        <w:tc>
          <w:tcPr>
            <w:tcW w:w="1277" w:type="dxa"/>
            <w:vAlign w:val="center"/>
          </w:tcPr>
          <w:p w14:paraId="173F9D42"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Samazinājums</w:t>
            </w:r>
          </w:p>
        </w:tc>
        <w:tc>
          <w:tcPr>
            <w:tcW w:w="1277" w:type="dxa"/>
            <w:vAlign w:val="center"/>
          </w:tcPr>
          <w:p w14:paraId="7E80AF6F"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Palielinājums</w:t>
            </w:r>
          </w:p>
        </w:tc>
        <w:tc>
          <w:tcPr>
            <w:tcW w:w="1277" w:type="dxa"/>
            <w:vAlign w:val="center"/>
          </w:tcPr>
          <w:p w14:paraId="29D739F3"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Izmaiņas</w:t>
            </w:r>
          </w:p>
        </w:tc>
      </w:tr>
      <w:tr w:rsidR="0042440C" w:rsidRPr="00221F68" w14:paraId="6F0CC15A" w14:textId="77777777" w:rsidTr="00637CF5">
        <w:trPr>
          <w:trHeight w:val="142"/>
          <w:jc w:val="center"/>
        </w:trPr>
        <w:tc>
          <w:tcPr>
            <w:tcW w:w="5241" w:type="dxa"/>
            <w:shd w:val="clear" w:color="auto" w:fill="D9D9D9" w:themeFill="background1" w:themeFillShade="D9"/>
          </w:tcPr>
          <w:p w14:paraId="0F4B662A" w14:textId="77777777" w:rsidR="0042440C" w:rsidRPr="00221F68" w:rsidRDefault="0042440C" w:rsidP="00637CF5">
            <w:pPr>
              <w:pStyle w:val="tabteksts"/>
              <w:jc w:val="both"/>
              <w:rPr>
                <w:szCs w:val="18"/>
              </w:rPr>
            </w:pPr>
            <w:r w:rsidRPr="00221F68">
              <w:rPr>
                <w:b/>
                <w:bCs/>
                <w:szCs w:val="18"/>
                <w:lang w:eastAsia="lv-LV"/>
              </w:rPr>
              <w:t>Izdevumi - kopā</w:t>
            </w:r>
          </w:p>
        </w:tc>
        <w:tc>
          <w:tcPr>
            <w:tcW w:w="1277" w:type="dxa"/>
            <w:shd w:val="clear" w:color="auto" w:fill="D9D9D9" w:themeFill="background1" w:themeFillShade="D9"/>
          </w:tcPr>
          <w:p w14:paraId="5A9B0EFB" w14:textId="77777777" w:rsidR="0042440C" w:rsidRPr="00221F68" w:rsidRDefault="0042440C" w:rsidP="00637CF5">
            <w:pPr>
              <w:pStyle w:val="tabteksts"/>
              <w:jc w:val="right"/>
              <w:rPr>
                <w:b/>
                <w:bCs/>
                <w:szCs w:val="18"/>
              </w:rPr>
            </w:pPr>
            <w:r w:rsidRPr="00221F68">
              <w:rPr>
                <w:b/>
                <w:bCs/>
              </w:rPr>
              <w:t>227 101</w:t>
            </w:r>
          </w:p>
        </w:tc>
        <w:tc>
          <w:tcPr>
            <w:tcW w:w="1277" w:type="dxa"/>
            <w:shd w:val="clear" w:color="auto" w:fill="D9D9D9" w:themeFill="background1" w:themeFillShade="D9"/>
          </w:tcPr>
          <w:p w14:paraId="099A9618" w14:textId="77777777" w:rsidR="0042440C" w:rsidRPr="00221F68" w:rsidRDefault="0042440C" w:rsidP="00637CF5">
            <w:pPr>
              <w:pStyle w:val="tabteksts"/>
              <w:jc w:val="right"/>
              <w:rPr>
                <w:b/>
                <w:bCs/>
                <w:szCs w:val="18"/>
              </w:rPr>
            </w:pPr>
            <w:r w:rsidRPr="00221F68">
              <w:rPr>
                <w:b/>
                <w:bCs/>
              </w:rPr>
              <w:t>470 692</w:t>
            </w:r>
          </w:p>
        </w:tc>
        <w:tc>
          <w:tcPr>
            <w:tcW w:w="1277" w:type="dxa"/>
            <w:shd w:val="clear" w:color="auto" w:fill="D9D9D9" w:themeFill="background1" w:themeFillShade="D9"/>
          </w:tcPr>
          <w:p w14:paraId="0A7CC135" w14:textId="77777777" w:rsidR="0042440C" w:rsidRPr="00221F68" w:rsidRDefault="0042440C" w:rsidP="00637CF5">
            <w:pPr>
              <w:pStyle w:val="tabteksts"/>
              <w:jc w:val="right"/>
              <w:rPr>
                <w:b/>
                <w:bCs/>
                <w:szCs w:val="18"/>
              </w:rPr>
            </w:pPr>
            <w:r w:rsidRPr="00221F68">
              <w:rPr>
                <w:b/>
                <w:bCs/>
              </w:rPr>
              <w:t>243 591</w:t>
            </w:r>
          </w:p>
        </w:tc>
      </w:tr>
      <w:tr w:rsidR="0042440C" w:rsidRPr="00221F68" w14:paraId="7C04A651" w14:textId="77777777" w:rsidTr="00637CF5">
        <w:trPr>
          <w:jc w:val="center"/>
        </w:trPr>
        <w:tc>
          <w:tcPr>
            <w:tcW w:w="9072" w:type="dxa"/>
            <w:gridSpan w:val="4"/>
          </w:tcPr>
          <w:p w14:paraId="57629540" w14:textId="77777777" w:rsidR="0042440C" w:rsidRPr="00221F68" w:rsidRDefault="0042440C" w:rsidP="00637CF5">
            <w:pPr>
              <w:pStyle w:val="tabteksts"/>
              <w:ind w:firstLine="313"/>
              <w:jc w:val="both"/>
              <w:rPr>
                <w:szCs w:val="18"/>
              </w:rPr>
            </w:pPr>
            <w:r w:rsidRPr="00221F68">
              <w:rPr>
                <w:i/>
                <w:szCs w:val="18"/>
                <w:lang w:eastAsia="lv-LV"/>
              </w:rPr>
              <w:t>t. sk.:</w:t>
            </w:r>
          </w:p>
        </w:tc>
      </w:tr>
      <w:tr w:rsidR="0042440C" w:rsidRPr="00221F68" w14:paraId="075CA90A" w14:textId="77777777" w:rsidTr="00637CF5">
        <w:trPr>
          <w:trHeight w:val="142"/>
          <w:jc w:val="center"/>
        </w:trPr>
        <w:tc>
          <w:tcPr>
            <w:tcW w:w="5241" w:type="dxa"/>
            <w:shd w:val="clear" w:color="auto" w:fill="F2F2F2" w:themeFill="background1" w:themeFillShade="F2"/>
            <w:vAlign w:val="center"/>
          </w:tcPr>
          <w:p w14:paraId="596D6B1C" w14:textId="77777777" w:rsidR="0042440C" w:rsidRPr="00DA639A" w:rsidRDefault="0042440C" w:rsidP="00637CF5">
            <w:pPr>
              <w:pStyle w:val="tabteksts"/>
              <w:jc w:val="both"/>
              <w:rPr>
                <w:szCs w:val="18"/>
                <w:u w:val="single"/>
                <w:lang w:eastAsia="lv-LV"/>
              </w:rPr>
            </w:pPr>
            <w:r w:rsidRPr="00DA639A">
              <w:rPr>
                <w:szCs w:val="18"/>
                <w:u w:val="single"/>
                <w:lang w:eastAsia="lv-LV"/>
              </w:rPr>
              <w:t>Strukturālas izmaiņas</w:t>
            </w:r>
          </w:p>
        </w:tc>
        <w:tc>
          <w:tcPr>
            <w:tcW w:w="1277" w:type="dxa"/>
            <w:shd w:val="clear" w:color="auto" w:fill="F2F2F2" w:themeFill="background1" w:themeFillShade="F2"/>
          </w:tcPr>
          <w:p w14:paraId="55B2EA69" w14:textId="77777777" w:rsidR="0042440C" w:rsidRPr="00DA639A" w:rsidRDefault="0042440C" w:rsidP="00637CF5">
            <w:pPr>
              <w:pStyle w:val="tabteksts"/>
              <w:jc w:val="center"/>
            </w:pPr>
            <w:r w:rsidRPr="00DA639A">
              <w:t>-</w:t>
            </w:r>
          </w:p>
        </w:tc>
        <w:tc>
          <w:tcPr>
            <w:tcW w:w="1277" w:type="dxa"/>
            <w:shd w:val="clear" w:color="auto" w:fill="F2F2F2" w:themeFill="background1" w:themeFillShade="F2"/>
          </w:tcPr>
          <w:p w14:paraId="4BD7A4CC" w14:textId="77777777" w:rsidR="0042440C" w:rsidRPr="00DA639A" w:rsidRDefault="0042440C" w:rsidP="00637CF5">
            <w:pPr>
              <w:pStyle w:val="tabteksts"/>
              <w:jc w:val="right"/>
            </w:pPr>
            <w:r w:rsidRPr="00DA639A">
              <w:t>420 095</w:t>
            </w:r>
          </w:p>
        </w:tc>
        <w:tc>
          <w:tcPr>
            <w:tcW w:w="1277" w:type="dxa"/>
            <w:shd w:val="clear" w:color="auto" w:fill="F2F2F2" w:themeFill="background1" w:themeFillShade="F2"/>
          </w:tcPr>
          <w:p w14:paraId="2AD9FA1B" w14:textId="77777777" w:rsidR="0042440C" w:rsidRPr="00DA639A" w:rsidRDefault="0042440C" w:rsidP="00637CF5">
            <w:pPr>
              <w:pStyle w:val="tabteksts"/>
              <w:jc w:val="right"/>
            </w:pPr>
            <w:r w:rsidRPr="00DA639A">
              <w:t>420 095</w:t>
            </w:r>
          </w:p>
        </w:tc>
      </w:tr>
      <w:tr w:rsidR="0042440C" w:rsidRPr="00221F68" w14:paraId="17FEEAEE" w14:textId="77777777" w:rsidTr="00637CF5">
        <w:trPr>
          <w:trHeight w:val="142"/>
          <w:jc w:val="center"/>
        </w:trPr>
        <w:tc>
          <w:tcPr>
            <w:tcW w:w="5241" w:type="dxa"/>
          </w:tcPr>
          <w:p w14:paraId="08CDA633" w14:textId="70CB972F" w:rsidR="0042440C" w:rsidRPr="00DA639A" w:rsidRDefault="0042440C" w:rsidP="00637CF5">
            <w:pPr>
              <w:pStyle w:val="tabteksts"/>
              <w:jc w:val="both"/>
              <w:rPr>
                <w:iCs/>
                <w:szCs w:val="18"/>
                <w:u w:val="single"/>
                <w:lang w:eastAsia="lv-LV"/>
              </w:rPr>
            </w:pPr>
            <w:r>
              <w:rPr>
                <w:i/>
                <w:szCs w:val="18"/>
                <w:lang w:eastAsia="lv-LV"/>
              </w:rPr>
              <w:t xml:space="preserve"> Pārdalīts finansējums </w:t>
            </w:r>
            <w:r w:rsidRPr="00DA639A">
              <w:rPr>
                <w:i/>
                <w:szCs w:val="18"/>
                <w:lang w:eastAsia="lv-LV"/>
              </w:rPr>
              <w:t xml:space="preserve">un 3 amata vietas no </w:t>
            </w:r>
            <w:r w:rsidRPr="00EC232C">
              <w:rPr>
                <w:i/>
                <w:iCs/>
                <w:szCs w:val="18"/>
                <w:lang w:eastAsia="lv-LV"/>
              </w:rPr>
              <w:t xml:space="preserve">Viedās administrācijas un reģionālās attīstības ministrijas </w:t>
            </w:r>
            <w:r w:rsidRPr="00DA639A">
              <w:rPr>
                <w:i/>
                <w:szCs w:val="18"/>
                <w:lang w:eastAsia="lv-LV"/>
              </w:rPr>
              <w:t>Elektronisko iepirkumu sistēmas uzturēšanai un attīstīšanai (MK 26.08.2025. sēdes prot. Nr.33 52 § 9.punkts)</w:t>
            </w:r>
          </w:p>
        </w:tc>
        <w:tc>
          <w:tcPr>
            <w:tcW w:w="1277" w:type="dxa"/>
          </w:tcPr>
          <w:p w14:paraId="546DA388" w14:textId="77777777" w:rsidR="0042440C" w:rsidRPr="00DA639A" w:rsidRDefault="0042440C" w:rsidP="00637CF5">
            <w:pPr>
              <w:pStyle w:val="tabteksts"/>
              <w:jc w:val="center"/>
            </w:pPr>
            <w:r w:rsidRPr="00DA639A">
              <w:rPr>
                <w:szCs w:val="18"/>
              </w:rPr>
              <w:t>-</w:t>
            </w:r>
          </w:p>
        </w:tc>
        <w:tc>
          <w:tcPr>
            <w:tcW w:w="1277" w:type="dxa"/>
          </w:tcPr>
          <w:p w14:paraId="0D276A4E" w14:textId="77777777" w:rsidR="0042440C" w:rsidRPr="00DA639A" w:rsidRDefault="0042440C" w:rsidP="00637CF5">
            <w:pPr>
              <w:pStyle w:val="tabteksts"/>
              <w:jc w:val="right"/>
            </w:pPr>
            <w:r w:rsidRPr="00DA639A">
              <w:rPr>
                <w:szCs w:val="18"/>
              </w:rPr>
              <w:t>420 095</w:t>
            </w:r>
          </w:p>
        </w:tc>
        <w:tc>
          <w:tcPr>
            <w:tcW w:w="1277" w:type="dxa"/>
          </w:tcPr>
          <w:p w14:paraId="3C25FA45" w14:textId="77777777" w:rsidR="0042440C" w:rsidRPr="00DA639A" w:rsidRDefault="0042440C" w:rsidP="00637CF5">
            <w:pPr>
              <w:pStyle w:val="tabteksts"/>
              <w:jc w:val="right"/>
            </w:pPr>
            <w:r w:rsidRPr="00DA639A">
              <w:rPr>
                <w:szCs w:val="18"/>
              </w:rPr>
              <w:t>420 095</w:t>
            </w:r>
          </w:p>
        </w:tc>
      </w:tr>
      <w:tr w:rsidR="0042440C" w:rsidRPr="00221F68" w14:paraId="3C7063BA" w14:textId="77777777" w:rsidTr="00637CF5">
        <w:trPr>
          <w:trHeight w:val="142"/>
          <w:jc w:val="center"/>
        </w:trPr>
        <w:tc>
          <w:tcPr>
            <w:tcW w:w="5241" w:type="dxa"/>
            <w:shd w:val="clear" w:color="auto" w:fill="F2F2F2" w:themeFill="background1" w:themeFillShade="F2"/>
            <w:vAlign w:val="center"/>
          </w:tcPr>
          <w:p w14:paraId="29877957" w14:textId="77777777" w:rsidR="0042440C" w:rsidRPr="00DA639A" w:rsidRDefault="0042440C" w:rsidP="00637CF5">
            <w:pPr>
              <w:pStyle w:val="tabteksts"/>
              <w:jc w:val="both"/>
              <w:rPr>
                <w:szCs w:val="18"/>
                <w:u w:val="single"/>
                <w:lang w:eastAsia="lv-LV"/>
              </w:rPr>
            </w:pPr>
            <w:r w:rsidRPr="00DA639A">
              <w:rPr>
                <w:szCs w:val="18"/>
                <w:u w:val="single"/>
                <w:lang w:eastAsia="lv-LV"/>
              </w:rPr>
              <w:t>Citas izmaiņas</w:t>
            </w:r>
          </w:p>
        </w:tc>
        <w:tc>
          <w:tcPr>
            <w:tcW w:w="1277" w:type="dxa"/>
            <w:shd w:val="clear" w:color="auto" w:fill="F2F2F2" w:themeFill="background1" w:themeFillShade="F2"/>
          </w:tcPr>
          <w:p w14:paraId="4D46C004" w14:textId="77777777" w:rsidR="0042440C" w:rsidRPr="00DA639A" w:rsidRDefault="0042440C" w:rsidP="00637CF5">
            <w:pPr>
              <w:pStyle w:val="tabteksts"/>
              <w:jc w:val="right"/>
              <w:rPr>
                <w:szCs w:val="18"/>
                <w:u w:val="single"/>
              </w:rPr>
            </w:pPr>
            <w:r w:rsidRPr="00DA639A">
              <w:t>227 101</w:t>
            </w:r>
          </w:p>
        </w:tc>
        <w:tc>
          <w:tcPr>
            <w:tcW w:w="1277" w:type="dxa"/>
            <w:shd w:val="clear" w:color="auto" w:fill="F2F2F2" w:themeFill="background1" w:themeFillShade="F2"/>
          </w:tcPr>
          <w:p w14:paraId="2E41493F" w14:textId="77777777" w:rsidR="0042440C" w:rsidRPr="00DA639A" w:rsidRDefault="0042440C" w:rsidP="00637CF5">
            <w:pPr>
              <w:pStyle w:val="tabteksts"/>
              <w:jc w:val="right"/>
              <w:rPr>
                <w:szCs w:val="18"/>
                <w:u w:val="single"/>
              </w:rPr>
            </w:pPr>
            <w:r w:rsidRPr="00DA639A">
              <w:t>50 597</w:t>
            </w:r>
          </w:p>
        </w:tc>
        <w:tc>
          <w:tcPr>
            <w:tcW w:w="1277" w:type="dxa"/>
            <w:shd w:val="clear" w:color="auto" w:fill="F2F2F2" w:themeFill="background1" w:themeFillShade="F2"/>
          </w:tcPr>
          <w:p w14:paraId="19A3D007" w14:textId="77777777" w:rsidR="0042440C" w:rsidRPr="00DA639A" w:rsidRDefault="0042440C" w:rsidP="00637CF5">
            <w:pPr>
              <w:pStyle w:val="tabteksts"/>
              <w:jc w:val="right"/>
              <w:rPr>
                <w:szCs w:val="18"/>
                <w:u w:val="single"/>
              </w:rPr>
            </w:pPr>
            <w:r w:rsidRPr="00DA639A">
              <w:t>-176 504</w:t>
            </w:r>
          </w:p>
        </w:tc>
      </w:tr>
      <w:tr w:rsidR="0042440C" w:rsidRPr="00221F68" w14:paraId="558E7207" w14:textId="77777777" w:rsidTr="00637CF5">
        <w:trPr>
          <w:trHeight w:val="142"/>
          <w:jc w:val="center"/>
        </w:trPr>
        <w:tc>
          <w:tcPr>
            <w:tcW w:w="5241" w:type="dxa"/>
          </w:tcPr>
          <w:p w14:paraId="3EAE9F7A" w14:textId="4D73D471" w:rsidR="0042440C" w:rsidRPr="009334F8" w:rsidRDefault="0042440C" w:rsidP="00637CF5">
            <w:pPr>
              <w:pStyle w:val="tabteksts"/>
              <w:jc w:val="both"/>
              <w:rPr>
                <w:i/>
                <w:iCs/>
                <w:szCs w:val="18"/>
                <w:lang w:eastAsia="lv-LV"/>
              </w:rPr>
            </w:pPr>
            <w:r w:rsidRPr="009334F8">
              <w:rPr>
                <w:i/>
                <w:szCs w:val="18"/>
                <w:lang w:eastAsia="lv-LV"/>
              </w:rPr>
              <w:t>Palielināti izdevumi kapacitātes stiprināšanai (MK 20.08.2024. sēdes prot. Nr.32 61.§ 29.8.2.punkts)</w:t>
            </w:r>
          </w:p>
        </w:tc>
        <w:tc>
          <w:tcPr>
            <w:tcW w:w="1277" w:type="dxa"/>
          </w:tcPr>
          <w:p w14:paraId="4C28DB0B" w14:textId="77777777" w:rsidR="0042440C" w:rsidRPr="009334F8" w:rsidRDefault="0042440C" w:rsidP="00637CF5">
            <w:pPr>
              <w:pStyle w:val="tabteksts"/>
              <w:jc w:val="center"/>
              <w:rPr>
                <w:szCs w:val="18"/>
              </w:rPr>
            </w:pPr>
            <w:r w:rsidRPr="009334F8">
              <w:rPr>
                <w:szCs w:val="18"/>
              </w:rPr>
              <w:t>-</w:t>
            </w:r>
          </w:p>
        </w:tc>
        <w:tc>
          <w:tcPr>
            <w:tcW w:w="1277" w:type="dxa"/>
          </w:tcPr>
          <w:p w14:paraId="56681906" w14:textId="77777777" w:rsidR="0042440C" w:rsidRPr="009334F8" w:rsidRDefault="0042440C" w:rsidP="00637CF5">
            <w:pPr>
              <w:pStyle w:val="tabteksts"/>
              <w:jc w:val="right"/>
              <w:rPr>
                <w:szCs w:val="18"/>
              </w:rPr>
            </w:pPr>
            <w:r w:rsidRPr="009334F8">
              <w:rPr>
                <w:szCs w:val="18"/>
              </w:rPr>
              <w:t>50 000</w:t>
            </w:r>
          </w:p>
        </w:tc>
        <w:tc>
          <w:tcPr>
            <w:tcW w:w="1277" w:type="dxa"/>
          </w:tcPr>
          <w:p w14:paraId="7294E7D3" w14:textId="77777777" w:rsidR="0042440C" w:rsidRPr="009334F8" w:rsidRDefault="0042440C" w:rsidP="00637CF5">
            <w:pPr>
              <w:pStyle w:val="tabteksts"/>
              <w:jc w:val="right"/>
              <w:rPr>
                <w:szCs w:val="18"/>
              </w:rPr>
            </w:pPr>
            <w:r w:rsidRPr="009334F8">
              <w:rPr>
                <w:szCs w:val="18"/>
              </w:rPr>
              <w:t>50 000</w:t>
            </w:r>
          </w:p>
        </w:tc>
      </w:tr>
      <w:tr w:rsidR="0042440C" w:rsidRPr="00221F68" w14:paraId="250223E0" w14:textId="77777777" w:rsidTr="00637CF5">
        <w:trPr>
          <w:trHeight w:val="142"/>
          <w:jc w:val="center"/>
        </w:trPr>
        <w:tc>
          <w:tcPr>
            <w:tcW w:w="5241" w:type="dxa"/>
          </w:tcPr>
          <w:p w14:paraId="54B9516E" w14:textId="6BBDF60B" w:rsidR="0042440C" w:rsidRPr="009334F8" w:rsidRDefault="0042440C" w:rsidP="00637CF5">
            <w:pPr>
              <w:pStyle w:val="tabteksts"/>
              <w:jc w:val="both"/>
              <w:rPr>
                <w:i/>
                <w:iCs/>
                <w:szCs w:val="18"/>
                <w:lang w:eastAsia="lv-LV"/>
              </w:rPr>
            </w:pPr>
            <w:r w:rsidRPr="009334F8">
              <w:rPr>
                <w:i/>
                <w:szCs w:val="18"/>
                <w:lang w:eastAsia="lv-LV"/>
              </w:rPr>
              <w:t xml:space="preserve">Izmaiņas izdevumos, </w:t>
            </w:r>
            <w:r w:rsidRPr="009334F8">
              <w:rPr>
                <w:i/>
                <w:iCs/>
                <w:szCs w:val="18"/>
                <w:lang w:eastAsia="lv-LV"/>
              </w:rPr>
              <w:t>ievērojot samazinājuma apmēru 2026.gadam</w:t>
            </w:r>
            <w:r w:rsidRPr="009334F8">
              <w:rPr>
                <w:i/>
                <w:szCs w:val="18"/>
                <w:lang w:eastAsia="lv-LV"/>
              </w:rPr>
              <w:t>, lai nodrošinātu finansējumu nozaru ministriju pieteiktajām drošības prioritātēm (MK 27.08.2024. sēdes prot. Nr.33 52.§ 4</w:t>
            </w:r>
            <w:r w:rsidR="00D97297">
              <w:rPr>
                <w:i/>
                <w:szCs w:val="18"/>
                <w:lang w:eastAsia="lv-LV"/>
              </w:rPr>
              <w:t>.</w:t>
            </w:r>
            <w:r w:rsidRPr="009334F8">
              <w:rPr>
                <w:i/>
                <w:szCs w:val="18"/>
                <w:lang w:eastAsia="lv-LV"/>
              </w:rPr>
              <w:t>punkts)</w:t>
            </w:r>
          </w:p>
        </w:tc>
        <w:tc>
          <w:tcPr>
            <w:tcW w:w="1277" w:type="dxa"/>
          </w:tcPr>
          <w:p w14:paraId="6475CF76" w14:textId="77777777" w:rsidR="0042440C" w:rsidRPr="009334F8" w:rsidRDefault="0042440C" w:rsidP="00637CF5">
            <w:pPr>
              <w:pStyle w:val="tabteksts"/>
              <w:jc w:val="center"/>
              <w:rPr>
                <w:szCs w:val="18"/>
              </w:rPr>
            </w:pPr>
            <w:r w:rsidRPr="009334F8">
              <w:rPr>
                <w:szCs w:val="18"/>
              </w:rPr>
              <w:t>-</w:t>
            </w:r>
          </w:p>
        </w:tc>
        <w:tc>
          <w:tcPr>
            <w:tcW w:w="1277" w:type="dxa"/>
          </w:tcPr>
          <w:p w14:paraId="16A4CE4B" w14:textId="77777777" w:rsidR="0042440C" w:rsidRPr="009334F8" w:rsidRDefault="0042440C" w:rsidP="00637CF5">
            <w:pPr>
              <w:pStyle w:val="tabteksts"/>
              <w:jc w:val="right"/>
              <w:rPr>
                <w:szCs w:val="18"/>
              </w:rPr>
            </w:pPr>
            <w:r w:rsidRPr="009334F8">
              <w:rPr>
                <w:szCs w:val="18"/>
              </w:rPr>
              <w:t>597</w:t>
            </w:r>
          </w:p>
        </w:tc>
        <w:tc>
          <w:tcPr>
            <w:tcW w:w="1277" w:type="dxa"/>
          </w:tcPr>
          <w:p w14:paraId="4B8AC05A" w14:textId="77777777" w:rsidR="0042440C" w:rsidRPr="009334F8" w:rsidRDefault="0042440C" w:rsidP="00637CF5">
            <w:pPr>
              <w:pStyle w:val="tabteksts"/>
              <w:jc w:val="right"/>
              <w:rPr>
                <w:szCs w:val="18"/>
              </w:rPr>
            </w:pPr>
            <w:r w:rsidRPr="009334F8">
              <w:rPr>
                <w:szCs w:val="18"/>
              </w:rPr>
              <w:t>597</w:t>
            </w:r>
          </w:p>
        </w:tc>
      </w:tr>
      <w:tr w:rsidR="0042440C" w:rsidRPr="00221F68" w14:paraId="1A0FF343" w14:textId="77777777" w:rsidTr="00637CF5">
        <w:trPr>
          <w:trHeight w:val="142"/>
          <w:jc w:val="center"/>
        </w:trPr>
        <w:tc>
          <w:tcPr>
            <w:tcW w:w="5241" w:type="dxa"/>
          </w:tcPr>
          <w:p w14:paraId="5E27006B" w14:textId="2D86D6A2" w:rsidR="0042440C" w:rsidRPr="009334F8" w:rsidRDefault="0042440C" w:rsidP="00637CF5">
            <w:pPr>
              <w:pStyle w:val="tabteksts"/>
              <w:jc w:val="both"/>
              <w:rPr>
                <w:i/>
                <w:iCs/>
                <w:szCs w:val="18"/>
                <w:lang w:eastAsia="lv-LV"/>
              </w:rPr>
            </w:pPr>
            <w:r w:rsidRPr="009334F8">
              <w:rPr>
                <w:i/>
                <w:iCs/>
              </w:rPr>
              <w:t>Samazināti izdevumi</w:t>
            </w:r>
            <w:r>
              <w:rPr>
                <w:i/>
                <w:iCs/>
              </w:rPr>
              <w:t xml:space="preserve">, t.sk. </w:t>
            </w:r>
            <w:r w:rsidRPr="009334F8">
              <w:rPr>
                <w:i/>
                <w:iCs/>
              </w:rPr>
              <w:t>2 amata vietas (</w:t>
            </w:r>
            <w:r w:rsidRPr="001D3EE3">
              <w:rPr>
                <w:i/>
                <w:iCs/>
              </w:rPr>
              <w:t>MK 26.08.2025. sēdes prot. Nr.33 53.§ 14.punkts</w:t>
            </w:r>
            <w:r w:rsidRPr="009334F8">
              <w:rPr>
                <w:i/>
                <w:iCs/>
              </w:rPr>
              <w:t>)</w:t>
            </w:r>
          </w:p>
        </w:tc>
        <w:tc>
          <w:tcPr>
            <w:tcW w:w="1277" w:type="dxa"/>
          </w:tcPr>
          <w:p w14:paraId="194803FB" w14:textId="77777777" w:rsidR="0042440C" w:rsidRPr="009334F8" w:rsidRDefault="0042440C" w:rsidP="00637CF5">
            <w:pPr>
              <w:pStyle w:val="tabteksts"/>
              <w:jc w:val="right"/>
              <w:rPr>
                <w:szCs w:val="18"/>
              </w:rPr>
            </w:pPr>
            <w:r w:rsidRPr="009334F8">
              <w:rPr>
                <w:color w:val="000000"/>
                <w:szCs w:val="18"/>
              </w:rPr>
              <w:t>218 631</w:t>
            </w:r>
          </w:p>
        </w:tc>
        <w:tc>
          <w:tcPr>
            <w:tcW w:w="1277" w:type="dxa"/>
          </w:tcPr>
          <w:p w14:paraId="7ACD785D" w14:textId="77777777" w:rsidR="0042440C" w:rsidRPr="009334F8" w:rsidRDefault="0042440C" w:rsidP="00637CF5">
            <w:pPr>
              <w:pStyle w:val="tabteksts"/>
              <w:jc w:val="center"/>
              <w:rPr>
                <w:szCs w:val="18"/>
              </w:rPr>
            </w:pPr>
            <w:r w:rsidRPr="009334F8">
              <w:rPr>
                <w:color w:val="000000"/>
                <w:szCs w:val="18"/>
              </w:rPr>
              <w:t>-</w:t>
            </w:r>
          </w:p>
        </w:tc>
        <w:tc>
          <w:tcPr>
            <w:tcW w:w="1277" w:type="dxa"/>
          </w:tcPr>
          <w:p w14:paraId="378F933A" w14:textId="77777777" w:rsidR="0042440C" w:rsidRPr="009334F8" w:rsidRDefault="0042440C" w:rsidP="00637CF5">
            <w:pPr>
              <w:pStyle w:val="tabteksts"/>
              <w:jc w:val="right"/>
              <w:rPr>
                <w:szCs w:val="18"/>
              </w:rPr>
            </w:pPr>
            <w:r w:rsidRPr="009334F8">
              <w:rPr>
                <w:color w:val="000000"/>
                <w:szCs w:val="18"/>
              </w:rPr>
              <w:t>-218 631</w:t>
            </w:r>
          </w:p>
        </w:tc>
      </w:tr>
      <w:tr w:rsidR="0042440C" w:rsidRPr="00221F68" w14:paraId="4E9B23EB" w14:textId="77777777" w:rsidTr="00637CF5">
        <w:trPr>
          <w:trHeight w:val="142"/>
          <w:jc w:val="center"/>
        </w:trPr>
        <w:tc>
          <w:tcPr>
            <w:tcW w:w="5241" w:type="dxa"/>
          </w:tcPr>
          <w:p w14:paraId="70F406FC" w14:textId="77777777" w:rsidR="0042440C" w:rsidRPr="00221F68" w:rsidRDefault="0042440C" w:rsidP="00637CF5">
            <w:pPr>
              <w:pStyle w:val="tabteksts"/>
              <w:ind w:left="720"/>
              <w:rPr>
                <w:i/>
                <w:iCs/>
              </w:rPr>
            </w:pPr>
            <w:r w:rsidRPr="00221F68">
              <w:rPr>
                <w:i/>
                <w:szCs w:val="18"/>
                <w:lang w:eastAsia="lv-LV"/>
              </w:rPr>
              <w:t>t.sk. iekšējā līdzekļu pārdale starp budžeta programmām (apakšprogrammām)</w:t>
            </w:r>
          </w:p>
        </w:tc>
        <w:tc>
          <w:tcPr>
            <w:tcW w:w="1277" w:type="dxa"/>
          </w:tcPr>
          <w:p w14:paraId="5CBCF3D9" w14:textId="77777777" w:rsidR="0042440C" w:rsidRPr="00221F68" w:rsidRDefault="0042440C" w:rsidP="00637CF5">
            <w:pPr>
              <w:pStyle w:val="tabteksts"/>
              <w:jc w:val="right"/>
            </w:pPr>
            <w:r w:rsidRPr="00221F68">
              <w:t>8 470</w:t>
            </w:r>
          </w:p>
        </w:tc>
        <w:tc>
          <w:tcPr>
            <w:tcW w:w="1277" w:type="dxa"/>
          </w:tcPr>
          <w:p w14:paraId="57E3A0E0" w14:textId="77777777" w:rsidR="0042440C" w:rsidRPr="00221F68" w:rsidRDefault="0042440C" w:rsidP="00637CF5">
            <w:pPr>
              <w:pStyle w:val="tabteksts"/>
              <w:jc w:val="center"/>
            </w:pPr>
            <w:r w:rsidRPr="00221F68">
              <w:t>-</w:t>
            </w:r>
          </w:p>
        </w:tc>
        <w:tc>
          <w:tcPr>
            <w:tcW w:w="1277" w:type="dxa"/>
          </w:tcPr>
          <w:p w14:paraId="529F916F" w14:textId="77777777" w:rsidR="0042440C" w:rsidRPr="00221F68" w:rsidRDefault="0042440C" w:rsidP="00637CF5">
            <w:pPr>
              <w:pStyle w:val="tabteksts"/>
              <w:jc w:val="right"/>
            </w:pPr>
            <w:r w:rsidRPr="00221F68">
              <w:t>-8 470</w:t>
            </w:r>
          </w:p>
        </w:tc>
      </w:tr>
      <w:tr w:rsidR="0042440C" w:rsidRPr="00221F68" w14:paraId="6DD75D2D" w14:textId="77777777" w:rsidTr="00637CF5">
        <w:trPr>
          <w:trHeight w:val="142"/>
          <w:jc w:val="center"/>
        </w:trPr>
        <w:tc>
          <w:tcPr>
            <w:tcW w:w="5241" w:type="dxa"/>
          </w:tcPr>
          <w:p w14:paraId="30BDCAFC" w14:textId="77777777" w:rsidR="0042440C" w:rsidRPr="00221F68" w:rsidRDefault="0042440C" w:rsidP="00637CF5">
            <w:pPr>
              <w:pStyle w:val="tabteksts"/>
              <w:jc w:val="both"/>
              <w:rPr>
                <w:i/>
                <w:iCs/>
                <w:szCs w:val="18"/>
                <w:lang w:eastAsia="lv-LV"/>
              </w:rPr>
            </w:pPr>
            <w:r w:rsidRPr="00221F68">
              <w:rPr>
                <w:i/>
                <w:iCs/>
              </w:rPr>
              <w:t>Samazināti izdevumi, pārdalot finansējumu uz 33.00.00 “Valsts ieņēmumu un muitas politikas nodrošināšana” centralizēt</w:t>
            </w:r>
            <w:r>
              <w:rPr>
                <w:i/>
                <w:iCs/>
              </w:rPr>
              <w:t>as</w:t>
            </w:r>
            <w:r w:rsidRPr="00221F68">
              <w:rPr>
                <w:i/>
                <w:iCs/>
              </w:rPr>
              <w:t xml:space="preserve"> dokumentu vadības sistēmas DVS Namejs uzturēšana</w:t>
            </w:r>
            <w:r>
              <w:rPr>
                <w:i/>
                <w:iCs/>
              </w:rPr>
              <w:t>i</w:t>
            </w:r>
          </w:p>
        </w:tc>
        <w:tc>
          <w:tcPr>
            <w:tcW w:w="1277" w:type="dxa"/>
          </w:tcPr>
          <w:p w14:paraId="7C20EC80" w14:textId="77777777" w:rsidR="0042440C" w:rsidRPr="00221F68" w:rsidRDefault="0042440C" w:rsidP="00637CF5">
            <w:pPr>
              <w:pStyle w:val="tabteksts"/>
              <w:jc w:val="right"/>
              <w:rPr>
                <w:szCs w:val="18"/>
              </w:rPr>
            </w:pPr>
            <w:r w:rsidRPr="00221F68">
              <w:t>8 470</w:t>
            </w:r>
          </w:p>
        </w:tc>
        <w:tc>
          <w:tcPr>
            <w:tcW w:w="1277" w:type="dxa"/>
          </w:tcPr>
          <w:p w14:paraId="161DEB3B" w14:textId="77777777" w:rsidR="0042440C" w:rsidRPr="00221F68" w:rsidRDefault="0042440C" w:rsidP="00637CF5">
            <w:pPr>
              <w:pStyle w:val="tabteksts"/>
              <w:jc w:val="center"/>
              <w:rPr>
                <w:szCs w:val="18"/>
              </w:rPr>
            </w:pPr>
            <w:r w:rsidRPr="00221F68">
              <w:t>-</w:t>
            </w:r>
          </w:p>
        </w:tc>
        <w:tc>
          <w:tcPr>
            <w:tcW w:w="1277" w:type="dxa"/>
          </w:tcPr>
          <w:p w14:paraId="14D5EC4F" w14:textId="77777777" w:rsidR="0042440C" w:rsidRPr="00221F68" w:rsidRDefault="0042440C" w:rsidP="00637CF5">
            <w:pPr>
              <w:pStyle w:val="tabteksts"/>
              <w:jc w:val="right"/>
              <w:rPr>
                <w:szCs w:val="18"/>
              </w:rPr>
            </w:pPr>
            <w:r w:rsidRPr="00221F68">
              <w:t xml:space="preserve"> </w:t>
            </w:r>
            <w:r w:rsidRPr="00180247">
              <w:t>-8</w:t>
            </w:r>
            <w:r w:rsidRPr="00221F68">
              <w:t xml:space="preserve"> 470</w:t>
            </w:r>
          </w:p>
        </w:tc>
      </w:tr>
    </w:tbl>
    <w:p w14:paraId="34F8BD60" w14:textId="77777777" w:rsidR="00863681" w:rsidRDefault="00863681" w:rsidP="0042440C">
      <w:pPr>
        <w:widowControl w:val="0"/>
        <w:spacing w:before="240" w:after="240"/>
        <w:ind w:firstLine="0"/>
        <w:jc w:val="center"/>
        <w:rPr>
          <w:b/>
        </w:rPr>
      </w:pPr>
    </w:p>
    <w:p w14:paraId="7A1E7650" w14:textId="3C62CA54" w:rsidR="0042440C" w:rsidRPr="00221F68" w:rsidRDefault="0042440C" w:rsidP="0042440C">
      <w:pPr>
        <w:widowControl w:val="0"/>
        <w:spacing w:before="240" w:after="240"/>
        <w:ind w:firstLine="0"/>
        <w:jc w:val="center"/>
        <w:rPr>
          <w:b/>
        </w:rPr>
      </w:pPr>
      <w:r w:rsidRPr="00053399">
        <w:rPr>
          <w:b/>
        </w:rPr>
        <w:lastRenderedPageBreak/>
        <w:t>33.00.00 Valsts ieņēmumu un muitas politikas nodrošināšana</w:t>
      </w:r>
    </w:p>
    <w:p w14:paraId="7DADDBB6" w14:textId="77777777" w:rsidR="0042440C" w:rsidRPr="00221F68" w:rsidRDefault="0042440C" w:rsidP="00863681">
      <w:pPr>
        <w:spacing w:before="120"/>
        <w:ind w:firstLine="0"/>
        <w:rPr>
          <w:u w:val="single"/>
        </w:rPr>
      </w:pPr>
      <w:bookmarkStart w:id="10" w:name="_Hlk148518520"/>
      <w:r w:rsidRPr="00221F68">
        <w:rPr>
          <w:u w:val="single"/>
        </w:rPr>
        <w:t>Programmas mērķis:</w:t>
      </w:r>
    </w:p>
    <w:p w14:paraId="11D2D0AD" w14:textId="77777777" w:rsidR="0042440C" w:rsidRPr="00221F68" w:rsidRDefault="0042440C" w:rsidP="00863681">
      <w:pPr>
        <w:spacing w:before="120"/>
        <w:ind w:firstLine="720"/>
      </w:pPr>
      <w:r w:rsidRPr="00221F68">
        <w:t>nodrošināt nodokļu maksājumu un nodokļu maksātāju uzskaiti, valsts nodokļu, nodevu un citu valsts noteikto obligāto maksājumu iekasēšanu Latvijas Republikas teritorijā, kā arī iekasēt nodokļus, nodevas un citus obligātos maksājumus ES budžetam, īstenot muitas politiku un kārtot muitas lietas.</w:t>
      </w:r>
    </w:p>
    <w:p w14:paraId="5F9C448D" w14:textId="77777777" w:rsidR="0042440C" w:rsidRPr="00221F68" w:rsidRDefault="0042440C" w:rsidP="00863681">
      <w:pPr>
        <w:spacing w:before="120"/>
        <w:ind w:firstLine="0"/>
        <w:rPr>
          <w:u w:val="single"/>
        </w:rPr>
      </w:pPr>
      <w:r w:rsidRPr="00221F68">
        <w:rPr>
          <w:u w:val="single"/>
        </w:rPr>
        <w:t>Galvenās aktivitātes:</w:t>
      </w:r>
    </w:p>
    <w:p w14:paraId="08FECEE9" w14:textId="77777777" w:rsidR="0042440C" w:rsidRPr="00221F68" w:rsidRDefault="0042440C" w:rsidP="00863681">
      <w:pPr>
        <w:pStyle w:val="ListParagraph"/>
        <w:numPr>
          <w:ilvl w:val="0"/>
          <w:numId w:val="12"/>
        </w:numPr>
        <w:spacing w:before="120" w:after="120"/>
        <w:ind w:left="993" w:hanging="284"/>
        <w:contextualSpacing w:val="0"/>
        <w:jc w:val="both"/>
      </w:pPr>
      <w:r w:rsidRPr="00221F68">
        <w:t>attīstīt klientam draudzīgu saziņu un saskarsmi jaunā līmenī un kvalitātē, turpinot veicināt nodokļu un muitas saistību labprātīgu izpildi;</w:t>
      </w:r>
    </w:p>
    <w:p w14:paraId="32547386" w14:textId="77777777" w:rsidR="0042440C" w:rsidRPr="00221F68" w:rsidRDefault="0042440C" w:rsidP="00863681">
      <w:pPr>
        <w:pStyle w:val="ListParagraph"/>
        <w:numPr>
          <w:ilvl w:val="0"/>
          <w:numId w:val="12"/>
        </w:numPr>
        <w:spacing w:before="120" w:after="120"/>
        <w:ind w:left="993" w:hanging="284"/>
        <w:contextualSpacing w:val="0"/>
        <w:jc w:val="both"/>
      </w:pPr>
      <w:r w:rsidRPr="00221F68">
        <w:t xml:space="preserve">attīstīt </w:t>
      </w:r>
      <w:proofErr w:type="spellStart"/>
      <w:r w:rsidRPr="00221F68">
        <w:t>lietotājorientētus</w:t>
      </w:r>
      <w:proofErr w:type="spellEnd"/>
      <w:r w:rsidRPr="00221F68">
        <w:t xml:space="preserve"> pakalpojumus un digitālos pašapkalpošanās risinājumus;</w:t>
      </w:r>
    </w:p>
    <w:p w14:paraId="6CE09BF7" w14:textId="77777777" w:rsidR="0042440C" w:rsidRPr="00221F68" w:rsidRDefault="0042440C" w:rsidP="00863681">
      <w:pPr>
        <w:pStyle w:val="ListParagraph"/>
        <w:numPr>
          <w:ilvl w:val="0"/>
          <w:numId w:val="12"/>
        </w:numPr>
        <w:spacing w:before="120" w:after="120"/>
        <w:ind w:left="993" w:hanging="284"/>
        <w:contextualSpacing w:val="0"/>
        <w:jc w:val="both"/>
      </w:pPr>
      <w:r w:rsidRPr="00221F68">
        <w:t>turpināt Atveseļošanas fonda plāna projektu īstenošanu, ieviešot e-rēķinu saņemšanas risinājumu un izveidojot muitas kontroles infrastruktūru Kundziņsalā, Rīgā;</w:t>
      </w:r>
    </w:p>
    <w:p w14:paraId="7FCC4D16" w14:textId="77777777" w:rsidR="0042440C" w:rsidRPr="00221F68" w:rsidRDefault="0042440C" w:rsidP="00863681">
      <w:pPr>
        <w:pStyle w:val="ListParagraph"/>
        <w:numPr>
          <w:ilvl w:val="0"/>
          <w:numId w:val="12"/>
        </w:numPr>
        <w:spacing w:before="120" w:after="120"/>
        <w:ind w:left="993" w:hanging="284"/>
        <w:contextualSpacing w:val="0"/>
        <w:jc w:val="both"/>
      </w:pPr>
      <w:r w:rsidRPr="00221F68">
        <w:t>turpināt īstenot elektroniskās nodokļu un muitas vides attīstības projektus;</w:t>
      </w:r>
    </w:p>
    <w:p w14:paraId="5BB636A8" w14:textId="77777777" w:rsidR="0042440C" w:rsidRPr="00221F68" w:rsidRDefault="0042440C" w:rsidP="00863681">
      <w:pPr>
        <w:pStyle w:val="ListParagraph"/>
        <w:numPr>
          <w:ilvl w:val="0"/>
          <w:numId w:val="12"/>
        </w:numPr>
        <w:spacing w:before="120" w:after="120"/>
        <w:ind w:left="993" w:hanging="284"/>
        <w:contextualSpacing w:val="0"/>
        <w:jc w:val="both"/>
      </w:pPr>
      <w:r w:rsidRPr="00221F68">
        <w:t>modernizēt muitas kontroles punktu infrastruktūru un muitas kontrolei nepieciešamos tehnoloģiskos risinājumus, stiprinot muitas kontroles kapacitāti;</w:t>
      </w:r>
    </w:p>
    <w:p w14:paraId="785BB9FF" w14:textId="77777777" w:rsidR="0042440C" w:rsidRPr="00221F68" w:rsidRDefault="0042440C" w:rsidP="00863681">
      <w:pPr>
        <w:pStyle w:val="ListParagraph"/>
        <w:numPr>
          <w:ilvl w:val="0"/>
          <w:numId w:val="12"/>
        </w:numPr>
        <w:spacing w:before="120" w:after="120"/>
        <w:ind w:left="993" w:hanging="284"/>
        <w:contextualSpacing w:val="0"/>
        <w:jc w:val="both"/>
      </w:pPr>
      <w:r w:rsidRPr="00221F68">
        <w:t>pilnveidot nodokļu veicināšanas un uzraudzības procesus, t. sk. nokavēto nodokļu maksājumu piedziņas procesu;</w:t>
      </w:r>
    </w:p>
    <w:p w14:paraId="71FB6C36" w14:textId="77777777" w:rsidR="0042440C" w:rsidRPr="00221F68" w:rsidRDefault="0042440C" w:rsidP="00863681">
      <w:pPr>
        <w:pStyle w:val="ListParagraph"/>
        <w:numPr>
          <w:ilvl w:val="0"/>
          <w:numId w:val="12"/>
        </w:numPr>
        <w:spacing w:before="120" w:after="120"/>
        <w:ind w:left="993" w:hanging="284"/>
        <w:contextualSpacing w:val="0"/>
        <w:jc w:val="both"/>
      </w:pPr>
      <w:r w:rsidRPr="00221F68">
        <w:t>paaugstināt uzkrāto datu izmantošanas efektivitāti pārkāpumu atklāšanā un novēršanā, izmantojot datu analītikas rīkus un jaunāko tehnoloģiju iespējas.</w:t>
      </w:r>
    </w:p>
    <w:p w14:paraId="55734821" w14:textId="77777777" w:rsidR="0042440C" w:rsidRPr="00221F68" w:rsidRDefault="0042440C" w:rsidP="00863681">
      <w:pPr>
        <w:spacing w:before="120"/>
        <w:ind w:firstLine="0"/>
      </w:pPr>
      <w:r w:rsidRPr="00221F68">
        <w:rPr>
          <w:u w:val="single"/>
        </w:rPr>
        <w:t>Programmas izpildītājs</w:t>
      </w:r>
      <w:r w:rsidRPr="00221F68">
        <w:t>: Valsts ieņēmumu dienests.</w:t>
      </w:r>
    </w:p>
    <w:p w14:paraId="42A30536" w14:textId="77777777" w:rsidR="0042440C" w:rsidRPr="00221F68" w:rsidRDefault="0042440C" w:rsidP="0042440C">
      <w:pPr>
        <w:spacing w:before="240" w:after="24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402"/>
        <w:gridCol w:w="1137"/>
        <w:gridCol w:w="1136"/>
        <w:gridCol w:w="1134"/>
        <w:gridCol w:w="1134"/>
        <w:gridCol w:w="1118"/>
      </w:tblGrid>
      <w:tr w:rsidR="0042440C" w:rsidRPr="00221F68" w14:paraId="7691CE68" w14:textId="77777777" w:rsidTr="00637CF5">
        <w:trPr>
          <w:tblHeade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BBFB0" w14:textId="77777777" w:rsidR="0042440C" w:rsidRPr="00221F68" w:rsidRDefault="0042440C" w:rsidP="00637CF5">
            <w:pPr>
              <w:spacing w:after="0"/>
              <w:ind w:firstLine="0"/>
              <w:jc w:val="center"/>
              <w:rPr>
                <w:sz w:val="18"/>
                <w:szCs w:val="18"/>
              </w:rPr>
            </w:pP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C578F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6BE4DC9"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BAEF76"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7815ABB"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82A21B"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1FCB10BF" w14:textId="77777777" w:rsidTr="00637CF5">
        <w:trPr>
          <w:trHeight w:val="196"/>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A85B80" w14:textId="77777777" w:rsidR="0042440C" w:rsidRPr="00221F68" w:rsidRDefault="0042440C" w:rsidP="00637CF5">
            <w:pPr>
              <w:spacing w:after="0"/>
              <w:ind w:firstLine="0"/>
              <w:jc w:val="center"/>
              <w:rPr>
                <w:sz w:val="18"/>
                <w:lang w:eastAsia="lv-LV"/>
              </w:rPr>
            </w:pPr>
            <w:r w:rsidRPr="00221F68">
              <w:rPr>
                <w:sz w:val="18"/>
                <w:lang w:eastAsia="lv-LV"/>
              </w:rPr>
              <w:t xml:space="preserve"> Īstenots palīgs ikvienam iedzīvotājam un uzņēmumam godīgi izpildīt nodokļu un muitas saistības</w:t>
            </w:r>
          </w:p>
        </w:tc>
      </w:tr>
      <w:tr w:rsidR="0042440C" w:rsidRPr="00221F68" w14:paraId="6EE97F4F" w14:textId="77777777" w:rsidTr="00637CF5">
        <w:trP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E41A8" w14:textId="77777777" w:rsidR="0042440C" w:rsidRPr="00221F68" w:rsidRDefault="0042440C" w:rsidP="00637CF5">
            <w:pPr>
              <w:spacing w:after="0"/>
              <w:ind w:firstLine="0"/>
              <w:rPr>
                <w:sz w:val="18"/>
              </w:rPr>
            </w:pPr>
            <w:r w:rsidRPr="00221F68">
              <w:rPr>
                <w:sz w:val="18"/>
              </w:rPr>
              <w:t>Kopējā parāda īpatsvars pret kopbudžeta ieņēmumiem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39B4CD" w14:textId="77777777" w:rsidR="0042440C" w:rsidRPr="00221F68" w:rsidRDefault="0042440C" w:rsidP="00637CF5">
            <w:pPr>
              <w:spacing w:after="0"/>
              <w:ind w:firstLine="0"/>
              <w:jc w:val="center"/>
              <w:rPr>
                <w:sz w:val="18"/>
              </w:rPr>
            </w:pPr>
            <w:r w:rsidRPr="00221F68">
              <w:rPr>
                <w:sz w:val="18"/>
              </w:rPr>
              <w:t>5,6</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A1675" w14:textId="77777777" w:rsidR="0042440C" w:rsidRPr="00221F68" w:rsidRDefault="0042440C" w:rsidP="00637CF5">
            <w:pPr>
              <w:spacing w:after="0"/>
              <w:ind w:firstLine="0"/>
              <w:jc w:val="center"/>
              <w:rPr>
                <w:sz w:val="18"/>
              </w:rPr>
            </w:pPr>
            <w:r w:rsidRPr="00221F68">
              <w:rPr>
                <w:sz w:val="18"/>
              </w:rPr>
              <w:t>6,5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9C5541" w14:textId="77777777" w:rsidR="0042440C" w:rsidRPr="00221F68" w:rsidRDefault="0042440C" w:rsidP="00637CF5">
            <w:pPr>
              <w:spacing w:after="0" w:line="259" w:lineRule="auto"/>
              <w:ind w:firstLine="0"/>
              <w:jc w:val="center"/>
              <w:rPr>
                <w:sz w:val="18"/>
              </w:rPr>
            </w:pPr>
            <w:r w:rsidRPr="00221F68">
              <w:rPr>
                <w:sz w:val="18"/>
              </w:rPr>
              <w:t>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F74C9" w14:textId="77777777" w:rsidR="0042440C" w:rsidRPr="00221F68" w:rsidRDefault="0042440C" w:rsidP="00637CF5">
            <w:pPr>
              <w:spacing w:after="0"/>
              <w:ind w:firstLine="0"/>
              <w:jc w:val="center"/>
              <w:rPr>
                <w:sz w:val="18"/>
              </w:rPr>
            </w:pPr>
            <w:r w:rsidRPr="00221F68">
              <w:rPr>
                <w:sz w:val="18"/>
              </w:rPr>
              <w:t>7</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FF226" w14:textId="77777777" w:rsidR="0042440C" w:rsidRPr="00221F68" w:rsidRDefault="0042440C" w:rsidP="00637CF5">
            <w:pPr>
              <w:spacing w:after="0"/>
              <w:ind w:firstLine="0"/>
              <w:jc w:val="center"/>
              <w:rPr>
                <w:sz w:val="18"/>
              </w:rPr>
            </w:pPr>
            <w:r w:rsidRPr="00221F68">
              <w:rPr>
                <w:sz w:val="18"/>
              </w:rPr>
              <w:t>7</w:t>
            </w:r>
          </w:p>
        </w:tc>
      </w:tr>
      <w:tr w:rsidR="0042440C" w:rsidRPr="00221F68" w14:paraId="5C6EBE64" w14:textId="77777777" w:rsidTr="00637CF5">
        <w:trPr>
          <w:trHeight w:val="269"/>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C5F303" w14:textId="77777777" w:rsidR="0042440C" w:rsidRPr="00221F68" w:rsidRDefault="0042440C" w:rsidP="00637CF5">
            <w:pPr>
              <w:spacing w:after="0"/>
              <w:ind w:firstLine="0"/>
              <w:rPr>
                <w:sz w:val="18"/>
                <w:szCs w:val="18"/>
              </w:rPr>
            </w:pPr>
            <w:r w:rsidRPr="00221F68">
              <w:rPr>
                <w:sz w:val="18"/>
                <w:szCs w:val="18"/>
              </w:rPr>
              <w:t>Automatizēti noformēto importa (izlaišana brīvam apgrozījumam) deklarāciju īpatsvars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087090" w14:textId="77777777" w:rsidR="0042440C" w:rsidRPr="00221F68" w:rsidRDefault="0042440C" w:rsidP="00637CF5">
            <w:pPr>
              <w:spacing w:after="0"/>
              <w:ind w:firstLine="0"/>
              <w:jc w:val="center"/>
              <w:rPr>
                <w:sz w:val="18"/>
                <w:szCs w:val="18"/>
              </w:rPr>
            </w:pPr>
            <w:r w:rsidRPr="00221F68">
              <w:rPr>
                <w:sz w:val="18"/>
                <w:szCs w:val="18"/>
              </w:rPr>
              <w:t>64</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3202C" w14:textId="77777777" w:rsidR="0042440C" w:rsidRPr="00221F68" w:rsidRDefault="0042440C" w:rsidP="00637CF5">
            <w:pPr>
              <w:spacing w:after="0"/>
              <w:ind w:firstLine="0"/>
              <w:jc w:val="center"/>
              <w:rPr>
                <w:sz w:val="18"/>
                <w:szCs w:val="18"/>
              </w:rPr>
            </w:pPr>
            <w:r w:rsidRPr="00221F68">
              <w:rPr>
                <w:sz w:val="18"/>
                <w:szCs w:val="18"/>
              </w:rPr>
              <w:t>55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62C59" w14:textId="77777777" w:rsidR="0042440C" w:rsidRPr="00221F68" w:rsidRDefault="0042440C" w:rsidP="00637CF5">
            <w:pPr>
              <w:spacing w:after="0" w:line="259" w:lineRule="auto"/>
              <w:ind w:firstLine="0"/>
              <w:jc w:val="center"/>
              <w:rPr>
                <w:sz w:val="18"/>
                <w:szCs w:val="18"/>
              </w:rPr>
            </w:pPr>
            <w:r>
              <w:rPr>
                <w:sz w:val="18"/>
                <w:szCs w:val="18"/>
              </w:rPr>
              <w:t>75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602F9E" w14:textId="77777777" w:rsidR="0042440C" w:rsidRPr="00221F68" w:rsidRDefault="0042440C" w:rsidP="00637CF5">
            <w:pPr>
              <w:spacing w:after="0"/>
              <w:ind w:firstLine="0"/>
              <w:jc w:val="center"/>
              <w:rPr>
                <w:sz w:val="18"/>
                <w:szCs w:val="18"/>
              </w:rPr>
            </w:pPr>
            <w:r w:rsidRPr="00221F68">
              <w:rPr>
                <w:sz w:val="18"/>
                <w:szCs w:val="18"/>
              </w:rPr>
              <w:t>75</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F9FB4" w14:textId="77777777" w:rsidR="0042440C" w:rsidRPr="00221F68" w:rsidRDefault="0042440C" w:rsidP="00637CF5">
            <w:pPr>
              <w:spacing w:after="0"/>
              <w:ind w:firstLine="0"/>
              <w:jc w:val="center"/>
              <w:rPr>
                <w:sz w:val="18"/>
                <w:szCs w:val="18"/>
              </w:rPr>
            </w:pPr>
            <w:r w:rsidRPr="00221F68">
              <w:rPr>
                <w:sz w:val="18"/>
                <w:szCs w:val="18"/>
              </w:rPr>
              <w:t>75</w:t>
            </w:r>
          </w:p>
        </w:tc>
      </w:tr>
      <w:tr w:rsidR="0042440C" w:rsidRPr="00221F68" w14:paraId="43C5842F" w14:textId="77777777" w:rsidTr="00637CF5">
        <w:trPr>
          <w:trHeight w:val="300"/>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AE1DD" w14:textId="77777777" w:rsidR="0042440C" w:rsidRPr="00221F68" w:rsidRDefault="0042440C" w:rsidP="00637CF5">
            <w:pPr>
              <w:spacing w:after="0"/>
              <w:ind w:firstLine="0"/>
              <w:rPr>
                <w:sz w:val="18"/>
                <w:szCs w:val="18"/>
              </w:rPr>
            </w:pPr>
            <w:r w:rsidRPr="00221F68">
              <w:rPr>
                <w:sz w:val="18"/>
                <w:szCs w:val="18"/>
              </w:rPr>
              <w:t>Segmentos “Uzticamie” un “Veicināmie” iekļauto nodokļu maksātāju īpatsvara pieaugums kopējā segmentējamo nodokļu maksātāju skaitā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7A577" w14:textId="77777777" w:rsidR="0042440C" w:rsidRPr="00221F68" w:rsidRDefault="0042440C" w:rsidP="00637CF5">
            <w:pPr>
              <w:spacing w:after="0"/>
              <w:ind w:firstLine="0"/>
              <w:jc w:val="center"/>
              <w:rPr>
                <w:sz w:val="18"/>
                <w:szCs w:val="18"/>
              </w:rPr>
            </w:pPr>
            <w:r w:rsidRPr="00221F68">
              <w:rPr>
                <w:sz w:val="18"/>
                <w:szCs w:val="18"/>
              </w:rPr>
              <w:t>18,1</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39953" w14:textId="77777777" w:rsidR="0042440C" w:rsidRPr="00221F68" w:rsidRDefault="0042440C" w:rsidP="00637CF5">
            <w:pPr>
              <w:spacing w:after="0"/>
              <w:ind w:firstLine="0"/>
              <w:jc w:val="center"/>
              <w:rPr>
                <w:sz w:val="18"/>
                <w:szCs w:val="18"/>
              </w:rPr>
            </w:pPr>
            <w:r w:rsidRPr="00221F68">
              <w:rPr>
                <w:sz w:val="18"/>
                <w:szCs w:val="18"/>
              </w:rPr>
              <w:t>15,8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DEFD9" w14:textId="77777777" w:rsidR="0042440C" w:rsidRPr="00221F68" w:rsidRDefault="0042440C" w:rsidP="00637CF5">
            <w:pPr>
              <w:spacing w:after="0" w:line="259" w:lineRule="auto"/>
              <w:ind w:firstLine="0"/>
              <w:jc w:val="center"/>
              <w:rPr>
                <w:color w:val="EE0000"/>
                <w:sz w:val="18"/>
                <w:szCs w:val="18"/>
              </w:rPr>
            </w:pPr>
            <w:r w:rsidRPr="00221F68">
              <w:rPr>
                <w:sz w:val="18"/>
                <w:szCs w:val="18"/>
              </w:rPr>
              <w:t>18,3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74AD8" w14:textId="77777777" w:rsidR="0042440C" w:rsidRPr="00221F68" w:rsidRDefault="0042440C" w:rsidP="00637CF5">
            <w:pPr>
              <w:spacing w:after="0"/>
              <w:ind w:firstLine="0"/>
              <w:jc w:val="center"/>
              <w:rPr>
                <w:color w:val="EE0000"/>
                <w:sz w:val="18"/>
                <w:szCs w:val="18"/>
              </w:rPr>
            </w:pPr>
            <w:r w:rsidRPr="00221F68">
              <w:rPr>
                <w:sz w:val="18"/>
                <w:szCs w:val="18"/>
              </w:rPr>
              <w:t>18,5</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F39B5" w14:textId="77777777" w:rsidR="0042440C" w:rsidRPr="00221F68" w:rsidRDefault="0042440C" w:rsidP="00637CF5">
            <w:pPr>
              <w:spacing w:after="0"/>
              <w:ind w:firstLine="0"/>
              <w:jc w:val="center"/>
              <w:rPr>
                <w:color w:val="EE0000"/>
                <w:sz w:val="18"/>
                <w:szCs w:val="18"/>
              </w:rPr>
            </w:pPr>
            <w:r w:rsidRPr="00221F68">
              <w:rPr>
                <w:sz w:val="18"/>
                <w:szCs w:val="18"/>
              </w:rPr>
              <w:t>18,7</w:t>
            </w:r>
          </w:p>
        </w:tc>
      </w:tr>
      <w:tr w:rsidR="0042440C" w:rsidRPr="00221F68" w14:paraId="1960157A" w14:textId="77777777" w:rsidTr="00637CF5">
        <w:trPr>
          <w:trHeight w:val="56"/>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CD818" w14:textId="77777777" w:rsidR="0042440C" w:rsidRPr="00221F68" w:rsidRDefault="0042440C" w:rsidP="00637CF5">
            <w:pPr>
              <w:spacing w:after="0"/>
              <w:ind w:firstLine="0"/>
              <w:rPr>
                <w:sz w:val="18"/>
                <w:szCs w:val="18"/>
              </w:rPr>
            </w:pPr>
            <w:r w:rsidRPr="00221F68">
              <w:rPr>
                <w:sz w:val="18"/>
                <w:szCs w:val="18"/>
              </w:rPr>
              <w:t>Automatizēti noformēto eksporta deklarāciju īpatsvars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AABC1A" w14:textId="77777777" w:rsidR="0042440C" w:rsidRPr="00221F68" w:rsidRDefault="0042440C" w:rsidP="00637CF5">
            <w:pPr>
              <w:spacing w:after="0"/>
              <w:ind w:firstLine="0"/>
              <w:jc w:val="center"/>
              <w:rPr>
                <w:sz w:val="18"/>
                <w:szCs w:val="18"/>
              </w:rPr>
            </w:pPr>
            <w:r w:rsidRPr="00221F68">
              <w:rPr>
                <w:sz w:val="18"/>
                <w:szCs w:val="18"/>
              </w:rPr>
              <w:t>87</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F11CD" w14:textId="77777777" w:rsidR="0042440C" w:rsidRPr="00221F68" w:rsidRDefault="0042440C" w:rsidP="00637CF5">
            <w:pPr>
              <w:spacing w:after="0"/>
              <w:ind w:firstLine="0"/>
              <w:jc w:val="center"/>
              <w:rPr>
                <w:sz w:val="18"/>
                <w:szCs w:val="18"/>
              </w:rPr>
            </w:pPr>
            <w:r w:rsidRPr="00221F68">
              <w:rPr>
                <w:sz w:val="18"/>
                <w:szCs w:val="18"/>
              </w:rPr>
              <w:t>88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5AD5F1" w14:textId="77777777" w:rsidR="0042440C" w:rsidRPr="00221F68" w:rsidRDefault="0042440C" w:rsidP="00637CF5">
            <w:pPr>
              <w:spacing w:after="0" w:line="259" w:lineRule="auto"/>
              <w:ind w:firstLine="0"/>
              <w:jc w:val="center"/>
              <w:rPr>
                <w:sz w:val="18"/>
                <w:szCs w:val="18"/>
              </w:rPr>
            </w:pPr>
            <w:r>
              <w:rPr>
                <w:sz w:val="18"/>
                <w:szCs w:val="18"/>
              </w:rPr>
              <w:t>88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E4AAD" w14:textId="77777777" w:rsidR="0042440C" w:rsidRPr="00221F68" w:rsidRDefault="0042440C" w:rsidP="00637CF5">
            <w:pPr>
              <w:spacing w:after="0"/>
              <w:ind w:firstLine="0"/>
              <w:jc w:val="center"/>
              <w:rPr>
                <w:sz w:val="18"/>
                <w:szCs w:val="18"/>
              </w:rPr>
            </w:pPr>
            <w:r>
              <w:rPr>
                <w:sz w:val="18"/>
                <w:szCs w:val="18"/>
              </w:rPr>
              <w:t>88</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13BDAB" w14:textId="77777777" w:rsidR="0042440C" w:rsidRPr="00221F68" w:rsidRDefault="0042440C" w:rsidP="00637CF5">
            <w:pPr>
              <w:spacing w:after="0"/>
              <w:ind w:firstLine="0"/>
              <w:jc w:val="center"/>
              <w:rPr>
                <w:sz w:val="18"/>
                <w:szCs w:val="18"/>
              </w:rPr>
            </w:pPr>
            <w:r>
              <w:rPr>
                <w:sz w:val="18"/>
                <w:szCs w:val="18"/>
              </w:rPr>
              <w:t>88</w:t>
            </w:r>
          </w:p>
        </w:tc>
      </w:tr>
      <w:tr w:rsidR="0042440C" w:rsidRPr="00221F68" w14:paraId="21DDC952" w14:textId="77777777" w:rsidTr="00637CF5">
        <w:trPr>
          <w:trHeight w:val="56"/>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24A052" w14:textId="77777777" w:rsidR="0042440C" w:rsidRPr="00221F68" w:rsidRDefault="0042440C" w:rsidP="00637CF5">
            <w:pPr>
              <w:spacing w:after="0"/>
              <w:ind w:firstLine="0"/>
              <w:rPr>
                <w:sz w:val="18"/>
                <w:szCs w:val="18"/>
              </w:rPr>
            </w:pPr>
            <w:r w:rsidRPr="00221F68">
              <w:rPr>
                <w:sz w:val="18"/>
                <w:szCs w:val="18"/>
              </w:rPr>
              <w:t xml:space="preserve">100 </w:t>
            </w:r>
            <w:r w:rsidRPr="00221F68">
              <w:rPr>
                <w:i/>
                <w:iCs/>
                <w:sz w:val="18"/>
                <w:szCs w:val="18"/>
              </w:rPr>
              <w:t>euro</w:t>
            </w:r>
            <w:r w:rsidRPr="00221F68">
              <w:rPr>
                <w:sz w:val="18"/>
                <w:szCs w:val="18"/>
              </w:rPr>
              <w:t xml:space="preserve"> iekasēšanas izmaksas (</w:t>
            </w:r>
            <w:r w:rsidRPr="00221F68">
              <w:rPr>
                <w:i/>
                <w:iCs/>
                <w:sz w:val="18"/>
                <w:szCs w:val="18"/>
              </w:rPr>
              <w:t>euro)</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2729B5" w14:textId="77777777" w:rsidR="0042440C" w:rsidRPr="00221F68" w:rsidRDefault="0042440C" w:rsidP="00637CF5">
            <w:pPr>
              <w:spacing w:after="0"/>
              <w:ind w:firstLine="0"/>
              <w:jc w:val="center"/>
              <w:rPr>
                <w:sz w:val="18"/>
                <w:szCs w:val="18"/>
              </w:rPr>
            </w:pPr>
            <w:r w:rsidRPr="00221F68">
              <w:rPr>
                <w:sz w:val="18"/>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7B5E7"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A651D" w14:textId="77777777" w:rsidR="0042440C" w:rsidRPr="00221F68" w:rsidRDefault="0042440C" w:rsidP="00637CF5">
            <w:pPr>
              <w:spacing w:after="0" w:line="259" w:lineRule="auto"/>
              <w:ind w:firstLine="0"/>
              <w:jc w:val="center"/>
              <w:rPr>
                <w:sz w:val="18"/>
                <w:szCs w:val="18"/>
              </w:rPr>
            </w:pPr>
            <w:r w:rsidRPr="00221F68">
              <w:rPr>
                <w:sz w:val="18"/>
                <w:szCs w:val="18"/>
              </w:rPr>
              <w:t>0,45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5EFAA" w14:textId="77777777" w:rsidR="0042440C" w:rsidRPr="00221F68" w:rsidRDefault="0042440C" w:rsidP="00637CF5">
            <w:pPr>
              <w:spacing w:after="0"/>
              <w:ind w:firstLine="0"/>
              <w:jc w:val="center"/>
              <w:rPr>
                <w:sz w:val="18"/>
                <w:szCs w:val="18"/>
              </w:rPr>
            </w:pPr>
            <w:r w:rsidRPr="00221F68">
              <w:rPr>
                <w:sz w:val="18"/>
                <w:szCs w:val="18"/>
              </w:rPr>
              <w:t>0,42</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D81656" w14:textId="77777777" w:rsidR="0042440C" w:rsidRPr="00221F68" w:rsidRDefault="0042440C" w:rsidP="00637CF5">
            <w:pPr>
              <w:spacing w:after="0"/>
              <w:ind w:firstLine="0"/>
              <w:jc w:val="center"/>
              <w:rPr>
                <w:sz w:val="18"/>
                <w:szCs w:val="18"/>
              </w:rPr>
            </w:pPr>
            <w:r w:rsidRPr="00221F68">
              <w:rPr>
                <w:sz w:val="18"/>
                <w:szCs w:val="18"/>
              </w:rPr>
              <w:t>0,39</w:t>
            </w:r>
          </w:p>
        </w:tc>
      </w:tr>
      <w:tr w:rsidR="0042440C" w:rsidRPr="00221F68" w14:paraId="75F88896"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4810DBA" w14:textId="77777777" w:rsidR="0042440C" w:rsidRPr="00221F68" w:rsidRDefault="0042440C" w:rsidP="00637CF5">
            <w:pPr>
              <w:spacing w:after="0"/>
              <w:ind w:firstLine="0"/>
              <w:jc w:val="center"/>
              <w:rPr>
                <w:sz w:val="18"/>
                <w:szCs w:val="18"/>
              </w:rPr>
            </w:pPr>
            <w:r w:rsidRPr="00221F68">
              <w:rPr>
                <w:sz w:val="18"/>
                <w:szCs w:val="18"/>
                <w:lang w:eastAsia="lv-LV"/>
              </w:rPr>
              <w:t>Nodrošināta uz uzticēšanos vērsta komunikācija un sadarbība</w:t>
            </w:r>
          </w:p>
        </w:tc>
      </w:tr>
      <w:tr w:rsidR="0042440C" w:rsidRPr="00221F68" w14:paraId="130C6E13" w14:textId="77777777" w:rsidTr="00637CF5">
        <w:trPr>
          <w:trHeight w:val="56"/>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9CD189" w14:textId="77777777" w:rsidR="0042440C" w:rsidRPr="00221F68" w:rsidRDefault="0042440C" w:rsidP="00637CF5">
            <w:pPr>
              <w:spacing w:after="0"/>
              <w:ind w:firstLine="0"/>
              <w:rPr>
                <w:sz w:val="18"/>
              </w:rPr>
            </w:pPr>
            <w:r w:rsidRPr="00221F68">
              <w:rPr>
                <w:sz w:val="18"/>
              </w:rPr>
              <w:t>Atbildēto zvanu īpatsvars no kopējā saņemto zvanu skaita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1F561A" w14:textId="77777777" w:rsidR="0042440C" w:rsidRPr="00221F68" w:rsidRDefault="0042440C" w:rsidP="00637CF5">
            <w:pPr>
              <w:spacing w:after="0"/>
              <w:ind w:firstLine="0"/>
              <w:jc w:val="center"/>
              <w:rPr>
                <w:sz w:val="18"/>
              </w:rPr>
            </w:pPr>
            <w:r w:rsidRPr="00221F68">
              <w:rPr>
                <w:sz w:val="18"/>
              </w:rPr>
              <w:t>81</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6FB69" w14:textId="77777777" w:rsidR="0042440C" w:rsidRPr="00221F68" w:rsidRDefault="0042440C" w:rsidP="00637CF5">
            <w:pPr>
              <w:spacing w:after="0"/>
              <w:ind w:firstLine="0"/>
              <w:jc w:val="center"/>
              <w:rPr>
                <w:sz w:val="18"/>
              </w:rPr>
            </w:pPr>
            <w:r w:rsidRPr="00221F68">
              <w:rPr>
                <w:sz w:val="18"/>
              </w:rPr>
              <w:t>90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7CE6D" w14:textId="77777777" w:rsidR="0042440C" w:rsidRPr="00221F68" w:rsidRDefault="0042440C" w:rsidP="00637CF5">
            <w:pPr>
              <w:spacing w:after="0"/>
              <w:ind w:firstLine="0"/>
              <w:jc w:val="center"/>
              <w:rPr>
                <w:sz w:val="18"/>
              </w:rPr>
            </w:pPr>
            <w:r w:rsidRPr="00221F68">
              <w:rPr>
                <w:sz w:val="18"/>
              </w:rPr>
              <w:t>90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6F8ED" w14:textId="77777777" w:rsidR="0042440C" w:rsidRPr="00221F68" w:rsidRDefault="0042440C" w:rsidP="00637CF5">
            <w:pPr>
              <w:spacing w:after="0"/>
              <w:ind w:firstLine="0"/>
              <w:jc w:val="center"/>
              <w:rPr>
                <w:sz w:val="18"/>
              </w:rPr>
            </w:pPr>
            <w:r w:rsidRPr="00221F68">
              <w:rPr>
                <w:sz w:val="18"/>
              </w:rPr>
              <w:t>90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D860F6" w14:textId="77777777" w:rsidR="0042440C" w:rsidRPr="00221F68" w:rsidRDefault="0042440C" w:rsidP="00637CF5">
            <w:pPr>
              <w:spacing w:after="0"/>
              <w:ind w:firstLine="0"/>
              <w:jc w:val="center"/>
              <w:rPr>
                <w:sz w:val="18"/>
              </w:rPr>
            </w:pPr>
            <w:r w:rsidRPr="00221F68">
              <w:rPr>
                <w:sz w:val="18"/>
              </w:rPr>
              <w:t>90</w:t>
            </w:r>
          </w:p>
        </w:tc>
      </w:tr>
      <w:tr w:rsidR="0042440C" w:rsidRPr="00221F68" w14:paraId="72E35083"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5EE784ED" w14:textId="77777777" w:rsidR="0042440C" w:rsidRPr="00221F68" w:rsidRDefault="0042440C" w:rsidP="00637CF5">
            <w:pPr>
              <w:spacing w:after="0"/>
              <w:ind w:firstLine="0"/>
              <w:jc w:val="center"/>
              <w:rPr>
                <w:sz w:val="18"/>
                <w:lang w:eastAsia="lv-LV"/>
              </w:rPr>
            </w:pPr>
            <w:r w:rsidRPr="00221F68">
              <w:rPr>
                <w:sz w:val="18"/>
                <w:lang w:eastAsia="lv-LV"/>
              </w:rPr>
              <w:t xml:space="preserve"> Nodrošināta vieda uzraudzība un taisnīga attieksme</w:t>
            </w:r>
          </w:p>
        </w:tc>
      </w:tr>
      <w:tr w:rsidR="0042440C" w:rsidRPr="00221F68" w14:paraId="7330ACBB" w14:textId="77777777" w:rsidTr="00637CF5">
        <w:trP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49852" w14:textId="77777777" w:rsidR="0042440C" w:rsidRPr="00221F68" w:rsidRDefault="0042440C" w:rsidP="00637CF5">
            <w:pPr>
              <w:spacing w:after="0"/>
              <w:ind w:firstLine="0"/>
              <w:rPr>
                <w:sz w:val="18"/>
              </w:rPr>
            </w:pPr>
            <w:r w:rsidRPr="00221F68">
              <w:rPr>
                <w:sz w:val="18"/>
              </w:rPr>
              <w:t>Muitas fizisko kontroļu rezultativitāte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A43678" w14:textId="77777777" w:rsidR="0042440C" w:rsidRPr="00221F68" w:rsidRDefault="0042440C" w:rsidP="00637CF5">
            <w:pPr>
              <w:spacing w:after="0"/>
              <w:ind w:firstLine="0"/>
              <w:jc w:val="center"/>
              <w:rPr>
                <w:sz w:val="18"/>
              </w:rPr>
            </w:pPr>
            <w:r w:rsidRPr="00221F68">
              <w:rPr>
                <w:sz w:val="18"/>
              </w:rPr>
              <w:t>30</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A414E" w14:textId="77777777" w:rsidR="0042440C" w:rsidRPr="00221F68" w:rsidRDefault="0042440C" w:rsidP="00637CF5">
            <w:pPr>
              <w:spacing w:after="0"/>
              <w:ind w:firstLine="0"/>
              <w:jc w:val="center"/>
              <w:rPr>
                <w:sz w:val="18"/>
              </w:rPr>
            </w:pPr>
            <w:r w:rsidRPr="00221F68">
              <w:rPr>
                <w:sz w:val="18"/>
              </w:rPr>
              <w:t>25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83185" w14:textId="77777777" w:rsidR="0042440C" w:rsidRPr="00221F68" w:rsidRDefault="0042440C" w:rsidP="00637CF5">
            <w:pPr>
              <w:spacing w:after="0"/>
              <w:ind w:firstLine="0"/>
              <w:jc w:val="center"/>
              <w:rPr>
                <w:sz w:val="18"/>
              </w:rPr>
            </w:pPr>
            <w:r w:rsidRPr="00221F68">
              <w:rPr>
                <w:sz w:val="18"/>
              </w:rPr>
              <w:t>25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074A2" w14:textId="77777777" w:rsidR="0042440C" w:rsidRPr="00221F68" w:rsidRDefault="0042440C" w:rsidP="00637CF5">
            <w:pPr>
              <w:spacing w:after="0"/>
              <w:ind w:firstLine="0"/>
              <w:jc w:val="center"/>
              <w:rPr>
                <w:sz w:val="18"/>
              </w:rPr>
            </w:pPr>
            <w:r w:rsidRPr="00221F68">
              <w:rPr>
                <w:sz w:val="18"/>
              </w:rPr>
              <w:t>25</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76954" w14:textId="77777777" w:rsidR="0042440C" w:rsidRPr="00221F68" w:rsidRDefault="0042440C" w:rsidP="00637CF5">
            <w:pPr>
              <w:spacing w:after="0"/>
              <w:ind w:firstLine="0"/>
              <w:jc w:val="center"/>
              <w:rPr>
                <w:sz w:val="18"/>
              </w:rPr>
            </w:pPr>
            <w:r w:rsidRPr="00221F68">
              <w:rPr>
                <w:sz w:val="18"/>
              </w:rPr>
              <w:t>25</w:t>
            </w:r>
          </w:p>
        </w:tc>
      </w:tr>
      <w:tr w:rsidR="0042440C" w:rsidRPr="00221F68" w14:paraId="05B13296" w14:textId="77777777" w:rsidTr="00637CF5">
        <w:trP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F6D62" w14:textId="77777777" w:rsidR="0042440C" w:rsidRPr="00221F68" w:rsidRDefault="0042440C" w:rsidP="00637CF5">
            <w:pPr>
              <w:spacing w:after="0"/>
              <w:ind w:firstLine="0"/>
              <w:rPr>
                <w:sz w:val="18"/>
              </w:rPr>
            </w:pPr>
            <w:r w:rsidRPr="00221F68">
              <w:rPr>
                <w:sz w:val="18"/>
                <w:szCs w:val="18"/>
              </w:rPr>
              <w:t>Piedzīto jauno parādu īpatsvars no jauno parādu summas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40E5C" w14:textId="77777777" w:rsidR="0042440C" w:rsidRPr="00221F68" w:rsidRDefault="0042440C" w:rsidP="00637CF5">
            <w:pPr>
              <w:spacing w:after="0"/>
              <w:ind w:firstLine="0"/>
              <w:jc w:val="center"/>
              <w:rPr>
                <w:sz w:val="18"/>
              </w:rPr>
            </w:pPr>
            <w:r w:rsidRPr="00221F68">
              <w:rPr>
                <w:sz w:val="18"/>
                <w:szCs w:val="18"/>
              </w:rPr>
              <w:t>93,8</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7BD61" w14:textId="77777777" w:rsidR="0042440C" w:rsidRPr="00221F68" w:rsidRDefault="0042440C" w:rsidP="00637CF5">
            <w:pPr>
              <w:spacing w:after="0"/>
              <w:ind w:firstLine="0"/>
              <w:jc w:val="center"/>
              <w:rPr>
                <w:sz w:val="18"/>
              </w:rPr>
            </w:pPr>
            <w:r w:rsidRPr="00221F68">
              <w:rPr>
                <w:sz w:val="18"/>
                <w:szCs w:val="18"/>
              </w:rPr>
              <w:t>93,7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929E7" w14:textId="77777777" w:rsidR="0042440C" w:rsidRPr="00221F68" w:rsidRDefault="0042440C" w:rsidP="00637CF5">
            <w:pPr>
              <w:spacing w:after="0"/>
              <w:ind w:firstLine="0"/>
              <w:jc w:val="center"/>
              <w:rPr>
                <w:sz w:val="18"/>
              </w:rPr>
            </w:pPr>
            <w:r w:rsidRPr="00221F68">
              <w:rPr>
                <w:sz w:val="18"/>
                <w:szCs w:val="18"/>
              </w:rPr>
              <w:t>94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9398B" w14:textId="77777777" w:rsidR="0042440C" w:rsidRPr="00221F68" w:rsidRDefault="0042440C" w:rsidP="00637CF5">
            <w:pPr>
              <w:spacing w:after="0"/>
              <w:ind w:firstLine="0"/>
              <w:jc w:val="center"/>
              <w:rPr>
                <w:sz w:val="18"/>
              </w:rPr>
            </w:pPr>
            <w:r w:rsidRPr="00221F68">
              <w:rPr>
                <w:sz w:val="18"/>
                <w:szCs w:val="18"/>
              </w:rPr>
              <w:t>94</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14CEF" w14:textId="77777777" w:rsidR="0042440C" w:rsidRPr="00221F68" w:rsidRDefault="0042440C" w:rsidP="00637CF5">
            <w:pPr>
              <w:spacing w:after="0"/>
              <w:ind w:firstLine="0"/>
              <w:jc w:val="center"/>
              <w:rPr>
                <w:sz w:val="18"/>
              </w:rPr>
            </w:pPr>
            <w:r w:rsidRPr="00221F68">
              <w:rPr>
                <w:sz w:val="18"/>
                <w:szCs w:val="18"/>
              </w:rPr>
              <w:t>94</w:t>
            </w:r>
          </w:p>
        </w:tc>
      </w:tr>
      <w:tr w:rsidR="0042440C" w:rsidRPr="00221F68" w14:paraId="07813F55" w14:textId="77777777" w:rsidTr="00637CF5">
        <w:trP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E5C16" w14:textId="77777777" w:rsidR="0042440C" w:rsidRPr="00221F68" w:rsidRDefault="0042440C" w:rsidP="00637CF5">
            <w:pPr>
              <w:spacing w:after="0"/>
              <w:ind w:firstLine="0"/>
              <w:rPr>
                <w:sz w:val="18"/>
                <w:szCs w:val="18"/>
              </w:rPr>
            </w:pPr>
            <w:r w:rsidRPr="00221F68">
              <w:rPr>
                <w:sz w:val="18"/>
                <w:szCs w:val="18"/>
              </w:rPr>
              <w:t>NILLTPFN likuma subjektu īpatsvars, kuru darbība atbilst NILLTPFN likuma un Starptautisko un Latvijas Republikas nacionālo sankciju likuma prasībām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FAFA7" w14:textId="77777777" w:rsidR="0042440C" w:rsidRPr="00221F68" w:rsidRDefault="0042440C" w:rsidP="00637CF5">
            <w:pPr>
              <w:spacing w:after="0"/>
              <w:ind w:firstLine="0"/>
              <w:jc w:val="center"/>
              <w:rPr>
                <w:sz w:val="18"/>
                <w:szCs w:val="18"/>
              </w:rPr>
            </w:pPr>
            <w:r w:rsidRPr="00221F68">
              <w:rPr>
                <w:sz w:val="18"/>
                <w:szCs w:val="18"/>
              </w:rPr>
              <w:t>85,6</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276A8" w14:textId="77777777" w:rsidR="0042440C" w:rsidRPr="00221F68" w:rsidRDefault="0042440C" w:rsidP="00637CF5">
            <w:pPr>
              <w:spacing w:after="0"/>
              <w:ind w:firstLine="0"/>
              <w:jc w:val="center"/>
              <w:rPr>
                <w:sz w:val="18"/>
                <w:szCs w:val="18"/>
              </w:rPr>
            </w:pPr>
            <w:r w:rsidRPr="00221F68">
              <w:rPr>
                <w:sz w:val="18"/>
                <w:szCs w:val="18"/>
              </w:rPr>
              <w:t>84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ECE78" w14:textId="77777777" w:rsidR="0042440C" w:rsidRPr="00221F68" w:rsidRDefault="0042440C" w:rsidP="00637CF5">
            <w:pPr>
              <w:spacing w:after="0"/>
              <w:ind w:firstLine="0"/>
              <w:jc w:val="center"/>
              <w:rPr>
                <w:sz w:val="18"/>
                <w:szCs w:val="18"/>
              </w:rPr>
            </w:pPr>
            <w:r w:rsidRPr="00221F68">
              <w:rPr>
                <w:sz w:val="18"/>
                <w:szCs w:val="18"/>
              </w:rPr>
              <w:t>90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23975B" w14:textId="77777777" w:rsidR="0042440C" w:rsidRPr="00221F68" w:rsidRDefault="0042440C" w:rsidP="00637CF5">
            <w:pPr>
              <w:spacing w:after="0"/>
              <w:ind w:firstLine="0"/>
              <w:jc w:val="center"/>
              <w:rPr>
                <w:sz w:val="18"/>
                <w:szCs w:val="18"/>
              </w:rPr>
            </w:pPr>
            <w:r w:rsidRPr="00221F68">
              <w:rPr>
                <w:sz w:val="18"/>
                <w:szCs w:val="18"/>
              </w:rPr>
              <w:t>90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7235A8" w14:textId="77777777" w:rsidR="0042440C" w:rsidRPr="00221F68" w:rsidRDefault="0042440C" w:rsidP="00637CF5">
            <w:pPr>
              <w:spacing w:after="0"/>
              <w:ind w:firstLine="0"/>
              <w:jc w:val="center"/>
              <w:rPr>
                <w:sz w:val="18"/>
                <w:szCs w:val="18"/>
              </w:rPr>
            </w:pPr>
            <w:r w:rsidRPr="00221F68">
              <w:rPr>
                <w:sz w:val="18"/>
                <w:szCs w:val="18"/>
              </w:rPr>
              <w:t>90</w:t>
            </w:r>
          </w:p>
        </w:tc>
      </w:tr>
      <w:tr w:rsidR="0042440C" w:rsidRPr="00221F68" w14:paraId="163DE28B" w14:textId="77777777" w:rsidTr="00637CF5">
        <w:trP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67566E" w14:textId="77777777" w:rsidR="0042440C" w:rsidRPr="00221F68" w:rsidRDefault="0042440C" w:rsidP="00637CF5">
            <w:pPr>
              <w:spacing w:after="0"/>
              <w:ind w:firstLine="0"/>
              <w:rPr>
                <w:sz w:val="18"/>
                <w:szCs w:val="18"/>
              </w:rPr>
            </w:pPr>
            <w:r w:rsidRPr="00221F68">
              <w:rPr>
                <w:sz w:val="18"/>
                <w:szCs w:val="18"/>
              </w:rPr>
              <w:t>NILLFPFN likuma subjektu īpatsvars no pārbaudīto subjektu skaita, kam konstatēti būtiski trūkumi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B766E" w14:textId="77777777" w:rsidR="0042440C" w:rsidRPr="00221F68" w:rsidRDefault="0042440C" w:rsidP="00637CF5">
            <w:pPr>
              <w:spacing w:after="0"/>
              <w:ind w:firstLine="0"/>
              <w:jc w:val="center"/>
              <w:rPr>
                <w:sz w:val="18"/>
                <w:szCs w:val="18"/>
              </w:rPr>
            </w:pPr>
            <w:r w:rsidRPr="00221F68">
              <w:rPr>
                <w:sz w:val="18"/>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B23D7"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ACCB1" w14:textId="77777777" w:rsidR="0042440C" w:rsidRPr="00221F68" w:rsidRDefault="0042440C" w:rsidP="00637CF5">
            <w:pPr>
              <w:spacing w:after="0"/>
              <w:ind w:firstLine="0"/>
              <w:jc w:val="center"/>
              <w:rPr>
                <w:color w:val="EE0000"/>
                <w:sz w:val="18"/>
                <w:szCs w:val="18"/>
              </w:rPr>
            </w:pPr>
            <w:r w:rsidRPr="00221F68">
              <w:rPr>
                <w:sz w:val="18"/>
                <w:szCs w:val="18"/>
              </w:rPr>
              <w:t>13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DB771E" w14:textId="77777777" w:rsidR="0042440C" w:rsidRPr="00221F68" w:rsidRDefault="0042440C" w:rsidP="00637CF5">
            <w:pPr>
              <w:spacing w:after="0"/>
              <w:ind w:firstLine="0"/>
              <w:jc w:val="center"/>
              <w:rPr>
                <w:color w:val="EE0000"/>
                <w:sz w:val="18"/>
                <w:szCs w:val="18"/>
              </w:rPr>
            </w:pPr>
            <w:r w:rsidRPr="00221F68">
              <w:rPr>
                <w:sz w:val="18"/>
                <w:szCs w:val="18"/>
              </w:rPr>
              <w:t>13</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75AB6B" w14:textId="77777777" w:rsidR="0042440C" w:rsidRPr="00221F68" w:rsidRDefault="0042440C" w:rsidP="00637CF5">
            <w:pPr>
              <w:spacing w:after="0"/>
              <w:ind w:firstLine="0"/>
              <w:jc w:val="center"/>
              <w:rPr>
                <w:color w:val="EE0000"/>
                <w:sz w:val="18"/>
                <w:szCs w:val="18"/>
              </w:rPr>
            </w:pPr>
            <w:r w:rsidRPr="00221F68">
              <w:rPr>
                <w:sz w:val="18"/>
                <w:szCs w:val="18"/>
              </w:rPr>
              <w:t>13</w:t>
            </w:r>
          </w:p>
        </w:tc>
      </w:tr>
    </w:tbl>
    <w:bookmarkEnd w:id="10"/>
    <w:p w14:paraId="36253042" w14:textId="77777777" w:rsidR="0042440C" w:rsidRPr="00221F68" w:rsidRDefault="0042440C" w:rsidP="0042440C">
      <w:pPr>
        <w:spacing w:after="0"/>
        <w:ind w:firstLine="0"/>
        <w:jc w:val="center"/>
        <w:rPr>
          <w:b/>
          <w:lang w:eastAsia="lv-LV"/>
        </w:rPr>
      </w:pPr>
      <w:r w:rsidRPr="00221F68">
        <w:rPr>
          <w:b/>
          <w:lang w:eastAsia="lv-LV"/>
        </w:rPr>
        <w:lastRenderedPageBreak/>
        <w:t>Finansiālie rādītāji no 2024. līdz 2028. gadam</w:t>
      </w:r>
    </w:p>
    <w:p w14:paraId="4BB91FCE" w14:textId="77777777" w:rsidR="0042440C" w:rsidRPr="00221F68" w:rsidRDefault="0042440C" w:rsidP="0042440C">
      <w:pPr>
        <w:spacing w:after="0"/>
        <w:ind w:firstLine="0"/>
        <w:jc w:val="center"/>
        <w:rPr>
          <w:b/>
          <w:lang w:eastAsia="lv-LV"/>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42511DEE" w14:textId="77777777" w:rsidTr="00637CF5">
        <w:trPr>
          <w:trHeight w:val="283"/>
          <w:tblHeader/>
          <w:jc w:val="center"/>
        </w:trPr>
        <w:tc>
          <w:tcPr>
            <w:tcW w:w="1872" w:type="pct"/>
            <w:vAlign w:val="center"/>
          </w:tcPr>
          <w:p w14:paraId="1805F4C9" w14:textId="77777777" w:rsidR="0042440C" w:rsidRPr="00221F68" w:rsidRDefault="0042440C" w:rsidP="00637CF5">
            <w:pPr>
              <w:spacing w:after="0"/>
              <w:ind w:firstLine="0"/>
              <w:jc w:val="center"/>
              <w:rPr>
                <w:sz w:val="18"/>
                <w:szCs w:val="24"/>
              </w:rPr>
            </w:pPr>
          </w:p>
        </w:tc>
        <w:tc>
          <w:tcPr>
            <w:tcW w:w="626" w:type="pct"/>
            <w:vAlign w:val="center"/>
          </w:tcPr>
          <w:p w14:paraId="378C796B"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6" w:type="pct"/>
            <w:vAlign w:val="center"/>
          </w:tcPr>
          <w:p w14:paraId="231AD2C4"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6" w:type="pct"/>
            <w:vAlign w:val="center"/>
          </w:tcPr>
          <w:p w14:paraId="57147B53"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6" w:type="pct"/>
            <w:vAlign w:val="center"/>
          </w:tcPr>
          <w:p w14:paraId="47CBFBFD"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4" w:type="pct"/>
            <w:vAlign w:val="center"/>
          </w:tcPr>
          <w:p w14:paraId="778EF4C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6D674BBD" w14:textId="77777777" w:rsidTr="00637CF5">
        <w:trPr>
          <w:trHeight w:val="142"/>
          <w:jc w:val="center"/>
        </w:trPr>
        <w:tc>
          <w:tcPr>
            <w:tcW w:w="1872" w:type="pct"/>
            <w:shd w:val="clear" w:color="auto" w:fill="D9D9D9" w:themeFill="background1" w:themeFillShade="D9"/>
            <w:vAlign w:val="center"/>
          </w:tcPr>
          <w:p w14:paraId="3CF610BF"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D4EB2" w14:textId="77777777" w:rsidR="0042440C" w:rsidRPr="00221F68" w:rsidRDefault="0042440C" w:rsidP="00637CF5">
            <w:pPr>
              <w:spacing w:after="0"/>
              <w:ind w:left="-113" w:right="-83" w:firstLine="0"/>
              <w:jc w:val="right"/>
              <w:rPr>
                <w:sz w:val="18"/>
                <w:szCs w:val="18"/>
              </w:rPr>
            </w:pPr>
            <w:r w:rsidRPr="00221F68">
              <w:rPr>
                <w:sz w:val="18"/>
                <w:szCs w:val="18"/>
              </w:rPr>
              <w:t>219 425 312</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8F0DE4E" w14:textId="77777777" w:rsidR="0042440C" w:rsidRPr="00221F68" w:rsidRDefault="0042440C" w:rsidP="00637CF5">
            <w:pPr>
              <w:spacing w:after="0"/>
              <w:ind w:left="-126" w:right="-70" w:firstLine="0"/>
              <w:jc w:val="right"/>
              <w:rPr>
                <w:sz w:val="18"/>
                <w:szCs w:val="18"/>
              </w:rPr>
            </w:pPr>
            <w:r w:rsidRPr="00221F68">
              <w:rPr>
                <w:sz w:val="18"/>
                <w:szCs w:val="18"/>
              </w:rPr>
              <w:t>178 336 938</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6B8D0F6E" w14:textId="77777777" w:rsidR="0042440C" w:rsidRPr="00DB1FBE" w:rsidRDefault="0042440C" w:rsidP="00637CF5">
            <w:pPr>
              <w:spacing w:after="0"/>
              <w:ind w:firstLine="0"/>
              <w:jc w:val="right"/>
              <w:rPr>
                <w:sz w:val="18"/>
                <w:szCs w:val="18"/>
              </w:rPr>
            </w:pPr>
            <w:r w:rsidRPr="00DB1FBE">
              <w:rPr>
                <w:sz w:val="18"/>
                <w:szCs w:val="18"/>
              </w:rPr>
              <w:t>121 516 621</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D95D88A" w14:textId="77777777" w:rsidR="0042440C" w:rsidRPr="00DB1FBE" w:rsidRDefault="0042440C" w:rsidP="00637CF5">
            <w:pPr>
              <w:spacing w:after="0"/>
              <w:ind w:firstLine="0"/>
              <w:jc w:val="right"/>
              <w:rPr>
                <w:sz w:val="18"/>
                <w:szCs w:val="18"/>
              </w:rPr>
            </w:pPr>
            <w:r w:rsidRPr="00DB1FBE">
              <w:rPr>
                <w:sz w:val="18"/>
                <w:szCs w:val="18"/>
              </w:rPr>
              <w:t>115 456 241</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18A0D710" w14:textId="77777777" w:rsidR="0042440C" w:rsidRPr="00DB1FBE" w:rsidRDefault="0042440C" w:rsidP="00637CF5">
            <w:pPr>
              <w:spacing w:after="0"/>
              <w:ind w:firstLine="0"/>
              <w:jc w:val="right"/>
              <w:rPr>
                <w:sz w:val="18"/>
                <w:szCs w:val="18"/>
              </w:rPr>
            </w:pPr>
            <w:r w:rsidRPr="00DB1FBE">
              <w:rPr>
                <w:sz w:val="18"/>
                <w:szCs w:val="18"/>
              </w:rPr>
              <w:t>112 422 351</w:t>
            </w:r>
          </w:p>
        </w:tc>
      </w:tr>
      <w:tr w:rsidR="0042440C" w:rsidRPr="00221F68" w14:paraId="3A1AFD51" w14:textId="77777777" w:rsidTr="00637CF5">
        <w:trPr>
          <w:trHeight w:val="283"/>
          <w:jc w:val="center"/>
        </w:trPr>
        <w:tc>
          <w:tcPr>
            <w:tcW w:w="1872" w:type="pct"/>
            <w:vAlign w:val="center"/>
          </w:tcPr>
          <w:p w14:paraId="2ED18414"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36C4B4D4"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35A0062" w14:textId="77777777" w:rsidR="0042440C" w:rsidRPr="00221F68" w:rsidRDefault="0042440C" w:rsidP="00637CF5">
            <w:pPr>
              <w:spacing w:after="0"/>
              <w:ind w:left="-126" w:right="-70" w:firstLine="0"/>
              <w:jc w:val="right"/>
              <w:rPr>
                <w:sz w:val="18"/>
                <w:szCs w:val="18"/>
              </w:rPr>
            </w:pPr>
            <w:r w:rsidRPr="00221F68">
              <w:rPr>
                <w:sz w:val="18"/>
                <w:szCs w:val="18"/>
              </w:rPr>
              <w:t>-41 088 374</w:t>
            </w:r>
          </w:p>
        </w:tc>
        <w:tc>
          <w:tcPr>
            <w:tcW w:w="626" w:type="pct"/>
            <w:tcBorders>
              <w:top w:val="single" w:sz="4" w:space="0" w:color="auto"/>
              <w:left w:val="nil"/>
              <w:bottom w:val="single" w:sz="4" w:space="0" w:color="auto"/>
              <w:right w:val="single" w:sz="4" w:space="0" w:color="auto"/>
            </w:tcBorders>
          </w:tcPr>
          <w:p w14:paraId="1ECD8180" w14:textId="77777777" w:rsidR="0042440C" w:rsidRPr="00DB1FBE" w:rsidRDefault="0042440C" w:rsidP="00637CF5">
            <w:pPr>
              <w:spacing w:after="0"/>
              <w:ind w:firstLine="0"/>
              <w:jc w:val="right"/>
              <w:rPr>
                <w:sz w:val="18"/>
                <w:szCs w:val="18"/>
              </w:rPr>
            </w:pPr>
            <w:r w:rsidRPr="00DB1FBE">
              <w:rPr>
                <w:sz w:val="18"/>
                <w:szCs w:val="18"/>
              </w:rPr>
              <w:t>-56 820 317</w:t>
            </w:r>
          </w:p>
        </w:tc>
        <w:tc>
          <w:tcPr>
            <w:tcW w:w="626" w:type="pct"/>
            <w:tcBorders>
              <w:top w:val="single" w:sz="4" w:space="0" w:color="auto"/>
              <w:left w:val="nil"/>
              <w:bottom w:val="single" w:sz="4" w:space="0" w:color="auto"/>
              <w:right w:val="single" w:sz="4" w:space="0" w:color="auto"/>
            </w:tcBorders>
          </w:tcPr>
          <w:p w14:paraId="4CEDD36E" w14:textId="77777777" w:rsidR="0042440C" w:rsidRPr="00DB1FBE" w:rsidRDefault="0042440C" w:rsidP="00637CF5">
            <w:pPr>
              <w:spacing w:after="0"/>
              <w:ind w:firstLine="0"/>
              <w:jc w:val="right"/>
              <w:rPr>
                <w:sz w:val="18"/>
                <w:szCs w:val="18"/>
              </w:rPr>
            </w:pPr>
            <w:r w:rsidRPr="00DB1FBE">
              <w:rPr>
                <w:sz w:val="18"/>
                <w:szCs w:val="18"/>
              </w:rPr>
              <w:t>-6 060 380</w:t>
            </w:r>
          </w:p>
        </w:tc>
        <w:tc>
          <w:tcPr>
            <w:tcW w:w="624" w:type="pct"/>
            <w:tcBorders>
              <w:top w:val="single" w:sz="4" w:space="0" w:color="auto"/>
              <w:left w:val="nil"/>
              <w:bottom w:val="single" w:sz="4" w:space="0" w:color="auto"/>
              <w:right w:val="single" w:sz="4" w:space="0" w:color="auto"/>
            </w:tcBorders>
          </w:tcPr>
          <w:p w14:paraId="5AD50B2F" w14:textId="77777777" w:rsidR="0042440C" w:rsidRPr="00DB1FBE" w:rsidRDefault="0042440C" w:rsidP="00637CF5">
            <w:pPr>
              <w:spacing w:after="0"/>
              <w:ind w:firstLine="0"/>
              <w:jc w:val="right"/>
              <w:rPr>
                <w:sz w:val="18"/>
                <w:szCs w:val="18"/>
              </w:rPr>
            </w:pPr>
            <w:r w:rsidRPr="00DB1FBE">
              <w:rPr>
                <w:sz w:val="18"/>
                <w:szCs w:val="18"/>
              </w:rPr>
              <w:t>-3 033 890</w:t>
            </w:r>
          </w:p>
        </w:tc>
      </w:tr>
      <w:tr w:rsidR="0042440C" w:rsidRPr="00221F68" w14:paraId="428862BC" w14:textId="77777777" w:rsidTr="00637CF5">
        <w:trPr>
          <w:trHeight w:val="283"/>
          <w:jc w:val="center"/>
        </w:trPr>
        <w:tc>
          <w:tcPr>
            <w:tcW w:w="1872" w:type="pct"/>
            <w:vAlign w:val="center"/>
          </w:tcPr>
          <w:p w14:paraId="3874CDD7"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74097A88"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2AAEB3E9" w14:textId="77777777" w:rsidR="0042440C" w:rsidRPr="00221F68" w:rsidRDefault="0042440C" w:rsidP="00637CF5">
            <w:pPr>
              <w:spacing w:after="0"/>
              <w:ind w:firstLine="0"/>
              <w:jc w:val="right"/>
              <w:rPr>
                <w:sz w:val="18"/>
                <w:szCs w:val="18"/>
              </w:rPr>
            </w:pPr>
            <w:r w:rsidRPr="00221F68">
              <w:rPr>
                <w:sz w:val="18"/>
                <w:szCs w:val="18"/>
              </w:rPr>
              <w:t>-18,7</w:t>
            </w:r>
          </w:p>
        </w:tc>
        <w:tc>
          <w:tcPr>
            <w:tcW w:w="626" w:type="pct"/>
            <w:tcBorders>
              <w:top w:val="single" w:sz="4" w:space="0" w:color="auto"/>
              <w:left w:val="nil"/>
              <w:bottom w:val="single" w:sz="4" w:space="0" w:color="auto"/>
              <w:right w:val="single" w:sz="4" w:space="0" w:color="auto"/>
            </w:tcBorders>
          </w:tcPr>
          <w:p w14:paraId="0B38B8E8" w14:textId="77777777" w:rsidR="0042440C" w:rsidRPr="00DB1FBE" w:rsidRDefault="0042440C" w:rsidP="00637CF5">
            <w:pPr>
              <w:spacing w:after="0"/>
              <w:ind w:firstLine="0"/>
              <w:jc w:val="right"/>
              <w:rPr>
                <w:sz w:val="18"/>
                <w:szCs w:val="18"/>
              </w:rPr>
            </w:pPr>
            <w:r w:rsidRPr="00DB1FBE">
              <w:rPr>
                <w:sz w:val="18"/>
                <w:szCs w:val="18"/>
              </w:rPr>
              <w:t>-31,9</w:t>
            </w:r>
          </w:p>
        </w:tc>
        <w:tc>
          <w:tcPr>
            <w:tcW w:w="626" w:type="pct"/>
            <w:tcBorders>
              <w:top w:val="single" w:sz="4" w:space="0" w:color="auto"/>
              <w:left w:val="nil"/>
              <w:bottom w:val="single" w:sz="4" w:space="0" w:color="auto"/>
              <w:right w:val="single" w:sz="4" w:space="0" w:color="auto"/>
            </w:tcBorders>
          </w:tcPr>
          <w:p w14:paraId="1A1A45CB" w14:textId="77777777" w:rsidR="0042440C" w:rsidRPr="00DB1FBE" w:rsidRDefault="0042440C" w:rsidP="00637CF5">
            <w:pPr>
              <w:spacing w:after="0"/>
              <w:ind w:firstLine="0"/>
              <w:jc w:val="right"/>
              <w:rPr>
                <w:sz w:val="18"/>
                <w:szCs w:val="18"/>
              </w:rPr>
            </w:pPr>
            <w:r w:rsidRPr="00DB1FBE">
              <w:rPr>
                <w:sz w:val="18"/>
                <w:szCs w:val="18"/>
              </w:rPr>
              <w:t>-5,0</w:t>
            </w:r>
          </w:p>
        </w:tc>
        <w:tc>
          <w:tcPr>
            <w:tcW w:w="624" w:type="pct"/>
            <w:tcBorders>
              <w:top w:val="single" w:sz="4" w:space="0" w:color="auto"/>
              <w:left w:val="nil"/>
              <w:bottom w:val="single" w:sz="4" w:space="0" w:color="auto"/>
              <w:right w:val="single" w:sz="4" w:space="0" w:color="auto"/>
            </w:tcBorders>
          </w:tcPr>
          <w:p w14:paraId="7CF44858" w14:textId="77777777" w:rsidR="0042440C" w:rsidRPr="00DB1FBE" w:rsidRDefault="0042440C" w:rsidP="00637CF5">
            <w:pPr>
              <w:spacing w:after="0"/>
              <w:ind w:firstLine="0"/>
              <w:jc w:val="right"/>
              <w:rPr>
                <w:sz w:val="18"/>
                <w:szCs w:val="18"/>
              </w:rPr>
            </w:pPr>
            <w:r w:rsidRPr="00DB1FBE">
              <w:rPr>
                <w:sz w:val="18"/>
                <w:szCs w:val="18"/>
              </w:rPr>
              <w:t>-2,6</w:t>
            </w:r>
          </w:p>
        </w:tc>
      </w:tr>
      <w:tr w:rsidR="0042440C" w:rsidRPr="00221F68" w14:paraId="5BF73B2C" w14:textId="77777777" w:rsidTr="00637CF5">
        <w:trPr>
          <w:trHeight w:val="142"/>
          <w:jc w:val="center"/>
        </w:trPr>
        <w:tc>
          <w:tcPr>
            <w:tcW w:w="1872" w:type="pct"/>
          </w:tcPr>
          <w:p w14:paraId="0540AF6D"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1D969602" w14:textId="77777777" w:rsidR="0042440C" w:rsidRPr="00221F68" w:rsidRDefault="0042440C" w:rsidP="00637CF5">
            <w:pPr>
              <w:spacing w:after="0"/>
              <w:ind w:right="-83" w:firstLine="0"/>
              <w:jc w:val="right"/>
              <w:rPr>
                <w:sz w:val="18"/>
                <w:szCs w:val="18"/>
              </w:rPr>
            </w:pPr>
            <w:r w:rsidRPr="00221F68">
              <w:rPr>
                <w:sz w:val="18"/>
                <w:szCs w:val="18"/>
              </w:rPr>
              <w:t>100 616 768</w:t>
            </w:r>
          </w:p>
        </w:tc>
        <w:tc>
          <w:tcPr>
            <w:tcW w:w="626" w:type="pct"/>
            <w:tcBorders>
              <w:top w:val="single" w:sz="4" w:space="0" w:color="auto"/>
              <w:left w:val="nil"/>
              <w:bottom w:val="single" w:sz="4" w:space="0" w:color="auto"/>
              <w:right w:val="single" w:sz="4" w:space="0" w:color="auto"/>
            </w:tcBorders>
          </w:tcPr>
          <w:p w14:paraId="3505810D" w14:textId="77777777" w:rsidR="0042440C" w:rsidRPr="00221F68" w:rsidRDefault="0042440C" w:rsidP="00637CF5">
            <w:pPr>
              <w:spacing w:after="0"/>
              <w:ind w:left="-126" w:right="-70" w:firstLine="0"/>
              <w:jc w:val="right"/>
              <w:rPr>
                <w:sz w:val="18"/>
                <w:szCs w:val="18"/>
              </w:rPr>
            </w:pPr>
            <w:r w:rsidRPr="00221F68">
              <w:rPr>
                <w:sz w:val="18"/>
                <w:szCs w:val="18"/>
              </w:rPr>
              <w:t>104 459 950</w:t>
            </w:r>
          </w:p>
        </w:tc>
        <w:tc>
          <w:tcPr>
            <w:tcW w:w="626" w:type="pct"/>
            <w:tcBorders>
              <w:top w:val="single" w:sz="4" w:space="0" w:color="auto"/>
              <w:left w:val="nil"/>
              <w:bottom w:val="single" w:sz="4" w:space="0" w:color="auto"/>
              <w:right w:val="single" w:sz="4" w:space="0" w:color="auto"/>
            </w:tcBorders>
          </w:tcPr>
          <w:p w14:paraId="2F349DA6" w14:textId="77777777" w:rsidR="0042440C" w:rsidRPr="00DB1FBE" w:rsidRDefault="0042440C" w:rsidP="00637CF5">
            <w:pPr>
              <w:spacing w:after="0"/>
              <w:ind w:firstLine="0"/>
              <w:jc w:val="right"/>
              <w:rPr>
                <w:sz w:val="18"/>
                <w:szCs w:val="18"/>
              </w:rPr>
            </w:pPr>
            <w:r w:rsidRPr="00DB1FBE">
              <w:rPr>
                <w:sz w:val="18"/>
                <w:szCs w:val="18"/>
              </w:rPr>
              <w:t>79 571 965</w:t>
            </w:r>
          </w:p>
        </w:tc>
        <w:tc>
          <w:tcPr>
            <w:tcW w:w="626" w:type="pct"/>
            <w:tcBorders>
              <w:top w:val="single" w:sz="4" w:space="0" w:color="auto"/>
              <w:left w:val="nil"/>
              <w:bottom w:val="single" w:sz="4" w:space="0" w:color="auto"/>
              <w:right w:val="single" w:sz="4" w:space="0" w:color="auto"/>
            </w:tcBorders>
          </w:tcPr>
          <w:p w14:paraId="1090BF8D" w14:textId="77777777" w:rsidR="0042440C" w:rsidRPr="00DB1FBE" w:rsidRDefault="0042440C" w:rsidP="00637CF5">
            <w:pPr>
              <w:spacing w:after="0"/>
              <w:ind w:firstLine="0"/>
              <w:jc w:val="right"/>
              <w:rPr>
                <w:sz w:val="18"/>
                <w:szCs w:val="18"/>
              </w:rPr>
            </w:pPr>
            <w:r w:rsidRPr="00DB1FBE">
              <w:rPr>
                <w:sz w:val="18"/>
                <w:szCs w:val="18"/>
              </w:rPr>
              <w:t>77 903 478</w:t>
            </w:r>
          </w:p>
        </w:tc>
        <w:tc>
          <w:tcPr>
            <w:tcW w:w="624" w:type="pct"/>
            <w:tcBorders>
              <w:top w:val="single" w:sz="4" w:space="0" w:color="auto"/>
              <w:left w:val="nil"/>
              <w:bottom w:val="single" w:sz="4" w:space="0" w:color="auto"/>
              <w:right w:val="single" w:sz="4" w:space="0" w:color="auto"/>
            </w:tcBorders>
          </w:tcPr>
          <w:p w14:paraId="1C113A53" w14:textId="77777777" w:rsidR="0042440C" w:rsidRPr="00DB1FBE" w:rsidRDefault="0042440C" w:rsidP="00637CF5">
            <w:pPr>
              <w:spacing w:after="0"/>
              <w:ind w:firstLine="0"/>
              <w:jc w:val="right"/>
              <w:rPr>
                <w:sz w:val="18"/>
                <w:szCs w:val="18"/>
              </w:rPr>
            </w:pPr>
            <w:r w:rsidRPr="00DB1FBE">
              <w:rPr>
                <w:sz w:val="18"/>
                <w:szCs w:val="18"/>
              </w:rPr>
              <w:t>77 907 319</w:t>
            </w:r>
          </w:p>
        </w:tc>
      </w:tr>
      <w:tr w:rsidR="0042440C" w:rsidRPr="00221F68" w14:paraId="6912A8D0" w14:textId="77777777" w:rsidTr="00637CF5">
        <w:trPr>
          <w:trHeight w:val="142"/>
          <w:jc w:val="center"/>
        </w:trPr>
        <w:tc>
          <w:tcPr>
            <w:tcW w:w="1872" w:type="pct"/>
          </w:tcPr>
          <w:p w14:paraId="36A5E997"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15FF2132" w14:textId="77777777" w:rsidR="0042440C" w:rsidRPr="00221F68" w:rsidRDefault="0042440C" w:rsidP="00637CF5">
            <w:pPr>
              <w:spacing w:after="0"/>
              <w:ind w:firstLine="0"/>
              <w:jc w:val="right"/>
              <w:rPr>
                <w:sz w:val="18"/>
                <w:szCs w:val="18"/>
              </w:rPr>
            </w:pPr>
            <w:r w:rsidRPr="00221F68">
              <w:rPr>
                <w:sz w:val="18"/>
                <w:szCs w:val="18"/>
              </w:rPr>
              <w:t>3 375</w:t>
            </w:r>
          </w:p>
        </w:tc>
        <w:tc>
          <w:tcPr>
            <w:tcW w:w="626" w:type="pct"/>
            <w:tcBorders>
              <w:top w:val="nil"/>
              <w:left w:val="nil"/>
              <w:bottom w:val="single" w:sz="4" w:space="0" w:color="auto"/>
              <w:right w:val="single" w:sz="4" w:space="0" w:color="auto"/>
            </w:tcBorders>
          </w:tcPr>
          <w:p w14:paraId="77A93EBF" w14:textId="77777777" w:rsidR="0042440C" w:rsidRPr="00221F68" w:rsidRDefault="0042440C" w:rsidP="00637CF5">
            <w:pPr>
              <w:spacing w:after="0"/>
              <w:ind w:firstLine="0"/>
              <w:jc w:val="right"/>
              <w:rPr>
                <w:sz w:val="18"/>
                <w:szCs w:val="18"/>
              </w:rPr>
            </w:pPr>
            <w:r w:rsidRPr="00221F68">
              <w:rPr>
                <w:sz w:val="18"/>
                <w:szCs w:val="18"/>
              </w:rPr>
              <w:t>3 758</w:t>
            </w:r>
          </w:p>
        </w:tc>
        <w:tc>
          <w:tcPr>
            <w:tcW w:w="626" w:type="pct"/>
            <w:tcBorders>
              <w:top w:val="nil"/>
              <w:left w:val="nil"/>
              <w:bottom w:val="single" w:sz="4" w:space="0" w:color="auto"/>
              <w:right w:val="single" w:sz="4" w:space="0" w:color="auto"/>
            </w:tcBorders>
          </w:tcPr>
          <w:p w14:paraId="32D91F72" w14:textId="77777777" w:rsidR="0042440C" w:rsidRPr="00DB1FBE" w:rsidRDefault="0042440C" w:rsidP="00637CF5">
            <w:pPr>
              <w:spacing w:after="0"/>
              <w:ind w:firstLine="0"/>
              <w:jc w:val="right"/>
              <w:rPr>
                <w:sz w:val="18"/>
                <w:szCs w:val="18"/>
              </w:rPr>
            </w:pPr>
            <w:r w:rsidRPr="00DB1FBE">
              <w:rPr>
                <w:sz w:val="18"/>
                <w:szCs w:val="18"/>
              </w:rPr>
              <w:t>2</w:t>
            </w:r>
            <w:r>
              <w:rPr>
                <w:sz w:val="18"/>
                <w:szCs w:val="18"/>
              </w:rPr>
              <w:t> </w:t>
            </w:r>
            <w:r w:rsidRPr="00DB1FBE">
              <w:rPr>
                <w:sz w:val="18"/>
                <w:szCs w:val="18"/>
              </w:rPr>
              <w:t>908</w:t>
            </w:r>
          </w:p>
        </w:tc>
        <w:tc>
          <w:tcPr>
            <w:tcW w:w="626" w:type="pct"/>
            <w:tcBorders>
              <w:top w:val="nil"/>
              <w:left w:val="nil"/>
              <w:bottom w:val="single" w:sz="4" w:space="0" w:color="auto"/>
              <w:right w:val="single" w:sz="4" w:space="0" w:color="auto"/>
            </w:tcBorders>
          </w:tcPr>
          <w:p w14:paraId="4E982E35" w14:textId="77777777" w:rsidR="0042440C" w:rsidRPr="00DB1FBE" w:rsidRDefault="0042440C" w:rsidP="00637CF5">
            <w:pPr>
              <w:spacing w:after="0"/>
              <w:ind w:firstLine="0"/>
              <w:jc w:val="right"/>
              <w:rPr>
                <w:sz w:val="18"/>
                <w:szCs w:val="18"/>
              </w:rPr>
            </w:pPr>
            <w:r w:rsidRPr="00DB1FBE">
              <w:rPr>
                <w:sz w:val="18"/>
                <w:szCs w:val="18"/>
              </w:rPr>
              <w:t>2 908</w:t>
            </w:r>
          </w:p>
        </w:tc>
        <w:tc>
          <w:tcPr>
            <w:tcW w:w="624" w:type="pct"/>
            <w:tcBorders>
              <w:top w:val="nil"/>
              <w:left w:val="nil"/>
              <w:bottom w:val="single" w:sz="4" w:space="0" w:color="auto"/>
              <w:right w:val="single" w:sz="4" w:space="0" w:color="auto"/>
            </w:tcBorders>
          </w:tcPr>
          <w:p w14:paraId="3F318045" w14:textId="77777777" w:rsidR="0042440C" w:rsidRPr="00DB1FBE" w:rsidRDefault="0042440C" w:rsidP="00637CF5">
            <w:pPr>
              <w:spacing w:after="0"/>
              <w:ind w:firstLine="0"/>
              <w:jc w:val="right"/>
              <w:rPr>
                <w:sz w:val="18"/>
                <w:szCs w:val="18"/>
              </w:rPr>
            </w:pPr>
            <w:r w:rsidRPr="00DB1FBE">
              <w:rPr>
                <w:sz w:val="18"/>
                <w:szCs w:val="18"/>
              </w:rPr>
              <w:t>2 908</w:t>
            </w:r>
          </w:p>
        </w:tc>
      </w:tr>
      <w:tr w:rsidR="0042440C" w:rsidRPr="00221F68" w14:paraId="2E79148F" w14:textId="77777777" w:rsidTr="00637CF5">
        <w:trPr>
          <w:trHeight w:val="142"/>
          <w:jc w:val="center"/>
        </w:trPr>
        <w:tc>
          <w:tcPr>
            <w:tcW w:w="1872" w:type="pct"/>
          </w:tcPr>
          <w:p w14:paraId="0BE313EC"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21800ED7" w14:textId="77777777" w:rsidR="0042440C" w:rsidRPr="00221F68" w:rsidRDefault="0042440C" w:rsidP="00637CF5">
            <w:pPr>
              <w:spacing w:after="0"/>
              <w:ind w:firstLine="0"/>
              <w:jc w:val="right"/>
              <w:rPr>
                <w:sz w:val="18"/>
                <w:szCs w:val="18"/>
              </w:rPr>
            </w:pPr>
            <w:r w:rsidRPr="00221F68">
              <w:rPr>
                <w:sz w:val="18"/>
                <w:szCs w:val="18"/>
              </w:rPr>
              <w:t>2 484</w:t>
            </w:r>
          </w:p>
        </w:tc>
        <w:tc>
          <w:tcPr>
            <w:tcW w:w="626" w:type="pct"/>
            <w:tcBorders>
              <w:top w:val="nil"/>
              <w:left w:val="nil"/>
              <w:bottom w:val="single" w:sz="4" w:space="0" w:color="auto"/>
              <w:right w:val="single" w:sz="4" w:space="0" w:color="auto"/>
            </w:tcBorders>
          </w:tcPr>
          <w:p w14:paraId="48C61A3B" w14:textId="77777777" w:rsidR="0042440C" w:rsidRPr="00221F68" w:rsidRDefault="0042440C" w:rsidP="00637CF5">
            <w:pPr>
              <w:spacing w:after="0"/>
              <w:ind w:firstLine="0"/>
              <w:jc w:val="right"/>
              <w:rPr>
                <w:sz w:val="18"/>
                <w:szCs w:val="18"/>
              </w:rPr>
            </w:pPr>
            <w:r w:rsidRPr="00221F68">
              <w:rPr>
                <w:sz w:val="18"/>
                <w:szCs w:val="18"/>
              </w:rPr>
              <w:t>2 315</w:t>
            </w:r>
          </w:p>
        </w:tc>
        <w:tc>
          <w:tcPr>
            <w:tcW w:w="626" w:type="pct"/>
            <w:tcBorders>
              <w:top w:val="nil"/>
              <w:left w:val="nil"/>
              <w:bottom w:val="single" w:sz="4" w:space="0" w:color="auto"/>
              <w:right w:val="single" w:sz="4" w:space="0" w:color="auto"/>
            </w:tcBorders>
          </w:tcPr>
          <w:p w14:paraId="72E93840" w14:textId="77777777" w:rsidR="0042440C" w:rsidRPr="00DB1FBE" w:rsidRDefault="0042440C" w:rsidP="00637CF5">
            <w:pPr>
              <w:spacing w:after="0"/>
              <w:ind w:firstLine="0"/>
              <w:jc w:val="right"/>
              <w:rPr>
                <w:sz w:val="18"/>
                <w:szCs w:val="18"/>
              </w:rPr>
            </w:pPr>
            <w:r w:rsidRPr="00DB1FBE">
              <w:rPr>
                <w:sz w:val="18"/>
                <w:szCs w:val="18"/>
              </w:rPr>
              <w:t>2 280</w:t>
            </w:r>
          </w:p>
        </w:tc>
        <w:tc>
          <w:tcPr>
            <w:tcW w:w="626" w:type="pct"/>
            <w:tcBorders>
              <w:top w:val="nil"/>
              <w:left w:val="nil"/>
              <w:bottom w:val="single" w:sz="4" w:space="0" w:color="auto"/>
              <w:right w:val="single" w:sz="4" w:space="0" w:color="auto"/>
            </w:tcBorders>
          </w:tcPr>
          <w:p w14:paraId="781FE1E3" w14:textId="77777777" w:rsidR="0042440C" w:rsidRPr="00DB1FBE" w:rsidRDefault="0042440C" w:rsidP="00637CF5">
            <w:pPr>
              <w:spacing w:after="0"/>
              <w:ind w:firstLine="0"/>
              <w:jc w:val="right"/>
              <w:rPr>
                <w:sz w:val="18"/>
                <w:szCs w:val="18"/>
              </w:rPr>
            </w:pPr>
            <w:r w:rsidRPr="00DB1FBE">
              <w:rPr>
                <w:sz w:val="18"/>
                <w:szCs w:val="18"/>
              </w:rPr>
              <w:t>2 232</w:t>
            </w:r>
          </w:p>
        </w:tc>
        <w:tc>
          <w:tcPr>
            <w:tcW w:w="624" w:type="pct"/>
            <w:tcBorders>
              <w:top w:val="nil"/>
              <w:left w:val="nil"/>
              <w:bottom w:val="single" w:sz="4" w:space="0" w:color="auto"/>
              <w:right w:val="single" w:sz="4" w:space="0" w:color="auto"/>
            </w:tcBorders>
          </w:tcPr>
          <w:p w14:paraId="7A29BE5E" w14:textId="77777777" w:rsidR="0042440C" w:rsidRPr="00DB1FBE" w:rsidRDefault="0042440C" w:rsidP="00637CF5">
            <w:pPr>
              <w:spacing w:after="0"/>
              <w:ind w:firstLine="0"/>
              <w:jc w:val="right"/>
              <w:rPr>
                <w:sz w:val="18"/>
                <w:szCs w:val="18"/>
              </w:rPr>
            </w:pPr>
            <w:r w:rsidRPr="00DB1FBE">
              <w:rPr>
                <w:sz w:val="18"/>
                <w:szCs w:val="18"/>
              </w:rPr>
              <w:t>2 233</w:t>
            </w:r>
          </w:p>
        </w:tc>
      </w:tr>
      <w:tr w:rsidR="0042440C" w:rsidRPr="00221F68" w14:paraId="2A9775AE" w14:textId="77777777" w:rsidTr="00637CF5">
        <w:trPr>
          <w:trHeight w:val="142"/>
          <w:jc w:val="center"/>
        </w:trPr>
        <w:tc>
          <w:tcPr>
            <w:tcW w:w="1872" w:type="pct"/>
          </w:tcPr>
          <w:p w14:paraId="761687E4" w14:textId="77777777" w:rsidR="0042440C" w:rsidRPr="00221F68" w:rsidRDefault="0042440C" w:rsidP="00637CF5">
            <w:pPr>
              <w:spacing w:after="0"/>
              <w:ind w:firstLine="0"/>
              <w:rPr>
                <w:sz w:val="18"/>
                <w:szCs w:val="18"/>
              </w:rPr>
            </w:pPr>
            <w:r w:rsidRPr="00221F68">
              <w:rPr>
                <w:sz w:val="18"/>
                <w:szCs w:val="18"/>
              </w:rPr>
              <w:t xml:space="preserve">Kopējā atlīdzība gadā par ārštata darbinieku un uz līgumattiecību pamata nodarbināto, kas nav amatu sarakstā, sniegtajiem pakalpojumiem, </w:t>
            </w:r>
            <w:r w:rsidRPr="00221F68">
              <w:rPr>
                <w:i/>
                <w:sz w:val="18"/>
                <w:szCs w:val="18"/>
              </w:rPr>
              <w:t>euro</w:t>
            </w:r>
          </w:p>
        </w:tc>
        <w:tc>
          <w:tcPr>
            <w:tcW w:w="626" w:type="pct"/>
            <w:tcBorders>
              <w:top w:val="nil"/>
              <w:left w:val="single" w:sz="4" w:space="0" w:color="auto"/>
              <w:bottom w:val="single" w:sz="4" w:space="0" w:color="auto"/>
              <w:right w:val="single" w:sz="4" w:space="0" w:color="auto"/>
            </w:tcBorders>
          </w:tcPr>
          <w:p w14:paraId="59681CC7" w14:textId="77777777" w:rsidR="0042440C" w:rsidRPr="00221F68" w:rsidRDefault="0042440C" w:rsidP="00637CF5">
            <w:pPr>
              <w:spacing w:after="0"/>
              <w:ind w:firstLine="0"/>
              <w:jc w:val="right"/>
              <w:rPr>
                <w:sz w:val="18"/>
                <w:szCs w:val="18"/>
              </w:rPr>
            </w:pPr>
            <w:r w:rsidRPr="00221F68">
              <w:rPr>
                <w:sz w:val="18"/>
                <w:szCs w:val="18"/>
              </w:rPr>
              <w:t>7 168</w:t>
            </w:r>
          </w:p>
        </w:tc>
        <w:tc>
          <w:tcPr>
            <w:tcW w:w="626" w:type="pct"/>
            <w:tcBorders>
              <w:top w:val="nil"/>
              <w:left w:val="nil"/>
              <w:bottom w:val="single" w:sz="4" w:space="0" w:color="auto"/>
              <w:right w:val="single" w:sz="4" w:space="0" w:color="auto"/>
            </w:tcBorders>
          </w:tcPr>
          <w:p w14:paraId="0A24EE50" w14:textId="77777777" w:rsidR="0042440C" w:rsidRPr="00221F68" w:rsidRDefault="0042440C" w:rsidP="00637CF5">
            <w:pPr>
              <w:spacing w:after="0"/>
              <w:ind w:firstLine="0"/>
              <w:jc w:val="right"/>
              <w:rPr>
                <w:sz w:val="18"/>
                <w:szCs w:val="18"/>
              </w:rPr>
            </w:pPr>
            <w:r w:rsidRPr="00221F68">
              <w:rPr>
                <w:sz w:val="18"/>
                <w:szCs w:val="18"/>
              </w:rPr>
              <w:t>45 026</w:t>
            </w:r>
          </w:p>
        </w:tc>
        <w:tc>
          <w:tcPr>
            <w:tcW w:w="626" w:type="pct"/>
            <w:tcBorders>
              <w:top w:val="nil"/>
              <w:left w:val="nil"/>
              <w:bottom w:val="single" w:sz="4" w:space="0" w:color="auto"/>
              <w:right w:val="single" w:sz="4" w:space="0" w:color="auto"/>
            </w:tcBorders>
          </w:tcPr>
          <w:p w14:paraId="45D73BBE"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6D1BC934"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nil"/>
              <w:left w:val="nil"/>
              <w:bottom w:val="single" w:sz="4" w:space="0" w:color="auto"/>
              <w:right w:val="single" w:sz="4" w:space="0" w:color="auto"/>
            </w:tcBorders>
          </w:tcPr>
          <w:p w14:paraId="5E02C048" w14:textId="77777777" w:rsidR="0042440C" w:rsidRPr="00221F68" w:rsidRDefault="0042440C" w:rsidP="00637CF5">
            <w:pPr>
              <w:spacing w:after="0"/>
              <w:ind w:firstLine="0"/>
              <w:jc w:val="center"/>
              <w:rPr>
                <w:sz w:val="18"/>
                <w:szCs w:val="18"/>
              </w:rPr>
            </w:pPr>
            <w:r w:rsidRPr="00221F68">
              <w:rPr>
                <w:sz w:val="18"/>
                <w:szCs w:val="18"/>
              </w:rPr>
              <w:t>-</w:t>
            </w:r>
          </w:p>
        </w:tc>
      </w:tr>
    </w:tbl>
    <w:p w14:paraId="0F8A60CA" w14:textId="77777777" w:rsidR="0042440C" w:rsidRPr="009D1E52" w:rsidRDefault="0042440C" w:rsidP="0042440C">
      <w:pPr>
        <w:spacing w:before="160" w:after="160"/>
        <w:ind w:firstLine="0"/>
        <w:jc w:val="center"/>
        <w:rPr>
          <w:b/>
          <w:lang w:eastAsia="lv-LV"/>
        </w:rPr>
      </w:pPr>
      <w:r w:rsidRPr="009D1E52">
        <w:rPr>
          <w:b/>
          <w:lang w:eastAsia="lv-LV"/>
        </w:rPr>
        <w:t>Izmaiņas izdevumos, salīdzinot 2026. gada projektu ar 2025. gada plānu</w:t>
      </w:r>
    </w:p>
    <w:p w14:paraId="4AAFF149"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440C" w:rsidRPr="00221F68" w14:paraId="192A7C41" w14:textId="77777777" w:rsidTr="00637CF5">
        <w:trPr>
          <w:trHeight w:val="142"/>
          <w:tblHeader/>
          <w:jc w:val="center"/>
        </w:trPr>
        <w:tc>
          <w:tcPr>
            <w:tcW w:w="5241" w:type="dxa"/>
            <w:vAlign w:val="center"/>
          </w:tcPr>
          <w:p w14:paraId="5AC8576F" w14:textId="77777777" w:rsidR="0042440C" w:rsidRPr="00221F68" w:rsidRDefault="0042440C" w:rsidP="00637CF5">
            <w:pPr>
              <w:pStyle w:val="tabteksts"/>
              <w:jc w:val="center"/>
              <w:rPr>
                <w:szCs w:val="18"/>
              </w:rPr>
            </w:pPr>
            <w:r w:rsidRPr="00221F68">
              <w:rPr>
                <w:color w:val="000000" w:themeColor="text1"/>
                <w:szCs w:val="18"/>
                <w:lang w:eastAsia="lv-LV"/>
              </w:rPr>
              <w:t>Pasākums</w:t>
            </w:r>
          </w:p>
        </w:tc>
        <w:tc>
          <w:tcPr>
            <w:tcW w:w="1277" w:type="dxa"/>
            <w:vAlign w:val="center"/>
          </w:tcPr>
          <w:p w14:paraId="52CF15F7"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Samazinājums</w:t>
            </w:r>
          </w:p>
        </w:tc>
        <w:tc>
          <w:tcPr>
            <w:tcW w:w="1277" w:type="dxa"/>
            <w:vAlign w:val="center"/>
          </w:tcPr>
          <w:p w14:paraId="6D8A79FF"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Palielinājums</w:t>
            </w:r>
          </w:p>
        </w:tc>
        <w:tc>
          <w:tcPr>
            <w:tcW w:w="1277" w:type="dxa"/>
            <w:vAlign w:val="center"/>
          </w:tcPr>
          <w:p w14:paraId="74772099"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Izmaiņas</w:t>
            </w:r>
          </w:p>
        </w:tc>
      </w:tr>
      <w:tr w:rsidR="0042440C" w:rsidRPr="00221F68" w14:paraId="2AA96339" w14:textId="77777777" w:rsidTr="00637CF5">
        <w:trPr>
          <w:trHeight w:val="142"/>
          <w:jc w:val="center"/>
        </w:trPr>
        <w:tc>
          <w:tcPr>
            <w:tcW w:w="5241" w:type="dxa"/>
            <w:shd w:val="clear" w:color="auto" w:fill="D9D9D9" w:themeFill="background1" w:themeFillShade="D9"/>
          </w:tcPr>
          <w:p w14:paraId="0DED8808" w14:textId="77777777" w:rsidR="0042440C" w:rsidRPr="00221F68" w:rsidRDefault="0042440C" w:rsidP="00637CF5">
            <w:pPr>
              <w:pStyle w:val="tabteksts"/>
              <w:jc w:val="both"/>
              <w:rPr>
                <w:szCs w:val="18"/>
              </w:rPr>
            </w:pPr>
            <w:r w:rsidRPr="00221F68">
              <w:rPr>
                <w:b/>
                <w:bCs/>
                <w:szCs w:val="18"/>
                <w:lang w:eastAsia="lv-LV"/>
              </w:rPr>
              <w:t>Izdevumi - kopā</w:t>
            </w:r>
          </w:p>
        </w:tc>
        <w:tc>
          <w:tcPr>
            <w:tcW w:w="1277" w:type="dxa"/>
            <w:shd w:val="clear" w:color="auto" w:fill="D9D9D9" w:themeFill="background1" w:themeFillShade="D9"/>
          </w:tcPr>
          <w:p w14:paraId="6C885A25" w14:textId="77777777" w:rsidR="0042440C" w:rsidRPr="009334F8" w:rsidRDefault="0042440C" w:rsidP="00637CF5">
            <w:pPr>
              <w:pStyle w:val="tabteksts"/>
              <w:jc w:val="right"/>
              <w:rPr>
                <w:b/>
                <w:bCs/>
                <w:szCs w:val="18"/>
              </w:rPr>
            </w:pPr>
            <w:r w:rsidRPr="009334F8">
              <w:rPr>
                <w:b/>
                <w:bCs/>
              </w:rPr>
              <w:t>70 064 219</w:t>
            </w:r>
          </w:p>
        </w:tc>
        <w:tc>
          <w:tcPr>
            <w:tcW w:w="1277" w:type="dxa"/>
            <w:shd w:val="clear" w:color="auto" w:fill="D9D9D9" w:themeFill="background1" w:themeFillShade="D9"/>
          </w:tcPr>
          <w:p w14:paraId="45F722F8" w14:textId="77777777" w:rsidR="0042440C" w:rsidRPr="009334F8" w:rsidRDefault="0042440C" w:rsidP="00637CF5">
            <w:pPr>
              <w:pStyle w:val="tabteksts"/>
              <w:jc w:val="right"/>
              <w:rPr>
                <w:b/>
                <w:bCs/>
                <w:szCs w:val="18"/>
              </w:rPr>
            </w:pPr>
            <w:r w:rsidRPr="009334F8">
              <w:rPr>
                <w:b/>
                <w:bCs/>
              </w:rPr>
              <w:t>13 243 902</w:t>
            </w:r>
          </w:p>
        </w:tc>
        <w:tc>
          <w:tcPr>
            <w:tcW w:w="1277" w:type="dxa"/>
            <w:shd w:val="clear" w:color="auto" w:fill="D9D9D9" w:themeFill="background1" w:themeFillShade="D9"/>
          </w:tcPr>
          <w:p w14:paraId="350562BB" w14:textId="77777777" w:rsidR="0042440C" w:rsidRPr="00EC7DC8" w:rsidRDefault="0042440C" w:rsidP="00637CF5">
            <w:pPr>
              <w:pStyle w:val="tabteksts"/>
              <w:jc w:val="right"/>
              <w:rPr>
                <w:b/>
                <w:bCs/>
                <w:szCs w:val="18"/>
              </w:rPr>
            </w:pPr>
            <w:r w:rsidRPr="00EC7DC8">
              <w:rPr>
                <w:b/>
                <w:bCs/>
              </w:rPr>
              <w:t>-56 820 317</w:t>
            </w:r>
          </w:p>
        </w:tc>
      </w:tr>
      <w:tr w:rsidR="0042440C" w:rsidRPr="00221F68" w14:paraId="03BBD640" w14:textId="77777777" w:rsidTr="00637CF5">
        <w:trPr>
          <w:jc w:val="center"/>
        </w:trPr>
        <w:tc>
          <w:tcPr>
            <w:tcW w:w="9072" w:type="dxa"/>
            <w:gridSpan w:val="4"/>
          </w:tcPr>
          <w:p w14:paraId="3F503987" w14:textId="77777777" w:rsidR="0042440C" w:rsidRPr="00221F68" w:rsidRDefault="0042440C" w:rsidP="00637CF5">
            <w:pPr>
              <w:pStyle w:val="tabteksts"/>
              <w:ind w:firstLine="313"/>
              <w:jc w:val="both"/>
              <w:rPr>
                <w:szCs w:val="18"/>
              </w:rPr>
            </w:pPr>
            <w:r w:rsidRPr="00221F68">
              <w:rPr>
                <w:i/>
                <w:szCs w:val="18"/>
                <w:lang w:eastAsia="lv-LV"/>
              </w:rPr>
              <w:t>t. sk.:</w:t>
            </w:r>
          </w:p>
        </w:tc>
      </w:tr>
      <w:tr w:rsidR="0042440C" w:rsidRPr="00221F68" w14:paraId="7DFCF2CA" w14:textId="77777777" w:rsidTr="00637CF5">
        <w:trPr>
          <w:trHeight w:val="142"/>
          <w:jc w:val="center"/>
        </w:trPr>
        <w:tc>
          <w:tcPr>
            <w:tcW w:w="5241" w:type="dxa"/>
            <w:shd w:val="clear" w:color="auto" w:fill="F2F2F2" w:themeFill="background1" w:themeFillShade="F2"/>
          </w:tcPr>
          <w:p w14:paraId="5816FF6F" w14:textId="77777777" w:rsidR="0042440C" w:rsidRPr="00221F68" w:rsidRDefault="0042440C" w:rsidP="00637CF5">
            <w:pPr>
              <w:pStyle w:val="tabteksts"/>
              <w:jc w:val="both"/>
              <w:rPr>
                <w:b/>
                <w:bCs/>
                <w:szCs w:val="18"/>
                <w:u w:val="single"/>
                <w:lang w:eastAsia="lv-LV"/>
              </w:rPr>
            </w:pPr>
            <w:r w:rsidRPr="00291A5E">
              <w:rPr>
                <w:szCs w:val="18"/>
                <w:u w:val="single"/>
                <w:lang w:eastAsia="lv-LV"/>
              </w:rPr>
              <w:t>Prioritārie pasākumi</w:t>
            </w:r>
          </w:p>
        </w:tc>
        <w:tc>
          <w:tcPr>
            <w:tcW w:w="1277" w:type="dxa"/>
            <w:shd w:val="clear" w:color="auto" w:fill="F2F2F2" w:themeFill="background1" w:themeFillShade="F2"/>
          </w:tcPr>
          <w:p w14:paraId="05522948" w14:textId="77777777" w:rsidR="0042440C" w:rsidRPr="00221F68" w:rsidRDefault="0042440C" w:rsidP="00637CF5">
            <w:pPr>
              <w:pStyle w:val="tabteksts"/>
              <w:jc w:val="center"/>
              <w:rPr>
                <w:szCs w:val="18"/>
              </w:rPr>
            </w:pPr>
            <w:r>
              <w:t>-</w:t>
            </w:r>
          </w:p>
        </w:tc>
        <w:tc>
          <w:tcPr>
            <w:tcW w:w="1277" w:type="dxa"/>
            <w:shd w:val="clear" w:color="auto" w:fill="F2F2F2" w:themeFill="background1" w:themeFillShade="F2"/>
          </w:tcPr>
          <w:p w14:paraId="3C066E79" w14:textId="77777777" w:rsidR="0042440C" w:rsidRPr="00221F68" w:rsidRDefault="0042440C" w:rsidP="00637CF5">
            <w:pPr>
              <w:pStyle w:val="tabteksts"/>
              <w:jc w:val="right"/>
              <w:rPr>
                <w:szCs w:val="18"/>
              </w:rPr>
            </w:pPr>
            <w:r w:rsidRPr="00AC5A0A">
              <w:t>201 417</w:t>
            </w:r>
          </w:p>
        </w:tc>
        <w:tc>
          <w:tcPr>
            <w:tcW w:w="1277" w:type="dxa"/>
            <w:shd w:val="clear" w:color="auto" w:fill="F2F2F2" w:themeFill="background1" w:themeFillShade="F2"/>
          </w:tcPr>
          <w:p w14:paraId="5DC8DE17" w14:textId="77777777" w:rsidR="0042440C" w:rsidRPr="00221F68" w:rsidRDefault="0042440C" w:rsidP="00637CF5">
            <w:pPr>
              <w:pStyle w:val="tabteksts"/>
              <w:jc w:val="right"/>
              <w:rPr>
                <w:szCs w:val="18"/>
              </w:rPr>
            </w:pPr>
            <w:r w:rsidRPr="00AC5A0A">
              <w:t>201 417</w:t>
            </w:r>
          </w:p>
        </w:tc>
      </w:tr>
      <w:tr w:rsidR="0042440C" w:rsidRPr="00221F68" w14:paraId="4A7206FE" w14:textId="77777777" w:rsidTr="00637CF5">
        <w:trPr>
          <w:trHeight w:val="142"/>
          <w:jc w:val="center"/>
        </w:trPr>
        <w:tc>
          <w:tcPr>
            <w:tcW w:w="5241" w:type="dxa"/>
          </w:tcPr>
          <w:p w14:paraId="6BFB38CD" w14:textId="77777777" w:rsidR="0042440C" w:rsidRPr="00291A5E" w:rsidRDefault="0042440C" w:rsidP="00637CF5">
            <w:pPr>
              <w:pStyle w:val="tabteksts"/>
              <w:jc w:val="both"/>
              <w:rPr>
                <w:i/>
                <w:iCs/>
                <w:szCs w:val="18"/>
                <w:u w:val="single"/>
                <w:lang w:eastAsia="lv-LV"/>
              </w:rPr>
            </w:pPr>
            <w:r w:rsidRPr="00291A5E">
              <w:rPr>
                <w:i/>
                <w:iCs/>
              </w:rPr>
              <w:t>VID un UR IT sistēmu pielāgošana saistībā ar izmaiņām nodokļu likumos un citos normatīvos aktos</w:t>
            </w:r>
          </w:p>
        </w:tc>
        <w:tc>
          <w:tcPr>
            <w:tcW w:w="1277" w:type="dxa"/>
          </w:tcPr>
          <w:p w14:paraId="1FBEEF69" w14:textId="77777777" w:rsidR="0042440C" w:rsidRPr="00221F68" w:rsidRDefault="0042440C" w:rsidP="00637CF5">
            <w:pPr>
              <w:pStyle w:val="tabteksts"/>
              <w:jc w:val="center"/>
              <w:rPr>
                <w:szCs w:val="18"/>
              </w:rPr>
            </w:pPr>
            <w:r>
              <w:rPr>
                <w:szCs w:val="18"/>
              </w:rPr>
              <w:t>-</w:t>
            </w:r>
          </w:p>
        </w:tc>
        <w:tc>
          <w:tcPr>
            <w:tcW w:w="1277" w:type="dxa"/>
          </w:tcPr>
          <w:p w14:paraId="7AF34803" w14:textId="77777777" w:rsidR="0042440C" w:rsidRPr="00221F68" w:rsidRDefault="0042440C" w:rsidP="00637CF5">
            <w:pPr>
              <w:pStyle w:val="tabteksts"/>
              <w:jc w:val="right"/>
              <w:rPr>
                <w:szCs w:val="18"/>
              </w:rPr>
            </w:pPr>
            <w:r w:rsidRPr="00AC5A0A">
              <w:t>201 417</w:t>
            </w:r>
          </w:p>
        </w:tc>
        <w:tc>
          <w:tcPr>
            <w:tcW w:w="1277" w:type="dxa"/>
          </w:tcPr>
          <w:p w14:paraId="621E961F" w14:textId="77777777" w:rsidR="0042440C" w:rsidRPr="00221F68" w:rsidRDefault="0042440C" w:rsidP="00637CF5">
            <w:pPr>
              <w:pStyle w:val="tabteksts"/>
              <w:jc w:val="right"/>
              <w:rPr>
                <w:szCs w:val="18"/>
              </w:rPr>
            </w:pPr>
            <w:r w:rsidRPr="00AC5A0A">
              <w:t>201 417</w:t>
            </w:r>
          </w:p>
        </w:tc>
      </w:tr>
      <w:tr w:rsidR="0042440C" w:rsidRPr="00221F68" w14:paraId="7528DDB9" w14:textId="77777777" w:rsidTr="00637CF5">
        <w:trPr>
          <w:trHeight w:val="142"/>
          <w:jc w:val="center"/>
        </w:trPr>
        <w:tc>
          <w:tcPr>
            <w:tcW w:w="5241" w:type="dxa"/>
            <w:shd w:val="clear" w:color="auto" w:fill="F2F2F2" w:themeFill="background1" w:themeFillShade="F2"/>
          </w:tcPr>
          <w:p w14:paraId="13830F0D" w14:textId="77777777" w:rsidR="0042440C" w:rsidRPr="00221F68" w:rsidRDefault="0042440C" w:rsidP="00637CF5">
            <w:pPr>
              <w:pStyle w:val="tabteksts"/>
              <w:jc w:val="both"/>
              <w:rPr>
                <w:szCs w:val="18"/>
                <w:u w:val="single"/>
                <w:lang w:eastAsia="lv-LV"/>
              </w:rPr>
            </w:pPr>
            <w:r w:rsidRPr="00221F68">
              <w:rPr>
                <w:szCs w:val="18"/>
                <w:u w:val="single"/>
                <w:lang w:eastAsia="lv-LV"/>
              </w:rPr>
              <w:t>Vienreizēji pasākumi</w:t>
            </w:r>
          </w:p>
        </w:tc>
        <w:tc>
          <w:tcPr>
            <w:tcW w:w="1277" w:type="dxa"/>
            <w:shd w:val="clear" w:color="auto" w:fill="F2F2F2" w:themeFill="background1" w:themeFillShade="F2"/>
          </w:tcPr>
          <w:p w14:paraId="25E511DB" w14:textId="77777777" w:rsidR="0042440C" w:rsidRPr="00221F68" w:rsidRDefault="0042440C" w:rsidP="00637CF5">
            <w:pPr>
              <w:pStyle w:val="tabteksts"/>
              <w:jc w:val="right"/>
              <w:rPr>
                <w:szCs w:val="18"/>
              </w:rPr>
            </w:pPr>
            <w:r w:rsidRPr="00221F68">
              <w:rPr>
                <w:szCs w:val="18"/>
              </w:rPr>
              <w:t>20 450 000</w:t>
            </w:r>
          </w:p>
        </w:tc>
        <w:tc>
          <w:tcPr>
            <w:tcW w:w="1277" w:type="dxa"/>
            <w:shd w:val="clear" w:color="auto" w:fill="F2F2F2" w:themeFill="background1" w:themeFillShade="F2"/>
          </w:tcPr>
          <w:p w14:paraId="5FEAD7DF" w14:textId="77777777" w:rsidR="0042440C" w:rsidRPr="00021DEB" w:rsidRDefault="0042440C" w:rsidP="00637CF5">
            <w:pPr>
              <w:pStyle w:val="tabteksts"/>
              <w:jc w:val="center"/>
              <w:rPr>
                <w:szCs w:val="18"/>
              </w:rPr>
            </w:pPr>
            <w:r w:rsidRPr="00021DEB">
              <w:rPr>
                <w:szCs w:val="18"/>
              </w:rPr>
              <w:t>-</w:t>
            </w:r>
          </w:p>
        </w:tc>
        <w:tc>
          <w:tcPr>
            <w:tcW w:w="1277" w:type="dxa"/>
            <w:shd w:val="clear" w:color="auto" w:fill="F2F2F2" w:themeFill="background1" w:themeFillShade="F2"/>
          </w:tcPr>
          <w:p w14:paraId="4F6873A2" w14:textId="77777777" w:rsidR="0042440C" w:rsidRPr="00021DEB" w:rsidRDefault="0042440C" w:rsidP="00637CF5">
            <w:pPr>
              <w:pStyle w:val="tabteksts"/>
              <w:jc w:val="right"/>
              <w:rPr>
                <w:szCs w:val="18"/>
              </w:rPr>
            </w:pPr>
            <w:r w:rsidRPr="00021DEB">
              <w:rPr>
                <w:szCs w:val="18"/>
              </w:rPr>
              <w:t>-20 450 000</w:t>
            </w:r>
          </w:p>
        </w:tc>
      </w:tr>
      <w:tr w:rsidR="0042440C" w:rsidRPr="00221F68" w14:paraId="2FD9FD84" w14:textId="77777777" w:rsidTr="00637CF5">
        <w:trPr>
          <w:trHeight w:val="142"/>
          <w:jc w:val="center"/>
        </w:trPr>
        <w:tc>
          <w:tcPr>
            <w:tcW w:w="5241" w:type="dxa"/>
          </w:tcPr>
          <w:p w14:paraId="3BCEF42C" w14:textId="77777777" w:rsidR="0042440C" w:rsidRPr="00221F68" w:rsidRDefault="0042440C" w:rsidP="00637CF5">
            <w:pPr>
              <w:pStyle w:val="tabteksts"/>
              <w:jc w:val="both"/>
              <w:rPr>
                <w:i/>
                <w:szCs w:val="18"/>
                <w:lang w:eastAsia="lv-LV"/>
              </w:rPr>
            </w:pPr>
            <w:r>
              <w:rPr>
                <w:i/>
                <w:szCs w:val="18"/>
                <w:lang w:eastAsia="lv-LV"/>
              </w:rPr>
              <w:t>Finansējums</w:t>
            </w:r>
            <w:r w:rsidRPr="00221F68">
              <w:rPr>
                <w:i/>
                <w:szCs w:val="18"/>
                <w:lang w:eastAsia="lv-LV"/>
              </w:rPr>
              <w:t xml:space="preserve"> atbalsta izmaksa</w:t>
            </w:r>
            <w:r>
              <w:rPr>
                <w:i/>
                <w:szCs w:val="18"/>
                <w:lang w:eastAsia="lv-LV"/>
              </w:rPr>
              <w:t>i</w:t>
            </w:r>
            <w:r w:rsidRPr="00221F68">
              <w:rPr>
                <w:i/>
                <w:szCs w:val="18"/>
                <w:lang w:eastAsia="lv-LV"/>
              </w:rPr>
              <w:t xml:space="preserve"> hipotekārā kredīta ņēmējiem </w:t>
            </w:r>
          </w:p>
        </w:tc>
        <w:tc>
          <w:tcPr>
            <w:tcW w:w="1277" w:type="dxa"/>
          </w:tcPr>
          <w:p w14:paraId="0D7A2077" w14:textId="77777777" w:rsidR="0042440C" w:rsidRPr="00221F68" w:rsidRDefault="0042440C" w:rsidP="00637CF5">
            <w:pPr>
              <w:pStyle w:val="tabteksts"/>
              <w:jc w:val="right"/>
              <w:rPr>
                <w:szCs w:val="18"/>
              </w:rPr>
            </w:pPr>
            <w:r w:rsidRPr="00221F68">
              <w:rPr>
                <w:szCs w:val="18"/>
              </w:rPr>
              <w:t>20 450 000</w:t>
            </w:r>
          </w:p>
        </w:tc>
        <w:tc>
          <w:tcPr>
            <w:tcW w:w="1277" w:type="dxa"/>
          </w:tcPr>
          <w:p w14:paraId="213C3EF6" w14:textId="77777777" w:rsidR="0042440C" w:rsidRPr="00221F68" w:rsidRDefault="0042440C" w:rsidP="00637CF5">
            <w:pPr>
              <w:pStyle w:val="tabteksts"/>
              <w:jc w:val="center"/>
              <w:rPr>
                <w:szCs w:val="18"/>
              </w:rPr>
            </w:pPr>
            <w:r w:rsidRPr="00221F68">
              <w:rPr>
                <w:szCs w:val="18"/>
              </w:rPr>
              <w:t>-</w:t>
            </w:r>
          </w:p>
        </w:tc>
        <w:tc>
          <w:tcPr>
            <w:tcW w:w="1277" w:type="dxa"/>
          </w:tcPr>
          <w:p w14:paraId="1F483305" w14:textId="77777777" w:rsidR="0042440C" w:rsidRPr="00221F68" w:rsidRDefault="0042440C" w:rsidP="00637CF5">
            <w:pPr>
              <w:pStyle w:val="tabteksts"/>
              <w:jc w:val="right"/>
              <w:rPr>
                <w:szCs w:val="18"/>
              </w:rPr>
            </w:pPr>
            <w:r w:rsidRPr="00221F68">
              <w:rPr>
                <w:szCs w:val="18"/>
              </w:rPr>
              <w:t>-20 450 000</w:t>
            </w:r>
          </w:p>
        </w:tc>
      </w:tr>
      <w:tr w:rsidR="0042440C" w:rsidRPr="00221F68" w14:paraId="111EFD91" w14:textId="77777777" w:rsidTr="00637CF5">
        <w:trPr>
          <w:trHeight w:val="142"/>
          <w:jc w:val="center"/>
        </w:trPr>
        <w:tc>
          <w:tcPr>
            <w:tcW w:w="5241" w:type="dxa"/>
            <w:shd w:val="clear" w:color="auto" w:fill="F2F2F2" w:themeFill="background1" w:themeFillShade="F2"/>
          </w:tcPr>
          <w:p w14:paraId="58DF7B5B" w14:textId="77777777" w:rsidR="0042440C" w:rsidRPr="003B1ECA" w:rsidRDefault="0042440C" w:rsidP="00637CF5">
            <w:pPr>
              <w:pStyle w:val="tabteksts"/>
              <w:jc w:val="both"/>
              <w:rPr>
                <w:szCs w:val="18"/>
                <w:u w:val="single"/>
                <w:lang w:eastAsia="lv-LV"/>
              </w:rPr>
            </w:pPr>
            <w:r w:rsidRPr="003B1ECA">
              <w:rPr>
                <w:szCs w:val="18"/>
                <w:u w:val="single"/>
                <w:lang w:eastAsia="lv-LV"/>
              </w:rPr>
              <w:t>Strukturālas izmaiņas</w:t>
            </w:r>
          </w:p>
        </w:tc>
        <w:tc>
          <w:tcPr>
            <w:tcW w:w="1277" w:type="dxa"/>
            <w:shd w:val="clear" w:color="auto" w:fill="F2F2F2" w:themeFill="background1" w:themeFillShade="F2"/>
          </w:tcPr>
          <w:p w14:paraId="108C3A10" w14:textId="77777777" w:rsidR="0042440C" w:rsidRPr="003B1ECA" w:rsidRDefault="0042440C" w:rsidP="00637CF5">
            <w:pPr>
              <w:pStyle w:val="tabteksts"/>
              <w:jc w:val="right"/>
              <w:rPr>
                <w:szCs w:val="18"/>
              </w:rPr>
            </w:pPr>
            <w:r w:rsidRPr="003B1ECA">
              <w:rPr>
                <w:szCs w:val="18"/>
              </w:rPr>
              <w:t>20 369 777</w:t>
            </w:r>
          </w:p>
        </w:tc>
        <w:tc>
          <w:tcPr>
            <w:tcW w:w="1277" w:type="dxa"/>
            <w:shd w:val="clear" w:color="auto" w:fill="F2F2F2" w:themeFill="background1" w:themeFillShade="F2"/>
          </w:tcPr>
          <w:p w14:paraId="6E9C2FC8" w14:textId="77777777" w:rsidR="0042440C" w:rsidRPr="003B1ECA" w:rsidRDefault="0042440C" w:rsidP="00637CF5">
            <w:pPr>
              <w:pStyle w:val="tabteksts"/>
              <w:jc w:val="center"/>
              <w:rPr>
                <w:szCs w:val="18"/>
              </w:rPr>
            </w:pPr>
            <w:r w:rsidRPr="003B1ECA">
              <w:rPr>
                <w:szCs w:val="18"/>
              </w:rPr>
              <w:t>-</w:t>
            </w:r>
          </w:p>
        </w:tc>
        <w:tc>
          <w:tcPr>
            <w:tcW w:w="1277" w:type="dxa"/>
            <w:shd w:val="clear" w:color="auto" w:fill="F2F2F2" w:themeFill="background1" w:themeFillShade="F2"/>
          </w:tcPr>
          <w:p w14:paraId="78E1FFCB" w14:textId="77777777" w:rsidR="0042440C" w:rsidRPr="003B1ECA" w:rsidRDefault="0042440C" w:rsidP="00637CF5">
            <w:pPr>
              <w:pStyle w:val="tabteksts"/>
              <w:jc w:val="right"/>
              <w:rPr>
                <w:szCs w:val="18"/>
              </w:rPr>
            </w:pPr>
            <w:r w:rsidRPr="003B1ECA">
              <w:rPr>
                <w:szCs w:val="18"/>
              </w:rPr>
              <w:t>-20 369 777</w:t>
            </w:r>
          </w:p>
        </w:tc>
      </w:tr>
      <w:tr w:rsidR="0042440C" w:rsidRPr="00221F68" w14:paraId="28C248D4" w14:textId="77777777" w:rsidTr="00637CF5">
        <w:trPr>
          <w:trHeight w:val="142"/>
          <w:jc w:val="center"/>
        </w:trPr>
        <w:tc>
          <w:tcPr>
            <w:tcW w:w="5241" w:type="dxa"/>
          </w:tcPr>
          <w:p w14:paraId="6CF27006" w14:textId="43BED631" w:rsidR="0042440C" w:rsidRPr="003B1ECA" w:rsidRDefault="0042440C" w:rsidP="00637CF5">
            <w:pPr>
              <w:pStyle w:val="tabteksts"/>
              <w:jc w:val="both"/>
              <w:rPr>
                <w:szCs w:val="18"/>
                <w:u w:val="single"/>
                <w:lang w:eastAsia="lv-LV"/>
              </w:rPr>
            </w:pPr>
            <w:r w:rsidRPr="00021DEB">
              <w:rPr>
                <w:i/>
                <w:szCs w:val="18"/>
                <w:lang w:eastAsia="lv-LV"/>
              </w:rPr>
              <w:t xml:space="preserve">Pārdalīts finansējums un 17 amata vietas uz Korupcijas novēršanas un apkarošanas biroju un </w:t>
            </w:r>
            <w:proofErr w:type="spellStart"/>
            <w:r w:rsidRPr="00021DEB">
              <w:rPr>
                <w:i/>
                <w:szCs w:val="18"/>
                <w:lang w:eastAsia="lv-LV"/>
              </w:rPr>
              <w:t>Iekšlietu</w:t>
            </w:r>
            <w:proofErr w:type="spellEnd"/>
            <w:r w:rsidRPr="00021DEB">
              <w:rPr>
                <w:i/>
                <w:szCs w:val="18"/>
                <w:lang w:eastAsia="lv-LV"/>
              </w:rPr>
              <w:t xml:space="preserve"> ministriju</w:t>
            </w:r>
            <w:r>
              <w:rPr>
                <w:i/>
                <w:szCs w:val="18"/>
                <w:lang w:eastAsia="lv-LV"/>
              </w:rPr>
              <w:t>,</w:t>
            </w:r>
            <w:r w:rsidRPr="00021DEB">
              <w:rPr>
                <w:i/>
                <w:szCs w:val="18"/>
                <w:lang w:eastAsia="lv-LV"/>
              </w:rPr>
              <w:t xml:space="preserve"> reorganizējot Valsts ieņēmumu dienestu un nododot Valsts ieņēmumu dienesta Iekšējās drošības pārvaldes funkcijas</w:t>
            </w:r>
            <w:r>
              <w:rPr>
                <w:i/>
                <w:szCs w:val="18"/>
                <w:lang w:eastAsia="lv-LV"/>
              </w:rPr>
              <w:t xml:space="preserve"> </w:t>
            </w:r>
            <w:r w:rsidRPr="00021DEB">
              <w:rPr>
                <w:i/>
                <w:szCs w:val="18"/>
                <w:lang w:eastAsia="lv-LV"/>
              </w:rPr>
              <w:t>(MK 04.12.2024. rīkojums Nr.1019; MK 11.02.2025. sēdes prot. Nr</w:t>
            </w:r>
            <w:r w:rsidRPr="003B1ECA">
              <w:rPr>
                <w:i/>
                <w:szCs w:val="18"/>
                <w:lang w:eastAsia="lv-LV"/>
              </w:rPr>
              <w:t>.6 1.§ 3.punkts)</w:t>
            </w:r>
          </w:p>
        </w:tc>
        <w:tc>
          <w:tcPr>
            <w:tcW w:w="1277" w:type="dxa"/>
          </w:tcPr>
          <w:p w14:paraId="2BC099E8" w14:textId="77777777" w:rsidR="0042440C" w:rsidRPr="003B1ECA" w:rsidRDefault="0042440C" w:rsidP="00637CF5">
            <w:pPr>
              <w:pStyle w:val="tabteksts"/>
              <w:jc w:val="right"/>
              <w:rPr>
                <w:szCs w:val="18"/>
              </w:rPr>
            </w:pPr>
            <w:r w:rsidRPr="003B1ECA">
              <w:rPr>
                <w:szCs w:val="18"/>
              </w:rPr>
              <w:t>654 222</w:t>
            </w:r>
          </w:p>
        </w:tc>
        <w:tc>
          <w:tcPr>
            <w:tcW w:w="1277" w:type="dxa"/>
          </w:tcPr>
          <w:p w14:paraId="16DD1959" w14:textId="77777777" w:rsidR="0042440C" w:rsidRPr="003B1ECA" w:rsidRDefault="0042440C" w:rsidP="00637CF5">
            <w:pPr>
              <w:pStyle w:val="tabteksts"/>
              <w:jc w:val="center"/>
              <w:rPr>
                <w:szCs w:val="18"/>
              </w:rPr>
            </w:pPr>
            <w:r w:rsidRPr="003B1ECA">
              <w:rPr>
                <w:szCs w:val="18"/>
              </w:rPr>
              <w:t>-</w:t>
            </w:r>
          </w:p>
        </w:tc>
        <w:tc>
          <w:tcPr>
            <w:tcW w:w="1277" w:type="dxa"/>
          </w:tcPr>
          <w:p w14:paraId="3B222A6C" w14:textId="77777777" w:rsidR="0042440C" w:rsidRPr="003B1ECA" w:rsidRDefault="0042440C" w:rsidP="00637CF5">
            <w:pPr>
              <w:pStyle w:val="tabteksts"/>
              <w:jc w:val="right"/>
              <w:rPr>
                <w:szCs w:val="18"/>
              </w:rPr>
            </w:pPr>
            <w:r w:rsidRPr="003B1ECA">
              <w:rPr>
                <w:szCs w:val="18"/>
              </w:rPr>
              <w:t>-654 222</w:t>
            </w:r>
          </w:p>
        </w:tc>
      </w:tr>
      <w:tr w:rsidR="0042440C" w:rsidRPr="00221F68" w14:paraId="264B9267" w14:textId="77777777" w:rsidTr="00637CF5">
        <w:trPr>
          <w:trHeight w:val="142"/>
          <w:jc w:val="center"/>
        </w:trPr>
        <w:tc>
          <w:tcPr>
            <w:tcW w:w="5241" w:type="dxa"/>
          </w:tcPr>
          <w:p w14:paraId="4070AD74" w14:textId="2FC3362F" w:rsidR="0042440C" w:rsidRPr="003B1ECA" w:rsidRDefault="0042440C" w:rsidP="00637CF5">
            <w:pPr>
              <w:pStyle w:val="tabteksts"/>
              <w:jc w:val="both"/>
              <w:rPr>
                <w:szCs w:val="18"/>
                <w:u w:val="single"/>
                <w:lang w:eastAsia="lv-LV"/>
              </w:rPr>
            </w:pPr>
            <w:r>
              <w:rPr>
                <w:i/>
                <w:szCs w:val="18"/>
                <w:lang w:eastAsia="lv-LV"/>
              </w:rPr>
              <w:t>Pārdalīts finansējums</w:t>
            </w:r>
            <w:r w:rsidRPr="003B1ECA">
              <w:rPr>
                <w:i/>
                <w:szCs w:val="18"/>
                <w:lang w:eastAsia="lv-LV"/>
              </w:rPr>
              <w:t xml:space="preserve"> un 382 amata vietas uz </w:t>
            </w:r>
            <w:proofErr w:type="spellStart"/>
            <w:r w:rsidRPr="003B1ECA">
              <w:rPr>
                <w:i/>
                <w:szCs w:val="18"/>
                <w:lang w:eastAsia="lv-LV"/>
              </w:rPr>
              <w:t>Iekšlietu</w:t>
            </w:r>
            <w:proofErr w:type="spellEnd"/>
            <w:r w:rsidRPr="003B1ECA">
              <w:rPr>
                <w:i/>
                <w:szCs w:val="18"/>
                <w:lang w:eastAsia="lv-LV"/>
              </w:rPr>
              <w:t xml:space="preserve"> ministriju</w:t>
            </w:r>
            <w:r>
              <w:rPr>
                <w:i/>
                <w:szCs w:val="18"/>
                <w:lang w:eastAsia="lv-LV"/>
              </w:rPr>
              <w:t>, nododot</w:t>
            </w:r>
            <w:r w:rsidRPr="003B1ECA">
              <w:rPr>
                <w:i/>
                <w:szCs w:val="18"/>
                <w:lang w:eastAsia="lv-LV"/>
              </w:rPr>
              <w:t xml:space="preserve"> Nodokļu un muitas policij</w:t>
            </w:r>
            <w:r>
              <w:rPr>
                <w:i/>
                <w:szCs w:val="18"/>
                <w:lang w:eastAsia="lv-LV"/>
              </w:rPr>
              <w:t>u</w:t>
            </w:r>
            <w:r w:rsidRPr="003B1ECA">
              <w:rPr>
                <w:i/>
                <w:szCs w:val="18"/>
                <w:lang w:eastAsia="lv-LV"/>
              </w:rPr>
              <w:t xml:space="preserve"> (MK 26.08.2025. rīkojums Nr.506, MK 22.09.2025. sēdes prot. Nr.38 1.§ 19.punkts)</w:t>
            </w:r>
          </w:p>
        </w:tc>
        <w:tc>
          <w:tcPr>
            <w:tcW w:w="1277" w:type="dxa"/>
          </w:tcPr>
          <w:p w14:paraId="3DBB1D13" w14:textId="77777777" w:rsidR="0042440C" w:rsidRPr="00015EC6" w:rsidRDefault="0042440C" w:rsidP="00637CF5">
            <w:pPr>
              <w:pStyle w:val="tabteksts"/>
              <w:jc w:val="right"/>
              <w:rPr>
                <w:szCs w:val="18"/>
              </w:rPr>
            </w:pPr>
            <w:r w:rsidRPr="00015EC6">
              <w:rPr>
                <w:szCs w:val="18"/>
              </w:rPr>
              <w:t>19 715 555</w:t>
            </w:r>
          </w:p>
        </w:tc>
        <w:tc>
          <w:tcPr>
            <w:tcW w:w="1277" w:type="dxa"/>
          </w:tcPr>
          <w:p w14:paraId="4E5724E3" w14:textId="77777777" w:rsidR="0042440C" w:rsidRPr="00015EC6" w:rsidRDefault="0042440C" w:rsidP="00637CF5">
            <w:pPr>
              <w:pStyle w:val="tabteksts"/>
              <w:jc w:val="center"/>
              <w:rPr>
                <w:szCs w:val="18"/>
              </w:rPr>
            </w:pPr>
            <w:r w:rsidRPr="00015EC6">
              <w:rPr>
                <w:szCs w:val="18"/>
              </w:rPr>
              <w:t>-</w:t>
            </w:r>
          </w:p>
        </w:tc>
        <w:tc>
          <w:tcPr>
            <w:tcW w:w="1277" w:type="dxa"/>
          </w:tcPr>
          <w:p w14:paraId="002F0125" w14:textId="77777777" w:rsidR="0042440C" w:rsidRPr="00015EC6" w:rsidRDefault="0042440C" w:rsidP="00637CF5">
            <w:pPr>
              <w:pStyle w:val="tabteksts"/>
              <w:jc w:val="right"/>
              <w:rPr>
                <w:szCs w:val="18"/>
              </w:rPr>
            </w:pPr>
            <w:r w:rsidRPr="00015EC6">
              <w:rPr>
                <w:szCs w:val="18"/>
              </w:rPr>
              <w:t>-19 715 555</w:t>
            </w:r>
          </w:p>
        </w:tc>
      </w:tr>
      <w:tr w:rsidR="0042440C" w:rsidRPr="00221F68" w14:paraId="0B19B740" w14:textId="77777777" w:rsidTr="00637CF5">
        <w:trPr>
          <w:trHeight w:val="142"/>
          <w:jc w:val="center"/>
        </w:trPr>
        <w:tc>
          <w:tcPr>
            <w:tcW w:w="5241" w:type="dxa"/>
            <w:shd w:val="clear" w:color="auto" w:fill="F2F2F2" w:themeFill="background1" w:themeFillShade="F2"/>
          </w:tcPr>
          <w:p w14:paraId="3C3C4878" w14:textId="77777777" w:rsidR="0042440C" w:rsidRPr="00221F68" w:rsidRDefault="0042440C" w:rsidP="00637CF5">
            <w:pPr>
              <w:pStyle w:val="tabteksts"/>
              <w:jc w:val="both"/>
              <w:rPr>
                <w:szCs w:val="18"/>
                <w:u w:val="single"/>
                <w:lang w:eastAsia="lv-LV"/>
              </w:rPr>
            </w:pPr>
            <w:r w:rsidRPr="00221F68">
              <w:rPr>
                <w:szCs w:val="18"/>
                <w:u w:val="single"/>
                <w:lang w:eastAsia="lv-LV"/>
              </w:rPr>
              <w:t>Ilgtermiņa saistības</w:t>
            </w:r>
          </w:p>
        </w:tc>
        <w:tc>
          <w:tcPr>
            <w:tcW w:w="1277" w:type="dxa"/>
            <w:shd w:val="clear" w:color="auto" w:fill="F2F2F2" w:themeFill="background1" w:themeFillShade="F2"/>
          </w:tcPr>
          <w:p w14:paraId="6FB4FDA8" w14:textId="77777777" w:rsidR="0042440C" w:rsidRPr="00221F68" w:rsidRDefault="0042440C" w:rsidP="00637CF5">
            <w:pPr>
              <w:pStyle w:val="tabteksts"/>
              <w:jc w:val="right"/>
              <w:rPr>
                <w:szCs w:val="18"/>
              </w:rPr>
            </w:pPr>
            <w:r w:rsidRPr="00221F68">
              <w:rPr>
                <w:szCs w:val="18"/>
              </w:rPr>
              <w:t>4 493 208</w:t>
            </w:r>
          </w:p>
        </w:tc>
        <w:tc>
          <w:tcPr>
            <w:tcW w:w="1277" w:type="dxa"/>
            <w:shd w:val="clear" w:color="auto" w:fill="F2F2F2" w:themeFill="background1" w:themeFillShade="F2"/>
          </w:tcPr>
          <w:p w14:paraId="0D73FC9D" w14:textId="77777777" w:rsidR="0042440C" w:rsidRPr="00221F68" w:rsidRDefault="0042440C" w:rsidP="00637CF5">
            <w:pPr>
              <w:pStyle w:val="tabteksts"/>
              <w:jc w:val="right"/>
              <w:rPr>
                <w:szCs w:val="18"/>
              </w:rPr>
            </w:pPr>
            <w:r w:rsidRPr="00221F68">
              <w:rPr>
                <w:szCs w:val="18"/>
              </w:rPr>
              <w:t>4 228 824</w:t>
            </w:r>
          </w:p>
        </w:tc>
        <w:tc>
          <w:tcPr>
            <w:tcW w:w="1277" w:type="dxa"/>
            <w:shd w:val="clear" w:color="auto" w:fill="F2F2F2" w:themeFill="background1" w:themeFillShade="F2"/>
          </w:tcPr>
          <w:p w14:paraId="35AEB9C6" w14:textId="77777777" w:rsidR="0042440C" w:rsidRPr="00221F68" w:rsidRDefault="0042440C" w:rsidP="00637CF5">
            <w:pPr>
              <w:pStyle w:val="tabteksts"/>
              <w:jc w:val="right"/>
              <w:rPr>
                <w:szCs w:val="18"/>
              </w:rPr>
            </w:pPr>
            <w:r w:rsidRPr="00221F68">
              <w:rPr>
                <w:szCs w:val="18"/>
              </w:rPr>
              <w:t>-264 384</w:t>
            </w:r>
          </w:p>
        </w:tc>
      </w:tr>
      <w:tr w:rsidR="0042440C" w:rsidRPr="00221F68" w14:paraId="1205F470" w14:textId="77777777" w:rsidTr="00637CF5">
        <w:trPr>
          <w:trHeight w:val="142"/>
          <w:jc w:val="center"/>
        </w:trPr>
        <w:tc>
          <w:tcPr>
            <w:tcW w:w="5241" w:type="dxa"/>
          </w:tcPr>
          <w:p w14:paraId="7497CF50" w14:textId="77777777" w:rsidR="0042440C" w:rsidRPr="00221F68" w:rsidRDefault="0042440C" w:rsidP="00637CF5">
            <w:pPr>
              <w:pStyle w:val="tabteksts"/>
              <w:jc w:val="both"/>
              <w:rPr>
                <w:i/>
                <w:szCs w:val="18"/>
                <w:lang w:eastAsia="lv-LV"/>
              </w:rPr>
            </w:pPr>
            <w:r w:rsidRPr="00221F68">
              <w:rPr>
                <w:i/>
                <w:szCs w:val="18"/>
                <w:lang w:eastAsia="lv-LV"/>
              </w:rPr>
              <w:t>VID ēkas Rīgā, Talejas ielā 1, telpu nomas maksas izdevumu segšanai</w:t>
            </w:r>
          </w:p>
        </w:tc>
        <w:tc>
          <w:tcPr>
            <w:tcW w:w="1277" w:type="dxa"/>
          </w:tcPr>
          <w:p w14:paraId="7EF931AF" w14:textId="77777777" w:rsidR="0042440C" w:rsidRPr="00221F68" w:rsidRDefault="0042440C" w:rsidP="00637CF5">
            <w:pPr>
              <w:pStyle w:val="tabteksts"/>
              <w:jc w:val="right"/>
              <w:rPr>
                <w:szCs w:val="18"/>
              </w:rPr>
            </w:pPr>
            <w:r w:rsidRPr="00221F68">
              <w:rPr>
                <w:szCs w:val="18"/>
              </w:rPr>
              <w:t>4 493 208</w:t>
            </w:r>
          </w:p>
        </w:tc>
        <w:tc>
          <w:tcPr>
            <w:tcW w:w="1277" w:type="dxa"/>
          </w:tcPr>
          <w:p w14:paraId="38F41012" w14:textId="77777777" w:rsidR="0042440C" w:rsidRPr="00221F68" w:rsidRDefault="0042440C" w:rsidP="00637CF5">
            <w:pPr>
              <w:pStyle w:val="tabteksts"/>
              <w:jc w:val="right"/>
              <w:rPr>
                <w:szCs w:val="18"/>
              </w:rPr>
            </w:pPr>
            <w:r w:rsidRPr="00221F68">
              <w:rPr>
                <w:szCs w:val="18"/>
              </w:rPr>
              <w:t>4 228 824</w:t>
            </w:r>
          </w:p>
        </w:tc>
        <w:tc>
          <w:tcPr>
            <w:tcW w:w="1277" w:type="dxa"/>
          </w:tcPr>
          <w:p w14:paraId="06194202" w14:textId="77777777" w:rsidR="0042440C" w:rsidRPr="00221F68" w:rsidRDefault="0042440C" w:rsidP="00637CF5">
            <w:pPr>
              <w:pStyle w:val="tabteksts"/>
              <w:jc w:val="right"/>
              <w:rPr>
                <w:szCs w:val="18"/>
              </w:rPr>
            </w:pPr>
            <w:r w:rsidRPr="00221F68">
              <w:rPr>
                <w:szCs w:val="18"/>
              </w:rPr>
              <w:t>-264 384</w:t>
            </w:r>
          </w:p>
        </w:tc>
      </w:tr>
      <w:tr w:rsidR="0042440C" w:rsidRPr="00221F68" w14:paraId="6D3B8738" w14:textId="77777777" w:rsidTr="00637CF5">
        <w:trPr>
          <w:trHeight w:val="142"/>
          <w:jc w:val="center"/>
        </w:trPr>
        <w:tc>
          <w:tcPr>
            <w:tcW w:w="5241" w:type="dxa"/>
            <w:shd w:val="clear" w:color="auto" w:fill="F2F2F2" w:themeFill="background1" w:themeFillShade="F2"/>
            <w:vAlign w:val="center"/>
          </w:tcPr>
          <w:p w14:paraId="097F1886" w14:textId="77777777" w:rsidR="0042440C" w:rsidRPr="00221F68" w:rsidRDefault="0042440C" w:rsidP="00637CF5">
            <w:pPr>
              <w:pStyle w:val="tabteksts"/>
              <w:jc w:val="both"/>
              <w:rPr>
                <w:szCs w:val="18"/>
                <w:u w:val="single"/>
                <w:lang w:eastAsia="lv-LV"/>
              </w:rPr>
            </w:pPr>
            <w:r w:rsidRPr="00221F68">
              <w:rPr>
                <w:szCs w:val="18"/>
                <w:u w:val="single"/>
                <w:lang w:eastAsia="lv-LV"/>
              </w:rPr>
              <w:t>Citas izmaiņas</w:t>
            </w:r>
          </w:p>
        </w:tc>
        <w:tc>
          <w:tcPr>
            <w:tcW w:w="1277" w:type="dxa"/>
            <w:shd w:val="clear" w:color="auto" w:fill="F2F2F2" w:themeFill="background1" w:themeFillShade="F2"/>
          </w:tcPr>
          <w:p w14:paraId="6BDC8A1E" w14:textId="77777777" w:rsidR="0042440C" w:rsidRPr="009334F8" w:rsidRDefault="0042440C" w:rsidP="00637CF5">
            <w:pPr>
              <w:pStyle w:val="tabteksts"/>
              <w:jc w:val="right"/>
              <w:rPr>
                <w:color w:val="000000" w:themeColor="text1"/>
                <w:szCs w:val="18"/>
              </w:rPr>
            </w:pPr>
            <w:r w:rsidRPr="009334F8">
              <w:rPr>
                <w:color w:val="000000" w:themeColor="text1"/>
                <w:szCs w:val="18"/>
              </w:rPr>
              <w:t>24 751 234</w:t>
            </w:r>
          </w:p>
        </w:tc>
        <w:tc>
          <w:tcPr>
            <w:tcW w:w="1277" w:type="dxa"/>
            <w:shd w:val="clear" w:color="auto" w:fill="F2F2F2" w:themeFill="background1" w:themeFillShade="F2"/>
          </w:tcPr>
          <w:p w14:paraId="06AB9F02" w14:textId="77777777" w:rsidR="0042440C" w:rsidRPr="009334F8" w:rsidRDefault="0042440C" w:rsidP="00637CF5">
            <w:pPr>
              <w:pStyle w:val="tabteksts"/>
              <w:jc w:val="right"/>
              <w:rPr>
                <w:color w:val="000000" w:themeColor="text1"/>
                <w:szCs w:val="18"/>
              </w:rPr>
            </w:pPr>
            <w:r w:rsidRPr="009334F8">
              <w:rPr>
                <w:color w:val="000000" w:themeColor="text1"/>
                <w:szCs w:val="18"/>
              </w:rPr>
              <w:t>8 813 661</w:t>
            </w:r>
          </w:p>
        </w:tc>
        <w:tc>
          <w:tcPr>
            <w:tcW w:w="1277" w:type="dxa"/>
            <w:shd w:val="clear" w:color="auto" w:fill="F2F2F2" w:themeFill="background1" w:themeFillShade="F2"/>
          </w:tcPr>
          <w:p w14:paraId="00FFB7D1" w14:textId="77777777" w:rsidR="0042440C" w:rsidRPr="009334F8" w:rsidRDefault="0042440C" w:rsidP="00637CF5">
            <w:pPr>
              <w:pStyle w:val="tabteksts"/>
              <w:jc w:val="right"/>
              <w:rPr>
                <w:color w:val="000000" w:themeColor="text1"/>
                <w:szCs w:val="18"/>
              </w:rPr>
            </w:pPr>
            <w:r w:rsidRPr="009334F8">
              <w:rPr>
                <w:color w:val="000000" w:themeColor="text1"/>
                <w:szCs w:val="18"/>
              </w:rPr>
              <w:t>-15 937 573</w:t>
            </w:r>
          </w:p>
        </w:tc>
      </w:tr>
      <w:tr w:rsidR="0042440C" w:rsidRPr="00221F68" w14:paraId="584DD046" w14:textId="77777777" w:rsidTr="00637CF5">
        <w:trPr>
          <w:trHeight w:val="142"/>
          <w:jc w:val="center"/>
        </w:trPr>
        <w:tc>
          <w:tcPr>
            <w:tcW w:w="5241" w:type="dxa"/>
          </w:tcPr>
          <w:p w14:paraId="1FBF5553" w14:textId="77777777" w:rsidR="0042440C" w:rsidRPr="00221F68" w:rsidRDefault="0042440C" w:rsidP="00637CF5">
            <w:pPr>
              <w:pStyle w:val="tabteksts"/>
              <w:jc w:val="both"/>
              <w:rPr>
                <w:i/>
                <w:szCs w:val="18"/>
                <w:lang w:eastAsia="lv-LV"/>
              </w:rPr>
            </w:pPr>
            <w:r w:rsidRPr="00221F68">
              <w:rPr>
                <w:i/>
                <w:szCs w:val="18"/>
                <w:lang w:eastAsia="lv-LV"/>
              </w:rPr>
              <w:t>Palielināti izdevumi, ievērojot iepriekšējos gados uzsāktajam prioritārajam pasākumam “Nacionālo un ES normatīvo aktu prasību izpilde, tai skaitā IT sistēmu pielāgošana” paredzēto finansējuma apmēru 2026. gadam</w:t>
            </w:r>
          </w:p>
        </w:tc>
        <w:tc>
          <w:tcPr>
            <w:tcW w:w="1277" w:type="dxa"/>
          </w:tcPr>
          <w:p w14:paraId="0A39186A"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4B6A4405" w14:textId="77777777" w:rsidR="0042440C" w:rsidRPr="009334F8" w:rsidRDefault="0042440C" w:rsidP="00637CF5">
            <w:pPr>
              <w:pStyle w:val="tabteksts"/>
              <w:jc w:val="right"/>
              <w:rPr>
                <w:color w:val="000000" w:themeColor="text1"/>
                <w:szCs w:val="18"/>
              </w:rPr>
            </w:pPr>
            <w:r w:rsidRPr="009334F8">
              <w:rPr>
                <w:color w:val="000000" w:themeColor="text1"/>
                <w:szCs w:val="18"/>
              </w:rPr>
              <w:t>4 260 038</w:t>
            </w:r>
          </w:p>
        </w:tc>
        <w:tc>
          <w:tcPr>
            <w:tcW w:w="1277" w:type="dxa"/>
          </w:tcPr>
          <w:p w14:paraId="46C03F6B" w14:textId="77777777" w:rsidR="0042440C" w:rsidRPr="009334F8" w:rsidRDefault="0042440C" w:rsidP="00637CF5">
            <w:pPr>
              <w:pStyle w:val="tabteksts"/>
              <w:jc w:val="right"/>
              <w:rPr>
                <w:color w:val="000000" w:themeColor="text1"/>
                <w:szCs w:val="18"/>
              </w:rPr>
            </w:pPr>
            <w:r w:rsidRPr="009334F8">
              <w:rPr>
                <w:color w:val="000000" w:themeColor="text1"/>
                <w:szCs w:val="18"/>
              </w:rPr>
              <w:t>4 260 038</w:t>
            </w:r>
          </w:p>
        </w:tc>
      </w:tr>
      <w:tr w:rsidR="0042440C" w:rsidRPr="00221F68" w14:paraId="3294804E" w14:textId="77777777" w:rsidTr="00637CF5">
        <w:trPr>
          <w:trHeight w:val="142"/>
          <w:jc w:val="center"/>
        </w:trPr>
        <w:tc>
          <w:tcPr>
            <w:tcW w:w="5241" w:type="dxa"/>
          </w:tcPr>
          <w:p w14:paraId="3C3BF68E" w14:textId="7D2B657D" w:rsidR="0042440C" w:rsidRPr="00221F68" w:rsidRDefault="0042440C" w:rsidP="00637CF5">
            <w:pPr>
              <w:pStyle w:val="tabteksts"/>
              <w:jc w:val="both"/>
              <w:rPr>
                <w:i/>
                <w:szCs w:val="18"/>
                <w:lang w:eastAsia="lv-LV"/>
              </w:rPr>
            </w:pPr>
            <w:r w:rsidRPr="00221F68">
              <w:rPr>
                <w:i/>
                <w:szCs w:val="18"/>
                <w:lang w:eastAsia="lv-LV"/>
              </w:rPr>
              <w:t>Palielināti izdevumi infrastruktūras izveidei Zilupes muitas kontroles punktā dzelzceļa kravu kontroles rentgena iekārtas uzstādīšanai (MK 20.08.2024. sēdes prot. Nr.32 61.§ 29.7.apakšpunkts)</w:t>
            </w:r>
          </w:p>
        </w:tc>
        <w:tc>
          <w:tcPr>
            <w:tcW w:w="1277" w:type="dxa"/>
          </w:tcPr>
          <w:p w14:paraId="636E795B"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203274BF" w14:textId="77777777" w:rsidR="0042440C" w:rsidRPr="009334F8" w:rsidRDefault="0042440C" w:rsidP="00637CF5">
            <w:pPr>
              <w:pStyle w:val="tabteksts"/>
              <w:jc w:val="right"/>
              <w:rPr>
                <w:color w:val="000000" w:themeColor="text1"/>
                <w:szCs w:val="18"/>
              </w:rPr>
            </w:pPr>
            <w:r w:rsidRPr="009334F8">
              <w:rPr>
                <w:color w:val="000000" w:themeColor="text1"/>
                <w:szCs w:val="18"/>
              </w:rPr>
              <w:t>1 824 490</w:t>
            </w:r>
          </w:p>
        </w:tc>
        <w:tc>
          <w:tcPr>
            <w:tcW w:w="1277" w:type="dxa"/>
          </w:tcPr>
          <w:p w14:paraId="4AB59150" w14:textId="77777777" w:rsidR="0042440C" w:rsidRPr="009334F8" w:rsidRDefault="0042440C" w:rsidP="00637CF5">
            <w:pPr>
              <w:pStyle w:val="tabteksts"/>
              <w:jc w:val="right"/>
              <w:rPr>
                <w:color w:val="000000" w:themeColor="text1"/>
                <w:szCs w:val="18"/>
              </w:rPr>
            </w:pPr>
            <w:r w:rsidRPr="009334F8">
              <w:rPr>
                <w:color w:val="000000" w:themeColor="text1"/>
                <w:szCs w:val="18"/>
              </w:rPr>
              <w:t>1 824 490</w:t>
            </w:r>
          </w:p>
        </w:tc>
      </w:tr>
      <w:tr w:rsidR="0042440C" w:rsidRPr="00221F68" w14:paraId="7C8D2A59" w14:textId="77777777" w:rsidTr="00637CF5">
        <w:trPr>
          <w:trHeight w:val="142"/>
          <w:jc w:val="center"/>
        </w:trPr>
        <w:tc>
          <w:tcPr>
            <w:tcW w:w="5241" w:type="dxa"/>
          </w:tcPr>
          <w:p w14:paraId="060B0CCD" w14:textId="1A7F005F" w:rsidR="0042440C" w:rsidRPr="00221F68" w:rsidRDefault="0042440C" w:rsidP="00637CF5">
            <w:pPr>
              <w:pStyle w:val="tabteksts"/>
              <w:jc w:val="both"/>
              <w:rPr>
                <w:i/>
                <w:szCs w:val="18"/>
                <w:lang w:eastAsia="lv-LV"/>
              </w:rPr>
            </w:pPr>
            <w:r w:rsidRPr="00221F68">
              <w:rPr>
                <w:i/>
                <w:szCs w:val="18"/>
                <w:lang w:eastAsia="lv-LV"/>
              </w:rPr>
              <w:t>Palielināti izdevumi VID kapacitātes stiprināšanas pasākumu īstenošanai (MK 20.08.2024. sēdes prot. Nr.32 61.§ 29.8.3.apakšpunkts)</w:t>
            </w:r>
          </w:p>
        </w:tc>
        <w:tc>
          <w:tcPr>
            <w:tcW w:w="1277" w:type="dxa"/>
          </w:tcPr>
          <w:p w14:paraId="70F6CD7E"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47363D61" w14:textId="77777777" w:rsidR="0042440C" w:rsidRPr="009334F8" w:rsidRDefault="0042440C" w:rsidP="00637CF5">
            <w:pPr>
              <w:pStyle w:val="tabteksts"/>
              <w:jc w:val="right"/>
              <w:rPr>
                <w:color w:val="000000" w:themeColor="text1"/>
                <w:szCs w:val="18"/>
              </w:rPr>
            </w:pPr>
            <w:r w:rsidRPr="009334F8">
              <w:rPr>
                <w:color w:val="000000" w:themeColor="text1"/>
                <w:szCs w:val="18"/>
              </w:rPr>
              <w:t>1 697 881</w:t>
            </w:r>
          </w:p>
        </w:tc>
        <w:tc>
          <w:tcPr>
            <w:tcW w:w="1277" w:type="dxa"/>
          </w:tcPr>
          <w:p w14:paraId="06DD8D94" w14:textId="77777777" w:rsidR="0042440C" w:rsidRPr="009334F8" w:rsidRDefault="0042440C" w:rsidP="00637CF5">
            <w:pPr>
              <w:pStyle w:val="tabteksts"/>
              <w:jc w:val="right"/>
              <w:rPr>
                <w:color w:val="000000" w:themeColor="text1"/>
                <w:szCs w:val="18"/>
              </w:rPr>
            </w:pPr>
            <w:r w:rsidRPr="009334F8">
              <w:rPr>
                <w:color w:val="000000" w:themeColor="text1"/>
                <w:szCs w:val="18"/>
              </w:rPr>
              <w:t>1 697 881</w:t>
            </w:r>
          </w:p>
        </w:tc>
      </w:tr>
      <w:tr w:rsidR="0042440C" w:rsidRPr="00221F68" w14:paraId="3095497E" w14:textId="77777777" w:rsidTr="00637CF5">
        <w:trPr>
          <w:trHeight w:val="142"/>
          <w:jc w:val="center"/>
        </w:trPr>
        <w:tc>
          <w:tcPr>
            <w:tcW w:w="5241" w:type="dxa"/>
          </w:tcPr>
          <w:p w14:paraId="4E9E9264" w14:textId="4C2B70C5" w:rsidR="0042440C" w:rsidRPr="00221F68" w:rsidRDefault="0042440C" w:rsidP="00637CF5">
            <w:pPr>
              <w:pStyle w:val="tabteksts"/>
              <w:jc w:val="both"/>
              <w:rPr>
                <w:i/>
                <w:szCs w:val="18"/>
                <w:lang w:eastAsia="lv-LV"/>
              </w:rPr>
            </w:pPr>
            <w:r w:rsidRPr="00221F68">
              <w:rPr>
                <w:i/>
                <w:szCs w:val="18"/>
                <w:lang w:eastAsia="lv-LV"/>
              </w:rPr>
              <w:t xml:space="preserve">Palielināti izdevumi </w:t>
            </w:r>
            <w:r w:rsidR="00863681">
              <w:rPr>
                <w:i/>
                <w:szCs w:val="18"/>
                <w:lang w:eastAsia="lv-LV"/>
              </w:rPr>
              <w:t>ES</w:t>
            </w:r>
            <w:r w:rsidRPr="00221F68">
              <w:rPr>
                <w:i/>
                <w:szCs w:val="18"/>
                <w:lang w:eastAsia="lv-LV"/>
              </w:rPr>
              <w:t xml:space="preserve"> iniciatīvu prasību ieviešanai Valsts ieņēmumu dienesta informācijas sistēmās (MK 20.08.2024. sēdes prot. Nr.32 61.§ 29.2.apakšpunkts)</w:t>
            </w:r>
          </w:p>
        </w:tc>
        <w:tc>
          <w:tcPr>
            <w:tcW w:w="1277" w:type="dxa"/>
          </w:tcPr>
          <w:p w14:paraId="3462DC1F"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4FA36A47" w14:textId="77777777" w:rsidR="0042440C" w:rsidRPr="009334F8" w:rsidRDefault="0042440C" w:rsidP="00637CF5">
            <w:pPr>
              <w:pStyle w:val="tabteksts"/>
              <w:jc w:val="right"/>
              <w:rPr>
                <w:color w:val="000000" w:themeColor="text1"/>
                <w:szCs w:val="18"/>
              </w:rPr>
            </w:pPr>
            <w:r w:rsidRPr="009334F8">
              <w:rPr>
                <w:color w:val="000000" w:themeColor="text1"/>
                <w:szCs w:val="18"/>
              </w:rPr>
              <w:t>479 160</w:t>
            </w:r>
          </w:p>
        </w:tc>
        <w:tc>
          <w:tcPr>
            <w:tcW w:w="1277" w:type="dxa"/>
          </w:tcPr>
          <w:p w14:paraId="4B30F78A" w14:textId="77777777" w:rsidR="0042440C" w:rsidRPr="009334F8" w:rsidRDefault="0042440C" w:rsidP="00637CF5">
            <w:pPr>
              <w:pStyle w:val="tabteksts"/>
              <w:jc w:val="right"/>
              <w:rPr>
                <w:color w:val="000000" w:themeColor="text1"/>
                <w:szCs w:val="18"/>
              </w:rPr>
            </w:pPr>
            <w:r w:rsidRPr="009334F8">
              <w:rPr>
                <w:color w:val="000000" w:themeColor="text1"/>
                <w:szCs w:val="18"/>
              </w:rPr>
              <w:t>479 160</w:t>
            </w:r>
          </w:p>
        </w:tc>
      </w:tr>
      <w:tr w:rsidR="0042440C" w:rsidRPr="00221F68" w14:paraId="4DBB6E41" w14:textId="77777777" w:rsidTr="00637CF5">
        <w:trPr>
          <w:trHeight w:val="142"/>
          <w:jc w:val="center"/>
        </w:trPr>
        <w:tc>
          <w:tcPr>
            <w:tcW w:w="5241" w:type="dxa"/>
          </w:tcPr>
          <w:p w14:paraId="6A3130E0" w14:textId="77777777" w:rsidR="0042440C" w:rsidRPr="009334F8" w:rsidRDefault="0042440C" w:rsidP="00637CF5">
            <w:pPr>
              <w:pStyle w:val="tabteksts"/>
              <w:jc w:val="both"/>
              <w:rPr>
                <w:i/>
                <w:szCs w:val="18"/>
                <w:lang w:eastAsia="lv-LV"/>
              </w:rPr>
            </w:pPr>
            <w:r w:rsidRPr="009334F8">
              <w:rPr>
                <w:i/>
                <w:szCs w:val="18"/>
                <w:lang w:eastAsia="lv-LV"/>
              </w:rPr>
              <w:t xml:space="preserve">Palielināti izdevumi Nodokļu un muitas policijas tulkošanas un komandējumu izdevumu segšanai, vienlaikus finansējumu pārdalot uz </w:t>
            </w:r>
            <w:proofErr w:type="spellStart"/>
            <w:r w:rsidRPr="009334F8">
              <w:rPr>
                <w:i/>
                <w:szCs w:val="18"/>
                <w:lang w:eastAsia="lv-LV"/>
              </w:rPr>
              <w:t>Iekšlietu</w:t>
            </w:r>
            <w:proofErr w:type="spellEnd"/>
            <w:r w:rsidRPr="009334F8">
              <w:rPr>
                <w:i/>
                <w:szCs w:val="18"/>
                <w:lang w:eastAsia="lv-LV"/>
              </w:rPr>
              <w:t xml:space="preserve"> ministriju (MK 29.04.2025. sēdes prot. Nr.17 11.§ 4. punkts)</w:t>
            </w:r>
          </w:p>
        </w:tc>
        <w:tc>
          <w:tcPr>
            <w:tcW w:w="1277" w:type="dxa"/>
          </w:tcPr>
          <w:p w14:paraId="7C2CF3DD"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6394541A" w14:textId="77777777" w:rsidR="0042440C" w:rsidRPr="009334F8" w:rsidRDefault="0042440C" w:rsidP="00637CF5">
            <w:pPr>
              <w:pStyle w:val="tabteksts"/>
              <w:jc w:val="right"/>
              <w:rPr>
                <w:color w:val="000000" w:themeColor="text1"/>
                <w:szCs w:val="18"/>
              </w:rPr>
            </w:pPr>
            <w:r w:rsidRPr="009334F8">
              <w:rPr>
                <w:color w:val="000000" w:themeColor="text1"/>
                <w:szCs w:val="18"/>
              </w:rPr>
              <w:t>314 400</w:t>
            </w:r>
          </w:p>
        </w:tc>
        <w:tc>
          <w:tcPr>
            <w:tcW w:w="1277" w:type="dxa"/>
          </w:tcPr>
          <w:p w14:paraId="4C6B5C29" w14:textId="77777777" w:rsidR="0042440C" w:rsidRPr="009334F8" w:rsidRDefault="0042440C" w:rsidP="00637CF5">
            <w:pPr>
              <w:pStyle w:val="tabteksts"/>
              <w:jc w:val="right"/>
              <w:rPr>
                <w:color w:val="000000" w:themeColor="text1"/>
                <w:szCs w:val="18"/>
              </w:rPr>
            </w:pPr>
            <w:r w:rsidRPr="009334F8">
              <w:rPr>
                <w:color w:val="000000" w:themeColor="text1"/>
                <w:szCs w:val="18"/>
              </w:rPr>
              <w:t>314 400</w:t>
            </w:r>
          </w:p>
        </w:tc>
      </w:tr>
      <w:tr w:rsidR="0042440C" w:rsidRPr="00221F68" w14:paraId="08CE1DA8" w14:textId="77777777" w:rsidTr="00637CF5">
        <w:trPr>
          <w:trHeight w:val="142"/>
          <w:jc w:val="center"/>
        </w:trPr>
        <w:tc>
          <w:tcPr>
            <w:tcW w:w="5241" w:type="dxa"/>
          </w:tcPr>
          <w:p w14:paraId="2A8199E4" w14:textId="7CE8AFD4" w:rsidR="0042440C" w:rsidRPr="009334F8" w:rsidRDefault="0042440C" w:rsidP="00637CF5">
            <w:pPr>
              <w:pStyle w:val="tabteksts"/>
              <w:jc w:val="both"/>
              <w:rPr>
                <w:i/>
                <w:szCs w:val="18"/>
                <w:lang w:eastAsia="lv-LV"/>
              </w:rPr>
            </w:pPr>
            <w:r w:rsidRPr="009334F8">
              <w:rPr>
                <w:i/>
                <w:szCs w:val="18"/>
                <w:lang w:eastAsia="lv-LV"/>
              </w:rPr>
              <w:t>Palielināti izdevumi IKT sistēmu infrastruktūras attīstībai un uzturēšanai, kā arī mobilās aplikācijas pilnveidošanai (MK 29.10.2024. sēdes prot. Nr.46 59.§ 5.punkts)</w:t>
            </w:r>
          </w:p>
        </w:tc>
        <w:tc>
          <w:tcPr>
            <w:tcW w:w="1277" w:type="dxa"/>
          </w:tcPr>
          <w:p w14:paraId="48F99758"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2A2FEACE" w14:textId="77777777" w:rsidR="0042440C" w:rsidRPr="009334F8" w:rsidRDefault="0042440C" w:rsidP="00637CF5">
            <w:pPr>
              <w:pStyle w:val="tabteksts"/>
              <w:jc w:val="right"/>
              <w:rPr>
                <w:color w:val="000000" w:themeColor="text1"/>
                <w:szCs w:val="18"/>
              </w:rPr>
            </w:pPr>
            <w:r w:rsidRPr="009334F8">
              <w:rPr>
                <w:color w:val="000000" w:themeColor="text1"/>
                <w:szCs w:val="18"/>
              </w:rPr>
              <w:t>141 609</w:t>
            </w:r>
          </w:p>
        </w:tc>
        <w:tc>
          <w:tcPr>
            <w:tcW w:w="1277" w:type="dxa"/>
          </w:tcPr>
          <w:p w14:paraId="0B4FA087" w14:textId="77777777" w:rsidR="0042440C" w:rsidRPr="009334F8" w:rsidRDefault="0042440C" w:rsidP="00637CF5">
            <w:pPr>
              <w:pStyle w:val="tabteksts"/>
              <w:jc w:val="right"/>
              <w:rPr>
                <w:color w:val="000000" w:themeColor="text1"/>
                <w:szCs w:val="18"/>
              </w:rPr>
            </w:pPr>
            <w:r w:rsidRPr="009334F8">
              <w:rPr>
                <w:color w:val="000000" w:themeColor="text1"/>
                <w:szCs w:val="18"/>
              </w:rPr>
              <w:t>141 609</w:t>
            </w:r>
          </w:p>
        </w:tc>
      </w:tr>
      <w:tr w:rsidR="0042440C" w:rsidRPr="00221F68" w14:paraId="1ADFDD3D" w14:textId="77777777" w:rsidTr="00637CF5">
        <w:trPr>
          <w:trHeight w:val="142"/>
          <w:jc w:val="center"/>
        </w:trPr>
        <w:tc>
          <w:tcPr>
            <w:tcW w:w="5241" w:type="dxa"/>
          </w:tcPr>
          <w:p w14:paraId="66547BDD" w14:textId="77777777" w:rsidR="0042440C" w:rsidRPr="009334F8" w:rsidRDefault="0042440C" w:rsidP="00637CF5">
            <w:pPr>
              <w:pStyle w:val="tabteksts"/>
              <w:jc w:val="both"/>
              <w:rPr>
                <w:i/>
                <w:szCs w:val="18"/>
                <w:lang w:eastAsia="lv-LV"/>
              </w:rPr>
            </w:pPr>
            <w:r w:rsidRPr="009334F8">
              <w:rPr>
                <w:i/>
                <w:szCs w:val="18"/>
                <w:lang w:eastAsia="lv-LV"/>
              </w:rPr>
              <w:t xml:space="preserve">Palielināti izdevumi projekta “Ekonomisko noziegumu novēršana un apkarošana </w:t>
            </w:r>
            <w:proofErr w:type="spellStart"/>
            <w:r w:rsidRPr="009334F8">
              <w:rPr>
                <w:i/>
                <w:szCs w:val="18"/>
                <w:lang w:eastAsia="lv-LV"/>
              </w:rPr>
              <w:t>robežšķērsošanas</w:t>
            </w:r>
            <w:proofErr w:type="spellEnd"/>
            <w:r w:rsidRPr="009334F8">
              <w:rPr>
                <w:i/>
                <w:szCs w:val="18"/>
                <w:lang w:eastAsia="lv-LV"/>
              </w:rPr>
              <w:t xml:space="preserve"> vietā “Terehova”” ietvaros pielāgoto informācijas sistēmu uzturēšanai</w:t>
            </w:r>
          </w:p>
        </w:tc>
        <w:tc>
          <w:tcPr>
            <w:tcW w:w="1277" w:type="dxa"/>
          </w:tcPr>
          <w:p w14:paraId="5220B236"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4B61B528" w14:textId="77777777" w:rsidR="0042440C" w:rsidRPr="009334F8" w:rsidRDefault="0042440C" w:rsidP="00637CF5">
            <w:pPr>
              <w:pStyle w:val="tabteksts"/>
              <w:jc w:val="right"/>
              <w:rPr>
                <w:color w:val="000000" w:themeColor="text1"/>
                <w:szCs w:val="18"/>
              </w:rPr>
            </w:pPr>
            <w:r w:rsidRPr="009334F8">
              <w:rPr>
                <w:color w:val="000000" w:themeColor="text1"/>
                <w:szCs w:val="18"/>
              </w:rPr>
              <w:t>13 165</w:t>
            </w:r>
          </w:p>
        </w:tc>
        <w:tc>
          <w:tcPr>
            <w:tcW w:w="1277" w:type="dxa"/>
          </w:tcPr>
          <w:p w14:paraId="7E6F9CD0" w14:textId="77777777" w:rsidR="0042440C" w:rsidRPr="009334F8" w:rsidRDefault="0042440C" w:rsidP="00637CF5">
            <w:pPr>
              <w:pStyle w:val="tabteksts"/>
              <w:jc w:val="right"/>
              <w:rPr>
                <w:color w:val="000000" w:themeColor="text1"/>
                <w:szCs w:val="18"/>
              </w:rPr>
            </w:pPr>
            <w:r w:rsidRPr="009334F8">
              <w:rPr>
                <w:color w:val="000000" w:themeColor="text1"/>
                <w:szCs w:val="18"/>
              </w:rPr>
              <w:t>13 165</w:t>
            </w:r>
          </w:p>
        </w:tc>
      </w:tr>
      <w:tr w:rsidR="0042440C" w:rsidRPr="00221F68" w14:paraId="316E9980" w14:textId="77777777" w:rsidTr="00637CF5">
        <w:trPr>
          <w:trHeight w:val="142"/>
          <w:jc w:val="center"/>
        </w:trPr>
        <w:tc>
          <w:tcPr>
            <w:tcW w:w="5241" w:type="dxa"/>
          </w:tcPr>
          <w:p w14:paraId="19372270" w14:textId="77777777" w:rsidR="0042440C" w:rsidRPr="009334F8" w:rsidRDefault="0042440C" w:rsidP="00637CF5">
            <w:pPr>
              <w:pStyle w:val="tabteksts"/>
              <w:jc w:val="both"/>
              <w:rPr>
                <w:i/>
                <w:szCs w:val="18"/>
                <w:lang w:eastAsia="lv-LV"/>
              </w:rPr>
            </w:pPr>
            <w:r w:rsidRPr="009334F8">
              <w:rPr>
                <w:i/>
                <w:szCs w:val="18"/>
                <w:lang w:eastAsia="lv-LV"/>
              </w:rPr>
              <w:t>Palielināti izdevumi ANM investīcijas 6.1.2.2.i. projekta “Muitas laboratorijas kapacitātes stiprināšana” ietvaros iegādātā portatīvā spektrometra uzturēšanai pēc garantijas perioda beigām</w:t>
            </w:r>
          </w:p>
        </w:tc>
        <w:tc>
          <w:tcPr>
            <w:tcW w:w="1277" w:type="dxa"/>
          </w:tcPr>
          <w:p w14:paraId="7330DBC8"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346C713B" w14:textId="77777777" w:rsidR="0042440C" w:rsidRPr="009334F8" w:rsidRDefault="0042440C" w:rsidP="00637CF5">
            <w:pPr>
              <w:pStyle w:val="tabteksts"/>
              <w:jc w:val="right"/>
              <w:rPr>
                <w:color w:val="000000" w:themeColor="text1"/>
                <w:szCs w:val="18"/>
              </w:rPr>
            </w:pPr>
            <w:r w:rsidRPr="009334F8">
              <w:rPr>
                <w:color w:val="000000" w:themeColor="text1"/>
                <w:szCs w:val="18"/>
              </w:rPr>
              <w:t>8 930</w:t>
            </w:r>
          </w:p>
        </w:tc>
        <w:tc>
          <w:tcPr>
            <w:tcW w:w="1277" w:type="dxa"/>
          </w:tcPr>
          <w:p w14:paraId="3F40BBBA" w14:textId="77777777" w:rsidR="0042440C" w:rsidRPr="009334F8" w:rsidRDefault="0042440C" w:rsidP="00637CF5">
            <w:pPr>
              <w:pStyle w:val="tabteksts"/>
              <w:jc w:val="right"/>
              <w:rPr>
                <w:color w:val="000000" w:themeColor="text1"/>
                <w:szCs w:val="18"/>
              </w:rPr>
            </w:pPr>
            <w:r w:rsidRPr="009334F8">
              <w:rPr>
                <w:color w:val="000000" w:themeColor="text1"/>
                <w:szCs w:val="18"/>
              </w:rPr>
              <w:t>8 930</w:t>
            </w:r>
          </w:p>
        </w:tc>
      </w:tr>
      <w:tr w:rsidR="0042440C" w:rsidRPr="00221F68" w14:paraId="19E7CBC4" w14:textId="77777777" w:rsidTr="00637CF5">
        <w:trPr>
          <w:trHeight w:val="142"/>
          <w:jc w:val="center"/>
        </w:trPr>
        <w:tc>
          <w:tcPr>
            <w:tcW w:w="5241" w:type="dxa"/>
          </w:tcPr>
          <w:p w14:paraId="7B038F8D" w14:textId="77777777" w:rsidR="0042440C" w:rsidRPr="009334F8" w:rsidRDefault="0042440C" w:rsidP="00637CF5">
            <w:pPr>
              <w:pStyle w:val="tabteksts"/>
              <w:jc w:val="both"/>
              <w:rPr>
                <w:i/>
                <w:szCs w:val="18"/>
                <w:lang w:eastAsia="lv-LV"/>
              </w:rPr>
            </w:pPr>
            <w:r w:rsidRPr="009334F8">
              <w:rPr>
                <w:i/>
                <w:szCs w:val="18"/>
                <w:lang w:eastAsia="lv-LV"/>
              </w:rPr>
              <w:lastRenderedPageBreak/>
              <w:t>Palielināti izdevumi no tabakas ražotāju piešķirtajiem līdzekļiem iegādāto 28 videokameru uzturēšanai</w:t>
            </w:r>
          </w:p>
        </w:tc>
        <w:tc>
          <w:tcPr>
            <w:tcW w:w="1277" w:type="dxa"/>
          </w:tcPr>
          <w:p w14:paraId="52A6FC13"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6B213573" w14:textId="77777777" w:rsidR="0042440C" w:rsidRPr="009334F8" w:rsidRDefault="0042440C" w:rsidP="00637CF5">
            <w:pPr>
              <w:pStyle w:val="tabteksts"/>
              <w:jc w:val="right"/>
              <w:rPr>
                <w:color w:val="000000" w:themeColor="text1"/>
                <w:szCs w:val="18"/>
              </w:rPr>
            </w:pPr>
            <w:r w:rsidRPr="009334F8">
              <w:rPr>
                <w:color w:val="000000" w:themeColor="text1"/>
                <w:szCs w:val="18"/>
              </w:rPr>
              <w:t>7 965</w:t>
            </w:r>
          </w:p>
        </w:tc>
        <w:tc>
          <w:tcPr>
            <w:tcW w:w="1277" w:type="dxa"/>
          </w:tcPr>
          <w:p w14:paraId="740C60BB" w14:textId="77777777" w:rsidR="0042440C" w:rsidRPr="009334F8" w:rsidRDefault="0042440C" w:rsidP="00637CF5">
            <w:pPr>
              <w:pStyle w:val="tabteksts"/>
              <w:jc w:val="right"/>
              <w:rPr>
                <w:color w:val="000000" w:themeColor="text1"/>
                <w:szCs w:val="18"/>
              </w:rPr>
            </w:pPr>
            <w:r w:rsidRPr="009334F8">
              <w:rPr>
                <w:color w:val="000000" w:themeColor="text1"/>
                <w:szCs w:val="18"/>
              </w:rPr>
              <w:t>7 965</w:t>
            </w:r>
          </w:p>
        </w:tc>
      </w:tr>
      <w:tr w:rsidR="0042440C" w:rsidRPr="00221F68" w14:paraId="4B69637D" w14:textId="77777777" w:rsidTr="00637CF5">
        <w:trPr>
          <w:trHeight w:val="142"/>
          <w:jc w:val="center"/>
        </w:trPr>
        <w:tc>
          <w:tcPr>
            <w:tcW w:w="5241" w:type="dxa"/>
          </w:tcPr>
          <w:p w14:paraId="6C80CBFB" w14:textId="77777777" w:rsidR="0042440C" w:rsidRPr="009334F8" w:rsidRDefault="0042440C" w:rsidP="00637CF5">
            <w:pPr>
              <w:pStyle w:val="tabteksts"/>
              <w:jc w:val="both"/>
              <w:rPr>
                <w:i/>
                <w:szCs w:val="18"/>
                <w:lang w:eastAsia="lv-LV"/>
              </w:rPr>
            </w:pPr>
            <w:r w:rsidRPr="009334F8">
              <w:rPr>
                <w:i/>
                <w:szCs w:val="18"/>
                <w:lang w:eastAsia="lv-LV"/>
              </w:rPr>
              <w:t xml:space="preserve">Palielināti izdevumi, pārtraucot publiskā sektora </w:t>
            </w:r>
            <w:proofErr w:type="spellStart"/>
            <w:r w:rsidRPr="009334F8">
              <w:rPr>
                <w:i/>
                <w:szCs w:val="18"/>
                <w:lang w:eastAsia="lv-LV"/>
              </w:rPr>
              <w:t>kopstrādes</w:t>
            </w:r>
            <w:proofErr w:type="spellEnd"/>
            <w:r w:rsidRPr="009334F8">
              <w:rPr>
                <w:i/>
                <w:szCs w:val="18"/>
                <w:lang w:eastAsia="lv-LV"/>
              </w:rPr>
              <w:t xml:space="preserve"> telpu izmantošanu Finanšu ministrijas īpašumā esošajā ēkā Cēsīs, K. Valdemāra ielā 2 </w:t>
            </w:r>
          </w:p>
        </w:tc>
        <w:tc>
          <w:tcPr>
            <w:tcW w:w="1277" w:type="dxa"/>
          </w:tcPr>
          <w:p w14:paraId="241E5BB7" w14:textId="77777777" w:rsidR="0042440C" w:rsidRPr="009334F8" w:rsidRDefault="0042440C" w:rsidP="00637CF5">
            <w:pPr>
              <w:pStyle w:val="tabteksts"/>
              <w:jc w:val="center"/>
              <w:rPr>
                <w:color w:val="000000" w:themeColor="text1"/>
                <w:szCs w:val="18"/>
              </w:rPr>
            </w:pPr>
            <w:r w:rsidRPr="009334F8">
              <w:rPr>
                <w:color w:val="000000" w:themeColor="text1"/>
                <w:szCs w:val="18"/>
              </w:rPr>
              <w:t>-</w:t>
            </w:r>
          </w:p>
        </w:tc>
        <w:tc>
          <w:tcPr>
            <w:tcW w:w="1277" w:type="dxa"/>
          </w:tcPr>
          <w:p w14:paraId="3BB134F3" w14:textId="77777777" w:rsidR="0042440C" w:rsidRPr="009334F8" w:rsidRDefault="0042440C" w:rsidP="00637CF5">
            <w:pPr>
              <w:pStyle w:val="tabteksts"/>
              <w:jc w:val="right"/>
              <w:rPr>
                <w:color w:val="000000" w:themeColor="text1"/>
                <w:szCs w:val="18"/>
              </w:rPr>
            </w:pPr>
            <w:r w:rsidRPr="009334F8">
              <w:rPr>
                <w:color w:val="000000" w:themeColor="text1"/>
                <w:szCs w:val="18"/>
              </w:rPr>
              <w:t>2 866</w:t>
            </w:r>
          </w:p>
        </w:tc>
        <w:tc>
          <w:tcPr>
            <w:tcW w:w="1277" w:type="dxa"/>
          </w:tcPr>
          <w:p w14:paraId="18493455" w14:textId="77777777" w:rsidR="0042440C" w:rsidRPr="009334F8" w:rsidRDefault="0042440C" w:rsidP="00637CF5">
            <w:pPr>
              <w:pStyle w:val="tabteksts"/>
              <w:jc w:val="right"/>
              <w:rPr>
                <w:color w:val="000000" w:themeColor="text1"/>
                <w:szCs w:val="18"/>
              </w:rPr>
            </w:pPr>
            <w:r w:rsidRPr="009334F8">
              <w:rPr>
                <w:color w:val="000000" w:themeColor="text1"/>
                <w:szCs w:val="18"/>
              </w:rPr>
              <w:t>2 866</w:t>
            </w:r>
          </w:p>
        </w:tc>
      </w:tr>
      <w:tr w:rsidR="0042440C" w:rsidRPr="00221F68" w14:paraId="195CAC6E" w14:textId="77777777" w:rsidTr="00637CF5">
        <w:trPr>
          <w:trHeight w:val="142"/>
          <w:jc w:val="center"/>
        </w:trPr>
        <w:tc>
          <w:tcPr>
            <w:tcW w:w="5241" w:type="dxa"/>
          </w:tcPr>
          <w:p w14:paraId="251A9E9C" w14:textId="77777777" w:rsidR="0042440C" w:rsidRPr="00221F68" w:rsidRDefault="0042440C" w:rsidP="00637CF5">
            <w:pPr>
              <w:pStyle w:val="tabteksts"/>
              <w:jc w:val="both"/>
              <w:rPr>
                <w:i/>
                <w:szCs w:val="18"/>
                <w:lang w:eastAsia="lv-LV"/>
              </w:rPr>
            </w:pPr>
            <w:r w:rsidRPr="00221F68">
              <w:rPr>
                <w:i/>
                <w:szCs w:val="18"/>
                <w:lang w:eastAsia="lv-LV"/>
              </w:rPr>
              <w:t xml:space="preserve">Samazināti izdevumi valstij piekritīgās mantas administrēšanai, ievērojot pasākumam paredzēto finansējuma apmēru 2026. gadam </w:t>
            </w:r>
          </w:p>
        </w:tc>
        <w:tc>
          <w:tcPr>
            <w:tcW w:w="1277" w:type="dxa"/>
          </w:tcPr>
          <w:p w14:paraId="0943853E" w14:textId="77777777" w:rsidR="0042440C" w:rsidRPr="00221F68" w:rsidRDefault="0042440C" w:rsidP="00637CF5">
            <w:pPr>
              <w:pStyle w:val="tabteksts"/>
              <w:jc w:val="right"/>
              <w:rPr>
                <w:szCs w:val="18"/>
              </w:rPr>
            </w:pPr>
            <w:r w:rsidRPr="00221F68">
              <w:rPr>
                <w:szCs w:val="18"/>
              </w:rPr>
              <w:t>12 352</w:t>
            </w:r>
          </w:p>
        </w:tc>
        <w:tc>
          <w:tcPr>
            <w:tcW w:w="1277" w:type="dxa"/>
          </w:tcPr>
          <w:p w14:paraId="7E5B4255" w14:textId="77777777" w:rsidR="0042440C" w:rsidRPr="00221F68" w:rsidRDefault="0042440C" w:rsidP="00637CF5">
            <w:pPr>
              <w:pStyle w:val="tabteksts"/>
              <w:jc w:val="center"/>
              <w:rPr>
                <w:szCs w:val="18"/>
              </w:rPr>
            </w:pPr>
            <w:r w:rsidRPr="00221F68">
              <w:rPr>
                <w:szCs w:val="18"/>
              </w:rPr>
              <w:t>-</w:t>
            </w:r>
          </w:p>
        </w:tc>
        <w:tc>
          <w:tcPr>
            <w:tcW w:w="1277" w:type="dxa"/>
          </w:tcPr>
          <w:p w14:paraId="0E0CBA88" w14:textId="77777777" w:rsidR="0042440C" w:rsidRPr="00221F68" w:rsidRDefault="0042440C" w:rsidP="00637CF5">
            <w:pPr>
              <w:pStyle w:val="tabteksts"/>
              <w:jc w:val="right"/>
              <w:rPr>
                <w:szCs w:val="18"/>
              </w:rPr>
            </w:pPr>
            <w:r w:rsidRPr="00221F68">
              <w:rPr>
                <w:szCs w:val="18"/>
              </w:rPr>
              <w:t>-12 352</w:t>
            </w:r>
          </w:p>
        </w:tc>
      </w:tr>
      <w:tr w:rsidR="0042440C" w:rsidRPr="00221F68" w14:paraId="1FE1830D" w14:textId="77777777" w:rsidTr="00637CF5">
        <w:trPr>
          <w:trHeight w:val="142"/>
          <w:jc w:val="center"/>
        </w:trPr>
        <w:tc>
          <w:tcPr>
            <w:tcW w:w="5241" w:type="dxa"/>
          </w:tcPr>
          <w:p w14:paraId="134FB435" w14:textId="77777777" w:rsidR="0042440C" w:rsidRPr="00221F68" w:rsidRDefault="0042440C" w:rsidP="00637CF5">
            <w:pPr>
              <w:pStyle w:val="tabteksts"/>
              <w:jc w:val="both"/>
              <w:rPr>
                <w:i/>
                <w:szCs w:val="18"/>
                <w:lang w:eastAsia="lv-LV"/>
              </w:rPr>
            </w:pPr>
            <w:r w:rsidRPr="00221F68">
              <w:rPr>
                <w:i/>
                <w:szCs w:val="18"/>
                <w:lang w:eastAsia="lv-LV"/>
              </w:rPr>
              <w:t>Samazināti izdevumi</w:t>
            </w:r>
            <w:r>
              <w:rPr>
                <w:i/>
                <w:szCs w:val="18"/>
                <w:lang w:eastAsia="lv-LV"/>
              </w:rPr>
              <w:t xml:space="preserve"> ievērojot iepriekšējos gados </w:t>
            </w:r>
            <w:r w:rsidRPr="00221F68">
              <w:rPr>
                <w:i/>
                <w:szCs w:val="18"/>
                <w:lang w:eastAsia="lv-LV"/>
              </w:rPr>
              <w:t xml:space="preserve">uzsāktajam prioritārajam pasākumam “Likumprojektu </w:t>
            </w:r>
            <w:proofErr w:type="spellStart"/>
            <w:r w:rsidRPr="00221F68">
              <w:rPr>
                <w:i/>
                <w:szCs w:val="18"/>
                <w:lang w:eastAsia="lv-LV"/>
              </w:rPr>
              <w:t>pakotne</w:t>
            </w:r>
            <w:proofErr w:type="spellEnd"/>
            <w:r w:rsidRPr="00221F68">
              <w:rPr>
                <w:i/>
                <w:szCs w:val="18"/>
                <w:lang w:eastAsia="lv-LV"/>
              </w:rPr>
              <w:t xml:space="preserve"> reģistrētās partnerības jautājumā” paredzēto finansējuma apmēru 2026. gadam</w:t>
            </w:r>
          </w:p>
        </w:tc>
        <w:tc>
          <w:tcPr>
            <w:tcW w:w="1277" w:type="dxa"/>
          </w:tcPr>
          <w:p w14:paraId="73C10A3A" w14:textId="77777777" w:rsidR="0042440C" w:rsidRPr="00221F68" w:rsidRDefault="0042440C" w:rsidP="00637CF5">
            <w:pPr>
              <w:pStyle w:val="tabteksts"/>
              <w:jc w:val="right"/>
              <w:rPr>
                <w:szCs w:val="18"/>
              </w:rPr>
            </w:pPr>
            <w:r w:rsidRPr="00221F68">
              <w:rPr>
                <w:szCs w:val="18"/>
              </w:rPr>
              <w:t>20 000</w:t>
            </w:r>
          </w:p>
        </w:tc>
        <w:tc>
          <w:tcPr>
            <w:tcW w:w="1277" w:type="dxa"/>
          </w:tcPr>
          <w:p w14:paraId="4FB23D05" w14:textId="77777777" w:rsidR="0042440C" w:rsidRPr="00221F68" w:rsidRDefault="0042440C" w:rsidP="00637CF5">
            <w:pPr>
              <w:pStyle w:val="tabteksts"/>
              <w:jc w:val="center"/>
              <w:rPr>
                <w:szCs w:val="18"/>
              </w:rPr>
            </w:pPr>
            <w:r w:rsidRPr="00221F68">
              <w:rPr>
                <w:szCs w:val="18"/>
              </w:rPr>
              <w:t>-</w:t>
            </w:r>
          </w:p>
        </w:tc>
        <w:tc>
          <w:tcPr>
            <w:tcW w:w="1277" w:type="dxa"/>
          </w:tcPr>
          <w:p w14:paraId="03DBBCAA" w14:textId="77777777" w:rsidR="0042440C" w:rsidRPr="00221F68" w:rsidRDefault="0042440C" w:rsidP="00637CF5">
            <w:pPr>
              <w:pStyle w:val="tabteksts"/>
              <w:jc w:val="right"/>
              <w:rPr>
                <w:szCs w:val="18"/>
              </w:rPr>
            </w:pPr>
            <w:r w:rsidRPr="00221F68">
              <w:rPr>
                <w:szCs w:val="18"/>
              </w:rPr>
              <w:t>-20 000</w:t>
            </w:r>
          </w:p>
        </w:tc>
      </w:tr>
      <w:tr w:rsidR="0042440C" w:rsidRPr="00221F68" w14:paraId="253D7E4C" w14:textId="77777777" w:rsidTr="00637CF5">
        <w:trPr>
          <w:trHeight w:val="142"/>
          <w:jc w:val="center"/>
        </w:trPr>
        <w:tc>
          <w:tcPr>
            <w:tcW w:w="5241" w:type="dxa"/>
          </w:tcPr>
          <w:p w14:paraId="296D5387" w14:textId="77777777" w:rsidR="0042440C" w:rsidRPr="00221F68" w:rsidRDefault="0042440C" w:rsidP="00637CF5">
            <w:pPr>
              <w:pStyle w:val="tabteksts"/>
              <w:jc w:val="both"/>
              <w:rPr>
                <w:i/>
                <w:szCs w:val="18"/>
                <w:lang w:eastAsia="lv-LV"/>
              </w:rPr>
            </w:pPr>
            <w:r w:rsidRPr="00221F68">
              <w:rPr>
                <w:i/>
                <w:szCs w:val="18"/>
                <w:lang w:eastAsia="lv-LV"/>
              </w:rPr>
              <w:t>Samazināti izdevumi, ievērojot</w:t>
            </w:r>
            <w:r>
              <w:rPr>
                <w:i/>
                <w:szCs w:val="18"/>
                <w:lang w:eastAsia="lv-LV"/>
              </w:rPr>
              <w:t xml:space="preserve">, ka </w:t>
            </w:r>
            <w:r w:rsidRPr="00221F68">
              <w:rPr>
                <w:i/>
                <w:szCs w:val="18"/>
                <w:lang w:eastAsia="lv-LV"/>
              </w:rPr>
              <w:t xml:space="preserve">starpnozaru prioritārajam pasākumam “Valsts materiālo rezervju iegāde, atjaunināšana un uzturēšana” </w:t>
            </w:r>
            <w:r>
              <w:rPr>
                <w:i/>
                <w:szCs w:val="18"/>
                <w:lang w:eastAsia="lv-LV"/>
              </w:rPr>
              <w:t xml:space="preserve"> finansējums </w:t>
            </w:r>
            <w:r w:rsidRPr="00221F68">
              <w:rPr>
                <w:i/>
                <w:szCs w:val="18"/>
                <w:lang w:eastAsia="lv-LV"/>
              </w:rPr>
              <w:t>2026. gadam</w:t>
            </w:r>
            <w:r>
              <w:rPr>
                <w:i/>
                <w:szCs w:val="18"/>
                <w:lang w:eastAsia="lv-LV"/>
              </w:rPr>
              <w:t xml:space="preserve"> nav paredzēts</w:t>
            </w:r>
          </w:p>
        </w:tc>
        <w:tc>
          <w:tcPr>
            <w:tcW w:w="1277" w:type="dxa"/>
          </w:tcPr>
          <w:p w14:paraId="622A38A9" w14:textId="77777777" w:rsidR="0042440C" w:rsidRPr="00015EC6" w:rsidRDefault="0042440C" w:rsidP="00637CF5">
            <w:pPr>
              <w:pStyle w:val="tabteksts"/>
              <w:jc w:val="right"/>
              <w:rPr>
                <w:szCs w:val="18"/>
              </w:rPr>
            </w:pPr>
            <w:r w:rsidRPr="00015EC6">
              <w:rPr>
                <w:szCs w:val="18"/>
              </w:rPr>
              <w:t>22 000</w:t>
            </w:r>
          </w:p>
        </w:tc>
        <w:tc>
          <w:tcPr>
            <w:tcW w:w="1277" w:type="dxa"/>
          </w:tcPr>
          <w:p w14:paraId="08CC8457" w14:textId="77777777" w:rsidR="0042440C" w:rsidRPr="00015EC6" w:rsidRDefault="0042440C" w:rsidP="00637CF5">
            <w:pPr>
              <w:pStyle w:val="tabteksts"/>
              <w:jc w:val="center"/>
              <w:rPr>
                <w:szCs w:val="18"/>
              </w:rPr>
            </w:pPr>
            <w:r w:rsidRPr="00015EC6">
              <w:rPr>
                <w:szCs w:val="18"/>
              </w:rPr>
              <w:t>-</w:t>
            </w:r>
          </w:p>
        </w:tc>
        <w:tc>
          <w:tcPr>
            <w:tcW w:w="1277" w:type="dxa"/>
          </w:tcPr>
          <w:p w14:paraId="28FDA206" w14:textId="77777777" w:rsidR="0042440C" w:rsidRPr="00015EC6" w:rsidRDefault="0042440C" w:rsidP="00637CF5">
            <w:pPr>
              <w:pStyle w:val="tabteksts"/>
              <w:jc w:val="right"/>
              <w:rPr>
                <w:szCs w:val="18"/>
              </w:rPr>
            </w:pPr>
            <w:r w:rsidRPr="00015EC6">
              <w:rPr>
                <w:szCs w:val="18"/>
              </w:rPr>
              <w:t>-22 000</w:t>
            </w:r>
          </w:p>
        </w:tc>
      </w:tr>
      <w:tr w:rsidR="0042440C" w:rsidRPr="00221F68" w14:paraId="65188440" w14:textId="77777777" w:rsidTr="00637CF5">
        <w:trPr>
          <w:trHeight w:val="142"/>
          <w:jc w:val="center"/>
        </w:trPr>
        <w:tc>
          <w:tcPr>
            <w:tcW w:w="5241" w:type="dxa"/>
          </w:tcPr>
          <w:p w14:paraId="4322F357" w14:textId="10556F26" w:rsidR="0042440C" w:rsidRPr="00221F68" w:rsidRDefault="0042440C" w:rsidP="00637CF5">
            <w:pPr>
              <w:pStyle w:val="tabteksts"/>
              <w:jc w:val="both"/>
              <w:rPr>
                <w:i/>
                <w:szCs w:val="18"/>
                <w:lang w:eastAsia="lv-LV"/>
              </w:rPr>
            </w:pPr>
            <w:r w:rsidRPr="00221F68">
              <w:rPr>
                <w:i/>
                <w:szCs w:val="18"/>
                <w:lang w:eastAsia="lv-LV"/>
              </w:rPr>
              <w:t>Samazināti izdevumi pasākumu īstenošanai, pamatojoties uz izmaiņām nacionālajos normatīvajos aktos (MK 20.08.2024. sēdes prot. Nr.32 61.§ 29.3.apakšpunkts)</w:t>
            </w:r>
          </w:p>
        </w:tc>
        <w:tc>
          <w:tcPr>
            <w:tcW w:w="1277" w:type="dxa"/>
          </w:tcPr>
          <w:p w14:paraId="2EDE2041" w14:textId="77777777" w:rsidR="0042440C" w:rsidRPr="00221F68" w:rsidRDefault="0042440C" w:rsidP="00637CF5">
            <w:pPr>
              <w:pStyle w:val="tabteksts"/>
              <w:jc w:val="right"/>
              <w:rPr>
                <w:szCs w:val="18"/>
              </w:rPr>
            </w:pPr>
            <w:r w:rsidRPr="00221F68">
              <w:rPr>
                <w:szCs w:val="18"/>
              </w:rPr>
              <w:t>39 886</w:t>
            </w:r>
          </w:p>
        </w:tc>
        <w:tc>
          <w:tcPr>
            <w:tcW w:w="1277" w:type="dxa"/>
          </w:tcPr>
          <w:p w14:paraId="1A883AAD" w14:textId="77777777" w:rsidR="0042440C" w:rsidRPr="00221F68" w:rsidRDefault="0042440C" w:rsidP="00637CF5">
            <w:pPr>
              <w:pStyle w:val="tabteksts"/>
              <w:jc w:val="center"/>
              <w:rPr>
                <w:szCs w:val="18"/>
              </w:rPr>
            </w:pPr>
            <w:r w:rsidRPr="00221F68">
              <w:rPr>
                <w:szCs w:val="18"/>
              </w:rPr>
              <w:t>-</w:t>
            </w:r>
          </w:p>
        </w:tc>
        <w:tc>
          <w:tcPr>
            <w:tcW w:w="1277" w:type="dxa"/>
          </w:tcPr>
          <w:p w14:paraId="773FC940" w14:textId="77777777" w:rsidR="0042440C" w:rsidRPr="00221F68" w:rsidRDefault="0042440C" w:rsidP="00637CF5">
            <w:pPr>
              <w:pStyle w:val="tabteksts"/>
              <w:jc w:val="right"/>
              <w:rPr>
                <w:szCs w:val="18"/>
              </w:rPr>
            </w:pPr>
            <w:r w:rsidRPr="00221F68">
              <w:rPr>
                <w:szCs w:val="18"/>
              </w:rPr>
              <w:t>-39 886</w:t>
            </w:r>
          </w:p>
        </w:tc>
      </w:tr>
      <w:tr w:rsidR="0042440C" w:rsidRPr="00221F68" w14:paraId="56686565" w14:textId="77777777" w:rsidTr="00637CF5">
        <w:trPr>
          <w:trHeight w:val="142"/>
          <w:jc w:val="center"/>
        </w:trPr>
        <w:tc>
          <w:tcPr>
            <w:tcW w:w="5241" w:type="dxa"/>
          </w:tcPr>
          <w:p w14:paraId="78966995" w14:textId="2852543C" w:rsidR="0042440C" w:rsidRPr="00221F68" w:rsidRDefault="0042440C" w:rsidP="00637CF5">
            <w:pPr>
              <w:pStyle w:val="tabteksts"/>
              <w:jc w:val="both"/>
              <w:rPr>
                <w:i/>
                <w:szCs w:val="18"/>
                <w:lang w:eastAsia="lv-LV"/>
              </w:rPr>
            </w:pPr>
            <w:r w:rsidRPr="00221F68">
              <w:rPr>
                <w:i/>
                <w:szCs w:val="18"/>
                <w:lang w:eastAsia="lv-LV"/>
              </w:rPr>
              <w:t xml:space="preserve">Samazināti izdevumi Pasākumu plānā noziedzīgi iegūtu līdzekļu legalizācijas, terorisma un </w:t>
            </w:r>
            <w:proofErr w:type="spellStart"/>
            <w:r w:rsidRPr="00221F68">
              <w:rPr>
                <w:i/>
                <w:szCs w:val="18"/>
                <w:lang w:eastAsia="lv-LV"/>
              </w:rPr>
              <w:t>proliferācijas</w:t>
            </w:r>
            <w:proofErr w:type="spellEnd"/>
            <w:r w:rsidRPr="00221F68">
              <w:rPr>
                <w:i/>
                <w:szCs w:val="18"/>
                <w:lang w:eastAsia="lv-LV"/>
              </w:rPr>
              <w:t xml:space="preserve"> finansēšanas novēršanai 2024</w:t>
            </w:r>
            <w:r w:rsidR="00D97297">
              <w:rPr>
                <w:i/>
                <w:szCs w:val="18"/>
                <w:lang w:eastAsia="lv-LV"/>
              </w:rPr>
              <w:t xml:space="preserve">. </w:t>
            </w:r>
            <w:r w:rsidRPr="00221F68">
              <w:rPr>
                <w:i/>
                <w:szCs w:val="18"/>
                <w:lang w:eastAsia="lv-LV"/>
              </w:rPr>
              <w:t>–</w:t>
            </w:r>
            <w:r w:rsidR="00D97297">
              <w:rPr>
                <w:i/>
                <w:szCs w:val="18"/>
                <w:lang w:eastAsia="lv-LV"/>
              </w:rPr>
              <w:t xml:space="preserve"> </w:t>
            </w:r>
            <w:r w:rsidRPr="00221F68">
              <w:rPr>
                <w:i/>
                <w:szCs w:val="18"/>
                <w:lang w:eastAsia="lv-LV"/>
              </w:rPr>
              <w:t xml:space="preserve">2026. gadam paredzēto pasākumu īstenošanai, ievērojot paredzēto finansējuma apmēru 2026. gadam </w:t>
            </w:r>
          </w:p>
        </w:tc>
        <w:tc>
          <w:tcPr>
            <w:tcW w:w="1277" w:type="dxa"/>
          </w:tcPr>
          <w:p w14:paraId="3D5D6D45" w14:textId="77777777" w:rsidR="0042440C" w:rsidRPr="00221F68" w:rsidRDefault="0042440C" w:rsidP="00637CF5">
            <w:pPr>
              <w:pStyle w:val="tabteksts"/>
              <w:jc w:val="right"/>
              <w:rPr>
                <w:szCs w:val="18"/>
              </w:rPr>
            </w:pPr>
            <w:r w:rsidRPr="00221F68">
              <w:rPr>
                <w:szCs w:val="18"/>
              </w:rPr>
              <w:t>49 066</w:t>
            </w:r>
          </w:p>
        </w:tc>
        <w:tc>
          <w:tcPr>
            <w:tcW w:w="1277" w:type="dxa"/>
          </w:tcPr>
          <w:p w14:paraId="4435B886" w14:textId="77777777" w:rsidR="0042440C" w:rsidRPr="00221F68" w:rsidRDefault="0042440C" w:rsidP="00637CF5">
            <w:pPr>
              <w:pStyle w:val="tabteksts"/>
              <w:jc w:val="center"/>
              <w:rPr>
                <w:szCs w:val="18"/>
              </w:rPr>
            </w:pPr>
            <w:r w:rsidRPr="00221F68">
              <w:rPr>
                <w:szCs w:val="18"/>
              </w:rPr>
              <w:t>-</w:t>
            </w:r>
          </w:p>
        </w:tc>
        <w:tc>
          <w:tcPr>
            <w:tcW w:w="1277" w:type="dxa"/>
          </w:tcPr>
          <w:p w14:paraId="5BF4B8F5" w14:textId="77777777" w:rsidR="0042440C" w:rsidRPr="00221F68" w:rsidRDefault="0042440C" w:rsidP="00637CF5">
            <w:pPr>
              <w:pStyle w:val="tabteksts"/>
              <w:jc w:val="right"/>
              <w:rPr>
                <w:szCs w:val="18"/>
              </w:rPr>
            </w:pPr>
            <w:r w:rsidRPr="00221F68">
              <w:rPr>
                <w:szCs w:val="18"/>
              </w:rPr>
              <w:t>-49 066</w:t>
            </w:r>
          </w:p>
        </w:tc>
      </w:tr>
      <w:tr w:rsidR="0042440C" w:rsidRPr="00221F68" w14:paraId="0FBA092C" w14:textId="77777777" w:rsidTr="00637CF5">
        <w:trPr>
          <w:trHeight w:val="142"/>
          <w:jc w:val="center"/>
        </w:trPr>
        <w:tc>
          <w:tcPr>
            <w:tcW w:w="5241" w:type="dxa"/>
          </w:tcPr>
          <w:p w14:paraId="7E06BE16" w14:textId="77777777" w:rsidR="0042440C" w:rsidRPr="00221F68" w:rsidRDefault="0042440C" w:rsidP="00637CF5">
            <w:pPr>
              <w:pStyle w:val="tabteksts"/>
              <w:jc w:val="both"/>
              <w:rPr>
                <w:i/>
                <w:szCs w:val="18"/>
                <w:lang w:eastAsia="lv-LV"/>
              </w:rPr>
            </w:pPr>
            <w:r w:rsidRPr="00221F68">
              <w:rPr>
                <w:i/>
                <w:szCs w:val="18"/>
                <w:lang w:eastAsia="lv-LV"/>
              </w:rPr>
              <w:t xml:space="preserve">Samazināti izdevumi VID kritisko informācijas sistēmu darbināšanai otrā datu centrā un datu drošības stiprināšanai, ievērojot pasākumam paredzēto finansējuma apmēru 2026. gadam </w:t>
            </w:r>
          </w:p>
        </w:tc>
        <w:tc>
          <w:tcPr>
            <w:tcW w:w="1277" w:type="dxa"/>
          </w:tcPr>
          <w:p w14:paraId="63B74F7F" w14:textId="77777777" w:rsidR="0042440C" w:rsidRPr="00221F68" w:rsidRDefault="0042440C" w:rsidP="00637CF5">
            <w:pPr>
              <w:pStyle w:val="tabteksts"/>
              <w:jc w:val="right"/>
              <w:rPr>
                <w:szCs w:val="18"/>
              </w:rPr>
            </w:pPr>
            <w:r w:rsidRPr="00221F68">
              <w:rPr>
                <w:szCs w:val="18"/>
              </w:rPr>
              <w:t>66 991</w:t>
            </w:r>
          </w:p>
        </w:tc>
        <w:tc>
          <w:tcPr>
            <w:tcW w:w="1277" w:type="dxa"/>
          </w:tcPr>
          <w:p w14:paraId="0A719E92" w14:textId="77777777" w:rsidR="0042440C" w:rsidRPr="00221F68" w:rsidRDefault="0042440C" w:rsidP="00637CF5">
            <w:pPr>
              <w:pStyle w:val="tabteksts"/>
              <w:jc w:val="center"/>
              <w:rPr>
                <w:szCs w:val="18"/>
              </w:rPr>
            </w:pPr>
            <w:r w:rsidRPr="00221F68">
              <w:rPr>
                <w:szCs w:val="18"/>
              </w:rPr>
              <w:t>-</w:t>
            </w:r>
          </w:p>
        </w:tc>
        <w:tc>
          <w:tcPr>
            <w:tcW w:w="1277" w:type="dxa"/>
          </w:tcPr>
          <w:p w14:paraId="43DCFBF0" w14:textId="77777777" w:rsidR="0042440C" w:rsidRPr="00221F68" w:rsidRDefault="0042440C" w:rsidP="00637CF5">
            <w:pPr>
              <w:pStyle w:val="tabteksts"/>
              <w:jc w:val="right"/>
              <w:rPr>
                <w:szCs w:val="18"/>
              </w:rPr>
            </w:pPr>
            <w:r w:rsidRPr="00221F68">
              <w:rPr>
                <w:szCs w:val="18"/>
              </w:rPr>
              <w:t>-66 991</w:t>
            </w:r>
          </w:p>
        </w:tc>
      </w:tr>
      <w:tr w:rsidR="0042440C" w:rsidRPr="00221F68" w14:paraId="3F576BF6" w14:textId="77777777" w:rsidTr="00637CF5">
        <w:trPr>
          <w:trHeight w:val="142"/>
          <w:jc w:val="center"/>
        </w:trPr>
        <w:tc>
          <w:tcPr>
            <w:tcW w:w="5241" w:type="dxa"/>
          </w:tcPr>
          <w:p w14:paraId="6EFE8E6F" w14:textId="77777777" w:rsidR="0042440C" w:rsidRPr="00221F68" w:rsidRDefault="0042440C" w:rsidP="00637CF5">
            <w:pPr>
              <w:pStyle w:val="tabteksts"/>
              <w:jc w:val="both"/>
              <w:rPr>
                <w:i/>
                <w:szCs w:val="18"/>
                <w:lang w:eastAsia="lv-LV"/>
              </w:rPr>
            </w:pPr>
            <w:r w:rsidRPr="00221F68">
              <w:rPr>
                <w:i/>
                <w:szCs w:val="18"/>
                <w:lang w:eastAsia="lv-LV"/>
              </w:rPr>
              <w:t>Samazināti izdevumi amatpersonu izglītības ieguvei konsorcija “Iekšējās drošības akadēmija” studiju programmās</w:t>
            </w:r>
          </w:p>
        </w:tc>
        <w:tc>
          <w:tcPr>
            <w:tcW w:w="1277" w:type="dxa"/>
          </w:tcPr>
          <w:p w14:paraId="36AB3408" w14:textId="77777777" w:rsidR="0042440C" w:rsidRPr="00221F68" w:rsidRDefault="0042440C" w:rsidP="00637CF5">
            <w:pPr>
              <w:pStyle w:val="tabteksts"/>
              <w:jc w:val="right"/>
              <w:rPr>
                <w:szCs w:val="18"/>
              </w:rPr>
            </w:pPr>
            <w:r w:rsidRPr="00221F68">
              <w:rPr>
                <w:szCs w:val="18"/>
              </w:rPr>
              <w:t>88 337</w:t>
            </w:r>
          </w:p>
        </w:tc>
        <w:tc>
          <w:tcPr>
            <w:tcW w:w="1277" w:type="dxa"/>
          </w:tcPr>
          <w:p w14:paraId="60F7EC8C" w14:textId="77777777" w:rsidR="0042440C" w:rsidRPr="00221F68" w:rsidRDefault="0042440C" w:rsidP="00637CF5">
            <w:pPr>
              <w:pStyle w:val="tabteksts"/>
              <w:jc w:val="center"/>
              <w:rPr>
                <w:szCs w:val="18"/>
              </w:rPr>
            </w:pPr>
            <w:r w:rsidRPr="00221F68">
              <w:rPr>
                <w:szCs w:val="18"/>
              </w:rPr>
              <w:t>-</w:t>
            </w:r>
          </w:p>
        </w:tc>
        <w:tc>
          <w:tcPr>
            <w:tcW w:w="1277" w:type="dxa"/>
          </w:tcPr>
          <w:p w14:paraId="223AA84E" w14:textId="77777777" w:rsidR="0042440C" w:rsidRPr="00221F68" w:rsidRDefault="0042440C" w:rsidP="00637CF5">
            <w:pPr>
              <w:pStyle w:val="tabteksts"/>
              <w:jc w:val="right"/>
              <w:rPr>
                <w:szCs w:val="18"/>
              </w:rPr>
            </w:pPr>
            <w:r w:rsidRPr="00221F68">
              <w:rPr>
                <w:szCs w:val="18"/>
              </w:rPr>
              <w:t>-88 337</w:t>
            </w:r>
          </w:p>
        </w:tc>
      </w:tr>
      <w:tr w:rsidR="0042440C" w:rsidRPr="00221F68" w14:paraId="5CA9CA1F" w14:textId="77777777" w:rsidTr="00637CF5">
        <w:trPr>
          <w:trHeight w:val="142"/>
          <w:jc w:val="center"/>
        </w:trPr>
        <w:tc>
          <w:tcPr>
            <w:tcW w:w="5241" w:type="dxa"/>
          </w:tcPr>
          <w:p w14:paraId="17D59BFA" w14:textId="00101F11" w:rsidR="0042440C" w:rsidRPr="00221F68" w:rsidRDefault="0042440C" w:rsidP="00637CF5">
            <w:pPr>
              <w:pStyle w:val="tabteksts"/>
              <w:jc w:val="both"/>
              <w:rPr>
                <w:i/>
                <w:szCs w:val="18"/>
                <w:lang w:eastAsia="lv-LV"/>
              </w:rPr>
            </w:pPr>
            <w:r w:rsidRPr="00221F68">
              <w:rPr>
                <w:i/>
                <w:szCs w:val="18"/>
                <w:lang w:eastAsia="lv-LV"/>
              </w:rPr>
              <w:t>Samazināti izdevumi analītiskā rīka SAP HANA uzturēšanai un attīstībai, ievērojot pasākumam paredzēto finansējum</w:t>
            </w:r>
            <w:r>
              <w:rPr>
                <w:i/>
                <w:szCs w:val="18"/>
                <w:lang w:eastAsia="lv-LV"/>
              </w:rPr>
              <w:t xml:space="preserve">a apmēru </w:t>
            </w:r>
            <w:r w:rsidRPr="00221F68">
              <w:rPr>
                <w:i/>
                <w:szCs w:val="18"/>
                <w:lang w:eastAsia="lv-LV"/>
              </w:rPr>
              <w:t xml:space="preserve"> 2026. gadam (MK 20.08.2024. sēdes prot. Nr.32 61.§ 29.4.apakšpunkts)</w:t>
            </w:r>
          </w:p>
        </w:tc>
        <w:tc>
          <w:tcPr>
            <w:tcW w:w="1277" w:type="dxa"/>
          </w:tcPr>
          <w:p w14:paraId="78CD96F7" w14:textId="77777777" w:rsidR="0042440C" w:rsidRPr="00221F68" w:rsidRDefault="0042440C" w:rsidP="00637CF5">
            <w:pPr>
              <w:pStyle w:val="tabteksts"/>
              <w:jc w:val="right"/>
              <w:rPr>
                <w:szCs w:val="18"/>
              </w:rPr>
            </w:pPr>
            <w:r w:rsidRPr="00221F68">
              <w:rPr>
                <w:szCs w:val="18"/>
              </w:rPr>
              <w:t>288 428</w:t>
            </w:r>
          </w:p>
        </w:tc>
        <w:tc>
          <w:tcPr>
            <w:tcW w:w="1277" w:type="dxa"/>
          </w:tcPr>
          <w:p w14:paraId="02257713" w14:textId="77777777" w:rsidR="0042440C" w:rsidRPr="00221F68" w:rsidRDefault="0042440C" w:rsidP="00637CF5">
            <w:pPr>
              <w:pStyle w:val="tabteksts"/>
              <w:jc w:val="center"/>
              <w:rPr>
                <w:szCs w:val="18"/>
              </w:rPr>
            </w:pPr>
            <w:r w:rsidRPr="00221F68">
              <w:rPr>
                <w:szCs w:val="18"/>
              </w:rPr>
              <w:t>-</w:t>
            </w:r>
          </w:p>
        </w:tc>
        <w:tc>
          <w:tcPr>
            <w:tcW w:w="1277" w:type="dxa"/>
          </w:tcPr>
          <w:p w14:paraId="7255B265" w14:textId="77777777" w:rsidR="0042440C" w:rsidRPr="00221F68" w:rsidRDefault="0042440C" w:rsidP="00637CF5">
            <w:pPr>
              <w:pStyle w:val="tabteksts"/>
              <w:jc w:val="right"/>
              <w:rPr>
                <w:szCs w:val="18"/>
              </w:rPr>
            </w:pPr>
            <w:r w:rsidRPr="00221F68">
              <w:rPr>
                <w:szCs w:val="18"/>
              </w:rPr>
              <w:t>-288 428</w:t>
            </w:r>
          </w:p>
        </w:tc>
      </w:tr>
      <w:tr w:rsidR="0042440C" w:rsidRPr="00221F68" w14:paraId="4468431F" w14:textId="77777777" w:rsidTr="00637CF5">
        <w:trPr>
          <w:trHeight w:val="142"/>
          <w:jc w:val="center"/>
        </w:trPr>
        <w:tc>
          <w:tcPr>
            <w:tcW w:w="5241" w:type="dxa"/>
          </w:tcPr>
          <w:p w14:paraId="78BBFAB9" w14:textId="6FF51EB3" w:rsidR="0042440C" w:rsidRPr="00221F68" w:rsidRDefault="0042440C" w:rsidP="00637CF5">
            <w:pPr>
              <w:pStyle w:val="tabteksts"/>
              <w:jc w:val="both"/>
              <w:rPr>
                <w:i/>
                <w:szCs w:val="18"/>
                <w:lang w:eastAsia="lv-LV"/>
              </w:rPr>
            </w:pPr>
            <w:r w:rsidRPr="00221F68">
              <w:rPr>
                <w:i/>
                <w:szCs w:val="18"/>
                <w:lang w:eastAsia="lv-LV"/>
              </w:rPr>
              <w:t>Samazināti izdevumi e-rēķinu risinājuma funkcionalitātes ieviešanai, ievērojot pasākumam paredzēto finansējum</w:t>
            </w:r>
            <w:r>
              <w:rPr>
                <w:i/>
                <w:szCs w:val="18"/>
                <w:lang w:eastAsia="lv-LV"/>
              </w:rPr>
              <w:t>a apmēru</w:t>
            </w:r>
            <w:r w:rsidRPr="00221F68">
              <w:rPr>
                <w:i/>
                <w:szCs w:val="18"/>
                <w:lang w:eastAsia="lv-LV"/>
              </w:rPr>
              <w:t xml:space="preserve"> 2026. gadam (MK 20.08.2024. sēdes prot. Nr.32 61.§ 27.punkts)</w:t>
            </w:r>
          </w:p>
        </w:tc>
        <w:tc>
          <w:tcPr>
            <w:tcW w:w="1277" w:type="dxa"/>
          </w:tcPr>
          <w:p w14:paraId="5E8E87E3" w14:textId="77777777" w:rsidR="0042440C" w:rsidRPr="00221F68" w:rsidRDefault="0042440C" w:rsidP="00637CF5">
            <w:pPr>
              <w:pStyle w:val="tabteksts"/>
              <w:jc w:val="right"/>
              <w:rPr>
                <w:szCs w:val="18"/>
              </w:rPr>
            </w:pPr>
            <w:r w:rsidRPr="00221F68">
              <w:rPr>
                <w:szCs w:val="18"/>
              </w:rPr>
              <w:t>300 000</w:t>
            </w:r>
          </w:p>
        </w:tc>
        <w:tc>
          <w:tcPr>
            <w:tcW w:w="1277" w:type="dxa"/>
          </w:tcPr>
          <w:p w14:paraId="1CFFF2E6" w14:textId="77777777" w:rsidR="0042440C" w:rsidRPr="00221F68" w:rsidRDefault="0042440C" w:rsidP="00637CF5">
            <w:pPr>
              <w:pStyle w:val="tabteksts"/>
              <w:jc w:val="center"/>
              <w:rPr>
                <w:szCs w:val="18"/>
              </w:rPr>
            </w:pPr>
            <w:r w:rsidRPr="00221F68">
              <w:rPr>
                <w:szCs w:val="18"/>
              </w:rPr>
              <w:t>-</w:t>
            </w:r>
          </w:p>
        </w:tc>
        <w:tc>
          <w:tcPr>
            <w:tcW w:w="1277" w:type="dxa"/>
          </w:tcPr>
          <w:p w14:paraId="22161675" w14:textId="77777777" w:rsidR="0042440C" w:rsidRPr="00221F68" w:rsidRDefault="0042440C" w:rsidP="00637CF5">
            <w:pPr>
              <w:pStyle w:val="tabteksts"/>
              <w:jc w:val="right"/>
              <w:rPr>
                <w:szCs w:val="18"/>
              </w:rPr>
            </w:pPr>
            <w:r w:rsidRPr="00221F68">
              <w:rPr>
                <w:szCs w:val="18"/>
              </w:rPr>
              <w:t>-300 000</w:t>
            </w:r>
          </w:p>
        </w:tc>
      </w:tr>
      <w:tr w:rsidR="0042440C" w:rsidRPr="00221F68" w14:paraId="4F0A42DA" w14:textId="77777777" w:rsidTr="00637CF5">
        <w:trPr>
          <w:trHeight w:val="142"/>
          <w:jc w:val="center"/>
        </w:trPr>
        <w:tc>
          <w:tcPr>
            <w:tcW w:w="5241" w:type="dxa"/>
          </w:tcPr>
          <w:p w14:paraId="6EE3D413" w14:textId="77777777" w:rsidR="0042440C" w:rsidRPr="00B117BD" w:rsidRDefault="0042440C" w:rsidP="00637CF5">
            <w:pPr>
              <w:pStyle w:val="tabteksts"/>
              <w:jc w:val="both"/>
              <w:rPr>
                <w:i/>
                <w:color w:val="EE0000"/>
                <w:szCs w:val="18"/>
                <w:lang w:eastAsia="lv-LV"/>
              </w:rPr>
            </w:pPr>
            <w:r w:rsidRPr="00B117BD">
              <w:rPr>
                <w:i/>
                <w:szCs w:val="18"/>
                <w:lang w:eastAsia="lv-LV"/>
              </w:rPr>
              <w:t xml:space="preserve">Samazināti izdevumi, ievērojot iepriekšējos gados uzsāktajam prioritārajam pasākumam “Oglekļa </w:t>
            </w:r>
            <w:proofErr w:type="spellStart"/>
            <w:r w:rsidRPr="00B117BD">
              <w:rPr>
                <w:i/>
                <w:szCs w:val="18"/>
                <w:lang w:eastAsia="lv-LV"/>
              </w:rPr>
              <w:t>ievedkorekcijas</w:t>
            </w:r>
            <w:proofErr w:type="spellEnd"/>
            <w:r w:rsidRPr="00B117BD">
              <w:rPr>
                <w:i/>
                <w:szCs w:val="18"/>
                <w:lang w:eastAsia="lv-LV"/>
              </w:rPr>
              <w:t xml:space="preserve"> mehānisma piemērošana Latvijā” paredzēto finansējuma apmēru 2026. gadam </w:t>
            </w:r>
          </w:p>
        </w:tc>
        <w:tc>
          <w:tcPr>
            <w:tcW w:w="1277" w:type="dxa"/>
          </w:tcPr>
          <w:p w14:paraId="354BD89C" w14:textId="77777777" w:rsidR="0042440C" w:rsidRPr="00B117BD" w:rsidRDefault="0042440C" w:rsidP="00637CF5">
            <w:pPr>
              <w:pStyle w:val="tabteksts"/>
              <w:jc w:val="right"/>
              <w:rPr>
                <w:color w:val="000000" w:themeColor="text1"/>
                <w:szCs w:val="18"/>
              </w:rPr>
            </w:pPr>
            <w:r w:rsidRPr="00B117BD">
              <w:rPr>
                <w:color w:val="000000" w:themeColor="text1"/>
                <w:szCs w:val="18"/>
              </w:rPr>
              <w:t>482 722</w:t>
            </w:r>
          </w:p>
        </w:tc>
        <w:tc>
          <w:tcPr>
            <w:tcW w:w="1277" w:type="dxa"/>
          </w:tcPr>
          <w:p w14:paraId="39C1AE51" w14:textId="77777777" w:rsidR="0042440C" w:rsidRPr="00B117BD" w:rsidRDefault="0042440C" w:rsidP="00637CF5">
            <w:pPr>
              <w:pStyle w:val="tabteksts"/>
              <w:jc w:val="center"/>
              <w:rPr>
                <w:color w:val="000000" w:themeColor="text1"/>
                <w:szCs w:val="18"/>
              </w:rPr>
            </w:pPr>
            <w:r w:rsidRPr="00B117BD">
              <w:rPr>
                <w:color w:val="000000" w:themeColor="text1"/>
                <w:szCs w:val="18"/>
              </w:rPr>
              <w:t>-</w:t>
            </w:r>
          </w:p>
        </w:tc>
        <w:tc>
          <w:tcPr>
            <w:tcW w:w="1277" w:type="dxa"/>
          </w:tcPr>
          <w:p w14:paraId="56492481" w14:textId="77777777" w:rsidR="0042440C" w:rsidRPr="00B117BD" w:rsidRDefault="0042440C" w:rsidP="00637CF5">
            <w:pPr>
              <w:pStyle w:val="tabteksts"/>
              <w:jc w:val="right"/>
              <w:rPr>
                <w:color w:val="000000" w:themeColor="text1"/>
                <w:szCs w:val="18"/>
              </w:rPr>
            </w:pPr>
            <w:r w:rsidRPr="00B117BD">
              <w:rPr>
                <w:color w:val="000000" w:themeColor="text1"/>
                <w:szCs w:val="18"/>
              </w:rPr>
              <w:t>-482 722</w:t>
            </w:r>
          </w:p>
        </w:tc>
      </w:tr>
      <w:tr w:rsidR="0042440C" w:rsidRPr="00221F68" w14:paraId="2DFC6B76" w14:textId="77777777" w:rsidTr="00637CF5">
        <w:trPr>
          <w:trHeight w:val="142"/>
          <w:jc w:val="center"/>
        </w:trPr>
        <w:tc>
          <w:tcPr>
            <w:tcW w:w="5241" w:type="dxa"/>
          </w:tcPr>
          <w:p w14:paraId="57B384CD" w14:textId="77777777" w:rsidR="0042440C" w:rsidRPr="00B117BD" w:rsidRDefault="0042440C" w:rsidP="00637CF5">
            <w:pPr>
              <w:pStyle w:val="tabteksts"/>
              <w:jc w:val="both"/>
              <w:rPr>
                <w:i/>
                <w:szCs w:val="18"/>
                <w:lang w:eastAsia="lv-LV"/>
              </w:rPr>
            </w:pPr>
            <w:r w:rsidRPr="00B117BD">
              <w:rPr>
                <w:i/>
                <w:szCs w:val="18"/>
                <w:lang w:eastAsia="lv-LV"/>
              </w:rPr>
              <w:t xml:space="preserve">Samazināti izdevumi normatīvajos aktos noteikto prasību ieviešanai Valsts ieņēmumu dienesta informācijas sistēmās </w:t>
            </w:r>
          </w:p>
        </w:tc>
        <w:tc>
          <w:tcPr>
            <w:tcW w:w="1277" w:type="dxa"/>
          </w:tcPr>
          <w:p w14:paraId="1CFAA3FC" w14:textId="77777777" w:rsidR="0042440C" w:rsidRPr="00B117BD" w:rsidRDefault="0042440C" w:rsidP="00637CF5">
            <w:pPr>
              <w:pStyle w:val="tabteksts"/>
              <w:jc w:val="right"/>
              <w:rPr>
                <w:color w:val="000000" w:themeColor="text1"/>
                <w:szCs w:val="18"/>
              </w:rPr>
            </w:pPr>
            <w:r w:rsidRPr="00B117BD">
              <w:rPr>
                <w:color w:val="000000" w:themeColor="text1"/>
                <w:szCs w:val="18"/>
              </w:rPr>
              <w:t>1 206 500</w:t>
            </w:r>
          </w:p>
        </w:tc>
        <w:tc>
          <w:tcPr>
            <w:tcW w:w="1277" w:type="dxa"/>
          </w:tcPr>
          <w:p w14:paraId="5671C985" w14:textId="77777777" w:rsidR="0042440C" w:rsidRPr="00B117BD" w:rsidRDefault="0042440C" w:rsidP="00637CF5">
            <w:pPr>
              <w:pStyle w:val="tabteksts"/>
              <w:jc w:val="center"/>
              <w:rPr>
                <w:color w:val="000000" w:themeColor="text1"/>
                <w:szCs w:val="18"/>
              </w:rPr>
            </w:pPr>
            <w:r w:rsidRPr="00B117BD">
              <w:rPr>
                <w:color w:val="000000" w:themeColor="text1"/>
                <w:szCs w:val="18"/>
              </w:rPr>
              <w:t>-</w:t>
            </w:r>
          </w:p>
        </w:tc>
        <w:tc>
          <w:tcPr>
            <w:tcW w:w="1277" w:type="dxa"/>
          </w:tcPr>
          <w:p w14:paraId="664CDE63" w14:textId="77777777" w:rsidR="0042440C" w:rsidRPr="00B117BD" w:rsidRDefault="0042440C" w:rsidP="00637CF5">
            <w:pPr>
              <w:pStyle w:val="tabteksts"/>
              <w:jc w:val="right"/>
              <w:rPr>
                <w:color w:val="000000" w:themeColor="text1"/>
                <w:szCs w:val="18"/>
              </w:rPr>
            </w:pPr>
            <w:r w:rsidRPr="00B117BD">
              <w:rPr>
                <w:color w:val="000000" w:themeColor="text1"/>
                <w:szCs w:val="18"/>
              </w:rPr>
              <w:t>-1 206 500</w:t>
            </w:r>
          </w:p>
        </w:tc>
      </w:tr>
      <w:tr w:rsidR="0042440C" w:rsidRPr="00221F68" w14:paraId="1A7034AE" w14:textId="77777777" w:rsidTr="00637CF5">
        <w:trPr>
          <w:trHeight w:val="142"/>
          <w:jc w:val="center"/>
        </w:trPr>
        <w:tc>
          <w:tcPr>
            <w:tcW w:w="5241" w:type="dxa"/>
          </w:tcPr>
          <w:p w14:paraId="47B34C22" w14:textId="1759D495" w:rsidR="0042440C" w:rsidRPr="00B117BD" w:rsidRDefault="0042440C" w:rsidP="00637CF5">
            <w:pPr>
              <w:pStyle w:val="tabteksts"/>
              <w:jc w:val="both"/>
              <w:rPr>
                <w:i/>
                <w:szCs w:val="18"/>
                <w:lang w:eastAsia="lv-LV"/>
              </w:rPr>
            </w:pPr>
            <w:r>
              <w:rPr>
                <w:i/>
                <w:szCs w:val="18"/>
                <w:lang w:eastAsia="lv-LV"/>
              </w:rPr>
              <w:t>Izmaiņas izdevumos</w:t>
            </w:r>
            <w:r w:rsidRPr="00B117BD">
              <w:rPr>
                <w:i/>
                <w:szCs w:val="18"/>
                <w:lang w:eastAsia="lv-LV"/>
              </w:rPr>
              <w:t xml:space="preserve">, </w:t>
            </w:r>
            <w:r w:rsidRPr="00B117BD">
              <w:rPr>
                <w:i/>
                <w:iCs/>
                <w:szCs w:val="18"/>
              </w:rPr>
              <w:t>ievērojot samazinājuma apmēru 2026.gadam</w:t>
            </w:r>
            <w:r w:rsidRPr="00B117BD">
              <w:rPr>
                <w:i/>
                <w:szCs w:val="18"/>
                <w:lang w:eastAsia="lv-LV"/>
              </w:rPr>
              <w:t xml:space="preserve">, t.sk. prioritārajiem pasākumiem “Valsts ieņēmumu dienesta Maksājumu administrēšanas informācijas sistēmas (MAIS) attīstība, tai skaitā normatīvo aktu izmaiņas” un “Oglekļa </w:t>
            </w:r>
            <w:proofErr w:type="spellStart"/>
            <w:r w:rsidRPr="00B117BD">
              <w:rPr>
                <w:i/>
                <w:szCs w:val="18"/>
                <w:lang w:eastAsia="lv-LV"/>
              </w:rPr>
              <w:t>ievedkorekcijas</w:t>
            </w:r>
            <w:proofErr w:type="spellEnd"/>
            <w:r w:rsidRPr="00B117BD">
              <w:rPr>
                <w:i/>
                <w:szCs w:val="18"/>
                <w:lang w:eastAsia="lv-LV"/>
              </w:rPr>
              <w:t xml:space="preserve"> mehānisma piemērošana Latvijā”, lai nodrošinātu finansējumu nozaru ministriju pieteiktajām drošības prioritātēm</w:t>
            </w:r>
            <w:r w:rsidRPr="00B117BD" w:rsidDel="008B5BFE">
              <w:rPr>
                <w:i/>
                <w:szCs w:val="18"/>
                <w:lang w:eastAsia="lv-LV"/>
              </w:rPr>
              <w:t xml:space="preserve"> </w:t>
            </w:r>
            <w:r w:rsidRPr="00B117BD">
              <w:rPr>
                <w:i/>
                <w:szCs w:val="18"/>
                <w:lang w:eastAsia="lv-LV"/>
              </w:rPr>
              <w:t>(MK 27.08.2024. sēdes prot. Nr.33 52.§ 4.punkts)</w:t>
            </w:r>
          </w:p>
        </w:tc>
        <w:tc>
          <w:tcPr>
            <w:tcW w:w="1277" w:type="dxa"/>
          </w:tcPr>
          <w:p w14:paraId="447C8C05" w14:textId="77777777" w:rsidR="0042440C" w:rsidRPr="00B117BD" w:rsidRDefault="0042440C" w:rsidP="00637CF5">
            <w:pPr>
              <w:pStyle w:val="tabteksts"/>
              <w:jc w:val="right"/>
              <w:rPr>
                <w:color w:val="000000" w:themeColor="text1"/>
                <w:szCs w:val="18"/>
              </w:rPr>
            </w:pPr>
            <w:r w:rsidRPr="00B117BD">
              <w:rPr>
                <w:color w:val="000000" w:themeColor="text1"/>
                <w:szCs w:val="18"/>
              </w:rPr>
              <w:t>  1 771 757</w:t>
            </w:r>
          </w:p>
        </w:tc>
        <w:tc>
          <w:tcPr>
            <w:tcW w:w="1277" w:type="dxa"/>
          </w:tcPr>
          <w:p w14:paraId="79146338" w14:textId="77777777" w:rsidR="0042440C" w:rsidRPr="00B117BD" w:rsidRDefault="0042440C" w:rsidP="00637CF5">
            <w:pPr>
              <w:pStyle w:val="tabteksts"/>
              <w:jc w:val="center"/>
              <w:rPr>
                <w:color w:val="000000" w:themeColor="text1"/>
                <w:szCs w:val="18"/>
              </w:rPr>
            </w:pPr>
            <w:r w:rsidRPr="00B117BD">
              <w:rPr>
                <w:color w:val="000000" w:themeColor="text1"/>
                <w:szCs w:val="18"/>
              </w:rPr>
              <w:t>-</w:t>
            </w:r>
          </w:p>
        </w:tc>
        <w:tc>
          <w:tcPr>
            <w:tcW w:w="1277" w:type="dxa"/>
          </w:tcPr>
          <w:p w14:paraId="1E2F5F85" w14:textId="77777777" w:rsidR="0042440C" w:rsidRPr="00B117BD" w:rsidRDefault="0042440C" w:rsidP="00637CF5">
            <w:pPr>
              <w:pStyle w:val="tabteksts"/>
              <w:jc w:val="right"/>
              <w:rPr>
                <w:color w:val="000000" w:themeColor="text1"/>
                <w:szCs w:val="18"/>
              </w:rPr>
            </w:pPr>
            <w:r w:rsidRPr="00B117BD">
              <w:rPr>
                <w:color w:val="000000" w:themeColor="text1"/>
                <w:szCs w:val="18"/>
              </w:rPr>
              <w:t>-1 771 757</w:t>
            </w:r>
          </w:p>
        </w:tc>
      </w:tr>
      <w:tr w:rsidR="0042440C" w:rsidRPr="00221F68" w14:paraId="33DC811B" w14:textId="77777777" w:rsidTr="00637CF5">
        <w:trPr>
          <w:trHeight w:val="142"/>
          <w:jc w:val="center"/>
        </w:trPr>
        <w:tc>
          <w:tcPr>
            <w:tcW w:w="5241" w:type="dxa"/>
          </w:tcPr>
          <w:p w14:paraId="5DA1B600" w14:textId="77777777" w:rsidR="0042440C" w:rsidRPr="00B117BD" w:rsidRDefault="0042440C" w:rsidP="00637CF5">
            <w:pPr>
              <w:pStyle w:val="tabteksts"/>
              <w:jc w:val="both"/>
              <w:rPr>
                <w:i/>
                <w:szCs w:val="18"/>
                <w:lang w:eastAsia="lv-LV"/>
              </w:rPr>
            </w:pPr>
            <w:r w:rsidRPr="00B117BD">
              <w:rPr>
                <w:i/>
                <w:szCs w:val="18"/>
                <w:lang w:eastAsia="lv-LV"/>
              </w:rPr>
              <w:t xml:space="preserve">Samazināti izdevumi, ievērojot iepriekšējos gados uzsāktajam prioritārajam pasākumam “Valsts ieņēmumu dienesta Maksājumu administrēšanas informācijas sistēmas (MAIS) attīstība, tai skaitā normatīvo aktu izmaiņas” paredzēto finansējuma apmēru 2026. gadam </w:t>
            </w:r>
          </w:p>
        </w:tc>
        <w:tc>
          <w:tcPr>
            <w:tcW w:w="1277" w:type="dxa"/>
          </w:tcPr>
          <w:p w14:paraId="1FD00015" w14:textId="77777777" w:rsidR="0042440C" w:rsidRPr="00B117BD" w:rsidRDefault="0042440C" w:rsidP="00637CF5">
            <w:pPr>
              <w:pStyle w:val="tabteksts"/>
              <w:jc w:val="right"/>
              <w:rPr>
                <w:color w:val="000000" w:themeColor="text1"/>
                <w:szCs w:val="18"/>
              </w:rPr>
            </w:pPr>
            <w:r w:rsidRPr="00B117BD">
              <w:rPr>
                <w:color w:val="000000" w:themeColor="text1"/>
                <w:szCs w:val="18"/>
              </w:rPr>
              <w:t>7 014 095</w:t>
            </w:r>
          </w:p>
        </w:tc>
        <w:tc>
          <w:tcPr>
            <w:tcW w:w="1277" w:type="dxa"/>
          </w:tcPr>
          <w:p w14:paraId="099FF68E" w14:textId="77777777" w:rsidR="0042440C" w:rsidRPr="00B117BD" w:rsidRDefault="0042440C" w:rsidP="00637CF5">
            <w:pPr>
              <w:pStyle w:val="tabteksts"/>
              <w:jc w:val="center"/>
              <w:rPr>
                <w:color w:val="000000" w:themeColor="text1"/>
                <w:szCs w:val="18"/>
              </w:rPr>
            </w:pPr>
            <w:r w:rsidRPr="00B117BD">
              <w:rPr>
                <w:color w:val="000000" w:themeColor="text1"/>
                <w:szCs w:val="18"/>
              </w:rPr>
              <w:t>-</w:t>
            </w:r>
          </w:p>
        </w:tc>
        <w:tc>
          <w:tcPr>
            <w:tcW w:w="1277" w:type="dxa"/>
          </w:tcPr>
          <w:p w14:paraId="58C25FA7" w14:textId="77777777" w:rsidR="0042440C" w:rsidRPr="00B117BD" w:rsidRDefault="0042440C" w:rsidP="00637CF5">
            <w:pPr>
              <w:pStyle w:val="tabteksts"/>
              <w:jc w:val="right"/>
              <w:rPr>
                <w:color w:val="000000" w:themeColor="text1"/>
                <w:szCs w:val="18"/>
              </w:rPr>
            </w:pPr>
            <w:r w:rsidRPr="00B117BD">
              <w:rPr>
                <w:color w:val="000000" w:themeColor="text1"/>
                <w:szCs w:val="18"/>
              </w:rPr>
              <w:t>-7 014 095</w:t>
            </w:r>
          </w:p>
        </w:tc>
      </w:tr>
      <w:tr w:rsidR="0042440C" w:rsidRPr="00221F68" w14:paraId="139CC867" w14:textId="77777777" w:rsidTr="00637CF5">
        <w:trPr>
          <w:trHeight w:val="142"/>
          <w:jc w:val="center"/>
        </w:trPr>
        <w:tc>
          <w:tcPr>
            <w:tcW w:w="5241" w:type="dxa"/>
          </w:tcPr>
          <w:p w14:paraId="2D51B0D1" w14:textId="501EC27A" w:rsidR="0042440C" w:rsidRPr="00B117BD" w:rsidRDefault="0042440C" w:rsidP="00637CF5">
            <w:pPr>
              <w:pStyle w:val="tabteksts"/>
              <w:jc w:val="both"/>
              <w:rPr>
                <w:i/>
                <w:szCs w:val="18"/>
                <w:lang w:eastAsia="lv-LV"/>
              </w:rPr>
            </w:pPr>
            <w:r w:rsidRPr="00B117BD">
              <w:rPr>
                <w:i/>
                <w:szCs w:val="18"/>
                <w:lang w:eastAsia="lv-LV"/>
              </w:rPr>
              <w:t>Samazināti izdevumi</w:t>
            </w:r>
            <w:r>
              <w:rPr>
                <w:i/>
                <w:szCs w:val="18"/>
                <w:lang w:eastAsia="lv-LV"/>
              </w:rPr>
              <w:t xml:space="preserve">, t.sk. </w:t>
            </w:r>
            <w:r w:rsidRPr="00B117BD">
              <w:rPr>
                <w:i/>
                <w:szCs w:val="18"/>
                <w:lang w:eastAsia="lv-LV"/>
              </w:rPr>
              <w:t>451 amata vieta (MK 26.08.2025. sēdes prot. Nr.33 53.§ 14.punkts)</w:t>
            </w:r>
          </w:p>
        </w:tc>
        <w:tc>
          <w:tcPr>
            <w:tcW w:w="1277" w:type="dxa"/>
          </w:tcPr>
          <w:p w14:paraId="31F90AC2" w14:textId="77777777" w:rsidR="0042440C" w:rsidRPr="00B117BD" w:rsidRDefault="0042440C" w:rsidP="00637CF5">
            <w:pPr>
              <w:pStyle w:val="tabteksts"/>
              <w:jc w:val="right"/>
              <w:rPr>
                <w:color w:val="000000" w:themeColor="text1"/>
                <w:szCs w:val="18"/>
              </w:rPr>
            </w:pPr>
            <w:r w:rsidRPr="00B117BD">
              <w:rPr>
                <w:color w:val="000000" w:themeColor="text1"/>
                <w:szCs w:val="18"/>
              </w:rPr>
              <w:t>13 389 100</w:t>
            </w:r>
          </w:p>
        </w:tc>
        <w:tc>
          <w:tcPr>
            <w:tcW w:w="1277" w:type="dxa"/>
          </w:tcPr>
          <w:p w14:paraId="3A1E7D3C" w14:textId="77777777" w:rsidR="0042440C" w:rsidRPr="00B117BD" w:rsidRDefault="0042440C" w:rsidP="00637CF5">
            <w:pPr>
              <w:pStyle w:val="tabteksts"/>
              <w:jc w:val="center"/>
              <w:rPr>
                <w:color w:val="000000" w:themeColor="text1"/>
                <w:szCs w:val="18"/>
              </w:rPr>
            </w:pPr>
            <w:r w:rsidRPr="00B117BD">
              <w:rPr>
                <w:color w:val="000000" w:themeColor="text1"/>
                <w:szCs w:val="18"/>
              </w:rPr>
              <w:t>-</w:t>
            </w:r>
          </w:p>
        </w:tc>
        <w:tc>
          <w:tcPr>
            <w:tcW w:w="1277" w:type="dxa"/>
          </w:tcPr>
          <w:p w14:paraId="3EB72896" w14:textId="77777777" w:rsidR="0042440C" w:rsidRPr="00B117BD" w:rsidRDefault="0042440C" w:rsidP="00637CF5">
            <w:pPr>
              <w:pStyle w:val="tabteksts"/>
              <w:jc w:val="right"/>
              <w:rPr>
                <w:color w:val="000000" w:themeColor="text1"/>
                <w:szCs w:val="18"/>
              </w:rPr>
            </w:pPr>
            <w:r w:rsidRPr="00B117BD">
              <w:rPr>
                <w:color w:val="000000" w:themeColor="text1"/>
                <w:szCs w:val="18"/>
              </w:rPr>
              <w:t>-13 389 100</w:t>
            </w:r>
          </w:p>
        </w:tc>
      </w:tr>
      <w:tr w:rsidR="0042440C" w:rsidRPr="00221F68" w14:paraId="559FFBC4" w14:textId="77777777" w:rsidTr="00637CF5">
        <w:trPr>
          <w:trHeight w:val="142"/>
          <w:jc w:val="center"/>
        </w:trPr>
        <w:tc>
          <w:tcPr>
            <w:tcW w:w="5241" w:type="dxa"/>
          </w:tcPr>
          <w:p w14:paraId="00C0DCF5" w14:textId="77777777" w:rsidR="0042440C" w:rsidRPr="00B117BD" w:rsidRDefault="0042440C" w:rsidP="00863681">
            <w:pPr>
              <w:pStyle w:val="tabteksts"/>
              <w:ind w:left="316"/>
              <w:jc w:val="both"/>
              <w:rPr>
                <w:i/>
                <w:szCs w:val="18"/>
                <w:lang w:eastAsia="lv-LV"/>
              </w:rPr>
            </w:pPr>
            <w:r w:rsidRPr="00B117BD">
              <w:rPr>
                <w:i/>
                <w:szCs w:val="18"/>
                <w:lang w:eastAsia="lv-LV"/>
              </w:rPr>
              <w:t>t.sk. iekšējā līdzekļu pārdale starp budžeta programmām (apakšprogrammām)</w:t>
            </w:r>
          </w:p>
        </w:tc>
        <w:tc>
          <w:tcPr>
            <w:tcW w:w="1277" w:type="dxa"/>
          </w:tcPr>
          <w:p w14:paraId="01E945B3" w14:textId="77777777" w:rsidR="0042440C" w:rsidRPr="00B117BD" w:rsidRDefault="0042440C" w:rsidP="00637CF5">
            <w:pPr>
              <w:pStyle w:val="tabteksts"/>
              <w:jc w:val="center"/>
              <w:rPr>
                <w:color w:val="000000" w:themeColor="text1"/>
                <w:szCs w:val="18"/>
              </w:rPr>
            </w:pPr>
            <w:r w:rsidRPr="00B117BD">
              <w:rPr>
                <w:color w:val="000000" w:themeColor="text1"/>
                <w:szCs w:val="18"/>
              </w:rPr>
              <w:t>-</w:t>
            </w:r>
          </w:p>
        </w:tc>
        <w:tc>
          <w:tcPr>
            <w:tcW w:w="1277" w:type="dxa"/>
          </w:tcPr>
          <w:p w14:paraId="6D239B53" w14:textId="77777777" w:rsidR="0042440C" w:rsidRPr="00B117BD" w:rsidRDefault="0042440C" w:rsidP="00637CF5">
            <w:pPr>
              <w:pStyle w:val="tabteksts"/>
              <w:jc w:val="right"/>
              <w:rPr>
                <w:color w:val="000000" w:themeColor="text1"/>
                <w:szCs w:val="18"/>
              </w:rPr>
            </w:pPr>
            <w:r w:rsidRPr="00B117BD">
              <w:rPr>
                <w:color w:val="000000" w:themeColor="text1"/>
                <w:szCs w:val="18"/>
              </w:rPr>
              <w:t>63 157</w:t>
            </w:r>
          </w:p>
        </w:tc>
        <w:tc>
          <w:tcPr>
            <w:tcW w:w="1277" w:type="dxa"/>
          </w:tcPr>
          <w:p w14:paraId="0A0AA671" w14:textId="77777777" w:rsidR="0042440C" w:rsidRPr="00B117BD" w:rsidRDefault="0042440C" w:rsidP="00637CF5">
            <w:pPr>
              <w:pStyle w:val="tabteksts"/>
              <w:jc w:val="right"/>
              <w:rPr>
                <w:color w:val="000000" w:themeColor="text1"/>
                <w:szCs w:val="18"/>
              </w:rPr>
            </w:pPr>
            <w:r w:rsidRPr="00B117BD">
              <w:rPr>
                <w:color w:val="000000" w:themeColor="text1"/>
                <w:szCs w:val="18"/>
              </w:rPr>
              <w:t>63 157</w:t>
            </w:r>
          </w:p>
        </w:tc>
      </w:tr>
      <w:tr w:rsidR="0042440C" w:rsidRPr="00221F68" w14:paraId="340463FE" w14:textId="77777777" w:rsidTr="00637CF5">
        <w:trPr>
          <w:trHeight w:val="142"/>
          <w:jc w:val="center"/>
        </w:trPr>
        <w:tc>
          <w:tcPr>
            <w:tcW w:w="5241" w:type="dxa"/>
          </w:tcPr>
          <w:p w14:paraId="758A6950" w14:textId="77777777" w:rsidR="0042440C" w:rsidRPr="00B117BD" w:rsidRDefault="0042440C" w:rsidP="00637CF5">
            <w:pPr>
              <w:pStyle w:val="tabteksts"/>
              <w:jc w:val="both"/>
              <w:rPr>
                <w:i/>
                <w:szCs w:val="18"/>
                <w:lang w:eastAsia="lv-LV"/>
              </w:rPr>
            </w:pPr>
            <w:r w:rsidRPr="00B117BD">
              <w:rPr>
                <w:i/>
                <w:szCs w:val="18"/>
                <w:lang w:eastAsia="lv-LV"/>
              </w:rPr>
              <w:t>Palielināti izdevumi, lai nodrošinātu centralizētu dokumentu vadības sistēmas Namejs uzturēšanu Finanšu ministrijas padotības iestādēm, finansējumu pārdalot no citām programmām</w:t>
            </w:r>
          </w:p>
        </w:tc>
        <w:tc>
          <w:tcPr>
            <w:tcW w:w="1277" w:type="dxa"/>
          </w:tcPr>
          <w:p w14:paraId="59F71D78" w14:textId="77777777" w:rsidR="0042440C" w:rsidRPr="00B117BD" w:rsidRDefault="0042440C" w:rsidP="00637CF5">
            <w:pPr>
              <w:pStyle w:val="tabteksts"/>
              <w:jc w:val="center"/>
              <w:rPr>
                <w:szCs w:val="18"/>
              </w:rPr>
            </w:pPr>
            <w:r w:rsidRPr="00B117BD">
              <w:rPr>
                <w:szCs w:val="18"/>
              </w:rPr>
              <w:t>-</w:t>
            </w:r>
          </w:p>
        </w:tc>
        <w:tc>
          <w:tcPr>
            <w:tcW w:w="1277" w:type="dxa"/>
          </w:tcPr>
          <w:p w14:paraId="783264B9" w14:textId="77777777" w:rsidR="0042440C" w:rsidRPr="00B117BD" w:rsidRDefault="0042440C" w:rsidP="00637CF5">
            <w:pPr>
              <w:pStyle w:val="tabteksts"/>
              <w:jc w:val="right"/>
              <w:rPr>
                <w:szCs w:val="18"/>
              </w:rPr>
            </w:pPr>
            <w:r w:rsidRPr="00B117BD">
              <w:rPr>
                <w:szCs w:val="18"/>
              </w:rPr>
              <w:t>63 157</w:t>
            </w:r>
          </w:p>
        </w:tc>
        <w:tc>
          <w:tcPr>
            <w:tcW w:w="1277" w:type="dxa"/>
          </w:tcPr>
          <w:p w14:paraId="404F0F22" w14:textId="77777777" w:rsidR="0042440C" w:rsidRPr="00B117BD" w:rsidRDefault="0042440C" w:rsidP="00637CF5">
            <w:pPr>
              <w:pStyle w:val="tabteksts"/>
              <w:jc w:val="right"/>
              <w:rPr>
                <w:szCs w:val="18"/>
              </w:rPr>
            </w:pPr>
            <w:r w:rsidRPr="00B117BD">
              <w:rPr>
                <w:szCs w:val="18"/>
              </w:rPr>
              <w:t>63 157</w:t>
            </w:r>
          </w:p>
        </w:tc>
      </w:tr>
    </w:tbl>
    <w:p w14:paraId="277CDC8B" w14:textId="77777777" w:rsidR="0042440C" w:rsidRPr="00221F68" w:rsidRDefault="0042440C" w:rsidP="0042440C">
      <w:pPr>
        <w:widowControl w:val="0"/>
        <w:spacing w:before="240" w:after="240"/>
        <w:ind w:firstLine="0"/>
        <w:jc w:val="center"/>
        <w:rPr>
          <w:b/>
        </w:rPr>
      </w:pPr>
      <w:r w:rsidRPr="00C303B0">
        <w:rPr>
          <w:b/>
        </w:rPr>
        <w:t>38.00.00 Eiropas Savienības finansēto programmu ieviešana</w:t>
      </w:r>
    </w:p>
    <w:p w14:paraId="7C258F18"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2440C" w:rsidRPr="00221F68" w14:paraId="07BD77E4" w14:textId="77777777" w:rsidTr="00637CF5">
        <w:trPr>
          <w:trHeight w:val="283"/>
          <w:tblHeader/>
          <w:jc w:val="center"/>
        </w:trPr>
        <w:tc>
          <w:tcPr>
            <w:tcW w:w="3378" w:type="dxa"/>
            <w:vAlign w:val="center"/>
          </w:tcPr>
          <w:p w14:paraId="47EF7A50" w14:textId="77777777" w:rsidR="0042440C" w:rsidRPr="00221F68" w:rsidRDefault="0042440C" w:rsidP="00637CF5">
            <w:pPr>
              <w:spacing w:after="0"/>
              <w:ind w:firstLine="0"/>
              <w:jc w:val="center"/>
              <w:rPr>
                <w:sz w:val="18"/>
                <w:szCs w:val="24"/>
              </w:rPr>
            </w:pP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42CCC" w14:textId="77777777" w:rsidR="0042440C" w:rsidRPr="00221F68" w:rsidRDefault="0042440C" w:rsidP="00637CF5">
            <w:pPr>
              <w:spacing w:after="0"/>
              <w:ind w:firstLine="0"/>
              <w:jc w:val="center"/>
              <w:rPr>
                <w:sz w:val="18"/>
                <w:szCs w:val="24"/>
                <w:lang w:eastAsia="lv-LV"/>
              </w:rPr>
            </w:pPr>
            <w:r w:rsidRPr="00221F68">
              <w:rPr>
                <w:sz w:val="18"/>
                <w:szCs w:val="18"/>
              </w:rPr>
              <w:t>2024. gads (izpilde)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770DD" w14:textId="77777777" w:rsidR="0042440C" w:rsidRPr="00221F68" w:rsidRDefault="0042440C" w:rsidP="00637CF5">
            <w:pPr>
              <w:spacing w:after="0"/>
              <w:ind w:firstLine="0"/>
              <w:jc w:val="center"/>
              <w:rPr>
                <w:sz w:val="18"/>
                <w:szCs w:val="24"/>
                <w:lang w:eastAsia="lv-LV"/>
              </w:rPr>
            </w:pPr>
            <w:r w:rsidRPr="00221F68">
              <w:rPr>
                <w:sz w:val="18"/>
                <w:szCs w:val="18"/>
              </w:rPr>
              <w:t>2025. gada plāns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1B78F" w14:textId="77777777" w:rsidR="0042440C" w:rsidRPr="00221F68" w:rsidRDefault="0042440C" w:rsidP="00637CF5">
            <w:pPr>
              <w:spacing w:after="0"/>
              <w:ind w:firstLine="0"/>
              <w:jc w:val="center"/>
              <w:rPr>
                <w:sz w:val="18"/>
                <w:szCs w:val="24"/>
                <w:lang w:eastAsia="lv-LV"/>
              </w:rPr>
            </w:pPr>
            <w:r w:rsidRPr="00221F68">
              <w:rPr>
                <w:sz w:val="18"/>
                <w:szCs w:val="18"/>
              </w:rPr>
              <w:t>2026. gada projekts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BCABB" w14:textId="77777777" w:rsidR="0042440C" w:rsidRPr="00221F68" w:rsidRDefault="0042440C" w:rsidP="00637CF5">
            <w:pPr>
              <w:spacing w:after="0"/>
              <w:ind w:firstLine="0"/>
              <w:jc w:val="center"/>
              <w:rPr>
                <w:sz w:val="18"/>
                <w:szCs w:val="24"/>
                <w:lang w:eastAsia="lv-LV"/>
              </w:rPr>
            </w:pPr>
            <w:r w:rsidRPr="00221F68">
              <w:rPr>
                <w:sz w:val="18"/>
                <w:szCs w:val="18"/>
              </w:rPr>
              <w:t>2027. gada prognoze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6D4358" w14:textId="77777777" w:rsidR="0042440C" w:rsidRPr="00221F68" w:rsidRDefault="0042440C" w:rsidP="00637CF5">
            <w:pPr>
              <w:spacing w:after="0"/>
              <w:ind w:firstLine="0"/>
              <w:jc w:val="center"/>
              <w:rPr>
                <w:sz w:val="18"/>
                <w:szCs w:val="24"/>
                <w:lang w:eastAsia="lv-LV"/>
              </w:rPr>
            </w:pPr>
            <w:r w:rsidRPr="00221F68">
              <w:rPr>
                <w:sz w:val="18"/>
                <w:szCs w:val="18"/>
              </w:rPr>
              <w:t>2028. gada prognoze</w:t>
            </w:r>
          </w:p>
        </w:tc>
      </w:tr>
      <w:tr w:rsidR="0042440C" w:rsidRPr="00221F68" w14:paraId="45C9CBDB" w14:textId="77777777" w:rsidTr="00637CF5">
        <w:trPr>
          <w:trHeight w:val="142"/>
          <w:jc w:val="center"/>
        </w:trPr>
        <w:tc>
          <w:tcPr>
            <w:tcW w:w="3378" w:type="dxa"/>
            <w:shd w:val="clear" w:color="auto" w:fill="D9D9D9" w:themeFill="background1" w:themeFillShade="D9"/>
            <w:vAlign w:val="center"/>
          </w:tcPr>
          <w:p w14:paraId="0AAD0F1E"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29A899" w14:textId="77777777" w:rsidR="0042440C" w:rsidRPr="00221F68" w:rsidRDefault="0042440C" w:rsidP="00637CF5">
            <w:pPr>
              <w:spacing w:after="0"/>
              <w:ind w:firstLine="0"/>
              <w:jc w:val="right"/>
              <w:rPr>
                <w:sz w:val="18"/>
                <w:szCs w:val="18"/>
              </w:rPr>
            </w:pPr>
            <w:r w:rsidRPr="00221F68">
              <w:rPr>
                <w:sz w:val="18"/>
                <w:szCs w:val="18"/>
              </w:rPr>
              <w:t>4 328 451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35BFFC" w14:textId="77777777" w:rsidR="0042440C" w:rsidRPr="00221F68" w:rsidRDefault="0042440C" w:rsidP="00637CF5">
            <w:pPr>
              <w:spacing w:after="0"/>
              <w:ind w:firstLine="0"/>
              <w:jc w:val="right"/>
              <w:rPr>
                <w:sz w:val="18"/>
                <w:szCs w:val="18"/>
              </w:rPr>
            </w:pPr>
            <w:r w:rsidRPr="00221F68">
              <w:rPr>
                <w:sz w:val="18"/>
                <w:szCs w:val="18"/>
              </w:rPr>
              <w:t>2 563 138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0A130E8D" w14:textId="77777777" w:rsidR="0042440C" w:rsidRPr="00221F68" w:rsidRDefault="0042440C" w:rsidP="00637CF5">
            <w:pPr>
              <w:spacing w:after="0"/>
              <w:ind w:firstLine="0"/>
              <w:jc w:val="right"/>
              <w:rPr>
                <w:sz w:val="18"/>
                <w:szCs w:val="18"/>
              </w:rPr>
            </w:pPr>
            <w:r w:rsidRPr="00221F68">
              <w:rPr>
                <w:sz w:val="18"/>
                <w:szCs w:val="18"/>
              </w:rPr>
              <w:t>3 206 832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1821EF32" w14:textId="77777777" w:rsidR="0042440C" w:rsidRPr="00E528F8" w:rsidRDefault="0042440C" w:rsidP="00637CF5">
            <w:pPr>
              <w:spacing w:after="0"/>
              <w:ind w:firstLine="0"/>
              <w:jc w:val="right"/>
              <w:rPr>
                <w:sz w:val="18"/>
                <w:szCs w:val="18"/>
              </w:rPr>
            </w:pPr>
            <w:r w:rsidRPr="00E528F8">
              <w:rPr>
                <w:sz w:val="18"/>
                <w:szCs w:val="18"/>
              </w:rPr>
              <w:t>2 689 455</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8E21EF0" w14:textId="77777777" w:rsidR="0042440C" w:rsidRPr="00E528F8" w:rsidRDefault="0042440C" w:rsidP="00637CF5">
            <w:pPr>
              <w:spacing w:after="0"/>
              <w:ind w:firstLine="0"/>
              <w:jc w:val="right"/>
              <w:rPr>
                <w:sz w:val="18"/>
                <w:szCs w:val="18"/>
              </w:rPr>
            </w:pPr>
            <w:r w:rsidRPr="00E528F8">
              <w:rPr>
                <w:sz w:val="18"/>
                <w:szCs w:val="18"/>
              </w:rPr>
              <w:t>1 420 558</w:t>
            </w:r>
          </w:p>
        </w:tc>
      </w:tr>
      <w:tr w:rsidR="0042440C" w:rsidRPr="00221F68" w14:paraId="7F15DA02" w14:textId="77777777" w:rsidTr="00637CF5">
        <w:trPr>
          <w:trHeight w:val="283"/>
          <w:jc w:val="center"/>
        </w:trPr>
        <w:tc>
          <w:tcPr>
            <w:tcW w:w="3378" w:type="dxa"/>
            <w:vAlign w:val="center"/>
          </w:tcPr>
          <w:p w14:paraId="699E7543"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1131" w:type="dxa"/>
          </w:tcPr>
          <w:p w14:paraId="7F0569F9" w14:textId="77777777" w:rsidR="0042440C" w:rsidRPr="000D3079" w:rsidRDefault="0042440C" w:rsidP="00637CF5">
            <w:pPr>
              <w:spacing w:after="0"/>
              <w:ind w:firstLine="0"/>
              <w:jc w:val="center"/>
              <w:rPr>
                <w:sz w:val="18"/>
                <w:szCs w:val="18"/>
              </w:rPr>
            </w:pPr>
            <w:r w:rsidRPr="000D3079">
              <w:rPr>
                <w:sz w:val="18"/>
              </w:rPr>
              <w:t>×</w:t>
            </w:r>
          </w:p>
        </w:tc>
        <w:tc>
          <w:tcPr>
            <w:tcW w:w="1132" w:type="dxa"/>
            <w:tcBorders>
              <w:top w:val="nil"/>
              <w:left w:val="single" w:sz="4" w:space="0" w:color="auto"/>
              <w:bottom w:val="single" w:sz="4" w:space="0" w:color="auto"/>
              <w:right w:val="single" w:sz="4" w:space="0" w:color="auto"/>
            </w:tcBorders>
          </w:tcPr>
          <w:p w14:paraId="0DBF5F1C" w14:textId="77777777" w:rsidR="0042440C" w:rsidRPr="00221F68" w:rsidRDefault="0042440C" w:rsidP="00637CF5">
            <w:pPr>
              <w:spacing w:after="0"/>
              <w:ind w:firstLine="0"/>
              <w:jc w:val="right"/>
              <w:rPr>
                <w:sz w:val="18"/>
                <w:szCs w:val="18"/>
              </w:rPr>
            </w:pPr>
            <w:r w:rsidRPr="00221F68">
              <w:rPr>
                <w:sz w:val="18"/>
                <w:szCs w:val="18"/>
              </w:rPr>
              <w:t>-1 765 314</w:t>
            </w:r>
          </w:p>
        </w:tc>
        <w:tc>
          <w:tcPr>
            <w:tcW w:w="1132" w:type="dxa"/>
            <w:tcBorders>
              <w:top w:val="nil"/>
              <w:left w:val="nil"/>
              <w:bottom w:val="single" w:sz="4" w:space="0" w:color="auto"/>
              <w:right w:val="single" w:sz="4" w:space="0" w:color="auto"/>
            </w:tcBorders>
          </w:tcPr>
          <w:p w14:paraId="01B06D26" w14:textId="77777777" w:rsidR="0042440C" w:rsidRPr="00221F68" w:rsidRDefault="0042440C" w:rsidP="00637CF5">
            <w:pPr>
              <w:spacing w:after="0"/>
              <w:ind w:firstLine="0"/>
              <w:jc w:val="right"/>
              <w:rPr>
                <w:sz w:val="18"/>
                <w:szCs w:val="18"/>
              </w:rPr>
            </w:pPr>
            <w:r w:rsidRPr="00221F68">
              <w:rPr>
                <w:sz w:val="18"/>
                <w:szCs w:val="18"/>
              </w:rPr>
              <w:t>643 694</w:t>
            </w:r>
          </w:p>
        </w:tc>
        <w:tc>
          <w:tcPr>
            <w:tcW w:w="1132" w:type="dxa"/>
            <w:tcBorders>
              <w:top w:val="nil"/>
              <w:left w:val="nil"/>
              <w:bottom w:val="single" w:sz="4" w:space="0" w:color="auto"/>
              <w:right w:val="single" w:sz="4" w:space="0" w:color="auto"/>
            </w:tcBorders>
          </w:tcPr>
          <w:p w14:paraId="6857F237" w14:textId="77777777" w:rsidR="0042440C" w:rsidRPr="00E528F8" w:rsidRDefault="0042440C" w:rsidP="00637CF5">
            <w:pPr>
              <w:spacing w:after="0"/>
              <w:ind w:firstLine="0"/>
              <w:jc w:val="right"/>
              <w:rPr>
                <w:sz w:val="18"/>
                <w:szCs w:val="18"/>
              </w:rPr>
            </w:pPr>
            <w:r w:rsidRPr="00E528F8">
              <w:rPr>
                <w:sz w:val="18"/>
                <w:szCs w:val="18"/>
              </w:rPr>
              <w:t>-517 377</w:t>
            </w:r>
          </w:p>
        </w:tc>
        <w:tc>
          <w:tcPr>
            <w:tcW w:w="1132" w:type="dxa"/>
            <w:tcBorders>
              <w:top w:val="nil"/>
              <w:left w:val="nil"/>
              <w:bottom w:val="single" w:sz="4" w:space="0" w:color="auto"/>
              <w:right w:val="single" w:sz="4" w:space="0" w:color="auto"/>
            </w:tcBorders>
          </w:tcPr>
          <w:p w14:paraId="10F416A8" w14:textId="77777777" w:rsidR="0042440C" w:rsidRPr="00E528F8" w:rsidRDefault="0042440C" w:rsidP="00637CF5">
            <w:pPr>
              <w:spacing w:after="0"/>
              <w:ind w:firstLine="0"/>
              <w:jc w:val="right"/>
              <w:rPr>
                <w:sz w:val="18"/>
                <w:szCs w:val="18"/>
              </w:rPr>
            </w:pPr>
            <w:r w:rsidRPr="00E528F8">
              <w:rPr>
                <w:sz w:val="18"/>
                <w:szCs w:val="18"/>
              </w:rPr>
              <w:t>-1 268 897</w:t>
            </w:r>
          </w:p>
        </w:tc>
      </w:tr>
      <w:tr w:rsidR="0042440C" w:rsidRPr="00221F68" w14:paraId="191E2AE8" w14:textId="77777777" w:rsidTr="00637CF5">
        <w:trPr>
          <w:trHeight w:val="283"/>
          <w:jc w:val="center"/>
        </w:trPr>
        <w:tc>
          <w:tcPr>
            <w:tcW w:w="3378" w:type="dxa"/>
            <w:vAlign w:val="center"/>
          </w:tcPr>
          <w:p w14:paraId="04597AA9" w14:textId="77777777" w:rsidR="0042440C" w:rsidRPr="00221F68" w:rsidRDefault="0042440C" w:rsidP="00637CF5">
            <w:pPr>
              <w:spacing w:after="0"/>
              <w:ind w:firstLine="0"/>
              <w:rPr>
                <w:sz w:val="18"/>
              </w:rPr>
            </w:pPr>
            <w:r w:rsidRPr="00221F68">
              <w:rPr>
                <w:sz w:val="18"/>
                <w:lang w:eastAsia="lv-LV"/>
              </w:rPr>
              <w:lastRenderedPageBreak/>
              <w:t>Kopējie izdevumi</w:t>
            </w:r>
            <w:r w:rsidRPr="00221F68">
              <w:rPr>
                <w:sz w:val="18"/>
              </w:rPr>
              <w:t>, % (+/–) pret iepriekšējo gadu</w:t>
            </w:r>
          </w:p>
        </w:tc>
        <w:tc>
          <w:tcPr>
            <w:tcW w:w="1131" w:type="dxa"/>
          </w:tcPr>
          <w:p w14:paraId="77C369A7" w14:textId="77777777" w:rsidR="0042440C" w:rsidRPr="000D3079" w:rsidRDefault="0042440C" w:rsidP="00637CF5">
            <w:pPr>
              <w:spacing w:after="0"/>
              <w:ind w:firstLine="0"/>
              <w:jc w:val="center"/>
              <w:rPr>
                <w:sz w:val="18"/>
                <w:szCs w:val="18"/>
              </w:rPr>
            </w:pPr>
            <w:r w:rsidRPr="000D3079">
              <w:rPr>
                <w:sz w:val="18"/>
              </w:rPr>
              <w:t>×</w:t>
            </w:r>
          </w:p>
        </w:tc>
        <w:tc>
          <w:tcPr>
            <w:tcW w:w="1132" w:type="dxa"/>
            <w:tcBorders>
              <w:top w:val="nil"/>
              <w:left w:val="single" w:sz="4" w:space="0" w:color="auto"/>
              <w:bottom w:val="single" w:sz="4" w:space="0" w:color="auto"/>
              <w:right w:val="single" w:sz="4" w:space="0" w:color="auto"/>
            </w:tcBorders>
          </w:tcPr>
          <w:p w14:paraId="1EB917B8" w14:textId="77777777" w:rsidR="0042440C" w:rsidRPr="00221F68" w:rsidRDefault="0042440C" w:rsidP="00637CF5">
            <w:pPr>
              <w:spacing w:after="0"/>
              <w:ind w:firstLine="0"/>
              <w:jc w:val="right"/>
              <w:rPr>
                <w:sz w:val="18"/>
                <w:szCs w:val="18"/>
              </w:rPr>
            </w:pPr>
            <w:r w:rsidRPr="00221F68">
              <w:rPr>
                <w:sz w:val="18"/>
                <w:szCs w:val="18"/>
              </w:rPr>
              <w:t>-40,8</w:t>
            </w:r>
          </w:p>
        </w:tc>
        <w:tc>
          <w:tcPr>
            <w:tcW w:w="1132" w:type="dxa"/>
            <w:tcBorders>
              <w:top w:val="nil"/>
              <w:left w:val="nil"/>
              <w:bottom w:val="single" w:sz="4" w:space="0" w:color="auto"/>
              <w:right w:val="single" w:sz="4" w:space="0" w:color="auto"/>
            </w:tcBorders>
          </w:tcPr>
          <w:p w14:paraId="3DCF9E9F" w14:textId="77777777" w:rsidR="0042440C" w:rsidRPr="00221F68" w:rsidRDefault="0042440C" w:rsidP="00637CF5">
            <w:pPr>
              <w:spacing w:after="0"/>
              <w:ind w:firstLine="0"/>
              <w:jc w:val="right"/>
              <w:rPr>
                <w:sz w:val="18"/>
                <w:szCs w:val="18"/>
              </w:rPr>
            </w:pPr>
            <w:r w:rsidRPr="00221F68">
              <w:rPr>
                <w:sz w:val="18"/>
                <w:szCs w:val="18"/>
              </w:rPr>
              <w:t>25,1</w:t>
            </w:r>
          </w:p>
        </w:tc>
        <w:tc>
          <w:tcPr>
            <w:tcW w:w="1132" w:type="dxa"/>
            <w:tcBorders>
              <w:top w:val="nil"/>
              <w:left w:val="nil"/>
              <w:bottom w:val="single" w:sz="4" w:space="0" w:color="auto"/>
              <w:right w:val="single" w:sz="4" w:space="0" w:color="auto"/>
            </w:tcBorders>
          </w:tcPr>
          <w:p w14:paraId="61051D1D" w14:textId="77777777" w:rsidR="0042440C" w:rsidRPr="00E528F8" w:rsidRDefault="0042440C" w:rsidP="00637CF5">
            <w:pPr>
              <w:spacing w:after="0"/>
              <w:ind w:firstLine="0"/>
              <w:jc w:val="right"/>
              <w:rPr>
                <w:sz w:val="18"/>
                <w:szCs w:val="18"/>
              </w:rPr>
            </w:pPr>
            <w:r w:rsidRPr="00E528F8">
              <w:rPr>
                <w:sz w:val="18"/>
                <w:szCs w:val="18"/>
              </w:rPr>
              <w:t>-16,1</w:t>
            </w:r>
          </w:p>
        </w:tc>
        <w:tc>
          <w:tcPr>
            <w:tcW w:w="1132" w:type="dxa"/>
            <w:tcBorders>
              <w:top w:val="nil"/>
              <w:left w:val="nil"/>
              <w:bottom w:val="single" w:sz="4" w:space="0" w:color="auto"/>
              <w:right w:val="single" w:sz="4" w:space="0" w:color="auto"/>
            </w:tcBorders>
          </w:tcPr>
          <w:p w14:paraId="1C3ADC32" w14:textId="77777777" w:rsidR="0042440C" w:rsidRPr="00E528F8" w:rsidRDefault="0042440C" w:rsidP="00637CF5">
            <w:pPr>
              <w:spacing w:after="0"/>
              <w:ind w:firstLine="0"/>
              <w:jc w:val="right"/>
              <w:rPr>
                <w:sz w:val="18"/>
                <w:szCs w:val="18"/>
              </w:rPr>
            </w:pPr>
            <w:r w:rsidRPr="00E528F8">
              <w:rPr>
                <w:sz w:val="18"/>
                <w:szCs w:val="18"/>
              </w:rPr>
              <w:t>-47,2</w:t>
            </w:r>
          </w:p>
        </w:tc>
      </w:tr>
      <w:tr w:rsidR="0042440C" w:rsidRPr="00221F68" w14:paraId="3064C740" w14:textId="77777777" w:rsidTr="00637CF5">
        <w:trPr>
          <w:trHeight w:val="142"/>
          <w:jc w:val="center"/>
        </w:trPr>
        <w:tc>
          <w:tcPr>
            <w:tcW w:w="3378" w:type="dxa"/>
          </w:tcPr>
          <w:p w14:paraId="3560B75C"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1131" w:type="dxa"/>
            <w:tcBorders>
              <w:top w:val="single" w:sz="4" w:space="0" w:color="auto"/>
              <w:left w:val="single" w:sz="4" w:space="0" w:color="auto"/>
              <w:bottom w:val="single" w:sz="4" w:space="0" w:color="auto"/>
              <w:right w:val="single" w:sz="4" w:space="0" w:color="auto"/>
            </w:tcBorders>
          </w:tcPr>
          <w:p w14:paraId="5A671D49" w14:textId="77777777" w:rsidR="0042440C" w:rsidRPr="00190884" w:rsidRDefault="0042440C" w:rsidP="00637CF5">
            <w:pPr>
              <w:spacing w:after="0"/>
              <w:ind w:firstLine="0"/>
              <w:jc w:val="right"/>
              <w:rPr>
                <w:sz w:val="18"/>
                <w:szCs w:val="18"/>
              </w:rPr>
            </w:pPr>
            <w:r w:rsidRPr="00190884">
              <w:rPr>
                <w:sz w:val="18"/>
                <w:szCs w:val="18"/>
              </w:rPr>
              <w:t>1 354 252</w:t>
            </w:r>
          </w:p>
        </w:tc>
        <w:tc>
          <w:tcPr>
            <w:tcW w:w="1132" w:type="dxa"/>
            <w:tcBorders>
              <w:top w:val="nil"/>
              <w:left w:val="single" w:sz="4" w:space="0" w:color="auto"/>
              <w:bottom w:val="single" w:sz="4" w:space="0" w:color="auto"/>
              <w:right w:val="single" w:sz="4" w:space="0" w:color="auto"/>
            </w:tcBorders>
          </w:tcPr>
          <w:p w14:paraId="40DB63B1" w14:textId="77777777" w:rsidR="0042440C" w:rsidRPr="00190884" w:rsidRDefault="0042440C" w:rsidP="00637CF5">
            <w:pPr>
              <w:spacing w:after="0"/>
              <w:ind w:firstLine="0"/>
              <w:jc w:val="right"/>
              <w:rPr>
                <w:sz w:val="18"/>
                <w:szCs w:val="18"/>
              </w:rPr>
            </w:pPr>
            <w:r w:rsidRPr="00190884">
              <w:rPr>
                <w:sz w:val="18"/>
                <w:szCs w:val="18"/>
              </w:rPr>
              <w:t>1 447 111</w:t>
            </w:r>
          </w:p>
        </w:tc>
        <w:tc>
          <w:tcPr>
            <w:tcW w:w="1132" w:type="dxa"/>
            <w:tcBorders>
              <w:top w:val="nil"/>
              <w:left w:val="nil"/>
              <w:bottom w:val="single" w:sz="4" w:space="0" w:color="auto"/>
              <w:right w:val="single" w:sz="4" w:space="0" w:color="auto"/>
            </w:tcBorders>
          </w:tcPr>
          <w:p w14:paraId="3B8C65E7" w14:textId="77777777" w:rsidR="0042440C" w:rsidRPr="00221F68" w:rsidRDefault="0042440C" w:rsidP="00637CF5">
            <w:pPr>
              <w:spacing w:after="0"/>
              <w:ind w:firstLine="0"/>
              <w:jc w:val="right"/>
              <w:rPr>
                <w:sz w:val="18"/>
                <w:szCs w:val="18"/>
              </w:rPr>
            </w:pPr>
            <w:r w:rsidRPr="00221F68">
              <w:rPr>
                <w:sz w:val="18"/>
                <w:szCs w:val="18"/>
              </w:rPr>
              <w:t>1 483 956</w:t>
            </w:r>
          </w:p>
        </w:tc>
        <w:tc>
          <w:tcPr>
            <w:tcW w:w="1132" w:type="dxa"/>
            <w:tcBorders>
              <w:top w:val="nil"/>
              <w:left w:val="nil"/>
              <w:bottom w:val="single" w:sz="4" w:space="0" w:color="auto"/>
              <w:right w:val="single" w:sz="4" w:space="0" w:color="auto"/>
            </w:tcBorders>
          </w:tcPr>
          <w:p w14:paraId="142E1847" w14:textId="77777777" w:rsidR="0042440C" w:rsidRPr="00E528F8" w:rsidRDefault="0042440C" w:rsidP="00637CF5">
            <w:pPr>
              <w:spacing w:after="0"/>
              <w:ind w:firstLine="0"/>
              <w:jc w:val="right"/>
              <w:rPr>
                <w:sz w:val="18"/>
                <w:szCs w:val="18"/>
              </w:rPr>
            </w:pPr>
            <w:r w:rsidRPr="00E528F8">
              <w:rPr>
                <w:sz w:val="18"/>
                <w:szCs w:val="18"/>
              </w:rPr>
              <w:t>1 233 189</w:t>
            </w:r>
          </w:p>
        </w:tc>
        <w:tc>
          <w:tcPr>
            <w:tcW w:w="1132" w:type="dxa"/>
            <w:tcBorders>
              <w:top w:val="nil"/>
              <w:left w:val="nil"/>
              <w:bottom w:val="single" w:sz="4" w:space="0" w:color="auto"/>
              <w:right w:val="single" w:sz="4" w:space="0" w:color="auto"/>
            </w:tcBorders>
          </w:tcPr>
          <w:p w14:paraId="4766089A" w14:textId="77777777" w:rsidR="0042440C" w:rsidRPr="00E528F8" w:rsidRDefault="0042440C" w:rsidP="00637CF5">
            <w:pPr>
              <w:spacing w:after="0"/>
              <w:ind w:firstLine="0"/>
              <w:jc w:val="right"/>
              <w:rPr>
                <w:sz w:val="18"/>
                <w:szCs w:val="18"/>
              </w:rPr>
            </w:pPr>
            <w:r w:rsidRPr="00E528F8">
              <w:rPr>
                <w:sz w:val="18"/>
                <w:szCs w:val="18"/>
              </w:rPr>
              <w:t>1 163 189</w:t>
            </w:r>
          </w:p>
        </w:tc>
      </w:tr>
      <w:tr w:rsidR="0042440C" w:rsidRPr="00221F68" w14:paraId="23CDB2D0" w14:textId="77777777" w:rsidTr="00637CF5">
        <w:trPr>
          <w:trHeight w:val="142"/>
          <w:jc w:val="center"/>
        </w:trPr>
        <w:tc>
          <w:tcPr>
            <w:tcW w:w="3378" w:type="dxa"/>
          </w:tcPr>
          <w:p w14:paraId="253CAAC8"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1131" w:type="dxa"/>
            <w:tcBorders>
              <w:top w:val="nil"/>
              <w:left w:val="single" w:sz="4" w:space="0" w:color="auto"/>
              <w:bottom w:val="single" w:sz="4" w:space="0" w:color="auto"/>
              <w:right w:val="single" w:sz="4" w:space="0" w:color="auto"/>
            </w:tcBorders>
          </w:tcPr>
          <w:p w14:paraId="23708DE7" w14:textId="77777777" w:rsidR="0042440C" w:rsidRPr="00221F68" w:rsidRDefault="0042440C" w:rsidP="00637CF5">
            <w:pPr>
              <w:spacing w:after="0"/>
              <w:ind w:firstLine="0"/>
              <w:jc w:val="right"/>
              <w:rPr>
                <w:sz w:val="18"/>
                <w:szCs w:val="18"/>
              </w:rPr>
            </w:pPr>
            <w:r w:rsidRPr="00221F68">
              <w:rPr>
                <w:sz w:val="18"/>
                <w:szCs w:val="18"/>
              </w:rPr>
              <w:t>28</w:t>
            </w:r>
          </w:p>
        </w:tc>
        <w:tc>
          <w:tcPr>
            <w:tcW w:w="1132" w:type="dxa"/>
            <w:tcBorders>
              <w:top w:val="nil"/>
              <w:left w:val="single" w:sz="4" w:space="0" w:color="auto"/>
              <w:bottom w:val="single" w:sz="4" w:space="0" w:color="auto"/>
              <w:right w:val="single" w:sz="4" w:space="0" w:color="auto"/>
            </w:tcBorders>
          </w:tcPr>
          <w:p w14:paraId="3000A931" w14:textId="77777777" w:rsidR="0042440C" w:rsidRPr="00221F68" w:rsidRDefault="0042440C" w:rsidP="00637CF5">
            <w:pPr>
              <w:spacing w:after="0"/>
              <w:ind w:firstLine="0"/>
              <w:jc w:val="right"/>
              <w:rPr>
                <w:sz w:val="18"/>
                <w:szCs w:val="18"/>
              </w:rPr>
            </w:pPr>
            <w:r w:rsidRPr="00221F68">
              <w:rPr>
                <w:sz w:val="18"/>
                <w:szCs w:val="18"/>
              </w:rPr>
              <w:t>62</w:t>
            </w:r>
          </w:p>
        </w:tc>
        <w:tc>
          <w:tcPr>
            <w:tcW w:w="1132" w:type="dxa"/>
            <w:tcBorders>
              <w:top w:val="nil"/>
              <w:left w:val="nil"/>
              <w:bottom w:val="single" w:sz="4" w:space="0" w:color="auto"/>
              <w:right w:val="single" w:sz="4" w:space="0" w:color="auto"/>
            </w:tcBorders>
          </w:tcPr>
          <w:p w14:paraId="24678136" w14:textId="77777777" w:rsidR="0042440C" w:rsidRPr="00221F68" w:rsidRDefault="0042440C" w:rsidP="00637CF5">
            <w:pPr>
              <w:spacing w:after="0"/>
              <w:ind w:firstLine="0"/>
              <w:jc w:val="right"/>
              <w:rPr>
                <w:sz w:val="18"/>
                <w:szCs w:val="18"/>
              </w:rPr>
            </w:pPr>
            <w:r w:rsidRPr="00221F68">
              <w:rPr>
                <w:sz w:val="18"/>
                <w:szCs w:val="18"/>
              </w:rPr>
              <w:t>64</w:t>
            </w:r>
          </w:p>
        </w:tc>
        <w:tc>
          <w:tcPr>
            <w:tcW w:w="1132" w:type="dxa"/>
            <w:tcBorders>
              <w:top w:val="nil"/>
              <w:left w:val="nil"/>
              <w:bottom w:val="single" w:sz="4" w:space="0" w:color="auto"/>
              <w:right w:val="single" w:sz="4" w:space="0" w:color="auto"/>
            </w:tcBorders>
          </w:tcPr>
          <w:p w14:paraId="31D4C83D" w14:textId="77777777" w:rsidR="0042440C" w:rsidRPr="00E528F8" w:rsidRDefault="0042440C" w:rsidP="00637CF5">
            <w:pPr>
              <w:spacing w:after="0"/>
              <w:ind w:firstLine="0"/>
              <w:jc w:val="right"/>
              <w:rPr>
                <w:sz w:val="18"/>
                <w:szCs w:val="18"/>
              </w:rPr>
            </w:pPr>
            <w:r w:rsidRPr="00E528F8">
              <w:rPr>
                <w:sz w:val="18"/>
                <w:szCs w:val="18"/>
              </w:rPr>
              <w:t>62</w:t>
            </w:r>
          </w:p>
        </w:tc>
        <w:tc>
          <w:tcPr>
            <w:tcW w:w="1132" w:type="dxa"/>
            <w:tcBorders>
              <w:top w:val="nil"/>
              <w:left w:val="nil"/>
              <w:bottom w:val="single" w:sz="4" w:space="0" w:color="auto"/>
              <w:right w:val="single" w:sz="4" w:space="0" w:color="auto"/>
            </w:tcBorders>
          </w:tcPr>
          <w:p w14:paraId="4B129AE9" w14:textId="77777777" w:rsidR="0042440C" w:rsidRPr="00E528F8" w:rsidRDefault="0042440C" w:rsidP="00637CF5">
            <w:pPr>
              <w:spacing w:after="0"/>
              <w:ind w:firstLine="0"/>
              <w:jc w:val="right"/>
              <w:rPr>
                <w:sz w:val="18"/>
                <w:szCs w:val="18"/>
              </w:rPr>
            </w:pPr>
            <w:r w:rsidRPr="00E528F8">
              <w:rPr>
                <w:sz w:val="18"/>
                <w:szCs w:val="18"/>
              </w:rPr>
              <w:t>59</w:t>
            </w:r>
          </w:p>
        </w:tc>
      </w:tr>
      <w:tr w:rsidR="0042440C" w:rsidRPr="00221F68" w14:paraId="0120505A" w14:textId="77777777" w:rsidTr="00637CF5">
        <w:trPr>
          <w:trHeight w:val="142"/>
          <w:jc w:val="center"/>
        </w:trPr>
        <w:tc>
          <w:tcPr>
            <w:tcW w:w="3378" w:type="dxa"/>
          </w:tcPr>
          <w:p w14:paraId="2551AB0F"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1131" w:type="dxa"/>
            <w:tcBorders>
              <w:top w:val="nil"/>
              <w:left w:val="single" w:sz="4" w:space="0" w:color="auto"/>
              <w:bottom w:val="single" w:sz="4" w:space="0" w:color="auto"/>
              <w:right w:val="single" w:sz="4" w:space="0" w:color="auto"/>
            </w:tcBorders>
          </w:tcPr>
          <w:p w14:paraId="491C1B97" w14:textId="77777777" w:rsidR="0042440C" w:rsidRPr="00221F68" w:rsidRDefault="0042440C" w:rsidP="00637CF5">
            <w:pPr>
              <w:spacing w:after="0"/>
              <w:ind w:firstLine="0"/>
              <w:jc w:val="right"/>
              <w:rPr>
                <w:sz w:val="18"/>
                <w:szCs w:val="18"/>
              </w:rPr>
            </w:pPr>
            <w:r w:rsidRPr="00221F68">
              <w:rPr>
                <w:sz w:val="18"/>
                <w:szCs w:val="18"/>
              </w:rPr>
              <w:t>3 857</w:t>
            </w:r>
          </w:p>
        </w:tc>
        <w:tc>
          <w:tcPr>
            <w:tcW w:w="1132" w:type="dxa"/>
            <w:tcBorders>
              <w:top w:val="nil"/>
              <w:left w:val="single" w:sz="4" w:space="0" w:color="auto"/>
              <w:bottom w:val="single" w:sz="4" w:space="0" w:color="auto"/>
              <w:right w:val="single" w:sz="4" w:space="0" w:color="auto"/>
            </w:tcBorders>
          </w:tcPr>
          <w:p w14:paraId="565B5216" w14:textId="77777777" w:rsidR="0042440C" w:rsidRPr="00221F68" w:rsidRDefault="0042440C" w:rsidP="00637CF5">
            <w:pPr>
              <w:spacing w:after="0"/>
              <w:ind w:firstLine="0"/>
              <w:jc w:val="right"/>
              <w:rPr>
                <w:sz w:val="18"/>
                <w:szCs w:val="18"/>
              </w:rPr>
            </w:pPr>
            <w:r w:rsidRPr="00221F68">
              <w:rPr>
                <w:sz w:val="18"/>
                <w:szCs w:val="18"/>
              </w:rPr>
              <w:t>1 821</w:t>
            </w:r>
          </w:p>
        </w:tc>
        <w:tc>
          <w:tcPr>
            <w:tcW w:w="1132" w:type="dxa"/>
            <w:tcBorders>
              <w:top w:val="nil"/>
              <w:left w:val="nil"/>
              <w:bottom w:val="single" w:sz="4" w:space="0" w:color="auto"/>
              <w:right w:val="single" w:sz="4" w:space="0" w:color="auto"/>
            </w:tcBorders>
          </w:tcPr>
          <w:p w14:paraId="0868F4DB" w14:textId="77777777" w:rsidR="0042440C" w:rsidRPr="00221F68" w:rsidRDefault="0042440C" w:rsidP="00637CF5">
            <w:pPr>
              <w:spacing w:after="0"/>
              <w:ind w:firstLine="0"/>
              <w:jc w:val="right"/>
              <w:rPr>
                <w:sz w:val="18"/>
                <w:szCs w:val="18"/>
              </w:rPr>
            </w:pPr>
            <w:r w:rsidRPr="00221F68">
              <w:rPr>
                <w:sz w:val="18"/>
                <w:szCs w:val="18"/>
              </w:rPr>
              <w:t>1 893</w:t>
            </w:r>
          </w:p>
        </w:tc>
        <w:tc>
          <w:tcPr>
            <w:tcW w:w="1132" w:type="dxa"/>
            <w:tcBorders>
              <w:top w:val="nil"/>
              <w:left w:val="nil"/>
              <w:bottom w:val="single" w:sz="4" w:space="0" w:color="auto"/>
              <w:right w:val="single" w:sz="4" w:space="0" w:color="auto"/>
            </w:tcBorders>
          </w:tcPr>
          <w:p w14:paraId="3D862763" w14:textId="77777777" w:rsidR="0042440C" w:rsidRPr="00E528F8" w:rsidRDefault="0042440C" w:rsidP="00637CF5">
            <w:pPr>
              <w:spacing w:after="0"/>
              <w:ind w:firstLine="0"/>
              <w:jc w:val="right"/>
              <w:rPr>
                <w:sz w:val="18"/>
                <w:szCs w:val="18"/>
              </w:rPr>
            </w:pPr>
            <w:r w:rsidRPr="00E528F8">
              <w:rPr>
                <w:sz w:val="18"/>
                <w:szCs w:val="18"/>
              </w:rPr>
              <w:t>1 644</w:t>
            </w:r>
          </w:p>
        </w:tc>
        <w:tc>
          <w:tcPr>
            <w:tcW w:w="1132" w:type="dxa"/>
            <w:tcBorders>
              <w:top w:val="nil"/>
              <w:left w:val="nil"/>
              <w:bottom w:val="single" w:sz="4" w:space="0" w:color="auto"/>
              <w:right w:val="single" w:sz="4" w:space="0" w:color="auto"/>
            </w:tcBorders>
          </w:tcPr>
          <w:p w14:paraId="5EA1D2C9" w14:textId="77777777" w:rsidR="0042440C" w:rsidRPr="00E528F8" w:rsidRDefault="0042440C" w:rsidP="00637CF5">
            <w:pPr>
              <w:spacing w:after="0"/>
              <w:ind w:firstLine="0"/>
              <w:jc w:val="right"/>
              <w:rPr>
                <w:sz w:val="18"/>
                <w:szCs w:val="18"/>
              </w:rPr>
            </w:pPr>
            <w:r w:rsidRPr="00E528F8">
              <w:rPr>
                <w:sz w:val="18"/>
                <w:szCs w:val="18"/>
              </w:rPr>
              <w:t>1 629</w:t>
            </w:r>
          </w:p>
        </w:tc>
      </w:tr>
      <w:tr w:rsidR="0042440C" w:rsidRPr="00221F68" w14:paraId="4D5DDB11" w14:textId="77777777" w:rsidTr="00637CF5">
        <w:trPr>
          <w:trHeight w:val="274"/>
          <w:jc w:val="center"/>
        </w:trPr>
        <w:tc>
          <w:tcPr>
            <w:tcW w:w="3378" w:type="dxa"/>
          </w:tcPr>
          <w:p w14:paraId="4FB72C50" w14:textId="77777777" w:rsidR="0042440C" w:rsidRPr="00221F68" w:rsidRDefault="0042440C" w:rsidP="00637CF5">
            <w:pPr>
              <w:spacing w:after="0"/>
              <w:ind w:firstLine="0"/>
              <w:rPr>
                <w:sz w:val="18"/>
                <w:szCs w:val="18"/>
              </w:rPr>
            </w:pPr>
            <w:r w:rsidRPr="00221F68">
              <w:rPr>
                <w:sz w:val="18"/>
                <w:szCs w:val="18"/>
              </w:rPr>
              <w:t xml:space="preserve">Kopējā atlīdzība gadā par ārštata darbinieku un uz līgumattiecību pamata nodarbināto, kas nav amatu sarakstā, sniegtajiem pakalpojumiem, </w:t>
            </w:r>
            <w:r w:rsidRPr="00221F68">
              <w:rPr>
                <w:i/>
                <w:iCs/>
                <w:sz w:val="18"/>
                <w:szCs w:val="18"/>
              </w:rPr>
              <w:t>euro</w:t>
            </w:r>
          </w:p>
        </w:tc>
        <w:tc>
          <w:tcPr>
            <w:tcW w:w="1131" w:type="dxa"/>
            <w:tcBorders>
              <w:top w:val="nil"/>
              <w:left w:val="single" w:sz="4" w:space="0" w:color="auto"/>
              <w:bottom w:val="single" w:sz="4" w:space="0" w:color="auto"/>
              <w:right w:val="single" w:sz="4" w:space="0" w:color="auto"/>
            </w:tcBorders>
          </w:tcPr>
          <w:p w14:paraId="412BEBEE" w14:textId="77777777" w:rsidR="0042440C" w:rsidRPr="00221F68" w:rsidRDefault="0042440C" w:rsidP="00637CF5">
            <w:pPr>
              <w:spacing w:after="0"/>
              <w:ind w:firstLine="0"/>
              <w:jc w:val="right"/>
              <w:rPr>
                <w:sz w:val="18"/>
                <w:szCs w:val="18"/>
              </w:rPr>
            </w:pPr>
            <w:r w:rsidRPr="00221F68">
              <w:rPr>
                <w:sz w:val="18"/>
                <w:szCs w:val="18"/>
              </w:rPr>
              <w:t>58 172</w:t>
            </w:r>
          </w:p>
        </w:tc>
        <w:tc>
          <w:tcPr>
            <w:tcW w:w="1132" w:type="dxa"/>
            <w:tcBorders>
              <w:top w:val="nil"/>
              <w:left w:val="single" w:sz="4" w:space="0" w:color="auto"/>
              <w:bottom w:val="single" w:sz="4" w:space="0" w:color="auto"/>
              <w:right w:val="single" w:sz="4" w:space="0" w:color="auto"/>
            </w:tcBorders>
          </w:tcPr>
          <w:p w14:paraId="4D06D9DC" w14:textId="77777777" w:rsidR="0042440C" w:rsidRPr="00221F68" w:rsidRDefault="0042440C" w:rsidP="00637CF5">
            <w:pPr>
              <w:spacing w:after="0"/>
              <w:ind w:firstLine="0"/>
              <w:jc w:val="right"/>
              <w:rPr>
                <w:sz w:val="18"/>
                <w:szCs w:val="18"/>
              </w:rPr>
            </w:pPr>
            <w:r w:rsidRPr="00221F68">
              <w:rPr>
                <w:sz w:val="18"/>
                <w:szCs w:val="18"/>
              </w:rPr>
              <w:t>92 000</w:t>
            </w:r>
          </w:p>
        </w:tc>
        <w:tc>
          <w:tcPr>
            <w:tcW w:w="1132" w:type="dxa"/>
            <w:tcBorders>
              <w:top w:val="nil"/>
              <w:left w:val="nil"/>
              <w:bottom w:val="single" w:sz="4" w:space="0" w:color="auto"/>
              <w:right w:val="single" w:sz="4" w:space="0" w:color="auto"/>
            </w:tcBorders>
          </w:tcPr>
          <w:p w14:paraId="1AE0A2F1" w14:textId="77777777" w:rsidR="0042440C" w:rsidRPr="00221F68" w:rsidRDefault="0042440C" w:rsidP="00637CF5">
            <w:pPr>
              <w:spacing w:after="0"/>
              <w:ind w:firstLine="0"/>
              <w:jc w:val="right"/>
              <w:rPr>
                <w:sz w:val="18"/>
                <w:szCs w:val="18"/>
              </w:rPr>
            </w:pPr>
            <w:r w:rsidRPr="00221F68">
              <w:rPr>
                <w:sz w:val="18"/>
                <w:szCs w:val="18"/>
              </w:rPr>
              <w:t>30 000</w:t>
            </w:r>
          </w:p>
        </w:tc>
        <w:tc>
          <w:tcPr>
            <w:tcW w:w="1132" w:type="dxa"/>
            <w:tcBorders>
              <w:top w:val="nil"/>
              <w:left w:val="nil"/>
              <w:bottom w:val="single" w:sz="4" w:space="0" w:color="auto"/>
              <w:right w:val="single" w:sz="4" w:space="0" w:color="auto"/>
            </w:tcBorders>
          </w:tcPr>
          <w:p w14:paraId="36D7BF1C" w14:textId="77777777" w:rsidR="0042440C" w:rsidRPr="00E528F8" w:rsidRDefault="0042440C" w:rsidP="00637CF5">
            <w:pPr>
              <w:spacing w:after="0"/>
              <w:ind w:firstLine="0"/>
              <w:jc w:val="right"/>
              <w:rPr>
                <w:sz w:val="18"/>
                <w:szCs w:val="18"/>
              </w:rPr>
            </w:pPr>
            <w:r w:rsidRPr="00E528F8">
              <w:rPr>
                <w:sz w:val="18"/>
                <w:szCs w:val="18"/>
              </w:rPr>
              <w:t>10 000</w:t>
            </w:r>
          </w:p>
        </w:tc>
        <w:tc>
          <w:tcPr>
            <w:tcW w:w="1132" w:type="dxa"/>
            <w:tcBorders>
              <w:top w:val="nil"/>
              <w:left w:val="nil"/>
              <w:bottom w:val="single" w:sz="4" w:space="0" w:color="auto"/>
              <w:right w:val="single" w:sz="4" w:space="0" w:color="auto"/>
            </w:tcBorders>
          </w:tcPr>
          <w:p w14:paraId="0DCB5A8F" w14:textId="77777777" w:rsidR="0042440C" w:rsidRPr="00E528F8" w:rsidRDefault="0042440C" w:rsidP="00637CF5">
            <w:pPr>
              <w:spacing w:after="0"/>
              <w:ind w:firstLine="0"/>
              <w:jc w:val="right"/>
              <w:rPr>
                <w:sz w:val="18"/>
                <w:szCs w:val="18"/>
              </w:rPr>
            </w:pPr>
            <w:r w:rsidRPr="00E528F8">
              <w:rPr>
                <w:sz w:val="18"/>
                <w:szCs w:val="18"/>
              </w:rPr>
              <w:t>10 000</w:t>
            </w:r>
          </w:p>
        </w:tc>
      </w:tr>
    </w:tbl>
    <w:p w14:paraId="24AA0115" w14:textId="77777777" w:rsidR="0042440C" w:rsidRPr="00221F68" w:rsidRDefault="0042440C" w:rsidP="0042440C">
      <w:pPr>
        <w:widowControl w:val="0"/>
        <w:spacing w:before="240" w:after="240"/>
        <w:ind w:firstLine="0"/>
        <w:jc w:val="center"/>
        <w:rPr>
          <w:b/>
        </w:rPr>
      </w:pPr>
      <w:r w:rsidRPr="00C303B0">
        <w:rPr>
          <w:b/>
        </w:rPr>
        <w:t xml:space="preserve">38.01.00 Eiropas Savienības </w:t>
      </w:r>
      <w:proofErr w:type="spellStart"/>
      <w:r w:rsidRPr="00C303B0">
        <w:rPr>
          <w:b/>
        </w:rPr>
        <w:t>pirmsstrukturālo</w:t>
      </w:r>
      <w:proofErr w:type="spellEnd"/>
      <w:r w:rsidRPr="00C303B0">
        <w:rPr>
          <w:b/>
        </w:rPr>
        <w:t>, strukturālo un citu finanšu instrumentu koordinācija</w:t>
      </w:r>
    </w:p>
    <w:p w14:paraId="28F8374E" w14:textId="77777777" w:rsidR="0042440C" w:rsidRPr="00221F68" w:rsidRDefault="0042440C" w:rsidP="00863681">
      <w:pPr>
        <w:spacing w:before="120"/>
        <w:ind w:firstLine="0"/>
        <w:rPr>
          <w:u w:val="single"/>
        </w:rPr>
      </w:pPr>
      <w:r w:rsidRPr="00221F68">
        <w:rPr>
          <w:u w:val="single"/>
        </w:rPr>
        <w:t>Apakšprogrammas mērķis:</w:t>
      </w:r>
    </w:p>
    <w:p w14:paraId="556E7969" w14:textId="77777777" w:rsidR="0042440C" w:rsidRPr="00221F68" w:rsidRDefault="0042440C" w:rsidP="00863681">
      <w:pPr>
        <w:spacing w:before="120"/>
        <w:ind w:firstLine="720"/>
      </w:pPr>
      <w:r w:rsidRPr="00221F68">
        <w:t>nodrošināt ES līdzfinansēto programmu un citu finanšu instrumentu līdzfinansēto projektu ieviešanas funkciju veikšanu atbilstoši Latvijas Republikas noslēgtajiem starptautiskajiem līgumiem, likumiem un citiem normatīvajiem aktiem, kā arī īstenot pasākumus attīstības sadarbības projektos.</w:t>
      </w:r>
    </w:p>
    <w:p w14:paraId="0A349554" w14:textId="77777777" w:rsidR="0042440C" w:rsidRPr="00221F68" w:rsidRDefault="0042440C" w:rsidP="00863681">
      <w:pPr>
        <w:spacing w:before="120"/>
        <w:ind w:firstLine="0"/>
        <w:rPr>
          <w:u w:val="single"/>
        </w:rPr>
      </w:pPr>
      <w:r w:rsidRPr="00221F68">
        <w:rPr>
          <w:u w:val="single"/>
        </w:rPr>
        <w:t>Galvenās aktivitātes:</w:t>
      </w:r>
    </w:p>
    <w:p w14:paraId="1E516560" w14:textId="77777777" w:rsidR="0042440C" w:rsidRPr="00221F68" w:rsidRDefault="0042440C" w:rsidP="00863681">
      <w:pPr>
        <w:pStyle w:val="ListParagraph"/>
        <w:numPr>
          <w:ilvl w:val="0"/>
          <w:numId w:val="13"/>
        </w:numPr>
        <w:spacing w:before="120" w:after="120"/>
        <w:ind w:left="993" w:hanging="284"/>
        <w:contextualSpacing w:val="0"/>
        <w:jc w:val="both"/>
      </w:pPr>
      <w:r w:rsidRPr="00221F68">
        <w:t>nodrošināt ES Eiropas Reģionālās attīstības fonda, Eiropas Sociālā fonda, Eiropas Sociālā fonda Plus, Kohēzijas fonda un Taisnīgas pārkārtošanās fonda sadarbības iestādes funkciju īstenošan</w:t>
      </w:r>
      <w:r>
        <w:t>u</w:t>
      </w:r>
      <w:r w:rsidRPr="00221F68">
        <w:t xml:space="preserve"> un Atveseļošanas fonda ieviešanas uzraudzīb</w:t>
      </w:r>
      <w:r>
        <w:t>u</w:t>
      </w:r>
      <w:r w:rsidRPr="00221F68">
        <w:t>;</w:t>
      </w:r>
    </w:p>
    <w:p w14:paraId="33AACDA5" w14:textId="77777777" w:rsidR="0042440C" w:rsidRPr="00221F68" w:rsidRDefault="0042440C" w:rsidP="00863681">
      <w:pPr>
        <w:pStyle w:val="ListParagraph"/>
        <w:numPr>
          <w:ilvl w:val="0"/>
          <w:numId w:val="13"/>
        </w:numPr>
        <w:spacing w:before="120" w:after="120"/>
        <w:ind w:left="993" w:hanging="284"/>
        <w:contextualSpacing w:val="0"/>
        <w:jc w:val="both"/>
      </w:pPr>
      <w:r w:rsidRPr="00221F68">
        <w:t>nodrošināt Kohēzijas politikas fondu vadības informācijas sistēmas (KPVIS) attīstību, tai skaitā papildinot to ar jaunu funkcionalitāti un datu laukiem;</w:t>
      </w:r>
    </w:p>
    <w:p w14:paraId="3AA00E81" w14:textId="72CF07FF" w:rsidR="0042440C" w:rsidRPr="00221F68" w:rsidRDefault="0042440C" w:rsidP="00863681">
      <w:pPr>
        <w:pStyle w:val="ListParagraph"/>
        <w:numPr>
          <w:ilvl w:val="0"/>
          <w:numId w:val="13"/>
        </w:numPr>
        <w:spacing w:before="120" w:after="120"/>
        <w:ind w:left="993" w:hanging="284"/>
        <w:contextualSpacing w:val="0"/>
        <w:jc w:val="both"/>
      </w:pPr>
      <w:r w:rsidRPr="00221F68">
        <w:t xml:space="preserve">nodrošināt Eiropas </w:t>
      </w:r>
      <w:proofErr w:type="spellStart"/>
      <w:r w:rsidRPr="00221F68">
        <w:t>Kiberdrošības</w:t>
      </w:r>
      <w:proofErr w:type="spellEnd"/>
      <w:r w:rsidRPr="00221F68">
        <w:t xml:space="preserve"> kompetenču centra 2021.</w:t>
      </w:r>
      <w:r w:rsidR="00D157A5">
        <w:t> </w:t>
      </w:r>
      <w:r w:rsidRPr="00221F68">
        <w:t>–</w:t>
      </w:r>
      <w:r w:rsidR="00D157A5">
        <w:t> </w:t>
      </w:r>
      <w:r w:rsidRPr="00221F68">
        <w:t xml:space="preserve">2027. gada plānošanas perioda </w:t>
      </w:r>
      <w:proofErr w:type="spellStart"/>
      <w:r w:rsidRPr="00221F68">
        <w:t>grantu</w:t>
      </w:r>
      <w:proofErr w:type="spellEnd"/>
      <w:r w:rsidRPr="00221F68">
        <w:t xml:space="preserve"> vadības likumā noteikto aģentūras funkciju īstenošanu;</w:t>
      </w:r>
    </w:p>
    <w:p w14:paraId="2959435B" w14:textId="77777777" w:rsidR="0042440C" w:rsidRPr="00221F68" w:rsidRDefault="0042440C" w:rsidP="00863681">
      <w:pPr>
        <w:pStyle w:val="ListParagraph"/>
        <w:numPr>
          <w:ilvl w:val="0"/>
          <w:numId w:val="13"/>
        </w:numPr>
        <w:spacing w:before="120" w:after="120"/>
        <w:ind w:left="993" w:hanging="284"/>
        <w:contextualSpacing w:val="0"/>
        <w:jc w:val="both"/>
      </w:pPr>
      <w:r w:rsidRPr="00221F68">
        <w:t>nodrošināt attīstības sadarbības funkcijas īstenošanu;</w:t>
      </w:r>
    </w:p>
    <w:p w14:paraId="6079C164" w14:textId="77777777" w:rsidR="0042440C" w:rsidRPr="00221F68" w:rsidRDefault="0042440C" w:rsidP="00863681">
      <w:pPr>
        <w:pStyle w:val="ListParagraph"/>
        <w:numPr>
          <w:ilvl w:val="0"/>
          <w:numId w:val="13"/>
        </w:numPr>
        <w:spacing w:before="120" w:after="120"/>
        <w:ind w:left="993" w:hanging="284"/>
        <w:contextualSpacing w:val="0"/>
        <w:jc w:val="both"/>
      </w:pPr>
      <w:r w:rsidRPr="00221F68">
        <w:t>nodrošināt  publiskās un privātās partnerības (PPP) uzraudzības institūcijas (t.sk. kompetences centra) funkciju īstenošanu.</w:t>
      </w:r>
    </w:p>
    <w:p w14:paraId="39FCF02C" w14:textId="77777777" w:rsidR="0042440C" w:rsidRPr="004037DD" w:rsidRDefault="0042440C" w:rsidP="00863681">
      <w:pPr>
        <w:spacing w:before="120"/>
        <w:ind w:firstLine="0"/>
      </w:pPr>
      <w:r w:rsidRPr="00221F68">
        <w:rPr>
          <w:u w:val="single"/>
        </w:rPr>
        <w:t>Apakšprogrammas izpildītājs</w:t>
      </w:r>
      <w:r w:rsidRPr="00221F68">
        <w:t>: Centrālā finanšu un līgumu aģentūra.</w:t>
      </w:r>
      <w:bookmarkStart w:id="11" w:name="_Hlk178959680"/>
    </w:p>
    <w:p w14:paraId="37968F78" w14:textId="77777777" w:rsidR="0042440C" w:rsidRPr="00221F68" w:rsidRDefault="0042440C" w:rsidP="0042440C">
      <w:pPr>
        <w:spacing w:before="240" w:after="24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5"/>
        <w:gridCol w:w="997"/>
        <w:gridCol w:w="1127"/>
        <w:gridCol w:w="1133"/>
        <w:gridCol w:w="1133"/>
        <w:gridCol w:w="1136"/>
      </w:tblGrid>
      <w:tr w:rsidR="0042440C" w:rsidRPr="00221F68" w14:paraId="022C0EFE" w14:textId="77777777" w:rsidTr="00637CF5">
        <w:trPr>
          <w:tblHeade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0AAD03" w14:textId="77777777" w:rsidR="0042440C" w:rsidRPr="00221F68" w:rsidRDefault="0042440C" w:rsidP="00637CF5">
            <w:pPr>
              <w:spacing w:after="0"/>
              <w:ind w:firstLine="0"/>
              <w:jc w:val="center"/>
              <w:rPr>
                <w:sz w:val="18"/>
                <w:szCs w:val="18"/>
              </w:rPr>
            </w:pP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9C0B5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6B7B0B"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5C338F"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32C84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39D84E"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319EF641"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F47D40D" w14:textId="77777777" w:rsidR="0042440C" w:rsidRPr="00221F68" w:rsidRDefault="0042440C" w:rsidP="00637CF5">
            <w:pPr>
              <w:spacing w:after="0"/>
              <w:ind w:firstLine="0"/>
              <w:jc w:val="center"/>
              <w:rPr>
                <w:sz w:val="18"/>
                <w:szCs w:val="18"/>
              </w:rPr>
            </w:pPr>
            <w:r w:rsidRPr="00221F68">
              <w:rPr>
                <w:sz w:val="18"/>
                <w:szCs w:val="18"/>
                <w:lang w:eastAsia="lv-LV"/>
              </w:rPr>
              <w:t>Apgūts ES struktūrfondu un Kohēzijas fonda, kā arī citu finanšu instrumentu finansējums</w:t>
            </w:r>
          </w:p>
        </w:tc>
      </w:tr>
      <w:tr w:rsidR="0042440C" w:rsidRPr="00221F68" w14:paraId="5717AD1C" w14:textId="77777777" w:rsidTr="00637CF5">
        <w:trPr>
          <w:trHeight w:val="60"/>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59EC03" w14:textId="77777777" w:rsidR="0042440C" w:rsidRPr="00221F68" w:rsidRDefault="0042440C" w:rsidP="00637CF5">
            <w:pPr>
              <w:spacing w:after="0"/>
              <w:ind w:firstLine="0"/>
              <w:rPr>
                <w:sz w:val="20"/>
              </w:rPr>
            </w:pPr>
            <w:r w:rsidRPr="00221F68">
              <w:rPr>
                <w:sz w:val="18"/>
                <w:szCs w:val="18"/>
              </w:rPr>
              <w:t>Uzsākto ES fondu 2021 – 2027 projektu finanšu rādītāju ikgadējās CFLA prognozes izpilde (%)</w:t>
            </w:r>
            <w:r w:rsidRPr="00221F68">
              <w:rPr>
                <w:sz w:val="22"/>
                <w:szCs w:val="22"/>
              </w:rPr>
              <w:t xml:space="preserve"> </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C0051C" w14:textId="77777777" w:rsidR="0042440C" w:rsidRPr="00221F68" w:rsidRDefault="0042440C" w:rsidP="00637CF5">
            <w:pPr>
              <w:spacing w:after="0"/>
              <w:ind w:firstLine="0"/>
              <w:jc w:val="center"/>
              <w:rPr>
                <w:sz w:val="18"/>
                <w:lang w:eastAsia="lv-LV"/>
              </w:rPr>
            </w:pPr>
            <w:r w:rsidRPr="00221F68">
              <w:rPr>
                <w:sz w:val="18"/>
                <w:lang w:eastAsia="lv-LV"/>
              </w:rPr>
              <w:t>122</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90CABB" w14:textId="77777777" w:rsidR="0042440C" w:rsidRPr="00221F68" w:rsidRDefault="0042440C" w:rsidP="00637CF5">
            <w:pPr>
              <w:spacing w:after="0"/>
              <w:ind w:firstLine="0"/>
              <w:jc w:val="center"/>
              <w:rPr>
                <w:sz w:val="18"/>
                <w:lang w:eastAsia="lv-LV"/>
              </w:rPr>
            </w:pPr>
            <w:r w:rsidRPr="00221F68">
              <w:rPr>
                <w:sz w:val="18"/>
                <w:lang w:eastAsia="lv-LV"/>
              </w:rPr>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BE2D51" w14:textId="77777777" w:rsidR="0042440C" w:rsidRPr="00221F68" w:rsidRDefault="0042440C" w:rsidP="00637CF5">
            <w:pPr>
              <w:spacing w:after="0"/>
              <w:ind w:firstLine="0"/>
              <w:jc w:val="center"/>
              <w:rPr>
                <w:sz w:val="18"/>
                <w:lang w:eastAsia="lv-LV"/>
              </w:rPr>
            </w:pPr>
            <w:r w:rsidRPr="00221F68">
              <w:rPr>
                <w:sz w:val="18"/>
                <w:lang w:eastAsia="lv-LV"/>
              </w:rPr>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D5DE7" w14:textId="77777777" w:rsidR="0042440C" w:rsidRPr="00221F68" w:rsidRDefault="0042440C" w:rsidP="00637CF5">
            <w:pPr>
              <w:spacing w:after="0"/>
              <w:ind w:firstLine="0"/>
              <w:jc w:val="center"/>
              <w:rPr>
                <w:sz w:val="18"/>
                <w:lang w:eastAsia="lv-LV"/>
              </w:rPr>
            </w:pPr>
            <w:r w:rsidRPr="00221F68">
              <w:rPr>
                <w:sz w:val="18"/>
              </w:rPr>
              <w:t>100</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687330" w14:textId="77777777" w:rsidR="0042440C" w:rsidRPr="00221F68" w:rsidRDefault="0042440C" w:rsidP="00637CF5">
            <w:pPr>
              <w:spacing w:after="0"/>
              <w:ind w:firstLine="0"/>
              <w:jc w:val="center"/>
              <w:rPr>
                <w:sz w:val="18"/>
              </w:rPr>
            </w:pPr>
            <w:r w:rsidRPr="00221F68">
              <w:rPr>
                <w:sz w:val="18"/>
              </w:rPr>
              <w:t>100</w:t>
            </w:r>
          </w:p>
        </w:tc>
      </w:tr>
    </w:tbl>
    <w:bookmarkEnd w:id="11"/>
    <w:p w14:paraId="6B52E7D9"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6D0AFD9D" w14:textId="77777777" w:rsidTr="00637CF5">
        <w:trPr>
          <w:trHeight w:val="283"/>
          <w:tblHeader/>
          <w:jc w:val="center"/>
        </w:trPr>
        <w:tc>
          <w:tcPr>
            <w:tcW w:w="1872" w:type="pct"/>
            <w:vAlign w:val="center"/>
          </w:tcPr>
          <w:p w14:paraId="66956A6A" w14:textId="77777777" w:rsidR="0042440C" w:rsidRPr="00221F68" w:rsidRDefault="0042440C" w:rsidP="00637CF5">
            <w:pPr>
              <w:spacing w:after="0"/>
              <w:ind w:firstLine="0"/>
              <w:jc w:val="center"/>
              <w:rPr>
                <w:sz w:val="18"/>
                <w:szCs w:val="24"/>
              </w:rPr>
            </w:pPr>
          </w:p>
        </w:tc>
        <w:tc>
          <w:tcPr>
            <w:tcW w:w="626" w:type="pct"/>
            <w:vAlign w:val="center"/>
          </w:tcPr>
          <w:p w14:paraId="0D2044A5"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29F62324"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62AEF491"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6CE94C5E"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4D23AF5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049C29DA" w14:textId="77777777" w:rsidTr="00637CF5">
        <w:trPr>
          <w:trHeight w:val="142"/>
          <w:jc w:val="center"/>
        </w:trPr>
        <w:tc>
          <w:tcPr>
            <w:tcW w:w="1872" w:type="pct"/>
            <w:shd w:val="clear" w:color="auto" w:fill="D9D9D9" w:themeFill="background1" w:themeFillShade="D9"/>
            <w:vAlign w:val="center"/>
          </w:tcPr>
          <w:p w14:paraId="59B05BC8"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BDE949" w14:textId="77777777" w:rsidR="0042440C" w:rsidRPr="00221F68" w:rsidRDefault="0042440C" w:rsidP="00637CF5">
            <w:pPr>
              <w:spacing w:after="0"/>
              <w:ind w:firstLine="0"/>
              <w:jc w:val="right"/>
              <w:rPr>
                <w:sz w:val="18"/>
                <w:szCs w:val="18"/>
              </w:rPr>
            </w:pPr>
            <w:r w:rsidRPr="00221F68">
              <w:rPr>
                <w:sz w:val="18"/>
                <w:szCs w:val="18"/>
              </w:rPr>
              <w:t>3 959 551</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59AB895C" w14:textId="77777777" w:rsidR="0042440C" w:rsidRPr="00221F68" w:rsidRDefault="0042440C" w:rsidP="00637CF5">
            <w:pPr>
              <w:spacing w:after="0"/>
              <w:ind w:firstLine="0"/>
              <w:jc w:val="right"/>
              <w:rPr>
                <w:sz w:val="18"/>
                <w:szCs w:val="18"/>
              </w:rPr>
            </w:pPr>
            <w:r w:rsidRPr="00221F68">
              <w:rPr>
                <w:sz w:val="18"/>
                <w:szCs w:val="18"/>
              </w:rPr>
              <w:t>1 714 205</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4C16138" w14:textId="77777777" w:rsidR="0042440C" w:rsidRPr="00221F68" w:rsidRDefault="0042440C" w:rsidP="00637CF5">
            <w:pPr>
              <w:spacing w:after="0"/>
              <w:ind w:firstLine="0"/>
              <w:jc w:val="right"/>
              <w:rPr>
                <w:sz w:val="18"/>
                <w:szCs w:val="18"/>
              </w:rPr>
            </w:pPr>
            <w:r w:rsidRPr="00221F68">
              <w:rPr>
                <w:sz w:val="18"/>
                <w:szCs w:val="18"/>
              </w:rPr>
              <w:t>1 490 379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9BB702C" w14:textId="77777777" w:rsidR="0042440C" w:rsidRPr="001514D6" w:rsidRDefault="0042440C" w:rsidP="00637CF5">
            <w:pPr>
              <w:spacing w:after="0"/>
              <w:ind w:firstLine="0"/>
              <w:jc w:val="right"/>
              <w:rPr>
                <w:sz w:val="18"/>
                <w:szCs w:val="18"/>
              </w:rPr>
            </w:pPr>
            <w:r w:rsidRPr="001514D6">
              <w:rPr>
                <w:sz w:val="18"/>
                <w:szCs w:val="18"/>
              </w:rPr>
              <w:t>1 425 401</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16CAFEC3" w14:textId="77777777" w:rsidR="0042440C" w:rsidRPr="001514D6" w:rsidRDefault="0042440C" w:rsidP="00637CF5">
            <w:pPr>
              <w:spacing w:after="0"/>
              <w:ind w:firstLine="0"/>
              <w:jc w:val="right"/>
              <w:rPr>
                <w:sz w:val="18"/>
                <w:szCs w:val="18"/>
              </w:rPr>
            </w:pPr>
            <w:r w:rsidRPr="001514D6">
              <w:rPr>
                <w:sz w:val="18"/>
                <w:szCs w:val="18"/>
              </w:rPr>
              <w:t>1 420 558</w:t>
            </w:r>
          </w:p>
        </w:tc>
      </w:tr>
      <w:tr w:rsidR="0042440C" w:rsidRPr="00221F68" w14:paraId="6DDBF8BD" w14:textId="77777777" w:rsidTr="00637CF5">
        <w:trPr>
          <w:trHeight w:val="283"/>
          <w:jc w:val="center"/>
        </w:trPr>
        <w:tc>
          <w:tcPr>
            <w:tcW w:w="1872" w:type="pct"/>
            <w:vAlign w:val="center"/>
          </w:tcPr>
          <w:p w14:paraId="75FE4DB5"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37F81DD4"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single" w:sz="4" w:space="0" w:color="auto"/>
              <w:left w:val="single" w:sz="4" w:space="0" w:color="auto"/>
              <w:bottom w:val="single" w:sz="4" w:space="0" w:color="auto"/>
              <w:right w:val="single" w:sz="4" w:space="0" w:color="auto"/>
            </w:tcBorders>
          </w:tcPr>
          <w:p w14:paraId="449D1845" w14:textId="77777777" w:rsidR="0042440C" w:rsidRPr="00221F68" w:rsidRDefault="0042440C" w:rsidP="00637CF5">
            <w:pPr>
              <w:spacing w:after="0"/>
              <w:ind w:firstLine="0"/>
              <w:jc w:val="right"/>
              <w:rPr>
                <w:sz w:val="18"/>
                <w:szCs w:val="18"/>
              </w:rPr>
            </w:pPr>
            <w:r w:rsidRPr="00221F68">
              <w:rPr>
                <w:sz w:val="18"/>
                <w:szCs w:val="18"/>
              </w:rPr>
              <w:t>-2 245 346</w:t>
            </w:r>
          </w:p>
        </w:tc>
        <w:tc>
          <w:tcPr>
            <w:tcW w:w="626" w:type="pct"/>
            <w:tcBorders>
              <w:top w:val="single" w:sz="4" w:space="0" w:color="auto"/>
              <w:left w:val="nil"/>
              <w:bottom w:val="single" w:sz="4" w:space="0" w:color="auto"/>
              <w:right w:val="single" w:sz="4" w:space="0" w:color="auto"/>
            </w:tcBorders>
          </w:tcPr>
          <w:p w14:paraId="59B8E921" w14:textId="77777777" w:rsidR="0042440C" w:rsidRPr="00221F68" w:rsidRDefault="0042440C" w:rsidP="00637CF5">
            <w:pPr>
              <w:spacing w:after="0"/>
              <w:ind w:firstLine="0"/>
              <w:jc w:val="right"/>
              <w:rPr>
                <w:sz w:val="18"/>
                <w:szCs w:val="18"/>
              </w:rPr>
            </w:pPr>
            <w:r w:rsidRPr="00221F68">
              <w:rPr>
                <w:sz w:val="18"/>
                <w:szCs w:val="18"/>
              </w:rPr>
              <w:t>-223 826</w:t>
            </w:r>
          </w:p>
        </w:tc>
        <w:tc>
          <w:tcPr>
            <w:tcW w:w="626" w:type="pct"/>
            <w:tcBorders>
              <w:top w:val="single" w:sz="4" w:space="0" w:color="auto"/>
              <w:left w:val="nil"/>
              <w:bottom w:val="single" w:sz="4" w:space="0" w:color="auto"/>
              <w:right w:val="single" w:sz="4" w:space="0" w:color="auto"/>
            </w:tcBorders>
          </w:tcPr>
          <w:p w14:paraId="25D47D91" w14:textId="77777777" w:rsidR="0042440C" w:rsidRPr="001514D6" w:rsidRDefault="0042440C" w:rsidP="00637CF5">
            <w:pPr>
              <w:spacing w:after="0"/>
              <w:ind w:firstLine="0"/>
              <w:jc w:val="right"/>
              <w:rPr>
                <w:sz w:val="18"/>
                <w:szCs w:val="18"/>
              </w:rPr>
            </w:pPr>
            <w:r w:rsidRPr="001514D6">
              <w:rPr>
                <w:sz w:val="18"/>
                <w:szCs w:val="18"/>
              </w:rPr>
              <w:t>-64 978</w:t>
            </w:r>
          </w:p>
        </w:tc>
        <w:tc>
          <w:tcPr>
            <w:tcW w:w="624" w:type="pct"/>
            <w:tcBorders>
              <w:top w:val="single" w:sz="4" w:space="0" w:color="auto"/>
              <w:left w:val="nil"/>
              <w:bottom w:val="single" w:sz="4" w:space="0" w:color="auto"/>
              <w:right w:val="single" w:sz="4" w:space="0" w:color="auto"/>
            </w:tcBorders>
          </w:tcPr>
          <w:p w14:paraId="63E1F0B3" w14:textId="77777777" w:rsidR="0042440C" w:rsidRPr="001514D6" w:rsidRDefault="0042440C" w:rsidP="00637CF5">
            <w:pPr>
              <w:spacing w:after="0"/>
              <w:ind w:firstLine="0"/>
              <w:jc w:val="right"/>
              <w:rPr>
                <w:sz w:val="18"/>
                <w:szCs w:val="18"/>
              </w:rPr>
            </w:pPr>
            <w:r w:rsidRPr="001514D6">
              <w:rPr>
                <w:sz w:val="18"/>
                <w:szCs w:val="18"/>
              </w:rPr>
              <w:t>-4 843</w:t>
            </w:r>
          </w:p>
        </w:tc>
      </w:tr>
      <w:tr w:rsidR="0042440C" w:rsidRPr="00221F68" w14:paraId="44FC04B7" w14:textId="77777777" w:rsidTr="00637CF5">
        <w:trPr>
          <w:trHeight w:val="283"/>
          <w:jc w:val="center"/>
        </w:trPr>
        <w:tc>
          <w:tcPr>
            <w:tcW w:w="1872" w:type="pct"/>
            <w:vAlign w:val="center"/>
          </w:tcPr>
          <w:p w14:paraId="2AE25236"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4778BCA8"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single" w:sz="4" w:space="0" w:color="auto"/>
              <w:left w:val="single" w:sz="4" w:space="0" w:color="auto"/>
              <w:bottom w:val="single" w:sz="4" w:space="0" w:color="auto"/>
              <w:right w:val="single" w:sz="4" w:space="0" w:color="auto"/>
            </w:tcBorders>
          </w:tcPr>
          <w:p w14:paraId="7DEA471A" w14:textId="77777777" w:rsidR="0042440C" w:rsidRPr="00221F68" w:rsidRDefault="0042440C" w:rsidP="00637CF5">
            <w:pPr>
              <w:spacing w:after="0"/>
              <w:ind w:firstLine="0"/>
              <w:jc w:val="right"/>
              <w:rPr>
                <w:sz w:val="18"/>
                <w:szCs w:val="18"/>
              </w:rPr>
            </w:pPr>
            <w:r w:rsidRPr="00221F68">
              <w:rPr>
                <w:sz w:val="18"/>
                <w:szCs w:val="18"/>
              </w:rPr>
              <w:t>-56,7</w:t>
            </w:r>
          </w:p>
        </w:tc>
        <w:tc>
          <w:tcPr>
            <w:tcW w:w="626" w:type="pct"/>
            <w:tcBorders>
              <w:top w:val="single" w:sz="4" w:space="0" w:color="auto"/>
              <w:left w:val="nil"/>
              <w:bottom w:val="single" w:sz="4" w:space="0" w:color="auto"/>
              <w:right w:val="single" w:sz="4" w:space="0" w:color="auto"/>
            </w:tcBorders>
          </w:tcPr>
          <w:p w14:paraId="1FB6BAFD" w14:textId="77777777" w:rsidR="0042440C" w:rsidRPr="00221F68" w:rsidRDefault="0042440C" w:rsidP="00637CF5">
            <w:pPr>
              <w:spacing w:after="0"/>
              <w:ind w:firstLine="0"/>
              <w:jc w:val="right"/>
              <w:rPr>
                <w:sz w:val="18"/>
                <w:szCs w:val="18"/>
              </w:rPr>
            </w:pPr>
            <w:r w:rsidRPr="00221F68">
              <w:rPr>
                <w:sz w:val="18"/>
                <w:szCs w:val="18"/>
              </w:rPr>
              <w:t>-13,1</w:t>
            </w:r>
          </w:p>
        </w:tc>
        <w:tc>
          <w:tcPr>
            <w:tcW w:w="626" w:type="pct"/>
            <w:tcBorders>
              <w:top w:val="single" w:sz="4" w:space="0" w:color="auto"/>
              <w:left w:val="nil"/>
              <w:bottom w:val="single" w:sz="4" w:space="0" w:color="auto"/>
              <w:right w:val="single" w:sz="4" w:space="0" w:color="auto"/>
            </w:tcBorders>
          </w:tcPr>
          <w:p w14:paraId="40305034" w14:textId="77777777" w:rsidR="0042440C" w:rsidRPr="001514D6" w:rsidRDefault="0042440C" w:rsidP="00637CF5">
            <w:pPr>
              <w:spacing w:after="0"/>
              <w:ind w:firstLine="0"/>
              <w:jc w:val="right"/>
              <w:rPr>
                <w:sz w:val="18"/>
                <w:szCs w:val="18"/>
              </w:rPr>
            </w:pPr>
            <w:r w:rsidRPr="001514D6">
              <w:rPr>
                <w:sz w:val="18"/>
                <w:szCs w:val="18"/>
              </w:rPr>
              <w:t>-4,4</w:t>
            </w:r>
          </w:p>
        </w:tc>
        <w:tc>
          <w:tcPr>
            <w:tcW w:w="624" w:type="pct"/>
            <w:tcBorders>
              <w:top w:val="single" w:sz="4" w:space="0" w:color="auto"/>
              <w:left w:val="nil"/>
              <w:bottom w:val="single" w:sz="4" w:space="0" w:color="auto"/>
              <w:right w:val="single" w:sz="4" w:space="0" w:color="auto"/>
            </w:tcBorders>
          </w:tcPr>
          <w:p w14:paraId="1881C1FF" w14:textId="77777777" w:rsidR="0042440C" w:rsidRPr="001514D6" w:rsidRDefault="0042440C" w:rsidP="00637CF5">
            <w:pPr>
              <w:spacing w:after="0"/>
              <w:ind w:firstLine="0"/>
              <w:jc w:val="right"/>
              <w:rPr>
                <w:sz w:val="18"/>
                <w:szCs w:val="18"/>
              </w:rPr>
            </w:pPr>
            <w:r w:rsidRPr="001514D6">
              <w:rPr>
                <w:sz w:val="18"/>
                <w:szCs w:val="18"/>
              </w:rPr>
              <w:t>-0,3</w:t>
            </w:r>
          </w:p>
        </w:tc>
      </w:tr>
      <w:tr w:rsidR="0042440C" w:rsidRPr="00221F68" w14:paraId="1A591853" w14:textId="77777777" w:rsidTr="00637CF5">
        <w:trPr>
          <w:trHeight w:val="142"/>
          <w:jc w:val="center"/>
        </w:trPr>
        <w:tc>
          <w:tcPr>
            <w:tcW w:w="1872" w:type="pct"/>
          </w:tcPr>
          <w:p w14:paraId="134DB959"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27CC4F25" w14:textId="77777777" w:rsidR="0042440C" w:rsidRPr="00221F68" w:rsidRDefault="0042440C" w:rsidP="00637CF5">
            <w:pPr>
              <w:spacing w:after="0"/>
              <w:ind w:firstLine="0"/>
              <w:jc w:val="right"/>
              <w:rPr>
                <w:sz w:val="18"/>
                <w:szCs w:val="18"/>
              </w:rPr>
            </w:pPr>
            <w:r w:rsidRPr="00221F68">
              <w:rPr>
                <w:sz w:val="18"/>
                <w:szCs w:val="18"/>
              </w:rPr>
              <w:t>1 209 056</w:t>
            </w:r>
          </w:p>
        </w:tc>
        <w:tc>
          <w:tcPr>
            <w:tcW w:w="626" w:type="pct"/>
            <w:tcBorders>
              <w:top w:val="single" w:sz="4" w:space="0" w:color="auto"/>
              <w:left w:val="nil"/>
              <w:bottom w:val="single" w:sz="4" w:space="0" w:color="auto"/>
              <w:right w:val="single" w:sz="4" w:space="0" w:color="auto"/>
            </w:tcBorders>
          </w:tcPr>
          <w:p w14:paraId="640500AD" w14:textId="77777777" w:rsidR="0042440C" w:rsidRPr="00221F68" w:rsidRDefault="0042440C" w:rsidP="00637CF5">
            <w:pPr>
              <w:spacing w:after="0"/>
              <w:ind w:firstLine="0"/>
              <w:jc w:val="right"/>
              <w:rPr>
                <w:sz w:val="18"/>
                <w:szCs w:val="18"/>
              </w:rPr>
            </w:pPr>
            <w:r w:rsidRPr="00221F68">
              <w:rPr>
                <w:sz w:val="18"/>
                <w:szCs w:val="18"/>
              </w:rPr>
              <w:t>1 229 354</w:t>
            </w:r>
          </w:p>
        </w:tc>
        <w:tc>
          <w:tcPr>
            <w:tcW w:w="626" w:type="pct"/>
            <w:tcBorders>
              <w:top w:val="single" w:sz="4" w:space="0" w:color="auto"/>
              <w:left w:val="nil"/>
              <w:bottom w:val="single" w:sz="4" w:space="0" w:color="auto"/>
              <w:right w:val="single" w:sz="4" w:space="0" w:color="auto"/>
            </w:tcBorders>
          </w:tcPr>
          <w:p w14:paraId="2EF7DC91" w14:textId="77777777" w:rsidR="0042440C" w:rsidRPr="00221F68" w:rsidRDefault="0042440C" w:rsidP="00637CF5">
            <w:pPr>
              <w:spacing w:after="0"/>
              <w:ind w:firstLine="0"/>
              <w:jc w:val="right"/>
              <w:rPr>
                <w:sz w:val="18"/>
                <w:szCs w:val="18"/>
              </w:rPr>
            </w:pPr>
            <w:r w:rsidRPr="00221F68">
              <w:rPr>
                <w:sz w:val="18"/>
                <w:szCs w:val="18"/>
              </w:rPr>
              <w:t>1 229 354</w:t>
            </w:r>
          </w:p>
        </w:tc>
        <w:tc>
          <w:tcPr>
            <w:tcW w:w="626" w:type="pct"/>
            <w:tcBorders>
              <w:top w:val="single" w:sz="4" w:space="0" w:color="auto"/>
              <w:left w:val="nil"/>
              <w:bottom w:val="single" w:sz="4" w:space="0" w:color="auto"/>
              <w:right w:val="single" w:sz="4" w:space="0" w:color="auto"/>
            </w:tcBorders>
          </w:tcPr>
          <w:p w14:paraId="75D579D8" w14:textId="77777777" w:rsidR="0042440C" w:rsidRPr="001514D6" w:rsidRDefault="0042440C" w:rsidP="00637CF5">
            <w:pPr>
              <w:spacing w:after="0"/>
              <w:ind w:firstLine="0"/>
              <w:jc w:val="right"/>
              <w:rPr>
                <w:sz w:val="18"/>
                <w:szCs w:val="18"/>
              </w:rPr>
            </w:pPr>
            <w:r w:rsidRPr="001514D6">
              <w:rPr>
                <w:sz w:val="18"/>
                <w:szCs w:val="18"/>
              </w:rPr>
              <w:t>1 163 189</w:t>
            </w:r>
          </w:p>
        </w:tc>
        <w:tc>
          <w:tcPr>
            <w:tcW w:w="624" w:type="pct"/>
            <w:tcBorders>
              <w:top w:val="single" w:sz="4" w:space="0" w:color="auto"/>
              <w:left w:val="nil"/>
              <w:bottom w:val="single" w:sz="4" w:space="0" w:color="auto"/>
              <w:right w:val="single" w:sz="4" w:space="0" w:color="auto"/>
            </w:tcBorders>
          </w:tcPr>
          <w:p w14:paraId="19B04523" w14:textId="77777777" w:rsidR="0042440C" w:rsidRPr="001514D6" w:rsidRDefault="0042440C" w:rsidP="00637CF5">
            <w:pPr>
              <w:spacing w:after="0"/>
              <w:ind w:firstLine="0"/>
              <w:jc w:val="right"/>
              <w:rPr>
                <w:sz w:val="18"/>
                <w:szCs w:val="18"/>
              </w:rPr>
            </w:pPr>
            <w:r w:rsidRPr="001514D6">
              <w:rPr>
                <w:sz w:val="18"/>
                <w:szCs w:val="18"/>
              </w:rPr>
              <w:t>1 163 189</w:t>
            </w:r>
          </w:p>
        </w:tc>
      </w:tr>
      <w:tr w:rsidR="0042440C" w:rsidRPr="00221F68" w14:paraId="0A4475A3" w14:textId="77777777" w:rsidTr="00637CF5">
        <w:trPr>
          <w:trHeight w:val="142"/>
          <w:jc w:val="center"/>
        </w:trPr>
        <w:tc>
          <w:tcPr>
            <w:tcW w:w="1872" w:type="pct"/>
          </w:tcPr>
          <w:p w14:paraId="6706DC00"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0D32E084" w14:textId="77777777" w:rsidR="0042440C" w:rsidRPr="00221F68" w:rsidRDefault="0042440C" w:rsidP="00637CF5">
            <w:pPr>
              <w:spacing w:after="0"/>
              <w:ind w:firstLine="0"/>
              <w:jc w:val="right"/>
              <w:rPr>
                <w:sz w:val="18"/>
                <w:szCs w:val="18"/>
              </w:rPr>
            </w:pPr>
            <w:r w:rsidRPr="00221F68">
              <w:rPr>
                <w:sz w:val="18"/>
                <w:szCs w:val="18"/>
              </w:rPr>
              <w:t>27</w:t>
            </w:r>
          </w:p>
        </w:tc>
        <w:tc>
          <w:tcPr>
            <w:tcW w:w="626" w:type="pct"/>
            <w:tcBorders>
              <w:top w:val="nil"/>
              <w:left w:val="nil"/>
              <w:bottom w:val="single" w:sz="4" w:space="0" w:color="auto"/>
              <w:right w:val="single" w:sz="4" w:space="0" w:color="auto"/>
            </w:tcBorders>
          </w:tcPr>
          <w:p w14:paraId="73DBECBC" w14:textId="77777777" w:rsidR="0042440C" w:rsidRPr="00221F68" w:rsidRDefault="0042440C" w:rsidP="00637CF5">
            <w:pPr>
              <w:spacing w:after="0"/>
              <w:ind w:firstLine="0"/>
              <w:jc w:val="right"/>
              <w:rPr>
                <w:sz w:val="18"/>
                <w:szCs w:val="18"/>
              </w:rPr>
            </w:pPr>
            <w:r w:rsidRPr="00221F68">
              <w:rPr>
                <w:sz w:val="18"/>
                <w:szCs w:val="18"/>
              </w:rPr>
              <w:t>60</w:t>
            </w:r>
          </w:p>
        </w:tc>
        <w:tc>
          <w:tcPr>
            <w:tcW w:w="626" w:type="pct"/>
            <w:tcBorders>
              <w:top w:val="nil"/>
              <w:left w:val="nil"/>
              <w:bottom w:val="single" w:sz="4" w:space="0" w:color="auto"/>
              <w:right w:val="single" w:sz="4" w:space="0" w:color="auto"/>
            </w:tcBorders>
          </w:tcPr>
          <w:p w14:paraId="5715DEC2" w14:textId="77777777" w:rsidR="0042440C" w:rsidRPr="00221F68" w:rsidRDefault="0042440C" w:rsidP="00637CF5">
            <w:pPr>
              <w:spacing w:after="0"/>
              <w:ind w:firstLine="0"/>
              <w:jc w:val="right"/>
              <w:rPr>
                <w:sz w:val="18"/>
                <w:szCs w:val="18"/>
              </w:rPr>
            </w:pPr>
            <w:r w:rsidRPr="00221F68">
              <w:rPr>
                <w:sz w:val="18"/>
                <w:szCs w:val="18"/>
              </w:rPr>
              <w:t>60</w:t>
            </w:r>
          </w:p>
        </w:tc>
        <w:tc>
          <w:tcPr>
            <w:tcW w:w="626" w:type="pct"/>
            <w:tcBorders>
              <w:top w:val="nil"/>
              <w:left w:val="nil"/>
              <w:bottom w:val="single" w:sz="4" w:space="0" w:color="auto"/>
              <w:right w:val="single" w:sz="4" w:space="0" w:color="auto"/>
            </w:tcBorders>
          </w:tcPr>
          <w:p w14:paraId="7D0F990E" w14:textId="77777777" w:rsidR="0042440C" w:rsidRPr="001514D6" w:rsidRDefault="0042440C" w:rsidP="00637CF5">
            <w:pPr>
              <w:spacing w:after="0"/>
              <w:ind w:firstLine="0"/>
              <w:jc w:val="right"/>
              <w:rPr>
                <w:sz w:val="18"/>
                <w:szCs w:val="18"/>
              </w:rPr>
            </w:pPr>
            <w:r w:rsidRPr="001514D6">
              <w:rPr>
                <w:sz w:val="18"/>
                <w:szCs w:val="18"/>
              </w:rPr>
              <w:t>59</w:t>
            </w:r>
          </w:p>
        </w:tc>
        <w:tc>
          <w:tcPr>
            <w:tcW w:w="624" w:type="pct"/>
            <w:tcBorders>
              <w:top w:val="nil"/>
              <w:left w:val="nil"/>
              <w:bottom w:val="single" w:sz="4" w:space="0" w:color="auto"/>
              <w:right w:val="single" w:sz="4" w:space="0" w:color="auto"/>
            </w:tcBorders>
          </w:tcPr>
          <w:p w14:paraId="5A6FB375" w14:textId="77777777" w:rsidR="0042440C" w:rsidRPr="001514D6" w:rsidRDefault="0042440C" w:rsidP="00637CF5">
            <w:pPr>
              <w:spacing w:after="0"/>
              <w:ind w:firstLine="0"/>
              <w:jc w:val="right"/>
              <w:rPr>
                <w:sz w:val="18"/>
                <w:szCs w:val="18"/>
              </w:rPr>
            </w:pPr>
            <w:r w:rsidRPr="001514D6">
              <w:rPr>
                <w:sz w:val="18"/>
                <w:szCs w:val="18"/>
              </w:rPr>
              <w:t>59</w:t>
            </w:r>
          </w:p>
        </w:tc>
      </w:tr>
      <w:tr w:rsidR="0042440C" w:rsidRPr="00221F68" w14:paraId="2EBA9862" w14:textId="77777777" w:rsidTr="00637CF5">
        <w:trPr>
          <w:trHeight w:val="142"/>
          <w:jc w:val="center"/>
        </w:trPr>
        <w:tc>
          <w:tcPr>
            <w:tcW w:w="1872" w:type="pct"/>
          </w:tcPr>
          <w:p w14:paraId="7F61916D"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5D151109" w14:textId="77777777" w:rsidR="0042440C" w:rsidRPr="00221F68" w:rsidRDefault="0042440C" w:rsidP="00637CF5">
            <w:pPr>
              <w:spacing w:after="0"/>
              <w:ind w:firstLine="0"/>
              <w:jc w:val="right"/>
              <w:rPr>
                <w:sz w:val="18"/>
                <w:szCs w:val="18"/>
              </w:rPr>
            </w:pPr>
            <w:r w:rsidRPr="00221F68">
              <w:rPr>
                <w:sz w:val="18"/>
                <w:szCs w:val="18"/>
              </w:rPr>
              <w:t>3 698</w:t>
            </w:r>
          </w:p>
        </w:tc>
        <w:tc>
          <w:tcPr>
            <w:tcW w:w="626" w:type="pct"/>
            <w:tcBorders>
              <w:top w:val="nil"/>
              <w:left w:val="nil"/>
              <w:bottom w:val="single" w:sz="4" w:space="0" w:color="auto"/>
              <w:right w:val="single" w:sz="4" w:space="0" w:color="auto"/>
            </w:tcBorders>
          </w:tcPr>
          <w:p w14:paraId="0C3B6BA7" w14:textId="77777777" w:rsidR="0042440C" w:rsidRPr="00221F68" w:rsidRDefault="0042440C" w:rsidP="00637CF5">
            <w:pPr>
              <w:spacing w:after="0"/>
              <w:ind w:firstLine="0"/>
              <w:jc w:val="right"/>
              <w:rPr>
                <w:sz w:val="18"/>
                <w:szCs w:val="18"/>
              </w:rPr>
            </w:pPr>
            <w:r w:rsidRPr="00221F68">
              <w:rPr>
                <w:sz w:val="18"/>
                <w:szCs w:val="18"/>
              </w:rPr>
              <w:t>1 691</w:t>
            </w:r>
          </w:p>
        </w:tc>
        <w:tc>
          <w:tcPr>
            <w:tcW w:w="626" w:type="pct"/>
            <w:tcBorders>
              <w:top w:val="nil"/>
              <w:left w:val="nil"/>
              <w:bottom w:val="single" w:sz="4" w:space="0" w:color="auto"/>
              <w:right w:val="single" w:sz="4" w:space="0" w:color="auto"/>
            </w:tcBorders>
          </w:tcPr>
          <w:p w14:paraId="5E9D8FED" w14:textId="77777777" w:rsidR="0042440C" w:rsidRPr="00221F68" w:rsidRDefault="0042440C" w:rsidP="00637CF5">
            <w:pPr>
              <w:spacing w:after="0"/>
              <w:ind w:firstLine="0"/>
              <w:jc w:val="right"/>
              <w:rPr>
                <w:sz w:val="18"/>
                <w:szCs w:val="18"/>
              </w:rPr>
            </w:pPr>
            <w:r w:rsidRPr="00221F68">
              <w:rPr>
                <w:sz w:val="18"/>
                <w:szCs w:val="18"/>
              </w:rPr>
              <w:t>1 694</w:t>
            </w:r>
          </w:p>
        </w:tc>
        <w:tc>
          <w:tcPr>
            <w:tcW w:w="626" w:type="pct"/>
            <w:tcBorders>
              <w:top w:val="nil"/>
              <w:left w:val="nil"/>
              <w:bottom w:val="single" w:sz="4" w:space="0" w:color="auto"/>
              <w:right w:val="single" w:sz="4" w:space="0" w:color="auto"/>
            </w:tcBorders>
          </w:tcPr>
          <w:p w14:paraId="5DA76205" w14:textId="77777777" w:rsidR="0042440C" w:rsidRPr="001514D6" w:rsidRDefault="0042440C" w:rsidP="00637CF5">
            <w:pPr>
              <w:spacing w:after="0"/>
              <w:ind w:firstLine="0"/>
              <w:jc w:val="right"/>
              <w:rPr>
                <w:sz w:val="18"/>
                <w:szCs w:val="18"/>
              </w:rPr>
            </w:pPr>
            <w:r w:rsidRPr="001514D6">
              <w:rPr>
                <w:sz w:val="18"/>
                <w:szCs w:val="18"/>
              </w:rPr>
              <w:t>1 629</w:t>
            </w:r>
          </w:p>
        </w:tc>
        <w:tc>
          <w:tcPr>
            <w:tcW w:w="624" w:type="pct"/>
            <w:tcBorders>
              <w:top w:val="nil"/>
              <w:left w:val="nil"/>
              <w:bottom w:val="single" w:sz="4" w:space="0" w:color="auto"/>
              <w:right w:val="single" w:sz="4" w:space="0" w:color="auto"/>
            </w:tcBorders>
          </w:tcPr>
          <w:p w14:paraId="79683B5F" w14:textId="77777777" w:rsidR="0042440C" w:rsidRPr="001514D6" w:rsidRDefault="0042440C" w:rsidP="00637CF5">
            <w:pPr>
              <w:spacing w:after="0"/>
              <w:ind w:firstLine="0"/>
              <w:jc w:val="right"/>
              <w:rPr>
                <w:sz w:val="18"/>
                <w:szCs w:val="18"/>
              </w:rPr>
            </w:pPr>
            <w:r w:rsidRPr="001514D6">
              <w:rPr>
                <w:sz w:val="18"/>
                <w:szCs w:val="18"/>
              </w:rPr>
              <w:t>1 629</w:t>
            </w:r>
          </w:p>
        </w:tc>
      </w:tr>
      <w:tr w:rsidR="0042440C" w:rsidRPr="00221F68" w14:paraId="4A063669" w14:textId="77777777" w:rsidTr="00637CF5">
        <w:trPr>
          <w:trHeight w:val="142"/>
          <w:jc w:val="center"/>
        </w:trPr>
        <w:tc>
          <w:tcPr>
            <w:tcW w:w="1872" w:type="pct"/>
          </w:tcPr>
          <w:p w14:paraId="4774BE98" w14:textId="77777777" w:rsidR="0042440C" w:rsidRPr="00221F68" w:rsidRDefault="0042440C" w:rsidP="009C0AB0">
            <w:pPr>
              <w:spacing w:after="0"/>
              <w:ind w:firstLine="0"/>
              <w:rPr>
                <w:sz w:val="18"/>
                <w:szCs w:val="18"/>
              </w:rPr>
            </w:pPr>
            <w:r w:rsidRPr="00221F68">
              <w:rPr>
                <w:sz w:val="18"/>
                <w:szCs w:val="18"/>
              </w:rPr>
              <w:lastRenderedPageBreak/>
              <w:t xml:space="preserve">Kopējā atlīdzība gadā par ārštata darbinieku un uz līgumattiecību pamata nodarbināto, kas nav amatu sarakstā, sniegtajiem pakalpojumiem,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64C0A2A3" w14:textId="77777777" w:rsidR="0042440C" w:rsidRPr="00221F68" w:rsidRDefault="0042440C" w:rsidP="00637CF5">
            <w:pPr>
              <w:spacing w:after="0"/>
              <w:ind w:firstLine="0"/>
              <w:jc w:val="right"/>
              <w:rPr>
                <w:sz w:val="18"/>
                <w:szCs w:val="18"/>
              </w:rPr>
            </w:pPr>
            <w:r w:rsidRPr="00221F68">
              <w:rPr>
                <w:sz w:val="18"/>
                <w:szCs w:val="18"/>
              </w:rPr>
              <w:t>11 029</w:t>
            </w:r>
          </w:p>
        </w:tc>
        <w:tc>
          <w:tcPr>
            <w:tcW w:w="626" w:type="pct"/>
            <w:tcBorders>
              <w:top w:val="nil"/>
              <w:left w:val="nil"/>
              <w:bottom w:val="single" w:sz="4" w:space="0" w:color="auto"/>
              <w:right w:val="single" w:sz="4" w:space="0" w:color="auto"/>
            </w:tcBorders>
          </w:tcPr>
          <w:p w14:paraId="4D2C23C0" w14:textId="77777777" w:rsidR="0042440C" w:rsidRPr="00221F68" w:rsidRDefault="0042440C" w:rsidP="00637CF5">
            <w:pPr>
              <w:spacing w:after="0"/>
              <w:ind w:firstLine="0"/>
              <w:jc w:val="right"/>
              <w:rPr>
                <w:sz w:val="18"/>
                <w:szCs w:val="18"/>
              </w:rPr>
            </w:pPr>
            <w:r w:rsidRPr="00221F68">
              <w:rPr>
                <w:sz w:val="18"/>
                <w:szCs w:val="18"/>
              </w:rPr>
              <w:t>12 000</w:t>
            </w:r>
          </w:p>
        </w:tc>
        <w:tc>
          <w:tcPr>
            <w:tcW w:w="626" w:type="pct"/>
            <w:tcBorders>
              <w:top w:val="nil"/>
              <w:left w:val="nil"/>
              <w:bottom w:val="single" w:sz="4" w:space="0" w:color="auto"/>
              <w:right w:val="single" w:sz="4" w:space="0" w:color="auto"/>
            </w:tcBorders>
          </w:tcPr>
          <w:p w14:paraId="3164631A" w14:textId="77777777" w:rsidR="0042440C" w:rsidRPr="00221F68" w:rsidRDefault="0042440C" w:rsidP="00637CF5">
            <w:pPr>
              <w:spacing w:after="0"/>
              <w:ind w:firstLine="0"/>
              <w:jc w:val="right"/>
              <w:rPr>
                <w:sz w:val="18"/>
                <w:szCs w:val="18"/>
              </w:rPr>
            </w:pPr>
            <w:r w:rsidRPr="00221F68">
              <w:rPr>
                <w:sz w:val="18"/>
                <w:szCs w:val="18"/>
              </w:rPr>
              <w:t>10 000</w:t>
            </w:r>
          </w:p>
        </w:tc>
        <w:tc>
          <w:tcPr>
            <w:tcW w:w="626" w:type="pct"/>
            <w:tcBorders>
              <w:top w:val="nil"/>
              <w:left w:val="nil"/>
              <w:bottom w:val="single" w:sz="4" w:space="0" w:color="auto"/>
              <w:right w:val="single" w:sz="4" w:space="0" w:color="auto"/>
            </w:tcBorders>
          </w:tcPr>
          <w:p w14:paraId="733ABAED" w14:textId="77777777" w:rsidR="0042440C" w:rsidRPr="001514D6" w:rsidRDefault="0042440C" w:rsidP="00637CF5">
            <w:pPr>
              <w:spacing w:after="0"/>
              <w:ind w:firstLine="0"/>
              <w:jc w:val="right"/>
              <w:rPr>
                <w:sz w:val="18"/>
                <w:szCs w:val="18"/>
              </w:rPr>
            </w:pPr>
            <w:r w:rsidRPr="001514D6">
              <w:rPr>
                <w:sz w:val="18"/>
                <w:szCs w:val="18"/>
              </w:rPr>
              <w:t>10 000</w:t>
            </w:r>
          </w:p>
        </w:tc>
        <w:tc>
          <w:tcPr>
            <w:tcW w:w="624" w:type="pct"/>
            <w:tcBorders>
              <w:top w:val="nil"/>
              <w:left w:val="nil"/>
              <w:bottom w:val="single" w:sz="4" w:space="0" w:color="auto"/>
              <w:right w:val="single" w:sz="4" w:space="0" w:color="auto"/>
            </w:tcBorders>
          </w:tcPr>
          <w:p w14:paraId="2F22182D" w14:textId="77777777" w:rsidR="0042440C" w:rsidRPr="001514D6" w:rsidRDefault="0042440C" w:rsidP="00637CF5">
            <w:pPr>
              <w:spacing w:after="0"/>
              <w:ind w:firstLine="0"/>
              <w:jc w:val="right"/>
              <w:rPr>
                <w:sz w:val="18"/>
                <w:szCs w:val="18"/>
              </w:rPr>
            </w:pPr>
            <w:r w:rsidRPr="001514D6">
              <w:rPr>
                <w:sz w:val="18"/>
                <w:szCs w:val="18"/>
              </w:rPr>
              <w:t>10 000</w:t>
            </w:r>
          </w:p>
        </w:tc>
      </w:tr>
    </w:tbl>
    <w:p w14:paraId="6B623F98" w14:textId="77777777" w:rsidR="0042440C" w:rsidRPr="00221F68" w:rsidRDefault="0042440C" w:rsidP="00863681">
      <w:pPr>
        <w:spacing w:before="240" w:after="160"/>
        <w:ind w:firstLine="0"/>
        <w:jc w:val="center"/>
        <w:rPr>
          <w:b/>
          <w:lang w:eastAsia="lv-LV"/>
        </w:rPr>
      </w:pPr>
      <w:r w:rsidRPr="00221F68">
        <w:rPr>
          <w:b/>
          <w:lang w:eastAsia="lv-LV"/>
        </w:rPr>
        <w:t>Izmaiņas izdevumos, salīdzinot 2026. gada projektu ar 2025. gada plānu</w:t>
      </w:r>
    </w:p>
    <w:p w14:paraId="332EA82D"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1276"/>
        <w:gridCol w:w="1276"/>
        <w:gridCol w:w="1127"/>
      </w:tblGrid>
      <w:tr w:rsidR="0042440C" w:rsidRPr="00221F68" w14:paraId="50C40B2A" w14:textId="77777777" w:rsidTr="00863681">
        <w:trPr>
          <w:trHeight w:val="77"/>
          <w:tblHeader/>
          <w:jc w:val="center"/>
        </w:trPr>
        <w:tc>
          <w:tcPr>
            <w:tcW w:w="2970" w:type="pct"/>
            <w:vAlign w:val="center"/>
          </w:tcPr>
          <w:p w14:paraId="1FF686DD"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4FA08ED2"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5D93F384"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622" w:type="pct"/>
            <w:vAlign w:val="center"/>
          </w:tcPr>
          <w:p w14:paraId="0FF1F801"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1683136D" w14:textId="77777777" w:rsidTr="00863681">
        <w:trPr>
          <w:trHeight w:val="77"/>
          <w:jc w:val="center"/>
        </w:trPr>
        <w:tc>
          <w:tcPr>
            <w:tcW w:w="2970" w:type="pct"/>
            <w:shd w:val="clear" w:color="auto" w:fill="D9D9D9" w:themeFill="background1" w:themeFillShade="D9"/>
          </w:tcPr>
          <w:p w14:paraId="0BED2B12"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2499F8BB" w14:textId="77777777" w:rsidR="0042440C" w:rsidRPr="00221F68" w:rsidRDefault="0042440C" w:rsidP="00637CF5">
            <w:pPr>
              <w:spacing w:after="0"/>
              <w:ind w:firstLine="0"/>
              <w:jc w:val="right"/>
              <w:rPr>
                <w:b/>
                <w:bCs/>
                <w:sz w:val="18"/>
                <w:szCs w:val="18"/>
              </w:rPr>
            </w:pPr>
            <w:r w:rsidRPr="00221F68">
              <w:rPr>
                <w:b/>
                <w:bCs/>
                <w:sz w:val="18"/>
                <w:szCs w:val="18"/>
              </w:rPr>
              <w:t>230 547</w:t>
            </w:r>
          </w:p>
        </w:tc>
        <w:tc>
          <w:tcPr>
            <w:tcW w:w="704" w:type="pct"/>
            <w:tcBorders>
              <w:top w:val="single" w:sz="4" w:space="0" w:color="auto"/>
              <w:left w:val="nil"/>
              <w:bottom w:val="single" w:sz="4" w:space="0" w:color="auto"/>
              <w:right w:val="single" w:sz="4" w:space="0" w:color="auto"/>
            </w:tcBorders>
            <w:shd w:val="clear" w:color="000000" w:fill="D9D9D9"/>
          </w:tcPr>
          <w:p w14:paraId="41E7D156" w14:textId="77777777" w:rsidR="0042440C" w:rsidRPr="00221F68" w:rsidRDefault="0042440C" w:rsidP="00637CF5">
            <w:pPr>
              <w:spacing w:after="0"/>
              <w:ind w:firstLine="0"/>
              <w:jc w:val="right"/>
              <w:rPr>
                <w:b/>
                <w:bCs/>
                <w:sz w:val="18"/>
                <w:szCs w:val="18"/>
              </w:rPr>
            </w:pPr>
            <w:r w:rsidRPr="00221F68">
              <w:rPr>
                <w:b/>
                <w:bCs/>
                <w:sz w:val="18"/>
                <w:szCs w:val="18"/>
              </w:rPr>
              <w:t>6 721</w:t>
            </w:r>
          </w:p>
        </w:tc>
        <w:tc>
          <w:tcPr>
            <w:tcW w:w="622" w:type="pct"/>
            <w:tcBorders>
              <w:top w:val="single" w:sz="4" w:space="0" w:color="auto"/>
              <w:left w:val="nil"/>
              <w:bottom w:val="single" w:sz="4" w:space="0" w:color="auto"/>
              <w:right w:val="single" w:sz="4" w:space="0" w:color="auto"/>
            </w:tcBorders>
            <w:shd w:val="clear" w:color="000000" w:fill="D9D9D9"/>
          </w:tcPr>
          <w:p w14:paraId="75569AF1" w14:textId="77777777" w:rsidR="0042440C" w:rsidRPr="00221F68" w:rsidRDefault="0042440C" w:rsidP="00637CF5">
            <w:pPr>
              <w:spacing w:after="0"/>
              <w:ind w:firstLine="0"/>
              <w:jc w:val="right"/>
              <w:rPr>
                <w:b/>
                <w:bCs/>
                <w:sz w:val="18"/>
                <w:szCs w:val="18"/>
              </w:rPr>
            </w:pPr>
            <w:r w:rsidRPr="00221F68">
              <w:rPr>
                <w:b/>
                <w:bCs/>
                <w:sz w:val="18"/>
                <w:szCs w:val="18"/>
              </w:rPr>
              <w:t>-223 826</w:t>
            </w:r>
          </w:p>
        </w:tc>
      </w:tr>
      <w:tr w:rsidR="0042440C" w:rsidRPr="00221F68" w14:paraId="0604151A" w14:textId="77777777" w:rsidTr="00863681">
        <w:trPr>
          <w:trHeight w:val="77"/>
          <w:jc w:val="center"/>
        </w:trPr>
        <w:tc>
          <w:tcPr>
            <w:tcW w:w="2970" w:type="pct"/>
            <w:shd w:val="clear" w:color="auto" w:fill="FFFFFF" w:themeFill="background1"/>
          </w:tcPr>
          <w:p w14:paraId="3D8D0A73" w14:textId="77777777" w:rsidR="0042440C" w:rsidRPr="00221F68" w:rsidRDefault="0042440C" w:rsidP="00637CF5">
            <w:pPr>
              <w:spacing w:after="0"/>
              <w:ind w:firstLine="312"/>
              <w:rPr>
                <w:b/>
                <w:bCs/>
                <w:sz w:val="18"/>
                <w:szCs w:val="18"/>
                <w:lang w:eastAsia="lv-LV"/>
              </w:rPr>
            </w:pPr>
            <w:r w:rsidRPr="00221F68">
              <w:rPr>
                <w:i/>
                <w:sz w:val="18"/>
                <w:szCs w:val="18"/>
                <w:lang w:eastAsia="lv-LV"/>
              </w:rPr>
              <w:t>t. sk.:</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66D6AD0D" w14:textId="77777777" w:rsidR="0042440C" w:rsidRPr="00221F68" w:rsidRDefault="0042440C" w:rsidP="00637CF5">
            <w:pPr>
              <w:spacing w:after="0"/>
              <w:ind w:firstLine="0"/>
              <w:jc w:val="right"/>
              <w:rPr>
                <w:b/>
                <w:bCs/>
                <w:sz w:val="18"/>
              </w:rPr>
            </w:pPr>
          </w:p>
        </w:tc>
        <w:tc>
          <w:tcPr>
            <w:tcW w:w="704" w:type="pct"/>
            <w:tcBorders>
              <w:top w:val="single" w:sz="4" w:space="0" w:color="auto"/>
              <w:left w:val="nil"/>
              <w:bottom w:val="single" w:sz="4" w:space="0" w:color="auto"/>
              <w:right w:val="single" w:sz="4" w:space="0" w:color="auto"/>
            </w:tcBorders>
            <w:shd w:val="clear" w:color="auto" w:fill="FFFFFF" w:themeFill="background1"/>
          </w:tcPr>
          <w:p w14:paraId="54B9AC4E" w14:textId="77777777" w:rsidR="0042440C" w:rsidRPr="00221F68" w:rsidRDefault="0042440C" w:rsidP="00637CF5">
            <w:pPr>
              <w:spacing w:after="0"/>
              <w:ind w:firstLine="0"/>
              <w:jc w:val="right"/>
              <w:rPr>
                <w:b/>
                <w:bCs/>
                <w:sz w:val="18"/>
              </w:rPr>
            </w:pPr>
          </w:p>
        </w:tc>
        <w:tc>
          <w:tcPr>
            <w:tcW w:w="622" w:type="pct"/>
            <w:tcBorders>
              <w:top w:val="single" w:sz="4" w:space="0" w:color="auto"/>
              <w:left w:val="nil"/>
              <w:bottom w:val="single" w:sz="4" w:space="0" w:color="auto"/>
              <w:right w:val="single" w:sz="4" w:space="0" w:color="auto"/>
            </w:tcBorders>
            <w:shd w:val="clear" w:color="auto" w:fill="FFFFFF" w:themeFill="background1"/>
          </w:tcPr>
          <w:p w14:paraId="72140B58" w14:textId="77777777" w:rsidR="0042440C" w:rsidRPr="00221F68" w:rsidRDefault="0042440C" w:rsidP="00637CF5">
            <w:pPr>
              <w:spacing w:after="0"/>
              <w:ind w:firstLine="0"/>
              <w:jc w:val="right"/>
              <w:rPr>
                <w:b/>
                <w:bCs/>
                <w:sz w:val="18"/>
              </w:rPr>
            </w:pPr>
          </w:p>
        </w:tc>
      </w:tr>
      <w:tr w:rsidR="0042440C" w:rsidRPr="00221F68" w14:paraId="5965D4AA" w14:textId="77777777" w:rsidTr="00863681">
        <w:trPr>
          <w:trHeight w:val="77"/>
          <w:jc w:val="center"/>
        </w:trPr>
        <w:tc>
          <w:tcPr>
            <w:tcW w:w="2970" w:type="pct"/>
            <w:shd w:val="clear" w:color="auto" w:fill="F2F2F2" w:themeFill="background1" w:themeFillShade="F2"/>
            <w:vAlign w:val="center"/>
          </w:tcPr>
          <w:p w14:paraId="65AA29BC" w14:textId="77777777" w:rsidR="0042440C" w:rsidRPr="00B117BD" w:rsidRDefault="0042440C" w:rsidP="00637CF5">
            <w:pPr>
              <w:spacing w:after="0"/>
              <w:ind w:firstLine="0"/>
              <w:rPr>
                <w:sz w:val="18"/>
                <w:szCs w:val="18"/>
                <w:u w:val="single"/>
                <w:lang w:eastAsia="lv-LV"/>
              </w:rPr>
            </w:pPr>
            <w:r w:rsidRPr="00B117BD">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C100057" w14:textId="77777777" w:rsidR="0042440C" w:rsidRPr="00B117BD" w:rsidRDefault="0042440C" w:rsidP="00637CF5">
            <w:pPr>
              <w:spacing w:after="0"/>
              <w:ind w:firstLine="0"/>
              <w:jc w:val="right"/>
              <w:rPr>
                <w:sz w:val="18"/>
                <w:szCs w:val="18"/>
              </w:rPr>
            </w:pPr>
            <w:r w:rsidRPr="00B117BD">
              <w:rPr>
                <w:sz w:val="18"/>
                <w:szCs w:val="18"/>
              </w:rPr>
              <w:t>230 547</w:t>
            </w:r>
          </w:p>
        </w:tc>
        <w:tc>
          <w:tcPr>
            <w:tcW w:w="704" w:type="pct"/>
            <w:tcBorders>
              <w:top w:val="single" w:sz="4" w:space="0" w:color="auto"/>
              <w:left w:val="nil"/>
              <w:bottom w:val="single" w:sz="4" w:space="0" w:color="auto"/>
              <w:right w:val="single" w:sz="4" w:space="0" w:color="auto"/>
            </w:tcBorders>
            <w:shd w:val="clear" w:color="000000" w:fill="F2F2F2"/>
          </w:tcPr>
          <w:p w14:paraId="1CE9EACA" w14:textId="77777777" w:rsidR="0042440C" w:rsidRPr="00B117BD" w:rsidRDefault="0042440C" w:rsidP="00637CF5">
            <w:pPr>
              <w:spacing w:after="0"/>
              <w:ind w:firstLine="0"/>
              <w:jc w:val="right"/>
              <w:rPr>
                <w:sz w:val="18"/>
                <w:szCs w:val="18"/>
              </w:rPr>
            </w:pPr>
            <w:r w:rsidRPr="00B117BD">
              <w:rPr>
                <w:sz w:val="18"/>
                <w:szCs w:val="18"/>
              </w:rPr>
              <w:t>6 721</w:t>
            </w:r>
          </w:p>
        </w:tc>
        <w:tc>
          <w:tcPr>
            <w:tcW w:w="622" w:type="pct"/>
            <w:tcBorders>
              <w:top w:val="single" w:sz="4" w:space="0" w:color="auto"/>
              <w:left w:val="nil"/>
              <w:bottom w:val="single" w:sz="4" w:space="0" w:color="auto"/>
              <w:right w:val="single" w:sz="4" w:space="0" w:color="auto"/>
            </w:tcBorders>
            <w:shd w:val="clear" w:color="000000" w:fill="F2F2F2"/>
          </w:tcPr>
          <w:p w14:paraId="54E11169" w14:textId="77777777" w:rsidR="0042440C" w:rsidRPr="00221F68" w:rsidRDefault="0042440C" w:rsidP="00637CF5">
            <w:pPr>
              <w:spacing w:after="0"/>
              <w:ind w:firstLine="0"/>
              <w:jc w:val="right"/>
              <w:rPr>
                <w:sz w:val="18"/>
                <w:szCs w:val="18"/>
              </w:rPr>
            </w:pPr>
            <w:r w:rsidRPr="00221F68">
              <w:rPr>
                <w:sz w:val="18"/>
                <w:szCs w:val="18"/>
              </w:rPr>
              <w:t>-223 826</w:t>
            </w:r>
          </w:p>
        </w:tc>
      </w:tr>
      <w:tr w:rsidR="0042440C" w:rsidRPr="00221F68" w14:paraId="1D503639" w14:textId="77777777" w:rsidTr="00863681">
        <w:trPr>
          <w:trHeight w:val="77"/>
          <w:jc w:val="center"/>
        </w:trPr>
        <w:tc>
          <w:tcPr>
            <w:tcW w:w="2970" w:type="pct"/>
            <w:tcBorders>
              <w:top w:val="single" w:sz="4" w:space="0" w:color="auto"/>
              <w:left w:val="single" w:sz="4" w:space="0" w:color="auto"/>
              <w:bottom w:val="single" w:sz="4" w:space="0" w:color="auto"/>
              <w:right w:val="single" w:sz="4" w:space="0" w:color="auto"/>
            </w:tcBorders>
            <w:vAlign w:val="center"/>
          </w:tcPr>
          <w:p w14:paraId="329C70B3" w14:textId="451FE79D" w:rsidR="0042440C" w:rsidRPr="00B117BD" w:rsidRDefault="0042440C" w:rsidP="00637CF5">
            <w:pPr>
              <w:spacing w:after="0"/>
              <w:ind w:firstLine="0"/>
              <w:rPr>
                <w:i/>
                <w:iCs/>
                <w:sz w:val="18"/>
                <w:szCs w:val="18"/>
              </w:rPr>
            </w:pPr>
            <w:r w:rsidRPr="00B117BD">
              <w:rPr>
                <w:i/>
                <w:iCs/>
                <w:sz w:val="18"/>
                <w:szCs w:val="18"/>
              </w:rPr>
              <w:t>Izmaiņas izdevumos, ievērojot samazinājuma apmēru 2026.gadam, lai nodrošinātu finansējumu nozaru ministriju pieteiktajām drošības prioritātēm (MK 27.08.2024. sēdes prot. Nr.33 52.§ 4.punkts)</w:t>
            </w:r>
          </w:p>
        </w:tc>
        <w:tc>
          <w:tcPr>
            <w:tcW w:w="704" w:type="pct"/>
            <w:tcBorders>
              <w:top w:val="single" w:sz="4" w:space="0" w:color="auto"/>
              <w:left w:val="nil"/>
              <w:bottom w:val="single" w:sz="4" w:space="0" w:color="auto"/>
              <w:right w:val="single" w:sz="4" w:space="0" w:color="auto"/>
            </w:tcBorders>
          </w:tcPr>
          <w:p w14:paraId="369C4EEE" w14:textId="77777777" w:rsidR="0042440C" w:rsidRPr="00B117BD" w:rsidRDefault="0042440C" w:rsidP="00637CF5">
            <w:pPr>
              <w:spacing w:after="0"/>
              <w:ind w:firstLine="0"/>
              <w:jc w:val="center"/>
              <w:rPr>
                <w:sz w:val="18"/>
                <w:szCs w:val="18"/>
              </w:rPr>
            </w:pPr>
            <w:r w:rsidRPr="00B117BD">
              <w:rPr>
                <w:sz w:val="18"/>
                <w:szCs w:val="18"/>
              </w:rPr>
              <w:t>-</w:t>
            </w:r>
          </w:p>
        </w:tc>
        <w:tc>
          <w:tcPr>
            <w:tcW w:w="704" w:type="pct"/>
            <w:tcBorders>
              <w:top w:val="single" w:sz="4" w:space="0" w:color="auto"/>
              <w:left w:val="nil"/>
              <w:bottom w:val="single" w:sz="4" w:space="0" w:color="auto"/>
              <w:right w:val="single" w:sz="4" w:space="0" w:color="auto"/>
            </w:tcBorders>
          </w:tcPr>
          <w:p w14:paraId="258CDA60" w14:textId="77777777" w:rsidR="0042440C" w:rsidRPr="00B117BD" w:rsidRDefault="0042440C" w:rsidP="00637CF5">
            <w:pPr>
              <w:spacing w:after="0"/>
              <w:ind w:firstLine="0"/>
              <w:jc w:val="right"/>
              <w:rPr>
                <w:sz w:val="18"/>
                <w:szCs w:val="18"/>
              </w:rPr>
            </w:pPr>
            <w:r w:rsidRPr="00B117BD">
              <w:rPr>
                <w:sz w:val="18"/>
                <w:szCs w:val="18"/>
              </w:rPr>
              <w:t>6 721</w:t>
            </w:r>
          </w:p>
        </w:tc>
        <w:tc>
          <w:tcPr>
            <w:tcW w:w="622" w:type="pct"/>
            <w:tcBorders>
              <w:top w:val="single" w:sz="4" w:space="0" w:color="auto"/>
              <w:left w:val="nil"/>
              <w:bottom w:val="single" w:sz="4" w:space="0" w:color="auto"/>
              <w:right w:val="single" w:sz="4" w:space="0" w:color="auto"/>
            </w:tcBorders>
          </w:tcPr>
          <w:p w14:paraId="27A26D84" w14:textId="77777777" w:rsidR="0042440C" w:rsidRPr="00221F68" w:rsidRDefault="0042440C" w:rsidP="00637CF5">
            <w:pPr>
              <w:spacing w:after="0"/>
              <w:ind w:firstLine="0"/>
              <w:jc w:val="right"/>
              <w:rPr>
                <w:sz w:val="18"/>
                <w:szCs w:val="18"/>
              </w:rPr>
            </w:pPr>
            <w:r w:rsidRPr="00221F68">
              <w:rPr>
                <w:sz w:val="18"/>
                <w:szCs w:val="18"/>
              </w:rPr>
              <w:t>6 721</w:t>
            </w:r>
          </w:p>
        </w:tc>
      </w:tr>
      <w:tr w:rsidR="0042440C" w:rsidRPr="00221F68" w14:paraId="2C6B85A6" w14:textId="77777777" w:rsidTr="00863681">
        <w:trPr>
          <w:trHeight w:val="77"/>
          <w:jc w:val="center"/>
        </w:trPr>
        <w:tc>
          <w:tcPr>
            <w:tcW w:w="2970" w:type="pct"/>
            <w:tcBorders>
              <w:top w:val="nil"/>
              <w:left w:val="single" w:sz="4" w:space="0" w:color="auto"/>
              <w:bottom w:val="single" w:sz="4" w:space="0" w:color="auto"/>
              <w:right w:val="single" w:sz="4" w:space="0" w:color="auto"/>
            </w:tcBorders>
            <w:vAlign w:val="center"/>
          </w:tcPr>
          <w:p w14:paraId="293CF74F" w14:textId="0A4541AA" w:rsidR="0042440C" w:rsidRPr="00B117BD" w:rsidRDefault="0042440C" w:rsidP="00637CF5">
            <w:pPr>
              <w:spacing w:after="0"/>
              <w:ind w:firstLine="0"/>
              <w:rPr>
                <w:i/>
                <w:iCs/>
                <w:sz w:val="18"/>
                <w:szCs w:val="18"/>
              </w:rPr>
            </w:pPr>
            <w:r w:rsidRPr="00B117BD">
              <w:rPr>
                <w:i/>
                <w:iCs/>
                <w:sz w:val="18"/>
                <w:szCs w:val="18"/>
              </w:rPr>
              <w:t>Samazināti izdevumi (MK 26.08.2025. sēdes prot.  Nr.33 53.§ 14.punktam)</w:t>
            </w:r>
          </w:p>
        </w:tc>
        <w:tc>
          <w:tcPr>
            <w:tcW w:w="704" w:type="pct"/>
            <w:tcBorders>
              <w:top w:val="nil"/>
              <w:left w:val="nil"/>
              <w:bottom w:val="single" w:sz="4" w:space="0" w:color="auto"/>
              <w:right w:val="single" w:sz="4" w:space="0" w:color="auto"/>
            </w:tcBorders>
          </w:tcPr>
          <w:p w14:paraId="22E859EF" w14:textId="77777777" w:rsidR="0042440C" w:rsidRPr="00B117BD" w:rsidRDefault="0042440C" w:rsidP="00637CF5">
            <w:pPr>
              <w:spacing w:after="0"/>
              <w:ind w:firstLine="0"/>
              <w:jc w:val="right"/>
              <w:rPr>
                <w:sz w:val="18"/>
                <w:szCs w:val="18"/>
              </w:rPr>
            </w:pPr>
            <w:r w:rsidRPr="00B117BD">
              <w:rPr>
                <w:sz w:val="18"/>
                <w:szCs w:val="18"/>
              </w:rPr>
              <w:t>144 202</w:t>
            </w:r>
          </w:p>
        </w:tc>
        <w:tc>
          <w:tcPr>
            <w:tcW w:w="704" w:type="pct"/>
            <w:tcBorders>
              <w:top w:val="nil"/>
              <w:left w:val="nil"/>
              <w:bottom w:val="single" w:sz="4" w:space="0" w:color="auto"/>
              <w:right w:val="single" w:sz="4" w:space="0" w:color="auto"/>
            </w:tcBorders>
          </w:tcPr>
          <w:p w14:paraId="46CEDD32" w14:textId="77777777" w:rsidR="0042440C" w:rsidRPr="00B117BD" w:rsidRDefault="0042440C" w:rsidP="00637CF5">
            <w:pPr>
              <w:spacing w:after="0"/>
              <w:ind w:firstLine="0"/>
              <w:jc w:val="center"/>
              <w:rPr>
                <w:sz w:val="18"/>
                <w:szCs w:val="18"/>
              </w:rPr>
            </w:pPr>
            <w:r w:rsidRPr="00B117BD">
              <w:rPr>
                <w:sz w:val="18"/>
                <w:szCs w:val="18"/>
              </w:rPr>
              <w:t>-</w:t>
            </w:r>
          </w:p>
        </w:tc>
        <w:tc>
          <w:tcPr>
            <w:tcW w:w="622" w:type="pct"/>
            <w:tcBorders>
              <w:top w:val="nil"/>
              <w:left w:val="nil"/>
              <w:bottom w:val="single" w:sz="4" w:space="0" w:color="auto"/>
              <w:right w:val="single" w:sz="4" w:space="0" w:color="auto"/>
            </w:tcBorders>
          </w:tcPr>
          <w:p w14:paraId="0908A9EC" w14:textId="77777777" w:rsidR="0042440C" w:rsidRPr="00221F68" w:rsidRDefault="0042440C" w:rsidP="00637CF5">
            <w:pPr>
              <w:spacing w:after="0"/>
              <w:ind w:firstLine="0"/>
              <w:jc w:val="right"/>
              <w:rPr>
                <w:sz w:val="18"/>
                <w:szCs w:val="18"/>
              </w:rPr>
            </w:pPr>
            <w:r w:rsidRPr="00221F68">
              <w:rPr>
                <w:sz w:val="18"/>
                <w:szCs w:val="18"/>
              </w:rPr>
              <w:t>-144 202</w:t>
            </w:r>
          </w:p>
        </w:tc>
      </w:tr>
      <w:tr w:rsidR="0042440C" w:rsidRPr="00221F68" w14:paraId="38A5E3B9" w14:textId="77777777" w:rsidTr="00863681">
        <w:trPr>
          <w:trHeight w:val="77"/>
          <w:jc w:val="center"/>
        </w:trPr>
        <w:tc>
          <w:tcPr>
            <w:tcW w:w="2970" w:type="pct"/>
            <w:tcBorders>
              <w:top w:val="nil"/>
              <w:left w:val="single" w:sz="4" w:space="0" w:color="auto"/>
              <w:bottom w:val="single" w:sz="4" w:space="0" w:color="auto"/>
              <w:right w:val="single" w:sz="4" w:space="0" w:color="auto"/>
            </w:tcBorders>
          </w:tcPr>
          <w:p w14:paraId="33F2ECA6" w14:textId="77777777" w:rsidR="0042440C" w:rsidRPr="00221F68" w:rsidRDefault="0042440C" w:rsidP="00637CF5">
            <w:pPr>
              <w:spacing w:after="0"/>
              <w:ind w:firstLine="0"/>
              <w:rPr>
                <w:i/>
                <w:iCs/>
                <w:sz w:val="18"/>
                <w:szCs w:val="18"/>
              </w:rPr>
            </w:pPr>
            <w:r w:rsidRPr="00221F68">
              <w:rPr>
                <w:i/>
                <w:iCs/>
                <w:sz w:val="18"/>
                <w:szCs w:val="18"/>
              </w:rPr>
              <w:t>Samazināti izdevumi pētījumu programmai “Mākslīgā intelekta metožu piemērotības analīze Eiropas Savienības fondu projektu jomā”</w:t>
            </w:r>
          </w:p>
        </w:tc>
        <w:tc>
          <w:tcPr>
            <w:tcW w:w="704" w:type="pct"/>
            <w:tcBorders>
              <w:top w:val="nil"/>
              <w:left w:val="nil"/>
              <w:bottom w:val="single" w:sz="4" w:space="0" w:color="auto"/>
              <w:right w:val="single" w:sz="4" w:space="0" w:color="auto"/>
            </w:tcBorders>
          </w:tcPr>
          <w:p w14:paraId="096D70C1" w14:textId="77777777" w:rsidR="0042440C" w:rsidRPr="00221F68" w:rsidRDefault="0042440C" w:rsidP="00637CF5">
            <w:pPr>
              <w:spacing w:after="0"/>
              <w:ind w:firstLine="0"/>
              <w:jc w:val="right"/>
              <w:rPr>
                <w:sz w:val="18"/>
                <w:szCs w:val="18"/>
              </w:rPr>
            </w:pPr>
            <w:r w:rsidRPr="00221F68">
              <w:rPr>
                <w:sz w:val="18"/>
                <w:szCs w:val="18"/>
              </w:rPr>
              <w:t>55 000</w:t>
            </w:r>
          </w:p>
        </w:tc>
        <w:tc>
          <w:tcPr>
            <w:tcW w:w="704" w:type="pct"/>
            <w:tcBorders>
              <w:top w:val="nil"/>
              <w:left w:val="nil"/>
              <w:bottom w:val="single" w:sz="4" w:space="0" w:color="auto"/>
              <w:right w:val="single" w:sz="4" w:space="0" w:color="auto"/>
            </w:tcBorders>
          </w:tcPr>
          <w:p w14:paraId="468B446D" w14:textId="77777777" w:rsidR="0042440C" w:rsidRPr="00221F68" w:rsidRDefault="0042440C" w:rsidP="00637CF5">
            <w:pPr>
              <w:spacing w:after="0"/>
              <w:ind w:firstLine="0"/>
              <w:jc w:val="center"/>
              <w:rPr>
                <w:sz w:val="18"/>
                <w:szCs w:val="18"/>
              </w:rPr>
            </w:pPr>
            <w:r w:rsidRPr="00221F68">
              <w:rPr>
                <w:sz w:val="18"/>
                <w:szCs w:val="18"/>
              </w:rPr>
              <w:t>-</w:t>
            </w:r>
          </w:p>
        </w:tc>
        <w:tc>
          <w:tcPr>
            <w:tcW w:w="622" w:type="pct"/>
            <w:tcBorders>
              <w:top w:val="nil"/>
              <w:left w:val="nil"/>
              <w:bottom w:val="single" w:sz="4" w:space="0" w:color="auto"/>
              <w:right w:val="single" w:sz="4" w:space="0" w:color="auto"/>
            </w:tcBorders>
          </w:tcPr>
          <w:p w14:paraId="67CCD8CB" w14:textId="77777777" w:rsidR="0042440C" w:rsidRPr="00221F68" w:rsidRDefault="0042440C" w:rsidP="00637CF5">
            <w:pPr>
              <w:spacing w:after="0"/>
              <w:ind w:firstLine="0"/>
              <w:jc w:val="right"/>
              <w:rPr>
                <w:sz w:val="18"/>
                <w:szCs w:val="18"/>
              </w:rPr>
            </w:pPr>
            <w:r w:rsidRPr="00221F68">
              <w:rPr>
                <w:sz w:val="18"/>
                <w:szCs w:val="18"/>
              </w:rPr>
              <w:t>-55 000</w:t>
            </w:r>
          </w:p>
        </w:tc>
      </w:tr>
      <w:tr w:rsidR="0042440C" w:rsidRPr="00221F68" w14:paraId="6B4DA83F" w14:textId="77777777" w:rsidTr="00863681">
        <w:trPr>
          <w:trHeight w:val="77"/>
          <w:jc w:val="center"/>
        </w:trPr>
        <w:tc>
          <w:tcPr>
            <w:tcW w:w="2970" w:type="pct"/>
            <w:tcBorders>
              <w:top w:val="single" w:sz="4" w:space="0" w:color="auto"/>
              <w:left w:val="single" w:sz="4" w:space="0" w:color="auto"/>
              <w:bottom w:val="single" w:sz="4" w:space="0" w:color="auto"/>
              <w:right w:val="single" w:sz="4" w:space="0" w:color="auto"/>
            </w:tcBorders>
          </w:tcPr>
          <w:p w14:paraId="4F1E1356" w14:textId="77777777" w:rsidR="0042440C" w:rsidRPr="00221F68" w:rsidRDefault="0042440C" w:rsidP="00637CF5">
            <w:pPr>
              <w:spacing w:after="0"/>
              <w:ind w:left="720" w:firstLine="0"/>
              <w:jc w:val="left"/>
              <w:rPr>
                <w:i/>
                <w:iCs/>
                <w:sz w:val="18"/>
                <w:szCs w:val="18"/>
              </w:rPr>
            </w:pPr>
            <w:r w:rsidRPr="00221F68">
              <w:rPr>
                <w:i/>
                <w:iCs/>
                <w:sz w:val="18"/>
                <w:szCs w:val="18"/>
              </w:rPr>
              <w:t>t.sk. iekšējā līdzekļu pārdale starp budžeta programmām (apakšprogrammām)</w:t>
            </w:r>
          </w:p>
        </w:tc>
        <w:tc>
          <w:tcPr>
            <w:tcW w:w="704" w:type="pct"/>
            <w:tcBorders>
              <w:top w:val="single" w:sz="4" w:space="0" w:color="auto"/>
              <w:left w:val="nil"/>
              <w:bottom w:val="single" w:sz="4" w:space="0" w:color="auto"/>
              <w:right w:val="single" w:sz="4" w:space="0" w:color="auto"/>
            </w:tcBorders>
          </w:tcPr>
          <w:p w14:paraId="4FD8AFFF" w14:textId="77777777" w:rsidR="0042440C" w:rsidRPr="00221F68" w:rsidRDefault="0042440C" w:rsidP="00637CF5">
            <w:pPr>
              <w:spacing w:after="0"/>
              <w:ind w:firstLine="0"/>
              <w:jc w:val="right"/>
              <w:rPr>
                <w:sz w:val="18"/>
                <w:szCs w:val="18"/>
              </w:rPr>
            </w:pPr>
            <w:r w:rsidRPr="00221F68">
              <w:rPr>
                <w:sz w:val="18"/>
                <w:szCs w:val="18"/>
              </w:rPr>
              <w:t>31 345</w:t>
            </w:r>
          </w:p>
        </w:tc>
        <w:tc>
          <w:tcPr>
            <w:tcW w:w="704" w:type="pct"/>
            <w:tcBorders>
              <w:top w:val="single" w:sz="4" w:space="0" w:color="auto"/>
              <w:left w:val="nil"/>
              <w:bottom w:val="single" w:sz="4" w:space="0" w:color="auto"/>
              <w:right w:val="single" w:sz="4" w:space="0" w:color="auto"/>
            </w:tcBorders>
          </w:tcPr>
          <w:p w14:paraId="46E496BD" w14:textId="77777777" w:rsidR="0042440C" w:rsidRPr="00221F68" w:rsidRDefault="0042440C" w:rsidP="00637CF5">
            <w:pPr>
              <w:spacing w:after="0"/>
              <w:ind w:firstLine="0"/>
              <w:jc w:val="center"/>
              <w:rPr>
                <w:sz w:val="18"/>
                <w:szCs w:val="18"/>
              </w:rPr>
            </w:pPr>
            <w:r w:rsidRPr="00221F68">
              <w:rPr>
                <w:sz w:val="18"/>
                <w:szCs w:val="18"/>
              </w:rPr>
              <w:t>-</w:t>
            </w:r>
          </w:p>
        </w:tc>
        <w:tc>
          <w:tcPr>
            <w:tcW w:w="622" w:type="pct"/>
            <w:tcBorders>
              <w:top w:val="single" w:sz="4" w:space="0" w:color="auto"/>
              <w:left w:val="nil"/>
              <w:bottom w:val="single" w:sz="4" w:space="0" w:color="auto"/>
              <w:right w:val="single" w:sz="4" w:space="0" w:color="auto"/>
            </w:tcBorders>
          </w:tcPr>
          <w:p w14:paraId="4A77A6FA" w14:textId="77777777" w:rsidR="0042440C" w:rsidRPr="00221F68" w:rsidRDefault="0042440C" w:rsidP="00637CF5">
            <w:pPr>
              <w:spacing w:after="0"/>
              <w:ind w:firstLine="0"/>
              <w:jc w:val="right"/>
              <w:rPr>
                <w:sz w:val="18"/>
                <w:szCs w:val="18"/>
              </w:rPr>
            </w:pPr>
            <w:r w:rsidRPr="00221F68">
              <w:rPr>
                <w:sz w:val="18"/>
                <w:szCs w:val="18"/>
              </w:rPr>
              <w:t>-31 345</w:t>
            </w:r>
          </w:p>
        </w:tc>
      </w:tr>
      <w:tr w:rsidR="0042440C" w:rsidRPr="00221F68" w14:paraId="2E5407E5" w14:textId="77777777" w:rsidTr="00863681">
        <w:trPr>
          <w:trHeight w:val="77"/>
          <w:jc w:val="center"/>
        </w:trPr>
        <w:tc>
          <w:tcPr>
            <w:tcW w:w="2970" w:type="pct"/>
            <w:tcBorders>
              <w:top w:val="single" w:sz="4" w:space="0" w:color="auto"/>
              <w:left w:val="single" w:sz="4" w:space="0" w:color="auto"/>
              <w:bottom w:val="single" w:sz="4" w:space="0" w:color="auto"/>
              <w:right w:val="single" w:sz="4" w:space="0" w:color="auto"/>
            </w:tcBorders>
          </w:tcPr>
          <w:p w14:paraId="1D3C7A84" w14:textId="77777777" w:rsidR="0042440C" w:rsidRPr="00221F68" w:rsidRDefault="0042440C" w:rsidP="00637CF5">
            <w:pPr>
              <w:spacing w:after="0"/>
              <w:ind w:firstLine="0"/>
              <w:rPr>
                <w:i/>
                <w:iCs/>
                <w:sz w:val="18"/>
                <w:szCs w:val="18"/>
                <w:lang w:eastAsia="lv-LV"/>
              </w:rPr>
            </w:pPr>
            <w:r w:rsidRPr="00221F68">
              <w:rPr>
                <w:i/>
                <w:iCs/>
                <w:sz w:val="18"/>
                <w:szCs w:val="18"/>
              </w:rPr>
              <w:t>Samazināti izdevumi, pārdalot finansējumu uz 33.00.00 “Valsts ieņēmumu un muitas politikas nodrošināšana” centralizēt</w:t>
            </w:r>
            <w:r>
              <w:rPr>
                <w:i/>
                <w:iCs/>
                <w:sz w:val="18"/>
                <w:szCs w:val="18"/>
              </w:rPr>
              <w:t>as</w:t>
            </w:r>
            <w:r w:rsidRPr="00221F68">
              <w:rPr>
                <w:i/>
                <w:iCs/>
                <w:sz w:val="18"/>
                <w:szCs w:val="18"/>
              </w:rPr>
              <w:t xml:space="preserve"> dokumentu vadības sistēmas DVS Namejs uzturēšanai</w:t>
            </w:r>
          </w:p>
        </w:tc>
        <w:tc>
          <w:tcPr>
            <w:tcW w:w="704" w:type="pct"/>
            <w:tcBorders>
              <w:top w:val="single" w:sz="4" w:space="0" w:color="auto"/>
              <w:left w:val="nil"/>
              <w:bottom w:val="single" w:sz="4" w:space="0" w:color="auto"/>
              <w:right w:val="single" w:sz="4" w:space="0" w:color="auto"/>
            </w:tcBorders>
          </w:tcPr>
          <w:p w14:paraId="3434D6B9" w14:textId="77777777" w:rsidR="0042440C" w:rsidRPr="00221F68" w:rsidRDefault="0042440C" w:rsidP="00637CF5">
            <w:pPr>
              <w:spacing w:after="0"/>
              <w:ind w:firstLine="0"/>
              <w:jc w:val="right"/>
              <w:rPr>
                <w:sz w:val="18"/>
                <w:szCs w:val="18"/>
              </w:rPr>
            </w:pPr>
            <w:r w:rsidRPr="00221F68">
              <w:rPr>
                <w:sz w:val="18"/>
                <w:szCs w:val="18"/>
              </w:rPr>
              <w:t>31 345</w:t>
            </w:r>
          </w:p>
        </w:tc>
        <w:tc>
          <w:tcPr>
            <w:tcW w:w="704" w:type="pct"/>
            <w:tcBorders>
              <w:top w:val="single" w:sz="4" w:space="0" w:color="auto"/>
              <w:left w:val="nil"/>
              <w:bottom w:val="single" w:sz="4" w:space="0" w:color="auto"/>
              <w:right w:val="single" w:sz="4" w:space="0" w:color="auto"/>
            </w:tcBorders>
          </w:tcPr>
          <w:p w14:paraId="6A1E3698" w14:textId="77777777" w:rsidR="0042440C" w:rsidRPr="00221F68" w:rsidRDefault="0042440C" w:rsidP="00637CF5">
            <w:pPr>
              <w:spacing w:after="0"/>
              <w:ind w:firstLine="0"/>
              <w:jc w:val="center"/>
              <w:rPr>
                <w:sz w:val="18"/>
                <w:szCs w:val="18"/>
              </w:rPr>
            </w:pPr>
            <w:r w:rsidRPr="00221F68">
              <w:rPr>
                <w:sz w:val="18"/>
                <w:szCs w:val="18"/>
              </w:rPr>
              <w:t>-</w:t>
            </w:r>
          </w:p>
        </w:tc>
        <w:tc>
          <w:tcPr>
            <w:tcW w:w="622" w:type="pct"/>
            <w:tcBorders>
              <w:top w:val="single" w:sz="4" w:space="0" w:color="auto"/>
              <w:left w:val="nil"/>
              <w:bottom w:val="single" w:sz="4" w:space="0" w:color="auto"/>
              <w:right w:val="single" w:sz="4" w:space="0" w:color="auto"/>
            </w:tcBorders>
          </w:tcPr>
          <w:p w14:paraId="242158AF" w14:textId="77777777" w:rsidR="0042440C" w:rsidRPr="00221F68" w:rsidRDefault="0042440C" w:rsidP="00637CF5">
            <w:pPr>
              <w:spacing w:after="0"/>
              <w:ind w:firstLine="0"/>
              <w:jc w:val="right"/>
              <w:rPr>
                <w:sz w:val="18"/>
                <w:szCs w:val="18"/>
              </w:rPr>
            </w:pPr>
            <w:r w:rsidRPr="00221F68">
              <w:rPr>
                <w:sz w:val="18"/>
                <w:szCs w:val="18"/>
              </w:rPr>
              <w:t>-31 345</w:t>
            </w:r>
          </w:p>
        </w:tc>
      </w:tr>
    </w:tbl>
    <w:p w14:paraId="1967543E" w14:textId="77777777" w:rsidR="0042440C" w:rsidRPr="00221F68" w:rsidRDefault="0042440C" w:rsidP="00863681">
      <w:pPr>
        <w:widowControl w:val="0"/>
        <w:spacing w:before="240" w:after="160"/>
        <w:ind w:firstLine="0"/>
        <w:jc w:val="center"/>
        <w:rPr>
          <w:b/>
        </w:rPr>
      </w:pPr>
      <w:r w:rsidRPr="00C303B0">
        <w:rPr>
          <w:b/>
        </w:rPr>
        <w:t>38.02.00 Eiropas Savienības sadarbības projektu un pasākumu īstenošana</w:t>
      </w:r>
    </w:p>
    <w:p w14:paraId="2C178B24" w14:textId="77777777" w:rsidR="0042440C" w:rsidRPr="00221F68" w:rsidRDefault="0042440C" w:rsidP="00863681">
      <w:pPr>
        <w:spacing w:before="120"/>
        <w:ind w:firstLine="0"/>
        <w:rPr>
          <w:u w:val="single"/>
        </w:rPr>
      </w:pPr>
      <w:r w:rsidRPr="00221F68">
        <w:rPr>
          <w:u w:val="single"/>
        </w:rPr>
        <w:t>Apakšprogrammas mērķis:</w:t>
      </w:r>
    </w:p>
    <w:p w14:paraId="1E41BBE5" w14:textId="77777777" w:rsidR="0042440C" w:rsidRPr="00221F68" w:rsidRDefault="0042440C" w:rsidP="00863681">
      <w:pPr>
        <w:spacing w:before="120"/>
        <w:ind w:firstLine="720"/>
      </w:pPr>
      <w:r w:rsidRPr="00221F68">
        <w:t>nodrošināt Centrālās finanšu un līgumu aģentūras un citu Latvijas publiskās pārvaldes iestāžu iesaistes koordinēšanu, projektu sagatavošanu un īstenošanu starptautiskās sadarbības un attīstības sadarbības projektos atbilstoši ES un nacionālajām politikas prioritātēm, kas vērstas uz atbalsta sniegšanu valstīm, kas neietilpst ES.</w:t>
      </w:r>
    </w:p>
    <w:p w14:paraId="5AD21589" w14:textId="77777777" w:rsidR="0042440C" w:rsidRPr="00221F68" w:rsidRDefault="0042440C" w:rsidP="00863681">
      <w:pPr>
        <w:spacing w:before="120"/>
        <w:ind w:firstLine="0"/>
        <w:rPr>
          <w:u w:val="single"/>
        </w:rPr>
      </w:pPr>
      <w:r w:rsidRPr="00221F68">
        <w:rPr>
          <w:u w:val="single"/>
        </w:rPr>
        <w:t>Galvenās aktivitātes:</w:t>
      </w:r>
    </w:p>
    <w:p w14:paraId="4890FE56" w14:textId="77777777" w:rsidR="0042440C" w:rsidRPr="00221F68" w:rsidRDefault="0042440C" w:rsidP="00863681">
      <w:pPr>
        <w:spacing w:before="120"/>
        <w:ind w:firstLine="720"/>
      </w:pPr>
      <w:r w:rsidRPr="00221F68">
        <w:t>dalīšana ar pieredzi un atbalsta sniegšana valstīm, kas neietilpst ES.</w:t>
      </w:r>
    </w:p>
    <w:p w14:paraId="7D7A13B6" w14:textId="77777777" w:rsidR="0042440C" w:rsidRPr="00221F68" w:rsidRDefault="0042440C" w:rsidP="00863681">
      <w:pPr>
        <w:spacing w:before="120"/>
        <w:ind w:firstLine="0"/>
      </w:pPr>
      <w:r w:rsidRPr="00221F68">
        <w:rPr>
          <w:u w:val="single"/>
        </w:rPr>
        <w:t>Apakšprogrammas izpildītājs</w:t>
      </w:r>
      <w:r w:rsidRPr="00221F68">
        <w:t>: Centrālā finanšu un līgumu aģentūra.</w:t>
      </w:r>
    </w:p>
    <w:p w14:paraId="4F533197" w14:textId="77777777" w:rsidR="0042440C" w:rsidRPr="00221F68" w:rsidRDefault="0042440C" w:rsidP="00863681">
      <w:pPr>
        <w:spacing w:before="240" w:after="16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5"/>
        <w:gridCol w:w="997"/>
        <w:gridCol w:w="1127"/>
        <w:gridCol w:w="1133"/>
        <w:gridCol w:w="1133"/>
        <w:gridCol w:w="1136"/>
      </w:tblGrid>
      <w:tr w:rsidR="0042440C" w:rsidRPr="00221F68" w14:paraId="0B8903F5" w14:textId="77777777" w:rsidTr="00637CF5">
        <w:trPr>
          <w:tblHeade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24D17" w14:textId="77777777" w:rsidR="0042440C" w:rsidRPr="00221F68" w:rsidRDefault="0042440C" w:rsidP="00637CF5">
            <w:pPr>
              <w:spacing w:after="0"/>
              <w:ind w:firstLine="0"/>
              <w:jc w:val="center"/>
              <w:rPr>
                <w:sz w:val="18"/>
                <w:szCs w:val="18"/>
              </w:rPr>
            </w:pP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74400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C909C2"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78840C0"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28E77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4447F3"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4300EFB8"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26976D8" w14:textId="77777777" w:rsidR="0042440C" w:rsidRPr="00221F68" w:rsidRDefault="0042440C" w:rsidP="00637CF5">
            <w:pPr>
              <w:spacing w:after="0"/>
              <w:ind w:firstLine="0"/>
              <w:jc w:val="center"/>
              <w:rPr>
                <w:sz w:val="18"/>
                <w:szCs w:val="18"/>
              </w:rPr>
            </w:pPr>
            <w:r w:rsidRPr="00221F68">
              <w:rPr>
                <w:sz w:val="18"/>
                <w:szCs w:val="18"/>
              </w:rPr>
              <w:t>Attīstības sadarbības projektu realizācija</w:t>
            </w:r>
          </w:p>
        </w:tc>
      </w:tr>
      <w:tr w:rsidR="0042440C" w:rsidRPr="00221F68" w14:paraId="7CE0837C" w14:textId="77777777" w:rsidTr="00637CF5">
        <w:trPr>
          <w:trHeight w:val="50"/>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F948FA" w14:textId="77777777" w:rsidR="0042440C" w:rsidRPr="00221F68" w:rsidRDefault="0042440C" w:rsidP="00637CF5">
            <w:pPr>
              <w:spacing w:after="0"/>
              <w:ind w:firstLine="0"/>
              <w:rPr>
                <w:sz w:val="18"/>
                <w:szCs w:val="18"/>
              </w:rPr>
            </w:pPr>
            <w:r w:rsidRPr="00221F68">
              <w:rPr>
                <w:sz w:val="18"/>
                <w:szCs w:val="18"/>
              </w:rPr>
              <w:t>Realizēti attīstības sadarbības projekti (skaits)</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715E36" w14:textId="77777777" w:rsidR="0042440C" w:rsidRPr="00752E57" w:rsidRDefault="0042440C" w:rsidP="00637CF5">
            <w:pPr>
              <w:spacing w:after="0"/>
              <w:ind w:firstLine="0"/>
              <w:jc w:val="center"/>
              <w:rPr>
                <w:sz w:val="18"/>
                <w:szCs w:val="18"/>
                <w:lang w:eastAsia="lv-LV"/>
              </w:rPr>
            </w:pPr>
            <w:r w:rsidRPr="00752E57">
              <w:rPr>
                <w:sz w:val="18"/>
                <w:szCs w:val="18"/>
                <w:lang w:eastAsia="lv-LV"/>
              </w:rPr>
              <w:t>2</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380AB7" w14:textId="77777777" w:rsidR="0042440C" w:rsidRPr="00752E57" w:rsidRDefault="0042440C" w:rsidP="00637CF5">
            <w:pPr>
              <w:spacing w:after="0"/>
              <w:ind w:firstLine="0"/>
              <w:jc w:val="center"/>
              <w:rPr>
                <w:sz w:val="18"/>
                <w:szCs w:val="18"/>
                <w:lang w:eastAsia="lv-LV"/>
              </w:rPr>
            </w:pPr>
            <w:r w:rsidRPr="00752E57">
              <w:rPr>
                <w:sz w:val="18"/>
                <w:szCs w:val="18"/>
                <w:lang w:eastAsia="lv-LV"/>
              </w:rPr>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000B29" w14:textId="77777777" w:rsidR="0042440C" w:rsidRPr="00752E57" w:rsidRDefault="0042440C" w:rsidP="00637CF5">
            <w:pPr>
              <w:spacing w:after="0"/>
              <w:ind w:firstLine="0"/>
              <w:jc w:val="center"/>
              <w:rPr>
                <w:sz w:val="18"/>
                <w:szCs w:val="18"/>
                <w:lang w:eastAsia="lv-LV"/>
              </w:rPr>
            </w:pPr>
            <w:r w:rsidRPr="00752E57">
              <w:rPr>
                <w:sz w:val="18"/>
                <w:szCs w:val="18"/>
                <w:lang w:eastAsia="lv-LV"/>
              </w:rPr>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B90753" w14:textId="77777777" w:rsidR="0042440C" w:rsidRPr="00752E57" w:rsidRDefault="0042440C" w:rsidP="00637CF5">
            <w:pPr>
              <w:spacing w:after="0"/>
              <w:ind w:firstLine="0"/>
              <w:jc w:val="center"/>
              <w:rPr>
                <w:sz w:val="18"/>
                <w:szCs w:val="18"/>
                <w:lang w:eastAsia="lv-LV"/>
              </w:rPr>
            </w:pPr>
            <w:r w:rsidRPr="00752E57">
              <w:rPr>
                <w:sz w:val="18"/>
                <w:szCs w:val="18"/>
                <w:lang w:eastAsia="lv-LV"/>
              </w:rPr>
              <w:t>1</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5AD66B" w14:textId="77777777" w:rsidR="0042440C" w:rsidRPr="00221F68" w:rsidRDefault="0042440C" w:rsidP="00637CF5">
            <w:pPr>
              <w:spacing w:after="0"/>
              <w:ind w:firstLine="0"/>
              <w:jc w:val="center"/>
              <w:rPr>
                <w:sz w:val="18"/>
                <w:szCs w:val="18"/>
              </w:rPr>
            </w:pPr>
            <w:r w:rsidRPr="00221F68">
              <w:rPr>
                <w:sz w:val="18"/>
                <w:szCs w:val="18"/>
                <w:lang w:eastAsia="lv-LV"/>
              </w:rPr>
              <w:t>-</w:t>
            </w:r>
          </w:p>
        </w:tc>
      </w:tr>
    </w:tbl>
    <w:p w14:paraId="2F5DC86A" w14:textId="77777777" w:rsidR="0042440C" w:rsidRPr="00221F68" w:rsidRDefault="0042440C" w:rsidP="00863681">
      <w:pPr>
        <w:spacing w:before="240" w:after="16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0"/>
        <w:gridCol w:w="1133"/>
        <w:gridCol w:w="991"/>
        <w:gridCol w:w="1134"/>
        <w:gridCol w:w="1134"/>
        <w:gridCol w:w="1129"/>
      </w:tblGrid>
      <w:tr w:rsidR="0042440C" w:rsidRPr="00221F68" w14:paraId="5CB15C22" w14:textId="77777777" w:rsidTr="00863681">
        <w:trPr>
          <w:trHeight w:val="283"/>
          <w:tblHeader/>
          <w:jc w:val="center"/>
        </w:trPr>
        <w:tc>
          <w:tcPr>
            <w:tcW w:w="1953" w:type="pct"/>
            <w:vAlign w:val="center"/>
          </w:tcPr>
          <w:p w14:paraId="3BDE6014" w14:textId="77777777" w:rsidR="0042440C" w:rsidRPr="00221F68" w:rsidRDefault="0042440C" w:rsidP="00637CF5">
            <w:pPr>
              <w:spacing w:after="0"/>
              <w:ind w:firstLine="0"/>
              <w:jc w:val="center"/>
              <w:rPr>
                <w:sz w:val="18"/>
                <w:szCs w:val="24"/>
              </w:rPr>
            </w:pPr>
          </w:p>
        </w:tc>
        <w:tc>
          <w:tcPr>
            <w:tcW w:w="625" w:type="pct"/>
            <w:vAlign w:val="center"/>
          </w:tcPr>
          <w:p w14:paraId="5D18A36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547" w:type="pct"/>
            <w:vAlign w:val="center"/>
          </w:tcPr>
          <w:p w14:paraId="154077FD"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6547DDC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11141654"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3" w:type="pct"/>
            <w:vAlign w:val="center"/>
          </w:tcPr>
          <w:p w14:paraId="4AA951B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63065D16" w14:textId="77777777" w:rsidTr="00863681">
        <w:trPr>
          <w:trHeight w:val="142"/>
          <w:jc w:val="center"/>
        </w:trPr>
        <w:tc>
          <w:tcPr>
            <w:tcW w:w="1953" w:type="pct"/>
            <w:shd w:val="clear" w:color="auto" w:fill="D9D9D9" w:themeFill="background1" w:themeFillShade="D9"/>
            <w:vAlign w:val="center"/>
          </w:tcPr>
          <w:p w14:paraId="1B285F18"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D4CDEB" w14:textId="77777777" w:rsidR="0042440C" w:rsidRPr="00221F68" w:rsidRDefault="0042440C" w:rsidP="00637CF5">
            <w:pPr>
              <w:spacing w:after="0"/>
              <w:ind w:firstLine="0"/>
              <w:jc w:val="right"/>
              <w:rPr>
                <w:sz w:val="18"/>
                <w:szCs w:val="18"/>
              </w:rPr>
            </w:pPr>
            <w:r w:rsidRPr="00221F68">
              <w:rPr>
                <w:sz w:val="18"/>
                <w:szCs w:val="18"/>
              </w:rPr>
              <w:t>368 900</w:t>
            </w:r>
          </w:p>
        </w:tc>
        <w:tc>
          <w:tcPr>
            <w:tcW w:w="547" w:type="pct"/>
            <w:tcBorders>
              <w:top w:val="single" w:sz="4" w:space="0" w:color="auto"/>
              <w:left w:val="nil"/>
              <w:bottom w:val="single" w:sz="4" w:space="0" w:color="auto"/>
              <w:right w:val="single" w:sz="4" w:space="0" w:color="auto"/>
            </w:tcBorders>
            <w:shd w:val="clear" w:color="auto" w:fill="D9D9D9" w:themeFill="background1" w:themeFillShade="D9"/>
          </w:tcPr>
          <w:p w14:paraId="5CECA508" w14:textId="77777777" w:rsidR="0042440C" w:rsidRPr="00221F68" w:rsidRDefault="0042440C" w:rsidP="00637CF5">
            <w:pPr>
              <w:spacing w:after="0"/>
              <w:ind w:firstLine="0"/>
              <w:jc w:val="right"/>
              <w:rPr>
                <w:sz w:val="18"/>
                <w:szCs w:val="18"/>
              </w:rPr>
            </w:pPr>
            <w:r w:rsidRPr="00221F68">
              <w:rPr>
                <w:sz w:val="18"/>
                <w:szCs w:val="18"/>
              </w:rPr>
              <w:t>848 933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7D841D10" w14:textId="77777777" w:rsidR="0042440C" w:rsidRPr="00221F68" w:rsidRDefault="0042440C" w:rsidP="00637CF5">
            <w:pPr>
              <w:spacing w:after="0"/>
              <w:ind w:firstLine="0"/>
              <w:jc w:val="right"/>
              <w:rPr>
                <w:sz w:val="18"/>
                <w:szCs w:val="18"/>
              </w:rPr>
            </w:pPr>
            <w:r w:rsidRPr="00221F68">
              <w:rPr>
                <w:sz w:val="18"/>
                <w:szCs w:val="18"/>
              </w:rPr>
              <w:t>1 716 453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505BE400" w14:textId="77777777" w:rsidR="0042440C" w:rsidRPr="00221F68" w:rsidRDefault="0042440C" w:rsidP="00637CF5">
            <w:pPr>
              <w:spacing w:after="0"/>
              <w:ind w:firstLine="0"/>
              <w:jc w:val="right"/>
              <w:rPr>
                <w:sz w:val="18"/>
                <w:szCs w:val="18"/>
              </w:rPr>
            </w:pPr>
            <w:r w:rsidRPr="00221F68">
              <w:rPr>
                <w:sz w:val="18"/>
                <w:szCs w:val="18"/>
              </w:rPr>
              <w:t>1 264 054</w:t>
            </w:r>
          </w:p>
        </w:tc>
        <w:tc>
          <w:tcPr>
            <w:tcW w:w="623" w:type="pct"/>
            <w:tcBorders>
              <w:top w:val="single" w:sz="4" w:space="0" w:color="auto"/>
              <w:left w:val="nil"/>
              <w:bottom w:val="single" w:sz="4" w:space="0" w:color="auto"/>
              <w:right w:val="single" w:sz="4" w:space="0" w:color="auto"/>
            </w:tcBorders>
            <w:shd w:val="clear" w:color="auto" w:fill="D9D9D9" w:themeFill="background1" w:themeFillShade="D9"/>
          </w:tcPr>
          <w:p w14:paraId="7046B122"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4C0E5FEC" w14:textId="77777777" w:rsidTr="00863681">
        <w:trPr>
          <w:trHeight w:val="283"/>
          <w:jc w:val="center"/>
        </w:trPr>
        <w:tc>
          <w:tcPr>
            <w:tcW w:w="1953" w:type="pct"/>
            <w:vAlign w:val="center"/>
          </w:tcPr>
          <w:p w14:paraId="062DF906"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5" w:type="pct"/>
          </w:tcPr>
          <w:p w14:paraId="2CB72177" w14:textId="77777777" w:rsidR="0042440C" w:rsidRPr="000D3079" w:rsidRDefault="0042440C" w:rsidP="00637CF5">
            <w:pPr>
              <w:spacing w:after="0"/>
              <w:ind w:firstLine="0"/>
              <w:jc w:val="center"/>
              <w:rPr>
                <w:sz w:val="18"/>
                <w:szCs w:val="18"/>
              </w:rPr>
            </w:pPr>
            <w:r w:rsidRPr="000D3079">
              <w:rPr>
                <w:sz w:val="18"/>
              </w:rPr>
              <w:t>×</w:t>
            </w:r>
          </w:p>
        </w:tc>
        <w:tc>
          <w:tcPr>
            <w:tcW w:w="547" w:type="pct"/>
            <w:tcBorders>
              <w:top w:val="single" w:sz="4" w:space="0" w:color="auto"/>
              <w:left w:val="single" w:sz="4" w:space="0" w:color="auto"/>
              <w:bottom w:val="single" w:sz="4" w:space="0" w:color="auto"/>
              <w:right w:val="single" w:sz="4" w:space="0" w:color="auto"/>
            </w:tcBorders>
          </w:tcPr>
          <w:p w14:paraId="088B943F" w14:textId="77777777" w:rsidR="0042440C" w:rsidRPr="00221F68" w:rsidRDefault="0042440C" w:rsidP="00637CF5">
            <w:pPr>
              <w:spacing w:after="0"/>
              <w:ind w:firstLine="0"/>
              <w:jc w:val="right"/>
              <w:rPr>
                <w:sz w:val="18"/>
                <w:szCs w:val="18"/>
              </w:rPr>
            </w:pPr>
            <w:r w:rsidRPr="00221F68">
              <w:rPr>
                <w:sz w:val="18"/>
                <w:szCs w:val="18"/>
              </w:rPr>
              <w:t>480 033</w:t>
            </w:r>
          </w:p>
        </w:tc>
        <w:tc>
          <w:tcPr>
            <w:tcW w:w="626" w:type="pct"/>
            <w:tcBorders>
              <w:top w:val="single" w:sz="4" w:space="0" w:color="auto"/>
              <w:left w:val="nil"/>
              <w:bottom w:val="single" w:sz="4" w:space="0" w:color="auto"/>
              <w:right w:val="single" w:sz="4" w:space="0" w:color="auto"/>
            </w:tcBorders>
          </w:tcPr>
          <w:p w14:paraId="6DC2E956" w14:textId="77777777" w:rsidR="0042440C" w:rsidRPr="00221F68" w:rsidRDefault="0042440C" w:rsidP="00637CF5">
            <w:pPr>
              <w:spacing w:after="0"/>
              <w:ind w:firstLine="0"/>
              <w:jc w:val="right"/>
              <w:rPr>
                <w:sz w:val="18"/>
                <w:szCs w:val="18"/>
              </w:rPr>
            </w:pPr>
            <w:r w:rsidRPr="00221F68">
              <w:rPr>
                <w:sz w:val="18"/>
                <w:szCs w:val="18"/>
              </w:rPr>
              <w:t>867 520</w:t>
            </w:r>
          </w:p>
        </w:tc>
        <w:tc>
          <w:tcPr>
            <w:tcW w:w="626" w:type="pct"/>
            <w:tcBorders>
              <w:top w:val="single" w:sz="4" w:space="0" w:color="auto"/>
              <w:left w:val="nil"/>
              <w:bottom w:val="single" w:sz="4" w:space="0" w:color="auto"/>
              <w:right w:val="single" w:sz="4" w:space="0" w:color="auto"/>
            </w:tcBorders>
          </w:tcPr>
          <w:p w14:paraId="697E67C6" w14:textId="77777777" w:rsidR="0042440C" w:rsidRPr="00221F68" w:rsidRDefault="0042440C" w:rsidP="00637CF5">
            <w:pPr>
              <w:spacing w:after="0"/>
              <w:ind w:firstLine="0"/>
              <w:jc w:val="right"/>
              <w:rPr>
                <w:sz w:val="18"/>
                <w:szCs w:val="18"/>
              </w:rPr>
            </w:pPr>
            <w:r w:rsidRPr="00221F68">
              <w:rPr>
                <w:sz w:val="18"/>
                <w:szCs w:val="18"/>
              </w:rPr>
              <w:t>-452 399</w:t>
            </w:r>
          </w:p>
        </w:tc>
        <w:tc>
          <w:tcPr>
            <w:tcW w:w="623" w:type="pct"/>
            <w:tcBorders>
              <w:top w:val="single" w:sz="4" w:space="0" w:color="auto"/>
              <w:left w:val="nil"/>
              <w:bottom w:val="single" w:sz="4" w:space="0" w:color="auto"/>
              <w:right w:val="single" w:sz="4" w:space="0" w:color="auto"/>
            </w:tcBorders>
          </w:tcPr>
          <w:p w14:paraId="3160078C" w14:textId="77777777" w:rsidR="0042440C" w:rsidRPr="00221F68" w:rsidRDefault="0042440C" w:rsidP="00637CF5">
            <w:pPr>
              <w:spacing w:after="0"/>
              <w:ind w:firstLine="0"/>
              <w:jc w:val="right"/>
              <w:rPr>
                <w:sz w:val="18"/>
                <w:szCs w:val="18"/>
              </w:rPr>
            </w:pPr>
            <w:r w:rsidRPr="00221F68">
              <w:rPr>
                <w:sz w:val="18"/>
                <w:szCs w:val="18"/>
              </w:rPr>
              <w:t>-1 264 054</w:t>
            </w:r>
          </w:p>
        </w:tc>
      </w:tr>
      <w:tr w:rsidR="0042440C" w:rsidRPr="00221F68" w14:paraId="6C554ADB" w14:textId="77777777" w:rsidTr="00863681">
        <w:trPr>
          <w:trHeight w:val="283"/>
          <w:jc w:val="center"/>
        </w:trPr>
        <w:tc>
          <w:tcPr>
            <w:tcW w:w="1953" w:type="pct"/>
            <w:vAlign w:val="center"/>
          </w:tcPr>
          <w:p w14:paraId="5E82C74F"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5" w:type="pct"/>
          </w:tcPr>
          <w:p w14:paraId="5A251516" w14:textId="77777777" w:rsidR="0042440C" w:rsidRPr="000D3079" w:rsidRDefault="0042440C" w:rsidP="00637CF5">
            <w:pPr>
              <w:spacing w:after="0"/>
              <w:ind w:firstLine="0"/>
              <w:jc w:val="center"/>
              <w:rPr>
                <w:sz w:val="18"/>
                <w:szCs w:val="18"/>
              </w:rPr>
            </w:pPr>
            <w:r w:rsidRPr="000D3079">
              <w:rPr>
                <w:sz w:val="18"/>
              </w:rPr>
              <w:t>×</w:t>
            </w:r>
          </w:p>
        </w:tc>
        <w:tc>
          <w:tcPr>
            <w:tcW w:w="547" w:type="pct"/>
            <w:tcBorders>
              <w:top w:val="single" w:sz="4" w:space="0" w:color="auto"/>
              <w:left w:val="single" w:sz="4" w:space="0" w:color="auto"/>
              <w:bottom w:val="single" w:sz="4" w:space="0" w:color="auto"/>
              <w:right w:val="single" w:sz="4" w:space="0" w:color="auto"/>
            </w:tcBorders>
          </w:tcPr>
          <w:p w14:paraId="5BA6E2B4" w14:textId="77777777" w:rsidR="0042440C" w:rsidRPr="00221F68" w:rsidRDefault="0042440C" w:rsidP="00637CF5">
            <w:pPr>
              <w:spacing w:after="0"/>
              <w:ind w:firstLine="0"/>
              <w:jc w:val="right"/>
              <w:rPr>
                <w:sz w:val="18"/>
                <w:szCs w:val="18"/>
              </w:rPr>
            </w:pPr>
            <w:r w:rsidRPr="00221F68">
              <w:rPr>
                <w:sz w:val="18"/>
                <w:szCs w:val="18"/>
              </w:rPr>
              <w:t>130,1</w:t>
            </w:r>
          </w:p>
        </w:tc>
        <w:tc>
          <w:tcPr>
            <w:tcW w:w="626" w:type="pct"/>
            <w:tcBorders>
              <w:top w:val="single" w:sz="4" w:space="0" w:color="auto"/>
              <w:left w:val="nil"/>
              <w:bottom w:val="single" w:sz="4" w:space="0" w:color="auto"/>
              <w:right w:val="single" w:sz="4" w:space="0" w:color="auto"/>
            </w:tcBorders>
          </w:tcPr>
          <w:p w14:paraId="2C53FAF1" w14:textId="77777777" w:rsidR="0042440C" w:rsidRPr="00221F68" w:rsidRDefault="0042440C" w:rsidP="00637CF5">
            <w:pPr>
              <w:spacing w:after="0"/>
              <w:ind w:firstLine="0"/>
              <w:jc w:val="right"/>
              <w:rPr>
                <w:sz w:val="18"/>
                <w:szCs w:val="18"/>
              </w:rPr>
            </w:pPr>
            <w:r w:rsidRPr="00221F68">
              <w:rPr>
                <w:sz w:val="18"/>
                <w:szCs w:val="18"/>
              </w:rPr>
              <w:t>102,2</w:t>
            </w:r>
          </w:p>
        </w:tc>
        <w:tc>
          <w:tcPr>
            <w:tcW w:w="626" w:type="pct"/>
            <w:tcBorders>
              <w:top w:val="single" w:sz="4" w:space="0" w:color="auto"/>
              <w:left w:val="nil"/>
              <w:bottom w:val="single" w:sz="4" w:space="0" w:color="auto"/>
              <w:right w:val="single" w:sz="4" w:space="0" w:color="auto"/>
            </w:tcBorders>
          </w:tcPr>
          <w:p w14:paraId="2CCECA71" w14:textId="77777777" w:rsidR="0042440C" w:rsidRPr="00221F68" w:rsidRDefault="0042440C" w:rsidP="00637CF5">
            <w:pPr>
              <w:spacing w:after="0"/>
              <w:ind w:firstLine="0"/>
              <w:jc w:val="right"/>
              <w:rPr>
                <w:sz w:val="18"/>
                <w:szCs w:val="18"/>
              </w:rPr>
            </w:pPr>
            <w:r w:rsidRPr="00221F68">
              <w:rPr>
                <w:sz w:val="18"/>
                <w:szCs w:val="18"/>
              </w:rPr>
              <w:t>-26,4</w:t>
            </w:r>
          </w:p>
        </w:tc>
        <w:tc>
          <w:tcPr>
            <w:tcW w:w="623" w:type="pct"/>
            <w:tcBorders>
              <w:top w:val="single" w:sz="4" w:space="0" w:color="auto"/>
              <w:left w:val="nil"/>
              <w:bottom w:val="single" w:sz="4" w:space="0" w:color="auto"/>
              <w:right w:val="single" w:sz="4" w:space="0" w:color="auto"/>
            </w:tcBorders>
          </w:tcPr>
          <w:p w14:paraId="14391131" w14:textId="77777777" w:rsidR="0042440C" w:rsidRPr="00221F68" w:rsidRDefault="0042440C" w:rsidP="00637CF5">
            <w:pPr>
              <w:spacing w:after="0"/>
              <w:ind w:firstLine="0"/>
              <w:jc w:val="right"/>
              <w:rPr>
                <w:sz w:val="18"/>
                <w:szCs w:val="18"/>
              </w:rPr>
            </w:pPr>
            <w:r w:rsidRPr="00221F68">
              <w:rPr>
                <w:sz w:val="18"/>
                <w:szCs w:val="18"/>
              </w:rPr>
              <w:t>-100,0</w:t>
            </w:r>
          </w:p>
        </w:tc>
      </w:tr>
      <w:tr w:rsidR="0042440C" w:rsidRPr="00221F68" w14:paraId="421108BC" w14:textId="77777777" w:rsidTr="00863681">
        <w:trPr>
          <w:trHeight w:val="142"/>
          <w:jc w:val="center"/>
        </w:trPr>
        <w:tc>
          <w:tcPr>
            <w:tcW w:w="1953" w:type="pct"/>
          </w:tcPr>
          <w:p w14:paraId="1F25AD65"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5" w:type="pct"/>
            <w:tcBorders>
              <w:top w:val="single" w:sz="4" w:space="0" w:color="auto"/>
              <w:left w:val="single" w:sz="4" w:space="0" w:color="auto"/>
              <w:bottom w:val="single" w:sz="4" w:space="0" w:color="auto"/>
              <w:right w:val="single" w:sz="4" w:space="0" w:color="auto"/>
            </w:tcBorders>
          </w:tcPr>
          <w:p w14:paraId="0379BCA9" w14:textId="77777777" w:rsidR="0042440C" w:rsidRPr="00221F68" w:rsidRDefault="0042440C" w:rsidP="00637CF5">
            <w:pPr>
              <w:spacing w:after="0"/>
              <w:ind w:firstLine="0"/>
              <w:jc w:val="right"/>
              <w:rPr>
                <w:sz w:val="18"/>
                <w:szCs w:val="18"/>
              </w:rPr>
            </w:pPr>
            <w:r w:rsidRPr="00221F68">
              <w:rPr>
                <w:sz w:val="18"/>
                <w:szCs w:val="18"/>
              </w:rPr>
              <w:t>145 196</w:t>
            </w:r>
          </w:p>
        </w:tc>
        <w:tc>
          <w:tcPr>
            <w:tcW w:w="547" w:type="pct"/>
            <w:tcBorders>
              <w:top w:val="single" w:sz="4" w:space="0" w:color="auto"/>
              <w:left w:val="nil"/>
              <w:bottom w:val="single" w:sz="4" w:space="0" w:color="auto"/>
              <w:right w:val="single" w:sz="4" w:space="0" w:color="auto"/>
            </w:tcBorders>
          </w:tcPr>
          <w:p w14:paraId="70473F03" w14:textId="77777777" w:rsidR="0042440C" w:rsidRPr="00221F68" w:rsidRDefault="0042440C" w:rsidP="00637CF5">
            <w:pPr>
              <w:spacing w:after="0"/>
              <w:ind w:firstLine="0"/>
              <w:jc w:val="right"/>
              <w:rPr>
                <w:sz w:val="18"/>
                <w:szCs w:val="18"/>
              </w:rPr>
            </w:pPr>
            <w:r w:rsidRPr="00221F68">
              <w:rPr>
                <w:sz w:val="18"/>
                <w:szCs w:val="18"/>
              </w:rPr>
              <w:t>217 757</w:t>
            </w:r>
          </w:p>
        </w:tc>
        <w:tc>
          <w:tcPr>
            <w:tcW w:w="626" w:type="pct"/>
            <w:tcBorders>
              <w:top w:val="single" w:sz="4" w:space="0" w:color="auto"/>
              <w:left w:val="nil"/>
              <w:bottom w:val="single" w:sz="4" w:space="0" w:color="auto"/>
              <w:right w:val="single" w:sz="4" w:space="0" w:color="auto"/>
            </w:tcBorders>
          </w:tcPr>
          <w:p w14:paraId="784948F4" w14:textId="77777777" w:rsidR="0042440C" w:rsidRPr="00221F68" w:rsidRDefault="0042440C" w:rsidP="00637CF5">
            <w:pPr>
              <w:spacing w:after="0"/>
              <w:ind w:firstLine="0"/>
              <w:jc w:val="right"/>
              <w:rPr>
                <w:sz w:val="18"/>
                <w:szCs w:val="18"/>
              </w:rPr>
            </w:pPr>
            <w:r w:rsidRPr="00221F68">
              <w:rPr>
                <w:sz w:val="18"/>
                <w:szCs w:val="18"/>
              </w:rPr>
              <w:t>254 602</w:t>
            </w:r>
          </w:p>
        </w:tc>
        <w:tc>
          <w:tcPr>
            <w:tcW w:w="626" w:type="pct"/>
            <w:tcBorders>
              <w:top w:val="single" w:sz="4" w:space="0" w:color="auto"/>
              <w:left w:val="nil"/>
              <w:bottom w:val="single" w:sz="4" w:space="0" w:color="auto"/>
              <w:right w:val="single" w:sz="4" w:space="0" w:color="auto"/>
            </w:tcBorders>
          </w:tcPr>
          <w:p w14:paraId="2E80A404" w14:textId="77777777" w:rsidR="0042440C" w:rsidRPr="00221F68" w:rsidRDefault="0042440C" w:rsidP="00637CF5">
            <w:pPr>
              <w:spacing w:after="0"/>
              <w:ind w:firstLine="0"/>
              <w:jc w:val="right"/>
              <w:rPr>
                <w:sz w:val="18"/>
                <w:szCs w:val="18"/>
              </w:rPr>
            </w:pPr>
            <w:r w:rsidRPr="00221F68">
              <w:rPr>
                <w:sz w:val="18"/>
                <w:szCs w:val="18"/>
              </w:rPr>
              <w:t>70 000</w:t>
            </w:r>
          </w:p>
        </w:tc>
        <w:tc>
          <w:tcPr>
            <w:tcW w:w="623" w:type="pct"/>
            <w:tcBorders>
              <w:top w:val="single" w:sz="4" w:space="0" w:color="auto"/>
              <w:left w:val="nil"/>
              <w:bottom w:val="single" w:sz="4" w:space="0" w:color="auto"/>
              <w:right w:val="single" w:sz="4" w:space="0" w:color="auto"/>
            </w:tcBorders>
          </w:tcPr>
          <w:p w14:paraId="1820EC2C"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26F9FFFC" w14:textId="77777777" w:rsidTr="00863681">
        <w:trPr>
          <w:trHeight w:val="142"/>
          <w:jc w:val="center"/>
        </w:trPr>
        <w:tc>
          <w:tcPr>
            <w:tcW w:w="1953" w:type="pct"/>
          </w:tcPr>
          <w:p w14:paraId="2288E958"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5" w:type="pct"/>
            <w:tcBorders>
              <w:top w:val="nil"/>
              <w:left w:val="single" w:sz="4" w:space="0" w:color="auto"/>
              <w:bottom w:val="single" w:sz="4" w:space="0" w:color="auto"/>
              <w:right w:val="single" w:sz="4" w:space="0" w:color="auto"/>
            </w:tcBorders>
          </w:tcPr>
          <w:p w14:paraId="796C8EA9" w14:textId="77777777" w:rsidR="0042440C" w:rsidRPr="00221F68" w:rsidRDefault="0042440C" w:rsidP="00637CF5">
            <w:pPr>
              <w:spacing w:after="0"/>
              <w:ind w:firstLine="0"/>
              <w:jc w:val="right"/>
              <w:rPr>
                <w:sz w:val="18"/>
                <w:szCs w:val="18"/>
              </w:rPr>
            </w:pPr>
            <w:r w:rsidRPr="00221F68">
              <w:rPr>
                <w:sz w:val="18"/>
                <w:szCs w:val="18"/>
              </w:rPr>
              <w:t>1</w:t>
            </w:r>
          </w:p>
        </w:tc>
        <w:tc>
          <w:tcPr>
            <w:tcW w:w="547" w:type="pct"/>
            <w:tcBorders>
              <w:top w:val="nil"/>
              <w:left w:val="nil"/>
              <w:bottom w:val="single" w:sz="4" w:space="0" w:color="auto"/>
              <w:right w:val="single" w:sz="4" w:space="0" w:color="auto"/>
            </w:tcBorders>
          </w:tcPr>
          <w:p w14:paraId="54A9E45A" w14:textId="77777777" w:rsidR="0042440C" w:rsidRPr="00221F68" w:rsidRDefault="0042440C" w:rsidP="00637CF5">
            <w:pPr>
              <w:spacing w:after="0"/>
              <w:ind w:firstLine="0"/>
              <w:jc w:val="right"/>
              <w:rPr>
                <w:sz w:val="18"/>
                <w:szCs w:val="18"/>
              </w:rPr>
            </w:pPr>
            <w:r w:rsidRPr="00221F68">
              <w:rPr>
                <w:sz w:val="18"/>
                <w:szCs w:val="18"/>
              </w:rPr>
              <w:t>2</w:t>
            </w:r>
          </w:p>
        </w:tc>
        <w:tc>
          <w:tcPr>
            <w:tcW w:w="626" w:type="pct"/>
            <w:tcBorders>
              <w:top w:val="nil"/>
              <w:left w:val="nil"/>
              <w:bottom w:val="single" w:sz="4" w:space="0" w:color="auto"/>
              <w:right w:val="single" w:sz="4" w:space="0" w:color="auto"/>
            </w:tcBorders>
          </w:tcPr>
          <w:p w14:paraId="14AA2D62" w14:textId="77777777" w:rsidR="0042440C" w:rsidRPr="00221F68" w:rsidRDefault="0042440C" w:rsidP="00637CF5">
            <w:pPr>
              <w:spacing w:after="0"/>
              <w:ind w:firstLine="0"/>
              <w:jc w:val="right"/>
              <w:rPr>
                <w:sz w:val="18"/>
                <w:szCs w:val="18"/>
              </w:rPr>
            </w:pPr>
            <w:r w:rsidRPr="00221F68">
              <w:rPr>
                <w:sz w:val="18"/>
                <w:szCs w:val="18"/>
              </w:rPr>
              <w:t>4</w:t>
            </w:r>
          </w:p>
        </w:tc>
        <w:tc>
          <w:tcPr>
            <w:tcW w:w="626" w:type="pct"/>
            <w:tcBorders>
              <w:top w:val="nil"/>
              <w:left w:val="nil"/>
              <w:bottom w:val="single" w:sz="4" w:space="0" w:color="auto"/>
              <w:right w:val="single" w:sz="4" w:space="0" w:color="auto"/>
            </w:tcBorders>
          </w:tcPr>
          <w:p w14:paraId="5F9BD686" w14:textId="77777777" w:rsidR="0042440C" w:rsidRPr="00221F68" w:rsidRDefault="0042440C" w:rsidP="00637CF5">
            <w:pPr>
              <w:spacing w:after="0"/>
              <w:ind w:firstLine="0"/>
              <w:jc w:val="right"/>
              <w:rPr>
                <w:sz w:val="18"/>
                <w:szCs w:val="18"/>
              </w:rPr>
            </w:pPr>
            <w:r w:rsidRPr="00221F68">
              <w:rPr>
                <w:sz w:val="18"/>
                <w:szCs w:val="18"/>
              </w:rPr>
              <w:t>3</w:t>
            </w:r>
          </w:p>
        </w:tc>
        <w:tc>
          <w:tcPr>
            <w:tcW w:w="623" w:type="pct"/>
            <w:tcBorders>
              <w:top w:val="nil"/>
              <w:left w:val="nil"/>
              <w:bottom w:val="single" w:sz="4" w:space="0" w:color="auto"/>
              <w:right w:val="single" w:sz="4" w:space="0" w:color="auto"/>
            </w:tcBorders>
          </w:tcPr>
          <w:p w14:paraId="7881CF48"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54F25E71" w14:textId="77777777" w:rsidTr="00863681">
        <w:trPr>
          <w:trHeight w:val="142"/>
          <w:jc w:val="center"/>
        </w:trPr>
        <w:tc>
          <w:tcPr>
            <w:tcW w:w="1953" w:type="pct"/>
          </w:tcPr>
          <w:p w14:paraId="5FDE1FB7"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5" w:type="pct"/>
            <w:tcBorders>
              <w:top w:val="nil"/>
              <w:left w:val="single" w:sz="4" w:space="0" w:color="auto"/>
              <w:bottom w:val="single" w:sz="4" w:space="0" w:color="auto"/>
              <w:right w:val="single" w:sz="4" w:space="0" w:color="auto"/>
            </w:tcBorders>
          </w:tcPr>
          <w:p w14:paraId="6773A005" w14:textId="77777777" w:rsidR="0042440C" w:rsidRPr="00221F68" w:rsidRDefault="0042440C" w:rsidP="00637CF5">
            <w:pPr>
              <w:spacing w:after="0"/>
              <w:ind w:firstLine="0"/>
              <w:jc w:val="right"/>
              <w:rPr>
                <w:sz w:val="18"/>
                <w:szCs w:val="18"/>
              </w:rPr>
            </w:pPr>
            <w:r w:rsidRPr="00221F68">
              <w:rPr>
                <w:sz w:val="18"/>
                <w:szCs w:val="18"/>
              </w:rPr>
              <w:t>8 171</w:t>
            </w:r>
          </w:p>
        </w:tc>
        <w:tc>
          <w:tcPr>
            <w:tcW w:w="547" w:type="pct"/>
            <w:tcBorders>
              <w:top w:val="nil"/>
              <w:left w:val="nil"/>
              <w:bottom w:val="single" w:sz="4" w:space="0" w:color="auto"/>
              <w:right w:val="single" w:sz="4" w:space="0" w:color="auto"/>
            </w:tcBorders>
          </w:tcPr>
          <w:p w14:paraId="59CED946" w14:textId="77777777" w:rsidR="0042440C" w:rsidRPr="00221F68" w:rsidRDefault="0042440C" w:rsidP="00637CF5">
            <w:pPr>
              <w:spacing w:after="0"/>
              <w:ind w:firstLine="0"/>
              <w:jc w:val="right"/>
              <w:rPr>
                <w:sz w:val="18"/>
                <w:szCs w:val="18"/>
              </w:rPr>
            </w:pPr>
            <w:r w:rsidRPr="00221F68">
              <w:rPr>
                <w:sz w:val="18"/>
                <w:szCs w:val="18"/>
              </w:rPr>
              <w:t>5 740</w:t>
            </w:r>
          </w:p>
        </w:tc>
        <w:tc>
          <w:tcPr>
            <w:tcW w:w="626" w:type="pct"/>
            <w:tcBorders>
              <w:top w:val="nil"/>
              <w:left w:val="nil"/>
              <w:bottom w:val="single" w:sz="4" w:space="0" w:color="auto"/>
              <w:right w:val="single" w:sz="4" w:space="0" w:color="auto"/>
            </w:tcBorders>
          </w:tcPr>
          <w:p w14:paraId="6F723D20" w14:textId="77777777" w:rsidR="0042440C" w:rsidRPr="00221F68" w:rsidRDefault="0042440C" w:rsidP="00637CF5">
            <w:pPr>
              <w:spacing w:after="0"/>
              <w:ind w:firstLine="0"/>
              <w:jc w:val="right"/>
              <w:rPr>
                <w:sz w:val="18"/>
                <w:szCs w:val="18"/>
              </w:rPr>
            </w:pPr>
            <w:r w:rsidRPr="00221F68">
              <w:rPr>
                <w:sz w:val="18"/>
                <w:szCs w:val="18"/>
              </w:rPr>
              <w:t>4 888</w:t>
            </w:r>
          </w:p>
        </w:tc>
        <w:tc>
          <w:tcPr>
            <w:tcW w:w="626" w:type="pct"/>
            <w:tcBorders>
              <w:top w:val="nil"/>
              <w:left w:val="nil"/>
              <w:bottom w:val="single" w:sz="4" w:space="0" w:color="auto"/>
              <w:right w:val="single" w:sz="4" w:space="0" w:color="auto"/>
            </w:tcBorders>
          </w:tcPr>
          <w:p w14:paraId="0C9FE7A5" w14:textId="77777777" w:rsidR="0042440C" w:rsidRPr="00221F68" w:rsidRDefault="0042440C" w:rsidP="00637CF5">
            <w:pPr>
              <w:spacing w:after="0"/>
              <w:ind w:firstLine="0"/>
              <w:jc w:val="right"/>
              <w:rPr>
                <w:sz w:val="18"/>
                <w:szCs w:val="18"/>
              </w:rPr>
            </w:pPr>
            <w:r w:rsidRPr="00221F68">
              <w:rPr>
                <w:sz w:val="18"/>
                <w:szCs w:val="18"/>
              </w:rPr>
              <w:t>1 944</w:t>
            </w:r>
          </w:p>
        </w:tc>
        <w:tc>
          <w:tcPr>
            <w:tcW w:w="623" w:type="pct"/>
            <w:tcBorders>
              <w:top w:val="nil"/>
              <w:left w:val="nil"/>
              <w:bottom w:val="single" w:sz="4" w:space="0" w:color="auto"/>
              <w:right w:val="single" w:sz="4" w:space="0" w:color="auto"/>
            </w:tcBorders>
          </w:tcPr>
          <w:p w14:paraId="6D865185"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1E5E415E" w14:textId="77777777" w:rsidTr="00863681">
        <w:trPr>
          <w:trHeight w:val="142"/>
          <w:jc w:val="center"/>
        </w:trPr>
        <w:tc>
          <w:tcPr>
            <w:tcW w:w="1953" w:type="pct"/>
          </w:tcPr>
          <w:p w14:paraId="711DEA17" w14:textId="77777777" w:rsidR="0042440C" w:rsidRPr="00221F68" w:rsidRDefault="0042440C" w:rsidP="00637CF5">
            <w:pPr>
              <w:spacing w:after="0"/>
              <w:ind w:firstLine="0"/>
              <w:rPr>
                <w:sz w:val="18"/>
                <w:szCs w:val="18"/>
              </w:rPr>
            </w:pPr>
            <w:r w:rsidRPr="00221F68">
              <w:rPr>
                <w:sz w:val="18"/>
                <w:szCs w:val="18"/>
              </w:rPr>
              <w:t xml:space="preserve">Kopējā atlīdzība gadā par ārštata darbinieku un uz līgumattiecību pamata nodarbināto, kas nav amatu sarakstā, sniegtajiem pakalpojumiem, </w:t>
            </w:r>
            <w:r w:rsidRPr="00221F68">
              <w:rPr>
                <w:i/>
                <w:iCs/>
                <w:sz w:val="18"/>
                <w:szCs w:val="18"/>
              </w:rPr>
              <w:t>euro</w:t>
            </w:r>
          </w:p>
        </w:tc>
        <w:tc>
          <w:tcPr>
            <w:tcW w:w="625" w:type="pct"/>
            <w:tcBorders>
              <w:top w:val="nil"/>
              <w:left w:val="single" w:sz="4" w:space="0" w:color="auto"/>
              <w:bottom w:val="single" w:sz="4" w:space="0" w:color="auto"/>
              <w:right w:val="single" w:sz="4" w:space="0" w:color="auto"/>
            </w:tcBorders>
          </w:tcPr>
          <w:p w14:paraId="23AA7AC7" w14:textId="77777777" w:rsidR="0042440C" w:rsidRPr="00221F68" w:rsidRDefault="0042440C" w:rsidP="00637CF5">
            <w:pPr>
              <w:spacing w:after="0"/>
              <w:ind w:firstLine="0"/>
              <w:jc w:val="right"/>
              <w:rPr>
                <w:sz w:val="18"/>
                <w:szCs w:val="18"/>
              </w:rPr>
            </w:pPr>
            <w:r w:rsidRPr="00221F68">
              <w:rPr>
                <w:sz w:val="18"/>
                <w:szCs w:val="18"/>
              </w:rPr>
              <w:t>47 143</w:t>
            </w:r>
          </w:p>
        </w:tc>
        <w:tc>
          <w:tcPr>
            <w:tcW w:w="547" w:type="pct"/>
            <w:tcBorders>
              <w:top w:val="nil"/>
              <w:left w:val="nil"/>
              <w:bottom w:val="single" w:sz="4" w:space="0" w:color="auto"/>
              <w:right w:val="single" w:sz="4" w:space="0" w:color="auto"/>
            </w:tcBorders>
          </w:tcPr>
          <w:p w14:paraId="5E34F909" w14:textId="77777777" w:rsidR="0042440C" w:rsidRPr="00221F68" w:rsidRDefault="0042440C" w:rsidP="00637CF5">
            <w:pPr>
              <w:spacing w:after="0"/>
              <w:ind w:firstLine="0"/>
              <w:jc w:val="right"/>
              <w:rPr>
                <w:sz w:val="18"/>
                <w:szCs w:val="18"/>
              </w:rPr>
            </w:pPr>
            <w:r w:rsidRPr="00221F68">
              <w:rPr>
                <w:sz w:val="18"/>
                <w:szCs w:val="18"/>
              </w:rPr>
              <w:t>80 000</w:t>
            </w:r>
          </w:p>
        </w:tc>
        <w:tc>
          <w:tcPr>
            <w:tcW w:w="626" w:type="pct"/>
            <w:tcBorders>
              <w:top w:val="nil"/>
              <w:left w:val="nil"/>
              <w:bottom w:val="single" w:sz="4" w:space="0" w:color="auto"/>
              <w:right w:val="single" w:sz="4" w:space="0" w:color="auto"/>
            </w:tcBorders>
          </w:tcPr>
          <w:p w14:paraId="3142B8D2" w14:textId="77777777" w:rsidR="0042440C" w:rsidRPr="00221F68" w:rsidRDefault="0042440C" w:rsidP="00637CF5">
            <w:pPr>
              <w:spacing w:after="0"/>
              <w:ind w:firstLine="0"/>
              <w:jc w:val="right"/>
              <w:rPr>
                <w:sz w:val="18"/>
                <w:szCs w:val="18"/>
              </w:rPr>
            </w:pPr>
            <w:r w:rsidRPr="00221F68">
              <w:rPr>
                <w:sz w:val="18"/>
                <w:szCs w:val="18"/>
              </w:rPr>
              <w:t>20 000</w:t>
            </w:r>
          </w:p>
        </w:tc>
        <w:tc>
          <w:tcPr>
            <w:tcW w:w="626" w:type="pct"/>
            <w:tcBorders>
              <w:top w:val="nil"/>
              <w:left w:val="nil"/>
              <w:bottom w:val="single" w:sz="4" w:space="0" w:color="auto"/>
              <w:right w:val="single" w:sz="4" w:space="0" w:color="auto"/>
            </w:tcBorders>
          </w:tcPr>
          <w:p w14:paraId="67B90F00" w14:textId="77777777" w:rsidR="0042440C" w:rsidRPr="00221F68" w:rsidRDefault="0042440C" w:rsidP="00637CF5">
            <w:pPr>
              <w:spacing w:after="0"/>
              <w:ind w:firstLine="0"/>
              <w:jc w:val="center"/>
              <w:rPr>
                <w:sz w:val="18"/>
                <w:szCs w:val="18"/>
              </w:rPr>
            </w:pPr>
            <w:r w:rsidRPr="00221F68">
              <w:rPr>
                <w:sz w:val="18"/>
                <w:szCs w:val="18"/>
              </w:rPr>
              <w:t>-</w:t>
            </w:r>
          </w:p>
        </w:tc>
        <w:tc>
          <w:tcPr>
            <w:tcW w:w="623" w:type="pct"/>
            <w:tcBorders>
              <w:top w:val="nil"/>
              <w:left w:val="nil"/>
              <w:bottom w:val="single" w:sz="4" w:space="0" w:color="auto"/>
              <w:right w:val="single" w:sz="4" w:space="0" w:color="auto"/>
            </w:tcBorders>
          </w:tcPr>
          <w:p w14:paraId="4181747A" w14:textId="77777777" w:rsidR="0042440C" w:rsidRPr="00221F68" w:rsidRDefault="0042440C" w:rsidP="00637CF5">
            <w:pPr>
              <w:spacing w:after="0"/>
              <w:ind w:firstLine="0"/>
              <w:jc w:val="center"/>
              <w:rPr>
                <w:sz w:val="18"/>
                <w:szCs w:val="18"/>
              </w:rPr>
            </w:pPr>
            <w:r w:rsidRPr="00221F68">
              <w:rPr>
                <w:sz w:val="18"/>
                <w:szCs w:val="18"/>
              </w:rPr>
              <w:t>-</w:t>
            </w:r>
          </w:p>
        </w:tc>
      </w:tr>
    </w:tbl>
    <w:p w14:paraId="20FE6CD8" w14:textId="77777777" w:rsidR="0042440C" w:rsidRPr="00221F68" w:rsidRDefault="0042440C" w:rsidP="0042440C">
      <w:pPr>
        <w:spacing w:before="240" w:after="240"/>
        <w:ind w:firstLine="0"/>
        <w:jc w:val="center"/>
        <w:rPr>
          <w:b/>
          <w:lang w:eastAsia="lv-LV"/>
        </w:rPr>
      </w:pPr>
      <w:r w:rsidRPr="00221F68">
        <w:rPr>
          <w:b/>
          <w:lang w:eastAsia="lv-LV"/>
        </w:rPr>
        <w:lastRenderedPageBreak/>
        <w:t>Izmaiņas izdevumos, salīdzinot 2026. gada projektu ar 2025. gada plānu</w:t>
      </w:r>
    </w:p>
    <w:p w14:paraId="5BA26F10"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42440C" w:rsidRPr="00221F68" w14:paraId="529F26E7" w14:textId="77777777" w:rsidTr="00637CF5">
        <w:trPr>
          <w:trHeight w:val="77"/>
          <w:tblHeader/>
          <w:jc w:val="center"/>
        </w:trPr>
        <w:tc>
          <w:tcPr>
            <w:tcW w:w="2887" w:type="pct"/>
            <w:vAlign w:val="center"/>
          </w:tcPr>
          <w:p w14:paraId="018B956E"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62F03D8E"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35764AF4"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5" w:type="pct"/>
            <w:vAlign w:val="center"/>
          </w:tcPr>
          <w:p w14:paraId="162633D5"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05F07D85" w14:textId="77777777" w:rsidTr="00637CF5">
        <w:trPr>
          <w:trHeight w:val="77"/>
          <w:jc w:val="center"/>
        </w:trPr>
        <w:tc>
          <w:tcPr>
            <w:tcW w:w="2887" w:type="pct"/>
            <w:shd w:val="clear" w:color="auto" w:fill="D9D9D9" w:themeFill="background1" w:themeFillShade="D9"/>
          </w:tcPr>
          <w:p w14:paraId="3EA4526C" w14:textId="77777777" w:rsidR="0042440C" w:rsidRPr="00B764F4" w:rsidRDefault="0042440C" w:rsidP="00637CF5">
            <w:pPr>
              <w:spacing w:after="0"/>
              <w:ind w:firstLine="0"/>
              <w:rPr>
                <w:sz w:val="18"/>
                <w:szCs w:val="18"/>
              </w:rPr>
            </w:pPr>
            <w:r w:rsidRPr="00B764F4">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40FABF4B" w14:textId="77777777" w:rsidR="0042440C" w:rsidRPr="00B764F4" w:rsidRDefault="0042440C" w:rsidP="00637CF5">
            <w:pPr>
              <w:spacing w:after="0"/>
              <w:ind w:firstLine="0"/>
              <w:jc w:val="right"/>
              <w:rPr>
                <w:b/>
                <w:bCs/>
                <w:sz w:val="18"/>
                <w:szCs w:val="18"/>
              </w:rPr>
            </w:pPr>
            <w:r w:rsidRPr="00B764F4">
              <w:rPr>
                <w:b/>
                <w:bCs/>
                <w:sz w:val="18"/>
              </w:rPr>
              <w:t>346 757</w:t>
            </w:r>
          </w:p>
        </w:tc>
        <w:tc>
          <w:tcPr>
            <w:tcW w:w="704" w:type="pct"/>
            <w:tcBorders>
              <w:top w:val="single" w:sz="4" w:space="0" w:color="auto"/>
              <w:left w:val="nil"/>
              <w:bottom w:val="single" w:sz="4" w:space="0" w:color="auto"/>
              <w:right w:val="single" w:sz="4" w:space="0" w:color="auto"/>
            </w:tcBorders>
            <w:shd w:val="clear" w:color="000000" w:fill="D9D9D9"/>
          </w:tcPr>
          <w:p w14:paraId="6E8973B7" w14:textId="77777777" w:rsidR="0042440C" w:rsidRPr="00B764F4" w:rsidRDefault="0042440C" w:rsidP="00637CF5">
            <w:pPr>
              <w:spacing w:after="0"/>
              <w:ind w:firstLine="0"/>
              <w:jc w:val="right"/>
              <w:rPr>
                <w:b/>
                <w:bCs/>
                <w:sz w:val="18"/>
                <w:szCs w:val="18"/>
              </w:rPr>
            </w:pPr>
            <w:r w:rsidRPr="00B764F4">
              <w:rPr>
                <w:b/>
                <w:bCs/>
                <w:sz w:val="18"/>
              </w:rPr>
              <w:t>1 214 277</w:t>
            </w:r>
          </w:p>
        </w:tc>
        <w:tc>
          <w:tcPr>
            <w:tcW w:w="705" w:type="pct"/>
            <w:tcBorders>
              <w:top w:val="single" w:sz="4" w:space="0" w:color="auto"/>
              <w:left w:val="nil"/>
              <w:bottom w:val="single" w:sz="4" w:space="0" w:color="auto"/>
              <w:right w:val="single" w:sz="4" w:space="0" w:color="auto"/>
            </w:tcBorders>
            <w:shd w:val="clear" w:color="000000" w:fill="D9D9D9"/>
          </w:tcPr>
          <w:p w14:paraId="2A291AA9" w14:textId="77777777" w:rsidR="0042440C" w:rsidRPr="00221F68" w:rsidRDefault="0042440C" w:rsidP="00637CF5">
            <w:pPr>
              <w:spacing w:after="0"/>
              <w:ind w:firstLine="0"/>
              <w:jc w:val="right"/>
              <w:rPr>
                <w:b/>
                <w:bCs/>
                <w:sz w:val="18"/>
                <w:szCs w:val="18"/>
              </w:rPr>
            </w:pPr>
            <w:r w:rsidRPr="00221F68">
              <w:rPr>
                <w:b/>
                <w:bCs/>
                <w:sz w:val="18"/>
              </w:rPr>
              <w:t>867 520</w:t>
            </w:r>
          </w:p>
        </w:tc>
      </w:tr>
      <w:tr w:rsidR="0042440C" w:rsidRPr="00221F68" w14:paraId="335C3D8C" w14:textId="77777777" w:rsidTr="00637CF5">
        <w:trPr>
          <w:trHeight w:val="77"/>
          <w:jc w:val="center"/>
        </w:trPr>
        <w:tc>
          <w:tcPr>
            <w:tcW w:w="2887" w:type="pct"/>
            <w:shd w:val="clear" w:color="auto" w:fill="FFFFFF" w:themeFill="background1"/>
          </w:tcPr>
          <w:p w14:paraId="760C0CAA" w14:textId="77777777" w:rsidR="0042440C" w:rsidRPr="00B764F4" w:rsidRDefault="0042440C" w:rsidP="00637CF5">
            <w:pPr>
              <w:spacing w:after="0"/>
              <w:ind w:firstLine="312"/>
              <w:rPr>
                <w:b/>
                <w:bCs/>
                <w:sz w:val="18"/>
                <w:szCs w:val="18"/>
                <w:lang w:eastAsia="lv-LV"/>
              </w:rPr>
            </w:pPr>
            <w:r w:rsidRPr="00B764F4">
              <w:rPr>
                <w:i/>
                <w:sz w:val="18"/>
                <w:szCs w:val="18"/>
                <w:lang w:eastAsia="lv-LV"/>
              </w:rPr>
              <w:t>t. sk.:</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474EBC2F" w14:textId="77777777" w:rsidR="0042440C" w:rsidRPr="00B764F4" w:rsidRDefault="0042440C" w:rsidP="00637CF5">
            <w:pPr>
              <w:spacing w:after="0"/>
              <w:ind w:firstLine="0"/>
              <w:jc w:val="right"/>
              <w:rPr>
                <w:b/>
                <w:bCs/>
                <w:sz w:val="18"/>
              </w:rPr>
            </w:pPr>
          </w:p>
        </w:tc>
        <w:tc>
          <w:tcPr>
            <w:tcW w:w="704" w:type="pct"/>
            <w:tcBorders>
              <w:top w:val="single" w:sz="4" w:space="0" w:color="auto"/>
              <w:left w:val="nil"/>
              <w:bottom w:val="single" w:sz="4" w:space="0" w:color="auto"/>
              <w:right w:val="single" w:sz="4" w:space="0" w:color="auto"/>
            </w:tcBorders>
            <w:shd w:val="clear" w:color="auto" w:fill="FFFFFF" w:themeFill="background1"/>
          </w:tcPr>
          <w:p w14:paraId="32963C9A" w14:textId="77777777" w:rsidR="0042440C" w:rsidRPr="00B764F4" w:rsidRDefault="0042440C" w:rsidP="00637CF5">
            <w:pPr>
              <w:spacing w:after="0"/>
              <w:ind w:firstLine="0"/>
              <w:jc w:val="right"/>
              <w:rPr>
                <w:b/>
                <w:bCs/>
                <w:sz w:val="18"/>
              </w:rPr>
            </w:pPr>
          </w:p>
        </w:tc>
        <w:tc>
          <w:tcPr>
            <w:tcW w:w="705" w:type="pct"/>
            <w:tcBorders>
              <w:top w:val="single" w:sz="4" w:space="0" w:color="auto"/>
              <w:left w:val="nil"/>
              <w:bottom w:val="single" w:sz="4" w:space="0" w:color="auto"/>
              <w:right w:val="single" w:sz="4" w:space="0" w:color="auto"/>
            </w:tcBorders>
            <w:shd w:val="clear" w:color="auto" w:fill="FFFFFF" w:themeFill="background1"/>
          </w:tcPr>
          <w:p w14:paraId="489FBE81" w14:textId="77777777" w:rsidR="0042440C" w:rsidRPr="00221F68" w:rsidRDefault="0042440C" w:rsidP="00637CF5">
            <w:pPr>
              <w:spacing w:after="0"/>
              <w:ind w:firstLine="0"/>
              <w:jc w:val="right"/>
              <w:rPr>
                <w:b/>
                <w:bCs/>
                <w:sz w:val="18"/>
              </w:rPr>
            </w:pPr>
          </w:p>
        </w:tc>
      </w:tr>
      <w:tr w:rsidR="0042440C" w:rsidRPr="00221F68" w14:paraId="742E307E" w14:textId="77777777" w:rsidTr="00637CF5">
        <w:trPr>
          <w:trHeight w:val="77"/>
          <w:jc w:val="center"/>
        </w:trPr>
        <w:tc>
          <w:tcPr>
            <w:tcW w:w="2887" w:type="pct"/>
            <w:shd w:val="clear" w:color="auto" w:fill="F2F2F2" w:themeFill="background1" w:themeFillShade="F2"/>
          </w:tcPr>
          <w:p w14:paraId="74B1DFCD" w14:textId="77777777" w:rsidR="0042440C" w:rsidRPr="00B764F4" w:rsidRDefault="0042440C" w:rsidP="00637CF5">
            <w:pPr>
              <w:spacing w:after="0"/>
              <w:ind w:firstLine="0"/>
              <w:rPr>
                <w:sz w:val="18"/>
                <w:szCs w:val="18"/>
                <w:u w:val="single"/>
                <w:lang w:eastAsia="lv-LV"/>
              </w:rPr>
            </w:pPr>
            <w:r w:rsidRPr="00B764F4">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E3A14C" w14:textId="77777777" w:rsidR="0042440C" w:rsidRPr="00B764F4" w:rsidRDefault="0042440C" w:rsidP="00637CF5">
            <w:pPr>
              <w:spacing w:after="0"/>
              <w:ind w:firstLine="0"/>
              <w:jc w:val="right"/>
              <w:rPr>
                <w:sz w:val="18"/>
                <w:szCs w:val="18"/>
                <w:lang w:eastAsia="lv-LV"/>
              </w:rPr>
            </w:pPr>
            <w:r w:rsidRPr="00B764F4">
              <w:rPr>
                <w:sz w:val="18"/>
              </w:rPr>
              <w:t>20 000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5AFDB1E" w14:textId="77777777" w:rsidR="0042440C" w:rsidRPr="00B764F4" w:rsidRDefault="0042440C" w:rsidP="00637CF5">
            <w:pPr>
              <w:spacing w:after="0"/>
              <w:ind w:firstLine="0"/>
              <w:jc w:val="center"/>
              <w:rPr>
                <w:sz w:val="18"/>
                <w:szCs w:val="18"/>
                <w:lang w:eastAsia="lv-LV"/>
              </w:rPr>
            </w:pPr>
            <w:r w:rsidRPr="00B764F4">
              <w:rPr>
                <w:sz w:val="18"/>
              </w:rPr>
              <w:t>-</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0675E711" w14:textId="77777777" w:rsidR="0042440C" w:rsidRPr="00221F68" w:rsidRDefault="0042440C" w:rsidP="00637CF5">
            <w:pPr>
              <w:spacing w:after="0"/>
              <w:ind w:firstLine="0"/>
              <w:jc w:val="right"/>
              <w:rPr>
                <w:sz w:val="18"/>
                <w:szCs w:val="18"/>
                <w:lang w:eastAsia="lv-LV"/>
              </w:rPr>
            </w:pPr>
            <w:r w:rsidRPr="00221F68">
              <w:rPr>
                <w:sz w:val="18"/>
              </w:rPr>
              <w:t>-20 000</w:t>
            </w:r>
          </w:p>
        </w:tc>
      </w:tr>
      <w:tr w:rsidR="0042440C" w:rsidRPr="00221F68" w14:paraId="47167850" w14:textId="77777777" w:rsidTr="00637CF5">
        <w:trPr>
          <w:trHeight w:val="77"/>
          <w:jc w:val="center"/>
        </w:trPr>
        <w:tc>
          <w:tcPr>
            <w:tcW w:w="2887" w:type="pct"/>
          </w:tcPr>
          <w:p w14:paraId="2B075041" w14:textId="77777777" w:rsidR="0042440C" w:rsidRPr="00B764F4" w:rsidRDefault="0042440C" w:rsidP="00637CF5">
            <w:pPr>
              <w:autoSpaceDE w:val="0"/>
              <w:autoSpaceDN w:val="0"/>
              <w:adjustRightInd w:val="0"/>
              <w:spacing w:after="0"/>
              <w:ind w:firstLine="0"/>
              <w:rPr>
                <w:i/>
                <w:iCs/>
                <w:sz w:val="18"/>
                <w:szCs w:val="18"/>
                <w:lang w:eastAsia="lv-LV"/>
              </w:rPr>
            </w:pPr>
            <w:proofErr w:type="spellStart"/>
            <w:r w:rsidRPr="00B764F4">
              <w:rPr>
                <w:i/>
                <w:iCs/>
                <w:sz w:val="18"/>
                <w:szCs w:val="18"/>
                <w:lang w:eastAsia="lv-LV"/>
              </w:rPr>
              <w:t>Twinning</w:t>
            </w:r>
            <w:proofErr w:type="spellEnd"/>
            <w:r w:rsidRPr="00B764F4">
              <w:rPr>
                <w:i/>
                <w:iCs/>
                <w:sz w:val="18"/>
                <w:szCs w:val="18"/>
                <w:lang w:eastAsia="lv-LV"/>
              </w:rPr>
              <w:t xml:space="preserve"> projekts “Budžeta plānošanas, izpildes un iekšējās kontroles funkcijas stiprināšana”</w:t>
            </w:r>
          </w:p>
        </w:tc>
        <w:tc>
          <w:tcPr>
            <w:tcW w:w="704" w:type="pct"/>
            <w:tcBorders>
              <w:top w:val="single" w:sz="4" w:space="0" w:color="auto"/>
              <w:left w:val="single" w:sz="4" w:space="0" w:color="auto"/>
              <w:bottom w:val="single" w:sz="4" w:space="0" w:color="auto"/>
              <w:right w:val="single" w:sz="4" w:space="0" w:color="auto"/>
            </w:tcBorders>
          </w:tcPr>
          <w:p w14:paraId="529E9877" w14:textId="77777777" w:rsidR="0042440C" w:rsidRPr="00B764F4" w:rsidRDefault="0042440C" w:rsidP="00637CF5">
            <w:pPr>
              <w:spacing w:after="0"/>
              <w:ind w:firstLine="0"/>
              <w:jc w:val="right"/>
              <w:rPr>
                <w:sz w:val="18"/>
                <w:szCs w:val="18"/>
              </w:rPr>
            </w:pPr>
            <w:r w:rsidRPr="00B764F4">
              <w:rPr>
                <w:sz w:val="18"/>
              </w:rPr>
              <w:t>20 000</w:t>
            </w:r>
          </w:p>
        </w:tc>
        <w:tc>
          <w:tcPr>
            <w:tcW w:w="704" w:type="pct"/>
            <w:tcBorders>
              <w:top w:val="single" w:sz="4" w:space="0" w:color="auto"/>
              <w:left w:val="nil"/>
              <w:bottom w:val="single" w:sz="4" w:space="0" w:color="auto"/>
              <w:right w:val="single" w:sz="4" w:space="0" w:color="auto"/>
            </w:tcBorders>
          </w:tcPr>
          <w:p w14:paraId="294BF8AE" w14:textId="77777777" w:rsidR="0042440C" w:rsidRPr="00B764F4" w:rsidRDefault="0042440C" w:rsidP="00637CF5">
            <w:pPr>
              <w:spacing w:after="0"/>
              <w:ind w:firstLine="0"/>
              <w:jc w:val="center"/>
              <w:rPr>
                <w:sz w:val="18"/>
                <w:szCs w:val="18"/>
              </w:rPr>
            </w:pPr>
            <w:r w:rsidRPr="00B764F4">
              <w:rPr>
                <w:sz w:val="18"/>
              </w:rPr>
              <w:t>-</w:t>
            </w:r>
          </w:p>
        </w:tc>
        <w:tc>
          <w:tcPr>
            <w:tcW w:w="705" w:type="pct"/>
            <w:tcBorders>
              <w:top w:val="single" w:sz="4" w:space="0" w:color="auto"/>
              <w:left w:val="nil"/>
              <w:bottom w:val="single" w:sz="4" w:space="0" w:color="auto"/>
              <w:right w:val="single" w:sz="4" w:space="0" w:color="auto"/>
            </w:tcBorders>
          </w:tcPr>
          <w:p w14:paraId="628FF0D1" w14:textId="77777777" w:rsidR="0042440C" w:rsidRPr="00221F68" w:rsidRDefault="0042440C" w:rsidP="00637CF5">
            <w:pPr>
              <w:spacing w:after="0"/>
              <w:ind w:firstLine="0"/>
              <w:jc w:val="right"/>
              <w:rPr>
                <w:sz w:val="18"/>
                <w:szCs w:val="18"/>
              </w:rPr>
            </w:pPr>
            <w:r w:rsidRPr="00221F68">
              <w:rPr>
                <w:sz w:val="18"/>
              </w:rPr>
              <w:t>-20 000</w:t>
            </w:r>
          </w:p>
        </w:tc>
      </w:tr>
      <w:tr w:rsidR="0042440C" w:rsidRPr="00221F68" w14:paraId="7BDC6CCF" w14:textId="77777777" w:rsidTr="00637CF5">
        <w:trPr>
          <w:trHeight w:val="77"/>
          <w:jc w:val="center"/>
        </w:trPr>
        <w:tc>
          <w:tcPr>
            <w:tcW w:w="2887" w:type="pct"/>
            <w:shd w:val="clear" w:color="auto" w:fill="F2F2F2" w:themeFill="background1" w:themeFillShade="F2"/>
            <w:vAlign w:val="center"/>
          </w:tcPr>
          <w:p w14:paraId="44126E9A" w14:textId="77777777" w:rsidR="0042440C" w:rsidRPr="00B764F4" w:rsidRDefault="0042440C" w:rsidP="00637CF5">
            <w:pPr>
              <w:spacing w:after="0"/>
              <w:ind w:firstLine="0"/>
              <w:rPr>
                <w:sz w:val="18"/>
                <w:szCs w:val="18"/>
                <w:u w:val="single"/>
                <w:lang w:eastAsia="lv-LV"/>
              </w:rPr>
            </w:pPr>
            <w:r w:rsidRPr="00B764F4">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229E61C" w14:textId="77777777" w:rsidR="0042440C" w:rsidRPr="00B764F4" w:rsidRDefault="0042440C" w:rsidP="00637CF5">
            <w:pPr>
              <w:spacing w:after="0"/>
              <w:ind w:firstLine="0"/>
              <w:jc w:val="right"/>
              <w:rPr>
                <w:sz w:val="18"/>
                <w:szCs w:val="18"/>
              </w:rPr>
            </w:pPr>
            <w:r w:rsidRPr="00B764F4">
              <w:rPr>
                <w:sz w:val="18"/>
                <w:szCs w:val="18"/>
              </w:rPr>
              <w:t>326 757</w:t>
            </w:r>
          </w:p>
        </w:tc>
        <w:tc>
          <w:tcPr>
            <w:tcW w:w="704" w:type="pct"/>
            <w:tcBorders>
              <w:top w:val="single" w:sz="4" w:space="0" w:color="auto"/>
              <w:left w:val="nil"/>
              <w:bottom w:val="single" w:sz="4" w:space="0" w:color="auto"/>
              <w:right w:val="single" w:sz="4" w:space="0" w:color="auto"/>
            </w:tcBorders>
            <w:shd w:val="clear" w:color="000000" w:fill="F2F2F2"/>
          </w:tcPr>
          <w:p w14:paraId="6C6D83AE" w14:textId="77777777" w:rsidR="0042440C" w:rsidRPr="00B764F4" w:rsidRDefault="0042440C" w:rsidP="00637CF5">
            <w:pPr>
              <w:spacing w:after="0"/>
              <w:ind w:firstLine="0"/>
              <w:jc w:val="right"/>
              <w:rPr>
                <w:sz w:val="18"/>
                <w:szCs w:val="18"/>
              </w:rPr>
            </w:pPr>
            <w:r w:rsidRPr="00B764F4">
              <w:rPr>
                <w:sz w:val="18"/>
              </w:rPr>
              <w:t>1 214 277</w:t>
            </w:r>
          </w:p>
        </w:tc>
        <w:tc>
          <w:tcPr>
            <w:tcW w:w="705" w:type="pct"/>
            <w:tcBorders>
              <w:top w:val="single" w:sz="4" w:space="0" w:color="auto"/>
              <w:left w:val="nil"/>
              <w:bottom w:val="single" w:sz="4" w:space="0" w:color="auto"/>
              <w:right w:val="single" w:sz="4" w:space="0" w:color="auto"/>
            </w:tcBorders>
            <w:shd w:val="clear" w:color="000000" w:fill="F2F2F2"/>
          </w:tcPr>
          <w:p w14:paraId="40619D4D" w14:textId="77777777" w:rsidR="0042440C" w:rsidRPr="00221F68" w:rsidRDefault="0042440C" w:rsidP="00637CF5">
            <w:pPr>
              <w:spacing w:after="0"/>
              <w:ind w:firstLine="0"/>
              <w:jc w:val="right"/>
              <w:rPr>
                <w:sz w:val="18"/>
                <w:szCs w:val="18"/>
              </w:rPr>
            </w:pPr>
            <w:r w:rsidRPr="00221F68">
              <w:rPr>
                <w:sz w:val="18"/>
              </w:rPr>
              <w:t>887 520</w:t>
            </w:r>
          </w:p>
        </w:tc>
      </w:tr>
      <w:tr w:rsidR="0042440C" w:rsidRPr="00221F68" w14:paraId="344E11F9" w14:textId="77777777" w:rsidTr="00637CF5">
        <w:trPr>
          <w:trHeight w:val="77"/>
          <w:jc w:val="center"/>
        </w:trPr>
        <w:tc>
          <w:tcPr>
            <w:tcW w:w="2887" w:type="pct"/>
            <w:tcBorders>
              <w:top w:val="single" w:sz="4" w:space="0" w:color="auto"/>
              <w:left w:val="single" w:sz="4" w:space="0" w:color="auto"/>
              <w:bottom w:val="single" w:sz="4" w:space="0" w:color="auto"/>
              <w:right w:val="single" w:sz="4" w:space="0" w:color="auto"/>
            </w:tcBorders>
          </w:tcPr>
          <w:p w14:paraId="5247393C" w14:textId="77777777" w:rsidR="0042440C" w:rsidRPr="00B764F4" w:rsidRDefault="0042440C" w:rsidP="00637CF5">
            <w:pPr>
              <w:spacing w:after="0"/>
              <w:ind w:firstLine="0"/>
              <w:rPr>
                <w:i/>
                <w:iCs/>
                <w:sz w:val="18"/>
                <w:szCs w:val="18"/>
              </w:rPr>
            </w:pPr>
            <w:r w:rsidRPr="00B764F4">
              <w:rPr>
                <w:i/>
                <w:iCs/>
                <w:sz w:val="18"/>
                <w:szCs w:val="18"/>
              </w:rPr>
              <w:t>Attīstības sadarbības projekts “</w:t>
            </w:r>
            <w:r w:rsidRPr="00B764F4">
              <w:rPr>
                <w:i/>
                <w:sz w:val="18"/>
                <w:szCs w:val="18"/>
                <w:lang w:eastAsia="lv-LV"/>
              </w:rPr>
              <w:t xml:space="preserve">Digitālā savienojamība </w:t>
            </w:r>
            <w:proofErr w:type="spellStart"/>
            <w:r w:rsidRPr="00B764F4">
              <w:rPr>
                <w:i/>
                <w:sz w:val="18"/>
                <w:szCs w:val="18"/>
                <w:lang w:eastAsia="lv-LV"/>
              </w:rPr>
              <w:t>Centrālāzijā</w:t>
            </w:r>
            <w:proofErr w:type="spellEnd"/>
            <w:r w:rsidRPr="00B764F4">
              <w:rPr>
                <w:i/>
                <w:iCs/>
                <w:sz w:val="18"/>
                <w:szCs w:val="18"/>
              </w:rPr>
              <w:t>” (tajā skaitā 2 amata vietu nodrošināšanai)</w:t>
            </w:r>
          </w:p>
        </w:tc>
        <w:tc>
          <w:tcPr>
            <w:tcW w:w="704" w:type="pct"/>
            <w:tcBorders>
              <w:top w:val="single" w:sz="4" w:space="0" w:color="auto"/>
              <w:left w:val="nil"/>
              <w:bottom w:val="single" w:sz="4" w:space="0" w:color="auto"/>
              <w:right w:val="single" w:sz="4" w:space="0" w:color="auto"/>
            </w:tcBorders>
          </w:tcPr>
          <w:p w14:paraId="116B8C57" w14:textId="77777777" w:rsidR="0042440C" w:rsidRPr="00B764F4" w:rsidRDefault="0042440C" w:rsidP="00637CF5">
            <w:pPr>
              <w:spacing w:after="0"/>
              <w:ind w:firstLine="0"/>
              <w:jc w:val="center"/>
              <w:rPr>
                <w:sz w:val="18"/>
                <w:szCs w:val="18"/>
              </w:rPr>
            </w:pPr>
            <w:r w:rsidRPr="00B764F4">
              <w:rPr>
                <w:sz w:val="18"/>
                <w:szCs w:val="18"/>
              </w:rPr>
              <w:t>-</w:t>
            </w:r>
          </w:p>
        </w:tc>
        <w:tc>
          <w:tcPr>
            <w:tcW w:w="704" w:type="pct"/>
            <w:tcBorders>
              <w:top w:val="single" w:sz="4" w:space="0" w:color="auto"/>
              <w:left w:val="nil"/>
              <w:bottom w:val="single" w:sz="4" w:space="0" w:color="auto"/>
              <w:right w:val="single" w:sz="4" w:space="0" w:color="auto"/>
            </w:tcBorders>
          </w:tcPr>
          <w:p w14:paraId="65F39B67" w14:textId="77777777" w:rsidR="0042440C" w:rsidRPr="00B764F4" w:rsidRDefault="0042440C" w:rsidP="00637CF5">
            <w:pPr>
              <w:spacing w:after="0"/>
              <w:ind w:firstLine="0"/>
              <w:jc w:val="right"/>
              <w:rPr>
                <w:sz w:val="18"/>
                <w:szCs w:val="18"/>
              </w:rPr>
            </w:pPr>
            <w:r w:rsidRPr="00B764F4">
              <w:rPr>
                <w:sz w:val="18"/>
                <w:szCs w:val="18"/>
              </w:rPr>
              <w:t>1 142 876</w:t>
            </w:r>
          </w:p>
        </w:tc>
        <w:tc>
          <w:tcPr>
            <w:tcW w:w="705" w:type="pct"/>
            <w:tcBorders>
              <w:top w:val="single" w:sz="4" w:space="0" w:color="auto"/>
              <w:left w:val="nil"/>
              <w:bottom w:val="single" w:sz="4" w:space="0" w:color="auto"/>
              <w:right w:val="single" w:sz="4" w:space="0" w:color="auto"/>
            </w:tcBorders>
          </w:tcPr>
          <w:p w14:paraId="4D9DA84B" w14:textId="77777777" w:rsidR="0042440C" w:rsidRPr="00221F68" w:rsidRDefault="0042440C" w:rsidP="00637CF5">
            <w:pPr>
              <w:spacing w:after="0"/>
              <w:ind w:firstLine="0"/>
              <w:jc w:val="right"/>
              <w:rPr>
                <w:sz w:val="18"/>
                <w:szCs w:val="18"/>
              </w:rPr>
            </w:pPr>
            <w:r w:rsidRPr="00221F68">
              <w:rPr>
                <w:sz w:val="18"/>
                <w:szCs w:val="18"/>
              </w:rPr>
              <w:t>1 142 876</w:t>
            </w:r>
          </w:p>
        </w:tc>
      </w:tr>
      <w:tr w:rsidR="0042440C" w:rsidRPr="00221F68" w14:paraId="618F27BE" w14:textId="77777777" w:rsidTr="00637CF5">
        <w:trPr>
          <w:trHeight w:val="77"/>
          <w:jc w:val="center"/>
        </w:trPr>
        <w:tc>
          <w:tcPr>
            <w:tcW w:w="2887" w:type="pct"/>
            <w:tcBorders>
              <w:top w:val="single" w:sz="4" w:space="0" w:color="auto"/>
              <w:left w:val="single" w:sz="4" w:space="0" w:color="auto"/>
              <w:bottom w:val="single" w:sz="4" w:space="0" w:color="auto"/>
              <w:right w:val="single" w:sz="4" w:space="0" w:color="auto"/>
            </w:tcBorders>
          </w:tcPr>
          <w:p w14:paraId="3214574C" w14:textId="77777777" w:rsidR="0042440C" w:rsidRPr="00B117BD" w:rsidRDefault="0042440C" w:rsidP="00637CF5">
            <w:pPr>
              <w:spacing w:after="0"/>
              <w:ind w:firstLine="0"/>
              <w:rPr>
                <w:i/>
                <w:iCs/>
                <w:sz w:val="18"/>
                <w:szCs w:val="18"/>
              </w:rPr>
            </w:pPr>
            <w:r w:rsidRPr="00B117BD">
              <w:rPr>
                <w:i/>
                <w:iCs/>
                <w:sz w:val="18"/>
                <w:szCs w:val="18"/>
              </w:rPr>
              <w:t>Attīstības sadarbības projekts “Pārvaldības uzlabošana Uzbekistānā”(tajā skaitā 2 amata vietu nodrošināšanai)</w:t>
            </w:r>
          </w:p>
        </w:tc>
        <w:tc>
          <w:tcPr>
            <w:tcW w:w="704" w:type="pct"/>
            <w:tcBorders>
              <w:top w:val="single" w:sz="4" w:space="0" w:color="auto"/>
              <w:left w:val="nil"/>
              <w:bottom w:val="single" w:sz="4" w:space="0" w:color="auto"/>
              <w:right w:val="single" w:sz="4" w:space="0" w:color="auto"/>
            </w:tcBorders>
          </w:tcPr>
          <w:p w14:paraId="5165D048" w14:textId="77777777" w:rsidR="0042440C" w:rsidRPr="00B117BD" w:rsidRDefault="0042440C" w:rsidP="00637CF5">
            <w:pPr>
              <w:spacing w:after="0"/>
              <w:ind w:firstLine="0"/>
              <w:jc w:val="center"/>
              <w:rPr>
                <w:sz w:val="18"/>
              </w:rPr>
            </w:pPr>
            <w:r w:rsidRPr="00B117BD">
              <w:rPr>
                <w:sz w:val="18"/>
              </w:rPr>
              <w:t>-</w:t>
            </w:r>
          </w:p>
        </w:tc>
        <w:tc>
          <w:tcPr>
            <w:tcW w:w="704" w:type="pct"/>
            <w:tcBorders>
              <w:top w:val="single" w:sz="4" w:space="0" w:color="auto"/>
              <w:left w:val="nil"/>
              <w:bottom w:val="single" w:sz="4" w:space="0" w:color="auto"/>
              <w:right w:val="single" w:sz="4" w:space="0" w:color="auto"/>
            </w:tcBorders>
          </w:tcPr>
          <w:p w14:paraId="49F4338C" w14:textId="77777777" w:rsidR="0042440C" w:rsidRPr="00B764F4" w:rsidRDefault="0042440C" w:rsidP="00637CF5">
            <w:pPr>
              <w:spacing w:after="0"/>
              <w:ind w:firstLine="0"/>
              <w:jc w:val="right"/>
              <w:rPr>
                <w:sz w:val="18"/>
                <w:szCs w:val="18"/>
              </w:rPr>
            </w:pPr>
            <w:r w:rsidRPr="00B764F4">
              <w:rPr>
                <w:sz w:val="18"/>
                <w:szCs w:val="18"/>
              </w:rPr>
              <w:t>71 401</w:t>
            </w:r>
          </w:p>
        </w:tc>
        <w:tc>
          <w:tcPr>
            <w:tcW w:w="705" w:type="pct"/>
            <w:tcBorders>
              <w:top w:val="single" w:sz="4" w:space="0" w:color="auto"/>
              <w:left w:val="nil"/>
              <w:bottom w:val="single" w:sz="4" w:space="0" w:color="auto"/>
              <w:right w:val="single" w:sz="4" w:space="0" w:color="auto"/>
            </w:tcBorders>
          </w:tcPr>
          <w:p w14:paraId="386A5016" w14:textId="77777777" w:rsidR="0042440C" w:rsidRPr="00221F68" w:rsidRDefault="0042440C" w:rsidP="00637CF5">
            <w:pPr>
              <w:spacing w:after="0"/>
              <w:ind w:firstLine="0"/>
              <w:jc w:val="right"/>
              <w:rPr>
                <w:sz w:val="18"/>
              </w:rPr>
            </w:pPr>
            <w:r w:rsidRPr="00221F68">
              <w:rPr>
                <w:sz w:val="18"/>
              </w:rPr>
              <w:t>71 401</w:t>
            </w:r>
          </w:p>
        </w:tc>
      </w:tr>
      <w:tr w:rsidR="0042440C" w:rsidRPr="00221F68" w14:paraId="5B262049" w14:textId="77777777" w:rsidTr="00637CF5">
        <w:trPr>
          <w:trHeight w:val="77"/>
          <w:jc w:val="center"/>
        </w:trPr>
        <w:tc>
          <w:tcPr>
            <w:tcW w:w="2887" w:type="pct"/>
            <w:tcBorders>
              <w:top w:val="nil"/>
              <w:left w:val="single" w:sz="4" w:space="0" w:color="auto"/>
              <w:bottom w:val="single" w:sz="4" w:space="0" w:color="auto"/>
              <w:right w:val="single" w:sz="4" w:space="0" w:color="auto"/>
            </w:tcBorders>
          </w:tcPr>
          <w:p w14:paraId="4BF4965D" w14:textId="77777777" w:rsidR="0042440C" w:rsidRPr="00B117BD" w:rsidRDefault="0042440C" w:rsidP="00637CF5">
            <w:pPr>
              <w:spacing w:after="0"/>
              <w:ind w:firstLine="0"/>
              <w:rPr>
                <w:i/>
                <w:iCs/>
                <w:sz w:val="18"/>
                <w:szCs w:val="18"/>
              </w:rPr>
            </w:pPr>
            <w:r w:rsidRPr="00B117BD">
              <w:rPr>
                <w:i/>
                <w:iCs/>
                <w:sz w:val="18"/>
                <w:szCs w:val="18"/>
              </w:rPr>
              <w:t>Attīstības sadarbības projekts “Atbalsts Uzbekistānas valsts pārvaldes administratīvās kapacitātes stiprināšana”</w:t>
            </w:r>
          </w:p>
        </w:tc>
        <w:tc>
          <w:tcPr>
            <w:tcW w:w="704" w:type="pct"/>
            <w:tcBorders>
              <w:top w:val="nil"/>
              <w:left w:val="nil"/>
              <w:bottom w:val="single" w:sz="4" w:space="0" w:color="auto"/>
              <w:right w:val="single" w:sz="4" w:space="0" w:color="auto"/>
            </w:tcBorders>
          </w:tcPr>
          <w:p w14:paraId="01394EAC" w14:textId="77777777" w:rsidR="0042440C" w:rsidRPr="00B117BD" w:rsidRDefault="0042440C" w:rsidP="00637CF5">
            <w:pPr>
              <w:spacing w:after="0"/>
              <w:ind w:firstLine="0"/>
              <w:jc w:val="right"/>
              <w:rPr>
                <w:sz w:val="18"/>
                <w:szCs w:val="18"/>
              </w:rPr>
            </w:pPr>
            <w:r w:rsidRPr="00B117BD">
              <w:rPr>
                <w:sz w:val="18"/>
              </w:rPr>
              <w:t>326 757</w:t>
            </w:r>
          </w:p>
        </w:tc>
        <w:tc>
          <w:tcPr>
            <w:tcW w:w="704" w:type="pct"/>
            <w:tcBorders>
              <w:top w:val="nil"/>
              <w:left w:val="nil"/>
              <w:bottom w:val="single" w:sz="4" w:space="0" w:color="auto"/>
              <w:right w:val="single" w:sz="4" w:space="0" w:color="auto"/>
            </w:tcBorders>
          </w:tcPr>
          <w:p w14:paraId="0E8BCAA5" w14:textId="77777777" w:rsidR="0042440C" w:rsidRPr="00221F68" w:rsidRDefault="0042440C" w:rsidP="00637CF5">
            <w:pPr>
              <w:spacing w:after="0"/>
              <w:ind w:firstLine="0"/>
              <w:jc w:val="center"/>
              <w:rPr>
                <w:sz w:val="18"/>
                <w:szCs w:val="18"/>
              </w:rPr>
            </w:pPr>
            <w:r w:rsidRPr="00221F68">
              <w:rPr>
                <w:sz w:val="18"/>
                <w:szCs w:val="18"/>
              </w:rPr>
              <w:t>-</w:t>
            </w:r>
          </w:p>
        </w:tc>
        <w:tc>
          <w:tcPr>
            <w:tcW w:w="705" w:type="pct"/>
            <w:tcBorders>
              <w:top w:val="nil"/>
              <w:left w:val="nil"/>
              <w:bottom w:val="single" w:sz="4" w:space="0" w:color="auto"/>
              <w:right w:val="single" w:sz="4" w:space="0" w:color="auto"/>
            </w:tcBorders>
          </w:tcPr>
          <w:p w14:paraId="23E9CB39" w14:textId="77777777" w:rsidR="0042440C" w:rsidRPr="00221F68" w:rsidRDefault="0042440C" w:rsidP="00637CF5">
            <w:pPr>
              <w:spacing w:after="0"/>
              <w:ind w:firstLine="0"/>
              <w:jc w:val="right"/>
              <w:rPr>
                <w:sz w:val="18"/>
                <w:szCs w:val="18"/>
              </w:rPr>
            </w:pPr>
            <w:r w:rsidRPr="00221F68">
              <w:rPr>
                <w:sz w:val="18"/>
              </w:rPr>
              <w:t>-326 757</w:t>
            </w:r>
          </w:p>
        </w:tc>
      </w:tr>
    </w:tbl>
    <w:p w14:paraId="60B17928" w14:textId="77777777" w:rsidR="0042440C" w:rsidRPr="00221F68" w:rsidRDefault="0042440C" w:rsidP="0042440C">
      <w:pPr>
        <w:widowControl w:val="0"/>
        <w:spacing w:before="160" w:after="160"/>
        <w:ind w:firstLine="0"/>
        <w:jc w:val="center"/>
        <w:rPr>
          <w:b/>
        </w:rPr>
      </w:pPr>
      <w:r w:rsidRPr="00B93C4C">
        <w:rPr>
          <w:b/>
        </w:rPr>
        <w:t>39.00.00 Uzraudzība un kontrole</w:t>
      </w:r>
    </w:p>
    <w:p w14:paraId="1381D398"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1B183BC0" w14:textId="77777777" w:rsidTr="00637CF5">
        <w:trPr>
          <w:trHeight w:val="283"/>
          <w:tblHeader/>
          <w:jc w:val="center"/>
        </w:trPr>
        <w:tc>
          <w:tcPr>
            <w:tcW w:w="1872" w:type="pct"/>
            <w:vAlign w:val="center"/>
          </w:tcPr>
          <w:p w14:paraId="769F1C72" w14:textId="77777777" w:rsidR="0042440C" w:rsidRPr="00221F68" w:rsidRDefault="0042440C" w:rsidP="00637CF5">
            <w:pPr>
              <w:spacing w:after="0"/>
              <w:ind w:firstLine="0"/>
              <w:jc w:val="center"/>
              <w:rPr>
                <w:sz w:val="18"/>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13446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33774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7405E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128B56"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785315"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402E3369" w14:textId="77777777" w:rsidTr="00637CF5">
        <w:trPr>
          <w:trHeight w:val="142"/>
          <w:jc w:val="center"/>
        </w:trPr>
        <w:tc>
          <w:tcPr>
            <w:tcW w:w="1872" w:type="pct"/>
            <w:shd w:val="clear" w:color="auto" w:fill="D9D9D9" w:themeFill="background1" w:themeFillShade="D9"/>
            <w:vAlign w:val="center"/>
          </w:tcPr>
          <w:p w14:paraId="0BB8F68A"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6D20A" w14:textId="77777777" w:rsidR="0042440C" w:rsidRPr="00221F68" w:rsidRDefault="0042440C" w:rsidP="00637CF5">
            <w:pPr>
              <w:spacing w:after="0"/>
              <w:ind w:firstLine="0"/>
              <w:jc w:val="right"/>
              <w:rPr>
                <w:sz w:val="18"/>
                <w:szCs w:val="18"/>
              </w:rPr>
            </w:pPr>
            <w:r w:rsidRPr="00221F68">
              <w:rPr>
                <w:sz w:val="18"/>
                <w:szCs w:val="18"/>
              </w:rPr>
              <w:t>1 058 153</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44B588" w14:textId="77777777" w:rsidR="0042440C" w:rsidRPr="00221F68" w:rsidRDefault="0042440C" w:rsidP="00637CF5">
            <w:pPr>
              <w:spacing w:after="0"/>
              <w:ind w:firstLine="0"/>
              <w:jc w:val="right"/>
              <w:rPr>
                <w:sz w:val="18"/>
                <w:szCs w:val="18"/>
              </w:rPr>
            </w:pPr>
            <w:r w:rsidRPr="00221F68">
              <w:rPr>
                <w:sz w:val="18"/>
                <w:szCs w:val="18"/>
              </w:rPr>
              <w:t>1 138 099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BF4EB77" w14:textId="77777777" w:rsidR="0042440C" w:rsidRPr="00221F68" w:rsidRDefault="0042440C" w:rsidP="00637CF5">
            <w:pPr>
              <w:spacing w:after="0"/>
              <w:ind w:firstLine="0"/>
              <w:jc w:val="right"/>
              <w:rPr>
                <w:sz w:val="18"/>
                <w:szCs w:val="18"/>
              </w:rPr>
            </w:pPr>
            <w:r w:rsidRPr="00221F68">
              <w:rPr>
                <w:sz w:val="18"/>
                <w:szCs w:val="18"/>
              </w:rPr>
              <w:t>1 001 418</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DF9EB88" w14:textId="77777777" w:rsidR="0042440C" w:rsidRPr="00F5768F" w:rsidRDefault="0042440C" w:rsidP="00637CF5">
            <w:pPr>
              <w:spacing w:after="0"/>
              <w:ind w:firstLine="0"/>
              <w:jc w:val="right"/>
              <w:rPr>
                <w:sz w:val="18"/>
                <w:szCs w:val="18"/>
              </w:rPr>
            </w:pPr>
            <w:r w:rsidRPr="00F5768F">
              <w:rPr>
                <w:sz w:val="18"/>
                <w:szCs w:val="18"/>
              </w:rPr>
              <w:t>986 708</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17CD75D5" w14:textId="77777777" w:rsidR="0042440C" w:rsidRPr="00F5768F" w:rsidRDefault="0042440C" w:rsidP="00637CF5">
            <w:pPr>
              <w:spacing w:after="0"/>
              <w:ind w:firstLine="0"/>
              <w:jc w:val="right"/>
              <w:rPr>
                <w:sz w:val="18"/>
                <w:szCs w:val="18"/>
              </w:rPr>
            </w:pPr>
            <w:r w:rsidRPr="00F5768F">
              <w:rPr>
                <w:sz w:val="18"/>
                <w:szCs w:val="18"/>
              </w:rPr>
              <w:t>984 388</w:t>
            </w:r>
          </w:p>
        </w:tc>
      </w:tr>
      <w:tr w:rsidR="0042440C" w:rsidRPr="00221F68" w14:paraId="647B2499" w14:textId="77777777" w:rsidTr="00637CF5">
        <w:trPr>
          <w:trHeight w:val="283"/>
          <w:jc w:val="center"/>
        </w:trPr>
        <w:tc>
          <w:tcPr>
            <w:tcW w:w="1872" w:type="pct"/>
            <w:vAlign w:val="center"/>
          </w:tcPr>
          <w:p w14:paraId="4777247A"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40BF3449"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nil"/>
              <w:left w:val="single" w:sz="4" w:space="0" w:color="auto"/>
              <w:bottom w:val="single" w:sz="4" w:space="0" w:color="auto"/>
              <w:right w:val="single" w:sz="4" w:space="0" w:color="auto"/>
            </w:tcBorders>
          </w:tcPr>
          <w:p w14:paraId="0245B7CE" w14:textId="77777777" w:rsidR="0042440C" w:rsidRPr="00221F68" w:rsidRDefault="0042440C" w:rsidP="00637CF5">
            <w:pPr>
              <w:spacing w:after="0"/>
              <w:ind w:firstLine="0"/>
              <w:jc w:val="right"/>
              <w:rPr>
                <w:sz w:val="18"/>
                <w:szCs w:val="18"/>
              </w:rPr>
            </w:pPr>
            <w:r w:rsidRPr="00221F68">
              <w:rPr>
                <w:sz w:val="18"/>
                <w:szCs w:val="18"/>
              </w:rPr>
              <w:t>79 946</w:t>
            </w:r>
          </w:p>
        </w:tc>
        <w:tc>
          <w:tcPr>
            <w:tcW w:w="626" w:type="pct"/>
            <w:tcBorders>
              <w:top w:val="nil"/>
              <w:left w:val="nil"/>
              <w:bottom w:val="single" w:sz="4" w:space="0" w:color="auto"/>
              <w:right w:val="single" w:sz="4" w:space="0" w:color="auto"/>
            </w:tcBorders>
          </w:tcPr>
          <w:p w14:paraId="47A900CC" w14:textId="77777777" w:rsidR="0042440C" w:rsidRPr="00221F68" w:rsidRDefault="0042440C" w:rsidP="00637CF5">
            <w:pPr>
              <w:spacing w:after="0"/>
              <w:ind w:firstLine="0"/>
              <w:jc w:val="right"/>
              <w:rPr>
                <w:sz w:val="18"/>
                <w:szCs w:val="18"/>
              </w:rPr>
            </w:pPr>
            <w:r w:rsidRPr="00221F68">
              <w:rPr>
                <w:sz w:val="18"/>
                <w:szCs w:val="18"/>
              </w:rPr>
              <w:t>-136 681</w:t>
            </w:r>
          </w:p>
        </w:tc>
        <w:tc>
          <w:tcPr>
            <w:tcW w:w="626" w:type="pct"/>
            <w:tcBorders>
              <w:top w:val="nil"/>
              <w:left w:val="nil"/>
              <w:bottom w:val="single" w:sz="4" w:space="0" w:color="auto"/>
              <w:right w:val="single" w:sz="4" w:space="0" w:color="auto"/>
            </w:tcBorders>
          </w:tcPr>
          <w:p w14:paraId="39907D56" w14:textId="77777777" w:rsidR="0042440C" w:rsidRPr="00F5768F" w:rsidRDefault="0042440C" w:rsidP="00637CF5">
            <w:pPr>
              <w:spacing w:after="0"/>
              <w:ind w:firstLine="0"/>
              <w:jc w:val="right"/>
              <w:rPr>
                <w:sz w:val="18"/>
                <w:szCs w:val="18"/>
              </w:rPr>
            </w:pPr>
            <w:r w:rsidRPr="00F5768F">
              <w:rPr>
                <w:sz w:val="18"/>
                <w:szCs w:val="18"/>
              </w:rPr>
              <w:t>-14 710</w:t>
            </w:r>
          </w:p>
        </w:tc>
        <w:tc>
          <w:tcPr>
            <w:tcW w:w="624" w:type="pct"/>
            <w:tcBorders>
              <w:top w:val="nil"/>
              <w:left w:val="nil"/>
              <w:bottom w:val="single" w:sz="4" w:space="0" w:color="auto"/>
              <w:right w:val="single" w:sz="4" w:space="0" w:color="auto"/>
            </w:tcBorders>
          </w:tcPr>
          <w:p w14:paraId="772513F2" w14:textId="77777777" w:rsidR="0042440C" w:rsidRPr="00F5768F" w:rsidRDefault="0042440C" w:rsidP="00637CF5">
            <w:pPr>
              <w:spacing w:after="0"/>
              <w:ind w:firstLine="0"/>
              <w:jc w:val="right"/>
              <w:rPr>
                <w:sz w:val="18"/>
                <w:szCs w:val="18"/>
              </w:rPr>
            </w:pPr>
            <w:r w:rsidRPr="00F5768F">
              <w:rPr>
                <w:sz w:val="18"/>
                <w:szCs w:val="18"/>
              </w:rPr>
              <w:t>-2 320</w:t>
            </w:r>
          </w:p>
        </w:tc>
      </w:tr>
      <w:tr w:rsidR="0042440C" w:rsidRPr="00221F68" w14:paraId="785184C2" w14:textId="77777777" w:rsidTr="00637CF5">
        <w:trPr>
          <w:trHeight w:val="283"/>
          <w:jc w:val="center"/>
        </w:trPr>
        <w:tc>
          <w:tcPr>
            <w:tcW w:w="1872" w:type="pct"/>
            <w:vAlign w:val="center"/>
          </w:tcPr>
          <w:p w14:paraId="6337DAD2"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Borders>
              <w:top w:val="nil"/>
              <w:left w:val="single" w:sz="4" w:space="0" w:color="auto"/>
              <w:bottom w:val="single" w:sz="4" w:space="0" w:color="auto"/>
              <w:right w:val="single" w:sz="4" w:space="0" w:color="auto"/>
            </w:tcBorders>
          </w:tcPr>
          <w:p w14:paraId="70D290F0"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nil"/>
              <w:left w:val="single" w:sz="4" w:space="0" w:color="auto"/>
              <w:bottom w:val="single" w:sz="4" w:space="0" w:color="auto"/>
              <w:right w:val="single" w:sz="4" w:space="0" w:color="auto"/>
            </w:tcBorders>
          </w:tcPr>
          <w:p w14:paraId="590F418B" w14:textId="77777777" w:rsidR="0042440C" w:rsidRPr="00221F68" w:rsidRDefault="0042440C" w:rsidP="00637CF5">
            <w:pPr>
              <w:spacing w:after="0"/>
              <w:ind w:firstLine="0"/>
              <w:jc w:val="right"/>
              <w:rPr>
                <w:sz w:val="18"/>
                <w:szCs w:val="18"/>
              </w:rPr>
            </w:pPr>
            <w:r w:rsidRPr="00221F68">
              <w:rPr>
                <w:sz w:val="18"/>
                <w:szCs w:val="18"/>
              </w:rPr>
              <w:t>7,6</w:t>
            </w:r>
          </w:p>
        </w:tc>
        <w:tc>
          <w:tcPr>
            <w:tcW w:w="626" w:type="pct"/>
            <w:tcBorders>
              <w:top w:val="nil"/>
              <w:left w:val="nil"/>
              <w:bottom w:val="single" w:sz="4" w:space="0" w:color="auto"/>
              <w:right w:val="single" w:sz="4" w:space="0" w:color="auto"/>
            </w:tcBorders>
          </w:tcPr>
          <w:p w14:paraId="3952632A" w14:textId="77777777" w:rsidR="0042440C" w:rsidRPr="00221F68" w:rsidRDefault="0042440C" w:rsidP="00637CF5">
            <w:pPr>
              <w:spacing w:after="0"/>
              <w:ind w:firstLine="0"/>
              <w:jc w:val="right"/>
              <w:rPr>
                <w:sz w:val="18"/>
                <w:szCs w:val="18"/>
              </w:rPr>
            </w:pPr>
            <w:r w:rsidRPr="00221F68">
              <w:rPr>
                <w:sz w:val="18"/>
                <w:szCs w:val="18"/>
              </w:rPr>
              <w:t>-12,0</w:t>
            </w:r>
          </w:p>
        </w:tc>
        <w:tc>
          <w:tcPr>
            <w:tcW w:w="626" w:type="pct"/>
            <w:tcBorders>
              <w:top w:val="nil"/>
              <w:left w:val="nil"/>
              <w:bottom w:val="single" w:sz="4" w:space="0" w:color="auto"/>
              <w:right w:val="single" w:sz="4" w:space="0" w:color="auto"/>
            </w:tcBorders>
          </w:tcPr>
          <w:p w14:paraId="28B30ACA" w14:textId="77777777" w:rsidR="0042440C" w:rsidRPr="00F5768F" w:rsidRDefault="0042440C" w:rsidP="00637CF5">
            <w:pPr>
              <w:spacing w:after="0"/>
              <w:ind w:firstLine="0"/>
              <w:jc w:val="right"/>
              <w:rPr>
                <w:sz w:val="18"/>
                <w:szCs w:val="18"/>
              </w:rPr>
            </w:pPr>
            <w:r w:rsidRPr="00F5768F">
              <w:rPr>
                <w:sz w:val="18"/>
                <w:szCs w:val="18"/>
              </w:rPr>
              <w:t>-1,5</w:t>
            </w:r>
          </w:p>
        </w:tc>
        <w:tc>
          <w:tcPr>
            <w:tcW w:w="624" w:type="pct"/>
            <w:tcBorders>
              <w:top w:val="nil"/>
              <w:left w:val="nil"/>
              <w:bottom w:val="single" w:sz="4" w:space="0" w:color="auto"/>
              <w:right w:val="single" w:sz="4" w:space="0" w:color="auto"/>
            </w:tcBorders>
          </w:tcPr>
          <w:p w14:paraId="77B1BAA0" w14:textId="77777777" w:rsidR="0042440C" w:rsidRPr="00F5768F" w:rsidRDefault="0042440C" w:rsidP="00637CF5">
            <w:pPr>
              <w:spacing w:after="0"/>
              <w:ind w:firstLine="0"/>
              <w:jc w:val="right"/>
              <w:rPr>
                <w:sz w:val="18"/>
                <w:szCs w:val="18"/>
              </w:rPr>
            </w:pPr>
            <w:r w:rsidRPr="00F5768F">
              <w:rPr>
                <w:sz w:val="18"/>
                <w:szCs w:val="18"/>
              </w:rPr>
              <w:t>-0,2</w:t>
            </w:r>
          </w:p>
        </w:tc>
      </w:tr>
      <w:tr w:rsidR="0042440C" w:rsidRPr="00221F68" w14:paraId="224F2648" w14:textId="77777777" w:rsidTr="00637CF5">
        <w:trPr>
          <w:trHeight w:val="142"/>
          <w:jc w:val="center"/>
        </w:trPr>
        <w:tc>
          <w:tcPr>
            <w:tcW w:w="1872" w:type="pct"/>
          </w:tcPr>
          <w:p w14:paraId="6A5EF166"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575FB7AF" w14:textId="77777777" w:rsidR="0042440C" w:rsidRPr="00221F68" w:rsidRDefault="0042440C" w:rsidP="00637CF5">
            <w:pPr>
              <w:spacing w:after="0"/>
              <w:ind w:firstLine="0"/>
              <w:jc w:val="right"/>
              <w:rPr>
                <w:sz w:val="18"/>
                <w:szCs w:val="18"/>
              </w:rPr>
            </w:pPr>
            <w:r w:rsidRPr="00221F68">
              <w:rPr>
                <w:sz w:val="18"/>
                <w:szCs w:val="18"/>
              </w:rPr>
              <w:t>767 157</w:t>
            </w:r>
          </w:p>
        </w:tc>
        <w:tc>
          <w:tcPr>
            <w:tcW w:w="626" w:type="pct"/>
            <w:tcBorders>
              <w:top w:val="nil"/>
              <w:left w:val="single" w:sz="4" w:space="0" w:color="auto"/>
              <w:bottom w:val="single" w:sz="4" w:space="0" w:color="auto"/>
              <w:right w:val="single" w:sz="4" w:space="0" w:color="auto"/>
            </w:tcBorders>
          </w:tcPr>
          <w:p w14:paraId="0E16A86B" w14:textId="77777777" w:rsidR="0042440C" w:rsidRPr="00221F68" w:rsidRDefault="0042440C" w:rsidP="00637CF5">
            <w:pPr>
              <w:spacing w:after="0"/>
              <w:ind w:firstLine="0"/>
              <w:jc w:val="right"/>
              <w:rPr>
                <w:sz w:val="18"/>
                <w:szCs w:val="18"/>
              </w:rPr>
            </w:pPr>
            <w:r w:rsidRPr="00221F68">
              <w:rPr>
                <w:sz w:val="18"/>
                <w:szCs w:val="18"/>
              </w:rPr>
              <w:t>834 135</w:t>
            </w:r>
          </w:p>
        </w:tc>
        <w:tc>
          <w:tcPr>
            <w:tcW w:w="626" w:type="pct"/>
            <w:tcBorders>
              <w:top w:val="nil"/>
              <w:left w:val="nil"/>
              <w:bottom w:val="single" w:sz="4" w:space="0" w:color="auto"/>
              <w:right w:val="single" w:sz="4" w:space="0" w:color="auto"/>
            </w:tcBorders>
          </w:tcPr>
          <w:p w14:paraId="1647BD4E" w14:textId="77777777" w:rsidR="0042440C" w:rsidRPr="00221F68" w:rsidRDefault="0042440C" w:rsidP="00637CF5">
            <w:pPr>
              <w:spacing w:after="0"/>
              <w:ind w:firstLine="0"/>
              <w:jc w:val="right"/>
              <w:rPr>
                <w:sz w:val="18"/>
                <w:szCs w:val="18"/>
              </w:rPr>
            </w:pPr>
            <w:r w:rsidRPr="00221F68">
              <w:rPr>
                <w:sz w:val="18"/>
                <w:szCs w:val="18"/>
              </w:rPr>
              <w:t>773 500</w:t>
            </w:r>
          </w:p>
        </w:tc>
        <w:tc>
          <w:tcPr>
            <w:tcW w:w="626" w:type="pct"/>
            <w:tcBorders>
              <w:top w:val="nil"/>
              <w:left w:val="nil"/>
              <w:bottom w:val="single" w:sz="4" w:space="0" w:color="auto"/>
              <w:right w:val="single" w:sz="4" w:space="0" w:color="auto"/>
            </w:tcBorders>
          </w:tcPr>
          <w:p w14:paraId="59362829" w14:textId="77777777" w:rsidR="0042440C" w:rsidRPr="00F5768F" w:rsidRDefault="0042440C" w:rsidP="00637CF5">
            <w:pPr>
              <w:spacing w:after="0"/>
              <w:ind w:firstLine="0"/>
              <w:jc w:val="right"/>
              <w:rPr>
                <w:sz w:val="18"/>
                <w:szCs w:val="18"/>
              </w:rPr>
            </w:pPr>
            <w:r w:rsidRPr="00F5768F">
              <w:rPr>
                <w:sz w:val="18"/>
                <w:szCs w:val="18"/>
              </w:rPr>
              <w:t>757 785</w:t>
            </w:r>
          </w:p>
        </w:tc>
        <w:tc>
          <w:tcPr>
            <w:tcW w:w="624" w:type="pct"/>
            <w:tcBorders>
              <w:top w:val="nil"/>
              <w:left w:val="nil"/>
              <w:bottom w:val="single" w:sz="4" w:space="0" w:color="auto"/>
              <w:right w:val="single" w:sz="4" w:space="0" w:color="auto"/>
            </w:tcBorders>
          </w:tcPr>
          <w:p w14:paraId="0DAF8A09" w14:textId="77777777" w:rsidR="0042440C" w:rsidRPr="00F5768F" w:rsidRDefault="0042440C" w:rsidP="00637CF5">
            <w:pPr>
              <w:spacing w:after="0"/>
              <w:ind w:firstLine="0"/>
              <w:jc w:val="right"/>
              <w:rPr>
                <w:sz w:val="18"/>
                <w:szCs w:val="18"/>
              </w:rPr>
            </w:pPr>
            <w:r w:rsidRPr="00F5768F">
              <w:rPr>
                <w:sz w:val="18"/>
                <w:szCs w:val="18"/>
              </w:rPr>
              <w:t>757 785</w:t>
            </w:r>
          </w:p>
        </w:tc>
      </w:tr>
      <w:tr w:rsidR="0042440C" w:rsidRPr="00221F68" w14:paraId="6E709FC3" w14:textId="77777777" w:rsidTr="00637CF5">
        <w:trPr>
          <w:trHeight w:val="70"/>
          <w:jc w:val="center"/>
        </w:trPr>
        <w:tc>
          <w:tcPr>
            <w:tcW w:w="1872" w:type="pct"/>
          </w:tcPr>
          <w:p w14:paraId="517C55AC" w14:textId="77777777" w:rsidR="0042440C" w:rsidRPr="00221F68" w:rsidRDefault="0042440C" w:rsidP="00637CF5">
            <w:pPr>
              <w:spacing w:after="0"/>
              <w:ind w:firstLine="0"/>
              <w:rPr>
                <w:sz w:val="18"/>
                <w:szCs w:val="18"/>
                <w:lang w:eastAsia="lv-LV"/>
              </w:rPr>
            </w:pPr>
            <w:r w:rsidRPr="00221F68">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29EF8632" w14:textId="77777777" w:rsidR="0042440C" w:rsidRPr="00221F68" w:rsidRDefault="0042440C" w:rsidP="00637CF5">
            <w:pPr>
              <w:spacing w:after="0"/>
              <w:ind w:firstLine="0"/>
              <w:jc w:val="right"/>
              <w:rPr>
                <w:sz w:val="18"/>
                <w:szCs w:val="18"/>
              </w:rPr>
            </w:pPr>
            <w:r w:rsidRPr="00221F68">
              <w:rPr>
                <w:sz w:val="18"/>
                <w:szCs w:val="18"/>
              </w:rPr>
              <w:t>23</w:t>
            </w:r>
          </w:p>
        </w:tc>
        <w:tc>
          <w:tcPr>
            <w:tcW w:w="626" w:type="pct"/>
            <w:tcBorders>
              <w:top w:val="nil"/>
              <w:left w:val="single" w:sz="4" w:space="0" w:color="auto"/>
              <w:bottom w:val="single" w:sz="4" w:space="0" w:color="auto"/>
              <w:right w:val="single" w:sz="4" w:space="0" w:color="auto"/>
            </w:tcBorders>
          </w:tcPr>
          <w:p w14:paraId="64FBF66B" w14:textId="77777777" w:rsidR="0042440C" w:rsidRPr="00221F68" w:rsidRDefault="0042440C" w:rsidP="00637CF5">
            <w:pPr>
              <w:spacing w:after="0"/>
              <w:ind w:firstLine="0"/>
              <w:jc w:val="right"/>
              <w:rPr>
                <w:sz w:val="18"/>
                <w:szCs w:val="18"/>
              </w:rPr>
            </w:pPr>
            <w:r w:rsidRPr="00221F68">
              <w:rPr>
                <w:sz w:val="18"/>
                <w:szCs w:val="18"/>
              </w:rPr>
              <w:t>23</w:t>
            </w:r>
          </w:p>
        </w:tc>
        <w:tc>
          <w:tcPr>
            <w:tcW w:w="626" w:type="pct"/>
            <w:tcBorders>
              <w:top w:val="nil"/>
              <w:left w:val="nil"/>
              <w:bottom w:val="single" w:sz="4" w:space="0" w:color="auto"/>
              <w:right w:val="single" w:sz="4" w:space="0" w:color="auto"/>
            </w:tcBorders>
          </w:tcPr>
          <w:p w14:paraId="312940F0" w14:textId="77777777" w:rsidR="0042440C" w:rsidRPr="00221F68" w:rsidRDefault="0042440C" w:rsidP="00637CF5">
            <w:pPr>
              <w:spacing w:after="0"/>
              <w:ind w:firstLine="0"/>
              <w:jc w:val="right"/>
              <w:rPr>
                <w:sz w:val="18"/>
                <w:szCs w:val="18"/>
              </w:rPr>
            </w:pPr>
            <w:r w:rsidRPr="00221F68">
              <w:rPr>
                <w:sz w:val="18"/>
                <w:szCs w:val="18"/>
              </w:rPr>
              <w:t>21</w:t>
            </w:r>
          </w:p>
        </w:tc>
        <w:tc>
          <w:tcPr>
            <w:tcW w:w="626" w:type="pct"/>
            <w:tcBorders>
              <w:top w:val="nil"/>
              <w:left w:val="nil"/>
              <w:bottom w:val="single" w:sz="4" w:space="0" w:color="auto"/>
              <w:right w:val="single" w:sz="4" w:space="0" w:color="auto"/>
            </w:tcBorders>
          </w:tcPr>
          <w:p w14:paraId="16ACF767" w14:textId="77777777" w:rsidR="0042440C" w:rsidRPr="00F5768F" w:rsidRDefault="0042440C" w:rsidP="00637CF5">
            <w:pPr>
              <w:spacing w:after="0"/>
              <w:ind w:firstLine="0"/>
              <w:jc w:val="right"/>
              <w:rPr>
                <w:sz w:val="18"/>
                <w:szCs w:val="18"/>
              </w:rPr>
            </w:pPr>
            <w:r w:rsidRPr="00F5768F">
              <w:rPr>
                <w:sz w:val="18"/>
                <w:szCs w:val="18"/>
              </w:rPr>
              <w:t>21</w:t>
            </w:r>
          </w:p>
        </w:tc>
        <w:tc>
          <w:tcPr>
            <w:tcW w:w="624" w:type="pct"/>
            <w:tcBorders>
              <w:top w:val="nil"/>
              <w:left w:val="nil"/>
              <w:bottom w:val="single" w:sz="4" w:space="0" w:color="auto"/>
              <w:right w:val="single" w:sz="4" w:space="0" w:color="auto"/>
            </w:tcBorders>
          </w:tcPr>
          <w:p w14:paraId="049BF773" w14:textId="77777777" w:rsidR="0042440C" w:rsidRPr="00F5768F" w:rsidRDefault="0042440C" w:rsidP="00637CF5">
            <w:pPr>
              <w:spacing w:after="0"/>
              <w:ind w:firstLine="0"/>
              <w:jc w:val="right"/>
              <w:rPr>
                <w:sz w:val="18"/>
                <w:szCs w:val="18"/>
              </w:rPr>
            </w:pPr>
            <w:r w:rsidRPr="00F5768F">
              <w:rPr>
                <w:sz w:val="18"/>
                <w:szCs w:val="18"/>
              </w:rPr>
              <w:t>21</w:t>
            </w:r>
          </w:p>
        </w:tc>
      </w:tr>
      <w:tr w:rsidR="0042440C" w:rsidRPr="00221F68" w14:paraId="4212FFAF" w14:textId="77777777" w:rsidTr="00637CF5">
        <w:trPr>
          <w:trHeight w:val="112"/>
          <w:jc w:val="center"/>
        </w:trPr>
        <w:tc>
          <w:tcPr>
            <w:tcW w:w="1872" w:type="pct"/>
          </w:tcPr>
          <w:p w14:paraId="71ADE363" w14:textId="77777777" w:rsidR="0042440C" w:rsidRPr="00221F68" w:rsidRDefault="0042440C" w:rsidP="00637CF5">
            <w:pPr>
              <w:spacing w:after="0"/>
              <w:ind w:firstLine="0"/>
              <w:rPr>
                <w:sz w:val="18"/>
                <w:szCs w:val="18"/>
                <w:lang w:eastAsia="lv-LV"/>
              </w:rPr>
            </w:pPr>
            <w:r w:rsidRPr="00221F68">
              <w:rPr>
                <w:sz w:val="18"/>
                <w:szCs w:val="18"/>
              </w:rPr>
              <w:t xml:space="preserve">Vidējā atlīdzība amata vietai </w:t>
            </w:r>
            <w:r w:rsidRPr="00221F68">
              <w:rPr>
                <w:sz w:val="18"/>
                <w:szCs w:val="18"/>
                <w:lang w:eastAsia="lv-LV"/>
              </w:rPr>
              <w:t>(mēnesī)</w:t>
            </w:r>
            <w:r w:rsidRPr="00221F68">
              <w:rPr>
                <w:sz w:val="18"/>
                <w:szCs w:val="18"/>
              </w:rPr>
              <w:t xml:space="preserve">, </w:t>
            </w:r>
            <w:r w:rsidRPr="00221F68">
              <w:rPr>
                <w:i/>
                <w:sz w:val="18"/>
                <w:szCs w:val="18"/>
              </w:rPr>
              <w:t>euro</w:t>
            </w:r>
          </w:p>
        </w:tc>
        <w:tc>
          <w:tcPr>
            <w:tcW w:w="626" w:type="pct"/>
            <w:tcBorders>
              <w:top w:val="nil"/>
              <w:left w:val="single" w:sz="4" w:space="0" w:color="auto"/>
              <w:bottom w:val="single" w:sz="4" w:space="0" w:color="auto"/>
              <w:right w:val="single" w:sz="4" w:space="0" w:color="auto"/>
            </w:tcBorders>
          </w:tcPr>
          <w:p w14:paraId="36F94E5E" w14:textId="77777777" w:rsidR="0042440C" w:rsidRPr="00221F68" w:rsidRDefault="0042440C" w:rsidP="00637CF5">
            <w:pPr>
              <w:spacing w:after="0"/>
              <w:ind w:firstLine="0"/>
              <w:jc w:val="right"/>
              <w:rPr>
                <w:sz w:val="18"/>
                <w:szCs w:val="18"/>
              </w:rPr>
            </w:pPr>
            <w:r w:rsidRPr="00221F68">
              <w:rPr>
                <w:sz w:val="18"/>
                <w:szCs w:val="18"/>
              </w:rPr>
              <w:t>2 780</w:t>
            </w:r>
          </w:p>
        </w:tc>
        <w:tc>
          <w:tcPr>
            <w:tcW w:w="626" w:type="pct"/>
            <w:tcBorders>
              <w:top w:val="nil"/>
              <w:left w:val="single" w:sz="4" w:space="0" w:color="auto"/>
              <w:bottom w:val="single" w:sz="4" w:space="0" w:color="auto"/>
              <w:right w:val="single" w:sz="4" w:space="0" w:color="auto"/>
            </w:tcBorders>
          </w:tcPr>
          <w:p w14:paraId="15403A4D" w14:textId="77777777" w:rsidR="0042440C" w:rsidRPr="00221F68" w:rsidRDefault="0042440C" w:rsidP="00637CF5">
            <w:pPr>
              <w:spacing w:after="0"/>
              <w:ind w:firstLine="0"/>
              <w:jc w:val="right"/>
              <w:rPr>
                <w:sz w:val="18"/>
                <w:szCs w:val="18"/>
              </w:rPr>
            </w:pPr>
            <w:r w:rsidRPr="00221F68">
              <w:rPr>
                <w:sz w:val="18"/>
                <w:szCs w:val="18"/>
              </w:rPr>
              <w:t>3 022</w:t>
            </w:r>
          </w:p>
        </w:tc>
        <w:tc>
          <w:tcPr>
            <w:tcW w:w="626" w:type="pct"/>
            <w:tcBorders>
              <w:top w:val="nil"/>
              <w:left w:val="nil"/>
              <w:bottom w:val="single" w:sz="4" w:space="0" w:color="auto"/>
              <w:right w:val="single" w:sz="4" w:space="0" w:color="auto"/>
            </w:tcBorders>
          </w:tcPr>
          <w:p w14:paraId="5C0960C1" w14:textId="77777777" w:rsidR="0042440C" w:rsidRPr="00221F68" w:rsidRDefault="0042440C" w:rsidP="00637CF5">
            <w:pPr>
              <w:spacing w:after="0"/>
              <w:ind w:firstLine="0"/>
              <w:jc w:val="right"/>
              <w:rPr>
                <w:sz w:val="18"/>
                <w:szCs w:val="18"/>
              </w:rPr>
            </w:pPr>
            <w:r w:rsidRPr="00221F68">
              <w:rPr>
                <w:sz w:val="18"/>
                <w:szCs w:val="18"/>
              </w:rPr>
              <w:t>3 069</w:t>
            </w:r>
          </w:p>
        </w:tc>
        <w:tc>
          <w:tcPr>
            <w:tcW w:w="626" w:type="pct"/>
            <w:tcBorders>
              <w:top w:val="nil"/>
              <w:left w:val="nil"/>
              <w:bottom w:val="single" w:sz="4" w:space="0" w:color="auto"/>
              <w:right w:val="single" w:sz="4" w:space="0" w:color="auto"/>
            </w:tcBorders>
          </w:tcPr>
          <w:p w14:paraId="6ED1C293" w14:textId="77777777" w:rsidR="0042440C" w:rsidRPr="00F5768F" w:rsidRDefault="0042440C" w:rsidP="00637CF5">
            <w:pPr>
              <w:spacing w:after="0"/>
              <w:ind w:firstLine="0"/>
              <w:jc w:val="right"/>
              <w:rPr>
                <w:sz w:val="18"/>
                <w:szCs w:val="18"/>
              </w:rPr>
            </w:pPr>
            <w:r w:rsidRPr="00F5768F">
              <w:rPr>
                <w:sz w:val="18"/>
                <w:szCs w:val="18"/>
              </w:rPr>
              <w:t>3 007</w:t>
            </w:r>
          </w:p>
        </w:tc>
        <w:tc>
          <w:tcPr>
            <w:tcW w:w="624" w:type="pct"/>
            <w:tcBorders>
              <w:top w:val="nil"/>
              <w:left w:val="nil"/>
              <w:bottom w:val="single" w:sz="4" w:space="0" w:color="auto"/>
              <w:right w:val="single" w:sz="4" w:space="0" w:color="auto"/>
            </w:tcBorders>
          </w:tcPr>
          <w:p w14:paraId="002261EA" w14:textId="77777777" w:rsidR="0042440C" w:rsidRPr="00F5768F" w:rsidRDefault="0042440C" w:rsidP="00637CF5">
            <w:pPr>
              <w:spacing w:after="0"/>
              <w:ind w:firstLine="0"/>
              <w:jc w:val="right"/>
              <w:rPr>
                <w:sz w:val="18"/>
                <w:szCs w:val="18"/>
              </w:rPr>
            </w:pPr>
            <w:r w:rsidRPr="00F5768F">
              <w:rPr>
                <w:sz w:val="18"/>
                <w:szCs w:val="18"/>
              </w:rPr>
              <w:t>3 007</w:t>
            </w:r>
          </w:p>
        </w:tc>
      </w:tr>
    </w:tbl>
    <w:p w14:paraId="6DE7C6D2" w14:textId="77777777" w:rsidR="0042440C" w:rsidRPr="00221F68" w:rsidRDefault="0042440C" w:rsidP="0042440C">
      <w:pPr>
        <w:widowControl w:val="0"/>
        <w:spacing w:before="240" w:after="240"/>
        <w:ind w:firstLine="0"/>
        <w:jc w:val="center"/>
        <w:rPr>
          <w:b/>
        </w:rPr>
      </w:pPr>
      <w:r w:rsidRPr="00B93C4C">
        <w:rPr>
          <w:b/>
        </w:rPr>
        <w:t>39.02.00 Izložu un azartspēļu organizēšanas un norises uzraudzība</w:t>
      </w:r>
    </w:p>
    <w:p w14:paraId="6FC3643E" w14:textId="77777777" w:rsidR="0042440C" w:rsidRPr="00221F68" w:rsidRDefault="0042440C" w:rsidP="00863681">
      <w:pPr>
        <w:spacing w:before="120"/>
        <w:ind w:firstLine="0"/>
        <w:rPr>
          <w:u w:val="single"/>
        </w:rPr>
      </w:pPr>
      <w:r w:rsidRPr="00221F68">
        <w:rPr>
          <w:u w:val="single"/>
        </w:rPr>
        <w:t>Apakšprogrammas mērķis:</w:t>
      </w:r>
    </w:p>
    <w:p w14:paraId="35E98567" w14:textId="77777777" w:rsidR="0042440C" w:rsidRPr="00221F68" w:rsidRDefault="0042440C" w:rsidP="00D157A5">
      <w:pPr>
        <w:spacing w:before="120" w:after="0"/>
        <w:ind w:firstLine="720"/>
      </w:pPr>
      <w:r w:rsidRPr="00221F68">
        <w:t>nodrošināt uzraudzību un kontroli, īstenojot valsts politiku izložu, azartspēļu un preču un pakalpojumu loteriju organizēšanas jomā, veicināt jomu regulējošo normatīvo aktu prasību</w:t>
      </w:r>
    </w:p>
    <w:p w14:paraId="5AAF8307" w14:textId="77777777" w:rsidR="0042440C" w:rsidRPr="00221F68" w:rsidRDefault="0042440C" w:rsidP="00D157A5">
      <w:pPr>
        <w:ind w:firstLine="0"/>
        <w:rPr>
          <w:bCs/>
        </w:rPr>
      </w:pPr>
      <w:r w:rsidRPr="00221F68">
        <w:t>atbilstību ES valstu efektīvai praksei, kā arī uzraudzīt un kontrolēt šo normatīvo aktu prasību ievērošanu</w:t>
      </w:r>
      <w:r w:rsidRPr="00221F68">
        <w:rPr>
          <w:bCs/>
        </w:rPr>
        <w:t>.</w:t>
      </w:r>
    </w:p>
    <w:p w14:paraId="1A428FBE" w14:textId="77777777" w:rsidR="0042440C" w:rsidRPr="00221F68" w:rsidRDefault="0042440C" w:rsidP="00863681">
      <w:pPr>
        <w:spacing w:before="120"/>
        <w:ind w:firstLine="0"/>
        <w:rPr>
          <w:u w:val="single"/>
        </w:rPr>
      </w:pPr>
      <w:r w:rsidRPr="00221F68">
        <w:rPr>
          <w:u w:val="single"/>
        </w:rPr>
        <w:t>Galvenās aktivitātes:</w:t>
      </w:r>
    </w:p>
    <w:p w14:paraId="06912A98" w14:textId="769B7CBA" w:rsidR="0042440C" w:rsidRPr="00221F68" w:rsidRDefault="0042440C" w:rsidP="00863681">
      <w:pPr>
        <w:numPr>
          <w:ilvl w:val="0"/>
          <w:numId w:val="2"/>
        </w:numPr>
        <w:spacing w:before="120"/>
        <w:ind w:left="993" w:hanging="284"/>
        <w:rPr>
          <w:szCs w:val="24"/>
        </w:rPr>
      </w:pPr>
      <w:r w:rsidRPr="00221F68">
        <w:rPr>
          <w:szCs w:val="24"/>
        </w:rPr>
        <w:t>realizēt valsts politiku azartspēļu, izložu un preču un pakalpojumu loteriju organizēšanā;</w:t>
      </w:r>
    </w:p>
    <w:p w14:paraId="0A1BB009" w14:textId="77777777" w:rsidR="0042440C" w:rsidRPr="00221F68" w:rsidRDefault="0042440C" w:rsidP="00863681">
      <w:pPr>
        <w:numPr>
          <w:ilvl w:val="0"/>
          <w:numId w:val="2"/>
        </w:numPr>
        <w:spacing w:before="120"/>
        <w:ind w:left="993" w:hanging="284"/>
        <w:rPr>
          <w:szCs w:val="24"/>
        </w:rPr>
      </w:pPr>
      <w:r w:rsidRPr="00221F68">
        <w:rPr>
          <w:szCs w:val="24"/>
        </w:rPr>
        <w:t>veikt azartspēļu un izložu organizētāju licencēšanu, uzraudzību un kontroli;</w:t>
      </w:r>
    </w:p>
    <w:p w14:paraId="633D0031" w14:textId="035CE588" w:rsidR="0042440C" w:rsidRPr="00221F68" w:rsidRDefault="0042440C" w:rsidP="00863681">
      <w:pPr>
        <w:numPr>
          <w:ilvl w:val="0"/>
          <w:numId w:val="2"/>
        </w:numPr>
        <w:spacing w:before="120"/>
        <w:ind w:left="993" w:hanging="284"/>
        <w:rPr>
          <w:szCs w:val="24"/>
        </w:rPr>
      </w:pPr>
      <w:r w:rsidRPr="00221F68">
        <w:rPr>
          <w:szCs w:val="24"/>
        </w:rPr>
        <w:t>ierobežot noziedzīgi iegūtu līdzekļu legalizācijas un terorisma finansēšanas riskus izložu un azartspēļu nozarē;</w:t>
      </w:r>
    </w:p>
    <w:p w14:paraId="363D371C" w14:textId="1DDE5612" w:rsidR="0042440C" w:rsidRPr="00221F68" w:rsidRDefault="0042440C" w:rsidP="00863681">
      <w:pPr>
        <w:numPr>
          <w:ilvl w:val="0"/>
          <w:numId w:val="2"/>
        </w:numPr>
        <w:spacing w:before="120"/>
        <w:ind w:left="993" w:hanging="284"/>
        <w:rPr>
          <w:szCs w:val="24"/>
        </w:rPr>
      </w:pPr>
      <w:r w:rsidRPr="00221F68">
        <w:rPr>
          <w:szCs w:val="24"/>
        </w:rPr>
        <w:t>pilnveidot interaktīvo azartspēļu un izložu uzraudzību, nodrošinot spēļu programmu atbilstību normatīvo aktu prasībām un spēlētāju interešu aizsardzību;</w:t>
      </w:r>
    </w:p>
    <w:p w14:paraId="657808CF" w14:textId="77777777" w:rsidR="0042440C" w:rsidRPr="00221F68" w:rsidRDefault="0042440C" w:rsidP="00863681">
      <w:pPr>
        <w:numPr>
          <w:ilvl w:val="0"/>
          <w:numId w:val="2"/>
        </w:numPr>
        <w:spacing w:before="120"/>
        <w:ind w:left="993" w:hanging="284"/>
        <w:rPr>
          <w:szCs w:val="24"/>
        </w:rPr>
      </w:pPr>
      <w:r w:rsidRPr="00221F68">
        <w:rPr>
          <w:szCs w:val="24"/>
        </w:rPr>
        <w:t>veikt preču un pakalpojumu loteriju organizēšanas licencēšanu, uzraudzību un kontroli;</w:t>
      </w:r>
    </w:p>
    <w:p w14:paraId="48F6CCA8" w14:textId="77777777" w:rsidR="0042440C" w:rsidRPr="00221F68" w:rsidRDefault="0042440C" w:rsidP="00863681">
      <w:pPr>
        <w:numPr>
          <w:ilvl w:val="0"/>
          <w:numId w:val="2"/>
        </w:numPr>
        <w:spacing w:before="120"/>
        <w:ind w:left="993" w:hanging="284"/>
        <w:rPr>
          <w:szCs w:val="24"/>
        </w:rPr>
      </w:pPr>
      <w:r w:rsidRPr="00221F68">
        <w:rPr>
          <w:szCs w:val="24"/>
        </w:rPr>
        <w:t>izstrādāt ar azartspēļu, izložu un preču un pakalpojumu loteriju organizēšanu saistītu normatīvo aktu projektus;</w:t>
      </w:r>
    </w:p>
    <w:p w14:paraId="3F16329B" w14:textId="7598A4D6" w:rsidR="0042440C" w:rsidRPr="00221F68" w:rsidRDefault="0042440C" w:rsidP="00863681">
      <w:pPr>
        <w:numPr>
          <w:ilvl w:val="0"/>
          <w:numId w:val="2"/>
        </w:numPr>
        <w:spacing w:before="120"/>
        <w:ind w:left="993" w:hanging="284"/>
        <w:rPr>
          <w:szCs w:val="24"/>
        </w:rPr>
      </w:pPr>
      <w:r w:rsidRPr="00221F68">
        <w:rPr>
          <w:szCs w:val="24"/>
        </w:rPr>
        <w:t>nodrošināt azartspēļu, izložu tirgus un organizēto preču un pakalpojumu loteriju sistemātisku uzskaiti un statistisku analīzi;</w:t>
      </w:r>
    </w:p>
    <w:p w14:paraId="51A03B86" w14:textId="77777777" w:rsidR="0042440C" w:rsidRPr="00221F68" w:rsidRDefault="0042440C" w:rsidP="00863681">
      <w:pPr>
        <w:numPr>
          <w:ilvl w:val="0"/>
          <w:numId w:val="2"/>
        </w:numPr>
        <w:spacing w:before="120"/>
        <w:ind w:left="993" w:hanging="284"/>
        <w:rPr>
          <w:szCs w:val="24"/>
        </w:rPr>
      </w:pPr>
      <w:r w:rsidRPr="00221F68">
        <w:rPr>
          <w:szCs w:val="24"/>
        </w:rPr>
        <w:lastRenderedPageBreak/>
        <w:t>reģistrēt azartspēļu iekārtas, izsniegt azartspēļu iekārtu identifikācijas numurus un nodrošināt pašu ieņēmumu uzskaiti;</w:t>
      </w:r>
    </w:p>
    <w:p w14:paraId="0B186E02" w14:textId="7BF89DB3" w:rsidR="0042440C" w:rsidRDefault="0042440C" w:rsidP="00863681">
      <w:pPr>
        <w:numPr>
          <w:ilvl w:val="0"/>
          <w:numId w:val="2"/>
        </w:numPr>
        <w:spacing w:before="120"/>
        <w:ind w:left="993" w:hanging="284"/>
        <w:rPr>
          <w:szCs w:val="24"/>
        </w:rPr>
      </w:pPr>
      <w:r w:rsidRPr="00221F68">
        <w:rPr>
          <w:szCs w:val="24"/>
        </w:rPr>
        <w:t xml:space="preserve">nodrošināt </w:t>
      </w:r>
      <w:proofErr w:type="spellStart"/>
      <w:r w:rsidRPr="00221F68">
        <w:rPr>
          <w:szCs w:val="24"/>
        </w:rPr>
        <w:t>starpinstitucionālo</w:t>
      </w:r>
      <w:proofErr w:type="spellEnd"/>
      <w:r w:rsidRPr="00221F68">
        <w:rPr>
          <w:szCs w:val="24"/>
        </w:rPr>
        <w:t xml:space="preserve"> sadarbību un sniegt VID un pašvaldību institūcijām azartspēļu un izložu nodokļa administrēšanai nepieciešamās ziņas;</w:t>
      </w:r>
    </w:p>
    <w:p w14:paraId="4340EC89" w14:textId="77777777" w:rsidR="0042440C" w:rsidRPr="00863681" w:rsidRDefault="0042440C" w:rsidP="00863681">
      <w:pPr>
        <w:numPr>
          <w:ilvl w:val="0"/>
          <w:numId w:val="2"/>
        </w:numPr>
        <w:spacing w:before="120"/>
        <w:ind w:left="1134" w:hanging="425"/>
        <w:rPr>
          <w:szCs w:val="24"/>
        </w:rPr>
      </w:pPr>
      <w:r w:rsidRPr="00863681">
        <w:rPr>
          <w:szCs w:val="24"/>
        </w:rPr>
        <w:t xml:space="preserve">uzturēt no azartspēlēm un interaktīvajām izlozēm </w:t>
      </w:r>
      <w:proofErr w:type="spellStart"/>
      <w:r w:rsidRPr="00863681">
        <w:rPr>
          <w:szCs w:val="24"/>
        </w:rPr>
        <w:t>pašatteikušos</w:t>
      </w:r>
      <w:proofErr w:type="spellEnd"/>
      <w:r w:rsidRPr="00863681">
        <w:rPr>
          <w:szCs w:val="24"/>
        </w:rPr>
        <w:t xml:space="preserve"> personu reģistru.</w:t>
      </w:r>
    </w:p>
    <w:p w14:paraId="2CBF2B3F" w14:textId="77777777" w:rsidR="0042440C" w:rsidRPr="00221F68" w:rsidRDefault="0042440C" w:rsidP="00863681">
      <w:pPr>
        <w:spacing w:before="120"/>
        <w:ind w:firstLine="0"/>
      </w:pPr>
      <w:r w:rsidRPr="00221F68">
        <w:rPr>
          <w:u w:val="single"/>
        </w:rPr>
        <w:t>Apakšprogrammas izpildītājs</w:t>
      </w:r>
      <w:r w:rsidRPr="00221F68">
        <w:t>: Izložu un azartspēļu uzraudzības inspekcija.</w:t>
      </w:r>
    </w:p>
    <w:p w14:paraId="3CEAE3CF" w14:textId="77777777" w:rsidR="0042440C" w:rsidRPr="00221F68" w:rsidRDefault="0042440C" w:rsidP="0042440C">
      <w:pPr>
        <w:spacing w:before="240" w:after="24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148"/>
        <w:gridCol w:w="1058"/>
        <w:gridCol w:w="1182"/>
        <w:gridCol w:w="1412"/>
        <w:gridCol w:w="1134"/>
        <w:gridCol w:w="1127"/>
      </w:tblGrid>
      <w:tr w:rsidR="0042440C" w:rsidRPr="00221F68" w14:paraId="547F62BD" w14:textId="77777777" w:rsidTr="00637CF5">
        <w:trPr>
          <w:trHeight w:val="401"/>
          <w:tblHeader/>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24076" w14:textId="77777777" w:rsidR="0042440C" w:rsidRPr="00221F68" w:rsidRDefault="0042440C" w:rsidP="00637CF5">
            <w:pPr>
              <w:spacing w:after="0"/>
              <w:ind w:firstLine="0"/>
              <w:jc w:val="center"/>
              <w:rPr>
                <w:sz w:val="18"/>
                <w:szCs w:val="18"/>
              </w:rPr>
            </w:pP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4DFB48E"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1E5C36"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C47F66"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58489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6E5AF36"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1742CAF1" w14:textId="77777777" w:rsidTr="00637CF5">
        <w:trPr>
          <w:trHeight w:val="208"/>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5FBC860" w14:textId="77777777" w:rsidR="0042440C" w:rsidRPr="00221F68" w:rsidRDefault="0042440C" w:rsidP="00637CF5">
            <w:pPr>
              <w:spacing w:after="0"/>
              <w:ind w:firstLine="0"/>
              <w:jc w:val="center"/>
              <w:rPr>
                <w:sz w:val="18"/>
                <w:szCs w:val="18"/>
              </w:rPr>
            </w:pPr>
            <w:r w:rsidRPr="00221F68">
              <w:rPr>
                <w:sz w:val="18"/>
                <w:szCs w:val="18"/>
                <w:lang w:eastAsia="lv-LV"/>
              </w:rPr>
              <w:t>Veikta azartspēļu un izložu licencēšana, uzraudzība un kontrole</w:t>
            </w:r>
          </w:p>
        </w:tc>
      </w:tr>
      <w:tr w:rsidR="0042440C" w:rsidRPr="00221F68" w14:paraId="3B11E33D" w14:textId="77777777" w:rsidTr="00637CF5">
        <w:trPr>
          <w:trHeight w:val="59"/>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03EA3" w14:textId="77777777" w:rsidR="0042440C" w:rsidRPr="00221F68" w:rsidRDefault="0042440C" w:rsidP="00637CF5">
            <w:pPr>
              <w:spacing w:after="0"/>
              <w:ind w:firstLine="0"/>
              <w:rPr>
                <w:sz w:val="18"/>
              </w:rPr>
            </w:pPr>
            <w:r w:rsidRPr="00221F68">
              <w:rPr>
                <w:sz w:val="18"/>
              </w:rPr>
              <w:t>Izsniegtās (pārreģistrētās) licences (skaits)</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FF12C" w14:textId="77777777" w:rsidR="0042440C" w:rsidRPr="00221F68" w:rsidRDefault="0042440C" w:rsidP="00637CF5">
            <w:pPr>
              <w:spacing w:after="0"/>
              <w:ind w:firstLine="0"/>
              <w:jc w:val="center"/>
              <w:rPr>
                <w:sz w:val="18"/>
              </w:rPr>
            </w:pPr>
            <w:r w:rsidRPr="00221F68">
              <w:rPr>
                <w:sz w:val="18"/>
              </w:rPr>
              <w:t>348</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3E580" w14:textId="77777777" w:rsidR="0042440C" w:rsidRPr="00221F68" w:rsidRDefault="0042440C" w:rsidP="00637CF5">
            <w:pPr>
              <w:spacing w:after="0"/>
              <w:ind w:firstLine="0"/>
              <w:jc w:val="center"/>
              <w:rPr>
                <w:sz w:val="18"/>
              </w:rPr>
            </w:pPr>
            <w:r w:rsidRPr="00221F68">
              <w:rPr>
                <w:sz w:val="18"/>
              </w:rPr>
              <w:t>360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82209" w14:textId="77777777" w:rsidR="0042440C" w:rsidRPr="00221F68" w:rsidRDefault="0042440C" w:rsidP="00637CF5">
            <w:pPr>
              <w:spacing w:after="0"/>
              <w:ind w:firstLine="0"/>
              <w:jc w:val="center"/>
              <w:rPr>
                <w:sz w:val="18"/>
              </w:rPr>
            </w:pPr>
            <w:r w:rsidRPr="00221F68">
              <w:rPr>
                <w:sz w:val="18"/>
              </w:rPr>
              <w:t>345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E9880" w14:textId="77777777" w:rsidR="0042440C" w:rsidRPr="00221F68" w:rsidRDefault="0042440C" w:rsidP="00637CF5">
            <w:pPr>
              <w:spacing w:after="0"/>
              <w:ind w:firstLine="0"/>
              <w:jc w:val="center"/>
              <w:rPr>
                <w:sz w:val="18"/>
              </w:rPr>
            </w:pPr>
            <w:r w:rsidRPr="00221F68">
              <w:rPr>
                <w:sz w:val="18"/>
              </w:rPr>
              <w:t>344</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D2930" w14:textId="77777777" w:rsidR="0042440C" w:rsidRPr="00221F68" w:rsidRDefault="0042440C" w:rsidP="00637CF5">
            <w:pPr>
              <w:spacing w:after="0"/>
              <w:ind w:firstLine="0"/>
              <w:jc w:val="center"/>
              <w:rPr>
                <w:sz w:val="18"/>
              </w:rPr>
            </w:pPr>
            <w:r w:rsidRPr="00221F68">
              <w:rPr>
                <w:sz w:val="18"/>
              </w:rPr>
              <w:t>339</w:t>
            </w:r>
          </w:p>
        </w:tc>
      </w:tr>
      <w:tr w:rsidR="0042440C" w:rsidRPr="00221F68" w14:paraId="3967439C" w14:textId="77777777" w:rsidTr="00637CF5">
        <w:trPr>
          <w:trHeight w:val="416"/>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77BF8" w14:textId="77777777" w:rsidR="0042440C" w:rsidRPr="00221F68" w:rsidRDefault="0042440C" w:rsidP="00637CF5">
            <w:pPr>
              <w:spacing w:after="0"/>
              <w:ind w:firstLine="0"/>
              <w:rPr>
                <w:sz w:val="18"/>
              </w:rPr>
            </w:pPr>
            <w:r w:rsidRPr="00221F68">
              <w:rPr>
                <w:sz w:val="18"/>
              </w:rPr>
              <w:t>Ieņēmumi no izložu un azartspēļu nodevas valsts pamatbudžetā (</w:t>
            </w:r>
            <w:r w:rsidRPr="00221F68">
              <w:rPr>
                <w:i/>
                <w:sz w:val="18"/>
              </w:rPr>
              <w:t>euro</w:t>
            </w:r>
            <w:r w:rsidRPr="00221F68">
              <w:rPr>
                <w:sz w:val="18"/>
              </w:rPr>
              <w:t>)</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BA6A5" w14:textId="77777777" w:rsidR="0042440C" w:rsidRPr="00221F68" w:rsidRDefault="0042440C" w:rsidP="00637CF5">
            <w:pPr>
              <w:spacing w:after="0"/>
              <w:ind w:firstLine="0"/>
              <w:jc w:val="center"/>
              <w:rPr>
                <w:sz w:val="18"/>
              </w:rPr>
            </w:pPr>
            <w:r w:rsidRPr="00221F68">
              <w:rPr>
                <w:sz w:val="18"/>
              </w:rPr>
              <w:t>3 401 980</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4E1B5" w14:textId="77777777" w:rsidR="0042440C" w:rsidRPr="00221F68" w:rsidRDefault="0042440C" w:rsidP="00637CF5">
            <w:pPr>
              <w:spacing w:after="0"/>
              <w:ind w:firstLine="0"/>
              <w:jc w:val="center"/>
              <w:rPr>
                <w:sz w:val="18"/>
              </w:rPr>
            </w:pPr>
            <w:r w:rsidRPr="00221F68">
              <w:rPr>
                <w:sz w:val="18"/>
              </w:rPr>
              <w:t>3 347 020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3A775" w14:textId="77777777" w:rsidR="0042440C" w:rsidRPr="00221F68" w:rsidRDefault="0042440C" w:rsidP="00637CF5">
            <w:pPr>
              <w:spacing w:after="0"/>
              <w:ind w:firstLine="0"/>
              <w:jc w:val="center"/>
              <w:rPr>
                <w:sz w:val="18"/>
              </w:rPr>
            </w:pPr>
            <w:r w:rsidRPr="00221F68">
              <w:rPr>
                <w:sz w:val="18"/>
              </w:rPr>
              <w:t>3 566 480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C1103" w14:textId="77777777" w:rsidR="0042440C" w:rsidRPr="00221F68" w:rsidRDefault="0042440C" w:rsidP="00637CF5">
            <w:pPr>
              <w:spacing w:after="0"/>
              <w:ind w:firstLine="0"/>
              <w:jc w:val="center"/>
              <w:rPr>
                <w:sz w:val="18"/>
              </w:rPr>
            </w:pPr>
            <w:r w:rsidRPr="00221F68">
              <w:rPr>
                <w:sz w:val="18"/>
              </w:rPr>
              <w:t>3 761 980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5944E" w14:textId="77777777" w:rsidR="0042440C" w:rsidRPr="00221F68" w:rsidRDefault="0042440C" w:rsidP="00637CF5">
            <w:pPr>
              <w:spacing w:after="0"/>
              <w:ind w:firstLine="0"/>
              <w:jc w:val="center"/>
              <w:rPr>
                <w:sz w:val="18"/>
              </w:rPr>
            </w:pPr>
            <w:r w:rsidRPr="00221F68">
              <w:rPr>
                <w:sz w:val="18"/>
              </w:rPr>
              <w:t>3 480 480</w:t>
            </w:r>
          </w:p>
        </w:tc>
      </w:tr>
      <w:tr w:rsidR="0042440C" w:rsidRPr="00221F68" w14:paraId="646A1BCF" w14:textId="77777777" w:rsidTr="00637CF5">
        <w:trPr>
          <w:trHeight w:val="817"/>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999841" w14:textId="77777777" w:rsidR="0042440C" w:rsidRPr="00221F68" w:rsidRDefault="0042440C" w:rsidP="00637CF5">
            <w:pPr>
              <w:spacing w:after="0"/>
              <w:ind w:firstLine="0"/>
              <w:rPr>
                <w:sz w:val="18"/>
              </w:rPr>
            </w:pPr>
            <w:r w:rsidRPr="00221F68">
              <w:rPr>
                <w:sz w:val="18"/>
                <w:szCs w:val="18"/>
              </w:rPr>
              <w:t>Kontroles un uzraudzības pasākumu izlozēs, azartspēlēs ietvaros konstatēta atbilstība normatīvajiem aktiem no kopējā pārbaužu skaita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2D4A0" w14:textId="77777777" w:rsidR="0042440C" w:rsidRPr="00221F68" w:rsidRDefault="0042440C" w:rsidP="00637CF5">
            <w:pPr>
              <w:spacing w:after="0"/>
              <w:ind w:firstLine="0"/>
              <w:jc w:val="center"/>
              <w:rPr>
                <w:sz w:val="18"/>
              </w:rPr>
            </w:pPr>
            <w:r w:rsidRPr="00221F68">
              <w:rPr>
                <w:sz w:val="18"/>
              </w:rPr>
              <w:t>96</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3BDE3" w14:textId="77777777" w:rsidR="0042440C" w:rsidRPr="00221F68" w:rsidRDefault="0042440C" w:rsidP="00637CF5">
            <w:pPr>
              <w:spacing w:after="0"/>
              <w:ind w:firstLine="0"/>
              <w:jc w:val="center"/>
              <w:rPr>
                <w:sz w:val="18"/>
              </w:rPr>
            </w:pPr>
            <w:r w:rsidRPr="00221F68">
              <w:rPr>
                <w:sz w:val="18"/>
              </w:rPr>
              <w:t>95</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A89D68" w14:textId="77777777" w:rsidR="0042440C" w:rsidRPr="00221F68" w:rsidRDefault="0042440C" w:rsidP="00637CF5">
            <w:pPr>
              <w:spacing w:after="0"/>
              <w:ind w:firstLine="0"/>
              <w:jc w:val="center"/>
              <w:rPr>
                <w:sz w:val="18"/>
              </w:rPr>
            </w:pPr>
            <w:r w:rsidRPr="00221F68">
              <w:rPr>
                <w:sz w:val="18"/>
              </w:rPr>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B86DC" w14:textId="77777777" w:rsidR="0042440C" w:rsidRPr="00221F68" w:rsidRDefault="0042440C" w:rsidP="00637CF5">
            <w:pPr>
              <w:spacing w:after="0"/>
              <w:ind w:firstLine="0"/>
              <w:jc w:val="center"/>
              <w:rPr>
                <w:sz w:val="18"/>
              </w:rPr>
            </w:pPr>
            <w:r w:rsidRPr="00221F68">
              <w:rPr>
                <w:sz w:val="18"/>
              </w:rPr>
              <w:t>95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6164EF" w14:textId="77777777" w:rsidR="0042440C" w:rsidRPr="00221F68" w:rsidRDefault="0042440C" w:rsidP="00637CF5">
            <w:pPr>
              <w:spacing w:after="0"/>
              <w:ind w:firstLine="0"/>
              <w:jc w:val="center"/>
              <w:rPr>
                <w:sz w:val="18"/>
              </w:rPr>
            </w:pPr>
            <w:r w:rsidRPr="00221F68">
              <w:rPr>
                <w:sz w:val="18"/>
              </w:rPr>
              <w:t>95</w:t>
            </w:r>
          </w:p>
        </w:tc>
      </w:tr>
      <w:tr w:rsidR="0042440C" w:rsidRPr="00221F68" w14:paraId="6A0D2A62" w14:textId="77777777" w:rsidTr="00637CF5">
        <w:trPr>
          <w:trHeight w:val="846"/>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B9BF1F" w14:textId="77777777" w:rsidR="0042440C" w:rsidRPr="00221F68" w:rsidRDefault="0042440C" w:rsidP="00637CF5">
            <w:pPr>
              <w:spacing w:after="0"/>
              <w:ind w:firstLine="0"/>
              <w:rPr>
                <w:sz w:val="18"/>
              </w:rPr>
            </w:pPr>
            <w:r w:rsidRPr="00221F68">
              <w:rPr>
                <w:sz w:val="18"/>
                <w:szCs w:val="18"/>
              </w:rPr>
              <w:t>Elektronisko sakaru komersantu uzraudzība un pārbaudes par inspekcijas lēmumu par nelicencēto vietņu bloķēšanu izpildi no kopējā apkalpoto mājsaimniecību apjoma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5E9D1" w14:textId="77777777" w:rsidR="0042440C" w:rsidRPr="00221F68" w:rsidRDefault="0042440C" w:rsidP="00637CF5">
            <w:pPr>
              <w:spacing w:after="0"/>
              <w:ind w:firstLine="0"/>
              <w:jc w:val="center"/>
              <w:rPr>
                <w:sz w:val="18"/>
              </w:rPr>
            </w:pPr>
            <w:r w:rsidRPr="00221F68">
              <w:rPr>
                <w:sz w:val="18"/>
              </w:rPr>
              <w:t>95</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7E3CB" w14:textId="77777777" w:rsidR="0042440C" w:rsidRPr="00221F68" w:rsidRDefault="0042440C" w:rsidP="00637CF5">
            <w:pPr>
              <w:spacing w:after="0"/>
              <w:ind w:firstLine="0"/>
              <w:jc w:val="center"/>
              <w:rPr>
                <w:sz w:val="18"/>
              </w:rPr>
            </w:pPr>
            <w:r w:rsidRPr="00221F68">
              <w:rPr>
                <w:sz w:val="18"/>
              </w:rPr>
              <w:t>95</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FAE006" w14:textId="77777777" w:rsidR="0042440C" w:rsidRPr="00221F68" w:rsidRDefault="0042440C" w:rsidP="00637CF5">
            <w:pPr>
              <w:spacing w:after="0"/>
              <w:ind w:firstLine="0"/>
              <w:jc w:val="center"/>
              <w:rPr>
                <w:sz w:val="18"/>
              </w:rPr>
            </w:pPr>
            <w:r w:rsidRPr="00221F68">
              <w:rPr>
                <w:sz w:val="18"/>
              </w:rPr>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13AFE" w14:textId="77777777" w:rsidR="0042440C" w:rsidRPr="00221F68" w:rsidRDefault="0042440C" w:rsidP="00637CF5">
            <w:pPr>
              <w:spacing w:after="0"/>
              <w:ind w:firstLine="0"/>
              <w:jc w:val="center"/>
              <w:rPr>
                <w:sz w:val="18"/>
              </w:rPr>
            </w:pPr>
            <w:r w:rsidRPr="00221F68">
              <w:rPr>
                <w:sz w:val="18"/>
              </w:rPr>
              <w:t>95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10301" w14:textId="77777777" w:rsidR="0042440C" w:rsidRPr="00221F68" w:rsidRDefault="0042440C" w:rsidP="00637CF5">
            <w:pPr>
              <w:spacing w:after="0"/>
              <w:ind w:firstLine="0"/>
              <w:jc w:val="center"/>
              <w:rPr>
                <w:sz w:val="18"/>
              </w:rPr>
            </w:pPr>
            <w:r w:rsidRPr="00221F68">
              <w:rPr>
                <w:sz w:val="18"/>
              </w:rPr>
              <w:t>95</w:t>
            </w:r>
          </w:p>
        </w:tc>
      </w:tr>
      <w:tr w:rsidR="0042440C" w:rsidRPr="00221F68" w14:paraId="032256C0" w14:textId="77777777" w:rsidTr="00637CF5">
        <w:trPr>
          <w:trHeight w:val="972"/>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1FD675" w14:textId="77777777" w:rsidR="0042440C" w:rsidRPr="00221F68" w:rsidRDefault="0042440C" w:rsidP="00637CF5">
            <w:pPr>
              <w:spacing w:after="0"/>
              <w:ind w:firstLine="0"/>
              <w:rPr>
                <w:sz w:val="18"/>
              </w:rPr>
            </w:pPr>
            <w:r w:rsidRPr="00221F68">
              <w:rPr>
                <w:sz w:val="18"/>
                <w:szCs w:val="18"/>
              </w:rPr>
              <w:t>Interaktīvo azartspēļu organizēšanas pārbaužu (attālināto, finanšu plūsmas, platformas atbilstības un tehnisko) ietvaros konstatētā atbilstība normatīvajiem aktiem no kopējā pārbaužu skaita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730CB6" w14:textId="77777777" w:rsidR="0042440C" w:rsidRPr="00221F68" w:rsidRDefault="0042440C" w:rsidP="00637CF5">
            <w:pPr>
              <w:spacing w:after="0"/>
              <w:ind w:firstLine="0"/>
              <w:jc w:val="center"/>
              <w:rPr>
                <w:sz w:val="18"/>
              </w:rPr>
            </w:pPr>
            <w:r w:rsidRPr="00221F68">
              <w:rPr>
                <w:sz w:val="18"/>
              </w:rPr>
              <w:t>93,8</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B8385" w14:textId="77777777" w:rsidR="0042440C" w:rsidRPr="00221F68" w:rsidRDefault="0042440C" w:rsidP="00637CF5">
            <w:pPr>
              <w:spacing w:after="0"/>
              <w:ind w:firstLine="0"/>
              <w:jc w:val="center"/>
              <w:rPr>
                <w:sz w:val="18"/>
              </w:rPr>
            </w:pPr>
            <w:r w:rsidRPr="00221F68">
              <w:rPr>
                <w:sz w:val="18"/>
              </w:rPr>
              <w:t>95</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B18A9C" w14:textId="77777777" w:rsidR="0042440C" w:rsidRPr="00221F68" w:rsidRDefault="0042440C" w:rsidP="00637CF5">
            <w:pPr>
              <w:spacing w:after="0"/>
              <w:ind w:firstLine="0"/>
              <w:jc w:val="center"/>
              <w:rPr>
                <w:sz w:val="18"/>
              </w:rPr>
            </w:pPr>
            <w:r w:rsidRPr="00221F68">
              <w:rPr>
                <w:sz w:val="18"/>
              </w:rPr>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F8846" w14:textId="77777777" w:rsidR="0042440C" w:rsidRPr="00221F68" w:rsidRDefault="0042440C" w:rsidP="00637CF5">
            <w:pPr>
              <w:spacing w:after="0"/>
              <w:ind w:firstLine="0"/>
              <w:jc w:val="center"/>
              <w:rPr>
                <w:sz w:val="18"/>
              </w:rPr>
            </w:pPr>
            <w:r w:rsidRPr="00221F68">
              <w:rPr>
                <w:sz w:val="18"/>
              </w:rPr>
              <w:t>95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B93D0" w14:textId="77777777" w:rsidR="0042440C" w:rsidRPr="00221F68" w:rsidRDefault="0042440C" w:rsidP="00637CF5">
            <w:pPr>
              <w:spacing w:after="0"/>
              <w:ind w:firstLine="0"/>
              <w:jc w:val="center"/>
              <w:rPr>
                <w:sz w:val="18"/>
              </w:rPr>
            </w:pPr>
            <w:r w:rsidRPr="00221F68">
              <w:rPr>
                <w:sz w:val="18"/>
              </w:rPr>
              <w:t>95</w:t>
            </w:r>
          </w:p>
        </w:tc>
      </w:tr>
      <w:tr w:rsidR="0042440C" w:rsidRPr="00221F68" w14:paraId="23E6EA5D" w14:textId="77777777" w:rsidTr="00637CF5">
        <w:trPr>
          <w:trHeight w:val="401"/>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66C277" w14:textId="77777777" w:rsidR="0042440C" w:rsidRPr="00221F68" w:rsidRDefault="0042440C" w:rsidP="00637CF5">
            <w:pPr>
              <w:spacing w:after="0"/>
              <w:ind w:firstLine="0"/>
              <w:rPr>
                <w:sz w:val="18"/>
              </w:rPr>
            </w:pPr>
            <w:r w:rsidRPr="00221F68">
              <w:rPr>
                <w:sz w:val="18"/>
                <w:szCs w:val="18"/>
              </w:rPr>
              <w:t>Apmācītas uzraugāmo subjektu atbildīgās amatpersonas par NILLTPFN jomu (skaits)</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F2A59" w14:textId="77777777" w:rsidR="0042440C" w:rsidRPr="00221F68" w:rsidRDefault="0042440C" w:rsidP="00637CF5">
            <w:pPr>
              <w:spacing w:after="0"/>
              <w:ind w:firstLine="0"/>
              <w:jc w:val="center"/>
              <w:rPr>
                <w:sz w:val="18"/>
              </w:rPr>
            </w:pPr>
            <w:r w:rsidRPr="00221F68">
              <w:rPr>
                <w:sz w:val="18"/>
              </w:rPr>
              <w:t>122</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485E04" w14:textId="77777777" w:rsidR="0042440C" w:rsidRPr="00221F68" w:rsidRDefault="0042440C" w:rsidP="00637CF5">
            <w:pPr>
              <w:spacing w:after="0"/>
              <w:ind w:firstLine="0"/>
              <w:jc w:val="center"/>
              <w:rPr>
                <w:sz w:val="18"/>
              </w:rPr>
            </w:pPr>
            <w:r w:rsidRPr="00221F68">
              <w:rPr>
                <w:sz w:val="18"/>
              </w:rPr>
              <w:t>100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B9671" w14:textId="77777777" w:rsidR="0042440C" w:rsidRPr="00221F68" w:rsidRDefault="0042440C" w:rsidP="00637CF5">
            <w:pPr>
              <w:spacing w:after="0"/>
              <w:ind w:firstLine="0"/>
              <w:jc w:val="center"/>
              <w:rPr>
                <w:sz w:val="18"/>
              </w:rPr>
            </w:pPr>
            <w:r w:rsidRPr="00221F68">
              <w:rPr>
                <w:sz w:val="18"/>
              </w:rPr>
              <w:t>100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768D5" w14:textId="77777777" w:rsidR="0042440C" w:rsidRPr="00221F68" w:rsidRDefault="0042440C" w:rsidP="00637CF5">
            <w:pPr>
              <w:spacing w:after="0"/>
              <w:ind w:firstLine="0"/>
              <w:jc w:val="center"/>
              <w:rPr>
                <w:sz w:val="18"/>
              </w:rPr>
            </w:pPr>
            <w:r w:rsidRPr="00221F68">
              <w:rPr>
                <w:sz w:val="18"/>
              </w:rPr>
              <w:t>100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DD8FEA" w14:textId="77777777" w:rsidR="0042440C" w:rsidRPr="00221F68" w:rsidRDefault="0042440C" w:rsidP="00637CF5">
            <w:pPr>
              <w:spacing w:after="0"/>
              <w:ind w:firstLine="0"/>
              <w:jc w:val="center"/>
              <w:rPr>
                <w:sz w:val="18"/>
              </w:rPr>
            </w:pPr>
            <w:r w:rsidRPr="00221F68">
              <w:rPr>
                <w:sz w:val="18"/>
              </w:rPr>
              <w:t>100</w:t>
            </w:r>
          </w:p>
        </w:tc>
      </w:tr>
      <w:tr w:rsidR="0042440C" w:rsidRPr="00221F68" w14:paraId="29B804FF" w14:textId="77777777" w:rsidTr="00637CF5">
        <w:trPr>
          <w:trHeight w:val="193"/>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CB9A9E7" w14:textId="77777777" w:rsidR="0042440C" w:rsidRPr="00221F68" w:rsidRDefault="0042440C" w:rsidP="00637CF5">
            <w:pPr>
              <w:spacing w:after="0"/>
              <w:ind w:firstLine="0"/>
              <w:jc w:val="center"/>
              <w:rPr>
                <w:sz w:val="18"/>
                <w:szCs w:val="18"/>
              </w:rPr>
            </w:pPr>
            <w:r w:rsidRPr="00221F68">
              <w:rPr>
                <w:sz w:val="18"/>
                <w:szCs w:val="18"/>
                <w:lang w:eastAsia="lv-LV"/>
              </w:rPr>
              <w:t>Veikta preču un pakalpojumu loteriju organizēšanas licencēšana, uzraudzība un kontrole</w:t>
            </w:r>
          </w:p>
        </w:tc>
      </w:tr>
      <w:tr w:rsidR="0042440C" w:rsidRPr="00221F68" w14:paraId="6A06E306" w14:textId="77777777" w:rsidTr="00637CF5">
        <w:trPr>
          <w:trHeight w:val="401"/>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A46AB4" w14:textId="77777777" w:rsidR="0042440C" w:rsidRPr="00221F68" w:rsidRDefault="0042440C" w:rsidP="00637CF5">
            <w:pPr>
              <w:spacing w:after="0"/>
              <w:ind w:firstLine="0"/>
              <w:rPr>
                <w:sz w:val="18"/>
              </w:rPr>
            </w:pPr>
            <w:r w:rsidRPr="00221F68">
              <w:rPr>
                <w:sz w:val="18"/>
              </w:rPr>
              <w:t>Izsniegtās preču un pakalpojumu loteriju atļaujas (skaits)</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E3A7B" w14:textId="77777777" w:rsidR="0042440C" w:rsidRPr="00221F68" w:rsidRDefault="0042440C" w:rsidP="00637CF5">
            <w:pPr>
              <w:spacing w:after="0"/>
              <w:ind w:firstLine="0"/>
              <w:jc w:val="center"/>
              <w:rPr>
                <w:sz w:val="18"/>
              </w:rPr>
            </w:pPr>
            <w:r w:rsidRPr="00221F68">
              <w:rPr>
                <w:sz w:val="18"/>
              </w:rPr>
              <w:t>445</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65846" w14:textId="77777777" w:rsidR="0042440C" w:rsidRPr="00221F68" w:rsidRDefault="0042440C" w:rsidP="00637CF5">
            <w:pPr>
              <w:spacing w:after="0"/>
              <w:ind w:firstLine="0"/>
              <w:jc w:val="center"/>
              <w:rPr>
                <w:sz w:val="18"/>
              </w:rPr>
            </w:pPr>
            <w:r w:rsidRPr="00221F68">
              <w:rPr>
                <w:sz w:val="18"/>
              </w:rPr>
              <w:t>420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E55C3B" w14:textId="77777777" w:rsidR="0042440C" w:rsidRPr="00221F68" w:rsidRDefault="0042440C" w:rsidP="00637CF5">
            <w:pPr>
              <w:spacing w:after="0"/>
              <w:ind w:firstLine="0"/>
              <w:jc w:val="center"/>
              <w:rPr>
                <w:sz w:val="18"/>
              </w:rPr>
            </w:pPr>
            <w:r w:rsidRPr="00221F68">
              <w:rPr>
                <w:sz w:val="18"/>
              </w:rPr>
              <w:t>420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10255E" w14:textId="77777777" w:rsidR="0042440C" w:rsidRPr="00221F68" w:rsidRDefault="0042440C" w:rsidP="00637CF5">
            <w:pPr>
              <w:spacing w:after="0"/>
              <w:ind w:firstLine="0"/>
              <w:jc w:val="center"/>
              <w:rPr>
                <w:sz w:val="18"/>
              </w:rPr>
            </w:pPr>
            <w:r w:rsidRPr="00221F68">
              <w:rPr>
                <w:sz w:val="18"/>
              </w:rPr>
              <w:t>420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764A23" w14:textId="77777777" w:rsidR="0042440C" w:rsidRPr="00221F68" w:rsidRDefault="0042440C" w:rsidP="00637CF5">
            <w:pPr>
              <w:spacing w:after="0"/>
              <w:ind w:firstLine="0"/>
              <w:jc w:val="center"/>
              <w:rPr>
                <w:sz w:val="18"/>
              </w:rPr>
            </w:pPr>
            <w:r w:rsidRPr="00221F68">
              <w:rPr>
                <w:sz w:val="18"/>
              </w:rPr>
              <w:t>420</w:t>
            </w:r>
          </w:p>
        </w:tc>
      </w:tr>
      <w:tr w:rsidR="0042440C" w:rsidRPr="00221F68" w14:paraId="15E0DD18" w14:textId="77777777" w:rsidTr="00637CF5">
        <w:trPr>
          <w:trHeight w:val="609"/>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4053DE" w14:textId="77777777" w:rsidR="0042440C" w:rsidRPr="00221F68" w:rsidRDefault="0042440C" w:rsidP="00637CF5">
            <w:pPr>
              <w:spacing w:after="0"/>
              <w:ind w:firstLine="0"/>
              <w:rPr>
                <w:sz w:val="18"/>
              </w:rPr>
            </w:pPr>
            <w:r w:rsidRPr="00221F68">
              <w:rPr>
                <w:sz w:val="18"/>
              </w:rPr>
              <w:t>Ieņēmumi no preču un pakalpojumu loteriju organizēšanas nodevas valsts pamatbudžetā (</w:t>
            </w:r>
            <w:r w:rsidRPr="00221F68">
              <w:rPr>
                <w:i/>
                <w:sz w:val="18"/>
              </w:rPr>
              <w:t>euro</w:t>
            </w:r>
            <w:r w:rsidRPr="00221F68">
              <w:rPr>
                <w:sz w:val="18"/>
              </w:rPr>
              <w:t>)</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E3AB3" w14:textId="77777777" w:rsidR="0042440C" w:rsidRPr="00221F68" w:rsidRDefault="0042440C" w:rsidP="00637CF5">
            <w:pPr>
              <w:spacing w:after="0"/>
              <w:ind w:firstLine="0"/>
              <w:jc w:val="center"/>
              <w:rPr>
                <w:sz w:val="18"/>
              </w:rPr>
            </w:pPr>
            <w:r w:rsidRPr="00221F68">
              <w:rPr>
                <w:sz w:val="18"/>
              </w:rPr>
              <w:t>419 390</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EB0B4" w14:textId="77777777" w:rsidR="0042440C" w:rsidRPr="00221F68" w:rsidRDefault="0042440C" w:rsidP="00637CF5">
            <w:pPr>
              <w:spacing w:after="0"/>
              <w:ind w:firstLine="0"/>
              <w:jc w:val="center"/>
              <w:rPr>
                <w:sz w:val="18"/>
              </w:rPr>
            </w:pPr>
            <w:r w:rsidRPr="00221F68">
              <w:rPr>
                <w:sz w:val="18"/>
              </w:rPr>
              <w:t>325 000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DD4C3" w14:textId="77777777" w:rsidR="0042440C" w:rsidRPr="00221F68" w:rsidRDefault="0042440C" w:rsidP="00637CF5">
            <w:pPr>
              <w:spacing w:after="0"/>
              <w:ind w:firstLine="0"/>
              <w:jc w:val="center"/>
              <w:rPr>
                <w:sz w:val="18"/>
              </w:rPr>
            </w:pPr>
            <w:r w:rsidRPr="00221F68">
              <w:rPr>
                <w:sz w:val="18"/>
              </w:rPr>
              <w:t>325 000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E821EB" w14:textId="77777777" w:rsidR="0042440C" w:rsidRPr="00221F68" w:rsidRDefault="0042440C" w:rsidP="00637CF5">
            <w:pPr>
              <w:spacing w:after="0"/>
              <w:ind w:firstLine="0"/>
              <w:jc w:val="center"/>
              <w:rPr>
                <w:sz w:val="18"/>
              </w:rPr>
            </w:pPr>
            <w:r w:rsidRPr="00221F68">
              <w:rPr>
                <w:sz w:val="18"/>
              </w:rPr>
              <w:t>325 000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6A0F7D" w14:textId="77777777" w:rsidR="0042440C" w:rsidRPr="00221F68" w:rsidRDefault="0042440C" w:rsidP="00637CF5">
            <w:pPr>
              <w:spacing w:after="0"/>
              <w:ind w:firstLine="0"/>
              <w:jc w:val="center"/>
              <w:rPr>
                <w:sz w:val="18"/>
              </w:rPr>
            </w:pPr>
            <w:r w:rsidRPr="00221F68">
              <w:rPr>
                <w:sz w:val="18"/>
              </w:rPr>
              <w:t>325 000</w:t>
            </w:r>
          </w:p>
        </w:tc>
      </w:tr>
    </w:tbl>
    <w:p w14:paraId="6FED0619"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60380463" w14:textId="77777777" w:rsidTr="00637CF5">
        <w:trPr>
          <w:trHeight w:val="283"/>
          <w:tblHeader/>
          <w:jc w:val="center"/>
        </w:trPr>
        <w:tc>
          <w:tcPr>
            <w:tcW w:w="1872" w:type="pct"/>
            <w:vAlign w:val="center"/>
          </w:tcPr>
          <w:p w14:paraId="730FF021" w14:textId="77777777" w:rsidR="0042440C" w:rsidRPr="00221F68" w:rsidRDefault="0042440C" w:rsidP="00637CF5">
            <w:pPr>
              <w:spacing w:after="0"/>
              <w:ind w:firstLine="0"/>
              <w:jc w:val="center"/>
              <w:rPr>
                <w:sz w:val="18"/>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7C165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7257F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A6177D"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E0186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1553AE"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520062C9" w14:textId="77777777" w:rsidTr="00637CF5">
        <w:trPr>
          <w:trHeight w:val="142"/>
          <w:jc w:val="center"/>
        </w:trPr>
        <w:tc>
          <w:tcPr>
            <w:tcW w:w="1872" w:type="pct"/>
            <w:shd w:val="clear" w:color="auto" w:fill="D9D9D9" w:themeFill="background1" w:themeFillShade="D9"/>
            <w:vAlign w:val="center"/>
          </w:tcPr>
          <w:p w14:paraId="600D436C"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E070EE" w14:textId="77777777" w:rsidR="0042440C" w:rsidRPr="00221F68" w:rsidRDefault="0042440C" w:rsidP="00637CF5">
            <w:pPr>
              <w:spacing w:after="0"/>
              <w:ind w:firstLine="0"/>
              <w:jc w:val="right"/>
              <w:rPr>
                <w:sz w:val="18"/>
              </w:rPr>
            </w:pPr>
            <w:r w:rsidRPr="00221F68">
              <w:rPr>
                <w:sz w:val="18"/>
              </w:rPr>
              <w:t>971 431</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94D79" w14:textId="77777777" w:rsidR="0042440C" w:rsidRPr="00221F68" w:rsidRDefault="0042440C" w:rsidP="00637CF5">
            <w:pPr>
              <w:spacing w:after="0"/>
              <w:ind w:firstLine="0"/>
              <w:jc w:val="right"/>
              <w:rPr>
                <w:sz w:val="18"/>
              </w:rPr>
            </w:pPr>
            <w:r w:rsidRPr="00221F68">
              <w:rPr>
                <w:sz w:val="18"/>
              </w:rPr>
              <w:t>1 051 377</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4FE1445" w14:textId="77777777" w:rsidR="0042440C" w:rsidRPr="00221F68" w:rsidRDefault="0042440C" w:rsidP="00637CF5">
            <w:pPr>
              <w:spacing w:after="0"/>
              <w:ind w:firstLine="0"/>
              <w:jc w:val="right"/>
              <w:rPr>
                <w:sz w:val="18"/>
                <w:szCs w:val="18"/>
              </w:rPr>
            </w:pPr>
            <w:r w:rsidRPr="00221F68">
              <w:rPr>
                <w:sz w:val="18"/>
                <w:szCs w:val="18"/>
              </w:rPr>
              <w:t>922 191</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725C5189" w14:textId="77777777" w:rsidR="0042440C" w:rsidRPr="009B679C" w:rsidRDefault="0042440C" w:rsidP="00637CF5">
            <w:pPr>
              <w:spacing w:after="0"/>
              <w:ind w:firstLine="0"/>
              <w:jc w:val="right"/>
              <w:rPr>
                <w:sz w:val="18"/>
                <w:szCs w:val="18"/>
              </w:rPr>
            </w:pPr>
            <w:r w:rsidRPr="009B679C">
              <w:rPr>
                <w:sz w:val="18"/>
                <w:szCs w:val="18"/>
              </w:rPr>
              <w:t>907 481</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5AB0F6FE" w14:textId="77777777" w:rsidR="0042440C" w:rsidRPr="009B679C" w:rsidRDefault="0042440C" w:rsidP="00637CF5">
            <w:pPr>
              <w:spacing w:after="0"/>
              <w:ind w:firstLine="0"/>
              <w:jc w:val="right"/>
              <w:rPr>
                <w:sz w:val="18"/>
                <w:szCs w:val="18"/>
              </w:rPr>
            </w:pPr>
            <w:r w:rsidRPr="009B679C">
              <w:rPr>
                <w:sz w:val="18"/>
                <w:szCs w:val="18"/>
              </w:rPr>
              <w:t>905 161</w:t>
            </w:r>
          </w:p>
        </w:tc>
      </w:tr>
      <w:tr w:rsidR="0042440C" w:rsidRPr="00221F68" w14:paraId="46245AEE" w14:textId="77777777" w:rsidTr="00637CF5">
        <w:trPr>
          <w:trHeight w:val="283"/>
          <w:jc w:val="center"/>
        </w:trPr>
        <w:tc>
          <w:tcPr>
            <w:tcW w:w="1872" w:type="pct"/>
            <w:vAlign w:val="center"/>
          </w:tcPr>
          <w:p w14:paraId="73DAA42A"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25D8D5B9" w14:textId="77777777" w:rsidR="0042440C" w:rsidRPr="00221F68" w:rsidRDefault="0042440C" w:rsidP="00637CF5">
            <w:pPr>
              <w:spacing w:after="0"/>
              <w:ind w:firstLine="0"/>
              <w:jc w:val="center"/>
              <w:rPr>
                <w:sz w:val="18"/>
              </w:rPr>
            </w:pPr>
            <w:r w:rsidRPr="00221F68">
              <w:rPr>
                <w:sz w:val="18"/>
              </w:rPr>
              <w:t>×</w:t>
            </w:r>
          </w:p>
        </w:tc>
        <w:tc>
          <w:tcPr>
            <w:tcW w:w="626" w:type="pct"/>
            <w:tcBorders>
              <w:top w:val="nil"/>
              <w:left w:val="single" w:sz="4" w:space="0" w:color="auto"/>
              <w:bottom w:val="single" w:sz="4" w:space="0" w:color="auto"/>
              <w:right w:val="single" w:sz="4" w:space="0" w:color="auto"/>
            </w:tcBorders>
          </w:tcPr>
          <w:p w14:paraId="0A8BD46E" w14:textId="77777777" w:rsidR="0042440C" w:rsidRPr="00221F68" w:rsidRDefault="0042440C" w:rsidP="00637CF5">
            <w:pPr>
              <w:spacing w:after="0"/>
              <w:ind w:firstLine="0"/>
              <w:jc w:val="right"/>
              <w:rPr>
                <w:sz w:val="18"/>
                <w:szCs w:val="18"/>
              </w:rPr>
            </w:pPr>
            <w:r w:rsidRPr="00221F68">
              <w:rPr>
                <w:sz w:val="18"/>
                <w:szCs w:val="18"/>
              </w:rPr>
              <w:t>79 946</w:t>
            </w:r>
          </w:p>
        </w:tc>
        <w:tc>
          <w:tcPr>
            <w:tcW w:w="626" w:type="pct"/>
            <w:tcBorders>
              <w:top w:val="nil"/>
              <w:left w:val="nil"/>
              <w:bottom w:val="single" w:sz="4" w:space="0" w:color="auto"/>
              <w:right w:val="single" w:sz="4" w:space="0" w:color="auto"/>
            </w:tcBorders>
          </w:tcPr>
          <w:p w14:paraId="3161389C" w14:textId="77777777" w:rsidR="0042440C" w:rsidRPr="00221F68" w:rsidRDefault="0042440C" w:rsidP="00637CF5">
            <w:pPr>
              <w:spacing w:after="0"/>
              <w:ind w:firstLine="0"/>
              <w:jc w:val="right"/>
              <w:rPr>
                <w:sz w:val="18"/>
                <w:szCs w:val="18"/>
              </w:rPr>
            </w:pPr>
            <w:r w:rsidRPr="00221F68">
              <w:rPr>
                <w:sz w:val="18"/>
                <w:szCs w:val="18"/>
              </w:rPr>
              <w:t>-129 186</w:t>
            </w:r>
          </w:p>
        </w:tc>
        <w:tc>
          <w:tcPr>
            <w:tcW w:w="626" w:type="pct"/>
            <w:tcBorders>
              <w:top w:val="nil"/>
              <w:left w:val="nil"/>
              <w:bottom w:val="single" w:sz="4" w:space="0" w:color="auto"/>
              <w:right w:val="single" w:sz="4" w:space="0" w:color="auto"/>
            </w:tcBorders>
          </w:tcPr>
          <w:p w14:paraId="79C5786F" w14:textId="77777777" w:rsidR="0042440C" w:rsidRPr="009B679C" w:rsidRDefault="0042440C" w:rsidP="00637CF5">
            <w:pPr>
              <w:spacing w:after="0"/>
              <w:ind w:firstLine="0"/>
              <w:jc w:val="right"/>
              <w:rPr>
                <w:sz w:val="18"/>
                <w:szCs w:val="18"/>
              </w:rPr>
            </w:pPr>
            <w:r w:rsidRPr="009B679C">
              <w:rPr>
                <w:sz w:val="18"/>
                <w:szCs w:val="18"/>
              </w:rPr>
              <w:t>-14 710</w:t>
            </w:r>
          </w:p>
        </w:tc>
        <w:tc>
          <w:tcPr>
            <w:tcW w:w="624" w:type="pct"/>
            <w:tcBorders>
              <w:top w:val="nil"/>
              <w:left w:val="nil"/>
              <w:bottom w:val="single" w:sz="4" w:space="0" w:color="auto"/>
              <w:right w:val="single" w:sz="4" w:space="0" w:color="auto"/>
            </w:tcBorders>
          </w:tcPr>
          <w:p w14:paraId="27AA2A45" w14:textId="77777777" w:rsidR="0042440C" w:rsidRPr="009B679C" w:rsidRDefault="0042440C" w:rsidP="00637CF5">
            <w:pPr>
              <w:spacing w:after="0"/>
              <w:ind w:firstLine="0"/>
              <w:jc w:val="right"/>
              <w:rPr>
                <w:sz w:val="18"/>
                <w:szCs w:val="18"/>
              </w:rPr>
            </w:pPr>
            <w:r w:rsidRPr="009B679C">
              <w:rPr>
                <w:sz w:val="18"/>
                <w:szCs w:val="18"/>
              </w:rPr>
              <w:t>-2 320</w:t>
            </w:r>
          </w:p>
        </w:tc>
      </w:tr>
      <w:tr w:rsidR="0042440C" w:rsidRPr="00221F68" w14:paraId="296BE26A" w14:textId="77777777" w:rsidTr="00637CF5">
        <w:trPr>
          <w:trHeight w:val="283"/>
          <w:jc w:val="center"/>
        </w:trPr>
        <w:tc>
          <w:tcPr>
            <w:tcW w:w="1872" w:type="pct"/>
            <w:vAlign w:val="center"/>
          </w:tcPr>
          <w:p w14:paraId="7BC12956"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3C5BB005" w14:textId="77777777" w:rsidR="0042440C" w:rsidRPr="00221F68" w:rsidRDefault="0042440C" w:rsidP="00637CF5">
            <w:pPr>
              <w:spacing w:after="0"/>
              <w:ind w:firstLine="0"/>
              <w:jc w:val="center"/>
              <w:rPr>
                <w:sz w:val="18"/>
              </w:rPr>
            </w:pPr>
            <w:r w:rsidRPr="00221F68">
              <w:rPr>
                <w:sz w:val="18"/>
              </w:rPr>
              <w:t>×</w:t>
            </w:r>
          </w:p>
        </w:tc>
        <w:tc>
          <w:tcPr>
            <w:tcW w:w="626" w:type="pct"/>
            <w:tcBorders>
              <w:top w:val="nil"/>
              <w:left w:val="single" w:sz="4" w:space="0" w:color="auto"/>
              <w:bottom w:val="single" w:sz="4" w:space="0" w:color="auto"/>
              <w:right w:val="single" w:sz="4" w:space="0" w:color="auto"/>
            </w:tcBorders>
          </w:tcPr>
          <w:p w14:paraId="247C7953" w14:textId="77777777" w:rsidR="0042440C" w:rsidRPr="00221F68" w:rsidRDefault="0042440C" w:rsidP="00637CF5">
            <w:pPr>
              <w:spacing w:after="0"/>
              <w:ind w:firstLine="0"/>
              <w:jc w:val="right"/>
              <w:rPr>
                <w:sz w:val="18"/>
                <w:szCs w:val="18"/>
              </w:rPr>
            </w:pPr>
            <w:r w:rsidRPr="00221F68">
              <w:rPr>
                <w:sz w:val="18"/>
                <w:szCs w:val="18"/>
              </w:rPr>
              <w:t>8,2</w:t>
            </w:r>
          </w:p>
        </w:tc>
        <w:tc>
          <w:tcPr>
            <w:tcW w:w="626" w:type="pct"/>
            <w:tcBorders>
              <w:top w:val="nil"/>
              <w:left w:val="nil"/>
              <w:bottom w:val="single" w:sz="4" w:space="0" w:color="auto"/>
              <w:right w:val="single" w:sz="4" w:space="0" w:color="auto"/>
            </w:tcBorders>
          </w:tcPr>
          <w:p w14:paraId="56471FE5" w14:textId="77777777" w:rsidR="0042440C" w:rsidRPr="00221F68" w:rsidRDefault="0042440C" w:rsidP="00637CF5">
            <w:pPr>
              <w:spacing w:after="0"/>
              <w:ind w:firstLine="0"/>
              <w:jc w:val="right"/>
              <w:rPr>
                <w:sz w:val="18"/>
                <w:szCs w:val="18"/>
              </w:rPr>
            </w:pPr>
            <w:r w:rsidRPr="00221F68">
              <w:rPr>
                <w:sz w:val="18"/>
                <w:szCs w:val="18"/>
              </w:rPr>
              <w:t>-12,3</w:t>
            </w:r>
          </w:p>
        </w:tc>
        <w:tc>
          <w:tcPr>
            <w:tcW w:w="626" w:type="pct"/>
            <w:tcBorders>
              <w:top w:val="nil"/>
              <w:left w:val="nil"/>
              <w:bottom w:val="single" w:sz="4" w:space="0" w:color="auto"/>
              <w:right w:val="single" w:sz="4" w:space="0" w:color="auto"/>
            </w:tcBorders>
          </w:tcPr>
          <w:p w14:paraId="019F7D9F" w14:textId="77777777" w:rsidR="0042440C" w:rsidRPr="009B679C" w:rsidRDefault="0042440C" w:rsidP="00637CF5">
            <w:pPr>
              <w:spacing w:after="0"/>
              <w:ind w:firstLine="0"/>
              <w:jc w:val="right"/>
              <w:rPr>
                <w:sz w:val="18"/>
                <w:szCs w:val="18"/>
              </w:rPr>
            </w:pPr>
            <w:r w:rsidRPr="009B679C">
              <w:rPr>
                <w:sz w:val="18"/>
                <w:szCs w:val="18"/>
              </w:rPr>
              <w:t>-1,6</w:t>
            </w:r>
          </w:p>
        </w:tc>
        <w:tc>
          <w:tcPr>
            <w:tcW w:w="624" w:type="pct"/>
            <w:tcBorders>
              <w:top w:val="nil"/>
              <w:left w:val="nil"/>
              <w:bottom w:val="single" w:sz="4" w:space="0" w:color="auto"/>
              <w:right w:val="single" w:sz="4" w:space="0" w:color="auto"/>
            </w:tcBorders>
          </w:tcPr>
          <w:p w14:paraId="5EA2DFAD" w14:textId="77777777" w:rsidR="0042440C" w:rsidRPr="009B679C" w:rsidRDefault="0042440C" w:rsidP="00637CF5">
            <w:pPr>
              <w:spacing w:after="0"/>
              <w:ind w:firstLine="0"/>
              <w:jc w:val="right"/>
              <w:rPr>
                <w:sz w:val="18"/>
                <w:szCs w:val="18"/>
              </w:rPr>
            </w:pPr>
            <w:r w:rsidRPr="009B679C">
              <w:rPr>
                <w:sz w:val="18"/>
                <w:szCs w:val="18"/>
              </w:rPr>
              <w:t>-0,3</w:t>
            </w:r>
          </w:p>
        </w:tc>
      </w:tr>
      <w:tr w:rsidR="0042440C" w:rsidRPr="00221F68" w14:paraId="09582F6D" w14:textId="77777777" w:rsidTr="00637CF5">
        <w:trPr>
          <w:trHeight w:val="142"/>
          <w:jc w:val="center"/>
        </w:trPr>
        <w:tc>
          <w:tcPr>
            <w:tcW w:w="1872" w:type="pct"/>
          </w:tcPr>
          <w:p w14:paraId="2AD9D766"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02292433" w14:textId="77777777" w:rsidR="0042440C" w:rsidRPr="00221F68" w:rsidRDefault="0042440C" w:rsidP="00637CF5">
            <w:pPr>
              <w:spacing w:after="0"/>
              <w:ind w:firstLine="0"/>
              <w:jc w:val="right"/>
              <w:rPr>
                <w:sz w:val="18"/>
                <w:szCs w:val="18"/>
              </w:rPr>
            </w:pPr>
            <w:r w:rsidRPr="00221F68">
              <w:rPr>
                <w:sz w:val="18"/>
                <w:szCs w:val="18"/>
              </w:rPr>
              <w:t>767 157</w:t>
            </w:r>
          </w:p>
        </w:tc>
        <w:tc>
          <w:tcPr>
            <w:tcW w:w="626" w:type="pct"/>
            <w:tcBorders>
              <w:top w:val="nil"/>
              <w:left w:val="single" w:sz="4" w:space="0" w:color="auto"/>
              <w:bottom w:val="single" w:sz="4" w:space="0" w:color="auto"/>
              <w:right w:val="single" w:sz="4" w:space="0" w:color="auto"/>
            </w:tcBorders>
          </w:tcPr>
          <w:p w14:paraId="7F5E5838" w14:textId="77777777" w:rsidR="0042440C" w:rsidRPr="00221F68" w:rsidRDefault="0042440C" w:rsidP="00637CF5">
            <w:pPr>
              <w:spacing w:after="0"/>
              <w:ind w:firstLine="0"/>
              <w:jc w:val="right"/>
              <w:rPr>
                <w:sz w:val="18"/>
                <w:szCs w:val="18"/>
              </w:rPr>
            </w:pPr>
            <w:r w:rsidRPr="00221F68">
              <w:rPr>
                <w:sz w:val="18"/>
              </w:rPr>
              <w:t>834 135</w:t>
            </w:r>
          </w:p>
        </w:tc>
        <w:tc>
          <w:tcPr>
            <w:tcW w:w="626" w:type="pct"/>
            <w:tcBorders>
              <w:top w:val="nil"/>
              <w:left w:val="nil"/>
              <w:bottom w:val="single" w:sz="4" w:space="0" w:color="auto"/>
              <w:right w:val="single" w:sz="4" w:space="0" w:color="auto"/>
            </w:tcBorders>
          </w:tcPr>
          <w:p w14:paraId="616B562E" w14:textId="77777777" w:rsidR="0042440C" w:rsidRPr="00221F68" w:rsidRDefault="0042440C" w:rsidP="00637CF5">
            <w:pPr>
              <w:spacing w:after="0"/>
              <w:ind w:firstLine="0"/>
              <w:jc w:val="right"/>
              <w:rPr>
                <w:sz w:val="18"/>
                <w:szCs w:val="18"/>
              </w:rPr>
            </w:pPr>
            <w:r w:rsidRPr="00221F68">
              <w:rPr>
                <w:sz w:val="18"/>
                <w:szCs w:val="18"/>
              </w:rPr>
              <w:t>773 500</w:t>
            </w:r>
          </w:p>
        </w:tc>
        <w:tc>
          <w:tcPr>
            <w:tcW w:w="626" w:type="pct"/>
            <w:tcBorders>
              <w:top w:val="nil"/>
              <w:left w:val="nil"/>
              <w:bottom w:val="single" w:sz="4" w:space="0" w:color="auto"/>
              <w:right w:val="single" w:sz="4" w:space="0" w:color="auto"/>
            </w:tcBorders>
          </w:tcPr>
          <w:p w14:paraId="6DD5FA99" w14:textId="77777777" w:rsidR="0042440C" w:rsidRPr="009B679C" w:rsidRDefault="0042440C" w:rsidP="00637CF5">
            <w:pPr>
              <w:spacing w:after="0"/>
              <w:ind w:firstLine="0"/>
              <w:jc w:val="right"/>
              <w:rPr>
                <w:sz w:val="18"/>
                <w:szCs w:val="18"/>
              </w:rPr>
            </w:pPr>
            <w:r w:rsidRPr="009B679C">
              <w:rPr>
                <w:sz w:val="18"/>
                <w:szCs w:val="18"/>
              </w:rPr>
              <w:t>757 785</w:t>
            </w:r>
          </w:p>
        </w:tc>
        <w:tc>
          <w:tcPr>
            <w:tcW w:w="624" w:type="pct"/>
            <w:tcBorders>
              <w:top w:val="nil"/>
              <w:left w:val="nil"/>
              <w:bottom w:val="single" w:sz="4" w:space="0" w:color="auto"/>
              <w:right w:val="single" w:sz="4" w:space="0" w:color="auto"/>
            </w:tcBorders>
          </w:tcPr>
          <w:p w14:paraId="44FBC242" w14:textId="77777777" w:rsidR="0042440C" w:rsidRPr="009B679C" w:rsidRDefault="0042440C" w:rsidP="00637CF5">
            <w:pPr>
              <w:spacing w:after="0"/>
              <w:ind w:firstLine="0"/>
              <w:jc w:val="right"/>
              <w:rPr>
                <w:sz w:val="18"/>
                <w:szCs w:val="18"/>
              </w:rPr>
            </w:pPr>
            <w:r w:rsidRPr="009B679C">
              <w:rPr>
                <w:sz w:val="18"/>
                <w:szCs w:val="18"/>
              </w:rPr>
              <w:t>757 785</w:t>
            </w:r>
          </w:p>
        </w:tc>
      </w:tr>
      <w:tr w:rsidR="0042440C" w:rsidRPr="00221F68" w14:paraId="620A9929" w14:textId="77777777" w:rsidTr="00637CF5">
        <w:trPr>
          <w:trHeight w:val="142"/>
          <w:jc w:val="center"/>
        </w:trPr>
        <w:tc>
          <w:tcPr>
            <w:tcW w:w="1872" w:type="pct"/>
          </w:tcPr>
          <w:p w14:paraId="17202D16"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486E5938" w14:textId="77777777" w:rsidR="0042440C" w:rsidRPr="00221F68" w:rsidRDefault="0042440C" w:rsidP="00637CF5">
            <w:pPr>
              <w:spacing w:after="0"/>
              <w:ind w:firstLine="0"/>
              <w:jc w:val="right"/>
              <w:rPr>
                <w:sz w:val="18"/>
                <w:szCs w:val="18"/>
              </w:rPr>
            </w:pPr>
            <w:r w:rsidRPr="00221F68">
              <w:rPr>
                <w:sz w:val="18"/>
                <w:szCs w:val="18"/>
              </w:rPr>
              <w:t>23</w:t>
            </w:r>
          </w:p>
        </w:tc>
        <w:tc>
          <w:tcPr>
            <w:tcW w:w="626" w:type="pct"/>
            <w:tcBorders>
              <w:top w:val="nil"/>
              <w:left w:val="single" w:sz="4" w:space="0" w:color="auto"/>
              <w:bottom w:val="single" w:sz="4" w:space="0" w:color="auto"/>
              <w:right w:val="single" w:sz="4" w:space="0" w:color="auto"/>
            </w:tcBorders>
          </w:tcPr>
          <w:p w14:paraId="4C6183F9" w14:textId="77777777" w:rsidR="0042440C" w:rsidRPr="00221F68" w:rsidRDefault="0042440C" w:rsidP="00637CF5">
            <w:pPr>
              <w:spacing w:after="0"/>
              <w:ind w:firstLine="0"/>
              <w:jc w:val="right"/>
              <w:rPr>
                <w:sz w:val="18"/>
                <w:szCs w:val="18"/>
              </w:rPr>
            </w:pPr>
            <w:r w:rsidRPr="00221F68">
              <w:rPr>
                <w:sz w:val="18"/>
              </w:rPr>
              <w:t>23</w:t>
            </w:r>
          </w:p>
        </w:tc>
        <w:tc>
          <w:tcPr>
            <w:tcW w:w="626" w:type="pct"/>
            <w:tcBorders>
              <w:top w:val="nil"/>
              <w:left w:val="nil"/>
              <w:bottom w:val="single" w:sz="4" w:space="0" w:color="auto"/>
              <w:right w:val="single" w:sz="4" w:space="0" w:color="auto"/>
            </w:tcBorders>
          </w:tcPr>
          <w:p w14:paraId="5410BE00" w14:textId="77777777" w:rsidR="0042440C" w:rsidRPr="00221F68" w:rsidRDefault="0042440C" w:rsidP="00637CF5">
            <w:pPr>
              <w:spacing w:after="0"/>
              <w:ind w:firstLine="0"/>
              <w:jc w:val="right"/>
              <w:rPr>
                <w:sz w:val="18"/>
                <w:szCs w:val="18"/>
              </w:rPr>
            </w:pPr>
            <w:r w:rsidRPr="00221F68">
              <w:rPr>
                <w:sz w:val="18"/>
                <w:szCs w:val="18"/>
              </w:rPr>
              <w:t>21</w:t>
            </w:r>
          </w:p>
        </w:tc>
        <w:tc>
          <w:tcPr>
            <w:tcW w:w="626" w:type="pct"/>
            <w:tcBorders>
              <w:top w:val="nil"/>
              <w:left w:val="nil"/>
              <w:bottom w:val="single" w:sz="4" w:space="0" w:color="auto"/>
              <w:right w:val="single" w:sz="4" w:space="0" w:color="auto"/>
            </w:tcBorders>
          </w:tcPr>
          <w:p w14:paraId="2155D7F9" w14:textId="77777777" w:rsidR="0042440C" w:rsidRPr="009B679C" w:rsidRDefault="0042440C" w:rsidP="00637CF5">
            <w:pPr>
              <w:spacing w:after="0"/>
              <w:ind w:firstLine="0"/>
              <w:jc w:val="right"/>
              <w:rPr>
                <w:sz w:val="18"/>
                <w:szCs w:val="18"/>
              </w:rPr>
            </w:pPr>
            <w:r w:rsidRPr="009B679C">
              <w:rPr>
                <w:sz w:val="18"/>
                <w:szCs w:val="18"/>
              </w:rPr>
              <w:t>21</w:t>
            </w:r>
          </w:p>
        </w:tc>
        <w:tc>
          <w:tcPr>
            <w:tcW w:w="624" w:type="pct"/>
            <w:tcBorders>
              <w:top w:val="nil"/>
              <w:left w:val="nil"/>
              <w:bottom w:val="single" w:sz="4" w:space="0" w:color="auto"/>
              <w:right w:val="single" w:sz="4" w:space="0" w:color="auto"/>
            </w:tcBorders>
          </w:tcPr>
          <w:p w14:paraId="754B3A5B" w14:textId="77777777" w:rsidR="0042440C" w:rsidRPr="009B679C" w:rsidRDefault="0042440C" w:rsidP="00637CF5">
            <w:pPr>
              <w:spacing w:after="0"/>
              <w:ind w:firstLine="0"/>
              <w:jc w:val="right"/>
              <w:rPr>
                <w:sz w:val="18"/>
                <w:szCs w:val="18"/>
              </w:rPr>
            </w:pPr>
            <w:r w:rsidRPr="009B679C">
              <w:rPr>
                <w:sz w:val="18"/>
                <w:szCs w:val="18"/>
              </w:rPr>
              <w:t>21</w:t>
            </w:r>
          </w:p>
        </w:tc>
      </w:tr>
      <w:tr w:rsidR="0042440C" w:rsidRPr="00221F68" w14:paraId="1B4A6ABE" w14:textId="77777777" w:rsidTr="00637CF5">
        <w:trPr>
          <w:trHeight w:val="142"/>
          <w:jc w:val="center"/>
        </w:trPr>
        <w:tc>
          <w:tcPr>
            <w:tcW w:w="1872" w:type="pct"/>
          </w:tcPr>
          <w:p w14:paraId="4BA2AD82"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3AE7387B" w14:textId="77777777" w:rsidR="0042440C" w:rsidRPr="00221F68" w:rsidRDefault="0042440C" w:rsidP="00637CF5">
            <w:pPr>
              <w:spacing w:after="0"/>
              <w:ind w:firstLine="0"/>
              <w:jc w:val="right"/>
              <w:rPr>
                <w:sz w:val="18"/>
                <w:szCs w:val="18"/>
              </w:rPr>
            </w:pPr>
            <w:r w:rsidRPr="00221F68">
              <w:rPr>
                <w:sz w:val="18"/>
                <w:szCs w:val="18"/>
              </w:rPr>
              <w:t>2 780</w:t>
            </w:r>
          </w:p>
        </w:tc>
        <w:tc>
          <w:tcPr>
            <w:tcW w:w="626" w:type="pct"/>
            <w:tcBorders>
              <w:top w:val="nil"/>
              <w:left w:val="single" w:sz="4" w:space="0" w:color="auto"/>
              <w:bottom w:val="single" w:sz="4" w:space="0" w:color="auto"/>
              <w:right w:val="single" w:sz="4" w:space="0" w:color="auto"/>
            </w:tcBorders>
          </w:tcPr>
          <w:p w14:paraId="536EA1DF" w14:textId="77777777" w:rsidR="0042440C" w:rsidRPr="00221F68" w:rsidRDefault="0042440C" w:rsidP="00637CF5">
            <w:pPr>
              <w:spacing w:after="0"/>
              <w:ind w:firstLine="0"/>
              <w:jc w:val="right"/>
              <w:rPr>
                <w:sz w:val="18"/>
                <w:szCs w:val="18"/>
              </w:rPr>
            </w:pPr>
            <w:r w:rsidRPr="00221F68">
              <w:rPr>
                <w:sz w:val="18"/>
              </w:rPr>
              <w:t>3 022</w:t>
            </w:r>
          </w:p>
        </w:tc>
        <w:tc>
          <w:tcPr>
            <w:tcW w:w="626" w:type="pct"/>
            <w:tcBorders>
              <w:top w:val="nil"/>
              <w:left w:val="nil"/>
              <w:bottom w:val="single" w:sz="4" w:space="0" w:color="auto"/>
              <w:right w:val="single" w:sz="4" w:space="0" w:color="auto"/>
            </w:tcBorders>
          </w:tcPr>
          <w:p w14:paraId="5644C406" w14:textId="77777777" w:rsidR="0042440C" w:rsidRPr="00221F68" w:rsidRDefault="0042440C" w:rsidP="00637CF5">
            <w:pPr>
              <w:spacing w:after="0"/>
              <w:ind w:firstLine="0"/>
              <w:jc w:val="right"/>
              <w:rPr>
                <w:sz w:val="18"/>
                <w:szCs w:val="18"/>
              </w:rPr>
            </w:pPr>
            <w:r w:rsidRPr="00221F68">
              <w:rPr>
                <w:sz w:val="18"/>
                <w:szCs w:val="18"/>
              </w:rPr>
              <w:t>3 069</w:t>
            </w:r>
          </w:p>
        </w:tc>
        <w:tc>
          <w:tcPr>
            <w:tcW w:w="626" w:type="pct"/>
            <w:tcBorders>
              <w:top w:val="nil"/>
              <w:left w:val="nil"/>
              <w:bottom w:val="single" w:sz="4" w:space="0" w:color="auto"/>
              <w:right w:val="single" w:sz="4" w:space="0" w:color="auto"/>
            </w:tcBorders>
          </w:tcPr>
          <w:p w14:paraId="2720F61E" w14:textId="77777777" w:rsidR="0042440C" w:rsidRPr="009B679C" w:rsidRDefault="0042440C" w:rsidP="00637CF5">
            <w:pPr>
              <w:spacing w:after="0"/>
              <w:ind w:firstLine="0"/>
              <w:jc w:val="right"/>
              <w:rPr>
                <w:sz w:val="18"/>
                <w:szCs w:val="18"/>
              </w:rPr>
            </w:pPr>
            <w:r w:rsidRPr="009B679C">
              <w:rPr>
                <w:sz w:val="18"/>
                <w:szCs w:val="18"/>
              </w:rPr>
              <w:t>3 007</w:t>
            </w:r>
          </w:p>
        </w:tc>
        <w:tc>
          <w:tcPr>
            <w:tcW w:w="624" w:type="pct"/>
            <w:tcBorders>
              <w:top w:val="nil"/>
              <w:left w:val="nil"/>
              <w:bottom w:val="single" w:sz="4" w:space="0" w:color="auto"/>
              <w:right w:val="single" w:sz="4" w:space="0" w:color="auto"/>
            </w:tcBorders>
          </w:tcPr>
          <w:p w14:paraId="368EB1DE" w14:textId="77777777" w:rsidR="0042440C" w:rsidRPr="009B679C" w:rsidRDefault="0042440C" w:rsidP="00637CF5">
            <w:pPr>
              <w:spacing w:after="0"/>
              <w:ind w:firstLine="0"/>
              <w:jc w:val="right"/>
              <w:rPr>
                <w:sz w:val="18"/>
                <w:szCs w:val="18"/>
              </w:rPr>
            </w:pPr>
            <w:r w:rsidRPr="009B679C">
              <w:rPr>
                <w:sz w:val="18"/>
                <w:szCs w:val="18"/>
              </w:rPr>
              <w:t>3 007</w:t>
            </w:r>
          </w:p>
        </w:tc>
      </w:tr>
    </w:tbl>
    <w:p w14:paraId="10EDAD61"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0921181E"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42440C" w:rsidRPr="00221F68" w14:paraId="6319D06D" w14:textId="77777777" w:rsidTr="00637CF5">
        <w:trPr>
          <w:trHeight w:val="77"/>
          <w:tblHeader/>
          <w:jc w:val="center"/>
        </w:trPr>
        <w:tc>
          <w:tcPr>
            <w:tcW w:w="2887" w:type="pct"/>
            <w:vAlign w:val="center"/>
          </w:tcPr>
          <w:p w14:paraId="55A6DB03"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7D2CF10E"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4028A6AA"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5" w:type="pct"/>
            <w:vAlign w:val="center"/>
          </w:tcPr>
          <w:p w14:paraId="728E95E8"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08B38A9D" w14:textId="77777777" w:rsidTr="00637CF5">
        <w:trPr>
          <w:trHeight w:val="77"/>
          <w:jc w:val="center"/>
        </w:trPr>
        <w:tc>
          <w:tcPr>
            <w:tcW w:w="2887" w:type="pct"/>
            <w:shd w:val="clear" w:color="auto" w:fill="D9D9D9" w:themeFill="background1" w:themeFillShade="D9"/>
          </w:tcPr>
          <w:p w14:paraId="705DDC35"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5BD5CBB2" w14:textId="77777777" w:rsidR="0042440C" w:rsidRPr="00221F68" w:rsidRDefault="0042440C" w:rsidP="00637CF5">
            <w:pPr>
              <w:spacing w:after="0"/>
              <w:ind w:firstLine="0"/>
              <w:jc w:val="right"/>
              <w:rPr>
                <w:b/>
                <w:bCs/>
                <w:sz w:val="18"/>
                <w:szCs w:val="18"/>
              </w:rPr>
            </w:pPr>
            <w:r w:rsidRPr="00221F68">
              <w:rPr>
                <w:b/>
                <w:bCs/>
                <w:sz w:val="18"/>
                <w:szCs w:val="18"/>
              </w:rPr>
              <w:t>132 728</w:t>
            </w:r>
          </w:p>
        </w:tc>
        <w:tc>
          <w:tcPr>
            <w:tcW w:w="704" w:type="pct"/>
            <w:tcBorders>
              <w:top w:val="single" w:sz="4" w:space="0" w:color="auto"/>
              <w:left w:val="nil"/>
              <w:bottom w:val="single" w:sz="4" w:space="0" w:color="auto"/>
              <w:right w:val="single" w:sz="4" w:space="0" w:color="auto"/>
            </w:tcBorders>
            <w:shd w:val="clear" w:color="000000" w:fill="D9D9D9"/>
          </w:tcPr>
          <w:p w14:paraId="33F461FA" w14:textId="77777777" w:rsidR="0042440C" w:rsidRPr="00221F68" w:rsidRDefault="0042440C" w:rsidP="00637CF5">
            <w:pPr>
              <w:spacing w:after="0"/>
              <w:ind w:firstLine="0"/>
              <w:jc w:val="right"/>
              <w:rPr>
                <w:b/>
                <w:bCs/>
                <w:sz w:val="18"/>
                <w:szCs w:val="18"/>
              </w:rPr>
            </w:pPr>
            <w:r w:rsidRPr="00221F68">
              <w:rPr>
                <w:b/>
                <w:bCs/>
                <w:sz w:val="18"/>
                <w:szCs w:val="18"/>
              </w:rPr>
              <w:t>3 542</w:t>
            </w:r>
          </w:p>
        </w:tc>
        <w:tc>
          <w:tcPr>
            <w:tcW w:w="705" w:type="pct"/>
            <w:tcBorders>
              <w:top w:val="single" w:sz="4" w:space="0" w:color="auto"/>
              <w:left w:val="nil"/>
              <w:bottom w:val="single" w:sz="4" w:space="0" w:color="auto"/>
              <w:right w:val="single" w:sz="4" w:space="0" w:color="auto"/>
            </w:tcBorders>
            <w:shd w:val="clear" w:color="000000" w:fill="D9D9D9"/>
          </w:tcPr>
          <w:p w14:paraId="415F8664" w14:textId="77777777" w:rsidR="0042440C" w:rsidRPr="00221F68" w:rsidRDefault="0042440C" w:rsidP="00637CF5">
            <w:pPr>
              <w:spacing w:after="0"/>
              <w:ind w:firstLine="0"/>
              <w:jc w:val="right"/>
              <w:rPr>
                <w:b/>
                <w:bCs/>
                <w:sz w:val="18"/>
                <w:szCs w:val="18"/>
              </w:rPr>
            </w:pPr>
            <w:r w:rsidRPr="00221F68">
              <w:rPr>
                <w:b/>
                <w:bCs/>
                <w:sz w:val="18"/>
                <w:szCs w:val="18"/>
              </w:rPr>
              <w:t>-129 186</w:t>
            </w:r>
          </w:p>
        </w:tc>
      </w:tr>
      <w:tr w:rsidR="0042440C" w:rsidRPr="00221F68" w14:paraId="4177C8A8" w14:textId="77777777" w:rsidTr="00637CF5">
        <w:trPr>
          <w:trHeight w:val="77"/>
          <w:jc w:val="center"/>
        </w:trPr>
        <w:tc>
          <w:tcPr>
            <w:tcW w:w="2887" w:type="pct"/>
            <w:shd w:val="clear" w:color="auto" w:fill="FFFFFF" w:themeFill="background1"/>
          </w:tcPr>
          <w:p w14:paraId="6AD96C2B" w14:textId="77777777" w:rsidR="0042440C" w:rsidRPr="00221F68" w:rsidRDefault="0042440C" w:rsidP="00637CF5">
            <w:pPr>
              <w:spacing w:after="0"/>
              <w:ind w:firstLine="312"/>
              <w:rPr>
                <w:b/>
                <w:bCs/>
                <w:sz w:val="18"/>
                <w:szCs w:val="18"/>
                <w:lang w:eastAsia="lv-LV"/>
              </w:rPr>
            </w:pPr>
            <w:r w:rsidRPr="00221F68">
              <w:rPr>
                <w:i/>
                <w:sz w:val="18"/>
                <w:szCs w:val="18"/>
                <w:lang w:eastAsia="lv-LV"/>
              </w:rPr>
              <w:t>t. sk.:</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3217A43C" w14:textId="77777777" w:rsidR="0042440C" w:rsidRPr="00221F68" w:rsidRDefault="0042440C" w:rsidP="00637CF5">
            <w:pPr>
              <w:spacing w:after="0"/>
              <w:ind w:firstLine="0"/>
              <w:jc w:val="right"/>
              <w:rPr>
                <w:b/>
                <w:bCs/>
                <w:sz w:val="18"/>
              </w:rPr>
            </w:pPr>
          </w:p>
        </w:tc>
        <w:tc>
          <w:tcPr>
            <w:tcW w:w="704" w:type="pct"/>
            <w:tcBorders>
              <w:top w:val="single" w:sz="4" w:space="0" w:color="auto"/>
              <w:left w:val="nil"/>
              <w:bottom w:val="single" w:sz="4" w:space="0" w:color="auto"/>
              <w:right w:val="single" w:sz="4" w:space="0" w:color="auto"/>
            </w:tcBorders>
            <w:shd w:val="clear" w:color="auto" w:fill="FFFFFF" w:themeFill="background1"/>
          </w:tcPr>
          <w:p w14:paraId="500459F4" w14:textId="77777777" w:rsidR="0042440C" w:rsidRPr="00221F68" w:rsidRDefault="0042440C" w:rsidP="00637CF5">
            <w:pPr>
              <w:spacing w:after="0"/>
              <w:ind w:firstLine="0"/>
              <w:jc w:val="right"/>
              <w:rPr>
                <w:b/>
                <w:bCs/>
                <w:sz w:val="18"/>
              </w:rPr>
            </w:pPr>
          </w:p>
        </w:tc>
        <w:tc>
          <w:tcPr>
            <w:tcW w:w="705" w:type="pct"/>
            <w:tcBorders>
              <w:top w:val="single" w:sz="4" w:space="0" w:color="auto"/>
              <w:left w:val="nil"/>
              <w:bottom w:val="single" w:sz="4" w:space="0" w:color="auto"/>
              <w:right w:val="single" w:sz="4" w:space="0" w:color="auto"/>
            </w:tcBorders>
            <w:shd w:val="clear" w:color="auto" w:fill="FFFFFF" w:themeFill="background1"/>
          </w:tcPr>
          <w:p w14:paraId="51FBBC68" w14:textId="77777777" w:rsidR="0042440C" w:rsidRPr="00221F68" w:rsidRDefault="0042440C" w:rsidP="00637CF5">
            <w:pPr>
              <w:spacing w:after="0"/>
              <w:ind w:firstLine="0"/>
              <w:jc w:val="right"/>
              <w:rPr>
                <w:b/>
                <w:bCs/>
                <w:sz w:val="18"/>
              </w:rPr>
            </w:pPr>
          </w:p>
        </w:tc>
      </w:tr>
      <w:tr w:rsidR="0042440C" w:rsidRPr="00221F68" w14:paraId="0190E501" w14:textId="77777777" w:rsidTr="00637CF5">
        <w:trPr>
          <w:trHeight w:val="77"/>
          <w:jc w:val="center"/>
        </w:trPr>
        <w:tc>
          <w:tcPr>
            <w:tcW w:w="2887" w:type="pct"/>
            <w:shd w:val="clear" w:color="auto" w:fill="F2F2F2" w:themeFill="background1" w:themeFillShade="F2"/>
          </w:tcPr>
          <w:p w14:paraId="2B59BDEF"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838B1" w14:textId="77777777" w:rsidR="0042440C" w:rsidRPr="00221F68" w:rsidRDefault="0042440C" w:rsidP="00637CF5">
            <w:pPr>
              <w:spacing w:after="0"/>
              <w:ind w:firstLine="0"/>
              <w:jc w:val="right"/>
              <w:rPr>
                <w:sz w:val="18"/>
                <w:szCs w:val="18"/>
                <w:lang w:eastAsia="lv-LV"/>
              </w:rPr>
            </w:pPr>
            <w:r w:rsidRPr="00221F68">
              <w:rPr>
                <w:sz w:val="18"/>
                <w:szCs w:val="18"/>
                <w:lang w:eastAsia="lv-LV"/>
              </w:rPr>
              <w:t>3 648</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7E03A0FC" w14:textId="77777777" w:rsidR="0042440C" w:rsidRPr="00221F68" w:rsidRDefault="0042440C" w:rsidP="00637CF5">
            <w:pPr>
              <w:spacing w:after="0"/>
              <w:ind w:firstLine="0"/>
              <w:jc w:val="right"/>
              <w:rPr>
                <w:sz w:val="18"/>
                <w:szCs w:val="18"/>
                <w:lang w:eastAsia="lv-LV"/>
              </w:rPr>
            </w:pPr>
            <w:r w:rsidRPr="00221F68">
              <w:rPr>
                <w:sz w:val="18"/>
                <w:szCs w:val="18"/>
                <w:lang w:eastAsia="lv-LV"/>
              </w:rPr>
              <w:t>3 348</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6C43D6B6" w14:textId="77777777" w:rsidR="0042440C" w:rsidRPr="00221F68" w:rsidRDefault="0042440C" w:rsidP="00637CF5">
            <w:pPr>
              <w:spacing w:after="0"/>
              <w:ind w:firstLine="0"/>
              <w:jc w:val="right"/>
              <w:rPr>
                <w:sz w:val="18"/>
                <w:szCs w:val="18"/>
                <w:lang w:eastAsia="lv-LV"/>
              </w:rPr>
            </w:pPr>
            <w:r w:rsidRPr="00221F68">
              <w:rPr>
                <w:sz w:val="18"/>
                <w:szCs w:val="18"/>
                <w:lang w:eastAsia="lv-LV"/>
              </w:rPr>
              <w:t>-300</w:t>
            </w:r>
          </w:p>
        </w:tc>
      </w:tr>
      <w:tr w:rsidR="0042440C" w:rsidRPr="00221F68" w14:paraId="0066B38D" w14:textId="77777777" w:rsidTr="00637CF5">
        <w:trPr>
          <w:trHeight w:val="77"/>
          <w:jc w:val="center"/>
        </w:trPr>
        <w:tc>
          <w:tcPr>
            <w:tcW w:w="2887" w:type="pct"/>
          </w:tcPr>
          <w:p w14:paraId="2EAE0598" w14:textId="77777777" w:rsidR="0042440C" w:rsidRPr="00B117BD" w:rsidRDefault="0042440C" w:rsidP="00637CF5">
            <w:pPr>
              <w:autoSpaceDE w:val="0"/>
              <w:autoSpaceDN w:val="0"/>
              <w:adjustRightInd w:val="0"/>
              <w:spacing w:after="0"/>
              <w:ind w:firstLine="0"/>
              <w:rPr>
                <w:i/>
                <w:iCs/>
                <w:sz w:val="18"/>
                <w:szCs w:val="18"/>
                <w:lang w:eastAsia="lv-LV"/>
              </w:rPr>
            </w:pPr>
            <w:r w:rsidRPr="00B117BD">
              <w:rPr>
                <w:i/>
                <w:iCs/>
                <w:sz w:val="18"/>
                <w:szCs w:val="18"/>
                <w:lang w:eastAsia="lv-LV"/>
              </w:rPr>
              <w:t>Telpu Rīgā, Talejas ielā 1, nomas maksas izdevumu segšanai</w:t>
            </w:r>
          </w:p>
        </w:tc>
        <w:tc>
          <w:tcPr>
            <w:tcW w:w="704" w:type="pct"/>
            <w:tcBorders>
              <w:top w:val="single" w:sz="4" w:space="0" w:color="auto"/>
              <w:left w:val="single" w:sz="4" w:space="0" w:color="auto"/>
              <w:bottom w:val="single" w:sz="4" w:space="0" w:color="auto"/>
              <w:right w:val="single" w:sz="4" w:space="0" w:color="auto"/>
            </w:tcBorders>
          </w:tcPr>
          <w:p w14:paraId="651974D4" w14:textId="77777777" w:rsidR="0042440C" w:rsidRPr="00B117BD" w:rsidRDefault="0042440C" w:rsidP="00637CF5">
            <w:pPr>
              <w:spacing w:after="0"/>
              <w:ind w:firstLine="0"/>
              <w:jc w:val="right"/>
              <w:rPr>
                <w:sz w:val="18"/>
                <w:szCs w:val="18"/>
              </w:rPr>
            </w:pPr>
            <w:r w:rsidRPr="00B117BD">
              <w:rPr>
                <w:sz w:val="18"/>
                <w:szCs w:val="18"/>
              </w:rPr>
              <w:t>3 648</w:t>
            </w:r>
          </w:p>
        </w:tc>
        <w:tc>
          <w:tcPr>
            <w:tcW w:w="704" w:type="pct"/>
            <w:tcBorders>
              <w:top w:val="single" w:sz="4" w:space="0" w:color="auto"/>
              <w:left w:val="nil"/>
              <w:bottom w:val="single" w:sz="4" w:space="0" w:color="auto"/>
              <w:right w:val="single" w:sz="4" w:space="0" w:color="auto"/>
            </w:tcBorders>
          </w:tcPr>
          <w:p w14:paraId="1CA3E1D7" w14:textId="77777777" w:rsidR="0042440C" w:rsidRPr="00B117BD" w:rsidRDefault="0042440C" w:rsidP="00637CF5">
            <w:pPr>
              <w:spacing w:after="0"/>
              <w:ind w:firstLine="0"/>
              <w:jc w:val="right"/>
              <w:rPr>
                <w:sz w:val="18"/>
                <w:szCs w:val="18"/>
              </w:rPr>
            </w:pPr>
            <w:r w:rsidRPr="00B117BD">
              <w:rPr>
                <w:sz w:val="18"/>
                <w:szCs w:val="18"/>
              </w:rPr>
              <w:t>3 348</w:t>
            </w:r>
          </w:p>
        </w:tc>
        <w:tc>
          <w:tcPr>
            <w:tcW w:w="705" w:type="pct"/>
            <w:tcBorders>
              <w:top w:val="single" w:sz="4" w:space="0" w:color="auto"/>
              <w:left w:val="nil"/>
              <w:bottom w:val="single" w:sz="4" w:space="0" w:color="auto"/>
              <w:right w:val="single" w:sz="4" w:space="0" w:color="auto"/>
            </w:tcBorders>
          </w:tcPr>
          <w:p w14:paraId="561BB7CA" w14:textId="77777777" w:rsidR="0042440C" w:rsidRPr="00B117BD" w:rsidRDefault="0042440C" w:rsidP="00637CF5">
            <w:pPr>
              <w:spacing w:after="0"/>
              <w:ind w:firstLine="0"/>
              <w:jc w:val="right"/>
              <w:rPr>
                <w:sz w:val="18"/>
                <w:szCs w:val="18"/>
              </w:rPr>
            </w:pPr>
            <w:r w:rsidRPr="00B117BD">
              <w:rPr>
                <w:sz w:val="18"/>
                <w:szCs w:val="18"/>
              </w:rPr>
              <w:t>-300</w:t>
            </w:r>
          </w:p>
        </w:tc>
      </w:tr>
      <w:tr w:rsidR="0042440C" w:rsidRPr="00221F68" w14:paraId="1B72C30D" w14:textId="77777777" w:rsidTr="00637CF5">
        <w:trPr>
          <w:trHeight w:val="77"/>
          <w:jc w:val="center"/>
        </w:trPr>
        <w:tc>
          <w:tcPr>
            <w:tcW w:w="2887" w:type="pct"/>
            <w:shd w:val="clear" w:color="auto" w:fill="F2F2F2" w:themeFill="background1" w:themeFillShade="F2"/>
            <w:vAlign w:val="center"/>
          </w:tcPr>
          <w:p w14:paraId="7F02E2AA" w14:textId="77777777" w:rsidR="0042440C" w:rsidRPr="00B117BD" w:rsidRDefault="0042440C" w:rsidP="00637CF5">
            <w:pPr>
              <w:spacing w:after="0"/>
              <w:ind w:firstLine="0"/>
              <w:rPr>
                <w:sz w:val="18"/>
                <w:szCs w:val="18"/>
                <w:u w:val="single"/>
                <w:lang w:eastAsia="lv-LV"/>
              </w:rPr>
            </w:pPr>
            <w:r w:rsidRPr="00B117BD">
              <w:rPr>
                <w:sz w:val="18"/>
                <w:szCs w:val="18"/>
                <w:u w:val="single"/>
                <w:lang w:eastAsia="lv-LV"/>
              </w:rPr>
              <w:lastRenderedPageBreak/>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CBE87AD" w14:textId="77777777" w:rsidR="0042440C" w:rsidRPr="00B117BD" w:rsidRDefault="0042440C" w:rsidP="00637CF5">
            <w:pPr>
              <w:spacing w:after="0"/>
              <w:ind w:firstLine="0"/>
              <w:jc w:val="right"/>
              <w:rPr>
                <w:sz w:val="18"/>
                <w:szCs w:val="18"/>
              </w:rPr>
            </w:pPr>
            <w:r w:rsidRPr="00B117BD">
              <w:rPr>
                <w:sz w:val="18"/>
                <w:szCs w:val="18"/>
              </w:rPr>
              <w:t>129 080</w:t>
            </w:r>
          </w:p>
        </w:tc>
        <w:tc>
          <w:tcPr>
            <w:tcW w:w="704" w:type="pct"/>
            <w:tcBorders>
              <w:top w:val="single" w:sz="4" w:space="0" w:color="auto"/>
              <w:left w:val="nil"/>
              <w:bottom w:val="single" w:sz="4" w:space="0" w:color="auto"/>
              <w:right w:val="single" w:sz="4" w:space="0" w:color="auto"/>
            </w:tcBorders>
            <w:shd w:val="clear" w:color="000000" w:fill="F2F2F2"/>
          </w:tcPr>
          <w:p w14:paraId="2467B9B6" w14:textId="77777777" w:rsidR="0042440C" w:rsidRPr="00B117BD" w:rsidRDefault="0042440C" w:rsidP="00637CF5">
            <w:pPr>
              <w:spacing w:after="0"/>
              <w:ind w:firstLine="0"/>
              <w:jc w:val="right"/>
              <w:rPr>
                <w:sz w:val="18"/>
                <w:szCs w:val="18"/>
              </w:rPr>
            </w:pPr>
            <w:r w:rsidRPr="00B117BD">
              <w:rPr>
                <w:sz w:val="18"/>
                <w:szCs w:val="18"/>
              </w:rPr>
              <w:t>194</w:t>
            </w:r>
          </w:p>
        </w:tc>
        <w:tc>
          <w:tcPr>
            <w:tcW w:w="705" w:type="pct"/>
            <w:tcBorders>
              <w:top w:val="single" w:sz="4" w:space="0" w:color="auto"/>
              <w:left w:val="nil"/>
              <w:bottom w:val="single" w:sz="4" w:space="0" w:color="auto"/>
              <w:right w:val="single" w:sz="4" w:space="0" w:color="auto"/>
            </w:tcBorders>
            <w:shd w:val="clear" w:color="000000" w:fill="F2F2F2"/>
          </w:tcPr>
          <w:p w14:paraId="3A4C47FF" w14:textId="77777777" w:rsidR="0042440C" w:rsidRPr="00B117BD" w:rsidRDefault="0042440C" w:rsidP="00637CF5">
            <w:pPr>
              <w:spacing w:after="0"/>
              <w:ind w:firstLine="0"/>
              <w:jc w:val="right"/>
              <w:rPr>
                <w:sz w:val="18"/>
                <w:szCs w:val="18"/>
              </w:rPr>
            </w:pPr>
            <w:r w:rsidRPr="00B117BD">
              <w:rPr>
                <w:sz w:val="18"/>
                <w:szCs w:val="18"/>
              </w:rPr>
              <w:t>-128 886</w:t>
            </w:r>
          </w:p>
        </w:tc>
      </w:tr>
      <w:tr w:rsidR="0042440C" w:rsidRPr="00221F68" w14:paraId="14918974" w14:textId="77777777" w:rsidTr="00637CF5">
        <w:trPr>
          <w:trHeight w:val="77"/>
          <w:jc w:val="center"/>
        </w:trPr>
        <w:tc>
          <w:tcPr>
            <w:tcW w:w="2887" w:type="pct"/>
            <w:tcBorders>
              <w:top w:val="single" w:sz="4" w:space="0" w:color="auto"/>
              <w:left w:val="single" w:sz="4" w:space="0" w:color="auto"/>
              <w:bottom w:val="single" w:sz="4" w:space="0" w:color="auto"/>
              <w:right w:val="single" w:sz="4" w:space="0" w:color="auto"/>
            </w:tcBorders>
          </w:tcPr>
          <w:p w14:paraId="1CB19328" w14:textId="51168774" w:rsidR="0042440C" w:rsidRPr="00B117BD" w:rsidRDefault="0042440C" w:rsidP="00637CF5">
            <w:pPr>
              <w:spacing w:after="0"/>
              <w:ind w:firstLine="0"/>
              <w:rPr>
                <w:i/>
                <w:iCs/>
                <w:sz w:val="18"/>
                <w:szCs w:val="18"/>
              </w:rPr>
            </w:pPr>
            <w:r w:rsidRPr="00B117BD">
              <w:rPr>
                <w:i/>
                <w:iCs/>
                <w:sz w:val="18"/>
                <w:szCs w:val="18"/>
              </w:rPr>
              <w:t xml:space="preserve">Izmaiņas izdevumos, </w:t>
            </w:r>
            <w:r w:rsidRPr="00B117BD">
              <w:rPr>
                <w:i/>
                <w:iCs/>
                <w:sz w:val="18"/>
                <w:szCs w:val="18"/>
                <w:lang w:eastAsia="lv-LV"/>
              </w:rPr>
              <w:t xml:space="preserve">ievērojot samazinājuma apmēru 2026.gadam, </w:t>
            </w:r>
            <w:r w:rsidRPr="00B117BD">
              <w:rPr>
                <w:i/>
                <w:iCs/>
                <w:sz w:val="18"/>
                <w:szCs w:val="18"/>
              </w:rPr>
              <w:t>lai nodrošinātu finansējumu nozaru ministriju pieteiktajām drošības prioritātēm (MK 27.08.2024. sēdes prot. Nr.33 52.§ 4.punkts)</w:t>
            </w:r>
          </w:p>
        </w:tc>
        <w:tc>
          <w:tcPr>
            <w:tcW w:w="704" w:type="pct"/>
            <w:tcBorders>
              <w:top w:val="single" w:sz="4" w:space="0" w:color="auto"/>
              <w:left w:val="nil"/>
              <w:bottom w:val="single" w:sz="4" w:space="0" w:color="auto"/>
              <w:right w:val="single" w:sz="4" w:space="0" w:color="auto"/>
            </w:tcBorders>
          </w:tcPr>
          <w:p w14:paraId="6367194E" w14:textId="77777777" w:rsidR="0042440C" w:rsidRPr="00B117BD" w:rsidRDefault="0042440C" w:rsidP="00637CF5">
            <w:pPr>
              <w:spacing w:after="0"/>
              <w:ind w:firstLine="0"/>
              <w:jc w:val="center"/>
              <w:rPr>
                <w:sz w:val="18"/>
                <w:szCs w:val="18"/>
              </w:rPr>
            </w:pPr>
            <w:r w:rsidRPr="00B117BD">
              <w:rPr>
                <w:sz w:val="18"/>
                <w:szCs w:val="18"/>
              </w:rPr>
              <w:t>-</w:t>
            </w:r>
          </w:p>
        </w:tc>
        <w:tc>
          <w:tcPr>
            <w:tcW w:w="704" w:type="pct"/>
            <w:tcBorders>
              <w:top w:val="single" w:sz="4" w:space="0" w:color="auto"/>
              <w:left w:val="nil"/>
              <w:bottom w:val="single" w:sz="4" w:space="0" w:color="auto"/>
              <w:right w:val="single" w:sz="4" w:space="0" w:color="auto"/>
            </w:tcBorders>
          </w:tcPr>
          <w:p w14:paraId="0542B2E3" w14:textId="77777777" w:rsidR="0042440C" w:rsidRPr="00B117BD" w:rsidRDefault="0042440C" w:rsidP="00637CF5">
            <w:pPr>
              <w:spacing w:after="0"/>
              <w:ind w:firstLine="0"/>
              <w:jc w:val="right"/>
              <w:rPr>
                <w:sz w:val="18"/>
                <w:szCs w:val="18"/>
              </w:rPr>
            </w:pPr>
            <w:r w:rsidRPr="00B117BD">
              <w:rPr>
                <w:sz w:val="18"/>
                <w:szCs w:val="18"/>
              </w:rPr>
              <w:t>194</w:t>
            </w:r>
          </w:p>
        </w:tc>
        <w:tc>
          <w:tcPr>
            <w:tcW w:w="705" w:type="pct"/>
            <w:tcBorders>
              <w:top w:val="single" w:sz="4" w:space="0" w:color="auto"/>
              <w:left w:val="nil"/>
              <w:bottom w:val="single" w:sz="4" w:space="0" w:color="auto"/>
              <w:right w:val="single" w:sz="4" w:space="0" w:color="auto"/>
            </w:tcBorders>
          </w:tcPr>
          <w:p w14:paraId="6AD55101" w14:textId="77777777" w:rsidR="0042440C" w:rsidRPr="00B117BD" w:rsidRDefault="0042440C" w:rsidP="00637CF5">
            <w:pPr>
              <w:spacing w:after="0"/>
              <w:ind w:firstLine="0"/>
              <w:jc w:val="right"/>
              <w:rPr>
                <w:sz w:val="18"/>
                <w:szCs w:val="18"/>
              </w:rPr>
            </w:pPr>
            <w:r w:rsidRPr="00B117BD">
              <w:rPr>
                <w:sz w:val="18"/>
                <w:szCs w:val="18"/>
              </w:rPr>
              <w:t>194</w:t>
            </w:r>
          </w:p>
        </w:tc>
      </w:tr>
      <w:tr w:rsidR="0042440C" w:rsidRPr="00221F68" w14:paraId="4020C5E0" w14:textId="77777777" w:rsidTr="00637CF5">
        <w:trPr>
          <w:trHeight w:val="77"/>
          <w:jc w:val="center"/>
        </w:trPr>
        <w:tc>
          <w:tcPr>
            <w:tcW w:w="2887" w:type="pct"/>
            <w:tcBorders>
              <w:top w:val="nil"/>
              <w:left w:val="single" w:sz="4" w:space="0" w:color="auto"/>
              <w:bottom w:val="single" w:sz="4" w:space="0" w:color="auto"/>
              <w:right w:val="single" w:sz="4" w:space="0" w:color="auto"/>
            </w:tcBorders>
          </w:tcPr>
          <w:p w14:paraId="2E52E4CF" w14:textId="313C88F4" w:rsidR="0042440C" w:rsidRPr="00B117BD" w:rsidRDefault="0042440C" w:rsidP="00637CF5">
            <w:pPr>
              <w:spacing w:after="0"/>
              <w:ind w:firstLine="0"/>
              <w:rPr>
                <w:i/>
                <w:iCs/>
                <w:sz w:val="18"/>
                <w:szCs w:val="18"/>
              </w:rPr>
            </w:pPr>
            <w:r w:rsidRPr="00B117BD">
              <w:rPr>
                <w:i/>
                <w:iCs/>
                <w:sz w:val="18"/>
                <w:szCs w:val="18"/>
              </w:rPr>
              <w:t>Samazināti izdevumi</w:t>
            </w:r>
            <w:r>
              <w:rPr>
                <w:i/>
                <w:iCs/>
                <w:sz w:val="18"/>
                <w:szCs w:val="18"/>
              </w:rPr>
              <w:t xml:space="preserve">, t.sk. </w:t>
            </w:r>
            <w:r w:rsidRPr="00B117BD">
              <w:rPr>
                <w:i/>
                <w:iCs/>
                <w:sz w:val="18"/>
                <w:szCs w:val="18"/>
              </w:rPr>
              <w:t>2 amata vietas (MK 26.08.2025. sēdes prot. Nr.33 53.§ 14.punkts)</w:t>
            </w:r>
          </w:p>
        </w:tc>
        <w:tc>
          <w:tcPr>
            <w:tcW w:w="704" w:type="pct"/>
            <w:tcBorders>
              <w:top w:val="nil"/>
              <w:left w:val="nil"/>
              <w:bottom w:val="single" w:sz="4" w:space="0" w:color="auto"/>
              <w:right w:val="single" w:sz="4" w:space="0" w:color="auto"/>
            </w:tcBorders>
          </w:tcPr>
          <w:p w14:paraId="3D209F7C" w14:textId="77777777" w:rsidR="0042440C" w:rsidRPr="00B117BD" w:rsidRDefault="0042440C" w:rsidP="00637CF5">
            <w:pPr>
              <w:spacing w:after="0"/>
              <w:ind w:firstLine="0"/>
              <w:jc w:val="right"/>
              <w:rPr>
                <w:sz w:val="18"/>
                <w:szCs w:val="18"/>
              </w:rPr>
            </w:pPr>
            <w:r w:rsidRPr="00B117BD">
              <w:rPr>
                <w:sz w:val="18"/>
                <w:szCs w:val="18"/>
              </w:rPr>
              <w:t>87 437</w:t>
            </w:r>
          </w:p>
        </w:tc>
        <w:tc>
          <w:tcPr>
            <w:tcW w:w="704" w:type="pct"/>
            <w:tcBorders>
              <w:top w:val="nil"/>
              <w:left w:val="nil"/>
              <w:bottom w:val="single" w:sz="4" w:space="0" w:color="auto"/>
              <w:right w:val="single" w:sz="4" w:space="0" w:color="auto"/>
            </w:tcBorders>
          </w:tcPr>
          <w:p w14:paraId="27931A0F" w14:textId="77777777" w:rsidR="0042440C" w:rsidRPr="00B117BD" w:rsidRDefault="0042440C" w:rsidP="00637CF5">
            <w:pPr>
              <w:spacing w:after="0"/>
              <w:ind w:firstLine="0"/>
              <w:jc w:val="center"/>
              <w:rPr>
                <w:sz w:val="18"/>
                <w:szCs w:val="18"/>
              </w:rPr>
            </w:pPr>
            <w:r w:rsidRPr="00B117BD">
              <w:rPr>
                <w:sz w:val="18"/>
                <w:szCs w:val="18"/>
              </w:rPr>
              <w:t>-</w:t>
            </w:r>
          </w:p>
        </w:tc>
        <w:tc>
          <w:tcPr>
            <w:tcW w:w="705" w:type="pct"/>
            <w:tcBorders>
              <w:top w:val="nil"/>
              <w:left w:val="nil"/>
              <w:bottom w:val="single" w:sz="4" w:space="0" w:color="auto"/>
              <w:right w:val="single" w:sz="4" w:space="0" w:color="auto"/>
            </w:tcBorders>
          </w:tcPr>
          <w:p w14:paraId="515B8C43" w14:textId="77777777" w:rsidR="0042440C" w:rsidRPr="00B117BD" w:rsidRDefault="0042440C" w:rsidP="00637CF5">
            <w:pPr>
              <w:spacing w:after="0"/>
              <w:ind w:firstLine="0"/>
              <w:jc w:val="right"/>
              <w:rPr>
                <w:sz w:val="18"/>
                <w:szCs w:val="18"/>
              </w:rPr>
            </w:pPr>
            <w:r w:rsidRPr="00B117BD">
              <w:rPr>
                <w:sz w:val="18"/>
                <w:szCs w:val="18"/>
              </w:rPr>
              <w:t>-87 437</w:t>
            </w:r>
          </w:p>
        </w:tc>
      </w:tr>
      <w:tr w:rsidR="0042440C" w:rsidRPr="00221F68" w14:paraId="146F847C" w14:textId="77777777" w:rsidTr="00637CF5">
        <w:trPr>
          <w:trHeight w:val="77"/>
          <w:jc w:val="center"/>
        </w:trPr>
        <w:tc>
          <w:tcPr>
            <w:tcW w:w="2887" w:type="pct"/>
            <w:tcBorders>
              <w:top w:val="single" w:sz="4" w:space="0" w:color="auto"/>
              <w:left w:val="single" w:sz="4" w:space="0" w:color="auto"/>
              <w:bottom w:val="single" w:sz="4" w:space="0" w:color="auto"/>
              <w:right w:val="single" w:sz="4" w:space="0" w:color="auto"/>
            </w:tcBorders>
          </w:tcPr>
          <w:p w14:paraId="4453EC8E" w14:textId="7A5ED087" w:rsidR="0042440C" w:rsidRPr="00B117BD" w:rsidRDefault="0042440C" w:rsidP="00637CF5">
            <w:pPr>
              <w:spacing w:after="0"/>
              <w:ind w:firstLine="0"/>
              <w:rPr>
                <w:i/>
                <w:iCs/>
                <w:sz w:val="18"/>
                <w:szCs w:val="18"/>
              </w:rPr>
            </w:pPr>
            <w:r w:rsidRPr="00341EEB">
              <w:rPr>
                <w:i/>
                <w:iCs/>
                <w:sz w:val="18"/>
                <w:szCs w:val="18"/>
              </w:rPr>
              <w:t>Samazināti izdevumi kapacitātes stiprināšanai (MK 20.08.2024. sēdes prot. Nr.32 61.§ 29.8.2.punkts)</w:t>
            </w:r>
          </w:p>
        </w:tc>
        <w:tc>
          <w:tcPr>
            <w:tcW w:w="704" w:type="pct"/>
            <w:tcBorders>
              <w:top w:val="single" w:sz="4" w:space="0" w:color="auto"/>
              <w:left w:val="nil"/>
              <w:bottom w:val="single" w:sz="4" w:space="0" w:color="auto"/>
              <w:right w:val="single" w:sz="4" w:space="0" w:color="auto"/>
            </w:tcBorders>
          </w:tcPr>
          <w:p w14:paraId="62A6D6AE" w14:textId="77777777" w:rsidR="0042440C" w:rsidRPr="00B117BD" w:rsidRDefault="0042440C" w:rsidP="00637CF5">
            <w:pPr>
              <w:spacing w:after="0"/>
              <w:ind w:firstLine="0"/>
              <w:jc w:val="right"/>
              <w:rPr>
                <w:sz w:val="18"/>
                <w:szCs w:val="18"/>
              </w:rPr>
            </w:pPr>
            <w:r w:rsidRPr="00B117BD">
              <w:rPr>
                <w:sz w:val="18"/>
                <w:szCs w:val="18"/>
              </w:rPr>
              <w:t>36 561</w:t>
            </w:r>
          </w:p>
        </w:tc>
        <w:tc>
          <w:tcPr>
            <w:tcW w:w="704" w:type="pct"/>
            <w:tcBorders>
              <w:top w:val="single" w:sz="4" w:space="0" w:color="auto"/>
              <w:left w:val="nil"/>
              <w:bottom w:val="single" w:sz="4" w:space="0" w:color="auto"/>
              <w:right w:val="single" w:sz="4" w:space="0" w:color="auto"/>
            </w:tcBorders>
          </w:tcPr>
          <w:p w14:paraId="3586BBE9" w14:textId="77777777" w:rsidR="0042440C" w:rsidRPr="00B117BD" w:rsidRDefault="0042440C" w:rsidP="00637CF5">
            <w:pPr>
              <w:spacing w:after="0"/>
              <w:ind w:firstLine="0"/>
              <w:jc w:val="center"/>
              <w:rPr>
                <w:sz w:val="18"/>
                <w:szCs w:val="18"/>
              </w:rPr>
            </w:pPr>
            <w:r w:rsidRPr="00B117BD">
              <w:rPr>
                <w:sz w:val="18"/>
                <w:szCs w:val="18"/>
              </w:rPr>
              <w:t>-</w:t>
            </w:r>
          </w:p>
        </w:tc>
        <w:tc>
          <w:tcPr>
            <w:tcW w:w="705" w:type="pct"/>
            <w:tcBorders>
              <w:top w:val="single" w:sz="4" w:space="0" w:color="auto"/>
              <w:left w:val="nil"/>
              <w:bottom w:val="single" w:sz="4" w:space="0" w:color="auto"/>
              <w:right w:val="single" w:sz="4" w:space="0" w:color="auto"/>
            </w:tcBorders>
          </w:tcPr>
          <w:p w14:paraId="0CE3A64D" w14:textId="77777777" w:rsidR="0042440C" w:rsidRPr="00B117BD" w:rsidRDefault="0042440C" w:rsidP="00637CF5">
            <w:pPr>
              <w:spacing w:after="0"/>
              <w:ind w:firstLine="0"/>
              <w:jc w:val="right"/>
              <w:rPr>
                <w:sz w:val="18"/>
                <w:szCs w:val="18"/>
              </w:rPr>
            </w:pPr>
            <w:r w:rsidRPr="00B117BD">
              <w:rPr>
                <w:sz w:val="18"/>
                <w:szCs w:val="18"/>
              </w:rPr>
              <w:t>-36 561</w:t>
            </w:r>
          </w:p>
        </w:tc>
      </w:tr>
      <w:tr w:rsidR="0042440C" w:rsidRPr="00221F68" w14:paraId="610F140B" w14:textId="77777777" w:rsidTr="00637CF5">
        <w:trPr>
          <w:trHeight w:val="77"/>
          <w:jc w:val="center"/>
        </w:trPr>
        <w:tc>
          <w:tcPr>
            <w:tcW w:w="2887" w:type="pct"/>
            <w:tcBorders>
              <w:top w:val="single" w:sz="4" w:space="0" w:color="auto"/>
              <w:left w:val="single" w:sz="4" w:space="0" w:color="auto"/>
              <w:bottom w:val="single" w:sz="4" w:space="0" w:color="auto"/>
              <w:right w:val="single" w:sz="4" w:space="0" w:color="auto"/>
            </w:tcBorders>
          </w:tcPr>
          <w:p w14:paraId="153A387B" w14:textId="77777777" w:rsidR="0042440C" w:rsidRPr="00221F68" w:rsidRDefault="0042440C" w:rsidP="00637CF5">
            <w:pPr>
              <w:spacing w:after="0"/>
              <w:ind w:left="720" w:firstLine="0"/>
              <w:rPr>
                <w:i/>
                <w:iCs/>
                <w:sz w:val="18"/>
                <w:szCs w:val="18"/>
              </w:rPr>
            </w:pPr>
            <w:r w:rsidRPr="00221F68">
              <w:rPr>
                <w:i/>
                <w:iCs/>
                <w:sz w:val="18"/>
                <w:szCs w:val="18"/>
              </w:rPr>
              <w:t>t.sk. iekšējā līdzekļu pārdale starp budžeta programmām (apakšprogrammām)</w:t>
            </w:r>
          </w:p>
        </w:tc>
        <w:tc>
          <w:tcPr>
            <w:tcW w:w="704" w:type="pct"/>
            <w:tcBorders>
              <w:top w:val="single" w:sz="4" w:space="0" w:color="auto"/>
              <w:left w:val="nil"/>
              <w:bottom w:val="single" w:sz="4" w:space="0" w:color="auto"/>
              <w:right w:val="single" w:sz="4" w:space="0" w:color="auto"/>
            </w:tcBorders>
          </w:tcPr>
          <w:p w14:paraId="75957955" w14:textId="77777777" w:rsidR="0042440C" w:rsidRPr="00221F68" w:rsidRDefault="0042440C" w:rsidP="00637CF5">
            <w:pPr>
              <w:spacing w:after="0"/>
              <w:ind w:firstLine="0"/>
              <w:jc w:val="right"/>
              <w:rPr>
                <w:sz w:val="18"/>
                <w:szCs w:val="18"/>
              </w:rPr>
            </w:pPr>
            <w:r w:rsidRPr="00221F68">
              <w:rPr>
                <w:sz w:val="18"/>
                <w:szCs w:val="18"/>
              </w:rPr>
              <w:t>5 082</w:t>
            </w:r>
          </w:p>
        </w:tc>
        <w:tc>
          <w:tcPr>
            <w:tcW w:w="704" w:type="pct"/>
            <w:tcBorders>
              <w:top w:val="single" w:sz="4" w:space="0" w:color="auto"/>
              <w:left w:val="nil"/>
              <w:bottom w:val="single" w:sz="4" w:space="0" w:color="auto"/>
              <w:right w:val="single" w:sz="4" w:space="0" w:color="auto"/>
            </w:tcBorders>
          </w:tcPr>
          <w:p w14:paraId="025CA9FE" w14:textId="77777777" w:rsidR="0042440C" w:rsidRPr="00221F68" w:rsidRDefault="0042440C" w:rsidP="00637CF5">
            <w:pPr>
              <w:spacing w:after="0"/>
              <w:ind w:firstLine="0"/>
              <w:jc w:val="center"/>
              <w:rPr>
                <w:sz w:val="18"/>
                <w:szCs w:val="18"/>
              </w:rPr>
            </w:pPr>
            <w:r w:rsidRPr="00221F68">
              <w:rPr>
                <w:sz w:val="18"/>
                <w:szCs w:val="18"/>
              </w:rPr>
              <w:t>-</w:t>
            </w:r>
          </w:p>
        </w:tc>
        <w:tc>
          <w:tcPr>
            <w:tcW w:w="705" w:type="pct"/>
            <w:tcBorders>
              <w:top w:val="single" w:sz="4" w:space="0" w:color="auto"/>
              <w:left w:val="nil"/>
              <w:bottom w:val="single" w:sz="4" w:space="0" w:color="auto"/>
              <w:right w:val="single" w:sz="4" w:space="0" w:color="auto"/>
            </w:tcBorders>
          </w:tcPr>
          <w:p w14:paraId="37F22F58" w14:textId="77777777" w:rsidR="0042440C" w:rsidRPr="00221F68" w:rsidRDefault="0042440C" w:rsidP="00637CF5">
            <w:pPr>
              <w:spacing w:after="0"/>
              <w:ind w:firstLine="0"/>
              <w:jc w:val="right"/>
              <w:rPr>
                <w:sz w:val="18"/>
                <w:szCs w:val="18"/>
              </w:rPr>
            </w:pPr>
            <w:r w:rsidRPr="00221F68">
              <w:rPr>
                <w:sz w:val="18"/>
                <w:szCs w:val="18"/>
              </w:rPr>
              <w:t>-5 082</w:t>
            </w:r>
          </w:p>
        </w:tc>
      </w:tr>
      <w:tr w:rsidR="0042440C" w:rsidRPr="00221F68" w14:paraId="515956DE" w14:textId="77777777" w:rsidTr="00637CF5">
        <w:trPr>
          <w:trHeight w:val="77"/>
          <w:jc w:val="center"/>
        </w:trPr>
        <w:tc>
          <w:tcPr>
            <w:tcW w:w="2887" w:type="pct"/>
            <w:tcBorders>
              <w:top w:val="single" w:sz="4" w:space="0" w:color="auto"/>
              <w:left w:val="single" w:sz="4" w:space="0" w:color="auto"/>
              <w:bottom w:val="single" w:sz="4" w:space="0" w:color="auto"/>
              <w:right w:val="single" w:sz="4" w:space="0" w:color="auto"/>
            </w:tcBorders>
          </w:tcPr>
          <w:p w14:paraId="1A80C902" w14:textId="77777777" w:rsidR="0042440C" w:rsidRPr="00221F68" w:rsidRDefault="0042440C" w:rsidP="00637CF5">
            <w:pPr>
              <w:spacing w:after="0"/>
              <w:ind w:firstLine="0"/>
              <w:rPr>
                <w:i/>
                <w:iCs/>
                <w:sz w:val="18"/>
                <w:szCs w:val="18"/>
                <w:lang w:eastAsia="lv-LV"/>
              </w:rPr>
            </w:pPr>
            <w:bookmarkStart w:id="12" w:name="_Hlk188268556"/>
            <w:r w:rsidRPr="00221F68">
              <w:rPr>
                <w:i/>
                <w:iCs/>
                <w:sz w:val="18"/>
                <w:szCs w:val="18"/>
              </w:rPr>
              <w:t>Samazināti izdevumi, pārdalot finansējumu uz 33.00.00 “Valsts ieņēmumu un muitas politikas nodrošināšana” centralizēt</w:t>
            </w:r>
            <w:r>
              <w:rPr>
                <w:i/>
                <w:iCs/>
                <w:sz w:val="18"/>
                <w:szCs w:val="18"/>
              </w:rPr>
              <w:t>as</w:t>
            </w:r>
            <w:r w:rsidRPr="00221F68">
              <w:rPr>
                <w:i/>
                <w:iCs/>
                <w:sz w:val="18"/>
                <w:szCs w:val="18"/>
              </w:rPr>
              <w:t xml:space="preserve"> dokumentu vadības sistēmas DVS Namejs uzturēšanai</w:t>
            </w:r>
          </w:p>
        </w:tc>
        <w:tc>
          <w:tcPr>
            <w:tcW w:w="704" w:type="pct"/>
            <w:tcBorders>
              <w:top w:val="single" w:sz="4" w:space="0" w:color="auto"/>
              <w:left w:val="nil"/>
              <w:bottom w:val="single" w:sz="4" w:space="0" w:color="auto"/>
              <w:right w:val="single" w:sz="4" w:space="0" w:color="auto"/>
            </w:tcBorders>
          </w:tcPr>
          <w:p w14:paraId="59AC117D" w14:textId="77777777" w:rsidR="0042440C" w:rsidRPr="00221F68" w:rsidRDefault="0042440C" w:rsidP="00637CF5">
            <w:pPr>
              <w:spacing w:after="0"/>
              <w:ind w:firstLine="0"/>
              <w:jc w:val="right"/>
              <w:rPr>
                <w:sz w:val="18"/>
                <w:szCs w:val="18"/>
              </w:rPr>
            </w:pPr>
            <w:r w:rsidRPr="00221F68">
              <w:rPr>
                <w:sz w:val="18"/>
                <w:szCs w:val="18"/>
              </w:rPr>
              <w:t>5 082</w:t>
            </w:r>
          </w:p>
        </w:tc>
        <w:tc>
          <w:tcPr>
            <w:tcW w:w="704" w:type="pct"/>
            <w:tcBorders>
              <w:top w:val="single" w:sz="4" w:space="0" w:color="auto"/>
              <w:left w:val="nil"/>
              <w:bottom w:val="single" w:sz="4" w:space="0" w:color="auto"/>
              <w:right w:val="single" w:sz="4" w:space="0" w:color="auto"/>
            </w:tcBorders>
          </w:tcPr>
          <w:p w14:paraId="3927D85B" w14:textId="77777777" w:rsidR="0042440C" w:rsidRPr="00221F68" w:rsidRDefault="0042440C" w:rsidP="00637CF5">
            <w:pPr>
              <w:spacing w:after="0"/>
              <w:ind w:firstLine="0"/>
              <w:jc w:val="center"/>
              <w:rPr>
                <w:sz w:val="18"/>
                <w:szCs w:val="18"/>
              </w:rPr>
            </w:pPr>
            <w:r w:rsidRPr="00221F68">
              <w:rPr>
                <w:sz w:val="18"/>
                <w:szCs w:val="18"/>
              </w:rPr>
              <w:t>-</w:t>
            </w:r>
          </w:p>
        </w:tc>
        <w:tc>
          <w:tcPr>
            <w:tcW w:w="705" w:type="pct"/>
            <w:tcBorders>
              <w:top w:val="single" w:sz="4" w:space="0" w:color="auto"/>
              <w:left w:val="nil"/>
              <w:bottom w:val="single" w:sz="4" w:space="0" w:color="auto"/>
              <w:right w:val="single" w:sz="4" w:space="0" w:color="auto"/>
            </w:tcBorders>
          </w:tcPr>
          <w:p w14:paraId="48A3DCC5" w14:textId="77777777" w:rsidR="0042440C" w:rsidRPr="00221F68" w:rsidRDefault="0042440C" w:rsidP="00637CF5">
            <w:pPr>
              <w:spacing w:after="0"/>
              <w:ind w:firstLine="0"/>
              <w:jc w:val="right"/>
              <w:rPr>
                <w:sz w:val="18"/>
                <w:szCs w:val="18"/>
              </w:rPr>
            </w:pPr>
            <w:r w:rsidRPr="00221F68">
              <w:rPr>
                <w:sz w:val="18"/>
                <w:szCs w:val="18"/>
              </w:rPr>
              <w:t>-5 082</w:t>
            </w:r>
          </w:p>
        </w:tc>
      </w:tr>
    </w:tbl>
    <w:p w14:paraId="6B6672AA" w14:textId="77777777" w:rsidR="0042440C" w:rsidRPr="00221F68" w:rsidRDefault="0042440C" w:rsidP="0042440C">
      <w:pPr>
        <w:widowControl w:val="0"/>
        <w:spacing w:before="240" w:after="240"/>
        <w:ind w:firstLine="0"/>
        <w:jc w:val="center"/>
        <w:rPr>
          <w:b/>
        </w:rPr>
      </w:pPr>
      <w:bookmarkStart w:id="13" w:name="_Hlk207273087"/>
      <w:bookmarkEnd w:id="12"/>
      <w:r w:rsidRPr="00855621">
        <w:rPr>
          <w:b/>
        </w:rPr>
        <w:t>39.03.00 Dārgmetālu izstrādājumu proves uzraudzība un pārbaude</w:t>
      </w:r>
    </w:p>
    <w:p w14:paraId="5449D2CD" w14:textId="77777777" w:rsidR="0042440C" w:rsidRPr="00221F68" w:rsidRDefault="0042440C" w:rsidP="00863681">
      <w:pPr>
        <w:spacing w:before="120"/>
        <w:ind w:firstLine="0"/>
        <w:rPr>
          <w:u w:val="single"/>
        </w:rPr>
      </w:pPr>
      <w:r w:rsidRPr="00221F68">
        <w:rPr>
          <w:u w:val="single"/>
        </w:rPr>
        <w:t>Apakšprogrammas mērķis:</w:t>
      </w:r>
    </w:p>
    <w:p w14:paraId="2F28E3CE" w14:textId="77777777" w:rsidR="0042440C" w:rsidRDefault="0042440C" w:rsidP="00863681">
      <w:pPr>
        <w:spacing w:before="120"/>
        <w:ind w:firstLine="720"/>
        <w:rPr>
          <w:szCs w:val="24"/>
        </w:rPr>
      </w:pPr>
      <w:r w:rsidRPr="00221F68">
        <w:t xml:space="preserve">nodrošināt saimnieciskās darbības uzraudzību un kontroli dārgmetālu, dārgakmeņu un to </w:t>
      </w:r>
      <w:r w:rsidRPr="00221F68">
        <w:rPr>
          <w:szCs w:val="24"/>
        </w:rPr>
        <w:t>izstrādājumu jomā, kontrolēt izstrādājumu atbilstību Eiropas Parlamenta un Padomes (EK) 2006. gada 18. decembra Regulai Nr. 1907/2006 kas attiecas uz ķimikāliju reģistrēšanu, vērtēšanu, licencēšanu un ierobežošanu (REACH), un ar kuru izveido Eiropas Ķimikāliju aģentūru.</w:t>
      </w:r>
    </w:p>
    <w:p w14:paraId="4EB82DCD" w14:textId="77777777" w:rsidR="0042440C" w:rsidRPr="00221F68" w:rsidRDefault="0042440C" w:rsidP="00863681">
      <w:pPr>
        <w:spacing w:before="120"/>
        <w:ind w:firstLine="0"/>
        <w:rPr>
          <w:u w:val="single"/>
        </w:rPr>
      </w:pPr>
      <w:r w:rsidRPr="00221F68">
        <w:rPr>
          <w:u w:val="single"/>
        </w:rPr>
        <w:t>Galvenās aktivitātes:</w:t>
      </w:r>
    </w:p>
    <w:p w14:paraId="0AC1F4C2" w14:textId="77777777" w:rsidR="0042440C" w:rsidRPr="00221F68" w:rsidRDefault="0042440C" w:rsidP="00863681">
      <w:pPr>
        <w:pStyle w:val="ListParagraph"/>
        <w:numPr>
          <w:ilvl w:val="0"/>
          <w:numId w:val="18"/>
        </w:numPr>
        <w:spacing w:before="120" w:after="120"/>
        <w:contextualSpacing w:val="0"/>
        <w:jc w:val="both"/>
      </w:pPr>
      <w:r w:rsidRPr="00221F68">
        <w:t xml:space="preserve">noteikt dārgmetālu, dārgakmeņu un to izstrādājumu provi, analizēt sastāvu, veikt ekspertīzes, </w:t>
      </w:r>
      <w:proofErr w:type="spellStart"/>
      <w:r w:rsidRPr="00221F68">
        <w:t>kontrolanalīzes</w:t>
      </w:r>
      <w:proofErr w:type="spellEnd"/>
      <w:r w:rsidRPr="00221F68">
        <w:t>, novērtēšanu;</w:t>
      </w:r>
    </w:p>
    <w:p w14:paraId="4DD75D70" w14:textId="77777777" w:rsidR="0042440C" w:rsidRPr="00221F68" w:rsidRDefault="0042440C" w:rsidP="00863681">
      <w:pPr>
        <w:numPr>
          <w:ilvl w:val="0"/>
          <w:numId w:val="18"/>
        </w:numPr>
        <w:spacing w:before="120"/>
        <w:rPr>
          <w:szCs w:val="24"/>
        </w:rPr>
      </w:pPr>
      <w:r w:rsidRPr="00221F68">
        <w:rPr>
          <w:szCs w:val="24"/>
        </w:rPr>
        <w:t>zīmogot ar Latvijas proves iestādes zīmogu un proves zīmogu, veikt proves iestāžu zīmogu un proves zīmogu ekspertīzi;</w:t>
      </w:r>
    </w:p>
    <w:p w14:paraId="5A287CE9" w14:textId="77777777" w:rsidR="0042440C" w:rsidRPr="00221F68" w:rsidRDefault="0042440C" w:rsidP="00863681">
      <w:pPr>
        <w:numPr>
          <w:ilvl w:val="0"/>
          <w:numId w:val="18"/>
        </w:numPr>
        <w:spacing w:before="120"/>
        <w:rPr>
          <w:szCs w:val="24"/>
        </w:rPr>
      </w:pPr>
      <w:r w:rsidRPr="00221F68">
        <w:rPr>
          <w:szCs w:val="24"/>
        </w:rPr>
        <w:t xml:space="preserve">veikt ekspertīzi un novērtēšanu dārgakmeņiem un citu juvelierizstrādājumos izmantojamiem vērtīgajiem akmeņiem, izsniegt kvalitātes apliecības, kā arī veikt ekspertīzes savas kompetences ietvaros pēc </w:t>
      </w:r>
      <w:proofErr w:type="spellStart"/>
      <w:r w:rsidRPr="00221F68">
        <w:rPr>
          <w:szCs w:val="24"/>
        </w:rPr>
        <w:t>tiesībsargājošo</w:t>
      </w:r>
      <w:proofErr w:type="spellEnd"/>
      <w:r w:rsidRPr="00221F68">
        <w:rPr>
          <w:szCs w:val="24"/>
        </w:rPr>
        <w:t xml:space="preserve"> iestāžu pieprasījuma;</w:t>
      </w:r>
    </w:p>
    <w:p w14:paraId="5E4CCDB6" w14:textId="77777777" w:rsidR="0042440C" w:rsidRPr="00221F68" w:rsidRDefault="0042440C" w:rsidP="00863681">
      <w:pPr>
        <w:numPr>
          <w:ilvl w:val="0"/>
          <w:numId w:val="18"/>
        </w:numPr>
        <w:spacing w:before="120"/>
        <w:rPr>
          <w:szCs w:val="24"/>
        </w:rPr>
      </w:pPr>
      <w:r w:rsidRPr="00221F68">
        <w:rPr>
          <w:szCs w:val="24"/>
        </w:rPr>
        <w:t>reģistrēt vietas, kurās tiek veikta saimnieciskā darbība ar dārgmetāliem, dārgakmeņiem un to izstrādājumiem, kā arī personiskos zīmogus;</w:t>
      </w:r>
    </w:p>
    <w:p w14:paraId="437C9B81" w14:textId="77777777" w:rsidR="0042440C" w:rsidRPr="00221F68" w:rsidRDefault="0042440C" w:rsidP="00863681">
      <w:pPr>
        <w:numPr>
          <w:ilvl w:val="0"/>
          <w:numId w:val="18"/>
        </w:numPr>
        <w:spacing w:before="120"/>
        <w:rPr>
          <w:szCs w:val="24"/>
        </w:rPr>
      </w:pPr>
      <w:r w:rsidRPr="00221F68">
        <w:rPr>
          <w:szCs w:val="24"/>
        </w:rPr>
        <w:t>veikt pārbaudes vietās, kurās tiek veikta saimnieciskā darbība ar dārgmetāliem, dārgakmeņiem un to izstrādājumiem, kā arī sastādīt administratīvo pārkāpumu protokolus par konstatētajiem normatīvo aktu pārkāpumiem;</w:t>
      </w:r>
    </w:p>
    <w:p w14:paraId="1E667C48" w14:textId="77777777" w:rsidR="0042440C" w:rsidRPr="00221F68" w:rsidRDefault="0042440C" w:rsidP="00863681">
      <w:pPr>
        <w:numPr>
          <w:ilvl w:val="0"/>
          <w:numId w:val="18"/>
        </w:numPr>
        <w:spacing w:before="120"/>
        <w:rPr>
          <w:szCs w:val="24"/>
        </w:rPr>
      </w:pPr>
      <w:r w:rsidRPr="00221F68">
        <w:rPr>
          <w:szCs w:val="24"/>
        </w:rPr>
        <w:t>novērtēt dārgmetālu un dārgakmeņu izstrādājumu kausējuma sastāvu attiecībā uz atbilstību preču drošuma prasībām.</w:t>
      </w:r>
    </w:p>
    <w:p w14:paraId="5CBA9685" w14:textId="77777777" w:rsidR="0042440C" w:rsidRPr="00F5768F" w:rsidRDefault="0042440C" w:rsidP="00863681">
      <w:pPr>
        <w:spacing w:before="120" w:after="0"/>
        <w:ind w:firstLine="0"/>
      </w:pPr>
      <w:r w:rsidRPr="00221F68">
        <w:rPr>
          <w:u w:val="single"/>
        </w:rPr>
        <w:t>Apakšprogrammas izpildītājs</w:t>
      </w:r>
      <w:r w:rsidRPr="00221F68">
        <w:t>: FM centrālais aparāts un VSIA “Latvijas proves birojs”.</w:t>
      </w:r>
    </w:p>
    <w:p w14:paraId="7D2D4747" w14:textId="77777777" w:rsidR="0042440C" w:rsidRPr="00221F68" w:rsidRDefault="0042440C" w:rsidP="0042440C">
      <w:pPr>
        <w:spacing w:before="300" w:after="24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1"/>
        <w:gridCol w:w="1240"/>
        <w:gridCol w:w="1124"/>
        <w:gridCol w:w="1247"/>
        <w:gridCol w:w="1163"/>
        <w:gridCol w:w="1346"/>
      </w:tblGrid>
      <w:tr w:rsidR="0042440C" w:rsidRPr="00221F68" w14:paraId="41A46B2F" w14:textId="77777777" w:rsidTr="00637CF5">
        <w:trPr>
          <w:tblHeade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45C43" w14:textId="77777777" w:rsidR="0042440C" w:rsidRPr="00221F68" w:rsidRDefault="0042440C" w:rsidP="00637CF5">
            <w:pPr>
              <w:spacing w:after="0"/>
              <w:ind w:firstLine="0"/>
              <w:jc w:val="center"/>
              <w:rPr>
                <w:sz w:val="18"/>
                <w:szCs w:val="18"/>
              </w:rPr>
            </w:pPr>
          </w:p>
        </w:tc>
        <w:tc>
          <w:tcPr>
            <w:tcW w:w="6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245EB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526D4C"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8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37B5C7"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4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4583D7"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DDF7BFD"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24229EAB"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BB0AE7B" w14:textId="77777777" w:rsidR="0042440C" w:rsidRPr="00221F68" w:rsidRDefault="0042440C" w:rsidP="00637CF5">
            <w:pPr>
              <w:spacing w:after="0"/>
              <w:ind w:firstLine="0"/>
              <w:jc w:val="center"/>
              <w:rPr>
                <w:sz w:val="18"/>
                <w:szCs w:val="18"/>
              </w:rPr>
            </w:pPr>
            <w:r w:rsidRPr="00221F68">
              <w:rPr>
                <w:sz w:val="18"/>
                <w:szCs w:val="18"/>
                <w:lang w:eastAsia="lv-LV"/>
              </w:rPr>
              <w:t>Veikta saimnieciskās darbības ar dārgmetāliem, dārgakmeņiem un to izstrādājumiem vietu reģistrācija</w:t>
            </w:r>
          </w:p>
        </w:tc>
      </w:tr>
      <w:tr w:rsidR="0042440C" w:rsidRPr="00221F68" w14:paraId="7B6100AF" w14:textId="77777777" w:rsidTr="00637CF5">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2DD4DF" w14:textId="77777777" w:rsidR="0042440C" w:rsidRPr="00221F68" w:rsidRDefault="0042440C" w:rsidP="00637CF5">
            <w:pPr>
              <w:spacing w:after="0"/>
              <w:ind w:firstLine="0"/>
              <w:rPr>
                <w:sz w:val="18"/>
              </w:rPr>
            </w:pPr>
            <w:r w:rsidRPr="00221F68">
              <w:rPr>
                <w:sz w:val="18"/>
              </w:rPr>
              <w:t>Informācijas ievadīšana informatīvajā sistēmā un aktīvu ierakstu uzturēšana (skaits)</w:t>
            </w:r>
          </w:p>
        </w:tc>
        <w:tc>
          <w:tcPr>
            <w:tcW w:w="684" w:type="pct"/>
            <w:tcBorders>
              <w:top w:val="single" w:sz="4" w:space="0" w:color="auto"/>
              <w:left w:val="single" w:sz="4" w:space="0" w:color="auto"/>
              <w:bottom w:val="single" w:sz="4" w:space="0" w:color="auto"/>
              <w:right w:val="single" w:sz="4" w:space="0" w:color="auto"/>
            </w:tcBorders>
          </w:tcPr>
          <w:p w14:paraId="7C4C452D" w14:textId="77777777" w:rsidR="0042440C" w:rsidRPr="00221F68" w:rsidRDefault="0042440C" w:rsidP="00637CF5">
            <w:pPr>
              <w:spacing w:after="0"/>
              <w:ind w:firstLine="0"/>
              <w:jc w:val="center"/>
              <w:rPr>
                <w:sz w:val="18"/>
              </w:rPr>
            </w:pPr>
            <w:r w:rsidRPr="00221F68">
              <w:rPr>
                <w:sz w:val="18"/>
              </w:rPr>
              <w:t>1 432</w:t>
            </w:r>
          </w:p>
        </w:tc>
        <w:tc>
          <w:tcPr>
            <w:tcW w:w="620" w:type="pct"/>
            <w:tcBorders>
              <w:top w:val="single" w:sz="4" w:space="0" w:color="auto"/>
              <w:left w:val="nil"/>
              <w:bottom w:val="single" w:sz="4" w:space="0" w:color="auto"/>
              <w:right w:val="single" w:sz="4" w:space="0" w:color="auto"/>
            </w:tcBorders>
          </w:tcPr>
          <w:p w14:paraId="1506CB35" w14:textId="77777777" w:rsidR="0042440C" w:rsidRPr="00221F68" w:rsidRDefault="0042440C" w:rsidP="00637CF5">
            <w:pPr>
              <w:spacing w:after="0"/>
              <w:ind w:firstLine="0"/>
              <w:jc w:val="center"/>
              <w:rPr>
                <w:sz w:val="18"/>
              </w:rPr>
            </w:pPr>
            <w:r w:rsidRPr="00221F68">
              <w:rPr>
                <w:sz w:val="18"/>
                <w:szCs w:val="18"/>
              </w:rPr>
              <w:t>1 600</w:t>
            </w:r>
          </w:p>
        </w:tc>
        <w:tc>
          <w:tcPr>
            <w:tcW w:w="688" w:type="pct"/>
            <w:tcBorders>
              <w:top w:val="single" w:sz="4" w:space="0" w:color="auto"/>
              <w:left w:val="nil"/>
              <w:bottom w:val="single" w:sz="4" w:space="0" w:color="auto"/>
              <w:right w:val="single" w:sz="4" w:space="0" w:color="auto"/>
            </w:tcBorders>
            <w:hideMark/>
          </w:tcPr>
          <w:p w14:paraId="40AE6D78" w14:textId="77777777" w:rsidR="0042440C" w:rsidRPr="00221F68" w:rsidRDefault="0042440C" w:rsidP="00637CF5">
            <w:pPr>
              <w:spacing w:after="0"/>
              <w:ind w:firstLine="0"/>
              <w:jc w:val="center"/>
              <w:rPr>
                <w:sz w:val="18"/>
              </w:rPr>
            </w:pPr>
            <w:r w:rsidRPr="00221F68">
              <w:rPr>
                <w:sz w:val="18"/>
              </w:rPr>
              <w:t>1 400</w:t>
            </w:r>
          </w:p>
        </w:tc>
        <w:tc>
          <w:tcPr>
            <w:tcW w:w="642" w:type="pct"/>
            <w:tcBorders>
              <w:top w:val="single" w:sz="4" w:space="0" w:color="auto"/>
              <w:left w:val="nil"/>
              <w:bottom w:val="single" w:sz="4" w:space="0" w:color="auto"/>
              <w:right w:val="single" w:sz="4" w:space="0" w:color="auto"/>
            </w:tcBorders>
            <w:hideMark/>
          </w:tcPr>
          <w:p w14:paraId="7EAA7DCA" w14:textId="77777777" w:rsidR="0042440C" w:rsidRPr="00221F68" w:rsidRDefault="0042440C" w:rsidP="00637CF5">
            <w:pPr>
              <w:spacing w:after="0"/>
              <w:ind w:firstLine="0"/>
              <w:jc w:val="center"/>
              <w:rPr>
                <w:sz w:val="18"/>
              </w:rPr>
            </w:pPr>
            <w:r w:rsidRPr="00221F68">
              <w:rPr>
                <w:sz w:val="18"/>
              </w:rPr>
              <w:t>1 400</w:t>
            </w:r>
          </w:p>
        </w:tc>
        <w:tc>
          <w:tcPr>
            <w:tcW w:w="743" w:type="pct"/>
            <w:tcBorders>
              <w:top w:val="single" w:sz="4" w:space="0" w:color="auto"/>
              <w:left w:val="nil"/>
              <w:bottom w:val="single" w:sz="4" w:space="0" w:color="auto"/>
              <w:right w:val="single" w:sz="4" w:space="0" w:color="auto"/>
            </w:tcBorders>
            <w:hideMark/>
          </w:tcPr>
          <w:p w14:paraId="6DA8AF7B" w14:textId="77777777" w:rsidR="0042440C" w:rsidRPr="00221F68" w:rsidRDefault="0042440C" w:rsidP="00637CF5">
            <w:pPr>
              <w:spacing w:after="0"/>
              <w:ind w:firstLine="0"/>
              <w:jc w:val="center"/>
              <w:rPr>
                <w:sz w:val="18"/>
              </w:rPr>
            </w:pPr>
            <w:r w:rsidRPr="00221F68">
              <w:rPr>
                <w:sz w:val="18"/>
              </w:rPr>
              <w:t>1 400</w:t>
            </w:r>
          </w:p>
        </w:tc>
      </w:tr>
      <w:tr w:rsidR="0042440C" w:rsidRPr="00221F68" w14:paraId="465CE0CD" w14:textId="77777777" w:rsidTr="00637CF5">
        <w:trPr>
          <w:trHeight w:val="301"/>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3643548" w14:textId="77777777" w:rsidR="0042440C" w:rsidRPr="00221F68" w:rsidRDefault="0042440C" w:rsidP="00637CF5">
            <w:pPr>
              <w:spacing w:after="0"/>
              <w:ind w:firstLine="0"/>
              <w:jc w:val="center"/>
              <w:rPr>
                <w:sz w:val="18"/>
                <w:szCs w:val="18"/>
                <w:lang w:eastAsia="lv-LV"/>
              </w:rPr>
            </w:pPr>
            <w:r w:rsidRPr="00221F68">
              <w:rPr>
                <w:sz w:val="18"/>
                <w:szCs w:val="18"/>
                <w:lang w:eastAsia="lv-LV"/>
              </w:rPr>
              <w:t xml:space="preserve">Veikta saimnieciskās darbības ar dārgmetāliem, dārgakmeņiem un to izstrādājumiem vietu pārbaudes par marķēšanas, obligātās </w:t>
            </w:r>
            <w:proofErr w:type="spellStart"/>
            <w:r w:rsidRPr="00221F68">
              <w:rPr>
                <w:sz w:val="18"/>
                <w:szCs w:val="18"/>
                <w:lang w:eastAsia="lv-LV"/>
              </w:rPr>
              <w:t>provēšanas</w:t>
            </w:r>
            <w:proofErr w:type="spellEnd"/>
            <w:r w:rsidRPr="00221F68">
              <w:rPr>
                <w:sz w:val="18"/>
                <w:szCs w:val="18"/>
                <w:lang w:eastAsia="lv-LV"/>
              </w:rPr>
              <w:t>, uzglabāšanas un preču drošuma prasību ievērošanu</w:t>
            </w:r>
          </w:p>
        </w:tc>
      </w:tr>
      <w:tr w:rsidR="0042440C" w:rsidRPr="00A606B0" w14:paraId="3BECAB00" w14:textId="77777777" w:rsidTr="00637CF5">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28E38C" w14:textId="77777777" w:rsidR="0042440C" w:rsidRPr="00A606B0" w:rsidRDefault="0042440C" w:rsidP="00637CF5">
            <w:pPr>
              <w:spacing w:after="0"/>
              <w:ind w:firstLine="0"/>
              <w:rPr>
                <w:sz w:val="18"/>
              </w:rPr>
            </w:pPr>
            <w:r w:rsidRPr="00A606B0">
              <w:rPr>
                <w:sz w:val="18"/>
              </w:rPr>
              <w:t>Veiktas saimnieciskās darbības ar dārgmetāliem, dārgakmeņiem un to izstrādājumiem vietu pārbaudes visā valsts teritorijā (skaits)</w:t>
            </w:r>
          </w:p>
        </w:tc>
        <w:tc>
          <w:tcPr>
            <w:tcW w:w="684" w:type="pct"/>
            <w:tcBorders>
              <w:top w:val="single" w:sz="4" w:space="0" w:color="auto"/>
              <w:left w:val="single" w:sz="4" w:space="0" w:color="auto"/>
              <w:bottom w:val="single" w:sz="4" w:space="0" w:color="auto"/>
              <w:right w:val="single" w:sz="4" w:space="0" w:color="auto"/>
            </w:tcBorders>
          </w:tcPr>
          <w:p w14:paraId="5FAE7236" w14:textId="77777777" w:rsidR="0042440C" w:rsidRPr="00A606B0" w:rsidRDefault="0042440C" w:rsidP="00637CF5">
            <w:pPr>
              <w:spacing w:after="0"/>
              <w:ind w:firstLine="0"/>
              <w:jc w:val="center"/>
              <w:rPr>
                <w:sz w:val="18"/>
              </w:rPr>
            </w:pPr>
            <w:r w:rsidRPr="00A606B0">
              <w:rPr>
                <w:sz w:val="18"/>
              </w:rPr>
              <w:t>210</w:t>
            </w:r>
          </w:p>
        </w:tc>
        <w:tc>
          <w:tcPr>
            <w:tcW w:w="620" w:type="pct"/>
            <w:tcBorders>
              <w:top w:val="single" w:sz="4" w:space="0" w:color="auto"/>
              <w:left w:val="nil"/>
              <w:bottom w:val="single" w:sz="4" w:space="0" w:color="auto"/>
              <w:right w:val="single" w:sz="4" w:space="0" w:color="auto"/>
            </w:tcBorders>
          </w:tcPr>
          <w:p w14:paraId="4260614D" w14:textId="77777777" w:rsidR="0042440C" w:rsidRPr="00B10565" w:rsidRDefault="0042440C" w:rsidP="00637CF5">
            <w:pPr>
              <w:spacing w:after="0"/>
              <w:ind w:firstLine="0"/>
              <w:jc w:val="center"/>
              <w:rPr>
                <w:sz w:val="18"/>
              </w:rPr>
            </w:pPr>
            <w:r w:rsidRPr="00B10565">
              <w:rPr>
                <w:sz w:val="18"/>
                <w:szCs w:val="18"/>
              </w:rPr>
              <w:t>210</w:t>
            </w:r>
          </w:p>
        </w:tc>
        <w:tc>
          <w:tcPr>
            <w:tcW w:w="688" w:type="pct"/>
            <w:tcBorders>
              <w:top w:val="single" w:sz="4" w:space="0" w:color="auto"/>
              <w:left w:val="nil"/>
              <w:bottom w:val="single" w:sz="4" w:space="0" w:color="auto"/>
              <w:right w:val="single" w:sz="4" w:space="0" w:color="auto"/>
            </w:tcBorders>
            <w:hideMark/>
          </w:tcPr>
          <w:p w14:paraId="06819F18" w14:textId="77777777" w:rsidR="0042440C" w:rsidRPr="00B10565" w:rsidRDefault="0042440C" w:rsidP="00637CF5">
            <w:pPr>
              <w:spacing w:after="0"/>
              <w:ind w:firstLine="0"/>
              <w:jc w:val="center"/>
              <w:rPr>
                <w:sz w:val="18"/>
              </w:rPr>
            </w:pPr>
            <w:r w:rsidRPr="00B10565">
              <w:rPr>
                <w:sz w:val="18"/>
                <w:szCs w:val="18"/>
              </w:rPr>
              <w:t>180</w:t>
            </w:r>
            <w:r w:rsidRPr="00B10565">
              <w:rPr>
                <w:sz w:val="18"/>
                <w:szCs w:val="18"/>
                <w:vertAlign w:val="superscript"/>
              </w:rPr>
              <w:t>1</w:t>
            </w:r>
          </w:p>
        </w:tc>
        <w:tc>
          <w:tcPr>
            <w:tcW w:w="642" w:type="pct"/>
            <w:tcBorders>
              <w:top w:val="single" w:sz="4" w:space="0" w:color="auto"/>
              <w:left w:val="nil"/>
              <w:bottom w:val="single" w:sz="4" w:space="0" w:color="auto"/>
              <w:right w:val="single" w:sz="4" w:space="0" w:color="auto"/>
            </w:tcBorders>
            <w:hideMark/>
          </w:tcPr>
          <w:p w14:paraId="35C10036" w14:textId="77777777" w:rsidR="0042440C" w:rsidRPr="00A606B0" w:rsidRDefault="0042440C" w:rsidP="00637CF5">
            <w:pPr>
              <w:spacing w:after="0"/>
              <w:ind w:firstLine="0"/>
              <w:jc w:val="center"/>
              <w:rPr>
                <w:sz w:val="18"/>
              </w:rPr>
            </w:pPr>
            <w:r w:rsidRPr="00A606B0">
              <w:rPr>
                <w:sz w:val="18"/>
                <w:szCs w:val="18"/>
              </w:rPr>
              <w:t>180</w:t>
            </w:r>
          </w:p>
        </w:tc>
        <w:tc>
          <w:tcPr>
            <w:tcW w:w="743" w:type="pct"/>
            <w:tcBorders>
              <w:top w:val="single" w:sz="4" w:space="0" w:color="auto"/>
              <w:left w:val="nil"/>
              <w:bottom w:val="single" w:sz="4" w:space="0" w:color="auto"/>
              <w:right w:val="single" w:sz="4" w:space="0" w:color="auto"/>
            </w:tcBorders>
            <w:hideMark/>
          </w:tcPr>
          <w:p w14:paraId="4831DCB3" w14:textId="77777777" w:rsidR="0042440C" w:rsidRPr="00A606B0" w:rsidRDefault="0042440C" w:rsidP="00637CF5">
            <w:pPr>
              <w:spacing w:after="0"/>
              <w:ind w:firstLine="0"/>
              <w:jc w:val="center"/>
              <w:rPr>
                <w:sz w:val="18"/>
              </w:rPr>
            </w:pPr>
            <w:r w:rsidRPr="00A606B0">
              <w:rPr>
                <w:sz w:val="18"/>
                <w:szCs w:val="18"/>
              </w:rPr>
              <w:t>180</w:t>
            </w:r>
          </w:p>
        </w:tc>
      </w:tr>
      <w:tr w:rsidR="0042440C" w:rsidRPr="00A606B0" w14:paraId="2ABBFD14" w14:textId="77777777" w:rsidTr="00637CF5">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68EF07" w14:textId="77777777" w:rsidR="0042440C" w:rsidRPr="00A606B0" w:rsidRDefault="0042440C" w:rsidP="00637CF5">
            <w:pPr>
              <w:spacing w:after="0"/>
              <w:ind w:firstLine="0"/>
              <w:rPr>
                <w:sz w:val="18"/>
              </w:rPr>
            </w:pPr>
            <w:r w:rsidRPr="00A606B0">
              <w:rPr>
                <w:sz w:val="18"/>
              </w:rPr>
              <w:lastRenderedPageBreak/>
              <w:t>Veiktas laboratoriskas ekspertīzes (skaits)</w:t>
            </w:r>
          </w:p>
        </w:tc>
        <w:tc>
          <w:tcPr>
            <w:tcW w:w="684" w:type="pct"/>
            <w:tcBorders>
              <w:top w:val="nil"/>
              <w:left w:val="single" w:sz="4" w:space="0" w:color="auto"/>
              <w:bottom w:val="single" w:sz="4" w:space="0" w:color="auto"/>
              <w:right w:val="single" w:sz="4" w:space="0" w:color="auto"/>
            </w:tcBorders>
          </w:tcPr>
          <w:p w14:paraId="31A692B8" w14:textId="77777777" w:rsidR="0042440C" w:rsidRPr="00A606B0" w:rsidRDefault="0042440C" w:rsidP="00637CF5">
            <w:pPr>
              <w:spacing w:after="0"/>
              <w:ind w:firstLine="0"/>
              <w:jc w:val="center"/>
              <w:rPr>
                <w:sz w:val="18"/>
              </w:rPr>
            </w:pPr>
            <w:r w:rsidRPr="00A606B0">
              <w:rPr>
                <w:sz w:val="18"/>
              </w:rPr>
              <w:t>537</w:t>
            </w:r>
          </w:p>
        </w:tc>
        <w:tc>
          <w:tcPr>
            <w:tcW w:w="620" w:type="pct"/>
            <w:tcBorders>
              <w:top w:val="nil"/>
              <w:left w:val="nil"/>
              <w:bottom w:val="single" w:sz="4" w:space="0" w:color="auto"/>
              <w:right w:val="single" w:sz="4" w:space="0" w:color="auto"/>
            </w:tcBorders>
          </w:tcPr>
          <w:p w14:paraId="5E577901" w14:textId="77777777" w:rsidR="0042440C" w:rsidRPr="00B10565" w:rsidRDefault="0042440C" w:rsidP="00637CF5">
            <w:pPr>
              <w:spacing w:after="0"/>
              <w:ind w:firstLine="0"/>
              <w:jc w:val="center"/>
              <w:rPr>
                <w:sz w:val="18"/>
              </w:rPr>
            </w:pPr>
            <w:r w:rsidRPr="00B10565">
              <w:rPr>
                <w:sz w:val="18"/>
              </w:rPr>
              <w:t>520</w:t>
            </w:r>
          </w:p>
        </w:tc>
        <w:tc>
          <w:tcPr>
            <w:tcW w:w="688" w:type="pct"/>
            <w:tcBorders>
              <w:top w:val="nil"/>
              <w:left w:val="nil"/>
              <w:bottom w:val="single" w:sz="4" w:space="0" w:color="auto"/>
              <w:right w:val="single" w:sz="4" w:space="0" w:color="auto"/>
            </w:tcBorders>
            <w:hideMark/>
          </w:tcPr>
          <w:p w14:paraId="5CCA10BD" w14:textId="77777777" w:rsidR="0042440C" w:rsidRPr="00B10565" w:rsidRDefault="0042440C" w:rsidP="00637CF5">
            <w:pPr>
              <w:spacing w:after="0"/>
              <w:ind w:firstLine="0"/>
              <w:jc w:val="center"/>
              <w:rPr>
                <w:sz w:val="18"/>
              </w:rPr>
            </w:pPr>
            <w:r w:rsidRPr="00B10565">
              <w:rPr>
                <w:sz w:val="18"/>
                <w:szCs w:val="18"/>
              </w:rPr>
              <w:t>365</w:t>
            </w:r>
            <w:r w:rsidRPr="00B10565">
              <w:rPr>
                <w:sz w:val="18"/>
                <w:szCs w:val="18"/>
                <w:vertAlign w:val="superscript"/>
              </w:rPr>
              <w:t>1</w:t>
            </w:r>
          </w:p>
        </w:tc>
        <w:tc>
          <w:tcPr>
            <w:tcW w:w="642" w:type="pct"/>
            <w:tcBorders>
              <w:top w:val="nil"/>
              <w:left w:val="nil"/>
              <w:bottom w:val="single" w:sz="4" w:space="0" w:color="auto"/>
              <w:right w:val="single" w:sz="4" w:space="0" w:color="auto"/>
            </w:tcBorders>
            <w:hideMark/>
          </w:tcPr>
          <w:p w14:paraId="4EF0FE12" w14:textId="77777777" w:rsidR="0042440C" w:rsidRPr="00A606B0" w:rsidRDefault="0042440C" w:rsidP="00637CF5">
            <w:pPr>
              <w:spacing w:after="0"/>
              <w:ind w:firstLine="0"/>
              <w:jc w:val="center"/>
              <w:rPr>
                <w:sz w:val="18"/>
              </w:rPr>
            </w:pPr>
            <w:r w:rsidRPr="00A606B0">
              <w:rPr>
                <w:sz w:val="18"/>
                <w:szCs w:val="18"/>
              </w:rPr>
              <w:t>365</w:t>
            </w:r>
          </w:p>
        </w:tc>
        <w:tc>
          <w:tcPr>
            <w:tcW w:w="743" w:type="pct"/>
            <w:tcBorders>
              <w:top w:val="nil"/>
              <w:left w:val="nil"/>
              <w:bottom w:val="single" w:sz="4" w:space="0" w:color="auto"/>
              <w:right w:val="single" w:sz="4" w:space="0" w:color="auto"/>
            </w:tcBorders>
            <w:hideMark/>
          </w:tcPr>
          <w:p w14:paraId="0E4FE976" w14:textId="77777777" w:rsidR="0042440C" w:rsidRPr="00A606B0" w:rsidRDefault="0042440C" w:rsidP="00637CF5">
            <w:pPr>
              <w:spacing w:after="0"/>
              <w:ind w:firstLine="0"/>
              <w:jc w:val="center"/>
              <w:rPr>
                <w:sz w:val="18"/>
              </w:rPr>
            </w:pPr>
            <w:r w:rsidRPr="00A606B0">
              <w:rPr>
                <w:sz w:val="18"/>
                <w:szCs w:val="18"/>
              </w:rPr>
              <w:t>365</w:t>
            </w:r>
          </w:p>
        </w:tc>
      </w:tr>
      <w:tr w:rsidR="0042440C" w:rsidRPr="00A606B0" w14:paraId="63DB9DF2"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8E8BE5D" w14:textId="77777777" w:rsidR="0042440C" w:rsidRPr="00A606B0" w:rsidRDefault="0042440C" w:rsidP="00637CF5">
            <w:pPr>
              <w:spacing w:after="0"/>
              <w:ind w:firstLine="0"/>
              <w:jc w:val="center"/>
              <w:rPr>
                <w:sz w:val="18"/>
                <w:szCs w:val="18"/>
              </w:rPr>
            </w:pPr>
            <w:r w:rsidRPr="00A606B0">
              <w:rPr>
                <w:sz w:val="18"/>
                <w:szCs w:val="18"/>
                <w:lang w:eastAsia="lv-LV"/>
              </w:rPr>
              <w:t>Novērtēta dārgmetālu un dārgakmeņu izstrādājumu kausējuma sastāva atbilstības novērtēšana preču drošuma prasībām</w:t>
            </w:r>
          </w:p>
        </w:tc>
      </w:tr>
      <w:tr w:rsidR="0042440C" w:rsidRPr="00A606B0" w14:paraId="7AFFBC73" w14:textId="77777777" w:rsidTr="00637CF5">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473489" w14:textId="77777777" w:rsidR="0042440C" w:rsidRPr="00A606B0" w:rsidRDefault="0042440C" w:rsidP="00637CF5">
            <w:pPr>
              <w:spacing w:after="0"/>
              <w:ind w:firstLine="0"/>
              <w:rPr>
                <w:sz w:val="18"/>
              </w:rPr>
            </w:pPr>
            <w:r w:rsidRPr="00A606B0">
              <w:rPr>
                <w:sz w:val="18"/>
              </w:rPr>
              <w:t>Testēšanas pārskati par veiktajiem mērījumiem: caurskatīti izstrādājumi (skaits)</w:t>
            </w:r>
          </w:p>
        </w:tc>
        <w:tc>
          <w:tcPr>
            <w:tcW w:w="684" w:type="pct"/>
            <w:tcBorders>
              <w:top w:val="single" w:sz="4" w:space="0" w:color="auto"/>
              <w:left w:val="single" w:sz="4" w:space="0" w:color="auto"/>
              <w:bottom w:val="single" w:sz="4" w:space="0" w:color="auto"/>
              <w:right w:val="single" w:sz="4" w:space="0" w:color="auto"/>
            </w:tcBorders>
          </w:tcPr>
          <w:p w14:paraId="75B773FC" w14:textId="77777777" w:rsidR="0042440C" w:rsidRPr="00A606B0" w:rsidRDefault="0042440C" w:rsidP="00637CF5">
            <w:pPr>
              <w:spacing w:after="0"/>
              <w:ind w:firstLine="0"/>
              <w:jc w:val="center"/>
              <w:rPr>
                <w:sz w:val="18"/>
              </w:rPr>
            </w:pPr>
            <w:r w:rsidRPr="00A606B0">
              <w:rPr>
                <w:sz w:val="18"/>
              </w:rPr>
              <w:t>939 700</w:t>
            </w:r>
          </w:p>
        </w:tc>
        <w:tc>
          <w:tcPr>
            <w:tcW w:w="620" w:type="pct"/>
            <w:tcBorders>
              <w:top w:val="single" w:sz="4" w:space="0" w:color="auto"/>
              <w:left w:val="nil"/>
              <w:bottom w:val="single" w:sz="4" w:space="0" w:color="auto"/>
              <w:right w:val="single" w:sz="4" w:space="0" w:color="auto"/>
            </w:tcBorders>
          </w:tcPr>
          <w:p w14:paraId="19E99372" w14:textId="77777777" w:rsidR="0042440C" w:rsidRPr="00A606B0" w:rsidRDefault="0042440C" w:rsidP="00637CF5">
            <w:pPr>
              <w:spacing w:after="0"/>
              <w:ind w:firstLine="0"/>
              <w:jc w:val="center"/>
              <w:rPr>
                <w:sz w:val="18"/>
              </w:rPr>
            </w:pPr>
            <w:r w:rsidRPr="00A606B0">
              <w:rPr>
                <w:sz w:val="18"/>
                <w:szCs w:val="18"/>
              </w:rPr>
              <w:t>735 000</w:t>
            </w:r>
          </w:p>
        </w:tc>
        <w:tc>
          <w:tcPr>
            <w:tcW w:w="688" w:type="pct"/>
            <w:tcBorders>
              <w:top w:val="single" w:sz="4" w:space="0" w:color="auto"/>
              <w:left w:val="nil"/>
              <w:bottom w:val="single" w:sz="4" w:space="0" w:color="auto"/>
              <w:right w:val="single" w:sz="4" w:space="0" w:color="auto"/>
            </w:tcBorders>
          </w:tcPr>
          <w:p w14:paraId="30CA2A7F" w14:textId="77777777" w:rsidR="0042440C" w:rsidRPr="00A606B0" w:rsidRDefault="0042440C" w:rsidP="00637CF5">
            <w:pPr>
              <w:spacing w:after="0"/>
              <w:ind w:firstLine="0"/>
              <w:jc w:val="center"/>
              <w:rPr>
                <w:sz w:val="18"/>
              </w:rPr>
            </w:pPr>
            <w:r w:rsidRPr="00A606B0">
              <w:rPr>
                <w:sz w:val="18"/>
              </w:rPr>
              <w:t>735 000</w:t>
            </w:r>
          </w:p>
        </w:tc>
        <w:tc>
          <w:tcPr>
            <w:tcW w:w="642" w:type="pct"/>
            <w:tcBorders>
              <w:top w:val="single" w:sz="4" w:space="0" w:color="auto"/>
              <w:left w:val="nil"/>
              <w:bottom w:val="single" w:sz="4" w:space="0" w:color="auto"/>
              <w:right w:val="single" w:sz="4" w:space="0" w:color="auto"/>
            </w:tcBorders>
          </w:tcPr>
          <w:p w14:paraId="56CD18CF" w14:textId="77777777" w:rsidR="0042440C" w:rsidRPr="00A606B0" w:rsidRDefault="0042440C" w:rsidP="00637CF5">
            <w:pPr>
              <w:spacing w:after="0"/>
              <w:ind w:firstLine="0"/>
              <w:jc w:val="center"/>
              <w:rPr>
                <w:sz w:val="18"/>
              </w:rPr>
            </w:pPr>
            <w:r w:rsidRPr="00A606B0">
              <w:rPr>
                <w:sz w:val="18"/>
              </w:rPr>
              <w:t>735 000</w:t>
            </w:r>
          </w:p>
        </w:tc>
        <w:tc>
          <w:tcPr>
            <w:tcW w:w="743" w:type="pct"/>
            <w:tcBorders>
              <w:top w:val="single" w:sz="4" w:space="0" w:color="auto"/>
              <w:left w:val="nil"/>
              <w:bottom w:val="single" w:sz="4" w:space="0" w:color="auto"/>
              <w:right w:val="single" w:sz="4" w:space="0" w:color="auto"/>
            </w:tcBorders>
          </w:tcPr>
          <w:p w14:paraId="153DB2C4" w14:textId="77777777" w:rsidR="0042440C" w:rsidRPr="00A606B0" w:rsidRDefault="0042440C" w:rsidP="00637CF5">
            <w:pPr>
              <w:spacing w:after="0"/>
              <w:ind w:firstLine="0"/>
              <w:jc w:val="center"/>
              <w:rPr>
                <w:sz w:val="18"/>
              </w:rPr>
            </w:pPr>
            <w:r w:rsidRPr="00A606B0">
              <w:rPr>
                <w:sz w:val="18"/>
              </w:rPr>
              <w:t>735 000</w:t>
            </w:r>
          </w:p>
        </w:tc>
      </w:tr>
      <w:tr w:rsidR="0042440C" w:rsidRPr="00A606B0" w14:paraId="785B95D0" w14:textId="77777777" w:rsidTr="00637CF5">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ED9145" w14:textId="77777777" w:rsidR="0042440C" w:rsidRPr="00A606B0" w:rsidRDefault="0042440C" w:rsidP="00637CF5">
            <w:pPr>
              <w:spacing w:after="0"/>
              <w:ind w:firstLine="0"/>
              <w:rPr>
                <w:sz w:val="18"/>
              </w:rPr>
            </w:pPr>
            <w:r w:rsidRPr="00A606B0">
              <w:rPr>
                <w:sz w:val="18"/>
              </w:rPr>
              <w:t>Testēšanas pārskati par veiktajiem mērījumiem: pārbaudītie izstrādājumi (skaits)</w:t>
            </w:r>
          </w:p>
        </w:tc>
        <w:tc>
          <w:tcPr>
            <w:tcW w:w="684" w:type="pct"/>
            <w:tcBorders>
              <w:top w:val="nil"/>
              <w:left w:val="single" w:sz="4" w:space="0" w:color="auto"/>
              <w:bottom w:val="single" w:sz="4" w:space="0" w:color="auto"/>
              <w:right w:val="single" w:sz="4" w:space="0" w:color="auto"/>
            </w:tcBorders>
          </w:tcPr>
          <w:p w14:paraId="17EAE9E6" w14:textId="77777777" w:rsidR="0042440C" w:rsidRPr="00A606B0" w:rsidRDefault="0042440C" w:rsidP="00637CF5">
            <w:pPr>
              <w:spacing w:after="0"/>
              <w:ind w:firstLine="0"/>
              <w:jc w:val="center"/>
              <w:rPr>
                <w:sz w:val="18"/>
              </w:rPr>
            </w:pPr>
            <w:r w:rsidRPr="00A606B0">
              <w:rPr>
                <w:sz w:val="18"/>
              </w:rPr>
              <w:t>622 570</w:t>
            </w:r>
          </w:p>
        </w:tc>
        <w:tc>
          <w:tcPr>
            <w:tcW w:w="620" w:type="pct"/>
            <w:tcBorders>
              <w:top w:val="nil"/>
              <w:left w:val="nil"/>
              <w:bottom w:val="single" w:sz="4" w:space="0" w:color="auto"/>
              <w:right w:val="single" w:sz="4" w:space="0" w:color="auto"/>
            </w:tcBorders>
          </w:tcPr>
          <w:p w14:paraId="2A1BCA43" w14:textId="77777777" w:rsidR="0042440C" w:rsidRPr="00A606B0" w:rsidRDefault="0042440C" w:rsidP="00637CF5">
            <w:pPr>
              <w:spacing w:after="0" w:line="259" w:lineRule="auto"/>
              <w:ind w:firstLine="0"/>
              <w:jc w:val="center"/>
              <w:rPr>
                <w:sz w:val="18"/>
              </w:rPr>
            </w:pPr>
            <w:r w:rsidRPr="00A606B0">
              <w:rPr>
                <w:sz w:val="18"/>
              </w:rPr>
              <w:t>240 000</w:t>
            </w:r>
          </w:p>
        </w:tc>
        <w:tc>
          <w:tcPr>
            <w:tcW w:w="688" w:type="pct"/>
            <w:tcBorders>
              <w:top w:val="nil"/>
              <w:left w:val="nil"/>
              <w:bottom w:val="single" w:sz="4" w:space="0" w:color="auto"/>
              <w:right w:val="single" w:sz="4" w:space="0" w:color="auto"/>
            </w:tcBorders>
            <w:hideMark/>
          </w:tcPr>
          <w:p w14:paraId="072B3E8A" w14:textId="77777777" w:rsidR="0042440C" w:rsidRPr="00A606B0" w:rsidRDefault="0042440C" w:rsidP="00637CF5">
            <w:pPr>
              <w:spacing w:after="0" w:line="259" w:lineRule="auto"/>
              <w:ind w:firstLine="0"/>
              <w:jc w:val="center"/>
              <w:rPr>
                <w:sz w:val="18"/>
              </w:rPr>
            </w:pPr>
            <w:r w:rsidRPr="00A606B0">
              <w:rPr>
                <w:sz w:val="18"/>
              </w:rPr>
              <w:t>240 000</w:t>
            </w:r>
          </w:p>
        </w:tc>
        <w:tc>
          <w:tcPr>
            <w:tcW w:w="642" w:type="pct"/>
            <w:tcBorders>
              <w:top w:val="nil"/>
              <w:left w:val="nil"/>
              <w:bottom w:val="single" w:sz="4" w:space="0" w:color="auto"/>
              <w:right w:val="single" w:sz="4" w:space="0" w:color="auto"/>
            </w:tcBorders>
            <w:hideMark/>
          </w:tcPr>
          <w:p w14:paraId="210AF194" w14:textId="77777777" w:rsidR="0042440C" w:rsidRPr="00A606B0" w:rsidRDefault="0042440C" w:rsidP="00637CF5">
            <w:pPr>
              <w:spacing w:after="0" w:line="259" w:lineRule="auto"/>
              <w:ind w:firstLine="0"/>
              <w:jc w:val="center"/>
              <w:rPr>
                <w:sz w:val="18"/>
              </w:rPr>
            </w:pPr>
            <w:r w:rsidRPr="00A606B0">
              <w:rPr>
                <w:sz w:val="18"/>
              </w:rPr>
              <w:t>240 000</w:t>
            </w:r>
          </w:p>
        </w:tc>
        <w:tc>
          <w:tcPr>
            <w:tcW w:w="743" w:type="pct"/>
            <w:tcBorders>
              <w:top w:val="nil"/>
              <w:left w:val="nil"/>
              <w:bottom w:val="single" w:sz="4" w:space="0" w:color="auto"/>
              <w:right w:val="single" w:sz="4" w:space="0" w:color="auto"/>
            </w:tcBorders>
          </w:tcPr>
          <w:p w14:paraId="3BE26C25" w14:textId="77777777" w:rsidR="0042440C" w:rsidRPr="00A606B0" w:rsidRDefault="0042440C" w:rsidP="00637CF5">
            <w:pPr>
              <w:spacing w:after="0"/>
              <w:ind w:firstLine="0"/>
              <w:jc w:val="center"/>
              <w:rPr>
                <w:sz w:val="18"/>
              </w:rPr>
            </w:pPr>
            <w:r w:rsidRPr="00A606B0">
              <w:rPr>
                <w:sz w:val="18"/>
              </w:rPr>
              <w:t>240 000</w:t>
            </w:r>
          </w:p>
        </w:tc>
      </w:tr>
      <w:tr w:rsidR="0042440C" w:rsidRPr="00A606B0" w14:paraId="507B0D35" w14:textId="77777777" w:rsidTr="00637CF5">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C8F4C9D" w14:textId="77777777" w:rsidR="0042440C" w:rsidRPr="00A606B0" w:rsidRDefault="0042440C" w:rsidP="00637CF5">
            <w:pPr>
              <w:spacing w:after="0"/>
              <w:ind w:firstLine="0"/>
              <w:jc w:val="center"/>
              <w:rPr>
                <w:sz w:val="18"/>
                <w:szCs w:val="18"/>
              </w:rPr>
            </w:pPr>
            <w:r w:rsidRPr="00A606B0">
              <w:rPr>
                <w:sz w:val="18"/>
                <w:szCs w:val="18"/>
                <w:lang w:eastAsia="lv-LV"/>
              </w:rPr>
              <w:t xml:space="preserve">Veiktas ekspertīzes </w:t>
            </w:r>
            <w:proofErr w:type="spellStart"/>
            <w:r w:rsidRPr="00A606B0">
              <w:rPr>
                <w:sz w:val="18"/>
                <w:szCs w:val="18"/>
                <w:lang w:eastAsia="lv-LV"/>
              </w:rPr>
              <w:t>tiesībsargājošām</w:t>
            </w:r>
            <w:proofErr w:type="spellEnd"/>
            <w:r w:rsidRPr="00A606B0">
              <w:rPr>
                <w:sz w:val="18"/>
                <w:szCs w:val="18"/>
                <w:lang w:eastAsia="lv-LV"/>
              </w:rPr>
              <w:t xml:space="preserve"> iestādēm</w:t>
            </w:r>
          </w:p>
        </w:tc>
      </w:tr>
      <w:tr w:rsidR="0042440C" w:rsidRPr="00A606B0" w14:paraId="1E7E0D2D" w14:textId="77777777" w:rsidTr="00637CF5">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B692EE" w14:textId="77777777" w:rsidR="0042440C" w:rsidRPr="00A606B0" w:rsidRDefault="0042440C" w:rsidP="00637CF5">
            <w:pPr>
              <w:spacing w:after="0"/>
              <w:ind w:firstLine="0"/>
              <w:rPr>
                <w:sz w:val="18"/>
              </w:rPr>
            </w:pPr>
            <w:r w:rsidRPr="00A606B0">
              <w:rPr>
                <w:sz w:val="18"/>
              </w:rPr>
              <w:t xml:space="preserve">Testēti/ vērtēti dārgmetāli, dārgakmeņi un to izstrādājumi saskaņā ar </w:t>
            </w:r>
            <w:proofErr w:type="spellStart"/>
            <w:r w:rsidRPr="00A606B0">
              <w:rPr>
                <w:sz w:val="18"/>
              </w:rPr>
              <w:t>tiesībsargājošo</w:t>
            </w:r>
            <w:proofErr w:type="spellEnd"/>
            <w:r w:rsidRPr="00A606B0">
              <w:rPr>
                <w:sz w:val="18"/>
              </w:rPr>
              <w:t xml:space="preserve"> iestāžu pieprasījumu (skaits)</w:t>
            </w:r>
          </w:p>
        </w:tc>
        <w:tc>
          <w:tcPr>
            <w:tcW w:w="684" w:type="pct"/>
            <w:tcBorders>
              <w:top w:val="single" w:sz="4" w:space="0" w:color="auto"/>
              <w:left w:val="single" w:sz="4" w:space="0" w:color="auto"/>
              <w:bottom w:val="single" w:sz="4" w:space="0" w:color="auto"/>
              <w:right w:val="single" w:sz="4" w:space="0" w:color="auto"/>
            </w:tcBorders>
          </w:tcPr>
          <w:p w14:paraId="462F84C9" w14:textId="77777777" w:rsidR="0042440C" w:rsidRPr="00A606B0" w:rsidRDefault="0042440C" w:rsidP="00637CF5">
            <w:pPr>
              <w:spacing w:after="0"/>
              <w:ind w:firstLine="0"/>
              <w:jc w:val="center"/>
              <w:rPr>
                <w:sz w:val="18"/>
              </w:rPr>
            </w:pPr>
            <w:r w:rsidRPr="00A606B0">
              <w:rPr>
                <w:sz w:val="18"/>
              </w:rPr>
              <w:t>608</w:t>
            </w:r>
          </w:p>
        </w:tc>
        <w:tc>
          <w:tcPr>
            <w:tcW w:w="620" w:type="pct"/>
            <w:tcBorders>
              <w:top w:val="single" w:sz="4" w:space="0" w:color="auto"/>
              <w:left w:val="nil"/>
              <w:bottom w:val="single" w:sz="4" w:space="0" w:color="auto"/>
              <w:right w:val="single" w:sz="4" w:space="0" w:color="auto"/>
            </w:tcBorders>
          </w:tcPr>
          <w:p w14:paraId="2805E212" w14:textId="77777777" w:rsidR="0042440C" w:rsidRPr="00A606B0" w:rsidRDefault="0042440C" w:rsidP="00637CF5">
            <w:pPr>
              <w:spacing w:after="0"/>
              <w:ind w:firstLine="0"/>
              <w:jc w:val="center"/>
              <w:rPr>
                <w:sz w:val="18"/>
              </w:rPr>
            </w:pPr>
            <w:r w:rsidRPr="00A606B0">
              <w:rPr>
                <w:sz w:val="18"/>
              </w:rPr>
              <w:t>860</w:t>
            </w:r>
          </w:p>
        </w:tc>
        <w:tc>
          <w:tcPr>
            <w:tcW w:w="688" w:type="pct"/>
            <w:tcBorders>
              <w:top w:val="single" w:sz="4" w:space="0" w:color="auto"/>
              <w:left w:val="nil"/>
              <w:bottom w:val="single" w:sz="4" w:space="0" w:color="auto"/>
              <w:right w:val="single" w:sz="4" w:space="0" w:color="auto"/>
            </w:tcBorders>
            <w:hideMark/>
          </w:tcPr>
          <w:p w14:paraId="04BE9838" w14:textId="77777777" w:rsidR="0042440C" w:rsidRPr="00A606B0" w:rsidRDefault="0042440C" w:rsidP="00637CF5">
            <w:pPr>
              <w:spacing w:after="0"/>
              <w:ind w:firstLine="0"/>
              <w:jc w:val="center"/>
              <w:rPr>
                <w:sz w:val="18"/>
              </w:rPr>
            </w:pPr>
            <w:r w:rsidRPr="00A606B0">
              <w:rPr>
                <w:sz w:val="18"/>
                <w:szCs w:val="18"/>
              </w:rPr>
              <w:t>650</w:t>
            </w:r>
          </w:p>
        </w:tc>
        <w:tc>
          <w:tcPr>
            <w:tcW w:w="642" w:type="pct"/>
            <w:tcBorders>
              <w:top w:val="single" w:sz="4" w:space="0" w:color="auto"/>
              <w:left w:val="nil"/>
              <w:bottom w:val="single" w:sz="4" w:space="0" w:color="auto"/>
              <w:right w:val="single" w:sz="4" w:space="0" w:color="auto"/>
            </w:tcBorders>
            <w:hideMark/>
          </w:tcPr>
          <w:p w14:paraId="1EE2615B" w14:textId="77777777" w:rsidR="0042440C" w:rsidRPr="00A606B0" w:rsidRDefault="0042440C" w:rsidP="00637CF5">
            <w:pPr>
              <w:spacing w:after="0"/>
              <w:ind w:firstLine="0"/>
              <w:jc w:val="center"/>
              <w:rPr>
                <w:sz w:val="18"/>
              </w:rPr>
            </w:pPr>
            <w:r w:rsidRPr="00A606B0">
              <w:rPr>
                <w:sz w:val="18"/>
                <w:szCs w:val="18"/>
              </w:rPr>
              <w:t>650</w:t>
            </w:r>
          </w:p>
        </w:tc>
        <w:tc>
          <w:tcPr>
            <w:tcW w:w="743" w:type="pct"/>
            <w:tcBorders>
              <w:top w:val="single" w:sz="4" w:space="0" w:color="auto"/>
              <w:left w:val="nil"/>
              <w:bottom w:val="single" w:sz="4" w:space="0" w:color="auto"/>
              <w:right w:val="single" w:sz="4" w:space="0" w:color="auto"/>
            </w:tcBorders>
            <w:hideMark/>
          </w:tcPr>
          <w:p w14:paraId="6DBD9EB2" w14:textId="77777777" w:rsidR="0042440C" w:rsidRPr="00A606B0" w:rsidRDefault="0042440C" w:rsidP="00637CF5">
            <w:pPr>
              <w:spacing w:after="0"/>
              <w:ind w:firstLine="0"/>
              <w:jc w:val="center"/>
              <w:rPr>
                <w:sz w:val="18"/>
              </w:rPr>
            </w:pPr>
            <w:r w:rsidRPr="00A606B0">
              <w:rPr>
                <w:sz w:val="18"/>
              </w:rPr>
              <w:t>650</w:t>
            </w:r>
          </w:p>
        </w:tc>
      </w:tr>
    </w:tbl>
    <w:bookmarkEnd w:id="13"/>
    <w:p w14:paraId="64CC2A39" w14:textId="77777777" w:rsidR="0042440C" w:rsidRPr="00A606B0" w:rsidRDefault="0042440C" w:rsidP="0042440C">
      <w:pPr>
        <w:spacing w:after="0"/>
        <w:ind w:firstLine="425"/>
        <w:rPr>
          <w:sz w:val="18"/>
          <w:szCs w:val="18"/>
        </w:rPr>
      </w:pPr>
      <w:r w:rsidRPr="00A606B0">
        <w:rPr>
          <w:sz w:val="18"/>
          <w:szCs w:val="18"/>
        </w:rPr>
        <w:t>Piezīmes.</w:t>
      </w:r>
    </w:p>
    <w:p w14:paraId="077CB35D" w14:textId="77777777" w:rsidR="0042440C" w:rsidRPr="00094025" w:rsidRDefault="0042440C" w:rsidP="0042440C">
      <w:pPr>
        <w:pStyle w:val="FootnoteText"/>
        <w:spacing w:after="0"/>
        <w:ind w:firstLine="425"/>
        <w:rPr>
          <w:sz w:val="18"/>
          <w:szCs w:val="18"/>
        </w:rPr>
      </w:pPr>
      <w:r w:rsidRPr="00A606B0">
        <w:rPr>
          <w:sz w:val="18"/>
          <w:szCs w:val="18"/>
          <w:vertAlign w:val="superscript"/>
        </w:rPr>
        <w:t xml:space="preserve">1 </w:t>
      </w:r>
      <w:r w:rsidRPr="00A606B0">
        <w:rPr>
          <w:sz w:val="18"/>
          <w:szCs w:val="18"/>
        </w:rPr>
        <w:t>Rezultatīvie rādītāji samazināti, ņemot vērā izdevumu samazinājumu.</w:t>
      </w:r>
    </w:p>
    <w:p w14:paraId="55F9A46A"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70AF21F9" w14:textId="77777777" w:rsidTr="00637CF5">
        <w:trPr>
          <w:trHeight w:val="264"/>
          <w:tblHeader/>
          <w:jc w:val="center"/>
        </w:trPr>
        <w:tc>
          <w:tcPr>
            <w:tcW w:w="1872" w:type="pct"/>
            <w:vAlign w:val="center"/>
          </w:tcPr>
          <w:p w14:paraId="65256819" w14:textId="77777777" w:rsidR="0042440C" w:rsidRPr="00221F68" w:rsidRDefault="0042440C" w:rsidP="00637CF5">
            <w:pPr>
              <w:spacing w:after="0"/>
              <w:ind w:firstLine="0"/>
              <w:jc w:val="center"/>
              <w:rPr>
                <w:sz w:val="18"/>
                <w:szCs w:val="24"/>
              </w:rPr>
            </w:pPr>
          </w:p>
        </w:tc>
        <w:tc>
          <w:tcPr>
            <w:tcW w:w="626" w:type="pct"/>
            <w:vAlign w:val="center"/>
          </w:tcPr>
          <w:p w14:paraId="67176F01"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090A7719"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7187A59D"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7BE96654"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44078CBE"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1D898F94" w14:textId="77777777" w:rsidTr="00637CF5">
        <w:trPr>
          <w:trHeight w:val="132"/>
          <w:jc w:val="center"/>
        </w:trPr>
        <w:tc>
          <w:tcPr>
            <w:tcW w:w="1872" w:type="pct"/>
            <w:shd w:val="clear" w:color="auto" w:fill="D9D9D9" w:themeFill="background1" w:themeFillShade="D9"/>
            <w:vAlign w:val="center"/>
          </w:tcPr>
          <w:p w14:paraId="09B73C34"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8D5C59" w14:textId="77777777" w:rsidR="0042440C" w:rsidRPr="00221F68" w:rsidRDefault="0042440C" w:rsidP="00637CF5">
            <w:pPr>
              <w:spacing w:after="0"/>
              <w:ind w:firstLine="0"/>
              <w:jc w:val="right"/>
              <w:rPr>
                <w:sz w:val="18"/>
              </w:rPr>
            </w:pPr>
            <w:r w:rsidRPr="00221F68">
              <w:rPr>
                <w:sz w:val="18"/>
              </w:rPr>
              <w:t>86 722</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B1CAAC9" w14:textId="77777777" w:rsidR="0042440C" w:rsidRPr="00221F68" w:rsidRDefault="0042440C" w:rsidP="00637CF5">
            <w:pPr>
              <w:spacing w:after="0"/>
              <w:ind w:firstLine="0"/>
              <w:jc w:val="right"/>
              <w:rPr>
                <w:sz w:val="18"/>
              </w:rPr>
            </w:pPr>
            <w:r w:rsidRPr="00221F68">
              <w:rPr>
                <w:sz w:val="18"/>
              </w:rPr>
              <w:t>86 722</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05D09C71" w14:textId="77777777" w:rsidR="0042440C" w:rsidRPr="00221F68" w:rsidRDefault="0042440C" w:rsidP="00637CF5">
            <w:pPr>
              <w:spacing w:after="0"/>
              <w:ind w:firstLine="0"/>
              <w:jc w:val="right"/>
              <w:rPr>
                <w:color w:val="EE0000"/>
                <w:sz w:val="18"/>
                <w:szCs w:val="18"/>
              </w:rPr>
            </w:pPr>
            <w:r w:rsidRPr="00221F68">
              <w:rPr>
                <w:sz w:val="18"/>
                <w:szCs w:val="18"/>
              </w:rPr>
              <w:t>79 227</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F0E501A" w14:textId="77777777" w:rsidR="0042440C" w:rsidRPr="00221F68" w:rsidRDefault="0042440C" w:rsidP="00637CF5">
            <w:pPr>
              <w:spacing w:after="0"/>
              <w:ind w:firstLine="0"/>
              <w:jc w:val="right"/>
              <w:rPr>
                <w:color w:val="EE0000"/>
                <w:sz w:val="18"/>
                <w:szCs w:val="18"/>
              </w:rPr>
            </w:pPr>
            <w:r w:rsidRPr="00221F68">
              <w:rPr>
                <w:sz w:val="18"/>
                <w:szCs w:val="18"/>
              </w:rPr>
              <w:t>79 227</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5323C000" w14:textId="77777777" w:rsidR="0042440C" w:rsidRPr="00221F68" w:rsidRDefault="0042440C" w:rsidP="00637CF5">
            <w:pPr>
              <w:spacing w:after="0"/>
              <w:ind w:firstLine="0"/>
              <w:jc w:val="right"/>
              <w:rPr>
                <w:color w:val="EE0000"/>
                <w:sz w:val="18"/>
                <w:szCs w:val="18"/>
              </w:rPr>
            </w:pPr>
            <w:r w:rsidRPr="00221F68">
              <w:rPr>
                <w:sz w:val="18"/>
                <w:szCs w:val="18"/>
              </w:rPr>
              <w:t>79 227</w:t>
            </w:r>
          </w:p>
        </w:tc>
      </w:tr>
      <w:tr w:rsidR="0042440C" w:rsidRPr="00221F68" w14:paraId="6BCF9A93" w14:textId="77777777" w:rsidTr="00637CF5">
        <w:trPr>
          <w:trHeight w:val="264"/>
          <w:jc w:val="center"/>
        </w:trPr>
        <w:tc>
          <w:tcPr>
            <w:tcW w:w="1872" w:type="pct"/>
            <w:vAlign w:val="center"/>
          </w:tcPr>
          <w:p w14:paraId="4155D07F"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142C66AA" w14:textId="77777777" w:rsidR="0042440C" w:rsidRPr="000D3079" w:rsidRDefault="0042440C" w:rsidP="00637CF5">
            <w:pPr>
              <w:spacing w:after="0"/>
              <w:ind w:firstLine="0"/>
              <w:jc w:val="center"/>
              <w:rPr>
                <w:sz w:val="18"/>
              </w:rPr>
            </w:pPr>
            <w:r w:rsidRPr="000D3079">
              <w:rPr>
                <w:sz w:val="18"/>
              </w:rPr>
              <w:t>×</w:t>
            </w:r>
          </w:p>
        </w:tc>
        <w:tc>
          <w:tcPr>
            <w:tcW w:w="626" w:type="pct"/>
            <w:tcBorders>
              <w:top w:val="single" w:sz="4" w:space="0" w:color="auto"/>
              <w:left w:val="single" w:sz="4" w:space="0" w:color="auto"/>
              <w:bottom w:val="single" w:sz="4" w:space="0" w:color="auto"/>
              <w:right w:val="single" w:sz="4" w:space="0" w:color="auto"/>
            </w:tcBorders>
          </w:tcPr>
          <w:p w14:paraId="066B4906" w14:textId="77777777" w:rsidR="0042440C" w:rsidRPr="00221F68" w:rsidRDefault="0042440C" w:rsidP="00637CF5">
            <w:pPr>
              <w:spacing w:after="0"/>
              <w:ind w:firstLine="0"/>
              <w:jc w:val="center"/>
              <w:rPr>
                <w:sz w:val="18"/>
              </w:rPr>
            </w:pPr>
            <w:r w:rsidRPr="00221F68">
              <w:rPr>
                <w:sz w:val="18"/>
              </w:rPr>
              <w:t>-</w:t>
            </w:r>
          </w:p>
        </w:tc>
        <w:tc>
          <w:tcPr>
            <w:tcW w:w="626" w:type="pct"/>
            <w:tcBorders>
              <w:top w:val="single" w:sz="4" w:space="0" w:color="auto"/>
              <w:left w:val="nil"/>
              <w:bottom w:val="single" w:sz="4" w:space="0" w:color="auto"/>
              <w:right w:val="single" w:sz="4" w:space="0" w:color="auto"/>
            </w:tcBorders>
          </w:tcPr>
          <w:p w14:paraId="5CDD26AC" w14:textId="77777777" w:rsidR="0042440C" w:rsidRPr="00221F68" w:rsidRDefault="0042440C" w:rsidP="00637CF5">
            <w:pPr>
              <w:spacing w:after="0"/>
              <w:ind w:firstLine="0"/>
              <w:jc w:val="right"/>
              <w:rPr>
                <w:sz w:val="18"/>
                <w:szCs w:val="18"/>
              </w:rPr>
            </w:pPr>
            <w:r w:rsidRPr="00221F68">
              <w:rPr>
                <w:sz w:val="18"/>
                <w:szCs w:val="18"/>
              </w:rPr>
              <w:t>-7 495</w:t>
            </w:r>
          </w:p>
        </w:tc>
        <w:tc>
          <w:tcPr>
            <w:tcW w:w="626" w:type="pct"/>
            <w:tcBorders>
              <w:top w:val="single" w:sz="4" w:space="0" w:color="auto"/>
              <w:left w:val="nil"/>
              <w:bottom w:val="single" w:sz="4" w:space="0" w:color="auto"/>
              <w:right w:val="single" w:sz="4" w:space="0" w:color="auto"/>
            </w:tcBorders>
          </w:tcPr>
          <w:p w14:paraId="2B2176DE" w14:textId="77777777" w:rsidR="0042440C" w:rsidRPr="00221F68" w:rsidRDefault="0042440C" w:rsidP="00637CF5">
            <w:pPr>
              <w:spacing w:after="0"/>
              <w:ind w:firstLine="0"/>
              <w:jc w:val="center"/>
              <w:rPr>
                <w:sz w:val="18"/>
              </w:rPr>
            </w:pPr>
            <w:r w:rsidRPr="00221F68">
              <w:rPr>
                <w:sz w:val="18"/>
              </w:rPr>
              <w:t>-</w:t>
            </w:r>
          </w:p>
        </w:tc>
        <w:tc>
          <w:tcPr>
            <w:tcW w:w="624" w:type="pct"/>
            <w:tcBorders>
              <w:top w:val="single" w:sz="4" w:space="0" w:color="auto"/>
              <w:left w:val="nil"/>
              <w:bottom w:val="single" w:sz="4" w:space="0" w:color="auto"/>
              <w:right w:val="single" w:sz="4" w:space="0" w:color="auto"/>
            </w:tcBorders>
          </w:tcPr>
          <w:p w14:paraId="3DD9E915" w14:textId="77777777" w:rsidR="0042440C" w:rsidRPr="00221F68" w:rsidRDefault="0042440C" w:rsidP="00637CF5">
            <w:pPr>
              <w:spacing w:after="0"/>
              <w:ind w:firstLine="0"/>
              <w:jc w:val="center"/>
              <w:rPr>
                <w:sz w:val="18"/>
              </w:rPr>
            </w:pPr>
            <w:r w:rsidRPr="00221F68">
              <w:rPr>
                <w:sz w:val="18"/>
              </w:rPr>
              <w:t>-</w:t>
            </w:r>
          </w:p>
        </w:tc>
      </w:tr>
      <w:tr w:rsidR="0042440C" w:rsidRPr="00221F68" w14:paraId="1D09AF9F" w14:textId="77777777" w:rsidTr="00637CF5">
        <w:trPr>
          <w:trHeight w:val="264"/>
          <w:jc w:val="center"/>
        </w:trPr>
        <w:tc>
          <w:tcPr>
            <w:tcW w:w="1872" w:type="pct"/>
            <w:vAlign w:val="center"/>
          </w:tcPr>
          <w:p w14:paraId="1669F257"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7982ADAC" w14:textId="77777777" w:rsidR="0042440C" w:rsidRPr="000D3079" w:rsidRDefault="0042440C" w:rsidP="00637CF5">
            <w:pPr>
              <w:spacing w:after="0"/>
              <w:ind w:firstLine="0"/>
              <w:jc w:val="center"/>
              <w:rPr>
                <w:sz w:val="18"/>
              </w:rPr>
            </w:pPr>
            <w:r w:rsidRPr="000D3079">
              <w:rPr>
                <w:sz w:val="18"/>
              </w:rPr>
              <w:t>×</w:t>
            </w:r>
          </w:p>
        </w:tc>
        <w:tc>
          <w:tcPr>
            <w:tcW w:w="626" w:type="pct"/>
            <w:tcBorders>
              <w:top w:val="single" w:sz="4" w:space="0" w:color="auto"/>
              <w:left w:val="single" w:sz="4" w:space="0" w:color="auto"/>
              <w:bottom w:val="single" w:sz="4" w:space="0" w:color="auto"/>
              <w:right w:val="single" w:sz="4" w:space="0" w:color="auto"/>
            </w:tcBorders>
          </w:tcPr>
          <w:p w14:paraId="254D96EC" w14:textId="77777777" w:rsidR="0042440C" w:rsidRPr="00221F68" w:rsidRDefault="0042440C" w:rsidP="00637CF5">
            <w:pPr>
              <w:spacing w:after="0"/>
              <w:ind w:firstLine="0"/>
              <w:jc w:val="center"/>
              <w:rPr>
                <w:sz w:val="18"/>
              </w:rPr>
            </w:pPr>
            <w:r w:rsidRPr="00221F68">
              <w:rPr>
                <w:b/>
                <w:bCs/>
                <w:sz w:val="18"/>
              </w:rPr>
              <w:t>-</w:t>
            </w:r>
          </w:p>
        </w:tc>
        <w:tc>
          <w:tcPr>
            <w:tcW w:w="626" w:type="pct"/>
            <w:tcBorders>
              <w:top w:val="single" w:sz="4" w:space="0" w:color="auto"/>
              <w:left w:val="nil"/>
              <w:bottom w:val="single" w:sz="4" w:space="0" w:color="auto"/>
              <w:right w:val="single" w:sz="4" w:space="0" w:color="auto"/>
            </w:tcBorders>
          </w:tcPr>
          <w:p w14:paraId="2CA3A3E4" w14:textId="77777777" w:rsidR="0042440C" w:rsidRPr="00221F68" w:rsidRDefault="0042440C" w:rsidP="00637CF5">
            <w:pPr>
              <w:spacing w:after="0"/>
              <w:ind w:firstLine="0"/>
              <w:jc w:val="right"/>
              <w:rPr>
                <w:sz w:val="18"/>
                <w:szCs w:val="18"/>
              </w:rPr>
            </w:pPr>
            <w:r w:rsidRPr="00221F68">
              <w:rPr>
                <w:sz w:val="18"/>
                <w:szCs w:val="18"/>
              </w:rPr>
              <w:t>-8,6</w:t>
            </w:r>
          </w:p>
        </w:tc>
        <w:tc>
          <w:tcPr>
            <w:tcW w:w="626" w:type="pct"/>
            <w:tcBorders>
              <w:top w:val="single" w:sz="4" w:space="0" w:color="auto"/>
              <w:left w:val="nil"/>
              <w:bottom w:val="single" w:sz="4" w:space="0" w:color="auto"/>
              <w:right w:val="single" w:sz="4" w:space="0" w:color="auto"/>
            </w:tcBorders>
          </w:tcPr>
          <w:p w14:paraId="1CD33899" w14:textId="77777777" w:rsidR="0042440C" w:rsidRPr="00221F68" w:rsidRDefault="0042440C" w:rsidP="00637CF5">
            <w:pPr>
              <w:spacing w:after="0"/>
              <w:ind w:firstLine="0"/>
              <w:jc w:val="center"/>
              <w:rPr>
                <w:sz w:val="18"/>
              </w:rPr>
            </w:pPr>
            <w:r w:rsidRPr="00221F68">
              <w:rPr>
                <w:sz w:val="18"/>
              </w:rPr>
              <w:t>-</w:t>
            </w:r>
          </w:p>
        </w:tc>
        <w:tc>
          <w:tcPr>
            <w:tcW w:w="624" w:type="pct"/>
            <w:tcBorders>
              <w:top w:val="single" w:sz="4" w:space="0" w:color="auto"/>
              <w:left w:val="nil"/>
              <w:bottom w:val="single" w:sz="4" w:space="0" w:color="auto"/>
              <w:right w:val="single" w:sz="4" w:space="0" w:color="auto"/>
            </w:tcBorders>
          </w:tcPr>
          <w:p w14:paraId="6E2F0618" w14:textId="77777777" w:rsidR="0042440C" w:rsidRPr="00221F68" w:rsidRDefault="0042440C" w:rsidP="00637CF5">
            <w:pPr>
              <w:spacing w:after="0"/>
              <w:ind w:firstLine="0"/>
              <w:jc w:val="center"/>
              <w:rPr>
                <w:sz w:val="18"/>
              </w:rPr>
            </w:pPr>
            <w:r w:rsidRPr="00221F68">
              <w:rPr>
                <w:sz w:val="18"/>
              </w:rPr>
              <w:t>-</w:t>
            </w:r>
          </w:p>
        </w:tc>
      </w:tr>
    </w:tbl>
    <w:p w14:paraId="17A325A1"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68E7542C"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42440C" w:rsidRPr="00221F68" w14:paraId="52153FAE" w14:textId="77777777" w:rsidTr="00637CF5">
        <w:trPr>
          <w:trHeight w:val="77"/>
          <w:tblHeader/>
          <w:jc w:val="center"/>
        </w:trPr>
        <w:tc>
          <w:tcPr>
            <w:tcW w:w="2887" w:type="pct"/>
            <w:vAlign w:val="center"/>
          </w:tcPr>
          <w:p w14:paraId="0D950F27"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2A73059D"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19AB2597"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5" w:type="pct"/>
            <w:vAlign w:val="center"/>
          </w:tcPr>
          <w:p w14:paraId="55CDC541"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03549D65" w14:textId="77777777" w:rsidTr="00637CF5">
        <w:trPr>
          <w:trHeight w:val="77"/>
          <w:jc w:val="center"/>
        </w:trPr>
        <w:tc>
          <w:tcPr>
            <w:tcW w:w="2887" w:type="pct"/>
            <w:shd w:val="clear" w:color="auto" w:fill="D9D9D9" w:themeFill="background1" w:themeFillShade="D9"/>
          </w:tcPr>
          <w:p w14:paraId="1438D3B9" w14:textId="77777777" w:rsidR="0042440C" w:rsidRPr="00221F68" w:rsidRDefault="0042440C" w:rsidP="00637CF5">
            <w:pPr>
              <w:spacing w:after="0"/>
              <w:ind w:firstLine="0"/>
              <w:jc w:val="left"/>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631F2E0E" w14:textId="77777777" w:rsidR="0042440C" w:rsidRPr="00221F68" w:rsidRDefault="0042440C" w:rsidP="00637CF5">
            <w:pPr>
              <w:spacing w:after="0"/>
              <w:ind w:firstLine="0"/>
              <w:jc w:val="right"/>
              <w:rPr>
                <w:b/>
                <w:bCs/>
                <w:sz w:val="18"/>
                <w:szCs w:val="18"/>
              </w:rPr>
            </w:pPr>
            <w:r w:rsidRPr="00221F68">
              <w:rPr>
                <w:b/>
                <w:bCs/>
                <w:sz w:val="18"/>
                <w:szCs w:val="18"/>
              </w:rPr>
              <w:t>7 495</w:t>
            </w:r>
          </w:p>
        </w:tc>
        <w:tc>
          <w:tcPr>
            <w:tcW w:w="704" w:type="pct"/>
            <w:tcBorders>
              <w:top w:val="single" w:sz="4" w:space="0" w:color="auto"/>
              <w:left w:val="nil"/>
              <w:bottom w:val="single" w:sz="4" w:space="0" w:color="auto"/>
              <w:right w:val="single" w:sz="4" w:space="0" w:color="auto"/>
            </w:tcBorders>
            <w:shd w:val="clear" w:color="000000" w:fill="D9D9D9"/>
          </w:tcPr>
          <w:p w14:paraId="3E36C4B9" w14:textId="77777777" w:rsidR="0042440C" w:rsidRPr="00221F68" w:rsidRDefault="0042440C" w:rsidP="00637CF5">
            <w:pPr>
              <w:spacing w:after="0"/>
              <w:ind w:firstLine="0"/>
              <w:jc w:val="center"/>
              <w:rPr>
                <w:b/>
                <w:bCs/>
                <w:sz w:val="18"/>
                <w:szCs w:val="18"/>
              </w:rPr>
            </w:pPr>
            <w:r w:rsidRPr="00221F68">
              <w:rPr>
                <w:b/>
                <w:bCs/>
                <w:sz w:val="18"/>
                <w:szCs w:val="18"/>
              </w:rPr>
              <w:t>-</w:t>
            </w:r>
          </w:p>
        </w:tc>
        <w:tc>
          <w:tcPr>
            <w:tcW w:w="705" w:type="pct"/>
            <w:tcBorders>
              <w:top w:val="single" w:sz="4" w:space="0" w:color="auto"/>
              <w:left w:val="nil"/>
              <w:bottom w:val="single" w:sz="4" w:space="0" w:color="auto"/>
              <w:right w:val="single" w:sz="4" w:space="0" w:color="auto"/>
            </w:tcBorders>
            <w:shd w:val="clear" w:color="000000" w:fill="D9D9D9"/>
          </w:tcPr>
          <w:p w14:paraId="5625CDCA" w14:textId="77777777" w:rsidR="0042440C" w:rsidRPr="00221F68" w:rsidRDefault="0042440C" w:rsidP="00637CF5">
            <w:pPr>
              <w:spacing w:after="0"/>
              <w:ind w:firstLine="0"/>
              <w:jc w:val="right"/>
              <w:rPr>
                <w:b/>
                <w:bCs/>
                <w:sz w:val="18"/>
                <w:szCs w:val="18"/>
              </w:rPr>
            </w:pPr>
            <w:r w:rsidRPr="00221F68">
              <w:rPr>
                <w:b/>
                <w:bCs/>
                <w:sz w:val="18"/>
                <w:szCs w:val="18"/>
              </w:rPr>
              <w:t>-7 495</w:t>
            </w:r>
          </w:p>
        </w:tc>
      </w:tr>
      <w:tr w:rsidR="0042440C" w:rsidRPr="00221F68" w14:paraId="4435C2C1" w14:textId="77777777" w:rsidTr="00637CF5">
        <w:trPr>
          <w:trHeight w:val="77"/>
          <w:jc w:val="center"/>
        </w:trPr>
        <w:tc>
          <w:tcPr>
            <w:tcW w:w="2887" w:type="pct"/>
            <w:shd w:val="clear" w:color="auto" w:fill="FFFFFF" w:themeFill="background1"/>
          </w:tcPr>
          <w:p w14:paraId="6026EB74" w14:textId="77777777" w:rsidR="0042440C" w:rsidRPr="00F44B9E" w:rsidRDefault="0042440C" w:rsidP="00637CF5">
            <w:pPr>
              <w:spacing w:after="0"/>
              <w:ind w:firstLine="312"/>
              <w:jc w:val="left"/>
              <w:rPr>
                <w:b/>
                <w:bCs/>
                <w:sz w:val="18"/>
                <w:szCs w:val="18"/>
                <w:lang w:eastAsia="lv-LV"/>
              </w:rPr>
            </w:pPr>
            <w:r w:rsidRPr="00F44B9E">
              <w:rPr>
                <w:i/>
                <w:sz w:val="18"/>
                <w:szCs w:val="18"/>
                <w:lang w:eastAsia="lv-LV"/>
              </w:rPr>
              <w:t>t. sk.:</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5023B116" w14:textId="77777777" w:rsidR="0042440C" w:rsidRPr="00F44B9E" w:rsidRDefault="0042440C" w:rsidP="00637CF5">
            <w:pPr>
              <w:spacing w:after="0"/>
              <w:ind w:firstLine="0"/>
              <w:jc w:val="right"/>
              <w:rPr>
                <w:b/>
                <w:bCs/>
                <w:sz w:val="18"/>
              </w:rPr>
            </w:pPr>
          </w:p>
        </w:tc>
        <w:tc>
          <w:tcPr>
            <w:tcW w:w="704" w:type="pct"/>
            <w:tcBorders>
              <w:top w:val="single" w:sz="4" w:space="0" w:color="auto"/>
              <w:left w:val="nil"/>
              <w:bottom w:val="single" w:sz="4" w:space="0" w:color="auto"/>
              <w:right w:val="single" w:sz="4" w:space="0" w:color="auto"/>
            </w:tcBorders>
            <w:shd w:val="clear" w:color="auto" w:fill="FFFFFF" w:themeFill="background1"/>
          </w:tcPr>
          <w:p w14:paraId="044D71B6" w14:textId="77777777" w:rsidR="0042440C" w:rsidRPr="00F44B9E" w:rsidRDefault="0042440C" w:rsidP="00637CF5">
            <w:pPr>
              <w:spacing w:after="0"/>
              <w:ind w:firstLine="0"/>
              <w:jc w:val="right"/>
              <w:rPr>
                <w:b/>
                <w:bCs/>
                <w:sz w:val="18"/>
              </w:rPr>
            </w:pPr>
          </w:p>
        </w:tc>
        <w:tc>
          <w:tcPr>
            <w:tcW w:w="705" w:type="pct"/>
            <w:tcBorders>
              <w:top w:val="single" w:sz="4" w:space="0" w:color="auto"/>
              <w:left w:val="nil"/>
              <w:bottom w:val="single" w:sz="4" w:space="0" w:color="auto"/>
              <w:right w:val="single" w:sz="4" w:space="0" w:color="auto"/>
            </w:tcBorders>
            <w:shd w:val="clear" w:color="auto" w:fill="FFFFFF" w:themeFill="background1"/>
          </w:tcPr>
          <w:p w14:paraId="2A1008FE" w14:textId="77777777" w:rsidR="0042440C" w:rsidRPr="00F44B9E" w:rsidRDefault="0042440C" w:rsidP="00637CF5">
            <w:pPr>
              <w:spacing w:after="0"/>
              <w:ind w:firstLine="0"/>
              <w:jc w:val="right"/>
              <w:rPr>
                <w:b/>
                <w:bCs/>
                <w:sz w:val="18"/>
              </w:rPr>
            </w:pPr>
          </w:p>
        </w:tc>
      </w:tr>
      <w:tr w:rsidR="0042440C" w:rsidRPr="00221F68" w14:paraId="3C4F3208" w14:textId="77777777" w:rsidTr="00637CF5">
        <w:trPr>
          <w:trHeight w:val="77"/>
          <w:jc w:val="center"/>
        </w:trPr>
        <w:tc>
          <w:tcPr>
            <w:tcW w:w="2887" w:type="pct"/>
            <w:shd w:val="clear" w:color="auto" w:fill="F2F2F2" w:themeFill="background1" w:themeFillShade="F2"/>
            <w:vAlign w:val="center"/>
          </w:tcPr>
          <w:p w14:paraId="5D7D2EB8" w14:textId="77777777" w:rsidR="0042440C" w:rsidRPr="00F44B9E" w:rsidRDefault="0042440C" w:rsidP="00637CF5">
            <w:pPr>
              <w:spacing w:after="0"/>
              <w:ind w:firstLine="0"/>
              <w:rPr>
                <w:sz w:val="18"/>
                <w:szCs w:val="18"/>
                <w:u w:val="single"/>
                <w:lang w:eastAsia="lv-LV"/>
              </w:rPr>
            </w:pPr>
            <w:r w:rsidRPr="00F44B9E">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676230F" w14:textId="77777777" w:rsidR="0042440C" w:rsidRPr="00F44B9E" w:rsidRDefault="0042440C" w:rsidP="00637CF5">
            <w:pPr>
              <w:spacing w:after="0"/>
              <w:ind w:firstLine="0"/>
              <w:jc w:val="right"/>
              <w:rPr>
                <w:sz w:val="18"/>
                <w:szCs w:val="18"/>
              </w:rPr>
            </w:pPr>
            <w:r w:rsidRPr="00F44B9E">
              <w:rPr>
                <w:sz w:val="18"/>
                <w:szCs w:val="18"/>
              </w:rPr>
              <w:t>7 495</w:t>
            </w:r>
          </w:p>
        </w:tc>
        <w:tc>
          <w:tcPr>
            <w:tcW w:w="704" w:type="pct"/>
            <w:tcBorders>
              <w:top w:val="single" w:sz="4" w:space="0" w:color="auto"/>
              <w:left w:val="nil"/>
              <w:bottom w:val="single" w:sz="4" w:space="0" w:color="auto"/>
              <w:right w:val="single" w:sz="4" w:space="0" w:color="auto"/>
            </w:tcBorders>
            <w:shd w:val="clear" w:color="000000" w:fill="F2F2F2"/>
          </w:tcPr>
          <w:p w14:paraId="1D2BC49A" w14:textId="77777777" w:rsidR="0042440C" w:rsidRPr="00F44B9E" w:rsidRDefault="0042440C" w:rsidP="00637CF5">
            <w:pPr>
              <w:spacing w:after="0"/>
              <w:ind w:firstLine="0"/>
              <w:jc w:val="center"/>
              <w:rPr>
                <w:sz w:val="18"/>
                <w:szCs w:val="18"/>
              </w:rPr>
            </w:pPr>
            <w:r w:rsidRPr="00F44B9E">
              <w:rPr>
                <w:sz w:val="18"/>
                <w:szCs w:val="18"/>
              </w:rPr>
              <w:t>-</w:t>
            </w:r>
          </w:p>
        </w:tc>
        <w:tc>
          <w:tcPr>
            <w:tcW w:w="705" w:type="pct"/>
            <w:tcBorders>
              <w:top w:val="single" w:sz="4" w:space="0" w:color="auto"/>
              <w:left w:val="nil"/>
              <w:bottom w:val="single" w:sz="4" w:space="0" w:color="auto"/>
              <w:right w:val="single" w:sz="4" w:space="0" w:color="auto"/>
            </w:tcBorders>
            <w:shd w:val="clear" w:color="000000" w:fill="F2F2F2"/>
          </w:tcPr>
          <w:p w14:paraId="33220CBB" w14:textId="77777777" w:rsidR="0042440C" w:rsidRPr="00F44B9E" w:rsidRDefault="0042440C" w:rsidP="00637CF5">
            <w:pPr>
              <w:spacing w:after="0"/>
              <w:ind w:firstLine="0"/>
              <w:jc w:val="right"/>
              <w:rPr>
                <w:sz w:val="18"/>
                <w:szCs w:val="18"/>
              </w:rPr>
            </w:pPr>
            <w:r w:rsidRPr="00F44B9E">
              <w:rPr>
                <w:sz w:val="18"/>
                <w:szCs w:val="18"/>
              </w:rPr>
              <w:t>- 7 495</w:t>
            </w:r>
          </w:p>
        </w:tc>
      </w:tr>
      <w:tr w:rsidR="0042440C" w:rsidRPr="00221F68" w14:paraId="0541B97A" w14:textId="77777777" w:rsidTr="00637CF5">
        <w:trPr>
          <w:trHeight w:val="77"/>
          <w:jc w:val="center"/>
        </w:trPr>
        <w:tc>
          <w:tcPr>
            <w:tcW w:w="2887" w:type="pct"/>
            <w:tcBorders>
              <w:top w:val="nil"/>
              <w:left w:val="single" w:sz="4" w:space="0" w:color="auto"/>
              <w:bottom w:val="single" w:sz="4" w:space="0" w:color="auto"/>
              <w:right w:val="single" w:sz="4" w:space="0" w:color="auto"/>
            </w:tcBorders>
          </w:tcPr>
          <w:p w14:paraId="453F3D6A" w14:textId="15CACB08" w:rsidR="0042440C" w:rsidRPr="00F44B9E" w:rsidRDefault="0042440C" w:rsidP="00637CF5">
            <w:pPr>
              <w:spacing w:after="0"/>
              <w:ind w:firstLine="0"/>
              <w:rPr>
                <w:i/>
                <w:iCs/>
                <w:sz w:val="18"/>
                <w:szCs w:val="18"/>
              </w:rPr>
            </w:pPr>
            <w:r w:rsidRPr="00341EEB">
              <w:rPr>
                <w:i/>
                <w:iCs/>
                <w:sz w:val="18"/>
                <w:szCs w:val="18"/>
              </w:rPr>
              <w:t>Samazināti izdevumi (MK 26.08.2025. sēdes prot. Nr.33 53.§ 14.punkts)</w:t>
            </w:r>
          </w:p>
        </w:tc>
        <w:tc>
          <w:tcPr>
            <w:tcW w:w="704" w:type="pct"/>
            <w:tcBorders>
              <w:top w:val="nil"/>
              <w:left w:val="nil"/>
              <w:bottom w:val="single" w:sz="4" w:space="0" w:color="auto"/>
              <w:right w:val="single" w:sz="4" w:space="0" w:color="auto"/>
            </w:tcBorders>
          </w:tcPr>
          <w:p w14:paraId="2623E38D" w14:textId="77777777" w:rsidR="0042440C" w:rsidRPr="00F44B9E" w:rsidRDefault="0042440C" w:rsidP="00637CF5">
            <w:pPr>
              <w:spacing w:after="0"/>
              <w:ind w:firstLine="0"/>
              <w:jc w:val="right"/>
              <w:rPr>
                <w:sz w:val="18"/>
                <w:szCs w:val="18"/>
              </w:rPr>
            </w:pPr>
            <w:r w:rsidRPr="00F44B9E">
              <w:rPr>
                <w:sz w:val="18"/>
                <w:szCs w:val="18"/>
              </w:rPr>
              <w:t>7 495</w:t>
            </w:r>
          </w:p>
        </w:tc>
        <w:tc>
          <w:tcPr>
            <w:tcW w:w="704" w:type="pct"/>
            <w:tcBorders>
              <w:top w:val="nil"/>
              <w:left w:val="nil"/>
              <w:bottom w:val="single" w:sz="4" w:space="0" w:color="auto"/>
              <w:right w:val="single" w:sz="4" w:space="0" w:color="auto"/>
            </w:tcBorders>
          </w:tcPr>
          <w:p w14:paraId="49DD5C1B" w14:textId="77777777" w:rsidR="0042440C" w:rsidRPr="00F44B9E" w:rsidRDefault="0042440C" w:rsidP="00637CF5">
            <w:pPr>
              <w:spacing w:after="0"/>
              <w:ind w:firstLine="0"/>
              <w:jc w:val="center"/>
              <w:rPr>
                <w:sz w:val="18"/>
                <w:szCs w:val="18"/>
              </w:rPr>
            </w:pPr>
            <w:r w:rsidRPr="00F44B9E">
              <w:rPr>
                <w:sz w:val="18"/>
                <w:szCs w:val="18"/>
              </w:rPr>
              <w:t>-</w:t>
            </w:r>
          </w:p>
        </w:tc>
        <w:tc>
          <w:tcPr>
            <w:tcW w:w="705" w:type="pct"/>
            <w:tcBorders>
              <w:top w:val="nil"/>
              <w:left w:val="nil"/>
              <w:bottom w:val="single" w:sz="4" w:space="0" w:color="auto"/>
              <w:right w:val="single" w:sz="4" w:space="0" w:color="auto"/>
            </w:tcBorders>
          </w:tcPr>
          <w:p w14:paraId="4C236760" w14:textId="77777777" w:rsidR="0042440C" w:rsidRPr="00F44B9E" w:rsidRDefault="0042440C" w:rsidP="00637CF5">
            <w:pPr>
              <w:spacing w:after="0"/>
              <w:ind w:firstLine="0"/>
              <w:jc w:val="right"/>
              <w:rPr>
                <w:sz w:val="18"/>
                <w:szCs w:val="18"/>
              </w:rPr>
            </w:pPr>
            <w:r w:rsidRPr="00F44B9E">
              <w:rPr>
                <w:sz w:val="18"/>
                <w:szCs w:val="18"/>
              </w:rPr>
              <w:t>-7 495</w:t>
            </w:r>
          </w:p>
        </w:tc>
      </w:tr>
    </w:tbl>
    <w:p w14:paraId="18F7BA3C" w14:textId="77777777" w:rsidR="0042440C" w:rsidRPr="00221F68" w:rsidRDefault="0042440C" w:rsidP="0042440C">
      <w:pPr>
        <w:widowControl w:val="0"/>
        <w:spacing w:before="240" w:after="240"/>
        <w:ind w:firstLine="0"/>
        <w:jc w:val="center"/>
        <w:rPr>
          <w:b/>
        </w:rPr>
      </w:pPr>
      <w:r w:rsidRPr="00855621">
        <w:rPr>
          <w:b/>
        </w:rPr>
        <w:t>41.00.00 Maksājumu nodrošināšana citām valsts iestādēm un personām</w:t>
      </w:r>
    </w:p>
    <w:p w14:paraId="72B03E8D"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1"/>
        <w:gridCol w:w="1132"/>
        <w:gridCol w:w="1134"/>
        <w:gridCol w:w="1275"/>
        <w:gridCol w:w="1134"/>
        <w:gridCol w:w="1126"/>
      </w:tblGrid>
      <w:tr w:rsidR="0042440C" w:rsidRPr="00221F68" w14:paraId="59A02878" w14:textId="77777777" w:rsidTr="00637CF5">
        <w:trPr>
          <w:trHeight w:val="283"/>
          <w:tblHeader/>
          <w:jc w:val="center"/>
        </w:trPr>
        <w:tc>
          <w:tcPr>
            <w:tcW w:w="1848" w:type="pct"/>
            <w:vAlign w:val="center"/>
          </w:tcPr>
          <w:p w14:paraId="6E5C8E3F" w14:textId="77777777" w:rsidR="0042440C" w:rsidRPr="00221F68" w:rsidRDefault="0042440C" w:rsidP="00637CF5">
            <w:pPr>
              <w:spacing w:after="0"/>
              <w:ind w:firstLine="0"/>
              <w:jc w:val="center"/>
              <w:rPr>
                <w:sz w:val="18"/>
                <w:szCs w:val="24"/>
              </w:rPr>
            </w:pPr>
          </w:p>
        </w:tc>
        <w:tc>
          <w:tcPr>
            <w:tcW w:w="615" w:type="pct"/>
          </w:tcPr>
          <w:p w14:paraId="6FC9FDCC" w14:textId="77777777" w:rsidR="0042440C" w:rsidRPr="00221F68" w:rsidRDefault="0042440C" w:rsidP="00637CF5">
            <w:pPr>
              <w:spacing w:after="0"/>
              <w:ind w:firstLine="0"/>
              <w:jc w:val="center"/>
              <w:rPr>
                <w:sz w:val="18"/>
                <w:szCs w:val="18"/>
                <w:lang w:eastAsia="lv-LV"/>
              </w:rPr>
            </w:pPr>
            <w:r w:rsidRPr="00221F68">
              <w:rPr>
                <w:sz w:val="18"/>
                <w:szCs w:val="18"/>
              </w:rPr>
              <w:t>2024. gads (izpilde)</w:t>
            </w:r>
          </w:p>
        </w:tc>
        <w:tc>
          <w:tcPr>
            <w:tcW w:w="616" w:type="pct"/>
          </w:tcPr>
          <w:p w14:paraId="331A5F24" w14:textId="77777777" w:rsidR="0042440C" w:rsidRPr="00221F68" w:rsidRDefault="0042440C" w:rsidP="00637CF5">
            <w:pPr>
              <w:spacing w:after="0"/>
              <w:ind w:firstLine="0"/>
              <w:jc w:val="center"/>
              <w:rPr>
                <w:sz w:val="18"/>
                <w:szCs w:val="18"/>
                <w:lang w:eastAsia="lv-LV"/>
              </w:rPr>
            </w:pPr>
            <w:r w:rsidRPr="00221F68">
              <w:rPr>
                <w:sz w:val="18"/>
                <w:szCs w:val="18"/>
              </w:rPr>
              <w:t>2025. gada plāns</w:t>
            </w:r>
          </w:p>
        </w:tc>
        <w:tc>
          <w:tcPr>
            <w:tcW w:w="693" w:type="pct"/>
          </w:tcPr>
          <w:p w14:paraId="15C0AE70" w14:textId="77777777" w:rsidR="0042440C" w:rsidRPr="00221F68" w:rsidRDefault="0042440C" w:rsidP="00637CF5">
            <w:pPr>
              <w:spacing w:after="0"/>
              <w:ind w:firstLine="0"/>
              <w:jc w:val="center"/>
              <w:rPr>
                <w:sz w:val="18"/>
                <w:szCs w:val="18"/>
                <w:lang w:eastAsia="lv-LV"/>
              </w:rPr>
            </w:pPr>
            <w:r w:rsidRPr="00221F68">
              <w:rPr>
                <w:sz w:val="18"/>
                <w:szCs w:val="18"/>
              </w:rPr>
              <w:t>2026. gada projekts</w:t>
            </w:r>
          </w:p>
        </w:tc>
        <w:tc>
          <w:tcPr>
            <w:tcW w:w="616" w:type="pct"/>
          </w:tcPr>
          <w:p w14:paraId="1BF0C7AC" w14:textId="77777777" w:rsidR="0042440C" w:rsidRPr="00221F68" w:rsidRDefault="0042440C" w:rsidP="00637CF5">
            <w:pPr>
              <w:spacing w:after="0"/>
              <w:ind w:firstLine="0"/>
              <w:jc w:val="center"/>
              <w:rPr>
                <w:sz w:val="18"/>
                <w:szCs w:val="18"/>
                <w:lang w:eastAsia="lv-LV"/>
              </w:rPr>
            </w:pPr>
            <w:r w:rsidRPr="00221F68">
              <w:rPr>
                <w:sz w:val="18"/>
                <w:szCs w:val="18"/>
              </w:rPr>
              <w:t>2027. gada prognoze</w:t>
            </w:r>
          </w:p>
        </w:tc>
        <w:tc>
          <w:tcPr>
            <w:tcW w:w="612" w:type="pct"/>
          </w:tcPr>
          <w:p w14:paraId="7F28C1CF" w14:textId="77777777" w:rsidR="0042440C" w:rsidRPr="00221F68" w:rsidRDefault="0042440C" w:rsidP="00637CF5">
            <w:pPr>
              <w:spacing w:after="0"/>
              <w:ind w:firstLine="0"/>
              <w:jc w:val="center"/>
              <w:rPr>
                <w:sz w:val="18"/>
                <w:szCs w:val="18"/>
                <w:lang w:eastAsia="lv-LV"/>
              </w:rPr>
            </w:pPr>
            <w:r w:rsidRPr="00221F68">
              <w:rPr>
                <w:sz w:val="18"/>
                <w:szCs w:val="18"/>
              </w:rPr>
              <w:t>2028. gada prognoze</w:t>
            </w:r>
          </w:p>
        </w:tc>
      </w:tr>
      <w:tr w:rsidR="0042440C" w:rsidRPr="00221F68" w14:paraId="61072A1E" w14:textId="77777777" w:rsidTr="00637CF5">
        <w:trPr>
          <w:trHeight w:val="142"/>
          <w:jc w:val="center"/>
        </w:trPr>
        <w:tc>
          <w:tcPr>
            <w:tcW w:w="1848" w:type="pct"/>
            <w:shd w:val="clear" w:color="auto" w:fill="FFFFFF" w:themeFill="background1"/>
            <w:vAlign w:val="center"/>
          </w:tcPr>
          <w:p w14:paraId="703D709D" w14:textId="77777777" w:rsidR="0042440C" w:rsidRPr="00221F68" w:rsidRDefault="0042440C" w:rsidP="00637CF5">
            <w:pPr>
              <w:spacing w:after="0"/>
              <w:ind w:firstLine="0"/>
              <w:rPr>
                <w:sz w:val="18"/>
              </w:rPr>
            </w:pPr>
            <w:r w:rsidRPr="00221F68">
              <w:rPr>
                <w:sz w:val="18"/>
                <w:szCs w:val="18"/>
              </w:rPr>
              <w:t xml:space="preserve">Kopējie resursi, </w:t>
            </w:r>
            <w:r w:rsidRPr="00221F68">
              <w:rPr>
                <w:i/>
                <w:sz w:val="18"/>
                <w:szCs w:val="18"/>
              </w:rPr>
              <w:t>euro</w:t>
            </w:r>
          </w:p>
        </w:tc>
        <w:tc>
          <w:tcPr>
            <w:tcW w:w="615" w:type="pct"/>
            <w:tcBorders>
              <w:top w:val="single" w:sz="4" w:space="0" w:color="auto"/>
              <w:left w:val="single" w:sz="4" w:space="0" w:color="auto"/>
              <w:bottom w:val="single" w:sz="4" w:space="0" w:color="auto"/>
              <w:right w:val="single" w:sz="4" w:space="0" w:color="auto"/>
            </w:tcBorders>
          </w:tcPr>
          <w:p w14:paraId="00161BE5" w14:textId="77777777" w:rsidR="0042440C" w:rsidRPr="00221F68" w:rsidRDefault="0042440C" w:rsidP="00637CF5">
            <w:pPr>
              <w:spacing w:after="0"/>
              <w:ind w:firstLine="0"/>
              <w:jc w:val="right"/>
              <w:rPr>
                <w:sz w:val="18"/>
                <w:szCs w:val="18"/>
              </w:rPr>
            </w:pPr>
            <w:r w:rsidRPr="00221F68">
              <w:rPr>
                <w:sz w:val="18"/>
                <w:szCs w:val="18"/>
              </w:rPr>
              <w:t>391 776 01</w:t>
            </w:r>
            <w:r>
              <w:rPr>
                <w:sz w:val="18"/>
                <w:szCs w:val="18"/>
              </w:rPr>
              <w:t>8</w:t>
            </w:r>
          </w:p>
        </w:tc>
        <w:tc>
          <w:tcPr>
            <w:tcW w:w="616" w:type="pct"/>
            <w:tcBorders>
              <w:top w:val="single" w:sz="4" w:space="0" w:color="auto"/>
              <w:left w:val="single" w:sz="4" w:space="0" w:color="auto"/>
              <w:bottom w:val="single" w:sz="4" w:space="0" w:color="auto"/>
              <w:right w:val="single" w:sz="4" w:space="0" w:color="auto"/>
            </w:tcBorders>
          </w:tcPr>
          <w:p w14:paraId="6B38C02F" w14:textId="77777777" w:rsidR="0042440C" w:rsidRPr="00221F68" w:rsidRDefault="0042440C" w:rsidP="00637CF5">
            <w:pPr>
              <w:spacing w:after="0"/>
              <w:ind w:firstLine="0"/>
              <w:jc w:val="right"/>
              <w:rPr>
                <w:sz w:val="18"/>
                <w:szCs w:val="18"/>
              </w:rPr>
            </w:pPr>
            <w:r w:rsidRPr="00221F68">
              <w:rPr>
                <w:sz w:val="18"/>
                <w:szCs w:val="18"/>
              </w:rPr>
              <w:t>388 892 044</w:t>
            </w:r>
          </w:p>
        </w:tc>
        <w:tc>
          <w:tcPr>
            <w:tcW w:w="693" w:type="pct"/>
            <w:tcBorders>
              <w:top w:val="single" w:sz="4" w:space="0" w:color="auto"/>
              <w:left w:val="nil"/>
              <w:bottom w:val="single" w:sz="4" w:space="0" w:color="auto"/>
              <w:right w:val="single" w:sz="4" w:space="0" w:color="auto"/>
            </w:tcBorders>
          </w:tcPr>
          <w:p w14:paraId="7B31BA6A" w14:textId="77777777" w:rsidR="0042440C" w:rsidRPr="009153B2" w:rsidRDefault="0042440C" w:rsidP="00637CF5">
            <w:pPr>
              <w:spacing w:after="0"/>
              <w:ind w:firstLine="0"/>
              <w:jc w:val="right"/>
              <w:rPr>
                <w:sz w:val="18"/>
                <w:szCs w:val="18"/>
              </w:rPr>
            </w:pPr>
            <w:r w:rsidRPr="009153B2">
              <w:rPr>
                <w:sz w:val="18"/>
                <w:szCs w:val="18"/>
              </w:rPr>
              <w:t>491 762 634</w:t>
            </w:r>
          </w:p>
        </w:tc>
        <w:tc>
          <w:tcPr>
            <w:tcW w:w="616" w:type="pct"/>
            <w:tcBorders>
              <w:top w:val="single" w:sz="4" w:space="0" w:color="auto"/>
              <w:left w:val="nil"/>
              <w:bottom w:val="single" w:sz="4" w:space="0" w:color="auto"/>
              <w:right w:val="single" w:sz="4" w:space="0" w:color="auto"/>
            </w:tcBorders>
          </w:tcPr>
          <w:p w14:paraId="3DC97F5A" w14:textId="77777777" w:rsidR="0042440C" w:rsidRPr="009153B2" w:rsidRDefault="0042440C" w:rsidP="00637CF5">
            <w:pPr>
              <w:spacing w:after="0"/>
              <w:ind w:firstLine="0"/>
              <w:jc w:val="right"/>
              <w:rPr>
                <w:sz w:val="18"/>
                <w:szCs w:val="18"/>
              </w:rPr>
            </w:pPr>
            <w:r w:rsidRPr="009153B2">
              <w:rPr>
                <w:sz w:val="18"/>
                <w:szCs w:val="18"/>
              </w:rPr>
              <w:t>474 059 405</w:t>
            </w:r>
          </w:p>
        </w:tc>
        <w:tc>
          <w:tcPr>
            <w:tcW w:w="612" w:type="pct"/>
            <w:tcBorders>
              <w:top w:val="single" w:sz="4" w:space="0" w:color="auto"/>
              <w:left w:val="nil"/>
              <w:bottom w:val="single" w:sz="4" w:space="0" w:color="auto"/>
              <w:right w:val="single" w:sz="4" w:space="0" w:color="auto"/>
            </w:tcBorders>
          </w:tcPr>
          <w:p w14:paraId="7627697F" w14:textId="77777777" w:rsidR="0042440C" w:rsidRPr="009153B2" w:rsidRDefault="0042440C" w:rsidP="00637CF5">
            <w:pPr>
              <w:spacing w:after="0"/>
              <w:ind w:firstLine="0"/>
              <w:jc w:val="right"/>
              <w:rPr>
                <w:sz w:val="18"/>
                <w:szCs w:val="18"/>
              </w:rPr>
            </w:pPr>
            <w:r w:rsidRPr="009153B2">
              <w:rPr>
                <w:sz w:val="18"/>
                <w:szCs w:val="18"/>
              </w:rPr>
              <w:t>499 853 622</w:t>
            </w:r>
          </w:p>
        </w:tc>
      </w:tr>
      <w:tr w:rsidR="0042440C" w:rsidRPr="00221F68" w14:paraId="12A46197" w14:textId="77777777" w:rsidTr="00637CF5">
        <w:trPr>
          <w:trHeight w:val="142"/>
          <w:jc w:val="center"/>
        </w:trPr>
        <w:tc>
          <w:tcPr>
            <w:tcW w:w="1848" w:type="pct"/>
            <w:shd w:val="clear" w:color="auto" w:fill="D9D9D9" w:themeFill="background1" w:themeFillShade="D9"/>
            <w:vAlign w:val="center"/>
          </w:tcPr>
          <w:p w14:paraId="6AE799D6"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15" w:type="pct"/>
            <w:tcBorders>
              <w:top w:val="nil"/>
              <w:left w:val="single" w:sz="4" w:space="0" w:color="auto"/>
              <w:bottom w:val="single" w:sz="4" w:space="0" w:color="auto"/>
              <w:right w:val="single" w:sz="4" w:space="0" w:color="auto"/>
            </w:tcBorders>
            <w:shd w:val="clear" w:color="auto" w:fill="D9D9D9" w:themeFill="background1" w:themeFillShade="D9"/>
          </w:tcPr>
          <w:p w14:paraId="520597E2" w14:textId="77777777" w:rsidR="0042440C" w:rsidRPr="00FC2AD9" w:rsidRDefault="0042440C" w:rsidP="00637CF5">
            <w:pPr>
              <w:spacing w:after="0"/>
              <w:ind w:firstLine="0"/>
              <w:jc w:val="right"/>
              <w:rPr>
                <w:sz w:val="18"/>
                <w:szCs w:val="18"/>
              </w:rPr>
            </w:pPr>
            <w:r w:rsidRPr="00FC2AD9">
              <w:rPr>
                <w:sz w:val="18"/>
                <w:szCs w:val="18"/>
              </w:rPr>
              <w:t>366 892 091</w:t>
            </w:r>
          </w:p>
        </w:tc>
        <w:tc>
          <w:tcPr>
            <w:tcW w:w="616" w:type="pct"/>
            <w:tcBorders>
              <w:top w:val="nil"/>
              <w:left w:val="single" w:sz="4" w:space="0" w:color="auto"/>
              <w:bottom w:val="single" w:sz="4" w:space="0" w:color="auto"/>
              <w:right w:val="single" w:sz="4" w:space="0" w:color="auto"/>
            </w:tcBorders>
            <w:shd w:val="clear" w:color="auto" w:fill="D9D9D9" w:themeFill="background1" w:themeFillShade="D9"/>
          </w:tcPr>
          <w:p w14:paraId="3BA09DBB" w14:textId="77777777" w:rsidR="0042440C" w:rsidRPr="00FC2AD9" w:rsidRDefault="0042440C" w:rsidP="00637CF5">
            <w:pPr>
              <w:spacing w:after="0"/>
              <w:ind w:firstLine="0"/>
              <w:jc w:val="right"/>
              <w:rPr>
                <w:sz w:val="18"/>
                <w:szCs w:val="18"/>
              </w:rPr>
            </w:pPr>
            <w:r w:rsidRPr="00FC2AD9">
              <w:rPr>
                <w:sz w:val="18"/>
                <w:szCs w:val="18"/>
              </w:rPr>
              <w:t>387 770 421</w:t>
            </w:r>
          </w:p>
        </w:tc>
        <w:tc>
          <w:tcPr>
            <w:tcW w:w="693" w:type="pct"/>
            <w:tcBorders>
              <w:top w:val="nil"/>
              <w:left w:val="nil"/>
              <w:bottom w:val="single" w:sz="4" w:space="0" w:color="auto"/>
              <w:right w:val="single" w:sz="4" w:space="0" w:color="auto"/>
            </w:tcBorders>
            <w:shd w:val="clear" w:color="auto" w:fill="D9D9D9" w:themeFill="background1" w:themeFillShade="D9"/>
          </w:tcPr>
          <w:p w14:paraId="1BCFE69A" w14:textId="77777777" w:rsidR="0042440C" w:rsidRPr="009153B2" w:rsidRDefault="0042440C" w:rsidP="00637CF5">
            <w:pPr>
              <w:spacing w:after="0"/>
              <w:ind w:firstLine="0"/>
              <w:jc w:val="right"/>
              <w:rPr>
                <w:sz w:val="18"/>
                <w:szCs w:val="18"/>
              </w:rPr>
            </w:pPr>
            <w:r w:rsidRPr="009153B2">
              <w:rPr>
                <w:sz w:val="18"/>
                <w:szCs w:val="18"/>
              </w:rPr>
              <w:t>382 008 568</w:t>
            </w:r>
          </w:p>
        </w:tc>
        <w:tc>
          <w:tcPr>
            <w:tcW w:w="616" w:type="pct"/>
            <w:tcBorders>
              <w:top w:val="nil"/>
              <w:left w:val="nil"/>
              <w:bottom w:val="single" w:sz="4" w:space="0" w:color="auto"/>
              <w:right w:val="single" w:sz="4" w:space="0" w:color="auto"/>
            </w:tcBorders>
            <w:shd w:val="clear" w:color="auto" w:fill="D9D9D9" w:themeFill="background1" w:themeFillShade="D9"/>
          </w:tcPr>
          <w:p w14:paraId="11CE695B" w14:textId="77777777" w:rsidR="0042440C" w:rsidRPr="009153B2" w:rsidRDefault="0042440C" w:rsidP="00637CF5">
            <w:pPr>
              <w:spacing w:after="0"/>
              <w:ind w:firstLine="0"/>
              <w:jc w:val="right"/>
              <w:rPr>
                <w:sz w:val="18"/>
                <w:szCs w:val="18"/>
              </w:rPr>
            </w:pPr>
            <w:r w:rsidRPr="009153B2">
              <w:rPr>
                <w:sz w:val="18"/>
                <w:szCs w:val="18"/>
              </w:rPr>
              <w:t>469 964 585</w:t>
            </w:r>
          </w:p>
        </w:tc>
        <w:tc>
          <w:tcPr>
            <w:tcW w:w="612" w:type="pct"/>
            <w:tcBorders>
              <w:top w:val="nil"/>
              <w:left w:val="nil"/>
              <w:bottom w:val="single" w:sz="4" w:space="0" w:color="auto"/>
              <w:right w:val="single" w:sz="4" w:space="0" w:color="auto"/>
            </w:tcBorders>
            <w:shd w:val="clear" w:color="auto" w:fill="D9D9D9" w:themeFill="background1" w:themeFillShade="D9"/>
          </w:tcPr>
          <w:p w14:paraId="36AC7F82" w14:textId="77777777" w:rsidR="0042440C" w:rsidRPr="009153B2" w:rsidRDefault="0042440C" w:rsidP="00637CF5">
            <w:pPr>
              <w:spacing w:after="0"/>
              <w:ind w:firstLine="0"/>
              <w:jc w:val="right"/>
              <w:rPr>
                <w:sz w:val="18"/>
                <w:szCs w:val="18"/>
              </w:rPr>
            </w:pPr>
            <w:r w:rsidRPr="009153B2">
              <w:rPr>
                <w:sz w:val="18"/>
                <w:szCs w:val="18"/>
              </w:rPr>
              <w:t>495 758 802</w:t>
            </w:r>
          </w:p>
        </w:tc>
      </w:tr>
      <w:tr w:rsidR="0042440C" w:rsidRPr="00221F68" w14:paraId="6D9CA0F1" w14:textId="77777777" w:rsidTr="00637CF5">
        <w:trPr>
          <w:trHeight w:val="283"/>
          <w:jc w:val="center"/>
        </w:trPr>
        <w:tc>
          <w:tcPr>
            <w:tcW w:w="1848" w:type="pct"/>
            <w:vAlign w:val="center"/>
          </w:tcPr>
          <w:p w14:paraId="47409CA5"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A250E0">
              <w:rPr>
                <w:sz w:val="18"/>
                <w:szCs w:val="18"/>
                <w:lang w:eastAsia="lv-LV"/>
              </w:rPr>
              <w:t>euro</w:t>
            </w:r>
            <w:r w:rsidRPr="00221F68">
              <w:rPr>
                <w:sz w:val="18"/>
                <w:szCs w:val="18"/>
                <w:lang w:eastAsia="lv-LV"/>
              </w:rPr>
              <w:t xml:space="preserve"> (+/–) pret iepriekšējo gadu</w:t>
            </w:r>
          </w:p>
        </w:tc>
        <w:tc>
          <w:tcPr>
            <w:tcW w:w="615" w:type="pct"/>
            <w:tcBorders>
              <w:top w:val="nil"/>
              <w:left w:val="single" w:sz="4" w:space="0" w:color="auto"/>
              <w:bottom w:val="single" w:sz="4" w:space="0" w:color="auto"/>
              <w:right w:val="single" w:sz="4" w:space="0" w:color="auto"/>
            </w:tcBorders>
          </w:tcPr>
          <w:p w14:paraId="14C64807" w14:textId="77777777" w:rsidR="0042440C" w:rsidRPr="000D3079" w:rsidRDefault="0042440C" w:rsidP="00637CF5">
            <w:pPr>
              <w:spacing w:after="0"/>
              <w:ind w:firstLine="0"/>
              <w:jc w:val="center"/>
              <w:rPr>
                <w:sz w:val="18"/>
                <w:szCs w:val="18"/>
              </w:rPr>
            </w:pPr>
            <w:r w:rsidRPr="000D3079">
              <w:rPr>
                <w:sz w:val="18"/>
              </w:rPr>
              <w:t>×</w:t>
            </w:r>
          </w:p>
        </w:tc>
        <w:tc>
          <w:tcPr>
            <w:tcW w:w="616" w:type="pct"/>
            <w:tcBorders>
              <w:top w:val="nil"/>
              <w:left w:val="single" w:sz="4" w:space="0" w:color="auto"/>
              <w:bottom w:val="single" w:sz="4" w:space="0" w:color="auto"/>
              <w:right w:val="single" w:sz="4" w:space="0" w:color="auto"/>
            </w:tcBorders>
          </w:tcPr>
          <w:p w14:paraId="15C5DF1B" w14:textId="77777777" w:rsidR="0042440C" w:rsidRPr="00FC2AD9" w:rsidRDefault="0042440C" w:rsidP="00637CF5">
            <w:pPr>
              <w:spacing w:after="0"/>
              <w:ind w:firstLine="0"/>
              <w:jc w:val="right"/>
              <w:rPr>
                <w:sz w:val="18"/>
                <w:szCs w:val="18"/>
              </w:rPr>
            </w:pPr>
            <w:r w:rsidRPr="00FC2AD9">
              <w:rPr>
                <w:sz w:val="18"/>
                <w:szCs w:val="18"/>
              </w:rPr>
              <w:t>20 878 330</w:t>
            </w:r>
          </w:p>
        </w:tc>
        <w:tc>
          <w:tcPr>
            <w:tcW w:w="693" w:type="pct"/>
            <w:tcBorders>
              <w:top w:val="nil"/>
              <w:left w:val="nil"/>
              <w:bottom w:val="single" w:sz="4" w:space="0" w:color="auto"/>
              <w:right w:val="single" w:sz="4" w:space="0" w:color="auto"/>
            </w:tcBorders>
          </w:tcPr>
          <w:p w14:paraId="630CC8E0" w14:textId="77777777" w:rsidR="0042440C" w:rsidRPr="009153B2" w:rsidRDefault="0042440C" w:rsidP="00637CF5">
            <w:pPr>
              <w:spacing w:after="0"/>
              <w:ind w:firstLine="0"/>
              <w:jc w:val="right"/>
              <w:rPr>
                <w:sz w:val="18"/>
                <w:szCs w:val="18"/>
              </w:rPr>
            </w:pPr>
            <w:r w:rsidRPr="009153B2">
              <w:rPr>
                <w:sz w:val="18"/>
                <w:szCs w:val="18"/>
              </w:rPr>
              <w:t>-5 761 853</w:t>
            </w:r>
          </w:p>
        </w:tc>
        <w:tc>
          <w:tcPr>
            <w:tcW w:w="616" w:type="pct"/>
            <w:tcBorders>
              <w:top w:val="nil"/>
              <w:left w:val="nil"/>
              <w:bottom w:val="single" w:sz="4" w:space="0" w:color="auto"/>
              <w:right w:val="single" w:sz="4" w:space="0" w:color="auto"/>
            </w:tcBorders>
          </w:tcPr>
          <w:p w14:paraId="7C8330CF" w14:textId="77777777" w:rsidR="0042440C" w:rsidRPr="009153B2" w:rsidRDefault="0042440C" w:rsidP="00637CF5">
            <w:pPr>
              <w:spacing w:after="0"/>
              <w:ind w:firstLine="0"/>
              <w:jc w:val="right"/>
              <w:rPr>
                <w:sz w:val="18"/>
                <w:szCs w:val="18"/>
              </w:rPr>
            </w:pPr>
            <w:r w:rsidRPr="009153B2">
              <w:rPr>
                <w:sz w:val="18"/>
                <w:szCs w:val="18"/>
              </w:rPr>
              <w:t>87 956 017</w:t>
            </w:r>
          </w:p>
        </w:tc>
        <w:tc>
          <w:tcPr>
            <w:tcW w:w="612" w:type="pct"/>
            <w:tcBorders>
              <w:top w:val="nil"/>
              <w:left w:val="nil"/>
              <w:bottom w:val="single" w:sz="4" w:space="0" w:color="auto"/>
              <w:right w:val="single" w:sz="4" w:space="0" w:color="auto"/>
            </w:tcBorders>
          </w:tcPr>
          <w:p w14:paraId="4FF46391" w14:textId="77777777" w:rsidR="0042440C" w:rsidRPr="009153B2" w:rsidRDefault="0042440C" w:rsidP="00637CF5">
            <w:pPr>
              <w:spacing w:after="0"/>
              <w:ind w:firstLine="0"/>
              <w:jc w:val="right"/>
              <w:rPr>
                <w:sz w:val="18"/>
                <w:szCs w:val="18"/>
              </w:rPr>
            </w:pPr>
            <w:r w:rsidRPr="009153B2">
              <w:rPr>
                <w:sz w:val="18"/>
                <w:szCs w:val="18"/>
              </w:rPr>
              <w:t>25 794 217</w:t>
            </w:r>
          </w:p>
        </w:tc>
      </w:tr>
      <w:tr w:rsidR="0042440C" w:rsidRPr="00221F68" w14:paraId="68588B3D" w14:textId="77777777" w:rsidTr="00637CF5">
        <w:trPr>
          <w:trHeight w:val="283"/>
          <w:jc w:val="center"/>
        </w:trPr>
        <w:tc>
          <w:tcPr>
            <w:tcW w:w="1848" w:type="pct"/>
            <w:vAlign w:val="center"/>
          </w:tcPr>
          <w:p w14:paraId="2CD733A4"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w:t>
            </w:r>
            <w:r>
              <w:rPr>
                <w:sz w:val="18"/>
              </w:rPr>
              <w:t xml:space="preserve"> </w:t>
            </w:r>
            <w:r w:rsidRPr="00221F68">
              <w:rPr>
                <w:sz w:val="18"/>
              </w:rPr>
              <w:t>% (+/–) pret iepriekšējo gadu</w:t>
            </w:r>
          </w:p>
        </w:tc>
        <w:tc>
          <w:tcPr>
            <w:tcW w:w="615" w:type="pct"/>
            <w:tcBorders>
              <w:top w:val="nil"/>
              <w:left w:val="single" w:sz="4" w:space="0" w:color="auto"/>
              <w:bottom w:val="single" w:sz="4" w:space="0" w:color="auto"/>
              <w:right w:val="single" w:sz="4" w:space="0" w:color="auto"/>
            </w:tcBorders>
          </w:tcPr>
          <w:p w14:paraId="56E4D83E" w14:textId="77777777" w:rsidR="0042440C" w:rsidRPr="000D3079" w:rsidRDefault="0042440C" w:rsidP="00637CF5">
            <w:pPr>
              <w:spacing w:after="0"/>
              <w:ind w:firstLine="0"/>
              <w:jc w:val="center"/>
              <w:rPr>
                <w:sz w:val="18"/>
                <w:szCs w:val="18"/>
              </w:rPr>
            </w:pPr>
            <w:r w:rsidRPr="000D3079">
              <w:rPr>
                <w:sz w:val="18"/>
              </w:rPr>
              <w:t>×</w:t>
            </w:r>
          </w:p>
        </w:tc>
        <w:tc>
          <w:tcPr>
            <w:tcW w:w="616" w:type="pct"/>
            <w:tcBorders>
              <w:top w:val="nil"/>
              <w:left w:val="single" w:sz="4" w:space="0" w:color="auto"/>
              <w:bottom w:val="single" w:sz="4" w:space="0" w:color="auto"/>
              <w:right w:val="single" w:sz="4" w:space="0" w:color="auto"/>
            </w:tcBorders>
          </w:tcPr>
          <w:p w14:paraId="2448AF2C" w14:textId="77777777" w:rsidR="0042440C" w:rsidRPr="00221F68" w:rsidRDefault="0042440C" w:rsidP="00637CF5">
            <w:pPr>
              <w:spacing w:after="0"/>
              <w:ind w:firstLine="0"/>
              <w:jc w:val="right"/>
              <w:rPr>
                <w:sz w:val="18"/>
                <w:szCs w:val="18"/>
              </w:rPr>
            </w:pPr>
            <w:r w:rsidRPr="00221F68">
              <w:rPr>
                <w:sz w:val="18"/>
                <w:szCs w:val="18"/>
              </w:rPr>
              <w:t>5,7</w:t>
            </w:r>
          </w:p>
        </w:tc>
        <w:tc>
          <w:tcPr>
            <w:tcW w:w="693" w:type="pct"/>
            <w:tcBorders>
              <w:top w:val="nil"/>
              <w:left w:val="nil"/>
              <w:bottom w:val="single" w:sz="4" w:space="0" w:color="auto"/>
              <w:right w:val="single" w:sz="4" w:space="0" w:color="auto"/>
            </w:tcBorders>
          </w:tcPr>
          <w:p w14:paraId="1374ED00" w14:textId="77777777" w:rsidR="0042440C" w:rsidRPr="009153B2" w:rsidRDefault="0042440C" w:rsidP="00637CF5">
            <w:pPr>
              <w:spacing w:after="0"/>
              <w:ind w:firstLine="0"/>
              <w:jc w:val="right"/>
              <w:rPr>
                <w:sz w:val="18"/>
                <w:szCs w:val="18"/>
              </w:rPr>
            </w:pPr>
            <w:r w:rsidRPr="009153B2">
              <w:rPr>
                <w:sz w:val="18"/>
                <w:szCs w:val="18"/>
              </w:rPr>
              <w:t>-1,5</w:t>
            </w:r>
          </w:p>
        </w:tc>
        <w:tc>
          <w:tcPr>
            <w:tcW w:w="616" w:type="pct"/>
            <w:tcBorders>
              <w:top w:val="nil"/>
              <w:left w:val="nil"/>
              <w:bottom w:val="single" w:sz="4" w:space="0" w:color="auto"/>
              <w:right w:val="single" w:sz="4" w:space="0" w:color="auto"/>
            </w:tcBorders>
          </w:tcPr>
          <w:p w14:paraId="07B4CD74" w14:textId="77777777" w:rsidR="0042440C" w:rsidRPr="009153B2" w:rsidRDefault="0042440C" w:rsidP="00637CF5">
            <w:pPr>
              <w:spacing w:after="0"/>
              <w:ind w:firstLine="0"/>
              <w:jc w:val="right"/>
              <w:rPr>
                <w:sz w:val="18"/>
                <w:szCs w:val="18"/>
              </w:rPr>
            </w:pPr>
            <w:r w:rsidRPr="009153B2">
              <w:rPr>
                <w:sz w:val="18"/>
                <w:szCs w:val="18"/>
              </w:rPr>
              <w:t>23,0</w:t>
            </w:r>
          </w:p>
        </w:tc>
        <w:tc>
          <w:tcPr>
            <w:tcW w:w="612" w:type="pct"/>
            <w:tcBorders>
              <w:top w:val="nil"/>
              <w:left w:val="nil"/>
              <w:bottom w:val="single" w:sz="4" w:space="0" w:color="auto"/>
              <w:right w:val="single" w:sz="4" w:space="0" w:color="auto"/>
            </w:tcBorders>
          </w:tcPr>
          <w:p w14:paraId="3E3A9450" w14:textId="77777777" w:rsidR="0042440C" w:rsidRPr="009153B2" w:rsidRDefault="0042440C" w:rsidP="00637CF5">
            <w:pPr>
              <w:spacing w:after="0"/>
              <w:ind w:firstLine="0"/>
              <w:jc w:val="right"/>
              <w:rPr>
                <w:sz w:val="18"/>
                <w:szCs w:val="18"/>
              </w:rPr>
            </w:pPr>
            <w:r w:rsidRPr="009153B2">
              <w:rPr>
                <w:sz w:val="18"/>
                <w:szCs w:val="18"/>
              </w:rPr>
              <w:t>5,5</w:t>
            </w:r>
          </w:p>
        </w:tc>
      </w:tr>
      <w:tr w:rsidR="0042440C" w:rsidRPr="00221F68" w14:paraId="6BB5FE6D" w14:textId="77777777" w:rsidTr="00637CF5">
        <w:trPr>
          <w:trHeight w:val="142"/>
          <w:jc w:val="center"/>
        </w:trPr>
        <w:tc>
          <w:tcPr>
            <w:tcW w:w="1848" w:type="pct"/>
            <w:vAlign w:val="center"/>
          </w:tcPr>
          <w:p w14:paraId="27E29C9F" w14:textId="77777777" w:rsidR="0042440C" w:rsidRPr="00221F68" w:rsidRDefault="0042440C" w:rsidP="00637CF5">
            <w:pPr>
              <w:spacing w:after="0"/>
              <w:ind w:firstLine="0"/>
              <w:rPr>
                <w:i/>
                <w:sz w:val="18"/>
                <w:szCs w:val="18"/>
              </w:rPr>
            </w:pPr>
            <w:r w:rsidRPr="00221F68">
              <w:rPr>
                <w:sz w:val="18"/>
                <w:lang w:eastAsia="lv-LV"/>
              </w:rPr>
              <w:t xml:space="preserve">Finansiālā bilance, </w:t>
            </w:r>
            <w:r w:rsidRPr="00221F68">
              <w:rPr>
                <w:i/>
                <w:sz w:val="18"/>
                <w:szCs w:val="18"/>
                <w:lang w:eastAsia="lv-LV"/>
              </w:rPr>
              <w:t>euro</w:t>
            </w:r>
          </w:p>
        </w:tc>
        <w:tc>
          <w:tcPr>
            <w:tcW w:w="615" w:type="pct"/>
            <w:tcBorders>
              <w:top w:val="single" w:sz="4" w:space="0" w:color="auto"/>
              <w:left w:val="single" w:sz="4" w:space="0" w:color="auto"/>
              <w:bottom w:val="single" w:sz="4" w:space="0" w:color="auto"/>
              <w:right w:val="single" w:sz="4" w:space="0" w:color="auto"/>
            </w:tcBorders>
          </w:tcPr>
          <w:p w14:paraId="3B9F4419" w14:textId="77777777" w:rsidR="0042440C" w:rsidRPr="00221F68" w:rsidRDefault="0042440C" w:rsidP="00637CF5">
            <w:pPr>
              <w:spacing w:after="0"/>
              <w:ind w:firstLine="0"/>
              <w:jc w:val="right"/>
              <w:rPr>
                <w:sz w:val="18"/>
                <w:szCs w:val="18"/>
              </w:rPr>
            </w:pPr>
            <w:r w:rsidRPr="00221F68">
              <w:rPr>
                <w:sz w:val="18"/>
                <w:szCs w:val="18"/>
              </w:rPr>
              <w:t>24 883 927</w:t>
            </w:r>
          </w:p>
        </w:tc>
        <w:tc>
          <w:tcPr>
            <w:tcW w:w="616" w:type="pct"/>
            <w:tcBorders>
              <w:top w:val="nil"/>
              <w:left w:val="single" w:sz="4" w:space="0" w:color="auto"/>
              <w:bottom w:val="single" w:sz="4" w:space="0" w:color="auto"/>
              <w:right w:val="single" w:sz="4" w:space="0" w:color="auto"/>
            </w:tcBorders>
          </w:tcPr>
          <w:p w14:paraId="68043FBB" w14:textId="77777777" w:rsidR="0042440C" w:rsidRPr="00221F68" w:rsidRDefault="0042440C" w:rsidP="00637CF5">
            <w:pPr>
              <w:spacing w:after="0"/>
              <w:ind w:firstLine="0"/>
              <w:jc w:val="right"/>
              <w:rPr>
                <w:sz w:val="18"/>
                <w:szCs w:val="18"/>
              </w:rPr>
            </w:pPr>
            <w:r w:rsidRPr="00221F68">
              <w:rPr>
                <w:sz w:val="18"/>
                <w:szCs w:val="18"/>
              </w:rPr>
              <w:t>1 121 623</w:t>
            </w:r>
          </w:p>
        </w:tc>
        <w:tc>
          <w:tcPr>
            <w:tcW w:w="693" w:type="pct"/>
            <w:tcBorders>
              <w:top w:val="nil"/>
              <w:left w:val="nil"/>
              <w:bottom w:val="single" w:sz="4" w:space="0" w:color="auto"/>
              <w:right w:val="single" w:sz="4" w:space="0" w:color="auto"/>
            </w:tcBorders>
          </w:tcPr>
          <w:p w14:paraId="060DE22C" w14:textId="77777777" w:rsidR="0042440C" w:rsidRPr="009153B2" w:rsidRDefault="0042440C" w:rsidP="00637CF5">
            <w:pPr>
              <w:spacing w:after="0"/>
              <w:ind w:firstLine="0"/>
              <w:jc w:val="right"/>
              <w:rPr>
                <w:sz w:val="18"/>
                <w:szCs w:val="18"/>
              </w:rPr>
            </w:pPr>
            <w:r w:rsidRPr="009153B2">
              <w:rPr>
                <w:sz w:val="18"/>
                <w:szCs w:val="18"/>
              </w:rPr>
              <w:t>109 754 066</w:t>
            </w:r>
          </w:p>
        </w:tc>
        <w:tc>
          <w:tcPr>
            <w:tcW w:w="616" w:type="pct"/>
            <w:tcBorders>
              <w:top w:val="nil"/>
              <w:left w:val="nil"/>
              <w:bottom w:val="single" w:sz="4" w:space="0" w:color="auto"/>
              <w:right w:val="single" w:sz="4" w:space="0" w:color="auto"/>
            </w:tcBorders>
          </w:tcPr>
          <w:p w14:paraId="5DAA616A" w14:textId="77777777" w:rsidR="0042440C" w:rsidRPr="009153B2" w:rsidRDefault="0042440C" w:rsidP="00637CF5">
            <w:pPr>
              <w:spacing w:after="0"/>
              <w:ind w:firstLine="0"/>
              <w:jc w:val="right"/>
              <w:rPr>
                <w:sz w:val="18"/>
                <w:szCs w:val="18"/>
              </w:rPr>
            </w:pPr>
            <w:r w:rsidRPr="009153B2">
              <w:rPr>
                <w:sz w:val="18"/>
                <w:szCs w:val="18"/>
              </w:rPr>
              <w:t>4 094 820</w:t>
            </w:r>
          </w:p>
        </w:tc>
        <w:tc>
          <w:tcPr>
            <w:tcW w:w="612" w:type="pct"/>
            <w:tcBorders>
              <w:top w:val="nil"/>
              <w:left w:val="nil"/>
              <w:bottom w:val="single" w:sz="4" w:space="0" w:color="auto"/>
              <w:right w:val="single" w:sz="4" w:space="0" w:color="auto"/>
            </w:tcBorders>
          </w:tcPr>
          <w:p w14:paraId="6C67F885" w14:textId="77777777" w:rsidR="0042440C" w:rsidRPr="009153B2" w:rsidRDefault="0042440C" w:rsidP="00637CF5">
            <w:pPr>
              <w:spacing w:after="0"/>
              <w:ind w:firstLine="0"/>
              <w:jc w:val="right"/>
              <w:rPr>
                <w:sz w:val="18"/>
                <w:szCs w:val="18"/>
              </w:rPr>
            </w:pPr>
            <w:r w:rsidRPr="009153B2">
              <w:rPr>
                <w:sz w:val="18"/>
                <w:szCs w:val="18"/>
              </w:rPr>
              <w:t>4 094 820</w:t>
            </w:r>
          </w:p>
        </w:tc>
      </w:tr>
      <w:tr w:rsidR="0042440C" w:rsidRPr="00221F68" w14:paraId="043FD0C3" w14:textId="77777777" w:rsidTr="00637CF5">
        <w:trPr>
          <w:trHeight w:val="283"/>
          <w:jc w:val="center"/>
        </w:trPr>
        <w:tc>
          <w:tcPr>
            <w:tcW w:w="1848" w:type="pct"/>
          </w:tcPr>
          <w:p w14:paraId="3FEE7C08" w14:textId="77777777" w:rsidR="0042440C" w:rsidRPr="00221F68" w:rsidRDefault="0042440C" w:rsidP="00637CF5">
            <w:pPr>
              <w:spacing w:after="0"/>
              <w:ind w:firstLine="0"/>
              <w:rPr>
                <w:sz w:val="18"/>
                <w:szCs w:val="18"/>
              </w:rPr>
            </w:pPr>
            <w:r w:rsidRPr="00221F68">
              <w:rPr>
                <w:sz w:val="18"/>
                <w:szCs w:val="18"/>
              </w:rPr>
              <w:t xml:space="preserve">Akcijas un cita līdzdalība komersantu pašu kapitālā, </w:t>
            </w:r>
            <w:r w:rsidRPr="00221F68">
              <w:rPr>
                <w:i/>
                <w:sz w:val="18"/>
                <w:szCs w:val="18"/>
              </w:rPr>
              <w:t>euro</w:t>
            </w:r>
          </w:p>
        </w:tc>
        <w:tc>
          <w:tcPr>
            <w:tcW w:w="615" w:type="pct"/>
            <w:tcBorders>
              <w:top w:val="nil"/>
              <w:left w:val="single" w:sz="4" w:space="0" w:color="auto"/>
              <w:bottom w:val="single" w:sz="4" w:space="0" w:color="auto"/>
              <w:right w:val="single" w:sz="4" w:space="0" w:color="auto"/>
            </w:tcBorders>
          </w:tcPr>
          <w:p w14:paraId="3B19100E" w14:textId="77777777" w:rsidR="0042440C" w:rsidRPr="00221F68" w:rsidRDefault="0042440C" w:rsidP="00637CF5">
            <w:pPr>
              <w:spacing w:after="0"/>
              <w:ind w:firstLine="0"/>
              <w:jc w:val="right"/>
              <w:rPr>
                <w:sz w:val="18"/>
                <w:szCs w:val="18"/>
              </w:rPr>
            </w:pPr>
            <w:r w:rsidRPr="00221F68">
              <w:rPr>
                <w:sz w:val="18"/>
                <w:szCs w:val="18"/>
              </w:rPr>
              <w:t>-24 883 927</w:t>
            </w:r>
          </w:p>
        </w:tc>
        <w:tc>
          <w:tcPr>
            <w:tcW w:w="616" w:type="pct"/>
            <w:tcBorders>
              <w:top w:val="nil"/>
              <w:left w:val="single" w:sz="4" w:space="0" w:color="auto"/>
              <w:bottom w:val="single" w:sz="4" w:space="0" w:color="auto"/>
              <w:right w:val="single" w:sz="4" w:space="0" w:color="auto"/>
            </w:tcBorders>
          </w:tcPr>
          <w:p w14:paraId="4B89B80F" w14:textId="77777777" w:rsidR="0042440C" w:rsidRPr="00221F68" w:rsidRDefault="0042440C" w:rsidP="00637CF5">
            <w:pPr>
              <w:spacing w:after="0"/>
              <w:ind w:firstLine="0"/>
              <w:jc w:val="right"/>
              <w:rPr>
                <w:sz w:val="18"/>
                <w:szCs w:val="18"/>
              </w:rPr>
            </w:pPr>
            <w:r w:rsidRPr="00221F68">
              <w:rPr>
                <w:sz w:val="18"/>
                <w:szCs w:val="18"/>
              </w:rPr>
              <w:t>-1 121 623</w:t>
            </w:r>
          </w:p>
        </w:tc>
        <w:tc>
          <w:tcPr>
            <w:tcW w:w="693" w:type="pct"/>
            <w:tcBorders>
              <w:top w:val="nil"/>
              <w:left w:val="nil"/>
              <w:bottom w:val="single" w:sz="4" w:space="0" w:color="auto"/>
              <w:right w:val="single" w:sz="4" w:space="0" w:color="auto"/>
            </w:tcBorders>
          </w:tcPr>
          <w:p w14:paraId="7D670285" w14:textId="77777777" w:rsidR="0042440C" w:rsidRPr="009153B2" w:rsidRDefault="0042440C" w:rsidP="00637CF5">
            <w:pPr>
              <w:spacing w:after="0"/>
              <w:ind w:firstLine="0"/>
              <w:jc w:val="right"/>
              <w:rPr>
                <w:sz w:val="18"/>
                <w:szCs w:val="18"/>
              </w:rPr>
            </w:pPr>
            <w:r w:rsidRPr="009153B2">
              <w:rPr>
                <w:sz w:val="18"/>
                <w:szCs w:val="18"/>
              </w:rPr>
              <w:t>-109 754 066</w:t>
            </w:r>
          </w:p>
        </w:tc>
        <w:tc>
          <w:tcPr>
            <w:tcW w:w="616" w:type="pct"/>
            <w:tcBorders>
              <w:top w:val="nil"/>
              <w:left w:val="nil"/>
              <w:bottom w:val="single" w:sz="4" w:space="0" w:color="auto"/>
              <w:right w:val="single" w:sz="4" w:space="0" w:color="auto"/>
            </w:tcBorders>
          </w:tcPr>
          <w:p w14:paraId="73D897CF" w14:textId="77777777" w:rsidR="0042440C" w:rsidRPr="009153B2" w:rsidRDefault="0042440C" w:rsidP="00637CF5">
            <w:pPr>
              <w:spacing w:after="0"/>
              <w:ind w:firstLine="0"/>
              <w:jc w:val="right"/>
              <w:rPr>
                <w:sz w:val="18"/>
                <w:szCs w:val="18"/>
              </w:rPr>
            </w:pPr>
            <w:r w:rsidRPr="009153B2">
              <w:rPr>
                <w:sz w:val="18"/>
                <w:szCs w:val="18"/>
              </w:rPr>
              <w:t>-4 094 820</w:t>
            </w:r>
          </w:p>
        </w:tc>
        <w:tc>
          <w:tcPr>
            <w:tcW w:w="612" w:type="pct"/>
            <w:tcBorders>
              <w:top w:val="nil"/>
              <w:left w:val="nil"/>
              <w:bottom w:val="single" w:sz="4" w:space="0" w:color="auto"/>
              <w:right w:val="single" w:sz="4" w:space="0" w:color="auto"/>
            </w:tcBorders>
          </w:tcPr>
          <w:p w14:paraId="5744C4D4" w14:textId="77777777" w:rsidR="0042440C" w:rsidRPr="009153B2" w:rsidRDefault="0042440C" w:rsidP="00637CF5">
            <w:pPr>
              <w:spacing w:after="0"/>
              <w:ind w:firstLine="0"/>
              <w:jc w:val="right"/>
              <w:rPr>
                <w:sz w:val="18"/>
                <w:szCs w:val="18"/>
              </w:rPr>
            </w:pPr>
            <w:r w:rsidRPr="009153B2">
              <w:rPr>
                <w:sz w:val="18"/>
                <w:szCs w:val="18"/>
              </w:rPr>
              <w:t>-4 094 820</w:t>
            </w:r>
          </w:p>
        </w:tc>
      </w:tr>
    </w:tbl>
    <w:p w14:paraId="1F3870DB" w14:textId="77777777" w:rsidR="0042440C" w:rsidRPr="00221F68" w:rsidRDefault="0042440C" w:rsidP="0042440C">
      <w:pPr>
        <w:widowControl w:val="0"/>
        <w:spacing w:before="240" w:after="240"/>
        <w:ind w:firstLine="0"/>
        <w:jc w:val="center"/>
        <w:rPr>
          <w:b/>
        </w:rPr>
      </w:pPr>
      <w:r w:rsidRPr="00D945AB">
        <w:rPr>
          <w:b/>
        </w:rPr>
        <w:t>41.01.00 Iemaksas Eiropas Savienības budžetā</w:t>
      </w:r>
    </w:p>
    <w:p w14:paraId="534E34E2" w14:textId="77777777" w:rsidR="0042440C" w:rsidRPr="00221F68" w:rsidRDefault="0042440C" w:rsidP="00863681">
      <w:pPr>
        <w:spacing w:before="120"/>
        <w:ind w:firstLine="0"/>
        <w:rPr>
          <w:u w:val="single"/>
        </w:rPr>
      </w:pPr>
      <w:r w:rsidRPr="00221F68">
        <w:rPr>
          <w:u w:val="single"/>
        </w:rPr>
        <w:t>Apakšprogrammas mērķis:</w:t>
      </w:r>
    </w:p>
    <w:p w14:paraId="7A4FAC32" w14:textId="77777777" w:rsidR="0042440C" w:rsidRDefault="0042440C" w:rsidP="00863681">
      <w:pPr>
        <w:spacing w:before="120"/>
        <w:ind w:firstLine="720"/>
      </w:pPr>
      <w:r w:rsidRPr="00221F68">
        <w:t xml:space="preserve">nodrošināt Latvijas Republikas kā ES dalībvalsts saistību izpildi, piedaloties ES pašu resursu sistēmā atbilstoši attiecīgajam EK </w:t>
      </w:r>
      <w:proofErr w:type="spellStart"/>
      <w:r w:rsidRPr="00221F68">
        <w:rPr>
          <w:i/>
        </w:rPr>
        <w:t>acquis</w:t>
      </w:r>
      <w:proofErr w:type="spellEnd"/>
      <w:r w:rsidRPr="00221F68">
        <w:rPr>
          <w:i/>
        </w:rPr>
        <w:t xml:space="preserve"> </w:t>
      </w:r>
      <w:proofErr w:type="spellStart"/>
      <w:r w:rsidRPr="00221F68">
        <w:rPr>
          <w:i/>
        </w:rPr>
        <w:t>communautaire</w:t>
      </w:r>
      <w:proofErr w:type="spellEnd"/>
      <w:r w:rsidRPr="00221F68">
        <w:t xml:space="preserve"> (EK tiesību aktu un pienākumu kopums).</w:t>
      </w:r>
    </w:p>
    <w:p w14:paraId="5D8E0228" w14:textId="77777777" w:rsidR="0042440C" w:rsidRPr="00221F68" w:rsidRDefault="0042440C" w:rsidP="00863681">
      <w:pPr>
        <w:spacing w:before="120"/>
        <w:ind w:firstLine="0"/>
        <w:rPr>
          <w:u w:val="single"/>
        </w:rPr>
      </w:pPr>
      <w:r w:rsidRPr="00221F68">
        <w:rPr>
          <w:u w:val="single"/>
        </w:rPr>
        <w:lastRenderedPageBreak/>
        <w:t>Galvenās aktivitātes:</w:t>
      </w:r>
    </w:p>
    <w:p w14:paraId="2BF5AC72" w14:textId="77777777" w:rsidR="0042440C" w:rsidRDefault="0042440C" w:rsidP="00863681">
      <w:pPr>
        <w:spacing w:before="120"/>
        <w:ind w:firstLine="720"/>
      </w:pPr>
      <w:r w:rsidRPr="00221F68">
        <w:t>nodrošināt Latvijas maksājumu ES budžetā izpildi saskaņā ar līgumiem, direktīvām, regulām un EK iemaksu pieprasījumiem ES pašu resursu sistēmā.</w:t>
      </w:r>
    </w:p>
    <w:p w14:paraId="0AE56B2F" w14:textId="77777777" w:rsidR="0042440C" w:rsidRPr="00221F68" w:rsidRDefault="0042440C" w:rsidP="00863681">
      <w:pPr>
        <w:spacing w:before="120"/>
        <w:ind w:firstLine="0"/>
        <w:rPr>
          <w:lang w:eastAsia="lv-LV"/>
        </w:rPr>
      </w:pPr>
      <w:r w:rsidRPr="00221F68">
        <w:rPr>
          <w:u w:val="single"/>
        </w:rPr>
        <w:t>Apakšprogrammas izpildītājs</w:t>
      </w:r>
      <w:r w:rsidRPr="00221F68">
        <w:t>: FM centrālais aparāts.</w:t>
      </w:r>
    </w:p>
    <w:p w14:paraId="1E4D8E6B" w14:textId="77777777" w:rsidR="0042440C" w:rsidRPr="00221F68" w:rsidRDefault="0042440C" w:rsidP="0042440C">
      <w:pPr>
        <w:spacing w:before="240" w:after="24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42440C" w:rsidRPr="00221F68" w14:paraId="59549465" w14:textId="77777777" w:rsidTr="00637CF5">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205D5605" w14:textId="77777777" w:rsidR="0042440C" w:rsidRPr="00221F68" w:rsidRDefault="0042440C" w:rsidP="00637CF5">
            <w:pPr>
              <w:spacing w:after="0"/>
              <w:ind w:firstLine="0"/>
              <w:jc w:val="center"/>
              <w:rPr>
                <w:sz w:val="18"/>
                <w:szCs w:val="18"/>
              </w:rPr>
            </w:pP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37B9CBAB"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6DC72E65"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0D4BB947"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2D0F9184"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9" w:type="pct"/>
            <w:tcBorders>
              <w:top w:val="single" w:sz="4" w:space="0" w:color="000000"/>
              <w:left w:val="single" w:sz="4" w:space="0" w:color="000000"/>
              <w:bottom w:val="single" w:sz="4" w:space="0" w:color="000000"/>
              <w:right w:val="single" w:sz="4" w:space="0" w:color="000000"/>
            </w:tcBorders>
            <w:vAlign w:val="center"/>
            <w:hideMark/>
          </w:tcPr>
          <w:p w14:paraId="494E3BAF"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1E9079DD" w14:textId="77777777" w:rsidTr="00637CF5">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CCDCF25" w14:textId="77777777" w:rsidR="0042440C" w:rsidRPr="00221F68" w:rsidRDefault="0042440C" w:rsidP="00637CF5">
            <w:pPr>
              <w:spacing w:after="0"/>
              <w:ind w:firstLine="0"/>
              <w:jc w:val="center"/>
              <w:rPr>
                <w:sz w:val="18"/>
                <w:szCs w:val="18"/>
              </w:rPr>
            </w:pPr>
            <w:r w:rsidRPr="00221F68">
              <w:rPr>
                <w:sz w:val="18"/>
                <w:szCs w:val="18"/>
                <w:lang w:eastAsia="lv-LV"/>
              </w:rPr>
              <w:t>Veikti maksājumi saskaņā ar līgumiem, direktīvām, EK iemaksu pieprasījumiem</w:t>
            </w:r>
          </w:p>
        </w:tc>
      </w:tr>
      <w:tr w:rsidR="0042440C" w:rsidRPr="00221F68" w14:paraId="1BEEA489" w14:textId="77777777" w:rsidTr="00637CF5">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79FC856" w14:textId="77777777" w:rsidR="0042440C" w:rsidRPr="00221F68" w:rsidRDefault="0042440C" w:rsidP="00637CF5">
            <w:pPr>
              <w:spacing w:after="0"/>
              <w:ind w:firstLine="0"/>
              <w:rPr>
                <w:sz w:val="18"/>
              </w:rPr>
            </w:pPr>
            <w:r w:rsidRPr="00221F68">
              <w:rPr>
                <w:sz w:val="18"/>
              </w:rPr>
              <w:t>Veikti maksājumi līgumos, direktīvās un EK iemaksu pieprasījumos noteiktajos termiņos no kopējā maksājumu skaita (%)</w:t>
            </w:r>
          </w:p>
        </w:tc>
        <w:tc>
          <w:tcPr>
            <w:tcW w:w="625" w:type="pct"/>
            <w:tcBorders>
              <w:top w:val="single" w:sz="4" w:space="0" w:color="000000"/>
              <w:left w:val="single" w:sz="4" w:space="0" w:color="000000"/>
              <w:bottom w:val="single" w:sz="4" w:space="0" w:color="000000"/>
              <w:right w:val="single" w:sz="4" w:space="0" w:color="000000"/>
            </w:tcBorders>
            <w:hideMark/>
          </w:tcPr>
          <w:p w14:paraId="37D555CC" w14:textId="77777777" w:rsidR="0042440C" w:rsidRPr="00221F68" w:rsidRDefault="0042440C" w:rsidP="00637CF5">
            <w:pPr>
              <w:spacing w:after="0"/>
              <w:ind w:firstLine="0"/>
              <w:jc w:val="center"/>
              <w:rPr>
                <w:sz w:val="18"/>
              </w:rPr>
            </w:pPr>
            <w:r w:rsidRPr="00221F68">
              <w:rPr>
                <w:sz w:val="18"/>
              </w:rPr>
              <w:t>100</w:t>
            </w:r>
          </w:p>
        </w:tc>
        <w:tc>
          <w:tcPr>
            <w:tcW w:w="625" w:type="pct"/>
            <w:tcBorders>
              <w:top w:val="single" w:sz="4" w:space="0" w:color="000000"/>
              <w:left w:val="single" w:sz="4" w:space="0" w:color="000000"/>
              <w:bottom w:val="single" w:sz="4" w:space="0" w:color="000000"/>
              <w:right w:val="single" w:sz="4" w:space="0" w:color="000000"/>
            </w:tcBorders>
            <w:hideMark/>
          </w:tcPr>
          <w:p w14:paraId="0E4942B0" w14:textId="77777777" w:rsidR="0042440C" w:rsidRPr="00221F68" w:rsidRDefault="0042440C" w:rsidP="00637CF5">
            <w:pPr>
              <w:spacing w:after="0"/>
              <w:ind w:firstLine="0"/>
              <w:jc w:val="center"/>
              <w:rPr>
                <w:sz w:val="18"/>
              </w:rPr>
            </w:pPr>
            <w:r w:rsidRPr="00221F68">
              <w:rPr>
                <w:sz w:val="18"/>
              </w:rPr>
              <w:t>100</w:t>
            </w:r>
          </w:p>
        </w:tc>
        <w:tc>
          <w:tcPr>
            <w:tcW w:w="625" w:type="pct"/>
            <w:tcBorders>
              <w:top w:val="single" w:sz="4" w:space="0" w:color="000000"/>
              <w:left w:val="single" w:sz="4" w:space="0" w:color="000000"/>
              <w:bottom w:val="single" w:sz="4" w:space="0" w:color="000000"/>
              <w:right w:val="single" w:sz="4" w:space="0" w:color="000000"/>
            </w:tcBorders>
            <w:hideMark/>
          </w:tcPr>
          <w:p w14:paraId="2B9009AB" w14:textId="77777777" w:rsidR="0042440C" w:rsidRPr="00221F68" w:rsidRDefault="0042440C" w:rsidP="00637CF5">
            <w:pPr>
              <w:spacing w:after="0"/>
              <w:ind w:firstLine="0"/>
              <w:jc w:val="center"/>
              <w:rPr>
                <w:sz w:val="18"/>
              </w:rPr>
            </w:pPr>
            <w:r w:rsidRPr="00221F68">
              <w:rPr>
                <w:sz w:val="18"/>
              </w:rPr>
              <w:t>100</w:t>
            </w:r>
          </w:p>
        </w:tc>
        <w:tc>
          <w:tcPr>
            <w:tcW w:w="625" w:type="pct"/>
            <w:tcBorders>
              <w:top w:val="single" w:sz="4" w:space="0" w:color="000000"/>
              <w:left w:val="single" w:sz="4" w:space="0" w:color="000000"/>
              <w:bottom w:val="single" w:sz="4" w:space="0" w:color="000000"/>
              <w:right w:val="single" w:sz="4" w:space="0" w:color="000000"/>
            </w:tcBorders>
            <w:hideMark/>
          </w:tcPr>
          <w:p w14:paraId="4FCFB3A5" w14:textId="77777777" w:rsidR="0042440C" w:rsidRPr="00221F68" w:rsidRDefault="0042440C" w:rsidP="00637CF5">
            <w:pPr>
              <w:spacing w:after="0"/>
              <w:ind w:firstLine="0"/>
              <w:jc w:val="center"/>
              <w:rPr>
                <w:sz w:val="18"/>
              </w:rPr>
            </w:pPr>
            <w:r w:rsidRPr="00221F68">
              <w:rPr>
                <w:sz w:val="18"/>
              </w:rPr>
              <w:t>100</w:t>
            </w:r>
          </w:p>
        </w:tc>
        <w:tc>
          <w:tcPr>
            <w:tcW w:w="629" w:type="pct"/>
            <w:tcBorders>
              <w:top w:val="single" w:sz="4" w:space="0" w:color="000000"/>
              <w:left w:val="single" w:sz="4" w:space="0" w:color="000000"/>
              <w:bottom w:val="single" w:sz="4" w:space="0" w:color="000000"/>
              <w:right w:val="single" w:sz="4" w:space="0" w:color="000000"/>
            </w:tcBorders>
            <w:hideMark/>
          </w:tcPr>
          <w:p w14:paraId="6E2BA891" w14:textId="77777777" w:rsidR="0042440C" w:rsidRPr="00221F68" w:rsidRDefault="0042440C" w:rsidP="00637CF5">
            <w:pPr>
              <w:spacing w:after="0"/>
              <w:ind w:firstLine="0"/>
              <w:jc w:val="center"/>
              <w:rPr>
                <w:sz w:val="18"/>
              </w:rPr>
            </w:pPr>
            <w:r w:rsidRPr="00221F68">
              <w:rPr>
                <w:sz w:val="18"/>
              </w:rPr>
              <w:t>100</w:t>
            </w:r>
          </w:p>
        </w:tc>
      </w:tr>
    </w:tbl>
    <w:p w14:paraId="2D2AD7F0"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1133"/>
        <w:gridCol w:w="1274"/>
        <w:gridCol w:w="1134"/>
        <w:gridCol w:w="1134"/>
        <w:gridCol w:w="1127"/>
      </w:tblGrid>
      <w:tr w:rsidR="0042440C" w:rsidRPr="00221F68" w14:paraId="6C48638B" w14:textId="77777777" w:rsidTr="00637CF5">
        <w:trPr>
          <w:trHeight w:val="283"/>
          <w:tblHeader/>
          <w:jc w:val="center"/>
        </w:trPr>
        <w:tc>
          <w:tcPr>
            <w:tcW w:w="1798" w:type="pct"/>
            <w:vAlign w:val="center"/>
          </w:tcPr>
          <w:p w14:paraId="5FAAE68E" w14:textId="77777777" w:rsidR="0042440C" w:rsidRPr="00221F68" w:rsidRDefault="0042440C" w:rsidP="00637CF5">
            <w:pPr>
              <w:spacing w:after="0"/>
              <w:ind w:firstLine="0"/>
              <w:jc w:val="center"/>
              <w:rPr>
                <w:sz w:val="18"/>
                <w:szCs w:val="24"/>
              </w:rPr>
            </w:pPr>
          </w:p>
        </w:tc>
        <w:tc>
          <w:tcPr>
            <w:tcW w:w="625" w:type="pct"/>
            <w:vAlign w:val="center"/>
          </w:tcPr>
          <w:p w14:paraId="3A5BC3A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703" w:type="pct"/>
            <w:vAlign w:val="center"/>
          </w:tcPr>
          <w:p w14:paraId="6D6DD759"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6" w:type="pct"/>
            <w:vAlign w:val="center"/>
          </w:tcPr>
          <w:p w14:paraId="29EB70F0"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6" w:type="pct"/>
            <w:vAlign w:val="center"/>
          </w:tcPr>
          <w:p w14:paraId="4858678D"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3" w:type="pct"/>
            <w:vAlign w:val="center"/>
          </w:tcPr>
          <w:p w14:paraId="02896731"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689B6AA3" w14:textId="77777777" w:rsidTr="00637CF5">
        <w:trPr>
          <w:trHeight w:val="142"/>
          <w:jc w:val="center"/>
        </w:trPr>
        <w:tc>
          <w:tcPr>
            <w:tcW w:w="1798" w:type="pct"/>
            <w:shd w:val="clear" w:color="auto" w:fill="D9D9D9" w:themeFill="background1" w:themeFillShade="D9"/>
            <w:vAlign w:val="center"/>
          </w:tcPr>
          <w:p w14:paraId="301FB3CD" w14:textId="77777777" w:rsidR="0042440C" w:rsidRPr="00221F68" w:rsidRDefault="0042440C" w:rsidP="00637CF5">
            <w:pPr>
              <w:spacing w:after="0"/>
              <w:ind w:firstLine="0"/>
              <w:jc w:val="left"/>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18408" w14:textId="77777777" w:rsidR="0042440C" w:rsidRPr="00221F68" w:rsidRDefault="0042440C" w:rsidP="00637CF5">
            <w:pPr>
              <w:spacing w:after="0"/>
              <w:ind w:firstLine="0"/>
              <w:jc w:val="right"/>
              <w:rPr>
                <w:sz w:val="18"/>
              </w:rPr>
            </w:pPr>
            <w:r w:rsidRPr="00221F68">
              <w:rPr>
                <w:sz w:val="18"/>
              </w:rPr>
              <w:t>360 547 984</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2B730877" w14:textId="77777777" w:rsidR="0042440C" w:rsidRPr="00221F68" w:rsidRDefault="0042440C" w:rsidP="00637CF5">
            <w:pPr>
              <w:spacing w:after="0"/>
              <w:ind w:firstLine="0"/>
              <w:jc w:val="right"/>
              <w:rPr>
                <w:sz w:val="18"/>
              </w:rPr>
            </w:pPr>
            <w:r w:rsidRPr="00221F68">
              <w:rPr>
                <w:sz w:val="18"/>
              </w:rPr>
              <w:t>366 360 000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771883BC" w14:textId="77777777" w:rsidR="0042440C" w:rsidRPr="00221F68" w:rsidRDefault="0042440C" w:rsidP="00637CF5">
            <w:pPr>
              <w:spacing w:after="0"/>
              <w:ind w:firstLine="0"/>
              <w:jc w:val="right"/>
              <w:rPr>
                <w:sz w:val="18"/>
                <w:szCs w:val="18"/>
              </w:rPr>
            </w:pPr>
            <w:r w:rsidRPr="00221F68">
              <w:rPr>
                <w:sz w:val="18"/>
                <w:szCs w:val="18"/>
              </w:rPr>
              <w:t>366 946 000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0282C095" w14:textId="77777777" w:rsidR="0042440C" w:rsidRPr="00221F68" w:rsidRDefault="0042440C" w:rsidP="00637CF5">
            <w:pPr>
              <w:spacing w:after="0"/>
              <w:ind w:firstLine="0"/>
              <w:jc w:val="right"/>
              <w:rPr>
                <w:sz w:val="18"/>
                <w:szCs w:val="18"/>
              </w:rPr>
            </w:pPr>
            <w:r w:rsidRPr="00221F68">
              <w:rPr>
                <w:sz w:val="18"/>
                <w:szCs w:val="18"/>
              </w:rPr>
              <w:t>468 511 000</w:t>
            </w:r>
          </w:p>
        </w:tc>
        <w:tc>
          <w:tcPr>
            <w:tcW w:w="623" w:type="pct"/>
            <w:tcBorders>
              <w:top w:val="single" w:sz="4" w:space="0" w:color="auto"/>
              <w:left w:val="nil"/>
              <w:bottom w:val="single" w:sz="4" w:space="0" w:color="auto"/>
              <w:right w:val="single" w:sz="4" w:space="0" w:color="auto"/>
            </w:tcBorders>
            <w:shd w:val="clear" w:color="auto" w:fill="D9D9D9" w:themeFill="background1" w:themeFillShade="D9"/>
          </w:tcPr>
          <w:p w14:paraId="6D22BC37" w14:textId="77777777" w:rsidR="0042440C" w:rsidRPr="00EA14AA" w:rsidRDefault="0042440C" w:rsidP="00637CF5">
            <w:pPr>
              <w:spacing w:after="0"/>
              <w:ind w:firstLine="0"/>
              <w:jc w:val="right"/>
              <w:rPr>
                <w:sz w:val="18"/>
                <w:szCs w:val="18"/>
              </w:rPr>
            </w:pPr>
            <w:r w:rsidRPr="00EA14AA">
              <w:rPr>
                <w:sz w:val="18"/>
                <w:szCs w:val="18"/>
              </w:rPr>
              <w:t>493 048 000</w:t>
            </w:r>
          </w:p>
        </w:tc>
      </w:tr>
      <w:tr w:rsidR="0042440C" w:rsidRPr="00221F68" w14:paraId="3458E327" w14:textId="77777777" w:rsidTr="00637CF5">
        <w:trPr>
          <w:trHeight w:val="283"/>
          <w:jc w:val="center"/>
        </w:trPr>
        <w:tc>
          <w:tcPr>
            <w:tcW w:w="1798" w:type="pct"/>
            <w:vAlign w:val="center"/>
          </w:tcPr>
          <w:p w14:paraId="2D56EC46"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5" w:type="pct"/>
            <w:tcBorders>
              <w:top w:val="nil"/>
              <w:left w:val="single" w:sz="4" w:space="0" w:color="auto"/>
              <w:bottom w:val="single" w:sz="4" w:space="0" w:color="auto"/>
              <w:right w:val="single" w:sz="4" w:space="0" w:color="auto"/>
            </w:tcBorders>
          </w:tcPr>
          <w:p w14:paraId="7AB2F2F9" w14:textId="77777777" w:rsidR="0042440C" w:rsidRPr="000D3079" w:rsidRDefault="0042440C" w:rsidP="00637CF5">
            <w:pPr>
              <w:spacing w:after="0"/>
              <w:ind w:firstLine="0"/>
              <w:jc w:val="center"/>
              <w:rPr>
                <w:sz w:val="18"/>
              </w:rPr>
            </w:pPr>
            <w:r w:rsidRPr="000D3079">
              <w:rPr>
                <w:sz w:val="18"/>
              </w:rPr>
              <w:t>×</w:t>
            </w:r>
          </w:p>
        </w:tc>
        <w:tc>
          <w:tcPr>
            <w:tcW w:w="703" w:type="pct"/>
            <w:tcBorders>
              <w:top w:val="single" w:sz="4" w:space="0" w:color="auto"/>
              <w:left w:val="single" w:sz="4" w:space="0" w:color="auto"/>
              <w:bottom w:val="single" w:sz="4" w:space="0" w:color="auto"/>
              <w:right w:val="single" w:sz="4" w:space="0" w:color="auto"/>
            </w:tcBorders>
          </w:tcPr>
          <w:p w14:paraId="3E20277A" w14:textId="77777777" w:rsidR="0042440C" w:rsidRPr="00221F68" w:rsidRDefault="0042440C" w:rsidP="00637CF5">
            <w:pPr>
              <w:spacing w:after="0"/>
              <w:ind w:firstLine="0"/>
              <w:jc w:val="right"/>
              <w:rPr>
                <w:sz w:val="18"/>
              </w:rPr>
            </w:pPr>
            <w:r w:rsidRPr="00221F68">
              <w:rPr>
                <w:sz w:val="18"/>
              </w:rPr>
              <w:t xml:space="preserve"> </w:t>
            </w:r>
            <w:r>
              <w:rPr>
                <w:sz w:val="18"/>
              </w:rPr>
              <w:t>5 812 016</w:t>
            </w:r>
          </w:p>
        </w:tc>
        <w:tc>
          <w:tcPr>
            <w:tcW w:w="626" w:type="pct"/>
            <w:tcBorders>
              <w:top w:val="single" w:sz="4" w:space="0" w:color="auto"/>
              <w:left w:val="nil"/>
              <w:bottom w:val="single" w:sz="4" w:space="0" w:color="auto"/>
              <w:right w:val="single" w:sz="4" w:space="0" w:color="auto"/>
            </w:tcBorders>
          </w:tcPr>
          <w:p w14:paraId="7297583F" w14:textId="77777777" w:rsidR="0042440C" w:rsidRPr="00221F68" w:rsidRDefault="0042440C" w:rsidP="00637CF5">
            <w:pPr>
              <w:spacing w:after="0"/>
              <w:ind w:firstLine="0"/>
              <w:jc w:val="right"/>
              <w:rPr>
                <w:sz w:val="18"/>
                <w:szCs w:val="18"/>
              </w:rPr>
            </w:pPr>
            <w:r w:rsidRPr="00221F68">
              <w:rPr>
                <w:sz w:val="18"/>
                <w:szCs w:val="18"/>
              </w:rPr>
              <w:t>586 000</w:t>
            </w:r>
          </w:p>
        </w:tc>
        <w:tc>
          <w:tcPr>
            <w:tcW w:w="626" w:type="pct"/>
            <w:tcBorders>
              <w:top w:val="single" w:sz="4" w:space="0" w:color="auto"/>
              <w:left w:val="nil"/>
              <w:bottom w:val="single" w:sz="4" w:space="0" w:color="auto"/>
              <w:right w:val="single" w:sz="4" w:space="0" w:color="auto"/>
            </w:tcBorders>
          </w:tcPr>
          <w:p w14:paraId="33215C6D" w14:textId="77777777" w:rsidR="0042440C" w:rsidRPr="00221F68" w:rsidRDefault="0042440C" w:rsidP="00637CF5">
            <w:pPr>
              <w:spacing w:after="0"/>
              <w:ind w:firstLine="0"/>
              <w:jc w:val="right"/>
              <w:rPr>
                <w:sz w:val="18"/>
                <w:szCs w:val="18"/>
              </w:rPr>
            </w:pPr>
            <w:r w:rsidRPr="00221F68">
              <w:rPr>
                <w:sz w:val="18"/>
                <w:szCs w:val="18"/>
              </w:rPr>
              <w:t>101 565 000</w:t>
            </w:r>
          </w:p>
        </w:tc>
        <w:tc>
          <w:tcPr>
            <w:tcW w:w="623" w:type="pct"/>
            <w:tcBorders>
              <w:top w:val="single" w:sz="4" w:space="0" w:color="auto"/>
              <w:left w:val="nil"/>
              <w:bottom w:val="single" w:sz="4" w:space="0" w:color="auto"/>
              <w:right w:val="single" w:sz="4" w:space="0" w:color="auto"/>
            </w:tcBorders>
          </w:tcPr>
          <w:p w14:paraId="21E39F09" w14:textId="77777777" w:rsidR="0042440C" w:rsidRPr="00EA14AA" w:rsidRDefault="0042440C" w:rsidP="00637CF5">
            <w:pPr>
              <w:spacing w:after="0"/>
              <w:ind w:firstLine="0"/>
              <w:jc w:val="right"/>
              <w:rPr>
                <w:sz w:val="18"/>
                <w:szCs w:val="18"/>
              </w:rPr>
            </w:pPr>
            <w:r>
              <w:rPr>
                <w:sz w:val="18"/>
                <w:szCs w:val="18"/>
              </w:rPr>
              <w:t>24 537 000</w:t>
            </w:r>
          </w:p>
        </w:tc>
      </w:tr>
      <w:tr w:rsidR="0042440C" w:rsidRPr="00221F68" w14:paraId="74B11C28" w14:textId="77777777" w:rsidTr="00637CF5">
        <w:trPr>
          <w:trHeight w:val="283"/>
          <w:jc w:val="center"/>
        </w:trPr>
        <w:tc>
          <w:tcPr>
            <w:tcW w:w="1798" w:type="pct"/>
            <w:vAlign w:val="center"/>
          </w:tcPr>
          <w:p w14:paraId="510F2290"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5" w:type="pct"/>
            <w:tcBorders>
              <w:top w:val="nil"/>
              <w:left w:val="single" w:sz="4" w:space="0" w:color="auto"/>
              <w:bottom w:val="single" w:sz="4" w:space="0" w:color="auto"/>
              <w:right w:val="single" w:sz="4" w:space="0" w:color="auto"/>
            </w:tcBorders>
          </w:tcPr>
          <w:p w14:paraId="4CADCE85" w14:textId="77777777" w:rsidR="0042440C" w:rsidRPr="000D3079" w:rsidRDefault="0042440C" w:rsidP="00637CF5">
            <w:pPr>
              <w:spacing w:after="0"/>
              <w:ind w:firstLine="0"/>
              <w:jc w:val="center"/>
              <w:rPr>
                <w:sz w:val="18"/>
              </w:rPr>
            </w:pPr>
            <w:r w:rsidRPr="000D3079">
              <w:rPr>
                <w:sz w:val="18"/>
              </w:rPr>
              <w:t>×</w:t>
            </w:r>
          </w:p>
        </w:tc>
        <w:tc>
          <w:tcPr>
            <w:tcW w:w="703" w:type="pct"/>
            <w:tcBorders>
              <w:top w:val="nil"/>
              <w:left w:val="single" w:sz="4" w:space="0" w:color="auto"/>
              <w:bottom w:val="single" w:sz="4" w:space="0" w:color="auto"/>
              <w:right w:val="single" w:sz="4" w:space="0" w:color="auto"/>
            </w:tcBorders>
          </w:tcPr>
          <w:p w14:paraId="42D8A6D9" w14:textId="77777777" w:rsidR="0042440C" w:rsidRPr="00221F68" w:rsidRDefault="0042440C" w:rsidP="00637CF5">
            <w:pPr>
              <w:spacing w:after="0"/>
              <w:ind w:firstLine="0"/>
              <w:jc w:val="right"/>
              <w:rPr>
                <w:sz w:val="18"/>
              </w:rPr>
            </w:pPr>
            <w:r w:rsidRPr="00221F68">
              <w:rPr>
                <w:sz w:val="18"/>
              </w:rPr>
              <w:t>1,6</w:t>
            </w:r>
          </w:p>
        </w:tc>
        <w:tc>
          <w:tcPr>
            <w:tcW w:w="626" w:type="pct"/>
            <w:tcBorders>
              <w:top w:val="nil"/>
              <w:left w:val="nil"/>
              <w:bottom w:val="single" w:sz="4" w:space="0" w:color="auto"/>
              <w:right w:val="single" w:sz="4" w:space="0" w:color="auto"/>
            </w:tcBorders>
          </w:tcPr>
          <w:p w14:paraId="0C85A734" w14:textId="77777777" w:rsidR="0042440C" w:rsidRPr="00221F68" w:rsidRDefault="0042440C" w:rsidP="00637CF5">
            <w:pPr>
              <w:spacing w:after="0"/>
              <w:ind w:firstLine="0"/>
              <w:jc w:val="right"/>
              <w:rPr>
                <w:sz w:val="18"/>
                <w:szCs w:val="18"/>
              </w:rPr>
            </w:pPr>
            <w:r w:rsidRPr="00221F68">
              <w:rPr>
                <w:sz w:val="18"/>
                <w:szCs w:val="18"/>
              </w:rPr>
              <w:t>0,2</w:t>
            </w:r>
          </w:p>
        </w:tc>
        <w:tc>
          <w:tcPr>
            <w:tcW w:w="626" w:type="pct"/>
            <w:tcBorders>
              <w:top w:val="nil"/>
              <w:left w:val="nil"/>
              <w:bottom w:val="single" w:sz="4" w:space="0" w:color="auto"/>
              <w:right w:val="single" w:sz="4" w:space="0" w:color="auto"/>
            </w:tcBorders>
          </w:tcPr>
          <w:p w14:paraId="7E6C3D98" w14:textId="77777777" w:rsidR="0042440C" w:rsidRPr="00221F68" w:rsidRDefault="0042440C" w:rsidP="00637CF5">
            <w:pPr>
              <w:spacing w:after="0"/>
              <w:ind w:firstLine="0"/>
              <w:jc w:val="right"/>
              <w:rPr>
                <w:sz w:val="18"/>
                <w:szCs w:val="18"/>
              </w:rPr>
            </w:pPr>
            <w:r w:rsidRPr="00221F68">
              <w:rPr>
                <w:sz w:val="18"/>
                <w:szCs w:val="18"/>
              </w:rPr>
              <w:t>27,7</w:t>
            </w:r>
          </w:p>
        </w:tc>
        <w:tc>
          <w:tcPr>
            <w:tcW w:w="623" w:type="pct"/>
            <w:tcBorders>
              <w:top w:val="nil"/>
              <w:left w:val="nil"/>
              <w:bottom w:val="single" w:sz="4" w:space="0" w:color="auto"/>
              <w:right w:val="single" w:sz="4" w:space="0" w:color="auto"/>
            </w:tcBorders>
          </w:tcPr>
          <w:p w14:paraId="1983E9E8" w14:textId="77777777" w:rsidR="0042440C" w:rsidRPr="00EA14AA" w:rsidRDefault="0042440C" w:rsidP="00637CF5">
            <w:pPr>
              <w:spacing w:after="0"/>
              <w:ind w:firstLine="0"/>
              <w:jc w:val="right"/>
              <w:rPr>
                <w:sz w:val="18"/>
                <w:szCs w:val="18"/>
              </w:rPr>
            </w:pPr>
            <w:r>
              <w:rPr>
                <w:sz w:val="18"/>
                <w:szCs w:val="18"/>
              </w:rPr>
              <w:t>5,2</w:t>
            </w:r>
          </w:p>
        </w:tc>
      </w:tr>
    </w:tbl>
    <w:p w14:paraId="4992112F" w14:textId="77777777" w:rsidR="0042440C" w:rsidRPr="00221F68" w:rsidRDefault="0042440C" w:rsidP="0042440C">
      <w:pPr>
        <w:spacing w:before="240" w:after="160"/>
        <w:ind w:firstLine="0"/>
        <w:jc w:val="center"/>
        <w:rPr>
          <w:b/>
          <w:lang w:eastAsia="lv-LV"/>
        </w:rPr>
      </w:pPr>
      <w:r w:rsidRPr="00221F68">
        <w:rPr>
          <w:b/>
          <w:lang w:eastAsia="lv-LV"/>
        </w:rPr>
        <w:t>Izmaiņas izdevumos, salīdzinot 2026. gada projektu ar 2025. gada plānu</w:t>
      </w:r>
    </w:p>
    <w:p w14:paraId="03AA0C39"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3FA685C0" w14:textId="77777777" w:rsidTr="00637CF5">
        <w:trPr>
          <w:trHeight w:val="142"/>
          <w:tblHeader/>
          <w:jc w:val="center"/>
        </w:trPr>
        <w:tc>
          <w:tcPr>
            <w:tcW w:w="2889" w:type="pct"/>
            <w:vAlign w:val="center"/>
          </w:tcPr>
          <w:p w14:paraId="2DA39983"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7844EFE8"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07B495C4"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35E224B2"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12175559" w14:textId="77777777" w:rsidTr="00637CF5">
        <w:trPr>
          <w:trHeight w:val="142"/>
          <w:jc w:val="center"/>
        </w:trPr>
        <w:tc>
          <w:tcPr>
            <w:tcW w:w="2889" w:type="pct"/>
            <w:shd w:val="clear" w:color="auto" w:fill="D9D9D9" w:themeFill="background1" w:themeFillShade="D9"/>
          </w:tcPr>
          <w:p w14:paraId="7265DC5B"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48C38572" w14:textId="77777777" w:rsidR="0042440C" w:rsidRPr="00221F68" w:rsidRDefault="0042440C" w:rsidP="00637CF5">
            <w:pPr>
              <w:spacing w:after="0"/>
              <w:ind w:firstLine="0"/>
              <w:jc w:val="right"/>
              <w:rPr>
                <w:b/>
                <w:bCs/>
                <w:sz w:val="18"/>
                <w:szCs w:val="18"/>
              </w:rPr>
            </w:pPr>
            <w:r w:rsidRPr="00221F68">
              <w:rPr>
                <w:b/>
                <w:bCs/>
                <w:sz w:val="18"/>
                <w:szCs w:val="18"/>
              </w:rPr>
              <w:t>366 360 000</w:t>
            </w:r>
          </w:p>
        </w:tc>
        <w:tc>
          <w:tcPr>
            <w:tcW w:w="704" w:type="pct"/>
            <w:tcBorders>
              <w:top w:val="single" w:sz="4" w:space="0" w:color="auto"/>
              <w:left w:val="nil"/>
              <w:bottom w:val="single" w:sz="4" w:space="0" w:color="auto"/>
              <w:right w:val="single" w:sz="4" w:space="0" w:color="auto"/>
            </w:tcBorders>
            <w:shd w:val="clear" w:color="000000" w:fill="D9D9D9"/>
          </w:tcPr>
          <w:p w14:paraId="0FE33FF5" w14:textId="77777777" w:rsidR="0042440C" w:rsidRPr="00221F68" w:rsidRDefault="0042440C" w:rsidP="00637CF5">
            <w:pPr>
              <w:spacing w:after="0"/>
              <w:ind w:firstLine="0"/>
              <w:jc w:val="right"/>
              <w:rPr>
                <w:b/>
                <w:bCs/>
                <w:sz w:val="18"/>
                <w:szCs w:val="18"/>
              </w:rPr>
            </w:pPr>
            <w:r w:rsidRPr="00221F68">
              <w:rPr>
                <w:b/>
                <w:bCs/>
                <w:sz w:val="18"/>
                <w:szCs w:val="18"/>
              </w:rPr>
              <w:t>366 946 000</w:t>
            </w:r>
          </w:p>
        </w:tc>
        <w:tc>
          <w:tcPr>
            <w:tcW w:w="703" w:type="pct"/>
            <w:tcBorders>
              <w:top w:val="single" w:sz="4" w:space="0" w:color="auto"/>
              <w:left w:val="nil"/>
              <w:bottom w:val="single" w:sz="4" w:space="0" w:color="auto"/>
              <w:right w:val="single" w:sz="4" w:space="0" w:color="auto"/>
            </w:tcBorders>
            <w:shd w:val="clear" w:color="000000" w:fill="D9D9D9"/>
          </w:tcPr>
          <w:p w14:paraId="1C194FCE" w14:textId="77777777" w:rsidR="0042440C" w:rsidRPr="00221F68" w:rsidRDefault="0042440C" w:rsidP="00637CF5">
            <w:pPr>
              <w:spacing w:after="0"/>
              <w:ind w:firstLine="0"/>
              <w:jc w:val="right"/>
              <w:rPr>
                <w:b/>
                <w:bCs/>
                <w:sz w:val="18"/>
                <w:szCs w:val="18"/>
              </w:rPr>
            </w:pPr>
            <w:r w:rsidRPr="00221F68">
              <w:rPr>
                <w:b/>
                <w:bCs/>
                <w:sz w:val="18"/>
                <w:szCs w:val="18"/>
              </w:rPr>
              <w:t>586 000</w:t>
            </w:r>
          </w:p>
        </w:tc>
      </w:tr>
      <w:tr w:rsidR="0042440C" w:rsidRPr="00221F68" w14:paraId="2DD28D4A" w14:textId="77777777" w:rsidTr="00637CF5">
        <w:trPr>
          <w:jc w:val="center"/>
        </w:trPr>
        <w:tc>
          <w:tcPr>
            <w:tcW w:w="5000" w:type="pct"/>
            <w:gridSpan w:val="4"/>
          </w:tcPr>
          <w:p w14:paraId="24320410"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3D1056A9" w14:textId="77777777" w:rsidTr="00637CF5">
        <w:trPr>
          <w:trHeight w:val="142"/>
          <w:jc w:val="center"/>
        </w:trPr>
        <w:tc>
          <w:tcPr>
            <w:tcW w:w="2889" w:type="pct"/>
            <w:shd w:val="clear" w:color="auto" w:fill="F2F2F2" w:themeFill="background1" w:themeFillShade="F2"/>
          </w:tcPr>
          <w:p w14:paraId="0183218F"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EAB1DFA" w14:textId="77777777" w:rsidR="0042440C" w:rsidRPr="00221F68" w:rsidRDefault="0042440C" w:rsidP="00637CF5">
            <w:pPr>
              <w:spacing w:after="0"/>
              <w:ind w:firstLine="0"/>
              <w:jc w:val="right"/>
              <w:rPr>
                <w:sz w:val="18"/>
                <w:szCs w:val="18"/>
              </w:rPr>
            </w:pPr>
            <w:r w:rsidRPr="00221F68">
              <w:rPr>
                <w:sz w:val="18"/>
                <w:szCs w:val="18"/>
              </w:rPr>
              <w:t>366 360 000</w:t>
            </w:r>
          </w:p>
        </w:tc>
        <w:tc>
          <w:tcPr>
            <w:tcW w:w="704" w:type="pct"/>
            <w:tcBorders>
              <w:top w:val="single" w:sz="4" w:space="0" w:color="auto"/>
              <w:left w:val="nil"/>
              <w:bottom w:val="single" w:sz="4" w:space="0" w:color="auto"/>
              <w:right w:val="single" w:sz="4" w:space="0" w:color="auto"/>
            </w:tcBorders>
            <w:shd w:val="clear" w:color="000000" w:fill="F2F2F2"/>
          </w:tcPr>
          <w:p w14:paraId="25A9CE0C" w14:textId="77777777" w:rsidR="0042440C" w:rsidRPr="00221F68" w:rsidRDefault="0042440C" w:rsidP="00637CF5">
            <w:pPr>
              <w:spacing w:after="0"/>
              <w:ind w:firstLine="0"/>
              <w:jc w:val="right"/>
              <w:rPr>
                <w:sz w:val="18"/>
                <w:szCs w:val="18"/>
              </w:rPr>
            </w:pPr>
            <w:r w:rsidRPr="00221F68">
              <w:rPr>
                <w:sz w:val="18"/>
                <w:szCs w:val="18"/>
              </w:rPr>
              <w:t>366 946 000</w:t>
            </w:r>
          </w:p>
        </w:tc>
        <w:tc>
          <w:tcPr>
            <w:tcW w:w="703" w:type="pct"/>
            <w:tcBorders>
              <w:top w:val="single" w:sz="4" w:space="0" w:color="auto"/>
              <w:left w:val="nil"/>
              <w:bottom w:val="single" w:sz="4" w:space="0" w:color="auto"/>
              <w:right w:val="single" w:sz="4" w:space="0" w:color="auto"/>
            </w:tcBorders>
            <w:shd w:val="clear" w:color="000000" w:fill="F2F2F2"/>
          </w:tcPr>
          <w:p w14:paraId="7E52799C" w14:textId="77777777" w:rsidR="0042440C" w:rsidRPr="00221F68" w:rsidRDefault="0042440C" w:rsidP="00637CF5">
            <w:pPr>
              <w:spacing w:after="0"/>
              <w:ind w:firstLine="0"/>
              <w:jc w:val="right"/>
              <w:rPr>
                <w:sz w:val="18"/>
                <w:szCs w:val="18"/>
              </w:rPr>
            </w:pPr>
            <w:r w:rsidRPr="00221F68">
              <w:rPr>
                <w:sz w:val="18"/>
                <w:szCs w:val="18"/>
              </w:rPr>
              <w:t>586 000</w:t>
            </w:r>
          </w:p>
        </w:tc>
      </w:tr>
      <w:tr w:rsidR="0042440C" w:rsidRPr="00221F68" w14:paraId="1E4E1F96" w14:textId="77777777" w:rsidTr="00637CF5">
        <w:trPr>
          <w:trHeight w:val="142"/>
          <w:jc w:val="center"/>
        </w:trPr>
        <w:tc>
          <w:tcPr>
            <w:tcW w:w="2889" w:type="pct"/>
            <w:shd w:val="clear" w:color="auto" w:fill="FFFFFF" w:themeFill="background1"/>
          </w:tcPr>
          <w:p w14:paraId="36D972BA" w14:textId="77777777" w:rsidR="0042440C" w:rsidRPr="00221F68" w:rsidRDefault="0042440C" w:rsidP="00637CF5">
            <w:pPr>
              <w:spacing w:after="0"/>
              <w:ind w:firstLine="0"/>
              <w:rPr>
                <w:sz w:val="18"/>
                <w:szCs w:val="18"/>
                <w:u w:val="single"/>
                <w:lang w:eastAsia="lv-LV"/>
              </w:rPr>
            </w:pPr>
            <w:r w:rsidRPr="00221F68">
              <w:rPr>
                <w:i/>
                <w:sz w:val="18"/>
                <w:szCs w:val="18"/>
                <w:lang w:eastAsia="lv-LV"/>
              </w:rPr>
              <w:t>Iemaksu veikšana ES budžetā, tai skaitā:</w:t>
            </w:r>
          </w:p>
        </w:tc>
        <w:tc>
          <w:tcPr>
            <w:tcW w:w="704" w:type="pct"/>
            <w:tcBorders>
              <w:top w:val="nil"/>
              <w:left w:val="single" w:sz="4" w:space="0" w:color="auto"/>
              <w:bottom w:val="single" w:sz="4" w:space="0" w:color="auto"/>
              <w:right w:val="single" w:sz="4" w:space="0" w:color="auto"/>
            </w:tcBorders>
          </w:tcPr>
          <w:p w14:paraId="4F132189" w14:textId="77777777" w:rsidR="0042440C" w:rsidRPr="00221F68" w:rsidRDefault="0042440C" w:rsidP="00637CF5">
            <w:pPr>
              <w:spacing w:after="0"/>
              <w:ind w:firstLine="0"/>
              <w:jc w:val="right"/>
              <w:rPr>
                <w:sz w:val="18"/>
                <w:szCs w:val="18"/>
              </w:rPr>
            </w:pPr>
            <w:r w:rsidRPr="00221F68">
              <w:rPr>
                <w:sz w:val="18"/>
                <w:szCs w:val="18"/>
              </w:rPr>
              <w:t>364 740 000</w:t>
            </w:r>
          </w:p>
        </w:tc>
        <w:tc>
          <w:tcPr>
            <w:tcW w:w="704" w:type="pct"/>
            <w:tcBorders>
              <w:top w:val="nil"/>
              <w:left w:val="nil"/>
              <w:bottom w:val="single" w:sz="4" w:space="0" w:color="auto"/>
              <w:right w:val="single" w:sz="4" w:space="0" w:color="auto"/>
            </w:tcBorders>
          </w:tcPr>
          <w:p w14:paraId="2BFA680D" w14:textId="77777777" w:rsidR="0042440C" w:rsidRPr="00221F68" w:rsidRDefault="0042440C" w:rsidP="00637CF5">
            <w:pPr>
              <w:spacing w:after="0"/>
              <w:ind w:firstLine="0"/>
              <w:jc w:val="right"/>
              <w:rPr>
                <w:sz w:val="18"/>
                <w:szCs w:val="18"/>
              </w:rPr>
            </w:pPr>
            <w:r w:rsidRPr="00221F68">
              <w:rPr>
                <w:sz w:val="18"/>
                <w:szCs w:val="18"/>
              </w:rPr>
              <w:t>365 326 000</w:t>
            </w:r>
          </w:p>
        </w:tc>
        <w:tc>
          <w:tcPr>
            <w:tcW w:w="703" w:type="pct"/>
            <w:tcBorders>
              <w:top w:val="nil"/>
              <w:left w:val="nil"/>
              <w:bottom w:val="single" w:sz="4" w:space="0" w:color="auto"/>
              <w:right w:val="single" w:sz="4" w:space="0" w:color="auto"/>
            </w:tcBorders>
          </w:tcPr>
          <w:p w14:paraId="4076880D" w14:textId="77777777" w:rsidR="0042440C" w:rsidRPr="00221F68" w:rsidRDefault="0042440C" w:rsidP="00637CF5">
            <w:pPr>
              <w:spacing w:after="0"/>
              <w:ind w:firstLine="0"/>
              <w:jc w:val="right"/>
              <w:rPr>
                <w:sz w:val="18"/>
                <w:szCs w:val="18"/>
              </w:rPr>
            </w:pPr>
            <w:r w:rsidRPr="00221F68">
              <w:rPr>
                <w:sz w:val="18"/>
                <w:szCs w:val="18"/>
              </w:rPr>
              <w:t>586 000</w:t>
            </w:r>
          </w:p>
        </w:tc>
      </w:tr>
      <w:tr w:rsidR="0042440C" w:rsidRPr="00221F68" w14:paraId="74633096" w14:textId="77777777" w:rsidTr="00637CF5">
        <w:trPr>
          <w:trHeight w:val="142"/>
          <w:jc w:val="center"/>
        </w:trPr>
        <w:tc>
          <w:tcPr>
            <w:tcW w:w="2889" w:type="pct"/>
            <w:shd w:val="clear" w:color="auto" w:fill="FFFFFF" w:themeFill="background1"/>
          </w:tcPr>
          <w:p w14:paraId="361E6E32" w14:textId="77777777" w:rsidR="0042440C" w:rsidRPr="00221F68" w:rsidRDefault="0042440C" w:rsidP="00637CF5">
            <w:pPr>
              <w:spacing w:after="0"/>
              <w:ind w:left="284" w:firstLine="0"/>
              <w:rPr>
                <w:i/>
                <w:iCs/>
                <w:sz w:val="18"/>
                <w:szCs w:val="18"/>
              </w:rPr>
            </w:pPr>
            <w:r w:rsidRPr="00221F68">
              <w:rPr>
                <w:i/>
                <w:iCs/>
                <w:sz w:val="18"/>
                <w:szCs w:val="18"/>
              </w:rPr>
              <w:t>Pievienotās vērtības nodokļa resurss</w:t>
            </w:r>
          </w:p>
        </w:tc>
        <w:tc>
          <w:tcPr>
            <w:tcW w:w="704" w:type="pct"/>
            <w:tcBorders>
              <w:top w:val="nil"/>
              <w:left w:val="single" w:sz="4" w:space="0" w:color="auto"/>
              <w:bottom w:val="single" w:sz="4" w:space="0" w:color="auto"/>
              <w:right w:val="single" w:sz="4" w:space="0" w:color="auto"/>
            </w:tcBorders>
          </w:tcPr>
          <w:p w14:paraId="4876508D" w14:textId="77777777" w:rsidR="0042440C" w:rsidRPr="00221F68" w:rsidRDefault="0042440C" w:rsidP="00637CF5">
            <w:pPr>
              <w:spacing w:after="0"/>
              <w:ind w:firstLine="0"/>
              <w:jc w:val="right"/>
              <w:rPr>
                <w:sz w:val="18"/>
                <w:szCs w:val="18"/>
              </w:rPr>
            </w:pPr>
            <w:r w:rsidRPr="00221F68">
              <w:rPr>
                <w:sz w:val="18"/>
                <w:szCs w:val="18"/>
              </w:rPr>
              <w:t>55 570 000</w:t>
            </w:r>
          </w:p>
        </w:tc>
        <w:tc>
          <w:tcPr>
            <w:tcW w:w="704" w:type="pct"/>
            <w:tcBorders>
              <w:top w:val="nil"/>
              <w:left w:val="nil"/>
              <w:bottom w:val="single" w:sz="4" w:space="0" w:color="auto"/>
              <w:right w:val="single" w:sz="4" w:space="0" w:color="auto"/>
            </w:tcBorders>
          </w:tcPr>
          <w:p w14:paraId="7DFD09A2" w14:textId="77777777" w:rsidR="0042440C" w:rsidRPr="00221F68" w:rsidRDefault="0042440C" w:rsidP="00637CF5">
            <w:pPr>
              <w:spacing w:after="0"/>
              <w:ind w:firstLine="0"/>
              <w:jc w:val="right"/>
              <w:rPr>
                <w:sz w:val="18"/>
                <w:szCs w:val="18"/>
              </w:rPr>
            </w:pPr>
            <w:r w:rsidRPr="00221F68">
              <w:rPr>
                <w:sz w:val="18"/>
                <w:szCs w:val="18"/>
              </w:rPr>
              <w:t>63 791 000</w:t>
            </w:r>
          </w:p>
        </w:tc>
        <w:tc>
          <w:tcPr>
            <w:tcW w:w="703" w:type="pct"/>
            <w:tcBorders>
              <w:top w:val="nil"/>
              <w:left w:val="nil"/>
              <w:bottom w:val="single" w:sz="4" w:space="0" w:color="auto"/>
              <w:right w:val="single" w:sz="4" w:space="0" w:color="auto"/>
            </w:tcBorders>
          </w:tcPr>
          <w:p w14:paraId="6F6798F0" w14:textId="77777777" w:rsidR="0042440C" w:rsidRPr="00221F68" w:rsidRDefault="0042440C" w:rsidP="00637CF5">
            <w:pPr>
              <w:spacing w:after="0"/>
              <w:ind w:firstLine="0"/>
              <w:jc w:val="right"/>
              <w:rPr>
                <w:sz w:val="18"/>
                <w:szCs w:val="18"/>
              </w:rPr>
            </w:pPr>
            <w:r w:rsidRPr="00221F68">
              <w:rPr>
                <w:sz w:val="18"/>
                <w:szCs w:val="18"/>
              </w:rPr>
              <w:t>8 221 000</w:t>
            </w:r>
          </w:p>
        </w:tc>
      </w:tr>
      <w:tr w:rsidR="0042440C" w:rsidRPr="00221F68" w14:paraId="1E459ABC" w14:textId="77777777" w:rsidTr="00637CF5">
        <w:trPr>
          <w:trHeight w:val="142"/>
          <w:jc w:val="center"/>
        </w:trPr>
        <w:tc>
          <w:tcPr>
            <w:tcW w:w="2889" w:type="pct"/>
            <w:shd w:val="clear" w:color="auto" w:fill="FFFFFF" w:themeFill="background1"/>
          </w:tcPr>
          <w:p w14:paraId="1C4BDF02" w14:textId="77777777" w:rsidR="0042440C" w:rsidRPr="00221F68" w:rsidRDefault="0042440C" w:rsidP="00637CF5">
            <w:pPr>
              <w:spacing w:after="0"/>
              <w:ind w:left="284" w:firstLine="0"/>
              <w:rPr>
                <w:i/>
                <w:iCs/>
                <w:sz w:val="18"/>
                <w:szCs w:val="18"/>
              </w:rPr>
            </w:pPr>
            <w:r w:rsidRPr="00221F68">
              <w:rPr>
                <w:i/>
                <w:iCs/>
                <w:sz w:val="18"/>
                <w:szCs w:val="18"/>
              </w:rPr>
              <w:t>Tradicionālo pašu resursu iemaksa Eiropas Savienības budžetā</w:t>
            </w:r>
          </w:p>
        </w:tc>
        <w:tc>
          <w:tcPr>
            <w:tcW w:w="704" w:type="pct"/>
            <w:tcBorders>
              <w:top w:val="nil"/>
              <w:left w:val="single" w:sz="4" w:space="0" w:color="auto"/>
              <w:bottom w:val="single" w:sz="4" w:space="0" w:color="auto"/>
              <w:right w:val="single" w:sz="4" w:space="0" w:color="auto"/>
            </w:tcBorders>
          </w:tcPr>
          <w:p w14:paraId="25B71496" w14:textId="77777777" w:rsidR="0042440C" w:rsidRPr="00221F68" w:rsidRDefault="0042440C" w:rsidP="00637CF5">
            <w:pPr>
              <w:spacing w:after="0"/>
              <w:ind w:firstLine="0"/>
              <w:jc w:val="right"/>
              <w:rPr>
                <w:sz w:val="18"/>
                <w:szCs w:val="18"/>
              </w:rPr>
            </w:pPr>
            <w:r w:rsidRPr="00221F68">
              <w:rPr>
                <w:sz w:val="18"/>
                <w:szCs w:val="18"/>
              </w:rPr>
              <w:t>45 037 000</w:t>
            </w:r>
          </w:p>
        </w:tc>
        <w:tc>
          <w:tcPr>
            <w:tcW w:w="704" w:type="pct"/>
            <w:tcBorders>
              <w:top w:val="nil"/>
              <w:left w:val="nil"/>
              <w:bottom w:val="single" w:sz="4" w:space="0" w:color="auto"/>
              <w:right w:val="single" w:sz="4" w:space="0" w:color="auto"/>
            </w:tcBorders>
          </w:tcPr>
          <w:p w14:paraId="7B9D958E" w14:textId="77777777" w:rsidR="0042440C" w:rsidRPr="00221F68" w:rsidRDefault="0042440C" w:rsidP="00637CF5">
            <w:pPr>
              <w:spacing w:after="0"/>
              <w:ind w:firstLine="0"/>
              <w:jc w:val="right"/>
              <w:rPr>
                <w:sz w:val="18"/>
                <w:szCs w:val="18"/>
              </w:rPr>
            </w:pPr>
            <w:r w:rsidRPr="00221F68">
              <w:rPr>
                <w:sz w:val="18"/>
                <w:szCs w:val="18"/>
              </w:rPr>
              <w:t>52 050 000</w:t>
            </w:r>
          </w:p>
        </w:tc>
        <w:tc>
          <w:tcPr>
            <w:tcW w:w="703" w:type="pct"/>
            <w:tcBorders>
              <w:top w:val="nil"/>
              <w:left w:val="nil"/>
              <w:bottom w:val="single" w:sz="4" w:space="0" w:color="auto"/>
              <w:right w:val="single" w:sz="4" w:space="0" w:color="auto"/>
            </w:tcBorders>
          </w:tcPr>
          <w:p w14:paraId="677F6B55" w14:textId="77777777" w:rsidR="0042440C" w:rsidRPr="00221F68" w:rsidRDefault="0042440C" w:rsidP="00637CF5">
            <w:pPr>
              <w:spacing w:after="0"/>
              <w:ind w:firstLine="0"/>
              <w:jc w:val="right"/>
              <w:rPr>
                <w:sz w:val="18"/>
                <w:szCs w:val="18"/>
              </w:rPr>
            </w:pPr>
            <w:r w:rsidRPr="00221F68">
              <w:rPr>
                <w:sz w:val="18"/>
                <w:szCs w:val="18"/>
              </w:rPr>
              <w:t>7 013 000</w:t>
            </w:r>
          </w:p>
        </w:tc>
      </w:tr>
      <w:tr w:rsidR="0042440C" w:rsidRPr="00221F68" w14:paraId="44C89605" w14:textId="77777777" w:rsidTr="00637CF5">
        <w:trPr>
          <w:trHeight w:val="142"/>
          <w:jc w:val="center"/>
        </w:trPr>
        <w:tc>
          <w:tcPr>
            <w:tcW w:w="2889" w:type="pct"/>
            <w:shd w:val="clear" w:color="auto" w:fill="FFFFFF" w:themeFill="background1"/>
          </w:tcPr>
          <w:p w14:paraId="6F4DE5A0" w14:textId="77777777" w:rsidR="0042440C" w:rsidRPr="00221F68" w:rsidRDefault="0042440C" w:rsidP="00637CF5">
            <w:pPr>
              <w:spacing w:after="0"/>
              <w:ind w:left="284" w:firstLine="0"/>
              <w:rPr>
                <w:i/>
                <w:iCs/>
                <w:sz w:val="18"/>
                <w:szCs w:val="18"/>
              </w:rPr>
            </w:pPr>
            <w:r w:rsidRPr="00221F68">
              <w:rPr>
                <w:i/>
                <w:iCs/>
                <w:sz w:val="18"/>
                <w:szCs w:val="18"/>
              </w:rPr>
              <w:t>Nacionālā kopienākuma resurss un rezerves</w:t>
            </w:r>
          </w:p>
        </w:tc>
        <w:tc>
          <w:tcPr>
            <w:tcW w:w="704" w:type="pct"/>
            <w:tcBorders>
              <w:top w:val="nil"/>
              <w:left w:val="single" w:sz="4" w:space="0" w:color="auto"/>
              <w:bottom w:val="single" w:sz="4" w:space="0" w:color="auto"/>
              <w:right w:val="single" w:sz="4" w:space="0" w:color="auto"/>
            </w:tcBorders>
          </w:tcPr>
          <w:p w14:paraId="1A6F2855" w14:textId="77777777" w:rsidR="0042440C" w:rsidRPr="00221F68" w:rsidRDefault="0042440C" w:rsidP="00637CF5">
            <w:pPr>
              <w:spacing w:after="0"/>
              <w:ind w:firstLine="0"/>
              <w:jc w:val="right"/>
              <w:rPr>
                <w:sz w:val="18"/>
                <w:szCs w:val="18"/>
              </w:rPr>
            </w:pPr>
            <w:r w:rsidRPr="00221F68">
              <w:rPr>
                <w:sz w:val="18"/>
                <w:szCs w:val="18"/>
              </w:rPr>
              <w:t>223 646 000</w:t>
            </w:r>
          </w:p>
        </w:tc>
        <w:tc>
          <w:tcPr>
            <w:tcW w:w="704" w:type="pct"/>
            <w:tcBorders>
              <w:top w:val="nil"/>
              <w:left w:val="nil"/>
              <w:bottom w:val="single" w:sz="4" w:space="0" w:color="auto"/>
              <w:right w:val="single" w:sz="4" w:space="0" w:color="auto"/>
            </w:tcBorders>
          </w:tcPr>
          <w:p w14:paraId="356B0C70" w14:textId="77777777" w:rsidR="0042440C" w:rsidRPr="00221F68" w:rsidRDefault="0042440C" w:rsidP="00637CF5">
            <w:pPr>
              <w:spacing w:after="0"/>
              <w:ind w:firstLine="0"/>
              <w:jc w:val="right"/>
              <w:rPr>
                <w:sz w:val="18"/>
                <w:szCs w:val="18"/>
              </w:rPr>
            </w:pPr>
            <w:r w:rsidRPr="00221F68">
              <w:rPr>
                <w:sz w:val="18"/>
                <w:szCs w:val="18"/>
              </w:rPr>
              <w:t>212 197 000</w:t>
            </w:r>
          </w:p>
        </w:tc>
        <w:tc>
          <w:tcPr>
            <w:tcW w:w="703" w:type="pct"/>
            <w:tcBorders>
              <w:top w:val="nil"/>
              <w:left w:val="nil"/>
              <w:bottom w:val="single" w:sz="4" w:space="0" w:color="auto"/>
              <w:right w:val="single" w:sz="4" w:space="0" w:color="auto"/>
            </w:tcBorders>
          </w:tcPr>
          <w:p w14:paraId="66C8EA12" w14:textId="77777777" w:rsidR="0042440C" w:rsidRPr="00221F68" w:rsidRDefault="0042440C" w:rsidP="00637CF5">
            <w:pPr>
              <w:spacing w:after="0"/>
              <w:ind w:firstLine="0"/>
              <w:jc w:val="right"/>
              <w:rPr>
                <w:sz w:val="18"/>
                <w:szCs w:val="18"/>
              </w:rPr>
            </w:pPr>
            <w:r w:rsidRPr="00221F68">
              <w:rPr>
                <w:sz w:val="18"/>
                <w:szCs w:val="18"/>
              </w:rPr>
              <w:t>-11 449 000</w:t>
            </w:r>
          </w:p>
        </w:tc>
      </w:tr>
      <w:tr w:rsidR="0042440C" w:rsidRPr="00221F68" w14:paraId="13496902" w14:textId="77777777" w:rsidTr="00637CF5">
        <w:trPr>
          <w:trHeight w:val="142"/>
          <w:jc w:val="center"/>
        </w:trPr>
        <w:tc>
          <w:tcPr>
            <w:tcW w:w="2889" w:type="pct"/>
            <w:shd w:val="clear" w:color="auto" w:fill="FFFFFF" w:themeFill="background1"/>
          </w:tcPr>
          <w:p w14:paraId="5E3023B8" w14:textId="77777777" w:rsidR="0042440C" w:rsidRPr="00221F68" w:rsidRDefault="0042440C" w:rsidP="00637CF5">
            <w:pPr>
              <w:spacing w:after="0"/>
              <w:ind w:left="284" w:firstLine="0"/>
              <w:rPr>
                <w:i/>
                <w:iCs/>
                <w:sz w:val="18"/>
                <w:szCs w:val="18"/>
              </w:rPr>
            </w:pPr>
            <w:r w:rsidRPr="00221F68">
              <w:rPr>
                <w:i/>
                <w:iCs/>
                <w:sz w:val="18"/>
                <w:szCs w:val="18"/>
              </w:rPr>
              <w:t>Pašu resurss, kas pamatojas uz nepārstrādātā izlietotā plastmasas iepakojuma daudzumu</w:t>
            </w:r>
          </w:p>
        </w:tc>
        <w:tc>
          <w:tcPr>
            <w:tcW w:w="704" w:type="pct"/>
            <w:tcBorders>
              <w:top w:val="nil"/>
              <w:left w:val="single" w:sz="4" w:space="0" w:color="auto"/>
              <w:bottom w:val="single" w:sz="4" w:space="0" w:color="auto"/>
              <w:right w:val="single" w:sz="4" w:space="0" w:color="auto"/>
            </w:tcBorders>
          </w:tcPr>
          <w:p w14:paraId="77D724E1" w14:textId="77777777" w:rsidR="0042440C" w:rsidRPr="00221F68" w:rsidRDefault="0042440C" w:rsidP="00637CF5">
            <w:pPr>
              <w:spacing w:after="0"/>
              <w:ind w:firstLine="0"/>
              <w:jc w:val="right"/>
              <w:rPr>
                <w:sz w:val="18"/>
                <w:szCs w:val="18"/>
              </w:rPr>
            </w:pPr>
            <w:r w:rsidRPr="00221F68">
              <w:rPr>
                <w:sz w:val="18"/>
                <w:szCs w:val="18"/>
              </w:rPr>
              <w:t>18 514 000</w:t>
            </w:r>
          </w:p>
        </w:tc>
        <w:tc>
          <w:tcPr>
            <w:tcW w:w="704" w:type="pct"/>
            <w:tcBorders>
              <w:top w:val="nil"/>
              <w:left w:val="nil"/>
              <w:bottom w:val="single" w:sz="4" w:space="0" w:color="auto"/>
              <w:right w:val="single" w:sz="4" w:space="0" w:color="auto"/>
            </w:tcBorders>
          </w:tcPr>
          <w:p w14:paraId="13AEC02E" w14:textId="77777777" w:rsidR="0042440C" w:rsidRPr="00221F68" w:rsidRDefault="0042440C" w:rsidP="00637CF5">
            <w:pPr>
              <w:spacing w:after="0"/>
              <w:ind w:firstLine="0"/>
              <w:jc w:val="right"/>
              <w:rPr>
                <w:sz w:val="18"/>
                <w:szCs w:val="18"/>
              </w:rPr>
            </w:pPr>
            <w:r w:rsidRPr="00221F68">
              <w:rPr>
                <w:sz w:val="18"/>
                <w:szCs w:val="18"/>
              </w:rPr>
              <w:t>16 206 000</w:t>
            </w:r>
          </w:p>
        </w:tc>
        <w:tc>
          <w:tcPr>
            <w:tcW w:w="703" w:type="pct"/>
            <w:tcBorders>
              <w:top w:val="nil"/>
              <w:left w:val="nil"/>
              <w:bottom w:val="single" w:sz="4" w:space="0" w:color="auto"/>
              <w:right w:val="single" w:sz="4" w:space="0" w:color="auto"/>
            </w:tcBorders>
          </w:tcPr>
          <w:p w14:paraId="320F62AE" w14:textId="77777777" w:rsidR="0042440C" w:rsidRPr="00221F68" w:rsidRDefault="0042440C" w:rsidP="00637CF5">
            <w:pPr>
              <w:spacing w:after="0"/>
              <w:ind w:firstLine="0"/>
              <w:jc w:val="right"/>
              <w:rPr>
                <w:sz w:val="18"/>
                <w:szCs w:val="18"/>
              </w:rPr>
            </w:pPr>
            <w:r w:rsidRPr="00221F68">
              <w:rPr>
                <w:sz w:val="18"/>
                <w:szCs w:val="18"/>
              </w:rPr>
              <w:t>-2 308 000</w:t>
            </w:r>
          </w:p>
        </w:tc>
      </w:tr>
      <w:tr w:rsidR="0042440C" w:rsidRPr="00221F68" w14:paraId="6AB4D6D7"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024E2342" w14:textId="77777777" w:rsidR="0042440C" w:rsidRPr="00221F68" w:rsidRDefault="0042440C" w:rsidP="00637CF5">
            <w:pPr>
              <w:spacing w:after="0"/>
              <w:ind w:left="284" w:firstLine="0"/>
              <w:rPr>
                <w:i/>
                <w:iCs/>
                <w:sz w:val="18"/>
                <w:szCs w:val="18"/>
              </w:rPr>
            </w:pPr>
            <w:r w:rsidRPr="00221F68">
              <w:rPr>
                <w:i/>
                <w:iCs/>
                <w:sz w:val="18"/>
                <w:szCs w:val="18"/>
              </w:rPr>
              <w:t>Dalībvalstīm budžeta līdzsvarošanai piešķirtās atlaides</w:t>
            </w:r>
          </w:p>
        </w:tc>
        <w:tc>
          <w:tcPr>
            <w:tcW w:w="704" w:type="pct"/>
            <w:tcBorders>
              <w:top w:val="single" w:sz="4" w:space="0" w:color="auto"/>
              <w:left w:val="nil"/>
              <w:bottom w:val="single" w:sz="4" w:space="0" w:color="auto"/>
              <w:right w:val="single" w:sz="4" w:space="0" w:color="auto"/>
            </w:tcBorders>
          </w:tcPr>
          <w:p w14:paraId="0AAB50EE" w14:textId="77777777" w:rsidR="0042440C" w:rsidRPr="00221F68" w:rsidRDefault="0042440C" w:rsidP="00637CF5">
            <w:pPr>
              <w:spacing w:after="0"/>
              <w:ind w:firstLine="0"/>
              <w:jc w:val="right"/>
              <w:rPr>
                <w:sz w:val="18"/>
                <w:szCs w:val="18"/>
              </w:rPr>
            </w:pPr>
            <w:r w:rsidRPr="00221F68">
              <w:rPr>
                <w:sz w:val="18"/>
                <w:szCs w:val="18"/>
              </w:rPr>
              <w:t>21 973 000</w:t>
            </w:r>
          </w:p>
        </w:tc>
        <w:tc>
          <w:tcPr>
            <w:tcW w:w="704" w:type="pct"/>
            <w:tcBorders>
              <w:top w:val="single" w:sz="4" w:space="0" w:color="auto"/>
              <w:left w:val="nil"/>
              <w:bottom w:val="single" w:sz="4" w:space="0" w:color="auto"/>
              <w:right w:val="single" w:sz="4" w:space="0" w:color="auto"/>
            </w:tcBorders>
          </w:tcPr>
          <w:p w14:paraId="694C658B" w14:textId="77777777" w:rsidR="0042440C" w:rsidRPr="00221F68" w:rsidRDefault="0042440C" w:rsidP="00637CF5">
            <w:pPr>
              <w:spacing w:after="0"/>
              <w:ind w:firstLine="0"/>
              <w:jc w:val="right"/>
              <w:rPr>
                <w:sz w:val="18"/>
                <w:szCs w:val="18"/>
              </w:rPr>
            </w:pPr>
            <w:r w:rsidRPr="00221F68">
              <w:rPr>
                <w:sz w:val="18"/>
                <w:szCs w:val="18"/>
              </w:rPr>
              <w:t>21 082 000</w:t>
            </w:r>
          </w:p>
        </w:tc>
        <w:tc>
          <w:tcPr>
            <w:tcW w:w="703" w:type="pct"/>
            <w:tcBorders>
              <w:top w:val="single" w:sz="4" w:space="0" w:color="auto"/>
              <w:left w:val="nil"/>
              <w:bottom w:val="single" w:sz="4" w:space="0" w:color="auto"/>
              <w:right w:val="single" w:sz="4" w:space="0" w:color="auto"/>
            </w:tcBorders>
          </w:tcPr>
          <w:p w14:paraId="32E08757" w14:textId="77777777" w:rsidR="0042440C" w:rsidRPr="00221F68" w:rsidRDefault="0042440C" w:rsidP="00637CF5">
            <w:pPr>
              <w:spacing w:after="0"/>
              <w:ind w:firstLine="0"/>
              <w:jc w:val="right"/>
              <w:rPr>
                <w:sz w:val="18"/>
                <w:szCs w:val="18"/>
              </w:rPr>
            </w:pPr>
            <w:r w:rsidRPr="00221F68">
              <w:rPr>
                <w:sz w:val="18"/>
                <w:szCs w:val="18"/>
              </w:rPr>
              <w:t>-891 000</w:t>
            </w:r>
          </w:p>
        </w:tc>
      </w:tr>
      <w:tr w:rsidR="0042440C" w:rsidRPr="00221F68" w14:paraId="73A01903"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36A2E5D3" w14:textId="77777777" w:rsidR="0042440C" w:rsidRPr="00221F68" w:rsidRDefault="0042440C" w:rsidP="00637CF5">
            <w:pPr>
              <w:spacing w:after="0"/>
              <w:ind w:firstLine="0"/>
              <w:rPr>
                <w:i/>
                <w:iCs/>
                <w:sz w:val="18"/>
                <w:szCs w:val="18"/>
                <w:lang w:eastAsia="lv-LV"/>
              </w:rPr>
            </w:pPr>
            <w:r w:rsidRPr="00221F68">
              <w:rPr>
                <w:i/>
                <w:iCs/>
                <w:sz w:val="18"/>
                <w:szCs w:val="18"/>
              </w:rPr>
              <w:t>Starptautiskā sadarbība</w:t>
            </w:r>
          </w:p>
        </w:tc>
        <w:tc>
          <w:tcPr>
            <w:tcW w:w="704" w:type="pct"/>
            <w:tcBorders>
              <w:top w:val="single" w:sz="4" w:space="0" w:color="auto"/>
              <w:left w:val="nil"/>
              <w:bottom w:val="single" w:sz="4" w:space="0" w:color="auto"/>
              <w:right w:val="single" w:sz="4" w:space="0" w:color="auto"/>
            </w:tcBorders>
          </w:tcPr>
          <w:p w14:paraId="2257A2D3" w14:textId="77777777" w:rsidR="0042440C" w:rsidRPr="00221F68" w:rsidRDefault="0042440C" w:rsidP="00637CF5">
            <w:pPr>
              <w:spacing w:after="0"/>
              <w:ind w:firstLine="0"/>
              <w:jc w:val="right"/>
              <w:rPr>
                <w:sz w:val="18"/>
                <w:szCs w:val="18"/>
              </w:rPr>
            </w:pPr>
            <w:r w:rsidRPr="00221F68">
              <w:rPr>
                <w:sz w:val="18"/>
                <w:szCs w:val="18"/>
              </w:rPr>
              <w:t>1 620 000</w:t>
            </w:r>
          </w:p>
        </w:tc>
        <w:tc>
          <w:tcPr>
            <w:tcW w:w="704" w:type="pct"/>
            <w:tcBorders>
              <w:top w:val="single" w:sz="4" w:space="0" w:color="auto"/>
              <w:left w:val="nil"/>
              <w:bottom w:val="single" w:sz="4" w:space="0" w:color="auto"/>
              <w:right w:val="single" w:sz="4" w:space="0" w:color="auto"/>
            </w:tcBorders>
          </w:tcPr>
          <w:p w14:paraId="170E43F5" w14:textId="77777777" w:rsidR="0042440C" w:rsidRPr="00221F68" w:rsidRDefault="0042440C" w:rsidP="00637CF5">
            <w:pPr>
              <w:spacing w:after="0"/>
              <w:ind w:firstLine="0"/>
              <w:jc w:val="right"/>
              <w:rPr>
                <w:sz w:val="18"/>
                <w:szCs w:val="18"/>
              </w:rPr>
            </w:pPr>
            <w:r w:rsidRPr="00221F68">
              <w:rPr>
                <w:sz w:val="18"/>
                <w:szCs w:val="18"/>
              </w:rPr>
              <w:t>1 620 000</w:t>
            </w:r>
          </w:p>
        </w:tc>
        <w:tc>
          <w:tcPr>
            <w:tcW w:w="703" w:type="pct"/>
            <w:tcBorders>
              <w:top w:val="single" w:sz="4" w:space="0" w:color="auto"/>
              <w:left w:val="nil"/>
              <w:bottom w:val="single" w:sz="4" w:space="0" w:color="auto"/>
              <w:right w:val="single" w:sz="4" w:space="0" w:color="auto"/>
            </w:tcBorders>
          </w:tcPr>
          <w:p w14:paraId="1951D68A" w14:textId="77777777" w:rsidR="0042440C" w:rsidRPr="00221F68" w:rsidRDefault="0042440C" w:rsidP="00637CF5">
            <w:pPr>
              <w:spacing w:after="0"/>
              <w:ind w:firstLine="0"/>
              <w:jc w:val="center"/>
              <w:rPr>
                <w:sz w:val="18"/>
                <w:szCs w:val="18"/>
              </w:rPr>
            </w:pPr>
            <w:r w:rsidRPr="00221F68">
              <w:rPr>
                <w:sz w:val="18"/>
                <w:szCs w:val="18"/>
              </w:rPr>
              <w:t>-</w:t>
            </w:r>
          </w:p>
        </w:tc>
      </w:tr>
    </w:tbl>
    <w:p w14:paraId="5FEC80B9" w14:textId="77777777" w:rsidR="0042440C" w:rsidRPr="00221F68" w:rsidRDefault="0042440C" w:rsidP="0042440C">
      <w:pPr>
        <w:widowControl w:val="0"/>
        <w:spacing w:before="240" w:after="240"/>
        <w:ind w:firstLine="0"/>
        <w:jc w:val="center"/>
        <w:rPr>
          <w:b/>
        </w:rPr>
      </w:pPr>
      <w:r w:rsidRPr="00D945AB">
        <w:rPr>
          <w:b/>
        </w:rPr>
        <w:t>41.03.00 Iemaksas starptautiskajās organizācijās</w:t>
      </w:r>
    </w:p>
    <w:p w14:paraId="0F132422" w14:textId="77777777" w:rsidR="0042440C" w:rsidRPr="00221F68" w:rsidRDefault="0042440C" w:rsidP="00863681">
      <w:pPr>
        <w:spacing w:before="120"/>
        <w:ind w:firstLine="0"/>
        <w:rPr>
          <w:u w:val="single"/>
        </w:rPr>
      </w:pPr>
      <w:r w:rsidRPr="00221F68">
        <w:rPr>
          <w:u w:val="single"/>
        </w:rPr>
        <w:t>Apakšprogrammas mērķis:</w:t>
      </w:r>
    </w:p>
    <w:p w14:paraId="6C5DE78B" w14:textId="2272CDB8" w:rsidR="0042440C" w:rsidRPr="00221F68" w:rsidRDefault="0042440C" w:rsidP="00863681">
      <w:pPr>
        <w:spacing w:before="120"/>
        <w:ind w:firstLine="720"/>
      </w:pPr>
      <w:r w:rsidRPr="00221F68">
        <w:t>nodrošināt ar Latvijas Republikas dalību starptautiskajās finanšu institūcijās saistīto finanšu saistību izpildi, savlaicīgi un pilnā apmērā veicot ikgadējos dalības maksājumus starptautiskajās finanšu organizācijās, kā arī veicot maksājumus to starptautisko finanšu institūciju kapitālā un/vai rezervēs, kur Latvijas Republika ir kapitāldaļu turētāja, nodrošināt uzņemto saistību izpildi.</w:t>
      </w:r>
    </w:p>
    <w:p w14:paraId="6988AC5D" w14:textId="77777777" w:rsidR="0042440C" w:rsidRPr="00221F68" w:rsidRDefault="0042440C" w:rsidP="00863681">
      <w:pPr>
        <w:spacing w:before="120"/>
        <w:ind w:firstLine="0"/>
        <w:rPr>
          <w:u w:val="single"/>
        </w:rPr>
      </w:pPr>
      <w:r w:rsidRPr="00221F68">
        <w:rPr>
          <w:u w:val="single"/>
        </w:rPr>
        <w:t>Galvenās aktivitātes:</w:t>
      </w:r>
    </w:p>
    <w:p w14:paraId="3B496924" w14:textId="77777777" w:rsidR="0042440C" w:rsidRPr="00221F68" w:rsidRDefault="0042440C" w:rsidP="00863681">
      <w:pPr>
        <w:spacing w:before="120"/>
      </w:pPr>
      <w:r w:rsidRPr="00221F68">
        <w:t>atbilstoši pieprasījumiem vai maksājumu grafikiem veikt ikgadējos dalības maksājumus starptautiskajās organizācijās un maksājumus starptautisko finanšu institūciju kapitālā un/ vai rezervēs.</w:t>
      </w:r>
    </w:p>
    <w:p w14:paraId="0A535F80" w14:textId="77777777" w:rsidR="0042440C" w:rsidRPr="00221F68" w:rsidRDefault="0042440C" w:rsidP="00863681">
      <w:pPr>
        <w:spacing w:before="120"/>
        <w:ind w:firstLine="0"/>
      </w:pPr>
      <w:r w:rsidRPr="00221F68">
        <w:rPr>
          <w:u w:val="single"/>
        </w:rPr>
        <w:t>Apakšprogrammas izpildītājs</w:t>
      </w:r>
      <w:r w:rsidRPr="00221F68">
        <w:t>: Valsts kase.</w:t>
      </w:r>
    </w:p>
    <w:p w14:paraId="1DA8E5AC" w14:textId="77777777" w:rsidR="00863681" w:rsidRDefault="00863681" w:rsidP="0042440C">
      <w:pPr>
        <w:pStyle w:val="Tabuluvirsraksti"/>
        <w:spacing w:before="240" w:after="240"/>
        <w:rPr>
          <w:b/>
          <w:bCs/>
          <w:lang w:eastAsia="lv-LV"/>
        </w:rPr>
      </w:pPr>
    </w:p>
    <w:p w14:paraId="3B8367AC" w14:textId="0626E842" w:rsidR="0042440C" w:rsidRPr="00221F68" w:rsidRDefault="0042440C" w:rsidP="0042440C">
      <w:pPr>
        <w:pStyle w:val="Tabuluvirsraksti"/>
        <w:spacing w:before="240" w:after="240"/>
        <w:rPr>
          <w:b/>
          <w:bCs/>
          <w:lang w:eastAsia="lv-LV"/>
        </w:rPr>
      </w:pPr>
      <w:r w:rsidRPr="00221F68">
        <w:rPr>
          <w:b/>
          <w:bCs/>
          <w:lang w:eastAsia="lv-LV"/>
        </w:rPr>
        <w:lastRenderedPageBreak/>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7"/>
        <w:gridCol w:w="1339"/>
        <w:gridCol w:w="1133"/>
        <w:gridCol w:w="1133"/>
        <w:gridCol w:w="1133"/>
        <w:gridCol w:w="1136"/>
      </w:tblGrid>
      <w:tr w:rsidR="0042440C" w:rsidRPr="00221F68" w14:paraId="5D14ED25" w14:textId="77777777" w:rsidTr="00D157A5">
        <w:trPr>
          <w:trHeight w:val="332"/>
          <w:tblHeader/>
          <w:jc w:val="center"/>
        </w:trPr>
        <w:tc>
          <w:tcPr>
            <w:tcW w:w="17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D17D6" w14:textId="77777777" w:rsidR="0042440C" w:rsidRPr="00221F68" w:rsidRDefault="0042440C" w:rsidP="00637CF5">
            <w:pPr>
              <w:pStyle w:val="tabteksts"/>
              <w:jc w:val="center"/>
              <w:rPr>
                <w:szCs w:val="18"/>
              </w:rPr>
            </w:pPr>
          </w:p>
        </w:tc>
        <w:tc>
          <w:tcPr>
            <w:tcW w:w="73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F84B3A" w14:textId="77777777" w:rsidR="0042440C" w:rsidRPr="00221F68" w:rsidRDefault="0042440C" w:rsidP="00637CF5">
            <w:pPr>
              <w:pStyle w:val="tabteksts"/>
              <w:jc w:val="center"/>
              <w:rPr>
                <w:szCs w:val="18"/>
                <w:lang w:eastAsia="lv-LV"/>
              </w:rPr>
            </w:pPr>
            <w:r w:rsidRPr="00221F68">
              <w:rPr>
                <w:szCs w:val="18"/>
                <w:lang w:eastAsia="lv-LV"/>
              </w:rPr>
              <w:t>2024. gads (izpilde)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6ACBC9" w14:textId="77777777" w:rsidR="0042440C" w:rsidRPr="00221F68" w:rsidRDefault="0042440C" w:rsidP="00637CF5">
            <w:pPr>
              <w:pStyle w:val="tabteksts"/>
              <w:jc w:val="center"/>
              <w:rPr>
                <w:szCs w:val="18"/>
                <w:lang w:eastAsia="lv-LV"/>
              </w:rPr>
            </w:pPr>
            <w:r w:rsidRPr="00221F68">
              <w:rPr>
                <w:szCs w:val="18"/>
                <w:lang w:eastAsia="lv-LV"/>
              </w:rPr>
              <w:t>2025.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189E16" w14:textId="77777777" w:rsidR="0042440C" w:rsidRPr="00221F68" w:rsidRDefault="0042440C" w:rsidP="00637CF5">
            <w:pPr>
              <w:pStyle w:val="tabteksts"/>
              <w:jc w:val="center"/>
              <w:rPr>
                <w:szCs w:val="18"/>
                <w:lang w:eastAsia="lv-LV"/>
              </w:rPr>
            </w:pPr>
            <w:r w:rsidRPr="00221F68">
              <w:rPr>
                <w:szCs w:val="18"/>
                <w:lang w:eastAsia="lv-LV"/>
              </w:rPr>
              <w:t>2026.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757115" w14:textId="77777777" w:rsidR="0042440C" w:rsidRPr="00221F68" w:rsidRDefault="0042440C" w:rsidP="00637CF5">
            <w:pPr>
              <w:pStyle w:val="tabteksts"/>
              <w:jc w:val="center"/>
              <w:rPr>
                <w:szCs w:val="18"/>
                <w:lang w:eastAsia="lv-LV"/>
              </w:rPr>
            </w:pPr>
            <w:r w:rsidRPr="00221F68">
              <w:rPr>
                <w:szCs w:val="18"/>
                <w:lang w:eastAsia="lv-LV"/>
              </w:rPr>
              <w:t>2027.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A800A39" w14:textId="77777777" w:rsidR="0042440C" w:rsidRPr="00221F68" w:rsidRDefault="0042440C" w:rsidP="00637CF5">
            <w:pPr>
              <w:pStyle w:val="tabteksts"/>
              <w:jc w:val="center"/>
              <w:rPr>
                <w:szCs w:val="18"/>
                <w:lang w:eastAsia="lv-LV"/>
              </w:rPr>
            </w:pPr>
            <w:r w:rsidRPr="00221F68">
              <w:rPr>
                <w:szCs w:val="18"/>
                <w:lang w:eastAsia="lv-LV"/>
              </w:rPr>
              <w:t>2028. gada prognoze</w:t>
            </w:r>
          </w:p>
        </w:tc>
      </w:tr>
      <w:tr w:rsidR="0042440C" w:rsidRPr="00221F68" w14:paraId="0861D3DD" w14:textId="77777777" w:rsidTr="00637CF5">
        <w:trPr>
          <w:trHeight w:val="227"/>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6DA8660" w14:textId="77777777" w:rsidR="0042440C" w:rsidRPr="00221F68" w:rsidRDefault="0042440C" w:rsidP="00637CF5">
            <w:pPr>
              <w:pStyle w:val="tabteksts"/>
              <w:jc w:val="center"/>
              <w:rPr>
                <w:szCs w:val="18"/>
              </w:rPr>
            </w:pPr>
            <w:r w:rsidRPr="00221F68">
              <w:rPr>
                <w:szCs w:val="18"/>
                <w:lang w:eastAsia="lv-LV"/>
              </w:rPr>
              <w:t>Savlaicīgi un pilnīgi veikti dalības maksājumi un maksājumi par kapitālu starptautiskajās finanšu organizācijās</w:t>
            </w:r>
          </w:p>
        </w:tc>
      </w:tr>
      <w:tr w:rsidR="0042440C" w:rsidRPr="00221F68" w14:paraId="7E39E1DE" w14:textId="77777777" w:rsidTr="00637CF5">
        <w:trPr>
          <w:trHeight w:val="444"/>
          <w:jc w:val="center"/>
        </w:trPr>
        <w:tc>
          <w:tcPr>
            <w:tcW w:w="17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098799" w14:textId="77777777" w:rsidR="0042440C" w:rsidRPr="00221F68" w:rsidRDefault="0042440C" w:rsidP="00637CF5">
            <w:pPr>
              <w:pStyle w:val="tabteksts"/>
              <w:jc w:val="both"/>
            </w:pPr>
            <w:r w:rsidRPr="00221F68">
              <w:t>Veikti maksājumi saskaņā ar līgumiem no plānotās summas (%)</w:t>
            </w:r>
          </w:p>
        </w:tc>
        <w:tc>
          <w:tcPr>
            <w:tcW w:w="73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A3C8E9" w14:textId="77777777" w:rsidR="0042440C" w:rsidRPr="00221F68" w:rsidRDefault="0042440C" w:rsidP="00637CF5">
            <w:pPr>
              <w:pStyle w:val="tabteksts"/>
              <w:jc w:val="center"/>
            </w:pPr>
            <w:r w:rsidRPr="00221F68">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5F3B55" w14:textId="77777777" w:rsidR="0042440C" w:rsidRPr="00221F68" w:rsidRDefault="0042440C" w:rsidP="00637CF5">
            <w:pPr>
              <w:pStyle w:val="tabteksts"/>
              <w:jc w:val="center"/>
            </w:pPr>
            <w:r w:rsidRPr="00221F68">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73F78E" w14:textId="77777777" w:rsidR="0042440C" w:rsidRPr="00221F68" w:rsidRDefault="0042440C" w:rsidP="00637CF5">
            <w:pPr>
              <w:pStyle w:val="tabteksts"/>
              <w:jc w:val="center"/>
            </w:pPr>
            <w:r w:rsidRPr="00221F68">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ECEDF5" w14:textId="77777777" w:rsidR="0042440C" w:rsidRPr="00221F68" w:rsidRDefault="0042440C" w:rsidP="00637CF5">
            <w:pPr>
              <w:pStyle w:val="tabteksts"/>
              <w:jc w:val="center"/>
            </w:pPr>
            <w:r w:rsidRPr="00221F68">
              <w:t>100</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71B502" w14:textId="77777777" w:rsidR="0042440C" w:rsidRPr="00221F68" w:rsidRDefault="0042440C" w:rsidP="00637CF5">
            <w:pPr>
              <w:pStyle w:val="tabteksts"/>
              <w:jc w:val="center"/>
            </w:pPr>
            <w:r w:rsidRPr="00221F68">
              <w:t>100</w:t>
            </w:r>
          </w:p>
        </w:tc>
      </w:tr>
    </w:tbl>
    <w:p w14:paraId="0D9B012E" w14:textId="77777777" w:rsidR="0042440C" w:rsidRPr="00221F68" w:rsidRDefault="0042440C" w:rsidP="0042440C">
      <w:pPr>
        <w:pStyle w:val="Tabuluvirsraksti"/>
        <w:spacing w:before="240" w:after="240"/>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5"/>
        <w:gridCol w:w="1134"/>
        <w:gridCol w:w="1134"/>
        <w:gridCol w:w="1218"/>
        <w:gridCol w:w="1051"/>
        <w:gridCol w:w="1129"/>
      </w:tblGrid>
      <w:tr w:rsidR="0042440C" w:rsidRPr="00221F68" w14:paraId="76D8E628" w14:textId="77777777" w:rsidTr="00D157A5">
        <w:trPr>
          <w:trHeight w:val="293"/>
          <w:tblHeader/>
          <w:jc w:val="center"/>
        </w:trPr>
        <w:tc>
          <w:tcPr>
            <w:tcW w:w="1873" w:type="pct"/>
            <w:tcBorders>
              <w:bottom w:val="single" w:sz="4" w:space="0" w:color="000000"/>
            </w:tcBorders>
            <w:vAlign w:val="center"/>
          </w:tcPr>
          <w:p w14:paraId="0E88FB2F" w14:textId="77777777" w:rsidR="0042440C" w:rsidRPr="00221F68" w:rsidRDefault="0042440C" w:rsidP="00637CF5">
            <w:pPr>
              <w:pStyle w:val="tabteksts"/>
              <w:jc w:val="center"/>
              <w:rPr>
                <w:szCs w:val="24"/>
              </w:rPr>
            </w:pPr>
          </w:p>
        </w:tc>
        <w:tc>
          <w:tcPr>
            <w:tcW w:w="626" w:type="pct"/>
            <w:tcBorders>
              <w:bottom w:val="single" w:sz="4" w:space="0" w:color="000000"/>
            </w:tcBorders>
            <w:vAlign w:val="center"/>
          </w:tcPr>
          <w:p w14:paraId="3818F9C4"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26" w:type="pct"/>
            <w:tcBorders>
              <w:bottom w:val="single" w:sz="4" w:space="0" w:color="000000"/>
            </w:tcBorders>
            <w:vAlign w:val="center"/>
          </w:tcPr>
          <w:p w14:paraId="313296D1"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672" w:type="pct"/>
            <w:tcBorders>
              <w:bottom w:val="single" w:sz="4" w:space="0" w:color="000000"/>
            </w:tcBorders>
            <w:vAlign w:val="center"/>
          </w:tcPr>
          <w:p w14:paraId="7CD095C1"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580" w:type="pct"/>
            <w:tcBorders>
              <w:bottom w:val="single" w:sz="4" w:space="0" w:color="000000"/>
            </w:tcBorders>
            <w:vAlign w:val="center"/>
          </w:tcPr>
          <w:p w14:paraId="690E1867"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623" w:type="pct"/>
            <w:tcBorders>
              <w:bottom w:val="single" w:sz="4" w:space="0" w:color="000000"/>
            </w:tcBorders>
            <w:vAlign w:val="center"/>
          </w:tcPr>
          <w:p w14:paraId="5CCB1B08"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42440C" w:rsidRPr="00221F68" w14:paraId="0C9423AA" w14:textId="77777777" w:rsidTr="00D157A5">
        <w:trPr>
          <w:trHeight w:val="147"/>
          <w:jc w:val="center"/>
        </w:trPr>
        <w:tc>
          <w:tcPr>
            <w:tcW w:w="1873" w:type="pct"/>
            <w:tcBorders>
              <w:top w:val="single" w:sz="4" w:space="0" w:color="000000"/>
            </w:tcBorders>
            <w:vAlign w:val="center"/>
          </w:tcPr>
          <w:p w14:paraId="7A028E14" w14:textId="77777777" w:rsidR="0042440C" w:rsidRPr="00221F68" w:rsidRDefault="0042440C" w:rsidP="00637CF5">
            <w:pPr>
              <w:pStyle w:val="tabteksts"/>
              <w:jc w:val="both"/>
              <w:rPr>
                <w:lang w:eastAsia="lv-LV"/>
              </w:rPr>
            </w:pPr>
            <w:r w:rsidRPr="00221F68">
              <w:rPr>
                <w:lang w:eastAsia="lv-LV"/>
              </w:rPr>
              <w:t xml:space="preserve">Kopējie resursi, </w:t>
            </w:r>
            <w:r w:rsidRPr="00221F68">
              <w:rPr>
                <w:i/>
                <w:iCs/>
                <w:lang w:eastAsia="lv-LV"/>
              </w:rPr>
              <w:t>euro</w:t>
            </w:r>
          </w:p>
        </w:tc>
        <w:tc>
          <w:tcPr>
            <w:tcW w:w="626" w:type="pct"/>
            <w:tcBorders>
              <w:top w:val="single" w:sz="4" w:space="0" w:color="000000"/>
              <w:left w:val="single" w:sz="4" w:space="0" w:color="auto"/>
              <w:bottom w:val="single" w:sz="4" w:space="0" w:color="auto"/>
              <w:right w:val="single" w:sz="4" w:space="0" w:color="auto"/>
            </w:tcBorders>
          </w:tcPr>
          <w:p w14:paraId="4F1197B7" w14:textId="77777777" w:rsidR="0042440C" w:rsidRPr="00221F68" w:rsidRDefault="0042440C" w:rsidP="00637CF5">
            <w:pPr>
              <w:pStyle w:val="tabteksts"/>
              <w:jc w:val="right"/>
            </w:pPr>
            <w:r w:rsidRPr="00221F68">
              <w:t>25 245 936</w:t>
            </w:r>
          </w:p>
        </w:tc>
        <w:tc>
          <w:tcPr>
            <w:tcW w:w="626" w:type="pct"/>
            <w:tcBorders>
              <w:top w:val="single" w:sz="4" w:space="0" w:color="000000"/>
              <w:left w:val="nil"/>
              <w:bottom w:val="single" w:sz="4" w:space="0" w:color="auto"/>
              <w:right w:val="single" w:sz="4" w:space="0" w:color="auto"/>
            </w:tcBorders>
          </w:tcPr>
          <w:p w14:paraId="70F62A75" w14:textId="77777777" w:rsidR="0042440C" w:rsidRPr="00221F68" w:rsidRDefault="0042440C" w:rsidP="00637CF5">
            <w:pPr>
              <w:pStyle w:val="tabteksts"/>
              <w:jc w:val="right"/>
            </w:pPr>
            <w:r w:rsidRPr="00221F68">
              <w:t>1 237 737</w:t>
            </w:r>
          </w:p>
        </w:tc>
        <w:tc>
          <w:tcPr>
            <w:tcW w:w="672" w:type="pct"/>
            <w:tcBorders>
              <w:top w:val="single" w:sz="4" w:space="0" w:color="000000"/>
              <w:left w:val="nil"/>
              <w:bottom w:val="single" w:sz="4" w:space="0" w:color="auto"/>
              <w:right w:val="single" w:sz="4" w:space="0" w:color="auto"/>
            </w:tcBorders>
          </w:tcPr>
          <w:p w14:paraId="2EC7C8AF" w14:textId="77777777" w:rsidR="0042440C" w:rsidRPr="00221F68" w:rsidRDefault="0042440C" w:rsidP="00637CF5">
            <w:pPr>
              <w:pStyle w:val="tabteksts"/>
              <w:jc w:val="right"/>
            </w:pPr>
            <w:r w:rsidRPr="00221F68">
              <w:t>109 875 621</w:t>
            </w:r>
          </w:p>
        </w:tc>
        <w:tc>
          <w:tcPr>
            <w:tcW w:w="580" w:type="pct"/>
            <w:tcBorders>
              <w:top w:val="single" w:sz="4" w:space="0" w:color="000000"/>
              <w:left w:val="nil"/>
              <w:bottom w:val="single" w:sz="4" w:space="0" w:color="auto"/>
              <w:right w:val="single" w:sz="4" w:space="0" w:color="auto"/>
            </w:tcBorders>
          </w:tcPr>
          <w:p w14:paraId="416AB6EB" w14:textId="77777777" w:rsidR="0042440C" w:rsidRPr="00221F68" w:rsidRDefault="0042440C" w:rsidP="00637CF5">
            <w:pPr>
              <w:pStyle w:val="tabteksts"/>
              <w:jc w:val="right"/>
            </w:pPr>
            <w:r w:rsidRPr="00221F68">
              <w:t>4 216 375</w:t>
            </w:r>
          </w:p>
        </w:tc>
        <w:tc>
          <w:tcPr>
            <w:tcW w:w="623" w:type="pct"/>
            <w:tcBorders>
              <w:top w:val="single" w:sz="4" w:space="0" w:color="000000"/>
              <w:left w:val="nil"/>
              <w:bottom w:val="single" w:sz="4" w:space="0" w:color="auto"/>
              <w:right w:val="single" w:sz="4" w:space="0" w:color="auto"/>
            </w:tcBorders>
          </w:tcPr>
          <w:p w14:paraId="35F82AF1" w14:textId="77777777" w:rsidR="0042440C" w:rsidRPr="00221F68" w:rsidRDefault="0042440C" w:rsidP="00637CF5">
            <w:pPr>
              <w:pStyle w:val="tabteksts"/>
              <w:jc w:val="right"/>
            </w:pPr>
            <w:r w:rsidRPr="00221F68">
              <w:t>4 216 375</w:t>
            </w:r>
          </w:p>
        </w:tc>
      </w:tr>
      <w:tr w:rsidR="0042440C" w:rsidRPr="00221F68" w14:paraId="54A57B50" w14:textId="77777777" w:rsidTr="00D157A5">
        <w:trPr>
          <w:trHeight w:val="147"/>
          <w:jc w:val="center"/>
        </w:trPr>
        <w:tc>
          <w:tcPr>
            <w:tcW w:w="1873" w:type="pct"/>
            <w:shd w:val="clear" w:color="auto" w:fill="D9D9D9" w:themeFill="background1" w:themeFillShade="D9"/>
            <w:vAlign w:val="center"/>
          </w:tcPr>
          <w:p w14:paraId="2A28E882" w14:textId="77777777" w:rsidR="0042440C" w:rsidRPr="00221F68" w:rsidRDefault="0042440C" w:rsidP="00637CF5">
            <w:pPr>
              <w:pStyle w:val="tabteksts"/>
              <w:jc w:val="both"/>
              <w:rPr>
                <w:lang w:eastAsia="lv-LV"/>
              </w:rPr>
            </w:pPr>
            <w:r w:rsidRPr="00221F68">
              <w:rPr>
                <w:lang w:eastAsia="lv-LV"/>
              </w:rPr>
              <w:t>Kopējie izdevumi,</w:t>
            </w:r>
            <w:r w:rsidRPr="00221F68">
              <w:t xml:space="preserve">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6C7C18" w14:textId="77777777" w:rsidR="0042440C" w:rsidRPr="00221F68" w:rsidRDefault="0042440C" w:rsidP="00637CF5">
            <w:pPr>
              <w:pStyle w:val="tabteksts"/>
              <w:jc w:val="right"/>
            </w:pPr>
            <w:r w:rsidRPr="00221F68">
              <w:t>362 009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2E19FC1" w14:textId="77777777" w:rsidR="0042440C" w:rsidRPr="00221F68" w:rsidRDefault="0042440C" w:rsidP="00637CF5">
            <w:pPr>
              <w:pStyle w:val="tabteksts"/>
              <w:jc w:val="right"/>
            </w:pPr>
            <w:r w:rsidRPr="00221F68">
              <w:t>116 114</w:t>
            </w:r>
          </w:p>
        </w:tc>
        <w:tc>
          <w:tcPr>
            <w:tcW w:w="672" w:type="pct"/>
            <w:tcBorders>
              <w:top w:val="single" w:sz="4" w:space="0" w:color="auto"/>
              <w:left w:val="nil"/>
              <w:bottom w:val="single" w:sz="4" w:space="0" w:color="auto"/>
              <w:right w:val="single" w:sz="4" w:space="0" w:color="auto"/>
            </w:tcBorders>
            <w:shd w:val="clear" w:color="auto" w:fill="D9D9D9" w:themeFill="background1" w:themeFillShade="D9"/>
          </w:tcPr>
          <w:p w14:paraId="44BA6C7B" w14:textId="77777777" w:rsidR="0042440C" w:rsidRPr="00221F68" w:rsidRDefault="0042440C" w:rsidP="00637CF5">
            <w:pPr>
              <w:pStyle w:val="tabteksts"/>
              <w:jc w:val="right"/>
            </w:pPr>
            <w:r w:rsidRPr="00221F68">
              <w:t>121 555</w:t>
            </w:r>
          </w:p>
        </w:tc>
        <w:tc>
          <w:tcPr>
            <w:tcW w:w="580" w:type="pct"/>
            <w:tcBorders>
              <w:top w:val="single" w:sz="4" w:space="0" w:color="auto"/>
              <w:left w:val="nil"/>
              <w:bottom w:val="single" w:sz="4" w:space="0" w:color="auto"/>
              <w:right w:val="single" w:sz="4" w:space="0" w:color="auto"/>
            </w:tcBorders>
            <w:shd w:val="clear" w:color="auto" w:fill="D9D9D9" w:themeFill="background1" w:themeFillShade="D9"/>
          </w:tcPr>
          <w:p w14:paraId="3EE07B75" w14:textId="77777777" w:rsidR="0042440C" w:rsidRPr="00221F68" w:rsidRDefault="0042440C" w:rsidP="00637CF5">
            <w:pPr>
              <w:pStyle w:val="tabteksts"/>
              <w:jc w:val="right"/>
            </w:pPr>
            <w:r w:rsidRPr="00221F68">
              <w:t>121 555</w:t>
            </w:r>
          </w:p>
        </w:tc>
        <w:tc>
          <w:tcPr>
            <w:tcW w:w="623" w:type="pct"/>
            <w:tcBorders>
              <w:top w:val="single" w:sz="4" w:space="0" w:color="auto"/>
              <w:left w:val="nil"/>
              <w:bottom w:val="single" w:sz="4" w:space="0" w:color="auto"/>
              <w:right w:val="single" w:sz="4" w:space="0" w:color="auto"/>
            </w:tcBorders>
            <w:shd w:val="clear" w:color="auto" w:fill="D9D9D9" w:themeFill="background1" w:themeFillShade="D9"/>
          </w:tcPr>
          <w:p w14:paraId="44ED0A00" w14:textId="77777777" w:rsidR="0042440C" w:rsidRPr="00221F68" w:rsidRDefault="0042440C" w:rsidP="00637CF5">
            <w:pPr>
              <w:pStyle w:val="tabteksts"/>
              <w:jc w:val="right"/>
            </w:pPr>
            <w:r w:rsidRPr="00221F68">
              <w:t>121 555</w:t>
            </w:r>
          </w:p>
        </w:tc>
      </w:tr>
      <w:tr w:rsidR="0042440C" w:rsidRPr="00221F68" w14:paraId="370EA352" w14:textId="77777777" w:rsidTr="00D157A5">
        <w:trPr>
          <w:trHeight w:val="293"/>
          <w:jc w:val="center"/>
        </w:trPr>
        <w:tc>
          <w:tcPr>
            <w:tcW w:w="1873" w:type="pct"/>
            <w:vAlign w:val="center"/>
          </w:tcPr>
          <w:p w14:paraId="6B7899AE" w14:textId="77777777" w:rsidR="0042440C" w:rsidRPr="00221F68" w:rsidRDefault="0042440C" w:rsidP="00637CF5">
            <w:pPr>
              <w:pStyle w:val="tabteksts"/>
              <w:jc w:val="both"/>
              <w:rPr>
                <w:szCs w:val="18"/>
                <w:lang w:eastAsia="lv-LV"/>
              </w:rPr>
            </w:pPr>
            <w:r w:rsidRPr="00221F68">
              <w:rPr>
                <w:szCs w:val="18"/>
                <w:lang w:eastAsia="lv-LV"/>
              </w:rPr>
              <w:t xml:space="preserve">Kopējo izdevumu izmaiņas, </w:t>
            </w:r>
            <w:r w:rsidRPr="00221F68">
              <w:rPr>
                <w:i/>
                <w:szCs w:val="18"/>
                <w:lang w:eastAsia="lv-LV"/>
              </w:rPr>
              <w:t>euro</w:t>
            </w:r>
            <w:r w:rsidRPr="00221F68">
              <w:rPr>
                <w:szCs w:val="18"/>
                <w:lang w:eastAsia="lv-LV"/>
              </w:rPr>
              <w:t xml:space="preserve"> (+/–) pret iepriekšējo gadu</w:t>
            </w:r>
          </w:p>
        </w:tc>
        <w:tc>
          <w:tcPr>
            <w:tcW w:w="626" w:type="pct"/>
          </w:tcPr>
          <w:p w14:paraId="0CAC9E74"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55476D87" w14:textId="77777777" w:rsidR="0042440C" w:rsidRPr="00221F68" w:rsidRDefault="0042440C" w:rsidP="00637CF5">
            <w:pPr>
              <w:pStyle w:val="tabteksts"/>
              <w:jc w:val="right"/>
            </w:pPr>
            <w:r w:rsidRPr="00221F68">
              <w:t>-245 895</w:t>
            </w:r>
          </w:p>
        </w:tc>
        <w:tc>
          <w:tcPr>
            <w:tcW w:w="672" w:type="pct"/>
            <w:tcBorders>
              <w:top w:val="single" w:sz="4" w:space="0" w:color="auto"/>
              <w:left w:val="nil"/>
              <w:bottom w:val="single" w:sz="4" w:space="0" w:color="auto"/>
              <w:right w:val="single" w:sz="4" w:space="0" w:color="auto"/>
            </w:tcBorders>
          </w:tcPr>
          <w:p w14:paraId="3041C663" w14:textId="77777777" w:rsidR="0042440C" w:rsidRPr="00221F68" w:rsidRDefault="0042440C" w:rsidP="00637CF5">
            <w:pPr>
              <w:pStyle w:val="tabteksts"/>
              <w:jc w:val="right"/>
            </w:pPr>
            <w:r w:rsidRPr="00221F68">
              <w:t>5 441</w:t>
            </w:r>
          </w:p>
        </w:tc>
        <w:tc>
          <w:tcPr>
            <w:tcW w:w="580" w:type="pct"/>
            <w:tcBorders>
              <w:top w:val="single" w:sz="4" w:space="0" w:color="auto"/>
              <w:left w:val="nil"/>
              <w:bottom w:val="single" w:sz="4" w:space="0" w:color="auto"/>
              <w:right w:val="single" w:sz="4" w:space="0" w:color="auto"/>
            </w:tcBorders>
          </w:tcPr>
          <w:p w14:paraId="66647E7B" w14:textId="77777777" w:rsidR="0042440C" w:rsidRPr="00221F68" w:rsidRDefault="0042440C" w:rsidP="00637CF5">
            <w:pPr>
              <w:pStyle w:val="tabteksts"/>
              <w:jc w:val="center"/>
            </w:pPr>
            <w:r w:rsidRPr="00221F68">
              <w:t>-</w:t>
            </w:r>
          </w:p>
        </w:tc>
        <w:tc>
          <w:tcPr>
            <w:tcW w:w="623" w:type="pct"/>
            <w:tcBorders>
              <w:top w:val="single" w:sz="4" w:space="0" w:color="auto"/>
              <w:left w:val="nil"/>
              <w:bottom w:val="single" w:sz="4" w:space="0" w:color="auto"/>
              <w:right w:val="single" w:sz="4" w:space="0" w:color="auto"/>
            </w:tcBorders>
          </w:tcPr>
          <w:p w14:paraId="38552F91" w14:textId="77777777" w:rsidR="0042440C" w:rsidRPr="00221F68" w:rsidRDefault="0042440C" w:rsidP="00637CF5">
            <w:pPr>
              <w:pStyle w:val="tabteksts"/>
              <w:jc w:val="center"/>
            </w:pPr>
            <w:r w:rsidRPr="00221F68">
              <w:t>-</w:t>
            </w:r>
          </w:p>
        </w:tc>
      </w:tr>
      <w:tr w:rsidR="0042440C" w:rsidRPr="00221F68" w14:paraId="5E67D38A" w14:textId="77777777" w:rsidTr="00D157A5">
        <w:trPr>
          <w:trHeight w:val="293"/>
          <w:jc w:val="center"/>
        </w:trPr>
        <w:tc>
          <w:tcPr>
            <w:tcW w:w="1873" w:type="pct"/>
            <w:vAlign w:val="center"/>
          </w:tcPr>
          <w:p w14:paraId="479C4BDE" w14:textId="77777777" w:rsidR="0042440C" w:rsidRPr="00221F68" w:rsidRDefault="0042440C" w:rsidP="00637CF5">
            <w:pPr>
              <w:pStyle w:val="tabteksts"/>
              <w:jc w:val="both"/>
              <w:rPr>
                <w:szCs w:val="18"/>
                <w:lang w:eastAsia="lv-LV"/>
              </w:rPr>
            </w:pPr>
            <w:r w:rsidRPr="00221F68">
              <w:rPr>
                <w:lang w:eastAsia="lv-LV"/>
              </w:rPr>
              <w:t>Kopējie izdevumi</w:t>
            </w:r>
            <w:r w:rsidRPr="00221F68">
              <w:t>, % (+/–) pret iepriekšējo gadu</w:t>
            </w:r>
          </w:p>
        </w:tc>
        <w:tc>
          <w:tcPr>
            <w:tcW w:w="626" w:type="pct"/>
          </w:tcPr>
          <w:p w14:paraId="52175DA3"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657015D2" w14:textId="77777777" w:rsidR="0042440C" w:rsidRPr="00221F68" w:rsidRDefault="0042440C" w:rsidP="00637CF5">
            <w:pPr>
              <w:pStyle w:val="tabteksts"/>
              <w:jc w:val="right"/>
            </w:pPr>
            <w:r w:rsidRPr="00221F68">
              <w:t>-67,9</w:t>
            </w:r>
          </w:p>
        </w:tc>
        <w:tc>
          <w:tcPr>
            <w:tcW w:w="672" w:type="pct"/>
            <w:tcBorders>
              <w:top w:val="single" w:sz="4" w:space="0" w:color="auto"/>
              <w:left w:val="nil"/>
              <w:bottom w:val="single" w:sz="4" w:space="0" w:color="auto"/>
              <w:right w:val="single" w:sz="4" w:space="0" w:color="auto"/>
            </w:tcBorders>
          </w:tcPr>
          <w:p w14:paraId="180210CD" w14:textId="77777777" w:rsidR="0042440C" w:rsidRPr="00221F68" w:rsidRDefault="0042440C" w:rsidP="00637CF5">
            <w:pPr>
              <w:pStyle w:val="tabteksts"/>
              <w:jc w:val="right"/>
            </w:pPr>
            <w:r w:rsidRPr="00221F68">
              <w:t>4,7</w:t>
            </w:r>
          </w:p>
        </w:tc>
        <w:tc>
          <w:tcPr>
            <w:tcW w:w="580" w:type="pct"/>
            <w:tcBorders>
              <w:top w:val="single" w:sz="4" w:space="0" w:color="auto"/>
              <w:left w:val="nil"/>
              <w:bottom w:val="single" w:sz="4" w:space="0" w:color="auto"/>
              <w:right w:val="single" w:sz="4" w:space="0" w:color="auto"/>
            </w:tcBorders>
          </w:tcPr>
          <w:p w14:paraId="224B5773" w14:textId="77777777" w:rsidR="0042440C" w:rsidRPr="00221F68" w:rsidRDefault="0042440C" w:rsidP="00637CF5">
            <w:pPr>
              <w:pStyle w:val="tabteksts"/>
              <w:jc w:val="center"/>
            </w:pPr>
            <w:r w:rsidRPr="00221F68">
              <w:t>-</w:t>
            </w:r>
          </w:p>
        </w:tc>
        <w:tc>
          <w:tcPr>
            <w:tcW w:w="623" w:type="pct"/>
            <w:tcBorders>
              <w:top w:val="single" w:sz="4" w:space="0" w:color="auto"/>
              <w:left w:val="nil"/>
              <w:bottom w:val="single" w:sz="4" w:space="0" w:color="auto"/>
              <w:right w:val="single" w:sz="4" w:space="0" w:color="auto"/>
            </w:tcBorders>
          </w:tcPr>
          <w:p w14:paraId="3F669B7D" w14:textId="77777777" w:rsidR="0042440C" w:rsidRPr="00221F68" w:rsidRDefault="0042440C" w:rsidP="00637CF5">
            <w:pPr>
              <w:pStyle w:val="tabteksts"/>
              <w:jc w:val="center"/>
            </w:pPr>
            <w:r w:rsidRPr="00221F68">
              <w:t>-</w:t>
            </w:r>
          </w:p>
        </w:tc>
      </w:tr>
      <w:tr w:rsidR="0042440C" w:rsidRPr="00221F68" w14:paraId="253E04CE" w14:textId="77777777" w:rsidTr="00D157A5">
        <w:trPr>
          <w:trHeight w:val="293"/>
          <w:jc w:val="center"/>
        </w:trPr>
        <w:tc>
          <w:tcPr>
            <w:tcW w:w="1873" w:type="pct"/>
            <w:vAlign w:val="center"/>
          </w:tcPr>
          <w:p w14:paraId="502B39C3" w14:textId="77777777" w:rsidR="0042440C" w:rsidRPr="00221F68" w:rsidRDefault="0042440C" w:rsidP="00637CF5">
            <w:pPr>
              <w:pStyle w:val="tabteksts"/>
              <w:jc w:val="both"/>
            </w:pPr>
            <w:r w:rsidRPr="00221F68">
              <w:t xml:space="preserve">Finansiālā bilance, </w:t>
            </w:r>
            <w:r w:rsidRPr="00221F68">
              <w:rPr>
                <w:i/>
                <w:iCs/>
              </w:rPr>
              <w:t>euro</w:t>
            </w:r>
          </w:p>
        </w:tc>
        <w:tc>
          <w:tcPr>
            <w:tcW w:w="626" w:type="pct"/>
          </w:tcPr>
          <w:p w14:paraId="2553C582" w14:textId="77777777" w:rsidR="0042440C" w:rsidRPr="00221F68" w:rsidRDefault="0042440C" w:rsidP="00637CF5">
            <w:pPr>
              <w:pStyle w:val="tabteksts"/>
              <w:jc w:val="right"/>
            </w:pPr>
            <w:r w:rsidRPr="00221F68">
              <w:t>24 883 927</w:t>
            </w:r>
          </w:p>
        </w:tc>
        <w:tc>
          <w:tcPr>
            <w:tcW w:w="626" w:type="pct"/>
            <w:tcBorders>
              <w:top w:val="single" w:sz="4" w:space="0" w:color="auto"/>
              <w:left w:val="single" w:sz="4" w:space="0" w:color="auto"/>
              <w:bottom w:val="single" w:sz="4" w:space="0" w:color="auto"/>
              <w:right w:val="single" w:sz="4" w:space="0" w:color="auto"/>
            </w:tcBorders>
          </w:tcPr>
          <w:p w14:paraId="19CCD3A3" w14:textId="77777777" w:rsidR="0042440C" w:rsidRPr="00221F68" w:rsidRDefault="0042440C" w:rsidP="00637CF5">
            <w:pPr>
              <w:pStyle w:val="tabteksts"/>
              <w:jc w:val="right"/>
            </w:pPr>
            <w:r w:rsidRPr="00221F68">
              <w:t>1 121 623</w:t>
            </w:r>
          </w:p>
        </w:tc>
        <w:tc>
          <w:tcPr>
            <w:tcW w:w="672" w:type="pct"/>
            <w:tcBorders>
              <w:top w:val="single" w:sz="4" w:space="0" w:color="auto"/>
              <w:left w:val="nil"/>
              <w:bottom w:val="single" w:sz="4" w:space="0" w:color="auto"/>
              <w:right w:val="single" w:sz="4" w:space="0" w:color="auto"/>
            </w:tcBorders>
          </w:tcPr>
          <w:p w14:paraId="61DFCBA9" w14:textId="77777777" w:rsidR="0042440C" w:rsidRPr="00221F68" w:rsidRDefault="0042440C" w:rsidP="00637CF5">
            <w:pPr>
              <w:pStyle w:val="tabteksts"/>
              <w:jc w:val="right"/>
            </w:pPr>
            <w:r w:rsidRPr="00221F68">
              <w:t>109 754 066</w:t>
            </w:r>
          </w:p>
        </w:tc>
        <w:tc>
          <w:tcPr>
            <w:tcW w:w="580" w:type="pct"/>
            <w:tcBorders>
              <w:top w:val="single" w:sz="4" w:space="0" w:color="auto"/>
              <w:left w:val="nil"/>
              <w:bottom w:val="single" w:sz="4" w:space="0" w:color="auto"/>
              <w:right w:val="single" w:sz="4" w:space="0" w:color="auto"/>
            </w:tcBorders>
          </w:tcPr>
          <w:p w14:paraId="6194FC1E" w14:textId="77777777" w:rsidR="0042440C" w:rsidRPr="00221F68" w:rsidRDefault="0042440C" w:rsidP="00637CF5">
            <w:pPr>
              <w:pStyle w:val="tabteksts"/>
              <w:jc w:val="right"/>
            </w:pPr>
            <w:r w:rsidRPr="00221F68">
              <w:t>4 094 820</w:t>
            </w:r>
          </w:p>
        </w:tc>
        <w:tc>
          <w:tcPr>
            <w:tcW w:w="623" w:type="pct"/>
            <w:tcBorders>
              <w:top w:val="single" w:sz="4" w:space="0" w:color="auto"/>
              <w:left w:val="nil"/>
              <w:bottom w:val="single" w:sz="4" w:space="0" w:color="auto"/>
              <w:right w:val="single" w:sz="4" w:space="0" w:color="auto"/>
            </w:tcBorders>
          </w:tcPr>
          <w:p w14:paraId="2B98F00E" w14:textId="77777777" w:rsidR="0042440C" w:rsidRPr="00221F68" w:rsidRDefault="0042440C" w:rsidP="00637CF5">
            <w:pPr>
              <w:pStyle w:val="tabteksts"/>
              <w:jc w:val="right"/>
            </w:pPr>
            <w:r w:rsidRPr="00221F68">
              <w:t>4 094 820</w:t>
            </w:r>
          </w:p>
        </w:tc>
      </w:tr>
      <w:tr w:rsidR="0042440C" w:rsidRPr="00221F68" w14:paraId="284B432B" w14:textId="77777777" w:rsidTr="00D157A5">
        <w:trPr>
          <w:trHeight w:val="293"/>
          <w:jc w:val="center"/>
        </w:trPr>
        <w:tc>
          <w:tcPr>
            <w:tcW w:w="1873" w:type="pct"/>
            <w:vAlign w:val="center"/>
          </w:tcPr>
          <w:p w14:paraId="574B23C2" w14:textId="77777777" w:rsidR="0042440C" w:rsidRPr="00221F68" w:rsidRDefault="0042440C" w:rsidP="00637CF5">
            <w:pPr>
              <w:pStyle w:val="tabteksts"/>
              <w:jc w:val="both"/>
            </w:pPr>
            <w:r w:rsidRPr="00221F68">
              <w:t xml:space="preserve">Akcijas un cita līdzdalība komersantu pašu kapitālā, </w:t>
            </w:r>
            <w:r w:rsidRPr="00221F68">
              <w:rPr>
                <w:i/>
                <w:iCs/>
              </w:rPr>
              <w:t>euro</w:t>
            </w:r>
          </w:p>
        </w:tc>
        <w:tc>
          <w:tcPr>
            <w:tcW w:w="626" w:type="pct"/>
          </w:tcPr>
          <w:p w14:paraId="78A7A9E8" w14:textId="77777777" w:rsidR="0042440C" w:rsidRPr="00221F68" w:rsidRDefault="0042440C" w:rsidP="00637CF5">
            <w:pPr>
              <w:pStyle w:val="tabteksts"/>
              <w:jc w:val="right"/>
            </w:pPr>
            <w:r w:rsidRPr="00221F68">
              <w:t>-24 883 927</w:t>
            </w:r>
          </w:p>
        </w:tc>
        <w:tc>
          <w:tcPr>
            <w:tcW w:w="626" w:type="pct"/>
            <w:tcBorders>
              <w:top w:val="single" w:sz="4" w:space="0" w:color="auto"/>
              <w:left w:val="single" w:sz="4" w:space="0" w:color="auto"/>
              <w:bottom w:val="single" w:sz="4" w:space="0" w:color="auto"/>
              <w:right w:val="single" w:sz="4" w:space="0" w:color="auto"/>
            </w:tcBorders>
          </w:tcPr>
          <w:p w14:paraId="532E20B7" w14:textId="77777777" w:rsidR="0042440C" w:rsidRPr="00221F68" w:rsidRDefault="0042440C" w:rsidP="00637CF5">
            <w:pPr>
              <w:pStyle w:val="tabteksts"/>
              <w:jc w:val="right"/>
            </w:pPr>
            <w:r w:rsidRPr="00221F68">
              <w:t>-1 121 623</w:t>
            </w:r>
          </w:p>
        </w:tc>
        <w:tc>
          <w:tcPr>
            <w:tcW w:w="672" w:type="pct"/>
            <w:tcBorders>
              <w:top w:val="single" w:sz="4" w:space="0" w:color="auto"/>
              <w:left w:val="nil"/>
              <w:bottom w:val="single" w:sz="4" w:space="0" w:color="auto"/>
              <w:right w:val="single" w:sz="4" w:space="0" w:color="auto"/>
            </w:tcBorders>
          </w:tcPr>
          <w:p w14:paraId="2BA9FB00" w14:textId="77777777" w:rsidR="0042440C" w:rsidRPr="00221F68" w:rsidRDefault="0042440C" w:rsidP="00637CF5">
            <w:pPr>
              <w:pStyle w:val="tabteksts"/>
              <w:jc w:val="right"/>
            </w:pPr>
            <w:r w:rsidRPr="00221F68">
              <w:t>-109 754 066</w:t>
            </w:r>
          </w:p>
        </w:tc>
        <w:tc>
          <w:tcPr>
            <w:tcW w:w="580" w:type="pct"/>
            <w:tcBorders>
              <w:top w:val="single" w:sz="4" w:space="0" w:color="auto"/>
              <w:left w:val="nil"/>
              <w:bottom w:val="single" w:sz="4" w:space="0" w:color="auto"/>
              <w:right w:val="single" w:sz="4" w:space="0" w:color="auto"/>
            </w:tcBorders>
          </w:tcPr>
          <w:p w14:paraId="330F05C5" w14:textId="77777777" w:rsidR="0042440C" w:rsidRPr="00221F68" w:rsidRDefault="0042440C" w:rsidP="00637CF5">
            <w:pPr>
              <w:pStyle w:val="tabteksts"/>
              <w:jc w:val="right"/>
            </w:pPr>
            <w:r w:rsidRPr="00221F68">
              <w:t>-4 094 820</w:t>
            </w:r>
          </w:p>
        </w:tc>
        <w:tc>
          <w:tcPr>
            <w:tcW w:w="623" w:type="pct"/>
            <w:tcBorders>
              <w:top w:val="single" w:sz="4" w:space="0" w:color="auto"/>
              <w:left w:val="nil"/>
              <w:bottom w:val="single" w:sz="4" w:space="0" w:color="auto"/>
              <w:right w:val="single" w:sz="4" w:space="0" w:color="auto"/>
            </w:tcBorders>
          </w:tcPr>
          <w:p w14:paraId="625D1714" w14:textId="77777777" w:rsidR="0042440C" w:rsidRPr="00221F68" w:rsidRDefault="0042440C" w:rsidP="00637CF5">
            <w:pPr>
              <w:pStyle w:val="tabteksts"/>
              <w:jc w:val="right"/>
            </w:pPr>
            <w:r w:rsidRPr="00221F68">
              <w:t>-4 094 820</w:t>
            </w:r>
          </w:p>
        </w:tc>
      </w:tr>
    </w:tbl>
    <w:p w14:paraId="6A5C877C" w14:textId="77777777" w:rsidR="0042440C" w:rsidRPr="00221F68" w:rsidRDefault="0042440C" w:rsidP="0042440C">
      <w:pPr>
        <w:spacing w:before="240" w:after="160"/>
        <w:ind w:firstLine="0"/>
        <w:jc w:val="center"/>
        <w:rPr>
          <w:b/>
          <w:lang w:eastAsia="lv-LV"/>
        </w:rPr>
      </w:pPr>
      <w:r w:rsidRPr="00221F68">
        <w:rPr>
          <w:b/>
          <w:lang w:eastAsia="lv-LV"/>
        </w:rPr>
        <w:t>Izmaiņas izdevumos, salīdzinot 2026. gada projektu ar 2025. gada plānu</w:t>
      </w:r>
    </w:p>
    <w:p w14:paraId="7AC68918"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304ADE5F" w14:textId="77777777" w:rsidTr="00637CF5">
        <w:trPr>
          <w:trHeight w:val="142"/>
          <w:tblHeader/>
          <w:jc w:val="center"/>
        </w:trPr>
        <w:tc>
          <w:tcPr>
            <w:tcW w:w="2889" w:type="pct"/>
            <w:vAlign w:val="center"/>
          </w:tcPr>
          <w:p w14:paraId="2D8650E3"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14D9CEFD"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02E66E12"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5D1957D1"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627C8244" w14:textId="77777777" w:rsidTr="00637CF5">
        <w:trPr>
          <w:trHeight w:val="142"/>
          <w:jc w:val="center"/>
        </w:trPr>
        <w:tc>
          <w:tcPr>
            <w:tcW w:w="2889" w:type="pct"/>
            <w:shd w:val="clear" w:color="auto" w:fill="D9D9D9" w:themeFill="background1" w:themeFillShade="D9"/>
          </w:tcPr>
          <w:p w14:paraId="4341AD24"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499C149F" w14:textId="77777777" w:rsidR="0042440C" w:rsidRPr="00221F68" w:rsidRDefault="0042440C" w:rsidP="00637CF5">
            <w:pPr>
              <w:spacing w:after="0"/>
              <w:ind w:firstLine="0"/>
              <w:jc w:val="right"/>
              <w:rPr>
                <w:b/>
                <w:bCs/>
                <w:sz w:val="18"/>
                <w:szCs w:val="18"/>
              </w:rPr>
            </w:pPr>
            <w:r w:rsidRPr="00221F68">
              <w:rPr>
                <w:b/>
                <w:bCs/>
                <w:sz w:val="18"/>
              </w:rPr>
              <w:t>116 114</w:t>
            </w:r>
          </w:p>
        </w:tc>
        <w:tc>
          <w:tcPr>
            <w:tcW w:w="704" w:type="pct"/>
            <w:tcBorders>
              <w:top w:val="single" w:sz="4" w:space="0" w:color="auto"/>
              <w:left w:val="nil"/>
              <w:bottom w:val="single" w:sz="4" w:space="0" w:color="auto"/>
              <w:right w:val="single" w:sz="4" w:space="0" w:color="auto"/>
            </w:tcBorders>
            <w:shd w:val="clear" w:color="000000" w:fill="D9D9D9"/>
          </w:tcPr>
          <w:p w14:paraId="03CFE9BD" w14:textId="77777777" w:rsidR="0042440C" w:rsidRPr="00221F68" w:rsidRDefault="0042440C" w:rsidP="00637CF5">
            <w:pPr>
              <w:spacing w:after="0"/>
              <w:ind w:firstLine="0"/>
              <w:jc w:val="right"/>
              <w:rPr>
                <w:b/>
                <w:bCs/>
                <w:sz w:val="18"/>
                <w:szCs w:val="18"/>
              </w:rPr>
            </w:pPr>
            <w:r w:rsidRPr="00221F68">
              <w:rPr>
                <w:b/>
                <w:bCs/>
                <w:sz w:val="18"/>
                <w:szCs w:val="18"/>
              </w:rPr>
              <w:t>121 555</w:t>
            </w:r>
          </w:p>
        </w:tc>
        <w:tc>
          <w:tcPr>
            <w:tcW w:w="703" w:type="pct"/>
            <w:tcBorders>
              <w:top w:val="single" w:sz="4" w:space="0" w:color="auto"/>
              <w:left w:val="nil"/>
              <w:bottom w:val="single" w:sz="4" w:space="0" w:color="auto"/>
              <w:right w:val="single" w:sz="4" w:space="0" w:color="auto"/>
            </w:tcBorders>
            <w:shd w:val="clear" w:color="000000" w:fill="D9D9D9"/>
          </w:tcPr>
          <w:p w14:paraId="5A46A032" w14:textId="77777777" w:rsidR="0042440C" w:rsidRPr="00221F68" w:rsidRDefault="0042440C" w:rsidP="00637CF5">
            <w:pPr>
              <w:spacing w:after="0"/>
              <w:ind w:firstLine="0"/>
              <w:jc w:val="right"/>
              <w:rPr>
                <w:b/>
                <w:bCs/>
                <w:sz w:val="18"/>
                <w:szCs w:val="18"/>
              </w:rPr>
            </w:pPr>
            <w:r w:rsidRPr="00221F68">
              <w:rPr>
                <w:b/>
                <w:bCs/>
                <w:sz w:val="18"/>
                <w:szCs w:val="18"/>
              </w:rPr>
              <w:t>5 441</w:t>
            </w:r>
          </w:p>
        </w:tc>
      </w:tr>
      <w:tr w:rsidR="0042440C" w:rsidRPr="00221F68" w14:paraId="1F952DAF" w14:textId="77777777" w:rsidTr="00637CF5">
        <w:trPr>
          <w:jc w:val="center"/>
        </w:trPr>
        <w:tc>
          <w:tcPr>
            <w:tcW w:w="5000" w:type="pct"/>
            <w:gridSpan w:val="4"/>
          </w:tcPr>
          <w:p w14:paraId="5D9E5E51"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2C11DEF5" w14:textId="77777777" w:rsidTr="00637CF5">
        <w:trPr>
          <w:trHeight w:val="142"/>
          <w:jc w:val="center"/>
        </w:trPr>
        <w:tc>
          <w:tcPr>
            <w:tcW w:w="2889" w:type="pct"/>
            <w:shd w:val="clear" w:color="auto" w:fill="F2F2F2" w:themeFill="background1" w:themeFillShade="F2"/>
          </w:tcPr>
          <w:p w14:paraId="39064766"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0EDF011" w14:textId="77777777" w:rsidR="0042440C" w:rsidRPr="00221F68" w:rsidRDefault="0042440C" w:rsidP="00637CF5">
            <w:pPr>
              <w:spacing w:after="0"/>
              <w:ind w:firstLine="0"/>
              <w:jc w:val="right"/>
              <w:rPr>
                <w:sz w:val="18"/>
                <w:szCs w:val="18"/>
              </w:rPr>
            </w:pPr>
            <w:r w:rsidRPr="00221F68">
              <w:rPr>
                <w:sz w:val="18"/>
                <w:szCs w:val="18"/>
              </w:rPr>
              <w:t>116 114</w:t>
            </w:r>
          </w:p>
        </w:tc>
        <w:tc>
          <w:tcPr>
            <w:tcW w:w="704" w:type="pct"/>
            <w:tcBorders>
              <w:top w:val="single" w:sz="4" w:space="0" w:color="auto"/>
              <w:left w:val="nil"/>
              <w:bottom w:val="single" w:sz="4" w:space="0" w:color="auto"/>
              <w:right w:val="single" w:sz="4" w:space="0" w:color="auto"/>
            </w:tcBorders>
            <w:shd w:val="clear" w:color="000000" w:fill="F2F2F2"/>
          </w:tcPr>
          <w:p w14:paraId="031F981E" w14:textId="77777777" w:rsidR="0042440C" w:rsidRPr="00221F68" w:rsidRDefault="0042440C" w:rsidP="00637CF5">
            <w:pPr>
              <w:spacing w:after="0"/>
              <w:ind w:firstLine="0"/>
              <w:jc w:val="right"/>
              <w:rPr>
                <w:sz w:val="18"/>
                <w:szCs w:val="18"/>
              </w:rPr>
            </w:pPr>
            <w:r w:rsidRPr="00221F68">
              <w:rPr>
                <w:sz w:val="18"/>
                <w:szCs w:val="18"/>
              </w:rPr>
              <w:t>121 555</w:t>
            </w:r>
          </w:p>
        </w:tc>
        <w:tc>
          <w:tcPr>
            <w:tcW w:w="703" w:type="pct"/>
            <w:tcBorders>
              <w:top w:val="single" w:sz="4" w:space="0" w:color="auto"/>
              <w:left w:val="nil"/>
              <w:bottom w:val="single" w:sz="4" w:space="0" w:color="auto"/>
              <w:right w:val="single" w:sz="4" w:space="0" w:color="auto"/>
            </w:tcBorders>
            <w:shd w:val="clear" w:color="000000" w:fill="F2F2F2"/>
          </w:tcPr>
          <w:p w14:paraId="6E1B6580" w14:textId="77777777" w:rsidR="0042440C" w:rsidRPr="00221F68" w:rsidRDefault="0042440C" w:rsidP="00637CF5">
            <w:pPr>
              <w:spacing w:after="0"/>
              <w:ind w:firstLine="0"/>
              <w:jc w:val="right"/>
              <w:rPr>
                <w:sz w:val="18"/>
                <w:szCs w:val="18"/>
              </w:rPr>
            </w:pPr>
            <w:r w:rsidRPr="00221F68">
              <w:rPr>
                <w:sz w:val="18"/>
                <w:szCs w:val="18"/>
              </w:rPr>
              <w:t>5 441</w:t>
            </w:r>
          </w:p>
        </w:tc>
      </w:tr>
      <w:tr w:rsidR="0042440C" w:rsidRPr="00221F68" w14:paraId="296BE7DD" w14:textId="77777777" w:rsidTr="00637CF5">
        <w:trPr>
          <w:trHeight w:val="142"/>
          <w:jc w:val="center"/>
        </w:trPr>
        <w:tc>
          <w:tcPr>
            <w:tcW w:w="2889" w:type="pct"/>
          </w:tcPr>
          <w:p w14:paraId="44A3265C" w14:textId="77777777" w:rsidR="0042440C" w:rsidRPr="00221F68" w:rsidRDefault="0042440C" w:rsidP="00637CF5">
            <w:pPr>
              <w:spacing w:after="0"/>
              <w:ind w:firstLine="0"/>
              <w:rPr>
                <w:i/>
                <w:sz w:val="18"/>
                <w:szCs w:val="18"/>
                <w:lang w:eastAsia="lv-LV"/>
              </w:rPr>
            </w:pPr>
            <w:r w:rsidRPr="00221F68">
              <w:rPr>
                <w:i/>
                <w:sz w:val="18"/>
                <w:szCs w:val="18"/>
              </w:rPr>
              <w:t>Iemaksu veikšana starptautiskajās organizācijās, tai skaitā:</w:t>
            </w:r>
          </w:p>
        </w:tc>
        <w:tc>
          <w:tcPr>
            <w:tcW w:w="704" w:type="pct"/>
            <w:tcBorders>
              <w:top w:val="single" w:sz="4" w:space="0" w:color="auto"/>
              <w:left w:val="single" w:sz="4" w:space="0" w:color="auto"/>
              <w:bottom w:val="single" w:sz="4" w:space="0" w:color="auto"/>
              <w:right w:val="single" w:sz="4" w:space="0" w:color="auto"/>
            </w:tcBorders>
          </w:tcPr>
          <w:p w14:paraId="42036A98" w14:textId="77777777" w:rsidR="0042440C" w:rsidRPr="00221F68" w:rsidRDefault="0042440C" w:rsidP="00637CF5">
            <w:pPr>
              <w:spacing w:after="0"/>
              <w:ind w:firstLine="0"/>
              <w:jc w:val="right"/>
              <w:rPr>
                <w:sz w:val="18"/>
                <w:szCs w:val="18"/>
              </w:rPr>
            </w:pPr>
            <w:r w:rsidRPr="00221F68">
              <w:rPr>
                <w:sz w:val="18"/>
                <w:szCs w:val="18"/>
              </w:rPr>
              <w:t>116 114</w:t>
            </w:r>
          </w:p>
        </w:tc>
        <w:tc>
          <w:tcPr>
            <w:tcW w:w="704" w:type="pct"/>
            <w:tcBorders>
              <w:top w:val="single" w:sz="4" w:space="0" w:color="auto"/>
              <w:left w:val="nil"/>
              <w:bottom w:val="single" w:sz="4" w:space="0" w:color="auto"/>
              <w:right w:val="single" w:sz="4" w:space="0" w:color="auto"/>
            </w:tcBorders>
          </w:tcPr>
          <w:p w14:paraId="181D1486" w14:textId="77777777" w:rsidR="0042440C" w:rsidRPr="00221F68" w:rsidRDefault="0042440C" w:rsidP="00637CF5">
            <w:pPr>
              <w:spacing w:after="0"/>
              <w:ind w:firstLine="0"/>
              <w:jc w:val="right"/>
              <w:rPr>
                <w:sz w:val="18"/>
                <w:szCs w:val="18"/>
              </w:rPr>
            </w:pPr>
            <w:r w:rsidRPr="00221F68">
              <w:rPr>
                <w:sz w:val="18"/>
                <w:szCs w:val="18"/>
              </w:rPr>
              <w:t>121 555</w:t>
            </w:r>
          </w:p>
        </w:tc>
        <w:tc>
          <w:tcPr>
            <w:tcW w:w="703" w:type="pct"/>
            <w:tcBorders>
              <w:top w:val="single" w:sz="4" w:space="0" w:color="auto"/>
              <w:left w:val="nil"/>
              <w:bottom w:val="single" w:sz="4" w:space="0" w:color="auto"/>
              <w:right w:val="single" w:sz="4" w:space="0" w:color="auto"/>
            </w:tcBorders>
          </w:tcPr>
          <w:p w14:paraId="2EA92136" w14:textId="77777777" w:rsidR="0042440C" w:rsidRPr="00221F68" w:rsidRDefault="0042440C" w:rsidP="00637CF5">
            <w:pPr>
              <w:spacing w:after="0"/>
              <w:ind w:firstLine="0"/>
              <w:jc w:val="right"/>
              <w:rPr>
                <w:sz w:val="18"/>
                <w:szCs w:val="18"/>
              </w:rPr>
            </w:pPr>
            <w:r w:rsidRPr="00221F68">
              <w:rPr>
                <w:sz w:val="18"/>
                <w:szCs w:val="18"/>
              </w:rPr>
              <w:t>5 441</w:t>
            </w:r>
          </w:p>
        </w:tc>
      </w:tr>
      <w:tr w:rsidR="0042440C" w:rsidRPr="00221F68" w14:paraId="5EC4A38D" w14:textId="77777777" w:rsidTr="00637CF5">
        <w:trPr>
          <w:trHeight w:val="131"/>
          <w:jc w:val="center"/>
        </w:trPr>
        <w:tc>
          <w:tcPr>
            <w:tcW w:w="2889" w:type="pct"/>
          </w:tcPr>
          <w:p w14:paraId="2BAADB8F" w14:textId="77777777" w:rsidR="0042440C" w:rsidRPr="00221F68" w:rsidRDefault="0042440C" w:rsidP="00637CF5">
            <w:pPr>
              <w:spacing w:after="0"/>
              <w:ind w:left="284" w:firstLine="0"/>
              <w:rPr>
                <w:i/>
                <w:iCs/>
                <w:sz w:val="18"/>
                <w:szCs w:val="18"/>
              </w:rPr>
            </w:pPr>
            <w:r w:rsidRPr="00221F68">
              <w:rPr>
                <w:i/>
                <w:iCs/>
                <w:sz w:val="18"/>
                <w:szCs w:val="18"/>
              </w:rPr>
              <w:t>Eiropas Nodokļu administrāciju organizācijā</w:t>
            </w:r>
          </w:p>
        </w:tc>
        <w:tc>
          <w:tcPr>
            <w:tcW w:w="704" w:type="pct"/>
            <w:tcBorders>
              <w:top w:val="single" w:sz="4" w:space="0" w:color="auto"/>
              <w:left w:val="single" w:sz="4" w:space="0" w:color="auto"/>
              <w:bottom w:val="single" w:sz="4" w:space="0" w:color="auto"/>
              <w:right w:val="single" w:sz="4" w:space="0" w:color="auto"/>
            </w:tcBorders>
          </w:tcPr>
          <w:p w14:paraId="54B5C15C" w14:textId="77777777" w:rsidR="0042440C" w:rsidRPr="00221F68" w:rsidRDefault="0042440C" w:rsidP="00637CF5">
            <w:pPr>
              <w:spacing w:after="0"/>
              <w:ind w:firstLine="0"/>
              <w:jc w:val="right"/>
              <w:rPr>
                <w:i/>
                <w:iCs/>
                <w:sz w:val="18"/>
                <w:szCs w:val="18"/>
              </w:rPr>
            </w:pPr>
            <w:r w:rsidRPr="00221F68">
              <w:rPr>
                <w:sz w:val="18"/>
              </w:rPr>
              <w:t>17 159</w:t>
            </w:r>
          </w:p>
        </w:tc>
        <w:tc>
          <w:tcPr>
            <w:tcW w:w="704" w:type="pct"/>
            <w:tcBorders>
              <w:top w:val="single" w:sz="4" w:space="0" w:color="auto"/>
              <w:left w:val="nil"/>
              <w:bottom w:val="single" w:sz="4" w:space="0" w:color="auto"/>
              <w:right w:val="single" w:sz="4" w:space="0" w:color="auto"/>
            </w:tcBorders>
          </w:tcPr>
          <w:p w14:paraId="5BC7BA0A" w14:textId="77777777" w:rsidR="0042440C" w:rsidRPr="00221F68" w:rsidRDefault="0042440C" w:rsidP="00637CF5">
            <w:pPr>
              <w:spacing w:after="0"/>
              <w:ind w:firstLine="0"/>
              <w:jc w:val="right"/>
              <w:rPr>
                <w:sz w:val="18"/>
                <w:szCs w:val="18"/>
              </w:rPr>
            </w:pPr>
            <w:r w:rsidRPr="00221F68">
              <w:rPr>
                <w:sz w:val="18"/>
                <w:szCs w:val="18"/>
              </w:rPr>
              <w:t>19 128</w:t>
            </w:r>
          </w:p>
        </w:tc>
        <w:tc>
          <w:tcPr>
            <w:tcW w:w="703" w:type="pct"/>
            <w:tcBorders>
              <w:top w:val="single" w:sz="4" w:space="0" w:color="auto"/>
              <w:left w:val="nil"/>
              <w:bottom w:val="single" w:sz="4" w:space="0" w:color="auto"/>
              <w:right w:val="single" w:sz="4" w:space="0" w:color="auto"/>
            </w:tcBorders>
          </w:tcPr>
          <w:p w14:paraId="183906C0" w14:textId="77777777" w:rsidR="0042440C" w:rsidRPr="00221F68" w:rsidRDefault="0042440C" w:rsidP="00637CF5">
            <w:pPr>
              <w:spacing w:after="0"/>
              <w:ind w:firstLine="0"/>
              <w:jc w:val="right"/>
              <w:rPr>
                <w:sz w:val="18"/>
                <w:szCs w:val="18"/>
              </w:rPr>
            </w:pPr>
            <w:r w:rsidRPr="00221F68">
              <w:rPr>
                <w:sz w:val="18"/>
                <w:szCs w:val="18"/>
              </w:rPr>
              <w:t>1 969</w:t>
            </w:r>
          </w:p>
        </w:tc>
      </w:tr>
      <w:tr w:rsidR="0042440C" w:rsidRPr="00221F68" w14:paraId="0C128F4A"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38C35414" w14:textId="77777777" w:rsidR="0042440C" w:rsidRPr="00221F68" w:rsidRDefault="0042440C" w:rsidP="00637CF5">
            <w:pPr>
              <w:spacing w:after="0"/>
              <w:ind w:left="284" w:firstLine="0"/>
              <w:rPr>
                <w:i/>
                <w:iCs/>
                <w:sz w:val="18"/>
                <w:szCs w:val="18"/>
              </w:rPr>
            </w:pPr>
            <w:r w:rsidRPr="00221F68">
              <w:rPr>
                <w:i/>
                <w:iCs/>
                <w:sz w:val="18"/>
                <w:szCs w:val="18"/>
              </w:rPr>
              <w:t>Eiropas Padomes Attīstības bankas budžetā</w:t>
            </w:r>
          </w:p>
        </w:tc>
        <w:tc>
          <w:tcPr>
            <w:tcW w:w="704" w:type="pct"/>
            <w:tcBorders>
              <w:top w:val="single" w:sz="4" w:space="0" w:color="auto"/>
              <w:left w:val="nil"/>
              <w:bottom w:val="single" w:sz="4" w:space="0" w:color="auto"/>
              <w:right w:val="single" w:sz="4" w:space="0" w:color="auto"/>
            </w:tcBorders>
          </w:tcPr>
          <w:p w14:paraId="387D66C5" w14:textId="77777777" w:rsidR="0042440C" w:rsidRPr="00221F68" w:rsidRDefault="0042440C" w:rsidP="00637CF5">
            <w:pPr>
              <w:spacing w:after="0"/>
              <w:ind w:firstLine="0"/>
              <w:jc w:val="right"/>
              <w:rPr>
                <w:sz w:val="18"/>
                <w:szCs w:val="18"/>
              </w:rPr>
            </w:pPr>
            <w:r w:rsidRPr="00221F68">
              <w:rPr>
                <w:sz w:val="18"/>
              </w:rPr>
              <w:t>2 800</w:t>
            </w:r>
          </w:p>
        </w:tc>
        <w:tc>
          <w:tcPr>
            <w:tcW w:w="704" w:type="pct"/>
            <w:tcBorders>
              <w:top w:val="single" w:sz="4" w:space="0" w:color="auto"/>
              <w:left w:val="nil"/>
              <w:bottom w:val="single" w:sz="4" w:space="0" w:color="auto"/>
              <w:right w:val="single" w:sz="4" w:space="0" w:color="auto"/>
            </w:tcBorders>
          </w:tcPr>
          <w:p w14:paraId="3DDC75CC" w14:textId="77777777" w:rsidR="0042440C" w:rsidRPr="00221F68" w:rsidRDefault="0042440C" w:rsidP="00637CF5">
            <w:pPr>
              <w:spacing w:after="0"/>
              <w:ind w:firstLine="0"/>
              <w:jc w:val="right"/>
              <w:rPr>
                <w:sz w:val="18"/>
                <w:szCs w:val="18"/>
              </w:rPr>
            </w:pPr>
            <w:r w:rsidRPr="00221F68">
              <w:rPr>
                <w:sz w:val="18"/>
                <w:szCs w:val="18"/>
              </w:rPr>
              <w:t>4 540</w:t>
            </w:r>
          </w:p>
        </w:tc>
        <w:tc>
          <w:tcPr>
            <w:tcW w:w="703" w:type="pct"/>
            <w:tcBorders>
              <w:top w:val="single" w:sz="4" w:space="0" w:color="auto"/>
              <w:left w:val="nil"/>
              <w:bottom w:val="single" w:sz="4" w:space="0" w:color="auto"/>
              <w:right w:val="single" w:sz="4" w:space="0" w:color="auto"/>
            </w:tcBorders>
          </w:tcPr>
          <w:p w14:paraId="4D9FF1F8" w14:textId="77777777" w:rsidR="0042440C" w:rsidRPr="00221F68" w:rsidRDefault="0042440C" w:rsidP="00637CF5">
            <w:pPr>
              <w:spacing w:after="0"/>
              <w:ind w:firstLine="0"/>
              <w:jc w:val="right"/>
              <w:rPr>
                <w:sz w:val="18"/>
                <w:szCs w:val="18"/>
              </w:rPr>
            </w:pPr>
            <w:r w:rsidRPr="00221F68">
              <w:rPr>
                <w:sz w:val="18"/>
                <w:szCs w:val="18"/>
              </w:rPr>
              <w:t>1 740</w:t>
            </w:r>
          </w:p>
        </w:tc>
      </w:tr>
      <w:tr w:rsidR="0042440C" w:rsidRPr="00221F68" w14:paraId="1BCABC10"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3F0FB557" w14:textId="77777777" w:rsidR="0042440C" w:rsidRPr="00221F68" w:rsidRDefault="0042440C" w:rsidP="00637CF5">
            <w:pPr>
              <w:spacing w:after="0"/>
              <w:ind w:left="284" w:firstLine="0"/>
              <w:rPr>
                <w:i/>
                <w:iCs/>
                <w:sz w:val="18"/>
                <w:szCs w:val="18"/>
              </w:rPr>
            </w:pPr>
            <w:r w:rsidRPr="00221F68">
              <w:rPr>
                <w:i/>
                <w:iCs/>
                <w:sz w:val="18"/>
                <w:szCs w:val="18"/>
              </w:rPr>
              <w:t>Ekonomiskās sadarbības un attīstības organizācijas Pasaules forumā par caurskatāmību un informācijas apmaiņu attiecībā uz nodokļiem</w:t>
            </w:r>
          </w:p>
        </w:tc>
        <w:tc>
          <w:tcPr>
            <w:tcW w:w="704" w:type="pct"/>
            <w:tcBorders>
              <w:top w:val="nil"/>
              <w:left w:val="nil"/>
              <w:bottom w:val="single" w:sz="4" w:space="0" w:color="auto"/>
              <w:right w:val="single" w:sz="4" w:space="0" w:color="auto"/>
            </w:tcBorders>
          </w:tcPr>
          <w:p w14:paraId="58ACB1EE" w14:textId="77777777" w:rsidR="0042440C" w:rsidRPr="00221F68" w:rsidRDefault="0042440C" w:rsidP="00637CF5">
            <w:pPr>
              <w:spacing w:after="0"/>
              <w:ind w:firstLine="0"/>
              <w:jc w:val="right"/>
              <w:rPr>
                <w:i/>
                <w:iCs/>
                <w:sz w:val="18"/>
                <w:szCs w:val="18"/>
              </w:rPr>
            </w:pPr>
            <w:r w:rsidRPr="00221F68">
              <w:rPr>
                <w:sz w:val="18"/>
              </w:rPr>
              <w:t>20 300</w:t>
            </w:r>
          </w:p>
        </w:tc>
        <w:tc>
          <w:tcPr>
            <w:tcW w:w="704" w:type="pct"/>
            <w:tcBorders>
              <w:top w:val="nil"/>
              <w:left w:val="nil"/>
              <w:bottom w:val="single" w:sz="4" w:space="0" w:color="auto"/>
              <w:right w:val="single" w:sz="4" w:space="0" w:color="auto"/>
            </w:tcBorders>
          </w:tcPr>
          <w:p w14:paraId="7432E3CE" w14:textId="77777777" w:rsidR="0042440C" w:rsidRPr="00221F68" w:rsidRDefault="0042440C" w:rsidP="00637CF5">
            <w:pPr>
              <w:spacing w:after="0"/>
              <w:ind w:firstLine="0"/>
              <w:jc w:val="right"/>
              <w:rPr>
                <w:sz w:val="18"/>
                <w:szCs w:val="18"/>
              </w:rPr>
            </w:pPr>
            <w:r w:rsidRPr="00221F68">
              <w:rPr>
                <w:sz w:val="18"/>
                <w:szCs w:val="18"/>
              </w:rPr>
              <w:t>21 500</w:t>
            </w:r>
          </w:p>
          <w:p w14:paraId="5F5A48B3" w14:textId="77777777" w:rsidR="0042440C" w:rsidRPr="00221F68" w:rsidRDefault="0042440C" w:rsidP="00637CF5">
            <w:pPr>
              <w:spacing w:after="0"/>
              <w:ind w:firstLine="0"/>
              <w:jc w:val="right"/>
              <w:rPr>
                <w:sz w:val="18"/>
                <w:szCs w:val="18"/>
              </w:rPr>
            </w:pPr>
          </w:p>
        </w:tc>
        <w:tc>
          <w:tcPr>
            <w:tcW w:w="703" w:type="pct"/>
            <w:tcBorders>
              <w:top w:val="nil"/>
              <w:left w:val="nil"/>
              <w:bottom w:val="single" w:sz="4" w:space="0" w:color="auto"/>
              <w:right w:val="single" w:sz="4" w:space="0" w:color="auto"/>
            </w:tcBorders>
          </w:tcPr>
          <w:p w14:paraId="25A3E667" w14:textId="77777777" w:rsidR="0042440C" w:rsidRPr="00221F68" w:rsidRDefault="0042440C" w:rsidP="00637CF5">
            <w:pPr>
              <w:spacing w:after="0"/>
              <w:ind w:firstLine="0"/>
              <w:jc w:val="right"/>
              <w:rPr>
                <w:sz w:val="18"/>
                <w:szCs w:val="18"/>
              </w:rPr>
            </w:pPr>
            <w:r w:rsidRPr="00221F68">
              <w:rPr>
                <w:sz w:val="18"/>
                <w:szCs w:val="18"/>
              </w:rPr>
              <w:t>1 200</w:t>
            </w:r>
          </w:p>
        </w:tc>
      </w:tr>
      <w:tr w:rsidR="0042440C" w:rsidRPr="00221F68" w14:paraId="7617B5F0"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4B9D5F98" w14:textId="77777777" w:rsidR="0042440C" w:rsidRPr="00221F68" w:rsidRDefault="0042440C" w:rsidP="00637CF5">
            <w:pPr>
              <w:spacing w:after="0"/>
              <w:ind w:left="284" w:firstLine="0"/>
              <w:rPr>
                <w:i/>
                <w:iCs/>
                <w:sz w:val="18"/>
                <w:szCs w:val="18"/>
              </w:rPr>
            </w:pPr>
            <w:r w:rsidRPr="00221F68">
              <w:rPr>
                <w:i/>
                <w:iCs/>
                <w:sz w:val="18"/>
                <w:szCs w:val="18"/>
              </w:rPr>
              <w:t>Pasaules Muitas organizācijā</w:t>
            </w:r>
          </w:p>
        </w:tc>
        <w:tc>
          <w:tcPr>
            <w:tcW w:w="704" w:type="pct"/>
            <w:tcBorders>
              <w:top w:val="nil"/>
              <w:left w:val="nil"/>
              <w:bottom w:val="single" w:sz="4" w:space="0" w:color="auto"/>
              <w:right w:val="single" w:sz="4" w:space="0" w:color="auto"/>
            </w:tcBorders>
          </w:tcPr>
          <w:p w14:paraId="6F692361" w14:textId="77777777" w:rsidR="0042440C" w:rsidRPr="00221F68" w:rsidRDefault="0042440C" w:rsidP="00637CF5">
            <w:pPr>
              <w:spacing w:after="0"/>
              <w:ind w:firstLine="0"/>
              <w:jc w:val="right"/>
              <w:rPr>
                <w:sz w:val="18"/>
              </w:rPr>
            </w:pPr>
            <w:r w:rsidRPr="00221F68">
              <w:rPr>
                <w:sz w:val="18"/>
              </w:rPr>
              <w:t>28 355</w:t>
            </w:r>
          </w:p>
        </w:tc>
        <w:tc>
          <w:tcPr>
            <w:tcW w:w="704" w:type="pct"/>
            <w:tcBorders>
              <w:top w:val="nil"/>
              <w:left w:val="nil"/>
              <w:bottom w:val="single" w:sz="4" w:space="0" w:color="auto"/>
              <w:right w:val="single" w:sz="4" w:space="0" w:color="auto"/>
            </w:tcBorders>
          </w:tcPr>
          <w:p w14:paraId="2F7F4649" w14:textId="77777777" w:rsidR="0042440C" w:rsidRPr="00221F68" w:rsidRDefault="0042440C" w:rsidP="00637CF5">
            <w:pPr>
              <w:spacing w:after="0"/>
              <w:ind w:firstLine="0"/>
              <w:jc w:val="right"/>
              <w:rPr>
                <w:sz w:val="18"/>
                <w:szCs w:val="18"/>
              </w:rPr>
            </w:pPr>
            <w:r w:rsidRPr="00221F68">
              <w:rPr>
                <w:sz w:val="18"/>
                <w:szCs w:val="18"/>
              </w:rPr>
              <w:t>28 887</w:t>
            </w:r>
          </w:p>
        </w:tc>
        <w:tc>
          <w:tcPr>
            <w:tcW w:w="703" w:type="pct"/>
            <w:tcBorders>
              <w:top w:val="nil"/>
              <w:left w:val="nil"/>
              <w:bottom w:val="single" w:sz="4" w:space="0" w:color="auto"/>
              <w:right w:val="single" w:sz="4" w:space="0" w:color="auto"/>
            </w:tcBorders>
          </w:tcPr>
          <w:p w14:paraId="40B836B6" w14:textId="77777777" w:rsidR="0042440C" w:rsidRPr="00221F68" w:rsidRDefault="0042440C" w:rsidP="00637CF5">
            <w:pPr>
              <w:spacing w:after="0"/>
              <w:ind w:firstLine="0"/>
              <w:jc w:val="right"/>
              <w:rPr>
                <w:sz w:val="18"/>
                <w:szCs w:val="18"/>
              </w:rPr>
            </w:pPr>
            <w:r w:rsidRPr="00221F68">
              <w:rPr>
                <w:sz w:val="18"/>
                <w:szCs w:val="18"/>
              </w:rPr>
              <w:t>532</w:t>
            </w:r>
          </w:p>
        </w:tc>
      </w:tr>
      <w:tr w:rsidR="0042440C" w:rsidRPr="00221F68" w14:paraId="32EB2180"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06AB9F84" w14:textId="77777777" w:rsidR="0042440C" w:rsidRPr="00221F68" w:rsidRDefault="0042440C" w:rsidP="00637CF5">
            <w:pPr>
              <w:spacing w:after="0"/>
              <w:ind w:left="284" w:firstLine="0"/>
              <w:rPr>
                <w:i/>
                <w:iCs/>
                <w:sz w:val="18"/>
                <w:szCs w:val="18"/>
              </w:rPr>
            </w:pPr>
            <w:r w:rsidRPr="00221F68">
              <w:rPr>
                <w:i/>
                <w:iCs/>
                <w:sz w:val="18"/>
                <w:szCs w:val="18"/>
              </w:rPr>
              <w:t>Ekonomiskās sadarbības un attīstības organizācijas Nodokļu administrēšanas forumā</w:t>
            </w:r>
          </w:p>
        </w:tc>
        <w:tc>
          <w:tcPr>
            <w:tcW w:w="704" w:type="pct"/>
            <w:tcBorders>
              <w:top w:val="single" w:sz="4" w:space="0" w:color="auto"/>
              <w:left w:val="nil"/>
              <w:bottom w:val="single" w:sz="4" w:space="0" w:color="auto"/>
              <w:right w:val="single" w:sz="4" w:space="0" w:color="auto"/>
            </w:tcBorders>
          </w:tcPr>
          <w:p w14:paraId="01135104" w14:textId="77777777" w:rsidR="0042440C" w:rsidRPr="00221F68" w:rsidRDefault="0042440C" w:rsidP="00637CF5">
            <w:pPr>
              <w:spacing w:after="0"/>
              <w:ind w:firstLine="0"/>
              <w:jc w:val="right"/>
              <w:rPr>
                <w:i/>
                <w:iCs/>
                <w:sz w:val="18"/>
                <w:szCs w:val="18"/>
              </w:rPr>
            </w:pPr>
            <w:r w:rsidRPr="00221F68">
              <w:rPr>
                <w:sz w:val="18"/>
              </w:rPr>
              <w:t>30 000</w:t>
            </w:r>
          </w:p>
        </w:tc>
        <w:tc>
          <w:tcPr>
            <w:tcW w:w="704" w:type="pct"/>
            <w:tcBorders>
              <w:top w:val="single" w:sz="4" w:space="0" w:color="auto"/>
              <w:left w:val="nil"/>
              <w:bottom w:val="single" w:sz="4" w:space="0" w:color="auto"/>
              <w:right w:val="single" w:sz="4" w:space="0" w:color="auto"/>
            </w:tcBorders>
          </w:tcPr>
          <w:p w14:paraId="5D17B38F" w14:textId="77777777" w:rsidR="0042440C" w:rsidRPr="00221F68" w:rsidRDefault="0042440C" w:rsidP="00637CF5">
            <w:pPr>
              <w:spacing w:after="0"/>
              <w:ind w:firstLine="0"/>
              <w:jc w:val="right"/>
              <w:rPr>
                <w:sz w:val="18"/>
                <w:szCs w:val="18"/>
              </w:rPr>
            </w:pPr>
            <w:r w:rsidRPr="00221F68">
              <w:rPr>
                <w:sz w:val="18"/>
                <w:szCs w:val="18"/>
              </w:rPr>
              <w:t>30 000</w:t>
            </w:r>
          </w:p>
        </w:tc>
        <w:tc>
          <w:tcPr>
            <w:tcW w:w="703" w:type="pct"/>
            <w:tcBorders>
              <w:top w:val="single" w:sz="4" w:space="0" w:color="auto"/>
              <w:left w:val="nil"/>
              <w:bottom w:val="single" w:sz="4" w:space="0" w:color="auto"/>
              <w:right w:val="single" w:sz="4" w:space="0" w:color="auto"/>
            </w:tcBorders>
          </w:tcPr>
          <w:p w14:paraId="71505C20"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458515BC"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0170F84E" w14:textId="77777777" w:rsidR="0042440C" w:rsidRPr="00221F68" w:rsidRDefault="0042440C" w:rsidP="00637CF5">
            <w:pPr>
              <w:spacing w:after="0"/>
              <w:ind w:left="284" w:firstLine="0"/>
              <w:rPr>
                <w:i/>
                <w:iCs/>
                <w:sz w:val="18"/>
                <w:szCs w:val="18"/>
              </w:rPr>
            </w:pPr>
            <w:r w:rsidRPr="00221F68">
              <w:rPr>
                <w:i/>
                <w:iCs/>
                <w:sz w:val="18"/>
                <w:szCs w:val="18"/>
              </w:rPr>
              <w:t>Pastāvīgajā komitejā saskaņā ar Konvenciju par dārgmetālu izstrādājumu pārbaudi un zīmogošanu</w:t>
            </w:r>
          </w:p>
        </w:tc>
        <w:tc>
          <w:tcPr>
            <w:tcW w:w="704" w:type="pct"/>
            <w:tcBorders>
              <w:top w:val="nil"/>
              <w:left w:val="nil"/>
              <w:bottom w:val="single" w:sz="4" w:space="0" w:color="auto"/>
              <w:right w:val="single" w:sz="4" w:space="0" w:color="auto"/>
            </w:tcBorders>
          </w:tcPr>
          <w:p w14:paraId="65F282C7" w14:textId="77777777" w:rsidR="0042440C" w:rsidRPr="00221F68" w:rsidRDefault="0042440C" w:rsidP="00637CF5">
            <w:pPr>
              <w:spacing w:after="0"/>
              <w:ind w:firstLine="0"/>
              <w:jc w:val="right"/>
              <w:rPr>
                <w:i/>
                <w:iCs/>
                <w:sz w:val="18"/>
                <w:szCs w:val="18"/>
              </w:rPr>
            </w:pPr>
            <w:r w:rsidRPr="00221F68">
              <w:rPr>
                <w:sz w:val="18"/>
              </w:rPr>
              <w:t>10 100</w:t>
            </w:r>
          </w:p>
        </w:tc>
        <w:tc>
          <w:tcPr>
            <w:tcW w:w="704" w:type="pct"/>
            <w:tcBorders>
              <w:top w:val="nil"/>
              <w:left w:val="nil"/>
              <w:bottom w:val="single" w:sz="4" w:space="0" w:color="auto"/>
              <w:right w:val="single" w:sz="4" w:space="0" w:color="auto"/>
            </w:tcBorders>
          </w:tcPr>
          <w:p w14:paraId="23900036" w14:textId="77777777" w:rsidR="0042440C" w:rsidRPr="00221F68" w:rsidRDefault="0042440C" w:rsidP="00637CF5">
            <w:pPr>
              <w:spacing w:after="0"/>
              <w:ind w:firstLine="0"/>
              <w:jc w:val="right"/>
              <w:rPr>
                <w:sz w:val="18"/>
                <w:szCs w:val="18"/>
              </w:rPr>
            </w:pPr>
            <w:r w:rsidRPr="00221F68">
              <w:rPr>
                <w:sz w:val="18"/>
                <w:szCs w:val="18"/>
              </w:rPr>
              <w:t>10 100</w:t>
            </w:r>
          </w:p>
        </w:tc>
        <w:tc>
          <w:tcPr>
            <w:tcW w:w="703" w:type="pct"/>
            <w:tcBorders>
              <w:top w:val="nil"/>
              <w:left w:val="nil"/>
              <w:bottom w:val="single" w:sz="4" w:space="0" w:color="auto"/>
              <w:right w:val="single" w:sz="4" w:space="0" w:color="auto"/>
            </w:tcBorders>
          </w:tcPr>
          <w:p w14:paraId="6664D67B"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48787511"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1D9F9A1A" w14:textId="77777777" w:rsidR="0042440C" w:rsidRPr="00221F68" w:rsidRDefault="0042440C" w:rsidP="00637CF5">
            <w:pPr>
              <w:spacing w:after="0"/>
              <w:ind w:left="284" w:firstLine="0"/>
              <w:rPr>
                <w:i/>
                <w:iCs/>
                <w:sz w:val="18"/>
                <w:szCs w:val="18"/>
              </w:rPr>
            </w:pPr>
            <w:r w:rsidRPr="00221F68">
              <w:rPr>
                <w:i/>
                <w:iCs/>
                <w:sz w:val="18"/>
                <w:szCs w:val="18"/>
              </w:rPr>
              <w:t>Ekonomiskās sadarbības un attīstības organizācijas Konvencijas par administratīvo sadarbību nodokļu jomā koordinējošās iestādes izmaksu segšanai</w:t>
            </w:r>
          </w:p>
        </w:tc>
        <w:tc>
          <w:tcPr>
            <w:tcW w:w="704" w:type="pct"/>
            <w:tcBorders>
              <w:top w:val="nil"/>
              <w:left w:val="nil"/>
              <w:bottom w:val="single" w:sz="4" w:space="0" w:color="auto"/>
              <w:right w:val="single" w:sz="4" w:space="0" w:color="auto"/>
            </w:tcBorders>
          </w:tcPr>
          <w:p w14:paraId="0EE791E5" w14:textId="77777777" w:rsidR="0042440C" w:rsidRPr="00221F68" w:rsidRDefault="0042440C" w:rsidP="00637CF5">
            <w:pPr>
              <w:spacing w:after="0"/>
              <w:ind w:firstLine="0"/>
              <w:jc w:val="right"/>
              <w:rPr>
                <w:sz w:val="18"/>
                <w:szCs w:val="18"/>
              </w:rPr>
            </w:pPr>
            <w:r w:rsidRPr="00221F68">
              <w:rPr>
                <w:sz w:val="18"/>
              </w:rPr>
              <w:t>7 000</w:t>
            </w:r>
          </w:p>
        </w:tc>
        <w:tc>
          <w:tcPr>
            <w:tcW w:w="704" w:type="pct"/>
            <w:tcBorders>
              <w:top w:val="nil"/>
              <w:left w:val="nil"/>
              <w:bottom w:val="single" w:sz="4" w:space="0" w:color="auto"/>
              <w:right w:val="single" w:sz="4" w:space="0" w:color="auto"/>
            </w:tcBorders>
          </w:tcPr>
          <w:p w14:paraId="64D4A561" w14:textId="77777777" w:rsidR="0042440C" w:rsidRPr="00221F68" w:rsidRDefault="0042440C" w:rsidP="00637CF5">
            <w:pPr>
              <w:spacing w:after="0"/>
              <w:ind w:firstLine="0"/>
              <w:jc w:val="right"/>
              <w:rPr>
                <w:sz w:val="18"/>
                <w:szCs w:val="18"/>
              </w:rPr>
            </w:pPr>
            <w:r w:rsidRPr="00221F68">
              <w:rPr>
                <w:sz w:val="18"/>
                <w:szCs w:val="18"/>
              </w:rPr>
              <w:t>7 000</w:t>
            </w:r>
          </w:p>
        </w:tc>
        <w:tc>
          <w:tcPr>
            <w:tcW w:w="703" w:type="pct"/>
            <w:tcBorders>
              <w:top w:val="nil"/>
              <w:left w:val="nil"/>
              <w:bottom w:val="single" w:sz="4" w:space="0" w:color="auto"/>
              <w:right w:val="single" w:sz="4" w:space="0" w:color="auto"/>
            </w:tcBorders>
          </w:tcPr>
          <w:p w14:paraId="4CD95400"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64ABBE0B"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502FEAB0" w14:textId="77777777" w:rsidR="0042440C" w:rsidRPr="00221F68" w:rsidRDefault="0042440C" w:rsidP="00637CF5">
            <w:pPr>
              <w:spacing w:after="0"/>
              <w:ind w:left="284" w:firstLine="0"/>
              <w:rPr>
                <w:i/>
                <w:iCs/>
                <w:sz w:val="18"/>
                <w:szCs w:val="18"/>
              </w:rPr>
            </w:pPr>
            <w:r w:rsidRPr="00221F68">
              <w:rPr>
                <w:i/>
                <w:iCs/>
                <w:sz w:val="18"/>
                <w:szCs w:val="18"/>
              </w:rPr>
              <w:t>Eiropas azartspēļu uzraudzības iestāžu forumā</w:t>
            </w:r>
          </w:p>
        </w:tc>
        <w:tc>
          <w:tcPr>
            <w:tcW w:w="704" w:type="pct"/>
            <w:tcBorders>
              <w:top w:val="nil"/>
              <w:left w:val="nil"/>
              <w:bottom w:val="single" w:sz="4" w:space="0" w:color="auto"/>
              <w:right w:val="single" w:sz="4" w:space="0" w:color="auto"/>
            </w:tcBorders>
          </w:tcPr>
          <w:p w14:paraId="594B2FC9" w14:textId="77777777" w:rsidR="0042440C" w:rsidRPr="00221F68" w:rsidRDefault="0042440C" w:rsidP="00637CF5">
            <w:pPr>
              <w:spacing w:after="0"/>
              <w:ind w:firstLine="0"/>
              <w:jc w:val="right"/>
              <w:rPr>
                <w:i/>
                <w:iCs/>
                <w:sz w:val="18"/>
                <w:szCs w:val="18"/>
              </w:rPr>
            </w:pPr>
            <w:r w:rsidRPr="00221F68">
              <w:rPr>
                <w:sz w:val="18"/>
              </w:rPr>
              <w:t>400</w:t>
            </w:r>
          </w:p>
        </w:tc>
        <w:tc>
          <w:tcPr>
            <w:tcW w:w="704" w:type="pct"/>
            <w:tcBorders>
              <w:top w:val="nil"/>
              <w:left w:val="nil"/>
              <w:bottom w:val="single" w:sz="4" w:space="0" w:color="auto"/>
              <w:right w:val="single" w:sz="4" w:space="0" w:color="auto"/>
            </w:tcBorders>
          </w:tcPr>
          <w:p w14:paraId="347527A8" w14:textId="77777777" w:rsidR="0042440C" w:rsidRPr="00221F68" w:rsidRDefault="0042440C" w:rsidP="00637CF5">
            <w:pPr>
              <w:spacing w:after="0"/>
              <w:ind w:firstLine="0"/>
              <w:jc w:val="right"/>
              <w:rPr>
                <w:sz w:val="18"/>
                <w:szCs w:val="18"/>
              </w:rPr>
            </w:pPr>
            <w:r w:rsidRPr="00221F68">
              <w:rPr>
                <w:sz w:val="18"/>
                <w:szCs w:val="18"/>
              </w:rPr>
              <w:t>400</w:t>
            </w:r>
          </w:p>
        </w:tc>
        <w:tc>
          <w:tcPr>
            <w:tcW w:w="703" w:type="pct"/>
            <w:tcBorders>
              <w:top w:val="nil"/>
              <w:left w:val="nil"/>
              <w:bottom w:val="single" w:sz="4" w:space="0" w:color="auto"/>
              <w:right w:val="single" w:sz="4" w:space="0" w:color="auto"/>
            </w:tcBorders>
          </w:tcPr>
          <w:p w14:paraId="0D7F389E" w14:textId="77777777" w:rsidR="0042440C" w:rsidRPr="00221F68" w:rsidRDefault="0042440C" w:rsidP="00637CF5">
            <w:pPr>
              <w:spacing w:after="0"/>
              <w:ind w:firstLine="0"/>
              <w:jc w:val="center"/>
              <w:rPr>
                <w:sz w:val="18"/>
                <w:szCs w:val="18"/>
              </w:rPr>
            </w:pPr>
            <w:r w:rsidRPr="00221F68">
              <w:rPr>
                <w:sz w:val="18"/>
                <w:szCs w:val="18"/>
              </w:rPr>
              <w:t>-</w:t>
            </w:r>
          </w:p>
        </w:tc>
      </w:tr>
    </w:tbl>
    <w:p w14:paraId="2BA69220" w14:textId="77777777" w:rsidR="0042440C" w:rsidRPr="00221F68" w:rsidRDefault="0042440C" w:rsidP="0042440C">
      <w:pPr>
        <w:spacing w:before="240" w:after="160"/>
        <w:ind w:firstLine="0"/>
        <w:jc w:val="center"/>
        <w:rPr>
          <w:b/>
          <w:lang w:eastAsia="lv-LV"/>
        </w:rPr>
      </w:pPr>
      <w:bookmarkStart w:id="14" w:name="_Hlk178608315"/>
      <w:r w:rsidRPr="00221F68">
        <w:rPr>
          <w:b/>
          <w:lang w:eastAsia="lv-LV"/>
        </w:rPr>
        <w:t>Finansēšana 2026. gada projektā</w:t>
      </w:r>
    </w:p>
    <w:p w14:paraId="30409F35"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1276"/>
      </w:tblGrid>
      <w:tr w:rsidR="0042440C" w:rsidRPr="00221F68" w14:paraId="37EAA4ED" w14:textId="77777777" w:rsidTr="00637CF5">
        <w:trPr>
          <w:trHeight w:val="236"/>
          <w:tblHeader/>
          <w:jc w:val="center"/>
        </w:trPr>
        <w:tc>
          <w:tcPr>
            <w:tcW w:w="4296" w:type="pct"/>
            <w:vAlign w:val="center"/>
          </w:tcPr>
          <w:p w14:paraId="3A2875F7" w14:textId="77777777" w:rsidR="0042440C" w:rsidRPr="00221F68" w:rsidRDefault="0042440C" w:rsidP="00637CF5">
            <w:pPr>
              <w:spacing w:after="0"/>
              <w:ind w:firstLine="0"/>
              <w:jc w:val="center"/>
              <w:rPr>
                <w:sz w:val="18"/>
                <w:szCs w:val="24"/>
              </w:rPr>
            </w:pPr>
            <w:r w:rsidRPr="00221F68">
              <w:rPr>
                <w:sz w:val="18"/>
                <w:szCs w:val="18"/>
                <w:lang w:eastAsia="lv-LV"/>
              </w:rPr>
              <w:t>Pasākums</w:t>
            </w:r>
          </w:p>
        </w:tc>
        <w:tc>
          <w:tcPr>
            <w:tcW w:w="704" w:type="pct"/>
            <w:vAlign w:val="center"/>
          </w:tcPr>
          <w:p w14:paraId="3D426A09"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r>
      <w:tr w:rsidR="0042440C" w:rsidRPr="00221F68" w14:paraId="18F0F95A" w14:textId="77777777" w:rsidTr="00637CF5">
        <w:trPr>
          <w:trHeight w:val="118"/>
          <w:jc w:val="center"/>
        </w:trPr>
        <w:tc>
          <w:tcPr>
            <w:tcW w:w="4296" w:type="pct"/>
            <w:shd w:val="clear" w:color="auto" w:fill="D9D9D9" w:themeFill="background1" w:themeFillShade="D9"/>
          </w:tcPr>
          <w:p w14:paraId="3FC5E0C7" w14:textId="77777777" w:rsidR="0042440C" w:rsidRPr="00221F68" w:rsidRDefault="0042440C" w:rsidP="00637CF5">
            <w:pPr>
              <w:spacing w:after="0"/>
              <w:ind w:firstLine="0"/>
              <w:rPr>
                <w:sz w:val="18"/>
                <w:szCs w:val="18"/>
              </w:rPr>
            </w:pPr>
            <w:r w:rsidRPr="00221F68">
              <w:rPr>
                <w:b/>
                <w:bCs/>
                <w:sz w:val="18"/>
                <w:szCs w:val="18"/>
                <w:lang w:eastAsia="lv-LV"/>
              </w:rPr>
              <w:t>Finansēšana – kopā</w:t>
            </w:r>
          </w:p>
        </w:tc>
        <w:tc>
          <w:tcPr>
            <w:tcW w:w="704" w:type="pct"/>
            <w:shd w:val="clear" w:color="auto" w:fill="D9D9D9" w:themeFill="background1" w:themeFillShade="D9"/>
          </w:tcPr>
          <w:p w14:paraId="254D137A" w14:textId="77777777" w:rsidR="0042440C" w:rsidRPr="00221F68" w:rsidRDefault="0042440C" w:rsidP="00637CF5">
            <w:pPr>
              <w:spacing w:after="0"/>
              <w:ind w:firstLine="0"/>
              <w:jc w:val="right"/>
              <w:rPr>
                <w:b/>
                <w:bCs/>
                <w:sz w:val="18"/>
                <w:szCs w:val="18"/>
              </w:rPr>
            </w:pPr>
            <w:r w:rsidRPr="00221F68">
              <w:rPr>
                <w:b/>
                <w:bCs/>
                <w:sz w:val="18"/>
                <w:szCs w:val="18"/>
              </w:rPr>
              <w:t>-109 754 066</w:t>
            </w:r>
          </w:p>
        </w:tc>
      </w:tr>
      <w:tr w:rsidR="0042440C" w:rsidRPr="00221F68" w14:paraId="1D65BC23" w14:textId="77777777" w:rsidTr="00637CF5">
        <w:trPr>
          <w:trHeight w:val="118"/>
          <w:jc w:val="center"/>
        </w:trPr>
        <w:tc>
          <w:tcPr>
            <w:tcW w:w="5000" w:type="pct"/>
            <w:gridSpan w:val="2"/>
          </w:tcPr>
          <w:p w14:paraId="6F9AB6DA"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4A5D3A7C" w14:textId="77777777" w:rsidTr="00637CF5">
        <w:trPr>
          <w:trHeight w:val="151"/>
          <w:jc w:val="center"/>
        </w:trPr>
        <w:tc>
          <w:tcPr>
            <w:tcW w:w="4296" w:type="pct"/>
            <w:shd w:val="clear" w:color="auto" w:fill="F2F2F2" w:themeFill="background1" w:themeFillShade="F2"/>
          </w:tcPr>
          <w:p w14:paraId="62EF56C4" w14:textId="77777777" w:rsidR="0042440C" w:rsidRPr="00221F68" w:rsidRDefault="0042440C" w:rsidP="00637CF5">
            <w:pPr>
              <w:spacing w:after="0"/>
              <w:ind w:firstLine="0"/>
              <w:rPr>
                <w:bCs/>
                <w:sz w:val="18"/>
                <w:szCs w:val="18"/>
                <w:u w:val="single"/>
                <w:lang w:eastAsia="lv-LV"/>
              </w:rPr>
            </w:pPr>
            <w:r w:rsidRPr="00221F68">
              <w:rPr>
                <w:bCs/>
                <w:sz w:val="18"/>
                <w:szCs w:val="18"/>
                <w:u w:val="single"/>
                <w:lang w:eastAsia="lv-LV"/>
              </w:rPr>
              <w:t>Akcijas un cita līdzdalība komersantu pašu kapitālā</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E0850F" w14:textId="77777777" w:rsidR="0042440C" w:rsidRPr="00221F68" w:rsidRDefault="0042440C" w:rsidP="00637CF5">
            <w:pPr>
              <w:spacing w:after="0"/>
              <w:ind w:firstLine="0"/>
              <w:jc w:val="right"/>
              <w:rPr>
                <w:sz w:val="18"/>
                <w:szCs w:val="18"/>
              </w:rPr>
            </w:pPr>
            <w:r w:rsidRPr="00221F68">
              <w:rPr>
                <w:sz w:val="18"/>
                <w:szCs w:val="18"/>
              </w:rPr>
              <w:t>-109 754 066</w:t>
            </w:r>
          </w:p>
        </w:tc>
      </w:tr>
      <w:tr w:rsidR="0042440C" w:rsidRPr="00221F68" w14:paraId="1FD83DC2" w14:textId="77777777" w:rsidTr="00637CF5">
        <w:trPr>
          <w:trHeight w:val="118"/>
          <w:jc w:val="center"/>
        </w:trPr>
        <w:tc>
          <w:tcPr>
            <w:tcW w:w="4296" w:type="pct"/>
          </w:tcPr>
          <w:p w14:paraId="75997D10" w14:textId="77777777" w:rsidR="0042440C" w:rsidRPr="00221F68" w:rsidRDefault="0042440C" w:rsidP="00637CF5">
            <w:pPr>
              <w:spacing w:after="0"/>
              <w:ind w:firstLine="0"/>
              <w:rPr>
                <w:i/>
                <w:sz w:val="18"/>
                <w:szCs w:val="18"/>
                <w:lang w:eastAsia="lv-LV"/>
              </w:rPr>
            </w:pPr>
            <w:r w:rsidRPr="00221F68">
              <w:rPr>
                <w:i/>
                <w:sz w:val="18"/>
                <w:szCs w:val="18"/>
                <w:lang w:eastAsia="lv-LV"/>
              </w:rPr>
              <w:t>Eiropas Padomes Attīstības bankas kapitāla stiprināšanai</w:t>
            </w:r>
          </w:p>
        </w:tc>
        <w:tc>
          <w:tcPr>
            <w:tcW w:w="704" w:type="pct"/>
            <w:tcBorders>
              <w:top w:val="single" w:sz="4" w:space="0" w:color="auto"/>
              <w:left w:val="single" w:sz="4" w:space="0" w:color="auto"/>
              <w:bottom w:val="single" w:sz="4" w:space="0" w:color="auto"/>
              <w:right w:val="single" w:sz="4" w:space="0" w:color="auto"/>
            </w:tcBorders>
          </w:tcPr>
          <w:p w14:paraId="1C5FBCBC" w14:textId="77777777" w:rsidR="0042440C" w:rsidRPr="00221F68" w:rsidRDefault="0042440C" w:rsidP="00637CF5">
            <w:pPr>
              <w:spacing w:after="0"/>
              <w:ind w:firstLine="0"/>
              <w:jc w:val="right"/>
              <w:rPr>
                <w:iCs/>
                <w:sz w:val="18"/>
                <w:szCs w:val="18"/>
                <w:lang w:eastAsia="lv-LV"/>
              </w:rPr>
            </w:pPr>
            <w:r w:rsidRPr="00221F68">
              <w:rPr>
                <w:iCs/>
                <w:sz w:val="18"/>
                <w:szCs w:val="18"/>
                <w:lang w:eastAsia="lv-LV"/>
              </w:rPr>
              <w:t>-1 403 246</w:t>
            </w:r>
          </w:p>
        </w:tc>
      </w:tr>
      <w:tr w:rsidR="0042440C" w:rsidRPr="00221F68" w14:paraId="4B55F722" w14:textId="77777777" w:rsidTr="00637CF5">
        <w:trPr>
          <w:trHeight w:val="118"/>
          <w:jc w:val="center"/>
        </w:trPr>
        <w:tc>
          <w:tcPr>
            <w:tcW w:w="4296" w:type="pct"/>
          </w:tcPr>
          <w:p w14:paraId="45C5FD90" w14:textId="77777777" w:rsidR="0042440C" w:rsidRPr="00221F68" w:rsidRDefault="0042440C" w:rsidP="00637CF5">
            <w:pPr>
              <w:spacing w:after="0"/>
              <w:ind w:firstLine="0"/>
              <w:rPr>
                <w:i/>
                <w:sz w:val="18"/>
                <w:szCs w:val="18"/>
                <w:lang w:eastAsia="lv-LV"/>
              </w:rPr>
            </w:pPr>
            <w:r w:rsidRPr="00221F68">
              <w:rPr>
                <w:i/>
                <w:sz w:val="18"/>
                <w:szCs w:val="18"/>
                <w:lang w:eastAsia="lv-LV"/>
              </w:rPr>
              <w:t>Starptautiskās Attīstības asociācijas kapitālā</w:t>
            </w:r>
          </w:p>
        </w:tc>
        <w:tc>
          <w:tcPr>
            <w:tcW w:w="704" w:type="pct"/>
            <w:tcBorders>
              <w:top w:val="single" w:sz="4" w:space="0" w:color="auto"/>
              <w:left w:val="single" w:sz="4" w:space="0" w:color="auto"/>
              <w:bottom w:val="single" w:sz="4" w:space="0" w:color="auto"/>
              <w:right w:val="single" w:sz="4" w:space="0" w:color="auto"/>
            </w:tcBorders>
          </w:tcPr>
          <w:p w14:paraId="579D5F18" w14:textId="77777777" w:rsidR="0042440C" w:rsidRPr="00221F68" w:rsidRDefault="0042440C" w:rsidP="00637CF5">
            <w:pPr>
              <w:spacing w:after="0"/>
              <w:ind w:firstLine="0"/>
              <w:jc w:val="right"/>
              <w:rPr>
                <w:iCs/>
                <w:sz w:val="18"/>
                <w:szCs w:val="18"/>
                <w:lang w:eastAsia="lv-LV"/>
              </w:rPr>
            </w:pPr>
            <w:r w:rsidRPr="00221F68">
              <w:rPr>
                <w:iCs/>
                <w:sz w:val="18"/>
                <w:szCs w:val="18"/>
                <w:lang w:eastAsia="lv-LV"/>
              </w:rPr>
              <w:t>-1 612 000</w:t>
            </w:r>
          </w:p>
        </w:tc>
      </w:tr>
      <w:tr w:rsidR="0042440C" w:rsidRPr="00221F68" w14:paraId="54D253A6" w14:textId="77777777" w:rsidTr="00637CF5">
        <w:trPr>
          <w:trHeight w:val="118"/>
          <w:jc w:val="center"/>
        </w:trPr>
        <w:tc>
          <w:tcPr>
            <w:tcW w:w="4296" w:type="pct"/>
          </w:tcPr>
          <w:p w14:paraId="3BF69DE8" w14:textId="77777777" w:rsidR="0042440C" w:rsidRPr="00221F68" w:rsidRDefault="0042440C" w:rsidP="00637CF5">
            <w:pPr>
              <w:spacing w:after="0"/>
              <w:ind w:firstLine="0"/>
              <w:rPr>
                <w:i/>
                <w:sz w:val="18"/>
                <w:szCs w:val="18"/>
                <w:lang w:eastAsia="lv-LV"/>
              </w:rPr>
            </w:pPr>
            <w:r w:rsidRPr="00221F68">
              <w:rPr>
                <w:i/>
                <w:sz w:val="18"/>
                <w:szCs w:val="18"/>
                <w:lang w:eastAsia="lv-LV"/>
              </w:rPr>
              <w:t>Starptautiskā Attīstības asociācija</w:t>
            </w:r>
          </w:p>
        </w:tc>
        <w:tc>
          <w:tcPr>
            <w:tcW w:w="704" w:type="pct"/>
            <w:tcBorders>
              <w:top w:val="single" w:sz="4" w:space="0" w:color="auto"/>
              <w:left w:val="single" w:sz="4" w:space="0" w:color="auto"/>
              <w:bottom w:val="single" w:sz="4" w:space="0" w:color="auto"/>
              <w:right w:val="single" w:sz="4" w:space="0" w:color="auto"/>
            </w:tcBorders>
          </w:tcPr>
          <w:p w14:paraId="7F149CDA" w14:textId="77777777" w:rsidR="0042440C" w:rsidRPr="00221F68" w:rsidRDefault="0042440C" w:rsidP="00637CF5">
            <w:pPr>
              <w:spacing w:after="0"/>
              <w:ind w:firstLine="0"/>
              <w:jc w:val="right"/>
              <w:rPr>
                <w:iCs/>
                <w:sz w:val="18"/>
                <w:szCs w:val="18"/>
                <w:lang w:eastAsia="lv-LV"/>
              </w:rPr>
            </w:pPr>
            <w:r w:rsidRPr="00221F68">
              <w:rPr>
                <w:iCs/>
                <w:sz w:val="18"/>
                <w:szCs w:val="18"/>
                <w:lang w:eastAsia="lv-LV"/>
              </w:rPr>
              <w:t>-3 538 820</w:t>
            </w:r>
          </w:p>
        </w:tc>
      </w:tr>
      <w:tr w:rsidR="0042440C" w:rsidRPr="00221F68" w14:paraId="6D016058" w14:textId="77777777" w:rsidTr="00637CF5">
        <w:trPr>
          <w:trHeight w:val="118"/>
          <w:jc w:val="center"/>
        </w:trPr>
        <w:tc>
          <w:tcPr>
            <w:tcW w:w="4296" w:type="pct"/>
          </w:tcPr>
          <w:p w14:paraId="23DFFC45" w14:textId="77777777" w:rsidR="0042440C" w:rsidRPr="00221F68" w:rsidRDefault="0042440C" w:rsidP="00637CF5">
            <w:pPr>
              <w:spacing w:after="0"/>
              <w:ind w:firstLine="0"/>
              <w:rPr>
                <w:i/>
                <w:sz w:val="18"/>
                <w:szCs w:val="18"/>
                <w:lang w:eastAsia="lv-LV"/>
              </w:rPr>
            </w:pPr>
            <w:r w:rsidRPr="00221F68">
              <w:rPr>
                <w:i/>
                <w:sz w:val="18"/>
                <w:szCs w:val="18"/>
                <w:lang w:eastAsia="lv-LV"/>
              </w:rPr>
              <w:t>Eiropas Stabilitātes Mehānisms</w:t>
            </w:r>
            <w:r w:rsidRPr="00221F68">
              <w:rPr>
                <w:i/>
                <w:sz w:val="18"/>
                <w:szCs w:val="18"/>
                <w:lang w:eastAsia="lv-LV"/>
              </w:rPr>
              <w:tab/>
            </w:r>
          </w:p>
        </w:tc>
        <w:tc>
          <w:tcPr>
            <w:tcW w:w="704" w:type="pct"/>
            <w:tcBorders>
              <w:top w:val="single" w:sz="4" w:space="0" w:color="auto"/>
              <w:left w:val="single" w:sz="4" w:space="0" w:color="auto"/>
              <w:bottom w:val="single" w:sz="4" w:space="0" w:color="auto"/>
              <w:right w:val="single" w:sz="4" w:space="0" w:color="auto"/>
            </w:tcBorders>
          </w:tcPr>
          <w:p w14:paraId="62DDAB4C" w14:textId="77777777" w:rsidR="0042440C" w:rsidRPr="00221F68" w:rsidRDefault="0042440C" w:rsidP="00637CF5">
            <w:pPr>
              <w:spacing w:after="0"/>
              <w:ind w:firstLine="0"/>
              <w:jc w:val="right"/>
              <w:rPr>
                <w:iCs/>
                <w:sz w:val="18"/>
                <w:szCs w:val="18"/>
              </w:rPr>
            </w:pPr>
            <w:r w:rsidRPr="00221F68">
              <w:rPr>
                <w:iCs/>
                <w:sz w:val="18"/>
                <w:szCs w:val="18"/>
              </w:rPr>
              <w:t>-103 200 000</w:t>
            </w:r>
          </w:p>
        </w:tc>
      </w:tr>
      <w:bookmarkEnd w:id="14"/>
    </w:tbl>
    <w:p w14:paraId="649D114A" w14:textId="77777777" w:rsidR="00CB2828" w:rsidRDefault="00CB2828" w:rsidP="0042440C">
      <w:pPr>
        <w:widowControl w:val="0"/>
        <w:spacing w:before="240" w:after="240"/>
        <w:ind w:firstLine="0"/>
        <w:jc w:val="center"/>
        <w:rPr>
          <w:b/>
        </w:rPr>
      </w:pPr>
    </w:p>
    <w:p w14:paraId="29537A97" w14:textId="77777777" w:rsidR="00CB2828" w:rsidRDefault="00CB2828" w:rsidP="0042440C">
      <w:pPr>
        <w:widowControl w:val="0"/>
        <w:spacing w:before="240" w:after="240"/>
        <w:ind w:firstLine="0"/>
        <w:jc w:val="center"/>
        <w:rPr>
          <w:b/>
        </w:rPr>
      </w:pPr>
    </w:p>
    <w:p w14:paraId="515401E9" w14:textId="77777777" w:rsidR="00CB2828" w:rsidRDefault="00CB2828" w:rsidP="0042440C">
      <w:pPr>
        <w:widowControl w:val="0"/>
        <w:spacing w:before="240" w:after="240"/>
        <w:ind w:firstLine="0"/>
        <w:jc w:val="center"/>
        <w:rPr>
          <w:b/>
        </w:rPr>
      </w:pPr>
    </w:p>
    <w:p w14:paraId="68D9F2B9" w14:textId="0292B5C5" w:rsidR="0042440C" w:rsidRPr="00221F68" w:rsidRDefault="0042440C" w:rsidP="0042440C">
      <w:pPr>
        <w:widowControl w:val="0"/>
        <w:spacing w:before="240" w:after="240"/>
        <w:ind w:firstLine="0"/>
        <w:jc w:val="center"/>
        <w:rPr>
          <w:b/>
        </w:rPr>
      </w:pPr>
      <w:r w:rsidRPr="008D7163">
        <w:rPr>
          <w:b/>
        </w:rPr>
        <w:lastRenderedPageBreak/>
        <w:t>41.13.00 Finansējums VAS “Valsts nekustamie īpašumi” īstenotajiem projektiem un pasākumiem</w:t>
      </w:r>
    </w:p>
    <w:p w14:paraId="0C418CA2" w14:textId="77777777" w:rsidR="0042440C" w:rsidRPr="00221F68" w:rsidRDefault="0042440C" w:rsidP="00CB2828">
      <w:pPr>
        <w:spacing w:before="120"/>
        <w:ind w:firstLine="0"/>
        <w:rPr>
          <w:u w:val="single"/>
        </w:rPr>
      </w:pPr>
      <w:r w:rsidRPr="00221F68">
        <w:rPr>
          <w:u w:val="single"/>
        </w:rPr>
        <w:t>Apakšprogrammas mērķis:</w:t>
      </w:r>
    </w:p>
    <w:p w14:paraId="49BCEC22" w14:textId="77777777" w:rsidR="0042440C" w:rsidRPr="00221F68" w:rsidRDefault="0042440C" w:rsidP="00CB2828">
      <w:pPr>
        <w:spacing w:before="120"/>
        <w:ind w:firstLine="720"/>
        <w:rPr>
          <w:noProof/>
          <w:szCs w:val="24"/>
        </w:rPr>
      </w:pPr>
      <w:r w:rsidRPr="00221F68">
        <w:rPr>
          <w:szCs w:val="24"/>
        </w:rPr>
        <w:t xml:space="preserve">nodrošināt valsts pārvaldes iestādes un </w:t>
      </w:r>
      <w:r w:rsidRPr="0091690A">
        <w:rPr>
          <w:szCs w:val="24"/>
        </w:rPr>
        <w:t>kultūras iestādes</w:t>
      </w:r>
      <w:r w:rsidRPr="00221F68">
        <w:rPr>
          <w:szCs w:val="24"/>
        </w:rPr>
        <w:t xml:space="preserve"> ar mūsdienīgām, darbības specifikai un darba drošības prasībām atbilstošām telpām.</w:t>
      </w:r>
    </w:p>
    <w:p w14:paraId="6FBBA08D" w14:textId="77777777" w:rsidR="0042440C" w:rsidRPr="00221F68" w:rsidRDefault="0042440C" w:rsidP="00CB2828">
      <w:pPr>
        <w:spacing w:before="120"/>
        <w:ind w:firstLine="0"/>
        <w:rPr>
          <w:szCs w:val="24"/>
          <w:u w:val="single"/>
        </w:rPr>
      </w:pPr>
      <w:r w:rsidRPr="00221F68">
        <w:rPr>
          <w:szCs w:val="24"/>
          <w:u w:val="single"/>
        </w:rPr>
        <w:t>Galvenās aktivitātes:</w:t>
      </w:r>
    </w:p>
    <w:p w14:paraId="0C0B3703" w14:textId="77777777" w:rsidR="0042440C" w:rsidRPr="00221F68" w:rsidRDefault="0042440C" w:rsidP="00CB2828">
      <w:pPr>
        <w:spacing w:before="120"/>
        <w:ind w:firstLine="720"/>
      </w:pPr>
      <w:r w:rsidRPr="00221F68">
        <w:t>nodrošināt finansējumu VAS “Valsts nekustamie īpašumi” īstenojamiem projektiem un pasākumiem.</w:t>
      </w:r>
    </w:p>
    <w:p w14:paraId="254A363F" w14:textId="77777777" w:rsidR="0042440C" w:rsidRPr="00221F68" w:rsidRDefault="0042440C" w:rsidP="00CB2828">
      <w:pPr>
        <w:spacing w:before="120"/>
        <w:ind w:firstLine="0"/>
      </w:pPr>
      <w:r w:rsidRPr="00221F68">
        <w:rPr>
          <w:u w:val="single"/>
        </w:rPr>
        <w:t>Apakšprogrammas izpildītājs:</w:t>
      </w:r>
      <w:r w:rsidRPr="00221F68">
        <w:t xml:space="preserve"> FM centrālais aparāts un VAS “Valsts nekustamie īpašumi”.</w:t>
      </w:r>
    </w:p>
    <w:p w14:paraId="2B0FE5A8" w14:textId="77777777" w:rsidR="0042440C" w:rsidRPr="00221F68" w:rsidRDefault="0042440C" w:rsidP="0042440C">
      <w:pPr>
        <w:spacing w:before="240" w:after="240"/>
        <w:ind w:firstLine="0"/>
        <w:jc w:val="center"/>
        <w:rPr>
          <w:b/>
          <w:lang w:eastAsia="lv-LV"/>
        </w:rPr>
      </w:pPr>
      <w:r w:rsidRPr="00221F68">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42440C" w:rsidRPr="00221F68" w14:paraId="6FD94904" w14:textId="77777777" w:rsidTr="00637CF5">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1BEA1E8C" w14:textId="77777777" w:rsidR="0042440C" w:rsidRPr="00221F68" w:rsidRDefault="0042440C" w:rsidP="00637CF5">
            <w:pPr>
              <w:spacing w:after="0"/>
              <w:ind w:firstLine="0"/>
              <w:jc w:val="center"/>
              <w:rPr>
                <w:sz w:val="18"/>
                <w:szCs w:val="18"/>
              </w:rPr>
            </w:pP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7FA2A364"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1D633EEC"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0371A680"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3A0D29E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9" w:type="pct"/>
            <w:tcBorders>
              <w:top w:val="single" w:sz="4" w:space="0" w:color="000000"/>
              <w:left w:val="single" w:sz="4" w:space="0" w:color="000000"/>
              <w:bottom w:val="single" w:sz="4" w:space="0" w:color="000000"/>
              <w:right w:val="single" w:sz="4" w:space="0" w:color="000000"/>
            </w:tcBorders>
            <w:vAlign w:val="center"/>
            <w:hideMark/>
          </w:tcPr>
          <w:p w14:paraId="260D85F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26C1EAFD" w14:textId="77777777" w:rsidTr="00637CF5">
        <w:trPr>
          <w:trHeight w:val="4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DD31B0E" w14:textId="77777777" w:rsidR="0042440C" w:rsidRPr="00221F68" w:rsidRDefault="0042440C" w:rsidP="00637CF5">
            <w:pPr>
              <w:spacing w:after="0"/>
              <w:ind w:firstLine="0"/>
              <w:jc w:val="center"/>
              <w:rPr>
                <w:sz w:val="18"/>
                <w:szCs w:val="18"/>
              </w:rPr>
            </w:pPr>
            <w:r w:rsidRPr="00221F68">
              <w:rPr>
                <w:sz w:val="18"/>
                <w:szCs w:val="18"/>
                <w:lang w:eastAsia="lv-LV"/>
              </w:rPr>
              <w:t>Valsts pārvaldes iestādes un kultūras iestādes nodrošinātas ar mūsdienīgām, darbības specifikai un darba drošības prasībām atbilstošām telpām</w:t>
            </w:r>
          </w:p>
        </w:tc>
      </w:tr>
      <w:tr w:rsidR="0042440C" w:rsidRPr="00221F68" w14:paraId="7411D199" w14:textId="77777777" w:rsidTr="00637CF5">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860ABF9" w14:textId="77777777" w:rsidR="0042440C" w:rsidRPr="00221F68" w:rsidRDefault="0042440C" w:rsidP="00637CF5">
            <w:pPr>
              <w:spacing w:after="0"/>
              <w:ind w:firstLine="0"/>
              <w:rPr>
                <w:sz w:val="18"/>
              </w:rPr>
            </w:pPr>
            <w:r w:rsidRPr="00221F68">
              <w:rPr>
                <w:sz w:val="18"/>
              </w:rPr>
              <w:t>VAS “Valsts nekustamie īpašumi” par valsts budžeta finansējumu īstenotie projekti (skaits)</w:t>
            </w:r>
          </w:p>
        </w:tc>
        <w:tc>
          <w:tcPr>
            <w:tcW w:w="625" w:type="pct"/>
            <w:tcBorders>
              <w:top w:val="single" w:sz="4" w:space="0" w:color="000000"/>
              <w:left w:val="single" w:sz="4" w:space="0" w:color="000000"/>
              <w:bottom w:val="single" w:sz="4" w:space="0" w:color="000000"/>
              <w:right w:val="single" w:sz="4" w:space="0" w:color="000000"/>
            </w:tcBorders>
            <w:hideMark/>
          </w:tcPr>
          <w:p w14:paraId="2FB254E9" w14:textId="77777777" w:rsidR="0042440C" w:rsidRPr="00221F68" w:rsidRDefault="0042440C" w:rsidP="00637CF5">
            <w:pPr>
              <w:spacing w:after="0"/>
              <w:ind w:firstLine="0"/>
              <w:jc w:val="center"/>
              <w:rPr>
                <w:sz w:val="18"/>
              </w:rPr>
            </w:pPr>
            <w:r w:rsidRPr="00221F68">
              <w:rPr>
                <w:sz w:val="18"/>
              </w:rPr>
              <w:t>7</w:t>
            </w:r>
          </w:p>
        </w:tc>
        <w:tc>
          <w:tcPr>
            <w:tcW w:w="625" w:type="pct"/>
            <w:tcBorders>
              <w:top w:val="single" w:sz="4" w:space="0" w:color="000000"/>
              <w:left w:val="single" w:sz="4" w:space="0" w:color="000000"/>
              <w:bottom w:val="single" w:sz="4" w:space="0" w:color="000000"/>
              <w:right w:val="single" w:sz="4" w:space="0" w:color="000000"/>
            </w:tcBorders>
            <w:hideMark/>
          </w:tcPr>
          <w:p w14:paraId="67704662" w14:textId="77777777" w:rsidR="0042440C" w:rsidRPr="00221F68" w:rsidRDefault="0042440C" w:rsidP="00637CF5">
            <w:pPr>
              <w:spacing w:after="0"/>
              <w:ind w:firstLine="0"/>
              <w:jc w:val="center"/>
              <w:rPr>
                <w:sz w:val="18"/>
              </w:rPr>
            </w:pPr>
            <w:r w:rsidRPr="00221F68">
              <w:rPr>
                <w:iCs/>
                <w:sz w:val="18"/>
                <w:szCs w:val="18"/>
              </w:rPr>
              <w:t>5</w:t>
            </w:r>
          </w:p>
        </w:tc>
        <w:tc>
          <w:tcPr>
            <w:tcW w:w="625" w:type="pct"/>
            <w:tcBorders>
              <w:top w:val="single" w:sz="4" w:space="0" w:color="000000"/>
              <w:left w:val="single" w:sz="4" w:space="0" w:color="000000"/>
              <w:bottom w:val="single" w:sz="4" w:space="0" w:color="000000"/>
              <w:right w:val="single" w:sz="4" w:space="0" w:color="000000"/>
            </w:tcBorders>
            <w:hideMark/>
          </w:tcPr>
          <w:p w14:paraId="59491257" w14:textId="77777777" w:rsidR="0042440C" w:rsidRPr="00221F68" w:rsidRDefault="0042440C" w:rsidP="00637CF5">
            <w:pPr>
              <w:spacing w:after="0"/>
              <w:ind w:firstLine="0"/>
              <w:jc w:val="center"/>
              <w:rPr>
                <w:sz w:val="18"/>
              </w:rPr>
            </w:pPr>
            <w:r>
              <w:rPr>
                <w:iCs/>
                <w:sz w:val="18"/>
                <w:szCs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63516D4B" w14:textId="77777777" w:rsidR="0042440C" w:rsidRPr="00221F68" w:rsidRDefault="0042440C" w:rsidP="00637CF5">
            <w:pPr>
              <w:spacing w:after="0"/>
              <w:ind w:firstLine="0"/>
              <w:jc w:val="center"/>
              <w:rPr>
                <w:sz w:val="18"/>
              </w:rPr>
            </w:pPr>
            <w:r w:rsidRPr="00221F68">
              <w:rPr>
                <w:sz w:val="18"/>
              </w:rPr>
              <w:t>1</w:t>
            </w:r>
          </w:p>
        </w:tc>
        <w:tc>
          <w:tcPr>
            <w:tcW w:w="629" w:type="pct"/>
            <w:tcBorders>
              <w:top w:val="single" w:sz="4" w:space="0" w:color="000000"/>
              <w:left w:val="single" w:sz="4" w:space="0" w:color="000000"/>
              <w:bottom w:val="single" w:sz="4" w:space="0" w:color="000000"/>
              <w:right w:val="single" w:sz="4" w:space="0" w:color="000000"/>
            </w:tcBorders>
            <w:hideMark/>
          </w:tcPr>
          <w:p w14:paraId="45DAC058" w14:textId="77777777" w:rsidR="0042440C" w:rsidRPr="00221F68" w:rsidRDefault="0042440C" w:rsidP="00637CF5">
            <w:pPr>
              <w:spacing w:after="0"/>
              <w:ind w:firstLine="0"/>
              <w:jc w:val="center"/>
              <w:rPr>
                <w:sz w:val="18"/>
              </w:rPr>
            </w:pPr>
            <w:r w:rsidRPr="00221F68">
              <w:rPr>
                <w:sz w:val="18"/>
              </w:rPr>
              <w:t>1</w:t>
            </w:r>
          </w:p>
        </w:tc>
      </w:tr>
    </w:tbl>
    <w:p w14:paraId="6AA2CE6B"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5"/>
        <w:gridCol w:w="1134"/>
        <w:gridCol w:w="1134"/>
        <w:gridCol w:w="1134"/>
        <w:gridCol w:w="1122"/>
      </w:tblGrid>
      <w:tr w:rsidR="0042440C" w:rsidRPr="00221F68" w14:paraId="79E36123" w14:textId="77777777" w:rsidTr="00637CF5">
        <w:trPr>
          <w:trHeight w:val="259"/>
          <w:tblHeader/>
          <w:jc w:val="center"/>
        </w:trPr>
        <w:tc>
          <w:tcPr>
            <w:tcW w:w="1877" w:type="pct"/>
            <w:vAlign w:val="center"/>
          </w:tcPr>
          <w:p w14:paraId="02D5D82F" w14:textId="77777777" w:rsidR="0042440C" w:rsidRPr="00221F68" w:rsidRDefault="0042440C" w:rsidP="00637CF5">
            <w:pPr>
              <w:spacing w:after="0"/>
              <w:ind w:firstLine="0"/>
              <w:jc w:val="center"/>
              <w:rPr>
                <w:sz w:val="18"/>
                <w:szCs w:val="24"/>
              </w:rPr>
            </w:pPr>
          </w:p>
        </w:tc>
        <w:tc>
          <w:tcPr>
            <w:tcW w:w="626" w:type="pct"/>
            <w:vAlign w:val="center"/>
          </w:tcPr>
          <w:p w14:paraId="60D3397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2250ABD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0BDDB35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5335248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19" w:type="pct"/>
            <w:vAlign w:val="center"/>
          </w:tcPr>
          <w:p w14:paraId="38C85EA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76E94DC2" w14:textId="77777777" w:rsidTr="00637CF5">
        <w:trPr>
          <w:trHeight w:val="129"/>
          <w:jc w:val="center"/>
        </w:trPr>
        <w:tc>
          <w:tcPr>
            <w:tcW w:w="1877" w:type="pct"/>
            <w:shd w:val="clear" w:color="auto" w:fill="D9D9D9" w:themeFill="background1" w:themeFillShade="D9"/>
            <w:vAlign w:val="center"/>
          </w:tcPr>
          <w:p w14:paraId="23127853"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nil"/>
              <w:left w:val="single" w:sz="4" w:space="0" w:color="auto"/>
              <w:bottom w:val="single" w:sz="4" w:space="0" w:color="auto"/>
              <w:right w:val="single" w:sz="4" w:space="0" w:color="auto"/>
            </w:tcBorders>
            <w:shd w:val="clear" w:color="auto" w:fill="D9D9D9" w:themeFill="background1" w:themeFillShade="D9"/>
          </w:tcPr>
          <w:p w14:paraId="169EBE54" w14:textId="77777777" w:rsidR="0042440C" w:rsidRPr="00221F68" w:rsidRDefault="0042440C" w:rsidP="00637CF5">
            <w:pPr>
              <w:spacing w:after="0"/>
              <w:ind w:right="-83" w:firstLine="0"/>
              <w:jc w:val="right"/>
              <w:rPr>
                <w:sz w:val="18"/>
                <w:szCs w:val="18"/>
              </w:rPr>
            </w:pPr>
            <w:r w:rsidRPr="00221F68">
              <w:rPr>
                <w:sz w:val="18"/>
                <w:szCs w:val="18"/>
              </w:rPr>
              <w:t>5 982 098</w:t>
            </w:r>
          </w:p>
        </w:tc>
        <w:tc>
          <w:tcPr>
            <w:tcW w:w="626" w:type="pct"/>
            <w:tcBorders>
              <w:top w:val="nil"/>
              <w:left w:val="single" w:sz="4" w:space="0" w:color="auto"/>
              <w:bottom w:val="single" w:sz="4" w:space="0" w:color="auto"/>
              <w:right w:val="single" w:sz="4" w:space="0" w:color="auto"/>
            </w:tcBorders>
            <w:shd w:val="clear" w:color="auto" w:fill="D9D9D9" w:themeFill="background1" w:themeFillShade="D9"/>
          </w:tcPr>
          <w:p w14:paraId="62F85C81" w14:textId="77777777" w:rsidR="0042440C" w:rsidRPr="00221F68" w:rsidRDefault="0042440C" w:rsidP="00637CF5">
            <w:pPr>
              <w:spacing w:after="0"/>
              <w:ind w:right="-70" w:firstLine="0"/>
              <w:jc w:val="right"/>
              <w:rPr>
                <w:sz w:val="18"/>
                <w:szCs w:val="18"/>
              </w:rPr>
            </w:pPr>
            <w:r w:rsidRPr="00221F68">
              <w:rPr>
                <w:sz w:val="18"/>
                <w:szCs w:val="18"/>
              </w:rPr>
              <w:t>21 294 307</w:t>
            </w:r>
          </w:p>
        </w:tc>
        <w:tc>
          <w:tcPr>
            <w:tcW w:w="626" w:type="pct"/>
            <w:tcBorders>
              <w:top w:val="nil"/>
              <w:left w:val="nil"/>
              <w:bottom w:val="single" w:sz="4" w:space="0" w:color="auto"/>
              <w:right w:val="single" w:sz="4" w:space="0" w:color="auto"/>
            </w:tcBorders>
            <w:shd w:val="clear" w:color="auto" w:fill="D9D9D9" w:themeFill="background1" w:themeFillShade="D9"/>
          </w:tcPr>
          <w:p w14:paraId="6D019F58" w14:textId="77777777" w:rsidR="0042440C" w:rsidRPr="005D74C2" w:rsidRDefault="0042440C" w:rsidP="00637CF5">
            <w:pPr>
              <w:spacing w:after="0"/>
              <w:ind w:firstLine="0"/>
              <w:jc w:val="right"/>
              <w:rPr>
                <w:sz w:val="18"/>
                <w:szCs w:val="18"/>
              </w:rPr>
            </w:pPr>
            <w:r w:rsidRPr="005D74C2">
              <w:rPr>
                <w:sz w:val="18"/>
                <w:szCs w:val="18"/>
              </w:rPr>
              <w:t>14 941 013</w:t>
            </w:r>
          </w:p>
        </w:tc>
        <w:tc>
          <w:tcPr>
            <w:tcW w:w="626" w:type="pct"/>
            <w:tcBorders>
              <w:top w:val="nil"/>
              <w:left w:val="nil"/>
              <w:bottom w:val="single" w:sz="4" w:space="0" w:color="auto"/>
              <w:right w:val="single" w:sz="4" w:space="0" w:color="auto"/>
            </w:tcBorders>
            <w:shd w:val="clear" w:color="auto" w:fill="D9D9D9" w:themeFill="background1" w:themeFillShade="D9"/>
          </w:tcPr>
          <w:p w14:paraId="724AF50B" w14:textId="77777777" w:rsidR="0042440C" w:rsidRPr="005D74C2" w:rsidRDefault="0042440C" w:rsidP="00637CF5">
            <w:pPr>
              <w:spacing w:after="0"/>
              <w:ind w:firstLine="0"/>
              <w:jc w:val="right"/>
              <w:rPr>
                <w:sz w:val="18"/>
                <w:szCs w:val="18"/>
              </w:rPr>
            </w:pPr>
            <w:r w:rsidRPr="005D74C2">
              <w:rPr>
                <w:sz w:val="18"/>
                <w:szCs w:val="18"/>
              </w:rPr>
              <w:t>1 332 030</w:t>
            </w:r>
          </w:p>
        </w:tc>
        <w:tc>
          <w:tcPr>
            <w:tcW w:w="619" w:type="pct"/>
            <w:tcBorders>
              <w:top w:val="nil"/>
              <w:left w:val="nil"/>
              <w:bottom w:val="single" w:sz="4" w:space="0" w:color="auto"/>
              <w:right w:val="single" w:sz="4" w:space="0" w:color="auto"/>
            </w:tcBorders>
            <w:shd w:val="clear" w:color="auto" w:fill="D9D9D9" w:themeFill="background1" w:themeFillShade="D9"/>
          </w:tcPr>
          <w:p w14:paraId="40A78D6C" w14:textId="77777777" w:rsidR="0042440C" w:rsidRPr="005D74C2" w:rsidRDefault="0042440C" w:rsidP="00637CF5">
            <w:pPr>
              <w:spacing w:after="0"/>
              <w:ind w:firstLine="0"/>
              <w:jc w:val="right"/>
              <w:rPr>
                <w:sz w:val="18"/>
                <w:szCs w:val="18"/>
              </w:rPr>
            </w:pPr>
            <w:r w:rsidRPr="005D74C2">
              <w:rPr>
                <w:sz w:val="18"/>
                <w:szCs w:val="18"/>
              </w:rPr>
              <w:t>2 589 247</w:t>
            </w:r>
          </w:p>
        </w:tc>
      </w:tr>
      <w:tr w:rsidR="0042440C" w:rsidRPr="00221F68" w14:paraId="7FF13326" w14:textId="77777777" w:rsidTr="00637CF5">
        <w:trPr>
          <w:trHeight w:val="259"/>
          <w:jc w:val="center"/>
        </w:trPr>
        <w:tc>
          <w:tcPr>
            <w:tcW w:w="1877" w:type="pct"/>
            <w:vAlign w:val="center"/>
          </w:tcPr>
          <w:p w14:paraId="6F591066"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46D6FBE3"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single" w:sz="4" w:space="0" w:color="auto"/>
              <w:bottom w:val="single" w:sz="4" w:space="0" w:color="auto"/>
              <w:right w:val="single" w:sz="4" w:space="0" w:color="auto"/>
            </w:tcBorders>
          </w:tcPr>
          <w:p w14:paraId="4089FD6B" w14:textId="77777777" w:rsidR="0042440C" w:rsidRPr="00221F68" w:rsidRDefault="0042440C" w:rsidP="00637CF5">
            <w:pPr>
              <w:spacing w:after="0"/>
              <w:ind w:left="-126" w:right="-70" w:firstLine="0"/>
              <w:jc w:val="right"/>
              <w:rPr>
                <w:sz w:val="18"/>
                <w:szCs w:val="18"/>
              </w:rPr>
            </w:pPr>
            <w:r w:rsidRPr="00221F68">
              <w:rPr>
                <w:sz w:val="18"/>
                <w:szCs w:val="18"/>
              </w:rPr>
              <w:t>15 312 209</w:t>
            </w:r>
          </w:p>
        </w:tc>
        <w:tc>
          <w:tcPr>
            <w:tcW w:w="626" w:type="pct"/>
            <w:tcBorders>
              <w:top w:val="nil"/>
              <w:left w:val="nil"/>
              <w:bottom w:val="single" w:sz="4" w:space="0" w:color="auto"/>
              <w:right w:val="single" w:sz="4" w:space="0" w:color="auto"/>
            </w:tcBorders>
          </w:tcPr>
          <w:p w14:paraId="08CBD66E" w14:textId="77777777" w:rsidR="0042440C" w:rsidRPr="005D74C2" w:rsidRDefault="0042440C" w:rsidP="00637CF5">
            <w:pPr>
              <w:spacing w:after="0"/>
              <w:ind w:firstLine="0"/>
              <w:jc w:val="right"/>
              <w:rPr>
                <w:sz w:val="18"/>
                <w:szCs w:val="18"/>
              </w:rPr>
            </w:pPr>
            <w:r w:rsidRPr="005D74C2">
              <w:rPr>
                <w:sz w:val="18"/>
                <w:szCs w:val="18"/>
              </w:rPr>
              <w:t>-6 353 294</w:t>
            </w:r>
          </w:p>
        </w:tc>
        <w:tc>
          <w:tcPr>
            <w:tcW w:w="626" w:type="pct"/>
            <w:tcBorders>
              <w:top w:val="nil"/>
              <w:left w:val="nil"/>
              <w:bottom w:val="single" w:sz="4" w:space="0" w:color="auto"/>
              <w:right w:val="single" w:sz="4" w:space="0" w:color="auto"/>
            </w:tcBorders>
          </w:tcPr>
          <w:p w14:paraId="0EEDE44C" w14:textId="77777777" w:rsidR="0042440C" w:rsidRPr="005D74C2" w:rsidRDefault="0042440C" w:rsidP="00637CF5">
            <w:pPr>
              <w:spacing w:after="0"/>
              <w:ind w:firstLine="0"/>
              <w:jc w:val="right"/>
              <w:rPr>
                <w:sz w:val="18"/>
                <w:szCs w:val="18"/>
              </w:rPr>
            </w:pPr>
            <w:r w:rsidRPr="005D74C2">
              <w:rPr>
                <w:sz w:val="18"/>
                <w:szCs w:val="18"/>
              </w:rPr>
              <w:t>-13 608 983</w:t>
            </w:r>
          </w:p>
        </w:tc>
        <w:tc>
          <w:tcPr>
            <w:tcW w:w="619" w:type="pct"/>
            <w:tcBorders>
              <w:top w:val="nil"/>
              <w:left w:val="nil"/>
              <w:bottom w:val="single" w:sz="4" w:space="0" w:color="auto"/>
              <w:right w:val="single" w:sz="4" w:space="0" w:color="auto"/>
            </w:tcBorders>
          </w:tcPr>
          <w:p w14:paraId="575C0323" w14:textId="77777777" w:rsidR="0042440C" w:rsidRPr="005D74C2" w:rsidRDefault="0042440C" w:rsidP="00637CF5">
            <w:pPr>
              <w:spacing w:after="0"/>
              <w:ind w:firstLine="0"/>
              <w:jc w:val="right"/>
              <w:rPr>
                <w:sz w:val="18"/>
                <w:szCs w:val="18"/>
              </w:rPr>
            </w:pPr>
            <w:r w:rsidRPr="005D74C2">
              <w:rPr>
                <w:sz w:val="18"/>
                <w:szCs w:val="18"/>
              </w:rPr>
              <w:t>1 257 217</w:t>
            </w:r>
          </w:p>
        </w:tc>
      </w:tr>
      <w:tr w:rsidR="0042440C" w:rsidRPr="00221F68" w14:paraId="6F22D82C" w14:textId="77777777" w:rsidTr="00637CF5">
        <w:trPr>
          <w:trHeight w:val="259"/>
          <w:jc w:val="center"/>
        </w:trPr>
        <w:tc>
          <w:tcPr>
            <w:tcW w:w="1877" w:type="pct"/>
            <w:vAlign w:val="center"/>
          </w:tcPr>
          <w:p w14:paraId="6344260C"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Borders>
              <w:top w:val="nil"/>
              <w:left w:val="single" w:sz="4" w:space="0" w:color="auto"/>
              <w:bottom w:val="single" w:sz="4" w:space="0" w:color="auto"/>
              <w:right w:val="single" w:sz="4" w:space="0" w:color="auto"/>
            </w:tcBorders>
          </w:tcPr>
          <w:p w14:paraId="48749444"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single" w:sz="4" w:space="0" w:color="auto"/>
              <w:bottom w:val="single" w:sz="4" w:space="0" w:color="auto"/>
              <w:right w:val="single" w:sz="4" w:space="0" w:color="auto"/>
            </w:tcBorders>
          </w:tcPr>
          <w:p w14:paraId="3B68E2D9" w14:textId="77777777" w:rsidR="0042440C" w:rsidRPr="00221F68" w:rsidRDefault="0042440C" w:rsidP="00637CF5">
            <w:pPr>
              <w:spacing w:after="0"/>
              <w:ind w:firstLine="0"/>
              <w:jc w:val="right"/>
              <w:rPr>
                <w:sz w:val="18"/>
                <w:szCs w:val="18"/>
              </w:rPr>
            </w:pPr>
            <w:r w:rsidRPr="00221F68">
              <w:rPr>
                <w:sz w:val="18"/>
                <w:szCs w:val="18"/>
              </w:rPr>
              <w:t>256,0</w:t>
            </w:r>
          </w:p>
        </w:tc>
        <w:tc>
          <w:tcPr>
            <w:tcW w:w="626" w:type="pct"/>
            <w:tcBorders>
              <w:top w:val="nil"/>
              <w:left w:val="nil"/>
              <w:bottom w:val="single" w:sz="4" w:space="0" w:color="auto"/>
              <w:right w:val="single" w:sz="4" w:space="0" w:color="auto"/>
            </w:tcBorders>
          </w:tcPr>
          <w:p w14:paraId="41D3791F" w14:textId="77777777" w:rsidR="0042440C" w:rsidRPr="005D74C2" w:rsidRDefault="0042440C" w:rsidP="00637CF5">
            <w:pPr>
              <w:spacing w:after="0"/>
              <w:ind w:firstLine="0"/>
              <w:jc w:val="right"/>
              <w:rPr>
                <w:sz w:val="18"/>
                <w:szCs w:val="18"/>
              </w:rPr>
            </w:pPr>
            <w:r w:rsidRPr="005D74C2">
              <w:rPr>
                <w:sz w:val="18"/>
                <w:szCs w:val="18"/>
              </w:rPr>
              <w:t>-29,8</w:t>
            </w:r>
          </w:p>
        </w:tc>
        <w:tc>
          <w:tcPr>
            <w:tcW w:w="626" w:type="pct"/>
            <w:tcBorders>
              <w:top w:val="nil"/>
              <w:left w:val="nil"/>
              <w:bottom w:val="single" w:sz="4" w:space="0" w:color="auto"/>
              <w:right w:val="single" w:sz="4" w:space="0" w:color="auto"/>
            </w:tcBorders>
          </w:tcPr>
          <w:p w14:paraId="68DA6F61" w14:textId="77777777" w:rsidR="0042440C" w:rsidRPr="005D74C2" w:rsidRDefault="0042440C" w:rsidP="00637CF5">
            <w:pPr>
              <w:spacing w:after="0"/>
              <w:ind w:firstLine="0"/>
              <w:jc w:val="right"/>
              <w:rPr>
                <w:sz w:val="18"/>
                <w:szCs w:val="18"/>
              </w:rPr>
            </w:pPr>
            <w:r w:rsidRPr="005D74C2">
              <w:rPr>
                <w:sz w:val="18"/>
                <w:szCs w:val="18"/>
              </w:rPr>
              <w:t>-91,1</w:t>
            </w:r>
          </w:p>
        </w:tc>
        <w:tc>
          <w:tcPr>
            <w:tcW w:w="619" w:type="pct"/>
            <w:tcBorders>
              <w:top w:val="nil"/>
              <w:left w:val="nil"/>
              <w:bottom w:val="single" w:sz="4" w:space="0" w:color="auto"/>
              <w:right w:val="single" w:sz="4" w:space="0" w:color="auto"/>
            </w:tcBorders>
          </w:tcPr>
          <w:p w14:paraId="1EEFC344" w14:textId="77777777" w:rsidR="0042440C" w:rsidRPr="005D74C2" w:rsidRDefault="0042440C" w:rsidP="00637CF5">
            <w:pPr>
              <w:spacing w:after="0"/>
              <w:ind w:firstLine="0"/>
              <w:jc w:val="right"/>
              <w:rPr>
                <w:sz w:val="18"/>
                <w:szCs w:val="18"/>
              </w:rPr>
            </w:pPr>
            <w:r w:rsidRPr="005D74C2">
              <w:rPr>
                <w:sz w:val="18"/>
                <w:szCs w:val="18"/>
              </w:rPr>
              <w:t>94,4</w:t>
            </w:r>
          </w:p>
        </w:tc>
      </w:tr>
    </w:tbl>
    <w:p w14:paraId="26CC1356"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7E0E8DC0"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65A56653" w14:textId="77777777" w:rsidTr="00637CF5">
        <w:trPr>
          <w:trHeight w:val="142"/>
          <w:tblHeader/>
          <w:jc w:val="center"/>
        </w:trPr>
        <w:tc>
          <w:tcPr>
            <w:tcW w:w="2889" w:type="pct"/>
            <w:vAlign w:val="center"/>
          </w:tcPr>
          <w:p w14:paraId="0F60F1D8"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152A9EF3"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1F207B97"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3C3202E2"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4416EA9F" w14:textId="77777777" w:rsidTr="00637CF5">
        <w:trPr>
          <w:trHeight w:val="142"/>
          <w:jc w:val="center"/>
        </w:trPr>
        <w:tc>
          <w:tcPr>
            <w:tcW w:w="2889" w:type="pct"/>
            <w:shd w:val="clear" w:color="auto" w:fill="D9D9D9" w:themeFill="background1" w:themeFillShade="D9"/>
          </w:tcPr>
          <w:p w14:paraId="15537045"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3D06D30B" w14:textId="77777777" w:rsidR="0042440C" w:rsidRPr="00221F68" w:rsidRDefault="0042440C" w:rsidP="00637CF5">
            <w:pPr>
              <w:spacing w:after="0"/>
              <w:ind w:firstLine="0"/>
              <w:jc w:val="right"/>
              <w:rPr>
                <w:b/>
                <w:bCs/>
                <w:sz w:val="18"/>
                <w:szCs w:val="18"/>
              </w:rPr>
            </w:pPr>
            <w:r w:rsidRPr="00221F68">
              <w:rPr>
                <w:b/>
                <w:bCs/>
                <w:sz w:val="18"/>
              </w:rPr>
              <w:t>21 294 307</w:t>
            </w:r>
          </w:p>
        </w:tc>
        <w:tc>
          <w:tcPr>
            <w:tcW w:w="704" w:type="pct"/>
            <w:tcBorders>
              <w:top w:val="single" w:sz="4" w:space="0" w:color="auto"/>
              <w:left w:val="nil"/>
              <w:bottom w:val="single" w:sz="4" w:space="0" w:color="auto"/>
              <w:right w:val="single" w:sz="4" w:space="0" w:color="auto"/>
            </w:tcBorders>
            <w:shd w:val="clear" w:color="000000" w:fill="D9D9D9"/>
          </w:tcPr>
          <w:p w14:paraId="49DB2DE1" w14:textId="77777777" w:rsidR="0042440C" w:rsidRPr="00810797" w:rsidRDefault="0042440C" w:rsidP="00637CF5">
            <w:pPr>
              <w:spacing w:after="0"/>
              <w:ind w:firstLine="0"/>
              <w:jc w:val="right"/>
              <w:rPr>
                <w:b/>
                <w:bCs/>
                <w:sz w:val="18"/>
                <w:szCs w:val="18"/>
              </w:rPr>
            </w:pPr>
            <w:r w:rsidRPr="00810797">
              <w:rPr>
                <w:b/>
                <w:bCs/>
                <w:sz w:val="18"/>
                <w:szCs w:val="18"/>
              </w:rPr>
              <w:t>14 941 013</w:t>
            </w:r>
          </w:p>
        </w:tc>
        <w:tc>
          <w:tcPr>
            <w:tcW w:w="703" w:type="pct"/>
            <w:tcBorders>
              <w:top w:val="single" w:sz="4" w:space="0" w:color="auto"/>
              <w:left w:val="nil"/>
              <w:bottom w:val="single" w:sz="4" w:space="0" w:color="auto"/>
              <w:right w:val="single" w:sz="4" w:space="0" w:color="auto"/>
            </w:tcBorders>
            <w:shd w:val="clear" w:color="000000" w:fill="D9D9D9"/>
          </w:tcPr>
          <w:p w14:paraId="787BE541" w14:textId="77777777" w:rsidR="0042440C" w:rsidRPr="00810797" w:rsidRDefault="0042440C" w:rsidP="00637CF5">
            <w:pPr>
              <w:spacing w:after="0"/>
              <w:ind w:firstLine="0"/>
              <w:jc w:val="right"/>
              <w:rPr>
                <w:b/>
                <w:bCs/>
                <w:sz w:val="18"/>
                <w:szCs w:val="18"/>
              </w:rPr>
            </w:pPr>
            <w:r w:rsidRPr="00810797">
              <w:rPr>
                <w:b/>
                <w:bCs/>
                <w:sz w:val="18"/>
                <w:szCs w:val="18"/>
              </w:rPr>
              <w:t>-6 353 294</w:t>
            </w:r>
          </w:p>
        </w:tc>
      </w:tr>
      <w:tr w:rsidR="0042440C" w:rsidRPr="00221F68" w14:paraId="5DB111F7" w14:textId="77777777" w:rsidTr="00637CF5">
        <w:trPr>
          <w:jc w:val="center"/>
        </w:trPr>
        <w:tc>
          <w:tcPr>
            <w:tcW w:w="5000" w:type="pct"/>
            <w:gridSpan w:val="4"/>
          </w:tcPr>
          <w:p w14:paraId="3E33A0EA"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74AB3002" w14:textId="77777777" w:rsidTr="00637CF5">
        <w:trPr>
          <w:jc w:val="center"/>
        </w:trPr>
        <w:tc>
          <w:tcPr>
            <w:tcW w:w="2889" w:type="pct"/>
            <w:tcBorders>
              <w:bottom w:val="single" w:sz="4" w:space="0" w:color="auto"/>
              <w:right w:val="single" w:sz="4" w:space="0" w:color="auto"/>
            </w:tcBorders>
            <w:shd w:val="clear" w:color="auto" w:fill="F2F2F2" w:themeFill="background1" w:themeFillShade="F2"/>
          </w:tcPr>
          <w:p w14:paraId="6D0B0C37" w14:textId="77777777" w:rsidR="0042440C" w:rsidRPr="008B6C87" w:rsidRDefault="0042440C" w:rsidP="00637CF5">
            <w:pPr>
              <w:spacing w:after="0"/>
              <w:ind w:firstLine="0"/>
              <w:rPr>
                <w:color w:val="EE0000"/>
                <w:sz w:val="18"/>
                <w:szCs w:val="18"/>
                <w:u w:val="single"/>
                <w:lang w:eastAsia="lv-LV"/>
              </w:rPr>
            </w:pPr>
            <w:r w:rsidRPr="00477CF5">
              <w:rPr>
                <w:sz w:val="18"/>
                <w:szCs w:val="18"/>
                <w:u w:val="single"/>
                <w:lang w:eastAsia="lv-LV"/>
              </w:rPr>
              <w:t>Prioritāri pasākumi</w:t>
            </w:r>
          </w:p>
        </w:tc>
        <w:tc>
          <w:tcPr>
            <w:tcW w:w="704" w:type="pct"/>
            <w:tcBorders>
              <w:bottom w:val="single" w:sz="4" w:space="0" w:color="auto"/>
              <w:right w:val="single" w:sz="4" w:space="0" w:color="auto"/>
            </w:tcBorders>
            <w:shd w:val="clear" w:color="auto" w:fill="F2F2F2" w:themeFill="background1" w:themeFillShade="F2"/>
          </w:tcPr>
          <w:p w14:paraId="5BE091DD" w14:textId="77777777" w:rsidR="0042440C" w:rsidRPr="0019611F" w:rsidRDefault="0042440C" w:rsidP="00637CF5">
            <w:pPr>
              <w:spacing w:after="0"/>
              <w:ind w:firstLine="0"/>
              <w:jc w:val="center"/>
              <w:rPr>
                <w:iCs/>
                <w:sz w:val="18"/>
                <w:szCs w:val="18"/>
                <w:lang w:eastAsia="lv-LV"/>
              </w:rPr>
            </w:pPr>
            <w:r w:rsidRPr="0019611F">
              <w:rPr>
                <w:iCs/>
                <w:sz w:val="18"/>
                <w:szCs w:val="18"/>
                <w:lang w:eastAsia="lv-LV"/>
              </w:rPr>
              <w:t>-</w:t>
            </w:r>
          </w:p>
        </w:tc>
        <w:tc>
          <w:tcPr>
            <w:tcW w:w="704" w:type="pct"/>
            <w:tcBorders>
              <w:bottom w:val="single" w:sz="4" w:space="0" w:color="auto"/>
              <w:right w:val="single" w:sz="4" w:space="0" w:color="auto"/>
            </w:tcBorders>
            <w:shd w:val="clear" w:color="auto" w:fill="F2F2F2" w:themeFill="background1" w:themeFillShade="F2"/>
          </w:tcPr>
          <w:p w14:paraId="5148BD1A" w14:textId="77777777" w:rsidR="0042440C" w:rsidRPr="00477CF5" w:rsidRDefault="0042440C" w:rsidP="00637CF5">
            <w:pPr>
              <w:spacing w:after="0"/>
              <w:ind w:firstLine="313"/>
              <w:jc w:val="right"/>
              <w:rPr>
                <w:iCs/>
                <w:sz w:val="18"/>
                <w:szCs w:val="18"/>
                <w:lang w:eastAsia="lv-LV"/>
              </w:rPr>
            </w:pPr>
            <w:r w:rsidRPr="00477CF5">
              <w:rPr>
                <w:sz w:val="18"/>
                <w:szCs w:val="18"/>
              </w:rPr>
              <w:t>799 200</w:t>
            </w:r>
          </w:p>
        </w:tc>
        <w:tc>
          <w:tcPr>
            <w:tcW w:w="703" w:type="pct"/>
            <w:tcBorders>
              <w:bottom w:val="single" w:sz="4" w:space="0" w:color="auto"/>
              <w:right w:val="single" w:sz="4" w:space="0" w:color="auto"/>
            </w:tcBorders>
            <w:shd w:val="clear" w:color="auto" w:fill="F2F2F2" w:themeFill="background1" w:themeFillShade="F2"/>
          </w:tcPr>
          <w:p w14:paraId="6E8B64E9" w14:textId="77777777" w:rsidR="0042440C" w:rsidRPr="00477CF5" w:rsidRDefault="0042440C" w:rsidP="00637CF5">
            <w:pPr>
              <w:spacing w:after="0"/>
              <w:ind w:firstLine="313"/>
              <w:jc w:val="right"/>
              <w:rPr>
                <w:iCs/>
                <w:sz w:val="18"/>
                <w:szCs w:val="18"/>
                <w:lang w:eastAsia="lv-LV"/>
              </w:rPr>
            </w:pPr>
            <w:r w:rsidRPr="00477CF5">
              <w:rPr>
                <w:sz w:val="18"/>
                <w:szCs w:val="18"/>
              </w:rPr>
              <w:t>799 200</w:t>
            </w:r>
          </w:p>
        </w:tc>
      </w:tr>
      <w:tr w:rsidR="0042440C" w:rsidRPr="00221F68" w14:paraId="7D5FE7FE" w14:textId="77777777" w:rsidTr="00637CF5">
        <w:trPr>
          <w:jc w:val="center"/>
        </w:trPr>
        <w:tc>
          <w:tcPr>
            <w:tcW w:w="2889" w:type="pct"/>
            <w:tcBorders>
              <w:bottom w:val="single" w:sz="4" w:space="0" w:color="auto"/>
              <w:right w:val="single" w:sz="4" w:space="0" w:color="auto"/>
            </w:tcBorders>
          </w:tcPr>
          <w:p w14:paraId="665DB62F" w14:textId="77777777" w:rsidR="0042440C" w:rsidRPr="008B6C87" w:rsidRDefault="0042440C" w:rsidP="00637CF5">
            <w:pPr>
              <w:spacing w:after="0"/>
              <w:ind w:firstLine="0"/>
              <w:rPr>
                <w:color w:val="EE0000"/>
                <w:sz w:val="18"/>
                <w:szCs w:val="18"/>
                <w:u w:val="single"/>
                <w:lang w:eastAsia="lv-LV"/>
              </w:rPr>
            </w:pPr>
            <w:r w:rsidRPr="00477CF5">
              <w:rPr>
                <w:i/>
                <w:sz w:val="18"/>
              </w:rPr>
              <w:t>Pieejamu cenu īres dzīvokļu privātās un publiskās partnerības (PPP) projekta īstenošanai  2026.</w:t>
            </w:r>
            <w:r>
              <w:rPr>
                <w:i/>
                <w:sz w:val="18"/>
              </w:rPr>
              <w:t xml:space="preserve"> </w:t>
            </w:r>
            <w:r w:rsidRPr="00477CF5">
              <w:rPr>
                <w:i/>
                <w:sz w:val="18"/>
              </w:rPr>
              <w:t>gadam</w:t>
            </w:r>
          </w:p>
        </w:tc>
        <w:tc>
          <w:tcPr>
            <w:tcW w:w="704" w:type="pct"/>
            <w:tcBorders>
              <w:bottom w:val="single" w:sz="4" w:space="0" w:color="auto"/>
              <w:right w:val="single" w:sz="4" w:space="0" w:color="auto"/>
            </w:tcBorders>
          </w:tcPr>
          <w:p w14:paraId="342313D9" w14:textId="77777777" w:rsidR="0042440C" w:rsidRPr="0019611F" w:rsidRDefault="0042440C" w:rsidP="00637CF5">
            <w:pPr>
              <w:spacing w:after="0"/>
              <w:ind w:firstLine="0"/>
              <w:jc w:val="center"/>
              <w:rPr>
                <w:iCs/>
                <w:sz w:val="18"/>
                <w:szCs w:val="18"/>
                <w:lang w:eastAsia="lv-LV"/>
              </w:rPr>
            </w:pPr>
            <w:r w:rsidRPr="0019611F">
              <w:rPr>
                <w:iCs/>
                <w:sz w:val="18"/>
                <w:szCs w:val="18"/>
                <w:lang w:eastAsia="lv-LV"/>
              </w:rPr>
              <w:t>-</w:t>
            </w:r>
          </w:p>
        </w:tc>
        <w:tc>
          <w:tcPr>
            <w:tcW w:w="704" w:type="pct"/>
            <w:tcBorders>
              <w:bottom w:val="single" w:sz="4" w:space="0" w:color="auto"/>
              <w:right w:val="single" w:sz="4" w:space="0" w:color="auto"/>
            </w:tcBorders>
          </w:tcPr>
          <w:p w14:paraId="40BD3F74" w14:textId="77777777" w:rsidR="0042440C" w:rsidRPr="00477CF5" w:rsidRDefault="0042440C" w:rsidP="00637CF5">
            <w:pPr>
              <w:spacing w:after="0"/>
              <w:ind w:firstLine="313"/>
              <w:jc w:val="right"/>
              <w:rPr>
                <w:iCs/>
                <w:sz w:val="18"/>
                <w:szCs w:val="18"/>
                <w:lang w:eastAsia="lv-LV"/>
              </w:rPr>
            </w:pPr>
            <w:r w:rsidRPr="00477CF5">
              <w:rPr>
                <w:sz w:val="18"/>
                <w:szCs w:val="18"/>
              </w:rPr>
              <w:t>799 200</w:t>
            </w:r>
          </w:p>
        </w:tc>
        <w:tc>
          <w:tcPr>
            <w:tcW w:w="703" w:type="pct"/>
            <w:tcBorders>
              <w:bottom w:val="single" w:sz="4" w:space="0" w:color="auto"/>
              <w:right w:val="single" w:sz="4" w:space="0" w:color="auto"/>
            </w:tcBorders>
          </w:tcPr>
          <w:p w14:paraId="373813E4" w14:textId="77777777" w:rsidR="0042440C" w:rsidRPr="00477CF5" w:rsidRDefault="0042440C" w:rsidP="00637CF5">
            <w:pPr>
              <w:spacing w:after="0"/>
              <w:ind w:firstLine="313"/>
              <w:jc w:val="right"/>
              <w:rPr>
                <w:iCs/>
                <w:sz w:val="18"/>
                <w:szCs w:val="18"/>
                <w:lang w:eastAsia="lv-LV"/>
              </w:rPr>
            </w:pPr>
            <w:r w:rsidRPr="00477CF5">
              <w:rPr>
                <w:sz w:val="18"/>
                <w:szCs w:val="18"/>
              </w:rPr>
              <w:t>799 200</w:t>
            </w:r>
          </w:p>
        </w:tc>
      </w:tr>
      <w:tr w:rsidR="0042440C" w:rsidRPr="00221F68" w14:paraId="212E381A" w14:textId="77777777" w:rsidTr="00637CF5">
        <w:trPr>
          <w:jc w:val="center"/>
        </w:trPr>
        <w:tc>
          <w:tcPr>
            <w:tcW w:w="2889" w:type="pct"/>
            <w:tcBorders>
              <w:bottom w:val="single" w:sz="4" w:space="0" w:color="auto"/>
              <w:right w:val="single" w:sz="4" w:space="0" w:color="auto"/>
            </w:tcBorders>
            <w:shd w:val="clear" w:color="auto" w:fill="F2F2F2" w:themeFill="background1" w:themeFillShade="F2"/>
          </w:tcPr>
          <w:p w14:paraId="6353F721" w14:textId="77777777" w:rsidR="0042440C" w:rsidRPr="00557CCC" w:rsidRDefault="0042440C" w:rsidP="00637CF5">
            <w:pPr>
              <w:spacing w:after="0"/>
              <w:ind w:firstLine="0"/>
              <w:rPr>
                <w:sz w:val="18"/>
                <w:szCs w:val="18"/>
                <w:u w:val="single"/>
                <w:lang w:eastAsia="lv-LV"/>
              </w:rPr>
            </w:pPr>
            <w:r w:rsidRPr="00557CCC">
              <w:rPr>
                <w:sz w:val="18"/>
                <w:szCs w:val="18"/>
                <w:u w:val="single"/>
                <w:lang w:eastAsia="lv-LV"/>
              </w:rPr>
              <w:t>Vienreizēji pasākumi</w:t>
            </w:r>
          </w:p>
        </w:tc>
        <w:tc>
          <w:tcPr>
            <w:tcW w:w="704" w:type="pct"/>
            <w:tcBorders>
              <w:bottom w:val="single" w:sz="4" w:space="0" w:color="auto"/>
              <w:right w:val="single" w:sz="4" w:space="0" w:color="auto"/>
            </w:tcBorders>
            <w:shd w:val="clear" w:color="auto" w:fill="F2F2F2" w:themeFill="background1" w:themeFillShade="F2"/>
          </w:tcPr>
          <w:p w14:paraId="273C9092" w14:textId="77777777" w:rsidR="0042440C" w:rsidRPr="00221F68" w:rsidRDefault="0042440C" w:rsidP="00637CF5">
            <w:pPr>
              <w:spacing w:after="0"/>
              <w:ind w:firstLine="0"/>
              <w:jc w:val="right"/>
              <w:rPr>
                <w:iCs/>
                <w:sz w:val="18"/>
                <w:szCs w:val="18"/>
                <w:lang w:eastAsia="lv-LV"/>
              </w:rPr>
            </w:pPr>
            <w:r w:rsidRPr="00221F68">
              <w:rPr>
                <w:iCs/>
                <w:sz w:val="18"/>
                <w:szCs w:val="18"/>
                <w:lang w:eastAsia="lv-LV"/>
              </w:rPr>
              <w:t>402 500</w:t>
            </w:r>
          </w:p>
        </w:tc>
        <w:tc>
          <w:tcPr>
            <w:tcW w:w="704" w:type="pct"/>
            <w:tcBorders>
              <w:bottom w:val="single" w:sz="4" w:space="0" w:color="auto"/>
              <w:right w:val="single" w:sz="4" w:space="0" w:color="auto"/>
            </w:tcBorders>
            <w:shd w:val="clear" w:color="auto" w:fill="F2F2F2" w:themeFill="background1" w:themeFillShade="F2"/>
          </w:tcPr>
          <w:p w14:paraId="5982F3E0" w14:textId="77777777" w:rsidR="0042440C" w:rsidRPr="001930ED" w:rsidRDefault="0042440C" w:rsidP="00637CF5">
            <w:pPr>
              <w:spacing w:after="0"/>
              <w:ind w:firstLine="0"/>
              <w:jc w:val="center"/>
              <w:rPr>
                <w:iCs/>
                <w:sz w:val="18"/>
                <w:szCs w:val="18"/>
                <w:lang w:eastAsia="lv-LV"/>
              </w:rPr>
            </w:pPr>
            <w:r>
              <w:rPr>
                <w:sz w:val="18"/>
                <w:szCs w:val="18"/>
              </w:rPr>
              <w:t>-</w:t>
            </w:r>
          </w:p>
        </w:tc>
        <w:tc>
          <w:tcPr>
            <w:tcW w:w="703" w:type="pct"/>
            <w:tcBorders>
              <w:bottom w:val="single" w:sz="4" w:space="0" w:color="auto"/>
              <w:right w:val="single" w:sz="4" w:space="0" w:color="auto"/>
            </w:tcBorders>
            <w:shd w:val="clear" w:color="auto" w:fill="F2F2F2" w:themeFill="background1" w:themeFillShade="F2"/>
          </w:tcPr>
          <w:p w14:paraId="0FD2B31E" w14:textId="77777777" w:rsidR="0042440C" w:rsidRPr="001930ED" w:rsidRDefault="0042440C" w:rsidP="00637CF5">
            <w:pPr>
              <w:spacing w:after="0"/>
              <w:ind w:firstLine="0"/>
              <w:jc w:val="right"/>
              <w:rPr>
                <w:iCs/>
                <w:sz w:val="18"/>
                <w:szCs w:val="18"/>
                <w:lang w:eastAsia="lv-LV"/>
              </w:rPr>
            </w:pPr>
            <w:r>
              <w:rPr>
                <w:sz w:val="18"/>
                <w:szCs w:val="18"/>
              </w:rPr>
              <w:t>-402 500</w:t>
            </w:r>
          </w:p>
        </w:tc>
      </w:tr>
      <w:tr w:rsidR="0042440C" w:rsidRPr="00221F68" w14:paraId="17BF2179" w14:textId="77777777" w:rsidTr="00637CF5">
        <w:trPr>
          <w:jc w:val="center"/>
        </w:trPr>
        <w:tc>
          <w:tcPr>
            <w:tcW w:w="2889" w:type="pct"/>
            <w:tcBorders>
              <w:top w:val="single" w:sz="4" w:space="0" w:color="auto"/>
              <w:right w:val="single" w:sz="4" w:space="0" w:color="auto"/>
            </w:tcBorders>
          </w:tcPr>
          <w:p w14:paraId="052B0BC0" w14:textId="77777777" w:rsidR="0042440C" w:rsidRPr="00221F68" w:rsidRDefault="0042440C" w:rsidP="00637CF5">
            <w:pPr>
              <w:spacing w:after="0"/>
              <w:ind w:firstLine="0"/>
              <w:rPr>
                <w:i/>
                <w:sz w:val="18"/>
                <w:szCs w:val="18"/>
                <w:lang w:eastAsia="lv-LV"/>
              </w:rPr>
            </w:pPr>
            <w:r>
              <w:rPr>
                <w:i/>
                <w:sz w:val="18"/>
              </w:rPr>
              <w:t>Izdevumu samazinājums</w:t>
            </w:r>
            <w:r w:rsidRPr="00221F68">
              <w:rPr>
                <w:i/>
                <w:sz w:val="18"/>
              </w:rPr>
              <w:t xml:space="preserve"> EM zemu un pieejamu cenu īres dzīvokļu privātās un publiskās partnerības projekta īstenošanai </w:t>
            </w:r>
          </w:p>
        </w:tc>
        <w:tc>
          <w:tcPr>
            <w:tcW w:w="704" w:type="pct"/>
            <w:tcBorders>
              <w:top w:val="nil"/>
              <w:left w:val="nil"/>
              <w:bottom w:val="single" w:sz="4" w:space="0" w:color="auto"/>
              <w:right w:val="single" w:sz="4" w:space="0" w:color="auto"/>
            </w:tcBorders>
            <w:shd w:val="clear" w:color="auto" w:fill="FFFFFF" w:themeFill="background1"/>
          </w:tcPr>
          <w:p w14:paraId="5F6E711B" w14:textId="77777777" w:rsidR="0042440C" w:rsidRPr="00221F68" w:rsidRDefault="0042440C" w:rsidP="00637CF5">
            <w:pPr>
              <w:spacing w:after="0"/>
              <w:ind w:firstLine="0"/>
              <w:jc w:val="right"/>
              <w:rPr>
                <w:i/>
                <w:sz w:val="18"/>
                <w:szCs w:val="18"/>
                <w:lang w:eastAsia="lv-LV"/>
              </w:rPr>
            </w:pPr>
            <w:r w:rsidRPr="00221F68">
              <w:rPr>
                <w:sz w:val="18"/>
              </w:rPr>
              <w:t>402 500</w:t>
            </w:r>
          </w:p>
        </w:tc>
        <w:tc>
          <w:tcPr>
            <w:tcW w:w="704" w:type="pct"/>
            <w:tcBorders>
              <w:top w:val="nil"/>
              <w:left w:val="nil"/>
              <w:bottom w:val="single" w:sz="4" w:space="0" w:color="auto"/>
              <w:right w:val="single" w:sz="4" w:space="0" w:color="auto"/>
            </w:tcBorders>
            <w:shd w:val="clear" w:color="auto" w:fill="FFFFFF" w:themeFill="background1"/>
          </w:tcPr>
          <w:p w14:paraId="2AF60708" w14:textId="77777777" w:rsidR="0042440C" w:rsidRPr="00221F68" w:rsidRDefault="0042440C" w:rsidP="00637CF5">
            <w:pPr>
              <w:spacing w:after="0"/>
              <w:ind w:firstLine="0"/>
              <w:jc w:val="center"/>
              <w:rPr>
                <w:iCs/>
                <w:sz w:val="18"/>
                <w:szCs w:val="18"/>
                <w:lang w:eastAsia="lv-LV"/>
              </w:rPr>
            </w:pPr>
            <w:r>
              <w:rPr>
                <w:iCs/>
                <w:sz w:val="18"/>
                <w:szCs w:val="18"/>
                <w:lang w:eastAsia="lv-LV"/>
              </w:rPr>
              <w:t>-</w:t>
            </w:r>
          </w:p>
        </w:tc>
        <w:tc>
          <w:tcPr>
            <w:tcW w:w="703" w:type="pct"/>
            <w:tcBorders>
              <w:top w:val="nil"/>
              <w:left w:val="nil"/>
              <w:bottom w:val="single" w:sz="4" w:space="0" w:color="auto"/>
              <w:right w:val="single" w:sz="4" w:space="0" w:color="auto"/>
            </w:tcBorders>
            <w:shd w:val="clear" w:color="auto" w:fill="FFFFFF" w:themeFill="background1"/>
          </w:tcPr>
          <w:p w14:paraId="3B7878CD" w14:textId="77777777" w:rsidR="0042440C" w:rsidRPr="00221F68" w:rsidRDefault="0042440C" w:rsidP="00637CF5">
            <w:pPr>
              <w:spacing w:after="0"/>
              <w:ind w:firstLine="313"/>
              <w:jc w:val="right"/>
              <w:rPr>
                <w:iCs/>
                <w:sz w:val="18"/>
                <w:szCs w:val="18"/>
                <w:lang w:eastAsia="lv-LV"/>
              </w:rPr>
            </w:pPr>
            <w:r w:rsidRPr="00221F68">
              <w:rPr>
                <w:iCs/>
                <w:sz w:val="18"/>
                <w:szCs w:val="18"/>
                <w:lang w:eastAsia="lv-LV"/>
              </w:rPr>
              <w:t>-402 500</w:t>
            </w:r>
          </w:p>
        </w:tc>
      </w:tr>
      <w:tr w:rsidR="0042440C" w:rsidRPr="00221F68" w14:paraId="6FA60A1B" w14:textId="77777777" w:rsidTr="00637CF5">
        <w:trPr>
          <w:trHeight w:val="142"/>
          <w:jc w:val="center"/>
        </w:trPr>
        <w:tc>
          <w:tcPr>
            <w:tcW w:w="2889" w:type="pct"/>
            <w:shd w:val="clear" w:color="auto" w:fill="F2F2F2" w:themeFill="background1" w:themeFillShade="F2"/>
          </w:tcPr>
          <w:p w14:paraId="1A73DFFF"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A650696" w14:textId="77777777" w:rsidR="0042440C" w:rsidRPr="00403754" w:rsidRDefault="0042440C" w:rsidP="00637CF5">
            <w:pPr>
              <w:spacing w:after="0"/>
              <w:ind w:firstLine="0"/>
              <w:jc w:val="right"/>
              <w:rPr>
                <w:sz w:val="18"/>
                <w:szCs w:val="18"/>
                <w:u w:val="single"/>
                <w:lang w:eastAsia="lv-LV"/>
              </w:rPr>
            </w:pPr>
            <w:r w:rsidRPr="00403754">
              <w:rPr>
                <w:sz w:val="18"/>
                <w:szCs w:val="18"/>
              </w:rPr>
              <w:t>19 882 982</w:t>
            </w:r>
          </w:p>
        </w:tc>
        <w:tc>
          <w:tcPr>
            <w:tcW w:w="704" w:type="pct"/>
            <w:tcBorders>
              <w:top w:val="single" w:sz="4" w:space="0" w:color="auto"/>
              <w:left w:val="nil"/>
              <w:bottom w:val="single" w:sz="4" w:space="0" w:color="auto"/>
              <w:right w:val="single" w:sz="4" w:space="0" w:color="auto"/>
            </w:tcBorders>
            <w:shd w:val="clear" w:color="000000" w:fill="F2F2F2"/>
          </w:tcPr>
          <w:p w14:paraId="40BA973D" w14:textId="77777777" w:rsidR="0042440C" w:rsidRPr="00403754" w:rsidRDefault="0042440C" w:rsidP="00637CF5">
            <w:pPr>
              <w:spacing w:after="0"/>
              <w:ind w:firstLine="0"/>
              <w:jc w:val="right"/>
              <w:rPr>
                <w:iCs/>
                <w:sz w:val="18"/>
                <w:szCs w:val="18"/>
                <w:u w:val="single"/>
                <w:lang w:eastAsia="lv-LV"/>
              </w:rPr>
            </w:pPr>
            <w:r w:rsidRPr="00403754">
              <w:rPr>
                <w:sz w:val="18"/>
                <w:szCs w:val="18"/>
              </w:rPr>
              <w:t>14 141 813</w:t>
            </w:r>
          </w:p>
        </w:tc>
        <w:tc>
          <w:tcPr>
            <w:tcW w:w="703" w:type="pct"/>
            <w:tcBorders>
              <w:top w:val="single" w:sz="4" w:space="0" w:color="auto"/>
              <w:left w:val="nil"/>
              <w:bottom w:val="single" w:sz="4" w:space="0" w:color="auto"/>
              <w:right w:val="single" w:sz="4" w:space="0" w:color="auto"/>
            </w:tcBorders>
            <w:shd w:val="clear" w:color="000000" w:fill="F2F2F2"/>
          </w:tcPr>
          <w:p w14:paraId="5148C478" w14:textId="77777777" w:rsidR="0042440C" w:rsidRPr="00403754" w:rsidRDefault="0042440C" w:rsidP="00637CF5">
            <w:pPr>
              <w:spacing w:after="0"/>
              <w:ind w:firstLine="0"/>
              <w:jc w:val="right"/>
              <w:rPr>
                <w:iCs/>
                <w:sz w:val="18"/>
                <w:szCs w:val="18"/>
                <w:u w:val="single"/>
                <w:lang w:eastAsia="lv-LV"/>
              </w:rPr>
            </w:pPr>
            <w:r w:rsidRPr="00403754">
              <w:rPr>
                <w:sz w:val="18"/>
                <w:szCs w:val="18"/>
              </w:rPr>
              <w:t>-5 741 169</w:t>
            </w:r>
          </w:p>
        </w:tc>
      </w:tr>
      <w:tr w:rsidR="0042440C" w:rsidRPr="00221F68" w14:paraId="5056DF20" w14:textId="77777777" w:rsidTr="00637CF5">
        <w:trPr>
          <w:trHeight w:val="142"/>
          <w:jc w:val="center"/>
        </w:trPr>
        <w:tc>
          <w:tcPr>
            <w:tcW w:w="2889" w:type="pct"/>
            <w:tcBorders>
              <w:top w:val="nil"/>
              <w:left w:val="single" w:sz="4" w:space="0" w:color="auto"/>
              <w:bottom w:val="single" w:sz="4" w:space="0" w:color="auto"/>
              <w:right w:val="single" w:sz="4" w:space="0" w:color="auto"/>
            </w:tcBorders>
            <w:vAlign w:val="center"/>
          </w:tcPr>
          <w:p w14:paraId="4FDE97D5" w14:textId="5EE1DF2F" w:rsidR="0042440C" w:rsidRPr="00221F68" w:rsidRDefault="003A6715" w:rsidP="00637CF5">
            <w:pPr>
              <w:spacing w:after="0"/>
              <w:ind w:firstLine="0"/>
              <w:rPr>
                <w:sz w:val="18"/>
                <w:szCs w:val="18"/>
                <w:u w:val="single"/>
                <w:lang w:eastAsia="lv-LV"/>
              </w:rPr>
            </w:pPr>
            <w:r w:rsidRPr="003A6715">
              <w:rPr>
                <w:i/>
                <w:iCs/>
                <w:sz w:val="18"/>
                <w:szCs w:val="18"/>
              </w:rPr>
              <w:t xml:space="preserve">Dotācija VAS “Valsts nekustamie īpašumi” jaunas infrastruktūras izveidei kontroles dienestu funkciju īstenošanai </w:t>
            </w:r>
            <w:proofErr w:type="spellStart"/>
            <w:r w:rsidRPr="003A6715">
              <w:rPr>
                <w:i/>
                <w:iCs/>
                <w:sz w:val="18"/>
                <w:szCs w:val="18"/>
              </w:rPr>
              <w:t>Uriekstes</w:t>
            </w:r>
            <w:proofErr w:type="spellEnd"/>
            <w:r w:rsidRPr="003A6715">
              <w:rPr>
                <w:i/>
                <w:iCs/>
                <w:sz w:val="18"/>
                <w:szCs w:val="18"/>
              </w:rPr>
              <w:t xml:space="preserve"> ielā 42, Rīgā (Kundziņsala)</w:t>
            </w:r>
          </w:p>
        </w:tc>
        <w:tc>
          <w:tcPr>
            <w:tcW w:w="704" w:type="pct"/>
            <w:tcBorders>
              <w:top w:val="nil"/>
              <w:left w:val="nil"/>
              <w:bottom w:val="single" w:sz="4" w:space="0" w:color="auto"/>
              <w:right w:val="single" w:sz="4" w:space="0" w:color="auto"/>
            </w:tcBorders>
          </w:tcPr>
          <w:p w14:paraId="2973A11E" w14:textId="77777777" w:rsidR="0042440C" w:rsidRPr="00403754" w:rsidRDefault="0042440C" w:rsidP="00637CF5">
            <w:pPr>
              <w:spacing w:after="0"/>
              <w:ind w:firstLine="0"/>
              <w:jc w:val="right"/>
              <w:rPr>
                <w:sz w:val="18"/>
                <w:szCs w:val="18"/>
              </w:rPr>
            </w:pPr>
            <w:r w:rsidRPr="00403754">
              <w:rPr>
                <w:sz w:val="18"/>
                <w:szCs w:val="18"/>
              </w:rPr>
              <w:t>9 082 064</w:t>
            </w:r>
          </w:p>
        </w:tc>
        <w:tc>
          <w:tcPr>
            <w:tcW w:w="704" w:type="pct"/>
            <w:tcBorders>
              <w:top w:val="nil"/>
              <w:left w:val="nil"/>
              <w:bottom w:val="single" w:sz="4" w:space="0" w:color="auto"/>
              <w:right w:val="single" w:sz="4" w:space="0" w:color="auto"/>
            </w:tcBorders>
          </w:tcPr>
          <w:p w14:paraId="53F8D476" w14:textId="77777777" w:rsidR="0042440C" w:rsidRPr="00403754" w:rsidRDefault="0042440C" w:rsidP="00637CF5">
            <w:pPr>
              <w:spacing w:after="0"/>
              <w:ind w:firstLine="0"/>
              <w:jc w:val="right"/>
              <w:rPr>
                <w:iCs/>
                <w:sz w:val="18"/>
                <w:szCs w:val="18"/>
              </w:rPr>
            </w:pPr>
            <w:r w:rsidRPr="00403754">
              <w:rPr>
                <w:sz w:val="18"/>
                <w:szCs w:val="18"/>
              </w:rPr>
              <w:t>12 764 590</w:t>
            </w:r>
          </w:p>
        </w:tc>
        <w:tc>
          <w:tcPr>
            <w:tcW w:w="703" w:type="pct"/>
            <w:tcBorders>
              <w:top w:val="nil"/>
              <w:left w:val="nil"/>
              <w:bottom w:val="single" w:sz="4" w:space="0" w:color="auto"/>
              <w:right w:val="single" w:sz="4" w:space="0" w:color="auto"/>
            </w:tcBorders>
          </w:tcPr>
          <w:p w14:paraId="0BFBA789" w14:textId="77777777" w:rsidR="0042440C" w:rsidRPr="00403754" w:rsidRDefault="0042440C" w:rsidP="00637CF5">
            <w:pPr>
              <w:spacing w:after="0"/>
              <w:ind w:firstLine="0"/>
              <w:jc w:val="right"/>
              <w:rPr>
                <w:iCs/>
                <w:sz w:val="18"/>
                <w:szCs w:val="18"/>
              </w:rPr>
            </w:pPr>
            <w:r w:rsidRPr="00403754">
              <w:rPr>
                <w:sz w:val="18"/>
                <w:szCs w:val="18"/>
              </w:rPr>
              <w:t>3 682 526</w:t>
            </w:r>
          </w:p>
        </w:tc>
      </w:tr>
      <w:tr w:rsidR="0042440C" w:rsidRPr="00221F68" w14:paraId="2EC48D38"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2FBABCD9" w14:textId="77777777" w:rsidR="0042440C" w:rsidRPr="00221F68" w:rsidRDefault="0042440C" w:rsidP="00637CF5">
            <w:pPr>
              <w:spacing w:after="0"/>
              <w:ind w:firstLine="0"/>
              <w:rPr>
                <w:i/>
                <w:iCs/>
                <w:sz w:val="18"/>
                <w:szCs w:val="18"/>
              </w:rPr>
            </w:pPr>
            <w:r w:rsidRPr="00221F68">
              <w:rPr>
                <w:i/>
                <w:iCs/>
                <w:sz w:val="18"/>
                <w:szCs w:val="18"/>
              </w:rPr>
              <w:t>Dotācija VAS “Valsts nekustamie īpašumi” ēkas pārbūvei Kalpaka bulvārī 6, Rīgā Latvijas Republikas Prokuratūras vajadzībām</w:t>
            </w:r>
          </w:p>
        </w:tc>
        <w:tc>
          <w:tcPr>
            <w:tcW w:w="704" w:type="pct"/>
            <w:tcBorders>
              <w:top w:val="nil"/>
              <w:left w:val="nil"/>
              <w:bottom w:val="single" w:sz="4" w:space="0" w:color="auto"/>
              <w:right w:val="single" w:sz="4" w:space="0" w:color="auto"/>
            </w:tcBorders>
          </w:tcPr>
          <w:p w14:paraId="29EB8BBA" w14:textId="77777777" w:rsidR="0042440C" w:rsidRPr="00221F68" w:rsidRDefault="0042440C" w:rsidP="00637CF5">
            <w:pPr>
              <w:spacing w:after="0"/>
              <w:ind w:firstLine="0"/>
              <w:jc w:val="right"/>
              <w:rPr>
                <w:sz w:val="18"/>
                <w:szCs w:val="18"/>
              </w:rPr>
            </w:pPr>
            <w:r w:rsidRPr="00221F68">
              <w:rPr>
                <w:sz w:val="18"/>
                <w:szCs w:val="18"/>
              </w:rPr>
              <w:t>6 386 808</w:t>
            </w:r>
          </w:p>
        </w:tc>
        <w:tc>
          <w:tcPr>
            <w:tcW w:w="704" w:type="pct"/>
            <w:tcBorders>
              <w:top w:val="nil"/>
              <w:left w:val="nil"/>
              <w:bottom w:val="single" w:sz="4" w:space="0" w:color="auto"/>
              <w:right w:val="single" w:sz="4" w:space="0" w:color="auto"/>
            </w:tcBorders>
          </w:tcPr>
          <w:p w14:paraId="4C5C2F91" w14:textId="77777777" w:rsidR="0042440C" w:rsidRDefault="0042440C" w:rsidP="00637CF5">
            <w:pPr>
              <w:spacing w:after="0"/>
              <w:ind w:firstLine="0"/>
              <w:jc w:val="center"/>
              <w:rPr>
                <w:sz w:val="18"/>
                <w:szCs w:val="18"/>
              </w:rPr>
            </w:pPr>
            <w:r>
              <w:rPr>
                <w:sz w:val="18"/>
                <w:szCs w:val="18"/>
              </w:rPr>
              <w:t>-</w:t>
            </w:r>
          </w:p>
        </w:tc>
        <w:tc>
          <w:tcPr>
            <w:tcW w:w="703" w:type="pct"/>
            <w:tcBorders>
              <w:top w:val="nil"/>
              <w:left w:val="nil"/>
              <w:bottom w:val="single" w:sz="4" w:space="0" w:color="auto"/>
              <w:right w:val="single" w:sz="4" w:space="0" w:color="auto"/>
            </w:tcBorders>
          </w:tcPr>
          <w:p w14:paraId="0799B515" w14:textId="77777777" w:rsidR="0042440C" w:rsidRPr="00155BE6" w:rsidRDefault="0042440C" w:rsidP="00637CF5">
            <w:pPr>
              <w:spacing w:after="0"/>
              <w:ind w:firstLine="0"/>
              <w:jc w:val="right"/>
              <w:rPr>
                <w:sz w:val="18"/>
                <w:szCs w:val="18"/>
              </w:rPr>
            </w:pPr>
            <w:r w:rsidRPr="00155BE6">
              <w:rPr>
                <w:sz w:val="18"/>
                <w:szCs w:val="18"/>
              </w:rPr>
              <w:t>-6 386 808</w:t>
            </w:r>
          </w:p>
        </w:tc>
      </w:tr>
      <w:tr w:rsidR="0042440C" w:rsidRPr="00221F68" w14:paraId="7F2F8017" w14:textId="77777777" w:rsidTr="00637CF5">
        <w:trPr>
          <w:trHeight w:val="142"/>
          <w:jc w:val="center"/>
        </w:trPr>
        <w:tc>
          <w:tcPr>
            <w:tcW w:w="2889" w:type="pct"/>
            <w:tcBorders>
              <w:top w:val="nil"/>
              <w:left w:val="single" w:sz="4" w:space="0" w:color="auto"/>
              <w:bottom w:val="single" w:sz="4" w:space="0" w:color="auto"/>
              <w:right w:val="single" w:sz="4" w:space="0" w:color="auto"/>
            </w:tcBorders>
            <w:vAlign w:val="center"/>
          </w:tcPr>
          <w:p w14:paraId="456A65B9" w14:textId="77777777" w:rsidR="0042440C" w:rsidRPr="00221F68" w:rsidRDefault="0042440C" w:rsidP="00637CF5">
            <w:pPr>
              <w:spacing w:after="0"/>
              <w:ind w:firstLine="0"/>
              <w:rPr>
                <w:i/>
                <w:iCs/>
                <w:sz w:val="18"/>
                <w:szCs w:val="18"/>
              </w:rPr>
            </w:pPr>
            <w:r w:rsidRPr="00221F68">
              <w:rPr>
                <w:i/>
                <w:iCs/>
                <w:sz w:val="18"/>
                <w:szCs w:val="18"/>
              </w:rPr>
              <w:t>Dotācija ēkas Rīgā, Smilšu ielā 1 (</w:t>
            </w:r>
            <w:proofErr w:type="spellStart"/>
            <w:r w:rsidRPr="00221F68">
              <w:rPr>
                <w:i/>
                <w:iCs/>
                <w:sz w:val="18"/>
                <w:szCs w:val="18"/>
              </w:rPr>
              <w:t>liters</w:t>
            </w:r>
            <w:proofErr w:type="spellEnd"/>
            <w:r w:rsidRPr="00221F68">
              <w:rPr>
                <w:i/>
                <w:iCs/>
                <w:sz w:val="18"/>
                <w:szCs w:val="18"/>
              </w:rPr>
              <w:t xml:space="preserve"> Nr.005) rekonstrukcijai</w:t>
            </w:r>
          </w:p>
        </w:tc>
        <w:tc>
          <w:tcPr>
            <w:tcW w:w="704" w:type="pct"/>
            <w:tcBorders>
              <w:top w:val="nil"/>
              <w:left w:val="nil"/>
              <w:bottom w:val="single" w:sz="4" w:space="0" w:color="auto"/>
              <w:right w:val="single" w:sz="4" w:space="0" w:color="auto"/>
            </w:tcBorders>
          </w:tcPr>
          <w:p w14:paraId="1DCD55E2" w14:textId="77777777" w:rsidR="0042440C" w:rsidRPr="00221F68" w:rsidRDefault="0042440C" w:rsidP="00637CF5">
            <w:pPr>
              <w:spacing w:after="0"/>
              <w:ind w:firstLine="0"/>
              <w:jc w:val="right"/>
              <w:rPr>
                <w:sz w:val="18"/>
              </w:rPr>
            </w:pPr>
            <w:r w:rsidRPr="00221F68">
              <w:rPr>
                <w:sz w:val="18"/>
              </w:rPr>
              <w:t>2 000 000</w:t>
            </w:r>
          </w:p>
        </w:tc>
        <w:tc>
          <w:tcPr>
            <w:tcW w:w="704" w:type="pct"/>
            <w:tcBorders>
              <w:top w:val="nil"/>
              <w:left w:val="nil"/>
              <w:bottom w:val="single" w:sz="4" w:space="0" w:color="auto"/>
              <w:right w:val="single" w:sz="4" w:space="0" w:color="auto"/>
            </w:tcBorders>
          </w:tcPr>
          <w:p w14:paraId="69647340" w14:textId="77777777" w:rsidR="0042440C" w:rsidRPr="00221F68" w:rsidRDefault="0042440C" w:rsidP="00637CF5">
            <w:pPr>
              <w:spacing w:after="0"/>
              <w:ind w:firstLine="0"/>
              <w:jc w:val="center"/>
              <w:rPr>
                <w:sz w:val="18"/>
                <w:szCs w:val="18"/>
              </w:rPr>
            </w:pPr>
            <w:r w:rsidRPr="00221F68">
              <w:rPr>
                <w:sz w:val="18"/>
                <w:szCs w:val="18"/>
              </w:rPr>
              <w:t>-</w:t>
            </w:r>
          </w:p>
        </w:tc>
        <w:tc>
          <w:tcPr>
            <w:tcW w:w="703" w:type="pct"/>
            <w:tcBorders>
              <w:top w:val="nil"/>
              <w:left w:val="nil"/>
              <w:bottom w:val="single" w:sz="4" w:space="0" w:color="auto"/>
              <w:right w:val="single" w:sz="4" w:space="0" w:color="auto"/>
            </w:tcBorders>
          </w:tcPr>
          <w:p w14:paraId="4DA64846" w14:textId="77777777" w:rsidR="0042440C" w:rsidRPr="00221F68" w:rsidRDefault="0042440C" w:rsidP="00637CF5">
            <w:pPr>
              <w:spacing w:after="0"/>
              <w:ind w:firstLine="0"/>
              <w:jc w:val="right"/>
              <w:rPr>
                <w:sz w:val="18"/>
                <w:szCs w:val="18"/>
              </w:rPr>
            </w:pPr>
            <w:r w:rsidRPr="00221F68">
              <w:rPr>
                <w:sz w:val="18"/>
                <w:szCs w:val="18"/>
              </w:rPr>
              <w:t>-2 000 000</w:t>
            </w:r>
          </w:p>
        </w:tc>
      </w:tr>
      <w:tr w:rsidR="0042440C" w:rsidRPr="00221F68" w14:paraId="2362A40F" w14:textId="77777777" w:rsidTr="00637CF5">
        <w:trPr>
          <w:trHeight w:val="142"/>
          <w:jc w:val="center"/>
        </w:trPr>
        <w:tc>
          <w:tcPr>
            <w:tcW w:w="2889" w:type="pct"/>
            <w:tcBorders>
              <w:top w:val="nil"/>
              <w:left w:val="single" w:sz="4" w:space="0" w:color="auto"/>
              <w:bottom w:val="single" w:sz="4" w:space="0" w:color="auto"/>
              <w:right w:val="single" w:sz="4" w:space="0" w:color="auto"/>
            </w:tcBorders>
            <w:vAlign w:val="center"/>
          </w:tcPr>
          <w:p w14:paraId="5C51EA50" w14:textId="0E089D46" w:rsidR="0042440C" w:rsidRPr="00221F68" w:rsidRDefault="003A6715" w:rsidP="00637CF5">
            <w:pPr>
              <w:spacing w:after="0"/>
              <w:ind w:firstLine="0"/>
              <w:rPr>
                <w:i/>
                <w:iCs/>
                <w:sz w:val="18"/>
                <w:szCs w:val="18"/>
              </w:rPr>
            </w:pPr>
            <w:r w:rsidRPr="003A6715">
              <w:rPr>
                <w:i/>
                <w:iCs/>
                <w:sz w:val="18"/>
                <w:szCs w:val="18"/>
              </w:rPr>
              <w:t>VAS “Valsts nekustamie īpašumi” Saeimas nama Jēkaba ielā 11, Rīgā, un Saeimas komisiju ēkas Jēkaba ielā 10/12, Rīgā, pārbūve un restaurācija</w:t>
            </w:r>
          </w:p>
        </w:tc>
        <w:tc>
          <w:tcPr>
            <w:tcW w:w="704" w:type="pct"/>
            <w:tcBorders>
              <w:top w:val="nil"/>
              <w:left w:val="nil"/>
              <w:bottom w:val="single" w:sz="4" w:space="0" w:color="auto"/>
              <w:right w:val="single" w:sz="4" w:space="0" w:color="auto"/>
            </w:tcBorders>
          </w:tcPr>
          <w:p w14:paraId="4D96F7EC" w14:textId="77777777" w:rsidR="0042440C" w:rsidRPr="00221F68" w:rsidRDefault="0042440C" w:rsidP="00637CF5">
            <w:pPr>
              <w:spacing w:after="0"/>
              <w:ind w:firstLine="0"/>
              <w:jc w:val="right"/>
              <w:rPr>
                <w:sz w:val="18"/>
              </w:rPr>
            </w:pPr>
            <w:r w:rsidRPr="00221F68">
              <w:rPr>
                <w:sz w:val="18"/>
              </w:rPr>
              <w:t>2 414 110</w:t>
            </w:r>
          </w:p>
        </w:tc>
        <w:tc>
          <w:tcPr>
            <w:tcW w:w="704" w:type="pct"/>
            <w:tcBorders>
              <w:top w:val="nil"/>
              <w:left w:val="nil"/>
              <w:bottom w:val="single" w:sz="4" w:space="0" w:color="auto"/>
              <w:right w:val="single" w:sz="4" w:space="0" w:color="auto"/>
            </w:tcBorders>
          </w:tcPr>
          <w:p w14:paraId="33B1F20D" w14:textId="77777777" w:rsidR="0042440C" w:rsidRPr="00221F68" w:rsidRDefault="0042440C" w:rsidP="00637CF5">
            <w:pPr>
              <w:spacing w:after="0"/>
              <w:ind w:firstLine="0"/>
              <w:jc w:val="right"/>
              <w:rPr>
                <w:iCs/>
                <w:sz w:val="18"/>
                <w:szCs w:val="18"/>
              </w:rPr>
            </w:pPr>
            <w:r w:rsidRPr="00221F68">
              <w:rPr>
                <w:sz w:val="18"/>
                <w:szCs w:val="18"/>
              </w:rPr>
              <w:t>1 377 223</w:t>
            </w:r>
          </w:p>
        </w:tc>
        <w:tc>
          <w:tcPr>
            <w:tcW w:w="703" w:type="pct"/>
            <w:tcBorders>
              <w:top w:val="nil"/>
              <w:left w:val="nil"/>
              <w:bottom w:val="single" w:sz="4" w:space="0" w:color="auto"/>
              <w:right w:val="single" w:sz="4" w:space="0" w:color="auto"/>
            </w:tcBorders>
          </w:tcPr>
          <w:p w14:paraId="4C9FA3FB" w14:textId="77777777" w:rsidR="0042440C" w:rsidRPr="00221F68" w:rsidRDefault="0042440C" w:rsidP="00637CF5">
            <w:pPr>
              <w:spacing w:after="0"/>
              <w:ind w:firstLine="0"/>
              <w:jc w:val="right"/>
              <w:rPr>
                <w:iCs/>
                <w:sz w:val="18"/>
                <w:szCs w:val="18"/>
              </w:rPr>
            </w:pPr>
            <w:r w:rsidRPr="00221F68">
              <w:rPr>
                <w:sz w:val="18"/>
                <w:szCs w:val="18"/>
              </w:rPr>
              <w:t>-1 036 887</w:t>
            </w:r>
          </w:p>
        </w:tc>
      </w:tr>
      <w:tr w:rsidR="0042440C" w:rsidRPr="00221F68" w14:paraId="4876B601" w14:textId="77777777" w:rsidTr="00637CF5">
        <w:trPr>
          <w:trHeight w:val="142"/>
          <w:jc w:val="center"/>
        </w:trPr>
        <w:tc>
          <w:tcPr>
            <w:tcW w:w="2889" w:type="pct"/>
            <w:tcBorders>
              <w:right w:val="single" w:sz="4" w:space="0" w:color="auto"/>
            </w:tcBorders>
            <w:shd w:val="clear" w:color="auto" w:fill="F2F2F2" w:themeFill="background1" w:themeFillShade="F2"/>
            <w:vAlign w:val="center"/>
          </w:tcPr>
          <w:p w14:paraId="1A3C9F0E"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AE9A21" w14:textId="77777777" w:rsidR="0042440C" w:rsidRPr="00221F68" w:rsidRDefault="0042440C" w:rsidP="00637CF5">
            <w:pPr>
              <w:spacing w:after="0"/>
              <w:ind w:firstLine="0"/>
              <w:jc w:val="right"/>
              <w:rPr>
                <w:sz w:val="18"/>
                <w:szCs w:val="18"/>
              </w:rPr>
            </w:pPr>
            <w:r w:rsidRPr="00221F68">
              <w:rPr>
                <w:sz w:val="18"/>
              </w:rPr>
              <w:t>1 008 825</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5BA6C0" w14:textId="77777777" w:rsidR="0042440C" w:rsidRPr="00221F68" w:rsidRDefault="0042440C" w:rsidP="00637CF5">
            <w:pPr>
              <w:spacing w:after="0"/>
              <w:ind w:firstLine="0"/>
              <w:jc w:val="center"/>
              <w:rPr>
                <w:iCs/>
                <w:sz w:val="18"/>
                <w:szCs w:val="18"/>
              </w:rPr>
            </w:pPr>
            <w:r w:rsidRPr="00221F68">
              <w:rPr>
                <w:iCs/>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8E786" w14:textId="77777777" w:rsidR="0042440C" w:rsidRPr="00221F68" w:rsidRDefault="0042440C" w:rsidP="00637CF5">
            <w:pPr>
              <w:spacing w:after="0"/>
              <w:ind w:firstLine="0"/>
              <w:jc w:val="right"/>
              <w:rPr>
                <w:iCs/>
                <w:sz w:val="18"/>
                <w:szCs w:val="18"/>
              </w:rPr>
            </w:pPr>
            <w:r w:rsidRPr="00221F68">
              <w:rPr>
                <w:iCs/>
                <w:sz w:val="18"/>
                <w:szCs w:val="18"/>
              </w:rPr>
              <w:t>- 1 008 825</w:t>
            </w:r>
          </w:p>
        </w:tc>
      </w:tr>
      <w:tr w:rsidR="0042440C" w:rsidRPr="00221F68" w14:paraId="4B2F1F7B"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0D31124B" w14:textId="77777777" w:rsidR="0042440C" w:rsidRPr="00221F68" w:rsidRDefault="0042440C" w:rsidP="00637CF5">
            <w:pPr>
              <w:spacing w:after="0"/>
              <w:ind w:firstLine="0"/>
              <w:rPr>
                <w:i/>
                <w:sz w:val="18"/>
              </w:rPr>
            </w:pPr>
            <w:r w:rsidRPr="00221F68">
              <w:rPr>
                <w:i/>
                <w:iCs/>
                <w:sz w:val="18"/>
                <w:szCs w:val="18"/>
              </w:rPr>
              <w:t>Samazināti izdevumi VAS “Valsts nekustamie īpašumi” īstenoto būvniecības attīstības projektu pievienotās vērtības nodokļa nomaksai valsts budžetā</w:t>
            </w:r>
          </w:p>
        </w:tc>
        <w:tc>
          <w:tcPr>
            <w:tcW w:w="704" w:type="pct"/>
            <w:tcBorders>
              <w:top w:val="single" w:sz="4" w:space="0" w:color="auto"/>
              <w:left w:val="nil"/>
              <w:bottom w:val="single" w:sz="4" w:space="0" w:color="auto"/>
              <w:right w:val="single" w:sz="4" w:space="0" w:color="auto"/>
            </w:tcBorders>
          </w:tcPr>
          <w:p w14:paraId="2E977720" w14:textId="77777777" w:rsidR="0042440C" w:rsidRPr="00221F68" w:rsidRDefault="0042440C" w:rsidP="00637CF5">
            <w:pPr>
              <w:spacing w:after="0"/>
              <w:ind w:firstLine="0"/>
              <w:jc w:val="right"/>
              <w:rPr>
                <w:sz w:val="18"/>
                <w:szCs w:val="18"/>
              </w:rPr>
            </w:pPr>
            <w:r w:rsidRPr="00221F68">
              <w:rPr>
                <w:sz w:val="18"/>
                <w:szCs w:val="18"/>
              </w:rPr>
              <w:t>971 568</w:t>
            </w:r>
          </w:p>
        </w:tc>
        <w:tc>
          <w:tcPr>
            <w:tcW w:w="704" w:type="pct"/>
            <w:tcBorders>
              <w:top w:val="single" w:sz="4" w:space="0" w:color="auto"/>
              <w:left w:val="nil"/>
              <w:bottom w:val="single" w:sz="4" w:space="0" w:color="auto"/>
              <w:right w:val="single" w:sz="4" w:space="0" w:color="auto"/>
            </w:tcBorders>
          </w:tcPr>
          <w:p w14:paraId="03C1E317" w14:textId="77777777" w:rsidR="0042440C" w:rsidRPr="00221F68" w:rsidRDefault="0042440C" w:rsidP="00637CF5">
            <w:pPr>
              <w:spacing w:after="0"/>
              <w:ind w:firstLine="0"/>
              <w:jc w:val="center"/>
              <w:rPr>
                <w:iCs/>
                <w:sz w:val="18"/>
                <w:szCs w:val="18"/>
              </w:rPr>
            </w:pPr>
            <w:r w:rsidRPr="00221F68">
              <w:rPr>
                <w:sz w:val="18"/>
                <w:szCs w:val="18"/>
              </w:rPr>
              <w:t>-</w:t>
            </w:r>
          </w:p>
        </w:tc>
        <w:tc>
          <w:tcPr>
            <w:tcW w:w="703" w:type="pct"/>
            <w:tcBorders>
              <w:top w:val="single" w:sz="4" w:space="0" w:color="auto"/>
              <w:left w:val="nil"/>
              <w:bottom w:val="single" w:sz="4" w:space="0" w:color="auto"/>
              <w:right w:val="single" w:sz="4" w:space="0" w:color="auto"/>
            </w:tcBorders>
          </w:tcPr>
          <w:p w14:paraId="4031A260" w14:textId="77777777" w:rsidR="0042440C" w:rsidRPr="00221F68" w:rsidRDefault="0042440C" w:rsidP="00637CF5">
            <w:pPr>
              <w:spacing w:after="0"/>
              <w:ind w:firstLine="0"/>
              <w:jc w:val="right"/>
              <w:rPr>
                <w:iCs/>
                <w:sz w:val="18"/>
                <w:szCs w:val="18"/>
              </w:rPr>
            </w:pPr>
            <w:r w:rsidRPr="00221F68">
              <w:rPr>
                <w:sz w:val="18"/>
                <w:szCs w:val="18"/>
              </w:rPr>
              <w:t>-971 568</w:t>
            </w:r>
          </w:p>
        </w:tc>
      </w:tr>
      <w:tr w:rsidR="0042440C" w:rsidRPr="00221F68" w14:paraId="0AC0F47B"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9D78D05" w14:textId="77777777" w:rsidR="0042440C" w:rsidRPr="00221F68" w:rsidRDefault="0042440C" w:rsidP="00637CF5">
            <w:pPr>
              <w:spacing w:after="0"/>
              <w:ind w:firstLine="0"/>
              <w:rPr>
                <w:i/>
                <w:sz w:val="18"/>
              </w:rPr>
            </w:pPr>
            <w:r>
              <w:rPr>
                <w:i/>
                <w:sz w:val="18"/>
              </w:rPr>
              <w:t>Finansējums</w:t>
            </w:r>
            <w:r w:rsidRPr="00221F68">
              <w:rPr>
                <w:i/>
                <w:sz w:val="18"/>
              </w:rPr>
              <w:t xml:space="preserve"> pilotprojekta “Publiskā sektora </w:t>
            </w:r>
            <w:proofErr w:type="spellStart"/>
            <w:r w:rsidRPr="00221F68">
              <w:rPr>
                <w:i/>
                <w:sz w:val="18"/>
              </w:rPr>
              <w:t>kopstrādes</w:t>
            </w:r>
            <w:proofErr w:type="spellEnd"/>
            <w:r w:rsidRPr="00221F68">
              <w:rPr>
                <w:i/>
                <w:sz w:val="18"/>
              </w:rPr>
              <w:t xml:space="preserve"> telpu izveide Finanšu ministrijas īpašumā esošajā ēkā Cēsīs, K. Valdemāra ielā 2” īstenošanai </w:t>
            </w:r>
          </w:p>
        </w:tc>
        <w:tc>
          <w:tcPr>
            <w:tcW w:w="704" w:type="pct"/>
            <w:tcBorders>
              <w:top w:val="single" w:sz="4" w:space="0" w:color="auto"/>
              <w:left w:val="nil"/>
              <w:bottom w:val="single" w:sz="4" w:space="0" w:color="auto"/>
              <w:right w:val="single" w:sz="4" w:space="0" w:color="auto"/>
            </w:tcBorders>
          </w:tcPr>
          <w:p w14:paraId="0D49E2C5" w14:textId="77777777" w:rsidR="0042440C" w:rsidRPr="00221F68" w:rsidRDefault="0042440C" w:rsidP="00637CF5">
            <w:pPr>
              <w:spacing w:after="0"/>
              <w:ind w:firstLine="0"/>
              <w:jc w:val="right"/>
              <w:rPr>
                <w:sz w:val="18"/>
              </w:rPr>
            </w:pPr>
            <w:r w:rsidRPr="00221F68">
              <w:rPr>
                <w:sz w:val="18"/>
              </w:rPr>
              <w:t>37 257</w:t>
            </w:r>
          </w:p>
        </w:tc>
        <w:tc>
          <w:tcPr>
            <w:tcW w:w="704" w:type="pct"/>
            <w:tcBorders>
              <w:top w:val="single" w:sz="4" w:space="0" w:color="auto"/>
              <w:left w:val="nil"/>
              <w:bottom w:val="single" w:sz="4" w:space="0" w:color="auto"/>
              <w:right w:val="single" w:sz="4" w:space="0" w:color="auto"/>
            </w:tcBorders>
          </w:tcPr>
          <w:p w14:paraId="668D4CE5" w14:textId="77777777" w:rsidR="0042440C" w:rsidRPr="00221F68" w:rsidRDefault="0042440C" w:rsidP="00637CF5">
            <w:pPr>
              <w:spacing w:after="0"/>
              <w:ind w:firstLine="0"/>
              <w:jc w:val="center"/>
              <w:rPr>
                <w:iCs/>
                <w:sz w:val="18"/>
              </w:rPr>
            </w:pPr>
            <w:r w:rsidRPr="00221F68">
              <w:rPr>
                <w:iCs/>
                <w:sz w:val="18"/>
              </w:rPr>
              <w:t>-</w:t>
            </w:r>
          </w:p>
        </w:tc>
        <w:tc>
          <w:tcPr>
            <w:tcW w:w="703" w:type="pct"/>
            <w:tcBorders>
              <w:top w:val="single" w:sz="4" w:space="0" w:color="auto"/>
              <w:left w:val="nil"/>
              <w:bottom w:val="single" w:sz="4" w:space="0" w:color="auto"/>
              <w:right w:val="single" w:sz="4" w:space="0" w:color="auto"/>
            </w:tcBorders>
          </w:tcPr>
          <w:p w14:paraId="55CBE946" w14:textId="77777777" w:rsidR="0042440C" w:rsidRPr="00221F68" w:rsidRDefault="0042440C" w:rsidP="00637CF5">
            <w:pPr>
              <w:spacing w:after="0"/>
              <w:ind w:firstLine="0"/>
              <w:jc w:val="right"/>
              <w:rPr>
                <w:iCs/>
                <w:sz w:val="18"/>
              </w:rPr>
            </w:pPr>
            <w:r w:rsidRPr="00221F68">
              <w:rPr>
                <w:iCs/>
                <w:sz w:val="18"/>
              </w:rPr>
              <w:t>-37 257</w:t>
            </w:r>
          </w:p>
        </w:tc>
      </w:tr>
    </w:tbl>
    <w:p w14:paraId="276FC231" w14:textId="77777777" w:rsidR="0042440C" w:rsidRPr="00221F68" w:rsidRDefault="0042440C" w:rsidP="0042440C">
      <w:pPr>
        <w:widowControl w:val="0"/>
        <w:spacing w:before="240" w:after="240"/>
        <w:ind w:firstLine="0"/>
        <w:jc w:val="center"/>
        <w:rPr>
          <w:b/>
        </w:rPr>
      </w:pPr>
      <w:r w:rsidRPr="008D7163">
        <w:rPr>
          <w:b/>
        </w:rPr>
        <w:lastRenderedPageBreak/>
        <w:t>42.00.00 Valsts budžeta aizdevumi un to atmaksāšana</w:t>
      </w:r>
      <w:r w:rsidRPr="00221F68">
        <w:rPr>
          <w:b/>
        </w:rPr>
        <w:t xml:space="preserve"> </w:t>
      </w:r>
    </w:p>
    <w:p w14:paraId="05798B6D" w14:textId="77777777" w:rsidR="0042440C" w:rsidRPr="00221F68" w:rsidRDefault="0042440C" w:rsidP="00CB2828">
      <w:pPr>
        <w:spacing w:before="120"/>
        <w:ind w:firstLine="0"/>
        <w:rPr>
          <w:u w:val="single"/>
        </w:rPr>
      </w:pPr>
      <w:r>
        <w:rPr>
          <w:u w:val="single"/>
        </w:rPr>
        <w:t>P</w:t>
      </w:r>
      <w:r w:rsidRPr="00221F68">
        <w:rPr>
          <w:u w:val="single"/>
        </w:rPr>
        <w:t>rogrammas mērķis:</w:t>
      </w:r>
    </w:p>
    <w:p w14:paraId="22E67BDD" w14:textId="77777777" w:rsidR="0042440C" w:rsidRDefault="0042440C" w:rsidP="00CB2828">
      <w:pPr>
        <w:spacing w:before="120"/>
        <w:ind w:firstLine="720"/>
      </w:pPr>
      <w:r w:rsidRPr="00221F68">
        <w:t>nodrošināt valsts aizdevuma pretendentiem pieejamību finanšu resursiem (tai skaitā ilgtermiņa) valsts aizdevuma veidā ar finansiāli izdevīgiem nosacījumiem, sniedzot kvalitatīvu pakalpojumu, vienlaikus ierobežojot valsts aizdevuma kredītrisku.</w:t>
      </w:r>
    </w:p>
    <w:p w14:paraId="7F2A87A7" w14:textId="77777777" w:rsidR="0042440C" w:rsidRPr="00221F68" w:rsidRDefault="0042440C" w:rsidP="00CB2828">
      <w:pPr>
        <w:spacing w:before="120"/>
        <w:ind w:firstLine="0"/>
        <w:rPr>
          <w:u w:val="single"/>
        </w:rPr>
      </w:pPr>
      <w:r w:rsidRPr="00221F68">
        <w:rPr>
          <w:u w:val="single"/>
        </w:rPr>
        <w:t>Galvenās aktivitātes:</w:t>
      </w:r>
    </w:p>
    <w:p w14:paraId="1DA2FE9E" w14:textId="77777777" w:rsidR="0042440C" w:rsidRPr="00221F68" w:rsidRDefault="0042440C" w:rsidP="00CB2828">
      <w:pPr>
        <w:pStyle w:val="ListParagraph"/>
        <w:numPr>
          <w:ilvl w:val="0"/>
          <w:numId w:val="21"/>
        </w:numPr>
        <w:spacing w:before="120" w:after="120"/>
        <w:ind w:left="1077" w:hanging="357"/>
        <w:contextualSpacing w:val="0"/>
        <w:jc w:val="both"/>
        <w:rPr>
          <w:u w:val="single"/>
        </w:rPr>
      </w:pPr>
      <w:r w:rsidRPr="00221F68">
        <w:t>nodrošināt operatīvu valsts aizdevumu sniegšanas un apkalpošanas procesu ar mērķi saglabāt Valsts kases dominējošo lomu pašvaldībām izsniedzamo aizdevumu jomā, lai nodrošinātu valsts parāda vadību atbilstoši spēkā esošajai Valsts parāda un naudas līdzekļu vadības stratēģijai;</w:t>
      </w:r>
    </w:p>
    <w:p w14:paraId="110EAB13" w14:textId="77777777" w:rsidR="0042440C" w:rsidRPr="00221F68" w:rsidRDefault="0042440C" w:rsidP="00CB2828">
      <w:pPr>
        <w:pStyle w:val="ListParagraph"/>
        <w:numPr>
          <w:ilvl w:val="0"/>
          <w:numId w:val="21"/>
        </w:numPr>
        <w:tabs>
          <w:tab w:val="left" w:pos="1134"/>
        </w:tabs>
        <w:spacing w:before="120" w:after="120"/>
        <w:ind w:left="1077" w:hanging="357"/>
        <w:contextualSpacing w:val="0"/>
        <w:jc w:val="both"/>
      </w:pPr>
      <w:r w:rsidRPr="00221F68">
        <w:t>izsniegt ilgtspējīgus valsts aizdevumus, veicinot ilgtspējīgo finanšu tirgus segmenta attīstību un virzību uz klimata neitralitāti.</w:t>
      </w:r>
    </w:p>
    <w:p w14:paraId="7AC5A9CD" w14:textId="77777777" w:rsidR="0042440C" w:rsidRPr="00221F68" w:rsidRDefault="0042440C" w:rsidP="00CB2828">
      <w:pPr>
        <w:spacing w:before="120"/>
        <w:ind w:firstLine="0"/>
      </w:pPr>
      <w:r w:rsidRPr="00221F68">
        <w:rPr>
          <w:u w:val="single"/>
        </w:rPr>
        <w:t>Apakšprogrammas izpildītājs</w:t>
      </w:r>
      <w:r w:rsidRPr="00221F68">
        <w:t>: Valsts kase.</w:t>
      </w:r>
    </w:p>
    <w:p w14:paraId="0C101CA1" w14:textId="77777777" w:rsidR="0042440C" w:rsidRPr="00221F68" w:rsidRDefault="0042440C" w:rsidP="0042440C">
      <w:pPr>
        <w:pStyle w:val="Tabuluvirsraksti"/>
        <w:spacing w:before="240" w:after="240"/>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5"/>
        <w:gridCol w:w="1238"/>
        <w:gridCol w:w="1236"/>
        <w:gridCol w:w="1301"/>
        <w:gridCol w:w="1327"/>
        <w:gridCol w:w="1274"/>
      </w:tblGrid>
      <w:tr w:rsidR="0042440C" w:rsidRPr="00221F68" w14:paraId="18B11E9D" w14:textId="77777777" w:rsidTr="00CB2828">
        <w:trPr>
          <w:trHeight w:val="267"/>
          <w:tblHeader/>
          <w:jc w:val="center"/>
        </w:trPr>
        <w:tc>
          <w:tcPr>
            <w:tcW w:w="1482" w:type="pct"/>
            <w:tcBorders>
              <w:bottom w:val="single" w:sz="4" w:space="0" w:color="000000"/>
            </w:tcBorders>
            <w:vAlign w:val="center"/>
          </w:tcPr>
          <w:p w14:paraId="61270967" w14:textId="77777777" w:rsidR="0042440C" w:rsidRPr="00221F68" w:rsidRDefault="0042440C" w:rsidP="00637CF5">
            <w:pPr>
              <w:pStyle w:val="tabteksts"/>
              <w:jc w:val="center"/>
              <w:rPr>
                <w:szCs w:val="24"/>
              </w:rPr>
            </w:pPr>
          </w:p>
        </w:tc>
        <w:tc>
          <w:tcPr>
            <w:tcW w:w="683" w:type="pct"/>
            <w:tcBorders>
              <w:bottom w:val="single" w:sz="4" w:space="0" w:color="000000"/>
            </w:tcBorders>
            <w:vAlign w:val="center"/>
          </w:tcPr>
          <w:p w14:paraId="31A0A81C"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82" w:type="pct"/>
            <w:tcBorders>
              <w:bottom w:val="single" w:sz="4" w:space="0" w:color="000000"/>
            </w:tcBorders>
            <w:vAlign w:val="center"/>
          </w:tcPr>
          <w:p w14:paraId="7B5DFF07"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718" w:type="pct"/>
            <w:tcBorders>
              <w:bottom w:val="single" w:sz="4" w:space="0" w:color="000000"/>
            </w:tcBorders>
            <w:vAlign w:val="center"/>
          </w:tcPr>
          <w:p w14:paraId="600DACF9"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732" w:type="pct"/>
            <w:tcBorders>
              <w:bottom w:val="single" w:sz="4" w:space="0" w:color="000000"/>
            </w:tcBorders>
            <w:vAlign w:val="center"/>
          </w:tcPr>
          <w:p w14:paraId="07B1A8FF"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703" w:type="pct"/>
            <w:tcBorders>
              <w:bottom w:val="single" w:sz="4" w:space="0" w:color="000000"/>
            </w:tcBorders>
            <w:vAlign w:val="center"/>
          </w:tcPr>
          <w:p w14:paraId="45ACFEA0"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CB2828" w:rsidRPr="00221F68" w14:paraId="2E0CD2CB" w14:textId="77777777" w:rsidTr="00CB2828">
        <w:trPr>
          <w:trHeight w:val="133"/>
          <w:jc w:val="center"/>
        </w:trPr>
        <w:tc>
          <w:tcPr>
            <w:tcW w:w="1482" w:type="pct"/>
            <w:shd w:val="clear" w:color="auto" w:fill="D9D9D9" w:themeFill="background1" w:themeFillShade="D9"/>
            <w:vAlign w:val="center"/>
          </w:tcPr>
          <w:p w14:paraId="5DF02262" w14:textId="77777777" w:rsidR="0042440C" w:rsidRPr="00221F68" w:rsidRDefault="0042440C" w:rsidP="00637CF5">
            <w:pPr>
              <w:pStyle w:val="tabteksts"/>
              <w:jc w:val="both"/>
              <w:rPr>
                <w:lang w:eastAsia="lv-LV"/>
              </w:rPr>
            </w:pPr>
            <w:r w:rsidRPr="00221F68">
              <w:rPr>
                <w:lang w:eastAsia="lv-LV"/>
              </w:rPr>
              <w:t xml:space="preserve">Aizdevumi, </w:t>
            </w:r>
            <w:r w:rsidRPr="00221F68">
              <w:rPr>
                <w:i/>
                <w:iCs/>
                <w:lang w:eastAsia="lv-LV"/>
              </w:rPr>
              <w:t>euro</w:t>
            </w:r>
          </w:p>
        </w:tc>
        <w:tc>
          <w:tcPr>
            <w:tcW w:w="6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3F007" w14:textId="77777777" w:rsidR="0042440C" w:rsidRPr="00221F68" w:rsidRDefault="0042440C" w:rsidP="00637CF5">
            <w:pPr>
              <w:pStyle w:val="tabteksts"/>
              <w:jc w:val="right"/>
            </w:pPr>
            <w:r w:rsidRPr="00221F68">
              <w:t>-598 677</w:t>
            </w:r>
          </w:p>
        </w:tc>
        <w:tc>
          <w:tcPr>
            <w:tcW w:w="682" w:type="pct"/>
            <w:tcBorders>
              <w:top w:val="single" w:sz="4" w:space="0" w:color="auto"/>
              <w:left w:val="nil"/>
              <w:bottom w:val="single" w:sz="4" w:space="0" w:color="auto"/>
              <w:right w:val="single" w:sz="4" w:space="0" w:color="auto"/>
            </w:tcBorders>
            <w:shd w:val="clear" w:color="auto" w:fill="D9D9D9" w:themeFill="background1" w:themeFillShade="D9"/>
          </w:tcPr>
          <w:p w14:paraId="74FC21FE" w14:textId="77777777" w:rsidR="0042440C" w:rsidRPr="00221F68" w:rsidRDefault="0042440C" w:rsidP="00637CF5">
            <w:pPr>
              <w:pStyle w:val="tabteksts"/>
              <w:jc w:val="right"/>
            </w:pPr>
            <w:r w:rsidRPr="00221F68">
              <w:t>-334 457 337</w:t>
            </w:r>
          </w:p>
        </w:tc>
        <w:tc>
          <w:tcPr>
            <w:tcW w:w="718" w:type="pct"/>
            <w:tcBorders>
              <w:top w:val="single" w:sz="4" w:space="0" w:color="auto"/>
              <w:left w:val="nil"/>
              <w:bottom w:val="single" w:sz="4" w:space="0" w:color="auto"/>
              <w:right w:val="single" w:sz="4" w:space="0" w:color="auto"/>
            </w:tcBorders>
            <w:shd w:val="clear" w:color="auto" w:fill="D9D9D9" w:themeFill="background1" w:themeFillShade="D9"/>
          </w:tcPr>
          <w:p w14:paraId="07B10B3B" w14:textId="77777777" w:rsidR="0042440C" w:rsidRPr="00221F68" w:rsidRDefault="0042440C" w:rsidP="00637CF5">
            <w:pPr>
              <w:pStyle w:val="tabteksts"/>
              <w:jc w:val="right"/>
            </w:pPr>
            <w:r w:rsidRPr="00221F68">
              <w:t>-334 457 337</w:t>
            </w:r>
          </w:p>
        </w:tc>
        <w:tc>
          <w:tcPr>
            <w:tcW w:w="732" w:type="pct"/>
            <w:tcBorders>
              <w:top w:val="single" w:sz="4" w:space="0" w:color="auto"/>
              <w:left w:val="nil"/>
              <w:bottom w:val="single" w:sz="4" w:space="0" w:color="auto"/>
              <w:right w:val="single" w:sz="4" w:space="0" w:color="auto"/>
            </w:tcBorders>
            <w:shd w:val="clear" w:color="auto" w:fill="D9D9D9" w:themeFill="background1" w:themeFillShade="D9"/>
          </w:tcPr>
          <w:p w14:paraId="2E0896F3" w14:textId="77777777" w:rsidR="0042440C" w:rsidRPr="00221F68" w:rsidRDefault="0042440C" w:rsidP="00637CF5">
            <w:pPr>
              <w:pStyle w:val="tabteksts"/>
              <w:jc w:val="right"/>
            </w:pPr>
            <w:r w:rsidRPr="00221F68">
              <w:t>-334 457 337</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1A93AAD1" w14:textId="77777777" w:rsidR="0042440C" w:rsidRPr="00221F68" w:rsidRDefault="0042440C" w:rsidP="00637CF5">
            <w:pPr>
              <w:pStyle w:val="tabteksts"/>
              <w:jc w:val="right"/>
            </w:pPr>
            <w:r w:rsidRPr="00221F68">
              <w:t>-334 457 337</w:t>
            </w:r>
          </w:p>
        </w:tc>
      </w:tr>
    </w:tbl>
    <w:p w14:paraId="3CFF786F" w14:textId="77777777" w:rsidR="0042440C" w:rsidRPr="00221F68" w:rsidRDefault="0042440C" w:rsidP="0042440C">
      <w:pPr>
        <w:spacing w:before="240" w:after="240"/>
        <w:ind w:firstLine="0"/>
        <w:jc w:val="center"/>
        <w:rPr>
          <w:b/>
          <w:lang w:eastAsia="lv-LV"/>
        </w:rPr>
      </w:pPr>
      <w:r w:rsidRPr="00221F68">
        <w:rPr>
          <w:b/>
          <w:lang w:eastAsia="lv-LV"/>
        </w:rPr>
        <w:t>Finansēšana 2026. gada projektā</w:t>
      </w:r>
    </w:p>
    <w:p w14:paraId="2FBC0721" w14:textId="77777777" w:rsidR="0042440C" w:rsidRPr="00221F68" w:rsidRDefault="0042440C" w:rsidP="00CB2828">
      <w:pPr>
        <w:spacing w:after="0"/>
        <w:ind w:left="7921" w:firstLine="720"/>
        <w:jc w:val="right"/>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1276"/>
      </w:tblGrid>
      <w:tr w:rsidR="0042440C" w:rsidRPr="00221F68" w14:paraId="0D59ED24" w14:textId="77777777" w:rsidTr="00CB2828">
        <w:trPr>
          <w:trHeight w:val="252"/>
          <w:tblHeader/>
          <w:jc w:val="center"/>
        </w:trPr>
        <w:tc>
          <w:tcPr>
            <w:tcW w:w="4296" w:type="pct"/>
            <w:vAlign w:val="center"/>
          </w:tcPr>
          <w:p w14:paraId="5B6A376E" w14:textId="77777777" w:rsidR="0042440C" w:rsidRPr="00221F68" w:rsidRDefault="0042440C" w:rsidP="00637CF5">
            <w:pPr>
              <w:spacing w:after="0"/>
              <w:ind w:firstLine="0"/>
              <w:jc w:val="center"/>
              <w:rPr>
                <w:sz w:val="18"/>
                <w:szCs w:val="24"/>
              </w:rPr>
            </w:pPr>
            <w:r w:rsidRPr="00221F68">
              <w:rPr>
                <w:sz w:val="18"/>
                <w:szCs w:val="18"/>
                <w:lang w:eastAsia="lv-LV"/>
              </w:rPr>
              <w:t>Pasākums</w:t>
            </w:r>
          </w:p>
        </w:tc>
        <w:tc>
          <w:tcPr>
            <w:tcW w:w="704" w:type="pct"/>
            <w:vAlign w:val="center"/>
          </w:tcPr>
          <w:p w14:paraId="14DD6AE1"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r>
      <w:tr w:rsidR="0042440C" w:rsidRPr="00221F68" w14:paraId="6F4A8578" w14:textId="77777777" w:rsidTr="00CB2828">
        <w:trPr>
          <w:trHeight w:val="126"/>
          <w:jc w:val="center"/>
        </w:trPr>
        <w:tc>
          <w:tcPr>
            <w:tcW w:w="4296" w:type="pct"/>
            <w:shd w:val="clear" w:color="auto" w:fill="D9D9D9" w:themeFill="background1" w:themeFillShade="D9"/>
          </w:tcPr>
          <w:p w14:paraId="4DEB48C8" w14:textId="77777777" w:rsidR="0042440C" w:rsidRPr="00221F68" w:rsidRDefault="0042440C" w:rsidP="00637CF5">
            <w:pPr>
              <w:spacing w:after="0"/>
              <w:ind w:firstLine="0"/>
              <w:rPr>
                <w:sz w:val="18"/>
                <w:szCs w:val="18"/>
              </w:rPr>
            </w:pPr>
            <w:r w:rsidRPr="00221F68">
              <w:rPr>
                <w:b/>
                <w:bCs/>
                <w:sz w:val="18"/>
                <w:szCs w:val="18"/>
                <w:lang w:eastAsia="lv-LV"/>
              </w:rPr>
              <w:t>Finansēšana – kopā</w:t>
            </w:r>
          </w:p>
        </w:tc>
        <w:tc>
          <w:tcPr>
            <w:tcW w:w="704" w:type="pct"/>
            <w:shd w:val="clear" w:color="auto" w:fill="D9D9D9" w:themeFill="background1" w:themeFillShade="D9"/>
          </w:tcPr>
          <w:p w14:paraId="5653FE2A" w14:textId="77777777" w:rsidR="0042440C" w:rsidRPr="00221F68" w:rsidRDefault="0042440C" w:rsidP="00637CF5">
            <w:pPr>
              <w:spacing w:after="0"/>
              <w:ind w:firstLine="0"/>
              <w:jc w:val="right"/>
              <w:rPr>
                <w:bCs/>
                <w:sz w:val="18"/>
                <w:szCs w:val="18"/>
              </w:rPr>
            </w:pPr>
            <w:r w:rsidRPr="00221F68">
              <w:rPr>
                <w:sz w:val="18"/>
                <w:szCs w:val="18"/>
              </w:rPr>
              <w:t>-334 457 337</w:t>
            </w:r>
          </w:p>
        </w:tc>
      </w:tr>
      <w:tr w:rsidR="0042440C" w:rsidRPr="00221F68" w14:paraId="2DCCB22B" w14:textId="77777777" w:rsidTr="00CB2828">
        <w:trPr>
          <w:trHeight w:val="126"/>
          <w:jc w:val="center"/>
        </w:trPr>
        <w:tc>
          <w:tcPr>
            <w:tcW w:w="5000" w:type="pct"/>
            <w:gridSpan w:val="2"/>
          </w:tcPr>
          <w:p w14:paraId="18EF423C"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431A169F" w14:textId="77777777" w:rsidTr="00CB2828">
        <w:trPr>
          <w:trHeight w:val="126"/>
          <w:jc w:val="center"/>
        </w:trPr>
        <w:tc>
          <w:tcPr>
            <w:tcW w:w="4296" w:type="pct"/>
            <w:shd w:val="clear" w:color="auto" w:fill="F2F2F2" w:themeFill="background1" w:themeFillShade="F2"/>
          </w:tcPr>
          <w:p w14:paraId="20DBE235" w14:textId="77777777" w:rsidR="0042440C" w:rsidRPr="00221F68" w:rsidRDefault="0042440C" w:rsidP="00637CF5">
            <w:pPr>
              <w:spacing w:after="0"/>
              <w:ind w:firstLine="0"/>
              <w:rPr>
                <w:bCs/>
                <w:sz w:val="18"/>
                <w:szCs w:val="18"/>
                <w:u w:val="single"/>
                <w:lang w:eastAsia="lv-LV"/>
              </w:rPr>
            </w:pPr>
            <w:r w:rsidRPr="00221F68">
              <w:rPr>
                <w:bCs/>
                <w:sz w:val="18"/>
                <w:szCs w:val="18"/>
                <w:u w:val="single"/>
                <w:lang w:eastAsia="lv-LV"/>
              </w:rPr>
              <w:t>Aizdevumi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81C2C7" w14:textId="77777777" w:rsidR="0042440C" w:rsidRPr="00221F68" w:rsidRDefault="0042440C" w:rsidP="00637CF5">
            <w:pPr>
              <w:spacing w:after="0"/>
              <w:ind w:firstLine="0"/>
              <w:jc w:val="right"/>
              <w:rPr>
                <w:sz w:val="18"/>
                <w:szCs w:val="18"/>
                <w:u w:val="single"/>
              </w:rPr>
            </w:pPr>
            <w:r w:rsidRPr="00221F68">
              <w:rPr>
                <w:sz w:val="18"/>
                <w:szCs w:val="18"/>
              </w:rPr>
              <w:t>-334 457 337</w:t>
            </w:r>
          </w:p>
        </w:tc>
      </w:tr>
      <w:tr w:rsidR="0042440C" w:rsidRPr="00221F68" w14:paraId="6ECBB04A" w14:textId="77777777" w:rsidTr="00CB2828">
        <w:trPr>
          <w:trHeight w:val="126"/>
          <w:jc w:val="center"/>
        </w:trPr>
        <w:tc>
          <w:tcPr>
            <w:tcW w:w="4296" w:type="pct"/>
          </w:tcPr>
          <w:p w14:paraId="5AE2B2CB" w14:textId="77777777" w:rsidR="0042440C" w:rsidRPr="00221F68" w:rsidRDefault="0042440C" w:rsidP="00637CF5">
            <w:pPr>
              <w:spacing w:after="0"/>
              <w:ind w:firstLine="0"/>
              <w:rPr>
                <w:bCs/>
                <w:i/>
                <w:sz w:val="18"/>
                <w:szCs w:val="18"/>
                <w:lang w:eastAsia="lv-LV"/>
              </w:rPr>
            </w:pPr>
            <w:r w:rsidRPr="00221F68">
              <w:rPr>
                <w:i/>
                <w:sz w:val="18"/>
                <w:szCs w:val="18"/>
                <w:lang w:eastAsia="lv-LV"/>
              </w:rPr>
              <w:t>Valsts budžeta aizdevumu izsniegšana un apmaksas saņemšana</w:t>
            </w:r>
          </w:p>
        </w:tc>
        <w:tc>
          <w:tcPr>
            <w:tcW w:w="704" w:type="pct"/>
            <w:tcBorders>
              <w:top w:val="nil"/>
              <w:left w:val="single" w:sz="4" w:space="0" w:color="auto"/>
              <w:bottom w:val="single" w:sz="4" w:space="0" w:color="auto"/>
              <w:right w:val="single" w:sz="4" w:space="0" w:color="auto"/>
            </w:tcBorders>
          </w:tcPr>
          <w:p w14:paraId="45F1F834" w14:textId="77777777" w:rsidR="0042440C" w:rsidRPr="00221F68" w:rsidRDefault="0042440C" w:rsidP="00637CF5">
            <w:pPr>
              <w:spacing w:after="0"/>
              <w:ind w:firstLine="0"/>
              <w:jc w:val="right"/>
              <w:rPr>
                <w:sz w:val="18"/>
                <w:szCs w:val="18"/>
              </w:rPr>
            </w:pPr>
            <w:r w:rsidRPr="00221F68">
              <w:rPr>
                <w:sz w:val="18"/>
                <w:szCs w:val="18"/>
              </w:rPr>
              <w:t>-334 457 337</w:t>
            </w:r>
          </w:p>
        </w:tc>
      </w:tr>
    </w:tbl>
    <w:p w14:paraId="1736F914" w14:textId="77777777" w:rsidR="0042440C" w:rsidRPr="00221F68" w:rsidRDefault="0042440C" w:rsidP="0042440C">
      <w:pPr>
        <w:widowControl w:val="0"/>
        <w:spacing w:before="240" w:after="240"/>
        <w:ind w:firstLine="0"/>
        <w:jc w:val="center"/>
        <w:rPr>
          <w:b/>
        </w:rPr>
      </w:pPr>
      <w:r w:rsidRPr="008D7163">
        <w:rPr>
          <w:b/>
        </w:rPr>
        <w:t>97.00.00 Nozaru vadība un politikas plānošana</w:t>
      </w:r>
    </w:p>
    <w:p w14:paraId="32FE20D9" w14:textId="77777777" w:rsidR="0042440C" w:rsidRPr="00221F68" w:rsidRDefault="0042440C" w:rsidP="00CB2828">
      <w:pPr>
        <w:spacing w:before="120"/>
        <w:ind w:firstLine="0"/>
        <w:rPr>
          <w:u w:val="single"/>
        </w:rPr>
      </w:pPr>
      <w:r w:rsidRPr="00221F68">
        <w:rPr>
          <w:u w:val="single"/>
        </w:rPr>
        <w:t>Programmas mērķis:</w:t>
      </w:r>
    </w:p>
    <w:p w14:paraId="5A3F0198" w14:textId="77777777" w:rsidR="0042440C" w:rsidRPr="00221F68" w:rsidRDefault="0042440C" w:rsidP="00CB2828">
      <w:pPr>
        <w:spacing w:before="120"/>
        <w:ind w:firstLine="720"/>
      </w:pPr>
      <w:r w:rsidRPr="00221F68">
        <w:t>veidot stabilu finanšu sistēmu ilgtspējīgai Latvijas attīstībai un iedzīvotāju labklājībai.</w:t>
      </w:r>
    </w:p>
    <w:p w14:paraId="3E2CF91D" w14:textId="77777777" w:rsidR="0042440C" w:rsidRPr="00221F68" w:rsidRDefault="0042440C" w:rsidP="00CB2828">
      <w:pPr>
        <w:spacing w:before="120"/>
        <w:ind w:firstLine="0"/>
        <w:rPr>
          <w:u w:val="single"/>
        </w:rPr>
      </w:pPr>
      <w:r w:rsidRPr="00221F68">
        <w:rPr>
          <w:u w:val="single"/>
        </w:rPr>
        <w:t>Galvenās aktivitātes:</w:t>
      </w:r>
    </w:p>
    <w:p w14:paraId="5E5D9FA8" w14:textId="77777777"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t>turpināt īstenot nodokļu politiku reģionālās konkurētspējas veicināšanai, tautsaimniecības izaugsmei un investīciju piesaistei, atbilstoši valdības vidēja termiņa nodokļu politikas virzieniem;</w:t>
      </w:r>
    </w:p>
    <w:p w14:paraId="48C2CCDE" w14:textId="294ADD4B"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t>nodrošināt aktīvu dalību ES Padomes, EK darba grupās un normatīvo aktu nodokļu, grāmatvedības,</w:t>
      </w:r>
      <w:r w:rsidR="005B54E1">
        <w:rPr>
          <w:lang w:val="lv"/>
        </w:rPr>
        <w:t xml:space="preserve"> </w:t>
      </w:r>
      <w:r w:rsidRPr="00221F68">
        <w:rPr>
          <w:lang w:val="lv"/>
        </w:rPr>
        <w:t>revīzijas un ilgtspējas ziņojuma apliecinājuma politikas, finanšu politikas jomā atbilstību ES normatīvo aktu prasībām, kā arī nodrošināt dalību OECD tādējādi, apzinot un izvērtējot starptautisko jautājumu risinājumu jaunākās tendences, kā arī nodrošinot Latvijas normatīvo aktu atbilstību OECD standartiem;</w:t>
      </w:r>
    </w:p>
    <w:p w14:paraId="743A3C82" w14:textId="16F7C286" w:rsidR="0042440C" w:rsidRPr="00221F68" w:rsidRDefault="0042440C" w:rsidP="00CB2828">
      <w:pPr>
        <w:pStyle w:val="ListParagraph"/>
        <w:numPr>
          <w:ilvl w:val="0"/>
          <w:numId w:val="25"/>
        </w:numPr>
        <w:spacing w:before="120" w:after="120"/>
        <w:contextualSpacing w:val="0"/>
        <w:jc w:val="both"/>
        <w:rPr>
          <w:color w:val="000000" w:themeColor="text1"/>
          <w:lang w:val="lv"/>
        </w:rPr>
      </w:pPr>
      <w:r w:rsidRPr="00221F68">
        <w:rPr>
          <w:color w:val="000000" w:themeColor="text1"/>
          <w:lang w:val="lv"/>
        </w:rPr>
        <w:t>sekmējot ciešu sadarbību ar iesaistītām institūcijām, koordinēt un uzraudzīt Ēnu ekonomikas ierobežošanas plāna 2024.</w:t>
      </w:r>
      <w:r w:rsidR="005B54E1">
        <w:rPr>
          <w:color w:val="000000" w:themeColor="text1"/>
          <w:lang w:val="lv"/>
        </w:rPr>
        <w:t xml:space="preserve"> </w:t>
      </w:r>
      <w:r w:rsidRPr="00221F68">
        <w:rPr>
          <w:color w:val="000000" w:themeColor="text1"/>
          <w:lang w:val="lv"/>
        </w:rPr>
        <w:t>–</w:t>
      </w:r>
      <w:r w:rsidR="005B54E1">
        <w:rPr>
          <w:color w:val="000000" w:themeColor="text1"/>
          <w:lang w:val="lv"/>
        </w:rPr>
        <w:t xml:space="preserve"> </w:t>
      </w:r>
      <w:r w:rsidRPr="00221F68">
        <w:rPr>
          <w:color w:val="000000" w:themeColor="text1"/>
          <w:lang w:val="lv"/>
        </w:rPr>
        <w:t>2027. gadam pasākumu īstenošanu labprātīgas nodokļu saistību izpildes veicināšanai atbilstoši prioritārajiem rīcības virzieniem plānā noteikta mērķa sasniegšanai un saskaņā ar noteiktajiem darbības un rezultatīvajiem rādītājiem;</w:t>
      </w:r>
    </w:p>
    <w:p w14:paraId="79303B96" w14:textId="77777777"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lastRenderedPageBreak/>
        <w:t>turpināt normatīvā regulējuma pielāgošanu atbilstoši ES normatīvo aktu prasībām grāmatvedības, komercsabiedrību revīzijas un ilgtspējas ziņošanas politikas jomās;</w:t>
      </w:r>
    </w:p>
    <w:p w14:paraId="4A6AED24" w14:textId="77777777"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t>turpināt īstenot nodokļu administrēšanas procesa pārskatīšanu ar mērķi identificēt pilnveidojamās tiesību normas, tostarp, administratīvā un birokrātiskā sloga mazināšanai un labprātīgai nodokļu nomaksas veicināšanai;</w:t>
      </w:r>
    </w:p>
    <w:p w14:paraId="03185D77" w14:textId="77777777"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t xml:space="preserve">pabeigt/noslēgt Padomes Direktīvas (ES) 2023/2226 (2023. gada 17. oktobris), ar ko groza Direktīvu 2011/16/ES par administratīvu sadarbību nodokļu jomā (starptautiskā informācijas apmaiņa par darījumiem ar </w:t>
      </w:r>
      <w:proofErr w:type="spellStart"/>
      <w:r w:rsidRPr="00221F68">
        <w:rPr>
          <w:lang w:val="lv"/>
        </w:rPr>
        <w:t>kriptoaktīviem</w:t>
      </w:r>
      <w:proofErr w:type="spellEnd"/>
      <w:r w:rsidRPr="00221F68">
        <w:rPr>
          <w:lang w:val="lv"/>
        </w:rPr>
        <w:t>), pārņemšanas procesu;</w:t>
      </w:r>
    </w:p>
    <w:p w14:paraId="58C65A79" w14:textId="77777777"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t>iesaist</w:t>
      </w:r>
      <w:r>
        <w:rPr>
          <w:lang w:val="lv"/>
        </w:rPr>
        <w:t>ītie</w:t>
      </w:r>
      <w:r w:rsidRPr="00221F68">
        <w:rPr>
          <w:lang w:val="lv"/>
        </w:rPr>
        <w:t xml:space="preserve"> OECD Globālā standarta par automātisko informācijas apmaiņu par finanšu kontiem (CRS) un OECD Informācijas apmaiņas pēc pieprasījuma standarta (EOIR) darbības efektivitātes Latvijā izvērtēšanas procesā;</w:t>
      </w:r>
    </w:p>
    <w:p w14:paraId="4C89AF4C" w14:textId="77777777" w:rsidR="0042440C" w:rsidRPr="00221F68" w:rsidRDefault="0042440C" w:rsidP="00CB2828">
      <w:pPr>
        <w:pStyle w:val="ListParagraph"/>
        <w:numPr>
          <w:ilvl w:val="0"/>
          <w:numId w:val="25"/>
        </w:numPr>
        <w:spacing w:before="120" w:after="120"/>
        <w:contextualSpacing w:val="0"/>
        <w:jc w:val="both"/>
        <w:rPr>
          <w:lang w:val="lv"/>
        </w:rPr>
      </w:pPr>
      <w:r w:rsidRPr="00221F68">
        <w:t>organizēt Eiropas Rekonstrukcijas un attīstības bankas (ERAB) pilnvarnieku valdes ikgadējo sanāksmi Rīgā;</w:t>
      </w:r>
    </w:p>
    <w:p w14:paraId="5916D132" w14:textId="77777777"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t xml:space="preserve">izstrādāt </w:t>
      </w:r>
      <w:r w:rsidRPr="00F44B9E">
        <w:rPr>
          <w:lang w:val="lv"/>
        </w:rPr>
        <w:t>izmaiņas normatīvajos aktos, lai īstenotu</w:t>
      </w:r>
      <w:r w:rsidRPr="00221F68">
        <w:rPr>
          <w:lang w:val="lv"/>
        </w:rPr>
        <w:t xml:space="preserve"> strukturālas reformas, kas paredz Izložu un azartspēļu uzraudzības inspekciju pievienošanu Valsts ieņēmumu dienestam ar 2026. gada 1. aprīli; </w:t>
      </w:r>
    </w:p>
    <w:p w14:paraId="5B645C28" w14:textId="77777777"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t>sekmējot uzņēmumu gada pārskatu datu pilnīgumu un ticamību,</w:t>
      </w:r>
      <w:r w:rsidRPr="00221F68">
        <w:rPr>
          <w:b/>
          <w:bCs/>
          <w:lang w:val="lv"/>
        </w:rPr>
        <w:t xml:space="preserve"> </w:t>
      </w:r>
      <w:r w:rsidRPr="00221F68">
        <w:rPr>
          <w:lang w:val="lv"/>
        </w:rPr>
        <w:t>veikt revīzijas pakalpojumu kvalitātes pārbaudes zvērinātu revidentu praksēm un par konstatētajiem normatīvo aktu pārkāpumiem veikt administratīvi procesuālās darbības;</w:t>
      </w:r>
    </w:p>
    <w:p w14:paraId="34304113" w14:textId="77777777"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t>izstrādāt atklātības ziņojuma, kuru sagatavo sabiedriskas nozīmes struktūru revidējošās zvērinātu revidentu prakses, standartizētu formu, lai atbilstoši tehniskajām prasībām būtu iespēja ziņojumā iekļauto informāciju/datus migrēt uz Eiropas vienoto piekļuves punktu (ESAP);</w:t>
      </w:r>
    </w:p>
    <w:p w14:paraId="3A3D47E0" w14:textId="77777777" w:rsidR="0042440C" w:rsidRPr="00221F68" w:rsidRDefault="0042440C" w:rsidP="00CB2828">
      <w:pPr>
        <w:pStyle w:val="ListParagraph"/>
        <w:numPr>
          <w:ilvl w:val="0"/>
          <w:numId w:val="25"/>
        </w:numPr>
        <w:spacing w:before="120" w:after="120"/>
        <w:contextualSpacing w:val="0"/>
        <w:jc w:val="both"/>
        <w:rPr>
          <w:lang w:val="lv"/>
        </w:rPr>
      </w:pPr>
      <w:r w:rsidRPr="00221F68">
        <w:rPr>
          <w:lang w:val="lv"/>
        </w:rPr>
        <w:t>balstoties uz Eiropas Revīzijas pārraudzības struktūru komitejas (CEAOB) izstrādāto revīzijas kvalitātes rādītāju modeli, identificēt tos rādītājus, kas atbilst Latvijas revidentu uzraudzības vajadzībām, un vienoties ar iesaistītajām pusēm par datu apmaiņu;</w:t>
      </w:r>
    </w:p>
    <w:p w14:paraId="5BFB2B46" w14:textId="77777777" w:rsidR="0042440C" w:rsidRPr="00221F68" w:rsidRDefault="0042440C" w:rsidP="00CB2828">
      <w:pPr>
        <w:pStyle w:val="ListParagraph"/>
        <w:numPr>
          <w:ilvl w:val="0"/>
          <w:numId w:val="25"/>
        </w:numPr>
        <w:spacing w:before="120" w:after="120"/>
        <w:contextualSpacing w:val="0"/>
        <w:jc w:val="both"/>
        <w:rPr>
          <w:rFonts w:eastAsia="Segoe UI"/>
        </w:rPr>
      </w:pPr>
      <w:r w:rsidRPr="00221F68">
        <w:rPr>
          <w:rFonts w:eastAsia="Segoe UI"/>
        </w:rPr>
        <w:t>nodrošināt publisko iepirkumu jomas tiesiskā regulējuma pilnveidošanu atbilstoši publisko iepirkumu sistēmas reformā paredzētajam.</w:t>
      </w:r>
    </w:p>
    <w:p w14:paraId="4DB80089" w14:textId="77777777" w:rsidR="0042440C" w:rsidRPr="00221F68" w:rsidRDefault="0042440C" w:rsidP="00CB2828">
      <w:pPr>
        <w:spacing w:before="120"/>
        <w:ind w:firstLine="0"/>
      </w:pPr>
      <w:r w:rsidRPr="00221F68">
        <w:rPr>
          <w:u w:val="single"/>
        </w:rPr>
        <w:t>Programmas izpildītājs</w:t>
      </w:r>
      <w:r w:rsidRPr="00221F68">
        <w:t>: FM centrālais aparāts.</w:t>
      </w:r>
    </w:p>
    <w:p w14:paraId="26F95506"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2"/>
        <w:gridCol w:w="1094"/>
        <w:gridCol w:w="1095"/>
        <w:gridCol w:w="1095"/>
        <w:gridCol w:w="1095"/>
        <w:gridCol w:w="1330"/>
      </w:tblGrid>
      <w:tr w:rsidR="0042440C" w:rsidRPr="00221F68" w14:paraId="093AD820" w14:textId="77777777" w:rsidTr="00637CF5">
        <w:trPr>
          <w:trHeight w:val="283"/>
          <w:tblHeader/>
          <w:jc w:val="center"/>
        </w:trPr>
        <w:tc>
          <w:tcPr>
            <w:tcW w:w="1850" w:type="pct"/>
            <w:vAlign w:val="center"/>
          </w:tcPr>
          <w:p w14:paraId="463F8512" w14:textId="77777777" w:rsidR="0042440C" w:rsidRPr="00221F68" w:rsidRDefault="0042440C" w:rsidP="00637CF5">
            <w:pPr>
              <w:spacing w:after="0"/>
              <w:ind w:firstLine="0"/>
              <w:jc w:val="center"/>
              <w:rPr>
                <w:sz w:val="18"/>
                <w:szCs w:val="24"/>
              </w:rPr>
            </w:pPr>
          </w:p>
        </w:tc>
        <w:tc>
          <w:tcPr>
            <w:tcW w:w="604" w:type="pct"/>
            <w:vAlign w:val="center"/>
          </w:tcPr>
          <w:p w14:paraId="0DE0DEBB"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04" w:type="pct"/>
            <w:vAlign w:val="center"/>
          </w:tcPr>
          <w:p w14:paraId="06CD6196"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04" w:type="pct"/>
            <w:vAlign w:val="center"/>
          </w:tcPr>
          <w:p w14:paraId="10256D12"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04" w:type="pct"/>
            <w:vAlign w:val="center"/>
          </w:tcPr>
          <w:p w14:paraId="06D5FA26"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734" w:type="pct"/>
            <w:vAlign w:val="center"/>
          </w:tcPr>
          <w:p w14:paraId="59EA368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15634EBB" w14:textId="77777777" w:rsidTr="00637CF5">
        <w:trPr>
          <w:trHeight w:val="142"/>
          <w:jc w:val="center"/>
        </w:trPr>
        <w:tc>
          <w:tcPr>
            <w:tcW w:w="1850" w:type="pct"/>
            <w:shd w:val="clear" w:color="auto" w:fill="FFFFFF" w:themeFill="background1"/>
            <w:vAlign w:val="center"/>
          </w:tcPr>
          <w:p w14:paraId="3181F980" w14:textId="77777777" w:rsidR="0042440C" w:rsidRPr="005C7A77" w:rsidRDefault="0042440C" w:rsidP="00637CF5">
            <w:pPr>
              <w:spacing w:after="0"/>
              <w:ind w:firstLine="0"/>
              <w:rPr>
                <w:sz w:val="18"/>
                <w:lang w:eastAsia="lv-LV"/>
              </w:rPr>
            </w:pPr>
            <w:r w:rsidRPr="005C7A77">
              <w:rPr>
                <w:sz w:val="18"/>
                <w:lang w:eastAsia="lv-LV"/>
              </w:rPr>
              <w:t>Kopējie resursi,</w:t>
            </w:r>
            <w:r w:rsidRPr="005C7A77">
              <w:rPr>
                <w:sz w:val="18"/>
              </w:rPr>
              <w:t xml:space="preserve"> </w:t>
            </w:r>
            <w:r w:rsidRPr="005C7A77">
              <w:rPr>
                <w:i/>
                <w:sz w:val="18"/>
                <w:szCs w:val="18"/>
              </w:rPr>
              <w:t>euro</w:t>
            </w:r>
          </w:p>
        </w:tc>
        <w:tc>
          <w:tcPr>
            <w:tcW w:w="604" w:type="pct"/>
            <w:tcBorders>
              <w:top w:val="single" w:sz="4" w:space="0" w:color="auto"/>
              <w:left w:val="single" w:sz="4" w:space="0" w:color="auto"/>
              <w:bottom w:val="single" w:sz="4" w:space="0" w:color="auto"/>
              <w:right w:val="single" w:sz="4" w:space="0" w:color="auto"/>
            </w:tcBorders>
          </w:tcPr>
          <w:p w14:paraId="624D6DFA" w14:textId="77777777" w:rsidR="0042440C" w:rsidRPr="005C7A77" w:rsidRDefault="0042440C" w:rsidP="00637CF5">
            <w:pPr>
              <w:spacing w:after="0"/>
              <w:ind w:firstLine="0"/>
              <w:jc w:val="right"/>
              <w:rPr>
                <w:sz w:val="18"/>
                <w:szCs w:val="18"/>
              </w:rPr>
            </w:pPr>
            <w:r w:rsidRPr="005C7A77">
              <w:rPr>
                <w:sz w:val="18"/>
                <w:szCs w:val="18"/>
              </w:rPr>
              <w:t>19 211 071</w:t>
            </w:r>
          </w:p>
        </w:tc>
        <w:tc>
          <w:tcPr>
            <w:tcW w:w="604" w:type="pct"/>
            <w:tcBorders>
              <w:top w:val="single" w:sz="4" w:space="0" w:color="auto"/>
              <w:left w:val="nil"/>
              <w:bottom w:val="single" w:sz="4" w:space="0" w:color="auto"/>
              <w:right w:val="single" w:sz="4" w:space="0" w:color="auto"/>
            </w:tcBorders>
          </w:tcPr>
          <w:p w14:paraId="4F80FECA" w14:textId="77777777" w:rsidR="0042440C" w:rsidRPr="005C7A77" w:rsidRDefault="0042440C" w:rsidP="00637CF5">
            <w:pPr>
              <w:spacing w:after="0"/>
              <w:ind w:firstLine="0"/>
              <w:jc w:val="right"/>
              <w:rPr>
                <w:sz w:val="18"/>
                <w:szCs w:val="18"/>
              </w:rPr>
            </w:pPr>
            <w:r w:rsidRPr="005C7A77">
              <w:rPr>
                <w:sz w:val="18"/>
                <w:szCs w:val="18"/>
              </w:rPr>
              <w:t>18 800 147</w:t>
            </w:r>
          </w:p>
        </w:tc>
        <w:tc>
          <w:tcPr>
            <w:tcW w:w="604" w:type="pct"/>
            <w:tcBorders>
              <w:top w:val="single" w:sz="4" w:space="0" w:color="auto"/>
              <w:left w:val="nil"/>
              <w:bottom w:val="single" w:sz="4" w:space="0" w:color="auto"/>
              <w:right w:val="single" w:sz="4" w:space="0" w:color="auto"/>
            </w:tcBorders>
          </w:tcPr>
          <w:p w14:paraId="22BB6599" w14:textId="77777777" w:rsidR="0042440C" w:rsidRPr="00221F68" w:rsidRDefault="0042440C" w:rsidP="00637CF5">
            <w:pPr>
              <w:spacing w:after="0"/>
              <w:ind w:firstLine="0"/>
              <w:jc w:val="right"/>
              <w:rPr>
                <w:sz w:val="18"/>
                <w:szCs w:val="18"/>
              </w:rPr>
            </w:pPr>
            <w:r w:rsidRPr="00221F68">
              <w:rPr>
                <w:sz w:val="18"/>
                <w:szCs w:val="18"/>
              </w:rPr>
              <w:t>19 323 195</w:t>
            </w:r>
          </w:p>
        </w:tc>
        <w:tc>
          <w:tcPr>
            <w:tcW w:w="604" w:type="pct"/>
            <w:tcBorders>
              <w:top w:val="single" w:sz="4" w:space="0" w:color="auto"/>
              <w:left w:val="nil"/>
              <w:bottom w:val="single" w:sz="4" w:space="0" w:color="auto"/>
              <w:right w:val="single" w:sz="4" w:space="0" w:color="auto"/>
            </w:tcBorders>
          </w:tcPr>
          <w:p w14:paraId="0A356CBC" w14:textId="77777777" w:rsidR="0042440C" w:rsidRPr="002B150E" w:rsidRDefault="0042440C" w:rsidP="00637CF5">
            <w:pPr>
              <w:spacing w:after="0"/>
              <w:ind w:firstLine="0"/>
              <w:jc w:val="right"/>
              <w:rPr>
                <w:sz w:val="18"/>
                <w:szCs w:val="18"/>
              </w:rPr>
            </w:pPr>
            <w:r w:rsidRPr="002B150E">
              <w:rPr>
                <w:sz w:val="18"/>
                <w:szCs w:val="18"/>
              </w:rPr>
              <w:t>17 791 492</w:t>
            </w:r>
          </w:p>
        </w:tc>
        <w:tc>
          <w:tcPr>
            <w:tcW w:w="734" w:type="pct"/>
            <w:tcBorders>
              <w:top w:val="single" w:sz="4" w:space="0" w:color="auto"/>
              <w:left w:val="nil"/>
              <w:bottom w:val="single" w:sz="4" w:space="0" w:color="auto"/>
              <w:right w:val="single" w:sz="4" w:space="0" w:color="auto"/>
            </w:tcBorders>
          </w:tcPr>
          <w:p w14:paraId="3E992D15" w14:textId="77777777" w:rsidR="0042440C" w:rsidRPr="002B150E" w:rsidRDefault="0042440C" w:rsidP="00637CF5">
            <w:pPr>
              <w:spacing w:after="0"/>
              <w:ind w:firstLine="0"/>
              <w:jc w:val="right"/>
              <w:rPr>
                <w:sz w:val="18"/>
                <w:szCs w:val="18"/>
              </w:rPr>
            </w:pPr>
            <w:r w:rsidRPr="002B150E">
              <w:rPr>
                <w:sz w:val="18"/>
                <w:szCs w:val="18"/>
              </w:rPr>
              <w:t>17 755 413</w:t>
            </w:r>
          </w:p>
        </w:tc>
      </w:tr>
      <w:tr w:rsidR="0042440C" w:rsidRPr="00221F68" w14:paraId="196DA753" w14:textId="77777777" w:rsidTr="00637CF5">
        <w:trPr>
          <w:trHeight w:val="142"/>
          <w:jc w:val="center"/>
        </w:trPr>
        <w:tc>
          <w:tcPr>
            <w:tcW w:w="1850" w:type="pct"/>
            <w:shd w:val="clear" w:color="auto" w:fill="D9D9D9" w:themeFill="background1" w:themeFillShade="D9"/>
            <w:vAlign w:val="center"/>
          </w:tcPr>
          <w:p w14:paraId="1DD01615"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04" w:type="pct"/>
            <w:tcBorders>
              <w:top w:val="nil"/>
              <w:left w:val="single" w:sz="4" w:space="0" w:color="auto"/>
              <w:bottom w:val="single" w:sz="4" w:space="0" w:color="auto"/>
              <w:right w:val="single" w:sz="4" w:space="0" w:color="auto"/>
            </w:tcBorders>
            <w:shd w:val="clear" w:color="auto" w:fill="D9D9D9" w:themeFill="background1" w:themeFillShade="D9"/>
          </w:tcPr>
          <w:p w14:paraId="52EBD54E" w14:textId="77777777" w:rsidR="0042440C" w:rsidRPr="00221F68" w:rsidRDefault="0042440C" w:rsidP="00637CF5">
            <w:pPr>
              <w:spacing w:after="0"/>
              <w:ind w:firstLine="0"/>
              <w:jc w:val="right"/>
              <w:rPr>
                <w:sz w:val="18"/>
                <w:szCs w:val="18"/>
              </w:rPr>
            </w:pPr>
            <w:r w:rsidRPr="00221F68">
              <w:rPr>
                <w:sz w:val="18"/>
                <w:szCs w:val="18"/>
              </w:rPr>
              <w:t>18 335 525</w:t>
            </w:r>
          </w:p>
        </w:tc>
        <w:tc>
          <w:tcPr>
            <w:tcW w:w="604" w:type="pct"/>
            <w:tcBorders>
              <w:top w:val="nil"/>
              <w:left w:val="nil"/>
              <w:bottom w:val="single" w:sz="4" w:space="0" w:color="auto"/>
              <w:right w:val="single" w:sz="4" w:space="0" w:color="auto"/>
            </w:tcBorders>
            <w:shd w:val="clear" w:color="auto" w:fill="D9D9D9" w:themeFill="background1" w:themeFillShade="D9"/>
          </w:tcPr>
          <w:p w14:paraId="3C62FB96" w14:textId="77777777" w:rsidR="0042440C" w:rsidRPr="00221F68" w:rsidRDefault="0042440C" w:rsidP="00637CF5">
            <w:pPr>
              <w:spacing w:after="0"/>
              <w:ind w:firstLine="0"/>
              <w:jc w:val="right"/>
              <w:rPr>
                <w:sz w:val="18"/>
                <w:szCs w:val="18"/>
              </w:rPr>
            </w:pPr>
            <w:r w:rsidRPr="00221F68">
              <w:rPr>
                <w:sz w:val="18"/>
                <w:szCs w:val="18"/>
              </w:rPr>
              <w:t>18 800 147</w:t>
            </w:r>
          </w:p>
        </w:tc>
        <w:tc>
          <w:tcPr>
            <w:tcW w:w="604" w:type="pct"/>
            <w:tcBorders>
              <w:top w:val="nil"/>
              <w:left w:val="nil"/>
              <w:bottom w:val="single" w:sz="4" w:space="0" w:color="auto"/>
              <w:right w:val="single" w:sz="4" w:space="0" w:color="auto"/>
            </w:tcBorders>
            <w:shd w:val="clear" w:color="auto" w:fill="D9D9D9" w:themeFill="background1" w:themeFillShade="D9"/>
          </w:tcPr>
          <w:p w14:paraId="3C5A72B3" w14:textId="77777777" w:rsidR="0042440C" w:rsidRPr="00221F68" w:rsidRDefault="0042440C" w:rsidP="00637CF5">
            <w:pPr>
              <w:spacing w:after="0"/>
              <w:ind w:firstLine="0"/>
              <w:jc w:val="right"/>
              <w:rPr>
                <w:sz w:val="18"/>
                <w:szCs w:val="18"/>
              </w:rPr>
            </w:pPr>
            <w:r w:rsidRPr="00221F68">
              <w:rPr>
                <w:sz w:val="18"/>
                <w:szCs w:val="18"/>
              </w:rPr>
              <w:t>19 323 195</w:t>
            </w:r>
          </w:p>
        </w:tc>
        <w:tc>
          <w:tcPr>
            <w:tcW w:w="604" w:type="pct"/>
            <w:tcBorders>
              <w:top w:val="nil"/>
              <w:left w:val="nil"/>
              <w:bottom w:val="single" w:sz="4" w:space="0" w:color="auto"/>
              <w:right w:val="single" w:sz="4" w:space="0" w:color="auto"/>
            </w:tcBorders>
            <w:shd w:val="clear" w:color="auto" w:fill="D9D9D9" w:themeFill="background1" w:themeFillShade="D9"/>
          </w:tcPr>
          <w:p w14:paraId="74EF0242" w14:textId="77777777" w:rsidR="0042440C" w:rsidRPr="002B150E" w:rsidRDefault="0042440C" w:rsidP="00637CF5">
            <w:pPr>
              <w:spacing w:after="0"/>
              <w:ind w:firstLine="0"/>
              <w:jc w:val="right"/>
              <w:rPr>
                <w:sz w:val="18"/>
                <w:szCs w:val="18"/>
              </w:rPr>
            </w:pPr>
            <w:r w:rsidRPr="002B150E">
              <w:rPr>
                <w:sz w:val="18"/>
                <w:szCs w:val="18"/>
              </w:rPr>
              <w:t>17 791 492</w:t>
            </w:r>
          </w:p>
        </w:tc>
        <w:tc>
          <w:tcPr>
            <w:tcW w:w="734" w:type="pct"/>
            <w:tcBorders>
              <w:top w:val="nil"/>
              <w:left w:val="nil"/>
              <w:bottom w:val="single" w:sz="4" w:space="0" w:color="auto"/>
              <w:right w:val="single" w:sz="4" w:space="0" w:color="auto"/>
            </w:tcBorders>
            <w:shd w:val="clear" w:color="auto" w:fill="D9D9D9" w:themeFill="background1" w:themeFillShade="D9"/>
          </w:tcPr>
          <w:p w14:paraId="103697E3" w14:textId="77777777" w:rsidR="0042440C" w:rsidRPr="002B150E" w:rsidRDefault="0042440C" w:rsidP="00637CF5">
            <w:pPr>
              <w:spacing w:after="0"/>
              <w:ind w:firstLine="0"/>
              <w:jc w:val="right"/>
              <w:rPr>
                <w:sz w:val="18"/>
                <w:szCs w:val="18"/>
              </w:rPr>
            </w:pPr>
            <w:r w:rsidRPr="002B150E">
              <w:rPr>
                <w:sz w:val="18"/>
                <w:szCs w:val="18"/>
              </w:rPr>
              <w:t>17 755 413</w:t>
            </w:r>
          </w:p>
        </w:tc>
      </w:tr>
      <w:tr w:rsidR="0042440C" w:rsidRPr="00221F68" w14:paraId="12731501" w14:textId="77777777" w:rsidTr="00637CF5">
        <w:trPr>
          <w:trHeight w:val="283"/>
          <w:jc w:val="center"/>
        </w:trPr>
        <w:tc>
          <w:tcPr>
            <w:tcW w:w="1850" w:type="pct"/>
            <w:vAlign w:val="center"/>
          </w:tcPr>
          <w:p w14:paraId="1EB8D60C"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04" w:type="pct"/>
          </w:tcPr>
          <w:p w14:paraId="33F85B5C" w14:textId="77777777" w:rsidR="0042440C" w:rsidRPr="00221F68" w:rsidRDefault="0042440C" w:rsidP="00637CF5">
            <w:pPr>
              <w:spacing w:after="0"/>
              <w:ind w:firstLine="0"/>
              <w:jc w:val="center"/>
              <w:rPr>
                <w:sz w:val="18"/>
                <w:szCs w:val="18"/>
              </w:rPr>
            </w:pPr>
            <w:r w:rsidRPr="00221F68">
              <w:rPr>
                <w:sz w:val="18"/>
                <w:szCs w:val="18"/>
              </w:rPr>
              <w:t>×</w:t>
            </w:r>
          </w:p>
        </w:tc>
        <w:tc>
          <w:tcPr>
            <w:tcW w:w="604" w:type="pct"/>
            <w:tcBorders>
              <w:top w:val="nil"/>
              <w:left w:val="nil"/>
              <w:bottom w:val="single" w:sz="4" w:space="0" w:color="auto"/>
              <w:right w:val="single" w:sz="4" w:space="0" w:color="auto"/>
            </w:tcBorders>
          </w:tcPr>
          <w:p w14:paraId="59D59975" w14:textId="77777777" w:rsidR="0042440C" w:rsidRPr="00221F68" w:rsidRDefault="0042440C" w:rsidP="00637CF5">
            <w:pPr>
              <w:spacing w:after="0"/>
              <w:ind w:firstLine="0"/>
              <w:jc w:val="right"/>
              <w:rPr>
                <w:sz w:val="18"/>
                <w:szCs w:val="18"/>
              </w:rPr>
            </w:pPr>
            <w:r w:rsidRPr="00221F68">
              <w:rPr>
                <w:sz w:val="18"/>
                <w:szCs w:val="18"/>
              </w:rPr>
              <w:t>464 622</w:t>
            </w:r>
          </w:p>
        </w:tc>
        <w:tc>
          <w:tcPr>
            <w:tcW w:w="604" w:type="pct"/>
            <w:tcBorders>
              <w:top w:val="nil"/>
              <w:left w:val="nil"/>
              <w:bottom w:val="single" w:sz="4" w:space="0" w:color="auto"/>
              <w:right w:val="single" w:sz="4" w:space="0" w:color="auto"/>
            </w:tcBorders>
          </w:tcPr>
          <w:p w14:paraId="726D10D1" w14:textId="77777777" w:rsidR="0042440C" w:rsidRPr="00221F68" w:rsidRDefault="0042440C" w:rsidP="00637CF5">
            <w:pPr>
              <w:spacing w:after="0"/>
              <w:ind w:firstLine="0"/>
              <w:jc w:val="right"/>
              <w:rPr>
                <w:sz w:val="18"/>
                <w:szCs w:val="18"/>
              </w:rPr>
            </w:pPr>
            <w:r w:rsidRPr="00221F68">
              <w:rPr>
                <w:sz w:val="18"/>
                <w:szCs w:val="18"/>
              </w:rPr>
              <w:t>523 048</w:t>
            </w:r>
          </w:p>
        </w:tc>
        <w:tc>
          <w:tcPr>
            <w:tcW w:w="604" w:type="pct"/>
            <w:tcBorders>
              <w:top w:val="nil"/>
              <w:left w:val="nil"/>
              <w:bottom w:val="single" w:sz="4" w:space="0" w:color="auto"/>
              <w:right w:val="single" w:sz="4" w:space="0" w:color="auto"/>
            </w:tcBorders>
          </w:tcPr>
          <w:p w14:paraId="5D2B10AB" w14:textId="77777777" w:rsidR="0042440C" w:rsidRPr="002B150E" w:rsidRDefault="0042440C" w:rsidP="00637CF5">
            <w:pPr>
              <w:spacing w:after="0"/>
              <w:ind w:firstLine="0"/>
              <w:jc w:val="right"/>
              <w:rPr>
                <w:sz w:val="18"/>
                <w:szCs w:val="18"/>
              </w:rPr>
            </w:pPr>
            <w:r w:rsidRPr="002B150E">
              <w:rPr>
                <w:sz w:val="18"/>
                <w:szCs w:val="18"/>
              </w:rPr>
              <w:t>-1 531 703</w:t>
            </w:r>
          </w:p>
        </w:tc>
        <w:tc>
          <w:tcPr>
            <w:tcW w:w="734" w:type="pct"/>
            <w:tcBorders>
              <w:top w:val="nil"/>
              <w:left w:val="nil"/>
              <w:bottom w:val="single" w:sz="4" w:space="0" w:color="auto"/>
              <w:right w:val="single" w:sz="4" w:space="0" w:color="auto"/>
            </w:tcBorders>
          </w:tcPr>
          <w:p w14:paraId="582B5BF1" w14:textId="77777777" w:rsidR="0042440C" w:rsidRPr="002B150E" w:rsidRDefault="0042440C" w:rsidP="00637CF5">
            <w:pPr>
              <w:spacing w:after="0"/>
              <w:ind w:firstLine="0"/>
              <w:jc w:val="right"/>
              <w:rPr>
                <w:sz w:val="18"/>
                <w:szCs w:val="18"/>
              </w:rPr>
            </w:pPr>
            <w:r w:rsidRPr="002B150E">
              <w:rPr>
                <w:sz w:val="18"/>
                <w:szCs w:val="18"/>
              </w:rPr>
              <w:t>-36 079</w:t>
            </w:r>
          </w:p>
        </w:tc>
      </w:tr>
      <w:tr w:rsidR="0042440C" w:rsidRPr="00221F68" w14:paraId="429597D1" w14:textId="77777777" w:rsidTr="00637CF5">
        <w:trPr>
          <w:trHeight w:val="283"/>
          <w:jc w:val="center"/>
        </w:trPr>
        <w:tc>
          <w:tcPr>
            <w:tcW w:w="1850" w:type="pct"/>
            <w:vAlign w:val="center"/>
          </w:tcPr>
          <w:p w14:paraId="63F982C8"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04" w:type="pct"/>
          </w:tcPr>
          <w:p w14:paraId="761B0E11" w14:textId="77777777" w:rsidR="0042440C" w:rsidRPr="00221F68" w:rsidRDefault="0042440C" w:rsidP="00637CF5">
            <w:pPr>
              <w:spacing w:after="0"/>
              <w:ind w:firstLine="0"/>
              <w:jc w:val="center"/>
              <w:rPr>
                <w:sz w:val="18"/>
                <w:szCs w:val="18"/>
              </w:rPr>
            </w:pPr>
            <w:r w:rsidRPr="00221F68">
              <w:rPr>
                <w:sz w:val="18"/>
                <w:szCs w:val="18"/>
              </w:rPr>
              <w:t>×</w:t>
            </w:r>
          </w:p>
        </w:tc>
        <w:tc>
          <w:tcPr>
            <w:tcW w:w="604" w:type="pct"/>
            <w:tcBorders>
              <w:top w:val="nil"/>
              <w:left w:val="nil"/>
              <w:bottom w:val="single" w:sz="4" w:space="0" w:color="auto"/>
              <w:right w:val="single" w:sz="4" w:space="0" w:color="auto"/>
            </w:tcBorders>
          </w:tcPr>
          <w:p w14:paraId="06F79319" w14:textId="77777777" w:rsidR="0042440C" w:rsidRPr="00221F68" w:rsidRDefault="0042440C" w:rsidP="00637CF5">
            <w:pPr>
              <w:spacing w:after="0"/>
              <w:ind w:firstLine="0"/>
              <w:jc w:val="right"/>
              <w:rPr>
                <w:sz w:val="18"/>
                <w:szCs w:val="18"/>
              </w:rPr>
            </w:pPr>
            <w:r w:rsidRPr="00221F68">
              <w:rPr>
                <w:sz w:val="18"/>
                <w:szCs w:val="18"/>
              </w:rPr>
              <w:t>2,5</w:t>
            </w:r>
          </w:p>
        </w:tc>
        <w:tc>
          <w:tcPr>
            <w:tcW w:w="604" w:type="pct"/>
            <w:tcBorders>
              <w:top w:val="nil"/>
              <w:left w:val="nil"/>
              <w:bottom w:val="single" w:sz="4" w:space="0" w:color="auto"/>
              <w:right w:val="single" w:sz="4" w:space="0" w:color="auto"/>
            </w:tcBorders>
          </w:tcPr>
          <w:p w14:paraId="62D2CF5E" w14:textId="77777777" w:rsidR="0042440C" w:rsidRPr="00221F68" w:rsidRDefault="0042440C" w:rsidP="00637CF5">
            <w:pPr>
              <w:spacing w:after="0"/>
              <w:ind w:firstLine="0"/>
              <w:jc w:val="right"/>
              <w:rPr>
                <w:sz w:val="18"/>
                <w:szCs w:val="18"/>
              </w:rPr>
            </w:pPr>
            <w:r w:rsidRPr="00221F68">
              <w:rPr>
                <w:sz w:val="18"/>
                <w:szCs w:val="18"/>
              </w:rPr>
              <w:t>2,8</w:t>
            </w:r>
          </w:p>
        </w:tc>
        <w:tc>
          <w:tcPr>
            <w:tcW w:w="604" w:type="pct"/>
            <w:tcBorders>
              <w:top w:val="nil"/>
              <w:left w:val="nil"/>
              <w:bottom w:val="single" w:sz="4" w:space="0" w:color="auto"/>
              <w:right w:val="single" w:sz="4" w:space="0" w:color="auto"/>
            </w:tcBorders>
          </w:tcPr>
          <w:p w14:paraId="4C6A2635" w14:textId="77777777" w:rsidR="0042440C" w:rsidRPr="002B150E" w:rsidRDefault="0042440C" w:rsidP="00637CF5">
            <w:pPr>
              <w:spacing w:after="0"/>
              <w:ind w:firstLine="0"/>
              <w:jc w:val="right"/>
              <w:rPr>
                <w:sz w:val="18"/>
                <w:szCs w:val="18"/>
              </w:rPr>
            </w:pPr>
            <w:r w:rsidRPr="002B150E">
              <w:rPr>
                <w:sz w:val="18"/>
                <w:szCs w:val="18"/>
              </w:rPr>
              <w:t>-7,9</w:t>
            </w:r>
          </w:p>
        </w:tc>
        <w:tc>
          <w:tcPr>
            <w:tcW w:w="734" w:type="pct"/>
            <w:tcBorders>
              <w:top w:val="nil"/>
              <w:left w:val="nil"/>
              <w:bottom w:val="single" w:sz="4" w:space="0" w:color="auto"/>
              <w:right w:val="single" w:sz="4" w:space="0" w:color="auto"/>
            </w:tcBorders>
          </w:tcPr>
          <w:p w14:paraId="1F48B006" w14:textId="77777777" w:rsidR="0042440C" w:rsidRPr="002B150E" w:rsidRDefault="0042440C" w:rsidP="00637CF5">
            <w:pPr>
              <w:spacing w:after="0"/>
              <w:ind w:firstLine="0"/>
              <w:jc w:val="right"/>
              <w:rPr>
                <w:sz w:val="18"/>
                <w:szCs w:val="18"/>
              </w:rPr>
            </w:pPr>
            <w:r w:rsidRPr="002B150E">
              <w:rPr>
                <w:sz w:val="18"/>
                <w:szCs w:val="18"/>
              </w:rPr>
              <w:t>-0,2</w:t>
            </w:r>
          </w:p>
        </w:tc>
      </w:tr>
      <w:tr w:rsidR="0042440C" w:rsidRPr="00221F68" w14:paraId="2983A965" w14:textId="77777777" w:rsidTr="00637CF5">
        <w:trPr>
          <w:trHeight w:val="142"/>
          <w:jc w:val="center"/>
        </w:trPr>
        <w:tc>
          <w:tcPr>
            <w:tcW w:w="1850" w:type="pct"/>
          </w:tcPr>
          <w:p w14:paraId="7FEE0B42"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04" w:type="pct"/>
            <w:tcBorders>
              <w:top w:val="nil"/>
              <w:left w:val="single" w:sz="4" w:space="0" w:color="auto"/>
              <w:bottom w:val="single" w:sz="4" w:space="0" w:color="auto"/>
              <w:right w:val="single" w:sz="4" w:space="0" w:color="auto"/>
            </w:tcBorders>
          </w:tcPr>
          <w:p w14:paraId="6A32D71D" w14:textId="77777777" w:rsidR="0042440C" w:rsidRPr="00221F68" w:rsidRDefault="0042440C" w:rsidP="00637CF5">
            <w:pPr>
              <w:spacing w:after="0"/>
              <w:ind w:firstLine="0"/>
              <w:jc w:val="right"/>
              <w:rPr>
                <w:sz w:val="18"/>
                <w:szCs w:val="18"/>
              </w:rPr>
            </w:pPr>
            <w:r w:rsidRPr="00221F68">
              <w:rPr>
                <w:sz w:val="18"/>
                <w:szCs w:val="18"/>
              </w:rPr>
              <w:t>14 988 064</w:t>
            </w:r>
          </w:p>
        </w:tc>
        <w:tc>
          <w:tcPr>
            <w:tcW w:w="604" w:type="pct"/>
            <w:tcBorders>
              <w:top w:val="nil"/>
              <w:left w:val="nil"/>
              <w:bottom w:val="single" w:sz="4" w:space="0" w:color="auto"/>
              <w:right w:val="single" w:sz="4" w:space="0" w:color="auto"/>
            </w:tcBorders>
          </w:tcPr>
          <w:p w14:paraId="3B73625B" w14:textId="77777777" w:rsidR="0042440C" w:rsidRPr="00221F68" w:rsidRDefault="0042440C" w:rsidP="00637CF5">
            <w:pPr>
              <w:spacing w:after="0"/>
              <w:ind w:firstLine="0"/>
              <w:jc w:val="right"/>
              <w:rPr>
                <w:sz w:val="18"/>
                <w:szCs w:val="18"/>
              </w:rPr>
            </w:pPr>
            <w:r w:rsidRPr="00221F68">
              <w:rPr>
                <w:sz w:val="18"/>
                <w:szCs w:val="18"/>
              </w:rPr>
              <w:t>15 282 121</w:t>
            </w:r>
          </w:p>
        </w:tc>
        <w:tc>
          <w:tcPr>
            <w:tcW w:w="604" w:type="pct"/>
            <w:tcBorders>
              <w:top w:val="nil"/>
              <w:left w:val="nil"/>
              <w:bottom w:val="single" w:sz="4" w:space="0" w:color="auto"/>
              <w:right w:val="single" w:sz="4" w:space="0" w:color="auto"/>
            </w:tcBorders>
          </w:tcPr>
          <w:p w14:paraId="54910956" w14:textId="77777777" w:rsidR="0042440C" w:rsidRPr="00221F68" w:rsidRDefault="0042440C" w:rsidP="00637CF5">
            <w:pPr>
              <w:spacing w:after="0"/>
              <w:ind w:firstLine="0"/>
              <w:jc w:val="right"/>
              <w:rPr>
                <w:sz w:val="18"/>
                <w:szCs w:val="18"/>
              </w:rPr>
            </w:pPr>
            <w:r w:rsidRPr="00221F68">
              <w:rPr>
                <w:sz w:val="18"/>
                <w:szCs w:val="18"/>
              </w:rPr>
              <w:t>15 226 884</w:t>
            </w:r>
          </w:p>
        </w:tc>
        <w:tc>
          <w:tcPr>
            <w:tcW w:w="604" w:type="pct"/>
            <w:tcBorders>
              <w:top w:val="nil"/>
              <w:left w:val="nil"/>
              <w:bottom w:val="single" w:sz="4" w:space="0" w:color="auto"/>
              <w:right w:val="single" w:sz="4" w:space="0" w:color="auto"/>
            </w:tcBorders>
          </w:tcPr>
          <w:p w14:paraId="5B1FFEA2" w14:textId="77777777" w:rsidR="0042440C" w:rsidRPr="002B150E" w:rsidRDefault="0042440C" w:rsidP="00637CF5">
            <w:pPr>
              <w:spacing w:after="0"/>
              <w:ind w:firstLine="0"/>
              <w:jc w:val="right"/>
              <w:rPr>
                <w:sz w:val="18"/>
                <w:szCs w:val="18"/>
              </w:rPr>
            </w:pPr>
            <w:r w:rsidRPr="002B150E">
              <w:rPr>
                <w:sz w:val="18"/>
                <w:szCs w:val="18"/>
              </w:rPr>
              <w:t>14 854 064</w:t>
            </w:r>
          </w:p>
        </w:tc>
        <w:tc>
          <w:tcPr>
            <w:tcW w:w="734" w:type="pct"/>
            <w:tcBorders>
              <w:top w:val="nil"/>
              <w:left w:val="nil"/>
              <w:bottom w:val="single" w:sz="4" w:space="0" w:color="auto"/>
              <w:right w:val="single" w:sz="4" w:space="0" w:color="auto"/>
            </w:tcBorders>
          </w:tcPr>
          <w:p w14:paraId="7578773F" w14:textId="77777777" w:rsidR="0042440C" w:rsidRPr="002B150E" w:rsidRDefault="0042440C" w:rsidP="00637CF5">
            <w:pPr>
              <w:spacing w:after="0"/>
              <w:ind w:firstLine="0"/>
              <w:jc w:val="right"/>
              <w:rPr>
                <w:sz w:val="18"/>
                <w:szCs w:val="18"/>
              </w:rPr>
            </w:pPr>
            <w:r w:rsidRPr="002B150E">
              <w:rPr>
                <w:sz w:val="18"/>
                <w:szCs w:val="18"/>
              </w:rPr>
              <w:t>14 854 064</w:t>
            </w:r>
          </w:p>
        </w:tc>
      </w:tr>
      <w:tr w:rsidR="0042440C" w:rsidRPr="00221F68" w14:paraId="0E85236C" w14:textId="77777777" w:rsidTr="00637CF5">
        <w:trPr>
          <w:trHeight w:val="142"/>
          <w:jc w:val="center"/>
        </w:trPr>
        <w:tc>
          <w:tcPr>
            <w:tcW w:w="1850" w:type="pct"/>
            <w:tcBorders>
              <w:top w:val="single" w:sz="4" w:space="0" w:color="auto"/>
              <w:left w:val="single" w:sz="4" w:space="0" w:color="auto"/>
              <w:bottom w:val="single" w:sz="4" w:space="0" w:color="auto"/>
              <w:right w:val="single" w:sz="4" w:space="0" w:color="auto"/>
            </w:tcBorders>
            <w:vAlign w:val="center"/>
          </w:tcPr>
          <w:p w14:paraId="3B0644C2" w14:textId="77777777" w:rsidR="0042440C" w:rsidRPr="00221F68" w:rsidRDefault="0042440C" w:rsidP="00637CF5">
            <w:pPr>
              <w:spacing w:after="0"/>
              <w:ind w:firstLine="0"/>
              <w:rPr>
                <w:sz w:val="18"/>
                <w:szCs w:val="18"/>
              </w:rPr>
            </w:pPr>
            <w:r w:rsidRPr="00221F68">
              <w:rPr>
                <w:sz w:val="18"/>
                <w:szCs w:val="18"/>
              </w:rPr>
              <w:t xml:space="preserve">Finansiālā bilance, </w:t>
            </w:r>
            <w:r w:rsidRPr="00221F68">
              <w:rPr>
                <w:i/>
                <w:iCs/>
                <w:sz w:val="18"/>
                <w:szCs w:val="18"/>
              </w:rPr>
              <w:t>euro</w:t>
            </w:r>
          </w:p>
        </w:tc>
        <w:tc>
          <w:tcPr>
            <w:tcW w:w="604" w:type="pct"/>
            <w:tcBorders>
              <w:top w:val="nil"/>
              <w:left w:val="single" w:sz="4" w:space="0" w:color="auto"/>
              <w:bottom w:val="single" w:sz="4" w:space="0" w:color="auto"/>
              <w:right w:val="single" w:sz="4" w:space="0" w:color="auto"/>
            </w:tcBorders>
          </w:tcPr>
          <w:p w14:paraId="7A88A1BC" w14:textId="77777777" w:rsidR="0042440C" w:rsidRPr="005C7A77" w:rsidRDefault="0042440C" w:rsidP="00637CF5">
            <w:pPr>
              <w:spacing w:after="0"/>
              <w:ind w:firstLine="0"/>
              <w:jc w:val="right"/>
              <w:rPr>
                <w:sz w:val="18"/>
                <w:szCs w:val="18"/>
              </w:rPr>
            </w:pPr>
            <w:r w:rsidRPr="005C7A77">
              <w:rPr>
                <w:sz w:val="18"/>
                <w:szCs w:val="18"/>
              </w:rPr>
              <w:t>875 546</w:t>
            </w:r>
          </w:p>
        </w:tc>
        <w:tc>
          <w:tcPr>
            <w:tcW w:w="604" w:type="pct"/>
            <w:tcBorders>
              <w:top w:val="nil"/>
              <w:left w:val="nil"/>
              <w:bottom w:val="single" w:sz="4" w:space="0" w:color="auto"/>
              <w:right w:val="single" w:sz="4" w:space="0" w:color="auto"/>
            </w:tcBorders>
          </w:tcPr>
          <w:p w14:paraId="66B1B2A3" w14:textId="77777777" w:rsidR="0042440C" w:rsidRPr="005C7A77" w:rsidRDefault="0042440C" w:rsidP="00637CF5">
            <w:pPr>
              <w:spacing w:after="0"/>
              <w:ind w:firstLine="0"/>
              <w:jc w:val="center"/>
              <w:rPr>
                <w:sz w:val="18"/>
                <w:szCs w:val="18"/>
              </w:rPr>
            </w:pPr>
            <w:r w:rsidRPr="005C7A77">
              <w:rPr>
                <w:sz w:val="18"/>
                <w:szCs w:val="18"/>
              </w:rPr>
              <w:t>-</w:t>
            </w:r>
          </w:p>
        </w:tc>
        <w:tc>
          <w:tcPr>
            <w:tcW w:w="604" w:type="pct"/>
            <w:tcBorders>
              <w:top w:val="nil"/>
              <w:left w:val="nil"/>
              <w:bottom w:val="single" w:sz="4" w:space="0" w:color="auto"/>
              <w:right w:val="single" w:sz="4" w:space="0" w:color="auto"/>
            </w:tcBorders>
          </w:tcPr>
          <w:p w14:paraId="4A1F1578" w14:textId="77777777" w:rsidR="0042440C" w:rsidRPr="00221F68" w:rsidRDefault="0042440C" w:rsidP="00637CF5">
            <w:pPr>
              <w:spacing w:after="0"/>
              <w:ind w:firstLine="0"/>
              <w:jc w:val="center"/>
              <w:rPr>
                <w:sz w:val="18"/>
                <w:szCs w:val="18"/>
              </w:rPr>
            </w:pPr>
            <w:r w:rsidRPr="00221F68">
              <w:rPr>
                <w:sz w:val="18"/>
                <w:szCs w:val="18"/>
              </w:rPr>
              <w:t>-</w:t>
            </w:r>
          </w:p>
        </w:tc>
        <w:tc>
          <w:tcPr>
            <w:tcW w:w="604" w:type="pct"/>
            <w:tcBorders>
              <w:top w:val="nil"/>
              <w:left w:val="nil"/>
              <w:bottom w:val="single" w:sz="4" w:space="0" w:color="auto"/>
              <w:right w:val="single" w:sz="4" w:space="0" w:color="auto"/>
            </w:tcBorders>
          </w:tcPr>
          <w:p w14:paraId="258778E8" w14:textId="77777777" w:rsidR="0042440C" w:rsidRPr="002B150E" w:rsidRDefault="0042440C" w:rsidP="00637CF5">
            <w:pPr>
              <w:spacing w:after="0"/>
              <w:ind w:firstLine="0"/>
              <w:jc w:val="center"/>
              <w:rPr>
                <w:sz w:val="18"/>
                <w:szCs w:val="18"/>
              </w:rPr>
            </w:pPr>
            <w:r w:rsidRPr="00221F68">
              <w:rPr>
                <w:sz w:val="18"/>
                <w:szCs w:val="18"/>
              </w:rPr>
              <w:t>-</w:t>
            </w:r>
          </w:p>
        </w:tc>
        <w:tc>
          <w:tcPr>
            <w:tcW w:w="734" w:type="pct"/>
            <w:tcBorders>
              <w:top w:val="nil"/>
              <w:left w:val="nil"/>
              <w:bottom w:val="single" w:sz="4" w:space="0" w:color="auto"/>
              <w:right w:val="single" w:sz="4" w:space="0" w:color="auto"/>
            </w:tcBorders>
          </w:tcPr>
          <w:p w14:paraId="59362DBA" w14:textId="77777777" w:rsidR="0042440C" w:rsidRPr="002B150E" w:rsidRDefault="0042440C" w:rsidP="00637CF5">
            <w:pPr>
              <w:spacing w:after="0"/>
              <w:ind w:firstLine="0"/>
              <w:jc w:val="center"/>
              <w:rPr>
                <w:sz w:val="18"/>
                <w:szCs w:val="18"/>
              </w:rPr>
            </w:pPr>
            <w:r w:rsidRPr="00221F68">
              <w:rPr>
                <w:sz w:val="18"/>
                <w:szCs w:val="18"/>
              </w:rPr>
              <w:t>-</w:t>
            </w:r>
          </w:p>
        </w:tc>
      </w:tr>
      <w:tr w:rsidR="0042440C" w:rsidRPr="00221F68" w14:paraId="2FEF6C91" w14:textId="77777777" w:rsidTr="00637CF5">
        <w:trPr>
          <w:trHeight w:val="142"/>
          <w:jc w:val="center"/>
        </w:trPr>
        <w:tc>
          <w:tcPr>
            <w:tcW w:w="1850" w:type="pct"/>
            <w:tcBorders>
              <w:top w:val="nil"/>
              <w:left w:val="single" w:sz="4" w:space="0" w:color="auto"/>
              <w:bottom w:val="single" w:sz="4" w:space="0" w:color="auto"/>
              <w:right w:val="single" w:sz="4" w:space="0" w:color="auto"/>
            </w:tcBorders>
            <w:vAlign w:val="center"/>
          </w:tcPr>
          <w:p w14:paraId="24AC9A76" w14:textId="77777777" w:rsidR="0042440C" w:rsidRPr="00221F68" w:rsidRDefault="0042440C" w:rsidP="00637CF5">
            <w:pPr>
              <w:spacing w:after="0"/>
              <w:ind w:firstLine="0"/>
              <w:rPr>
                <w:sz w:val="18"/>
                <w:szCs w:val="18"/>
              </w:rPr>
            </w:pPr>
            <w:r w:rsidRPr="00221F68">
              <w:rPr>
                <w:sz w:val="18"/>
                <w:szCs w:val="18"/>
              </w:rPr>
              <w:t xml:space="preserve">Akcijas un cita līdzdalība komersantu pašu kapitālā, </w:t>
            </w:r>
            <w:r w:rsidRPr="00221F68">
              <w:rPr>
                <w:i/>
                <w:iCs/>
                <w:sz w:val="18"/>
                <w:szCs w:val="18"/>
              </w:rPr>
              <w:t>euro</w:t>
            </w:r>
          </w:p>
        </w:tc>
        <w:tc>
          <w:tcPr>
            <w:tcW w:w="604" w:type="pct"/>
            <w:tcBorders>
              <w:top w:val="nil"/>
              <w:left w:val="single" w:sz="4" w:space="0" w:color="auto"/>
              <w:bottom w:val="single" w:sz="4" w:space="0" w:color="auto"/>
              <w:right w:val="single" w:sz="4" w:space="0" w:color="auto"/>
            </w:tcBorders>
          </w:tcPr>
          <w:p w14:paraId="0CAE6B80" w14:textId="77777777" w:rsidR="0042440C" w:rsidRPr="00221F68" w:rsidRDefault="0042440C" w:rsidP="00637CF5">
            <w:pPr>
              <w:spacing w:after="0"/>
              <w:ind w:firstLine="0"/>
              <w:jc w:val="right"/>
              <w:rPr>
                <w:sz w:val="18"/>
                <w:szCs w:val="18"/>
              </w:rPr>
            </w:pPr>
            <w:r w:rsidRPr="00221F68">
              <w:rPr>
                <w:sz w:val="18"/>
                <w:szCs w:val="18"/>
              </w:rPr>
              <w:t>-875 000</w:t>
            </w:r>
          </w:p>
        </w:tc>
        <w:tc>
          <w:tcPr>
            <w:tcW w:w="604" w:type="pct"/>
            <w:tcBorders>
              <w:top w:val="nil"/>
              <w:left w:val="nil"/>
              <w:bottom w:val="single" w:sz="4" w:space="0" w:color="auto"/>
              <w:right w:val="single" w:sz="4" w:space="0" w:color="auto"/>
            </w:tcBorders>
          </w:tcPr>
          <w:p w14:paraId="1A5EBDAE" w14:textId="77777777" w:rsidR="0042440C" w:rsidRPr="00221F68" w:rsidRDefault="0042440C" w:rsidP="00637CF5">
            <w:pPr>
              <w:spacing w:after="0"/>
              <w:ind w:firstLine="0"/>
              <w:jc w:val="center"/>
              <w:rPr>
                <w:sz w:val="18"/>
                <w:szCs w:val="18"/>
              </w:rPr>
            </w:pPr>
            <w:r w:rsidRPr="00221F68">
              <w:rPr>
                <w:sz w:val="18"/>
                <w:szCs w:val="18"/>
              </w:rPr>
              <w:t>-</w:t>
            </w:r>
          </w:p>
        </w:tc>
        <w:tc>
          <w:tcPr>
            <w:tcW w:w="604" w:type="pct"/>
            <w:tcBorders>
              <w:top w:val="nil"/>
              <w:left w:val="nil"/>
              <w:bottom w:val="single" w:sz="4" w:space="0" w:color="auto"/>
              <w:right w:val="single" w:sz="4" w:space="0" w:color="auto"/>
            </w:tcBorders>
          </w:tcPr>
          <w:p w14:paraId="3F9F8E2F" w14:textId="77777777" w:rsidR="0042440C" w:rsidRPr="00221F68" w:rsidRDefault="0042440C" w:rsidP="00637CF5">
            <w:pPr>
              <w:spacing w:after="0"/>
              <w:ind w:firstLine="0"/>
              <w:jc w:val="center"/>
              <w:rPr>
                <w:sz w:val="18"/>
                <w:szCs w:val="18"/>
              </w:rPr>
            </w:pPr>
            <w:r w:rsidRPr="00221F68">
              <w:rPr>
                <w:sz w:val="18"/>
                <w:szCs w:val="18"/>
              </w:rPr>
              <w:t>-</w:t>
            </w:r>
          </w:p>
        </w:tc>
        <w:tc>
          <w:tcPr>
            <w:tcW w:w="604" w:type="pct"/>
            <w:tcBorders>
              <w:top w:val="nil"/>
              <w:left w:val="nil"/>
              <w:bottom w:val="single" w:sz="4" w:space="0" w:color="auto"/>
              <w:right w:val="single" w:sz="4" w:space="0" w:color="auto"/>
            </w:tcBorders>
          </w:tcPr>
          <w:p w14:paraId="671E6FF9" w14:textId="77777777" w:rsidR="0042440C" w:rsidRPr="002B150E" w:rsidRDefault="0042440C" w:rsidP="00637CF5">
            <w:pPr>
              <w:spacing w:after="0"/>
              <w:ind w:firstLine="0"/>
              <w:jc w:val="center"/>
              <w:rPr>
                <w:sz w:val="18"/>
                <w:szCs w:val="18"/>
              </w:rPr>
            </w:pPr>
            <w:r w:rsidRPr="00221F68">
              <w:rPr>
                <w:sz w:val="18"/>
                <w:szCs w:val="18"/>
              </w:rPr>
              <w:t>-</w:t>
            </w:r>
          </w:p>
        </w:tc>
        <w:tc>
          <w:tcPr>
            <w:tcW w:w="734" w:type="pct"/>
            <w:tcBorders>
              <w:top w:val="nil"/>
              <w:left w:val="nil"/>
              <w:bottom w:val="single" w:sz="4" w:space="0" w:color="auto"/>
              <w:right w:val="single" w:sz="4" w:space="0" w:color="auto"/>
            </w:tcBorders>
          </w:tcPr>
          <w:p w14:paraId="15BA8790" w14:textId="77777777" w:rsidR="0042440C" w:rsidRPr="002B150E" w:rsidRDefault="0042440C" w:rsidP="00637CF5">
            <w:pPr>
              <w:spacing w:after="0"/>
              <w:ind w:firstLine="0"/>
              <w:jc w:val="center"/>
              <w:rPr>
                <w:sz w:val="18"/>
                <w:szCs w:val="18"/>
              </w:rPr>
            </w:pPr>
            <w:r w:rsidRPr="00221F68">
              <w:rPr>
                <w:sz w:val="18"/>
                <w:szCs w:val="18"/>
              </w:rPr>
              <w:t>-</w:t>
            </w:r>
          </w:p>
        </w:tc>
      </w:tr>
      <w:tr w:rsidR="0042440C" w:rsidRPr="00221F68" w14:paraId="3F2EAB86" w14:textId="77777777" w:rsidTr="00637CF5">
        <w:trPr>
          <w:trHeight w:val="166"/>
          <w:jc w:val="center"/>
        </w:trPr>
        <w:tc>
          <w:tcPr>
            <w:tcW w:w="1850" w:type="pct"/>
          </w:tcPr>
          <w:p w14:paraId="0F24B492" w14:textId="77777777" w:rsidR="0042440C" w:rsidRPr="00221F68" w:rsidRDefault="0042440C" w:rsidP="00637CF5">
            <w:pPr>
              <w:spacing w:after="0"/>
              <w:ind w:firstLine="0"/>
              <w:rPr>
                <w:sz w:val="18"/>
                <w:szCs w:val="18"/>
                <w:lang w:eastAsia="lv-LV"/>
              </w:rPr>
            </w:pPr>
            <w:r w:rsidRPr="00221F68">
              <w:rPr>
                <w:sz w:val="18"/>
                <w:szCs w:val="18"/>
              </w:rPr>
              <w:t>Vidējais amata vietu skaits gadā</w:t>
            </w:r>
          </w:p>
        </w:tc>
        <w:tc>
          <w:tcPr>
            <w:tcW w:w="604" w:type="pct"/>
            <w:tcBorders>
              <w:top w:val="nil"/>
              <w:left w:val="single" w:sz="4" w:space="0" w:color="auto"/>
              <w:bottom w:val="single" w:sz="4" w:space="0" w:color="auto"/>
              <w:right w:val="single" w:sz="4" w:space="0" w:color="auto"/>
            </w:tcBorders>
          </w:tcPr>
          <w:p w14:paraId="0E2FF9DE" w14:textId="77777777" w:rsidR="0042440C" w:rsidRPr="00221F68" w:rsidRDefault="0042440C" w:rsidP="00637CF5">
            <w:pPr>
              <w:spacing w:after="0"/>
              <w:ind w:firstLine="0"/>
              <w:jc w:val="right"/>
              <w:rPr>
                <w:sz w:val="18"/>
                <w:szCs w:val="18"/>
              </w:rPr>
            </w:pPr>
            <w:r w:rsidRPr="00221F68">
              <w:rPr>
                <w:sz w:val="18"/>
                <w:szCs w:val="18"/>
              </w:rPr>
              <w:t>313</w:t>
            </w:r>
          </w:p>
        </w:tc>
        <w:tc>
          <w:tcPr>
            <w:tcW w:w="604" w:type="pct"/>
            <w:tcBorders>
              <w:top w:val="nil"/>
              <w:left w:val="nil"/>
              <w:bottom w:val="single" w:sz="4" w:space="0" w:color="auto"/>
              <w:right w:val="single" w:sz="4" w:space="0" w:color="auto"/>
            </w:tcBorders>
          </w:tcPr>
          <w:p w14:paraId="61916F4C" w14:textId="77777777" w:rsidR="0042440C" w:rsidRPr="00221F68" w:rsidRDefault="0042440C" w:rsidP="00637CF5">
            <w:pPr>
              <w:spacing w:after="0"/>
              <w:ind w:firstLine="0"/>
              <w:jc w:val="right"/>
              <w:rPr>
                <w:sz w:val="18"/>
                <w:szCs w:val="18"/>
              </w:rPr>
            </w:pPr>
            <w:r w:rsidRPr="00221F68">
              <w:rPr>
                <w:sz w:val="18"/>
                <w:szCs w:val="18"/>
              </w:rPr>
              <w:t>320</w:t>
            </w:r>
          </w:p>
        </w:tc>
        <w:tc>
          <w:tcPr>
            <w:tcW w:w="604" w:type="pct"/>
            <w:tcBorders>
              <w:top w:val="nil"/>
              <w:left w:val="nil"/>
              <w:bottom w:val="single" w:sz="4" w:space="0" w:color="auto"/>
              <w:right w:val="single" w:sz="4" w:space="0" w:color="auto"/>
            </w:tcBorders>
          </w:tcPr>
          <w:p w14:paraId="2367928C" w14:textId="77777777" w:rsidR="0042440C" w:rsidRPr="00221F68" w:rsidRDefault="0042440C" w:rsidP="00637CF5">
            <w:pPr>
              <w:spacing w:after="0"/>
              <w:ind w:firstLine="0"/>
              <w:jc w:val="right"/>
              <w:rPr>
                <w:sz w:val="18"/>
                <w:szCs w:val="18"/>
              </w:rPr>
            </w:pPr>
            <w:r w:rsidRPr="00221F68">
              <w:rPr>
                <w:sz w:val="18"/>
                <w:szCs w:val="18"/>
              </w:rPr>
              <w:t>320</w:t>
            </w:r>
          </w:p>
        </w:tc>
        <w:tc>
          <w:tcPr>
            <w:tcW w:w="604" w:type="pct"/>
            <w:tcBorders>
              <w:top w:val="nil"/>
              <w:left w:val="nil"/>
              <w:bottom w:val="single" w:sz="4" w:space="0" w:color="auto"/>
              <w:right w:val="single" w:sz="4" w:space="0" w:color="auto"/>
            </w:tcBorders>
          </w:tcPr>
          <w:p w14:paraId="576DD9D4" w14:textId="77777777" w:rsidR="0042440C" w:rsidRPr="00A606B0" w:rsidRDefault="0042440C" w:rsidP="00637CF5">
            <w:pPr>
              <w:spacing w:after="0"/>
              <w:ind w:firstLine="0"/>
              <w:jc w:val="right"/>
              <w:rPr>
                <w:sz w:val="18"/>
                <w:szCs w:val="18"/>
              </w:rPr>
            </w:pPr>
            <w:r w:rsidRPr="00A606B0">
              <w:rPr>
                <w:sz w:val="18"/>
                <w:szCs w:val="18"/>
              </w:rPr>
              <w:t>319</w:t>
            </w:r>
          </w:p>
        </w:tc>
        <w:tc>
          <w:tcPr>
            <w:tcW w:w="734" w:type="pct"/>
            <w:tcBorders>
              <w:top w:val="nil"/>
              <w:left w:val="nil"/>
              <w:bottom w:val="single" w:sz="4" w:space="0" w:color="auto"/>
              <w:right w:val="single" w:sz="4" w:space="0" w:color="auto"/>
            </w:tcBorders>
          </w:tcPr>
          <w:p w14:paraId="2C4A731B" w14:textId="77777777" w:rsidR="0042440C" w:rsidRPr="00A606B0" w:rsidRDefault="0042440C" w:rsidP="00637CF5">
            <w:pPr>
              <w:spacing w:after="0"/>
              <w:ind w:firstLine="0"/>
              <w:jc w:val="right"/>
              <w:rPr>
                <w:sz w:val="18"/>
                <w:szCs w:val="18"/>
              </w:rPr>
            </w:pPr>
            <w:r w:rsidRPr="00A606B0">
              <w:rPr>
                <w:sz w:val="18"/>
                <w:szCs w:val="18"/>
              </w:rPr>
              <w:t>318</w:t>
            </w:r>
          </w:p>
        </w:tc>
      </w:tr>
      <w:tr w:rsidR="0042440C" w:rsidRPr="00221F68" w14:paraId="71F4D801" w14:textId="77777777" w:rsidTr="00637CF5">
        <w:trPr>
          <w:trHeight w:val="97"/>
          <w:jc w:val="center"/>
        </w:trPr>
        <w:tc>
          <w:tcPr>
            <w:tcW w:w="1850" w:type="pct"/>
            <w:tcBorders>
              <w:bottom w:val="single" w:sz="4" w:space="0" w:color="auto"/>
            </w:tcBorders>
          </w:tcPr>
          <w:p w14:paraId="7C770FEA" w14:textId="77777777" w:rsidR="0042440C" w:rsidRPr="00221F68" w:rsidRDefault="0042440C" w:rsidP="00637CF5">
            <w:pPr>
              <w:spacing w:after="0"/>
              <w:ind w:firstLine="0"/>
              <w:rPr>
                <w:sz w:val="18"/>
                <w:szCs w:val="18"/>
                <w:lang w:eastAsia="lv-LV"/>
              </w:rPr>
            </w:pPr>
            <w:r w:rsidRPr="00221F68">
              <w:rPr>
                <w:sz w:val="18"/>
                <w:szCs w:val="18"/>
              </w:rPr>
              <w:t xml:space="preserve">Vidējā atlīdzība amata vietai </w:t>
            </w:r>
            <w:r w:rsidRPr="00221F68">
              <w:rPr>
                <w:sz w:val="18"/>
                <w:szCs w:val="18"/>
                <w:lang w:eastAsia="lv-LV"/>
              </w:rPr>
              <w:t>(mēnesī)</w:t>
            </w:r>
            <w:r w:rsidRPr="00221F68">
              <w:rPr>
                <w:sz w:val="18"/>
                <w:szCs w:val="18"/>
              </w:rPr>
              <w:t xml:space="preserve">, </w:t>
            </w:r>
            <w:r w:rsidRPr="00221F68">
              <w:rPr>
                <w:i/>
                <w:sz w:val="18"/>
                <w:szCs w:val="18"/>
              </w:rPr>
              <w:t>euro</w:t>
            </w:r>
          </w:p>
        </w:tc>
        <w:tc>
          <w:tcPr>
            <w:tcW w:w="604" w:type="pct"/>
            <w:tcBorders>
              <w:top w:val="nil"/>
              <w:left w:val="single" w:sz="4" w:space="0" w:color="auto"/>
              <w:bottom w:val="single" w:sz="4" w:space="0" w:color="auto"/>
              <w:right w:val="single" w:sz="4" w:space="0" w:color="auto"/>
            </w:tcBorders>
          </w:tcPr>
          <w:p w14:paraId="7EAA74D9" w14:textId="77777777" w:rsidR="0042440C" w:rsidRPr="00221F68" w:rsidRDefault="0042440C" w:rsidP="00637CF5">
            <w:pPr>
              <w:spacing w:after="0"/>
              <w:ind w:firstLine="0"/>
              <w:jc w:val="right"/>
              <w:rPr>
                <w:sz w:val="18"/>
                <w:szCs w:val="18"/>
              </w:rPr>
            </w:pPr>
            <w:r w:rsidRPr="00221F68">
              <w:rPr>
                <w:sz w:val="18"/>
                <w:szCs w:val="18"/>
              </w:rPr>
              <w:t>3 988</w:t>
            </w:r>
          </w:p>
        </w:tc>
        <w:tc>
          <w:tcPr>
            <w:tcW w:w="604" w:type="pct"/>
            <w:tcBorders>
              <w:top w:val="nil"/>
              <w:left w:val="nil"/>
              <w:bottom w:val="single" w:sz="4" w:space="0" w:color="auto"/>
              <w:right w:val="single" w:sz="4" w:space="0" w:color="auto"/>
            </w:tcBorders>
          </w:tcPr>
          <w:p w14:paraId="6C5197F3" w14:textId="77777777" w:rsidR="0042440C" w:rsidRPr="00221F68" w:rsidRDefault="0042440C" w:rsidP="00637CF5">
            <w:pPr>
              <w:spacing w:after="0"/>
              <w:ind w:firstLine="0"/>
              <w:jc w:val="right"/>
              <w:rPr>
                <w:sz w:val="18"/>
                <w:szCs w:val="18"/>
              </w:rPr>
            </w:pPr>
            <w:r w:rsidRPr="00221F68">
              <w:rPr>
                <w:sz w:val="18"/>
                <w:szCs w:val="18"/>
              </w:rPr>
              <w:t>3 977</w:t>
            </w:r>
          </w:p>
        </w:tc>
        <w:tc>
          <w:tcPr>
            <w:tcW w:w="604" w:type="pct"/>
            <w:tcBorders>
              <w:top w:val="nil"/>
              <w:left w:val="nil"/>
              <w:bottom w:val="single" w:sz="4" w:space="0" w:color="auto"/>
              <w:right w:val="single" w:sz="4" w:space="0" w:color="auto"/>
            </w:tcBorders>
          </w:tcPr>
          <w:p w14:paraId="113F2D81" w14:textId="77777777" w:rsidR="0042440C" w:rsidRPr="00221F68" w:rsidRDefault="0042440C" w:rsidP="00637CF5">
            <w:pPr>
              <w:spacing w:after="0"/>
              <w:ind w:firstLine="0"/>
              <w:jc w:val="right"/>
              <w:rPr>
                <w:sz w:val="18"/>
                <w:szCs w:val="18"/>
              </w:rPr>
            </w:pPr>
            <w:r w:rsidRPr="00221F68">
              <w:rPr>
                <w:sz w:val="18"/>
                <w:szCs w:val="18"/>
              </w:rPr>
              <w:t>3 962</w:t>
            </w:r>
          </w:p>
        </w:tc>
        <w:tc>
          <w:tcPr>
            <w:tcW w:w="604" w:type="pct"/>
            <w:tcBorders>
              <w:top w:val="nil"/>
              <w:left w:val="nil"/>
              <w:bottom w:val="single" w:sz="4" w:space="0" w:color="auto"/>
              <w:right w:val="single" w:sz="4" w:space="0" w:color="auto"/>
            </w:tcBorders>
          </w:tcPr>
          <w:p w14:paraId="3FC17AD1" w14:textId="77777777" w:rsidR="0042440C" w:rsidRPr="002B150E" w:rsidRDefault="0042440C" w:rsidP="00637CF5">
            <w:pPr>
              <w:spacing w:after="0"/>
              <w:ind w:firstLine="0"/>
              <w:jc w:val="right"/>
              <w:rPr>
                <w:sz w:val="18"/>
                <w:szCs w:val="18"/>
              </w:rPr>
            </w:pPr>
            <w:r w:rsidRPr="002B150E">
              <w:rPr>
                <w:sz w:val="18"/>
                <w:szCs w:val="18"/>
              </w:rPr>
              <w:t>3 877</w:t>
            </w:r>
          </w:p>
        </w:tc>
        <w:tc>
          <w:tcPr>
            <w:tcW w:w="734" w:type="pct"/>
            <w:tcBorders>
              <w:top w:val="nil"/>
              <w:left w:val="nil"/>
              <w:bottom w:val="single" w:sz="4" w:space="0" w:color="auto"/>
              <w:right w:val="single" w:sz="4" w:space="0" w:color="auto"/>
            </w:tcBorders>
          </w:tcPr>
          <w:p w14:paraId="7C916C4E" w14:textId="77777777" w:rsidR="0042440C" w:rsidRPr="002B150E" w:rsidRDefault="0042440C" w:rsidP="00637CF5">
            <w:pPr>
              <w:spacing w:after="0"/>
              <w:ind w:firstLine="0"/>
              <w:jc w:val="right"/>
              <w:rPr>
                <w:sz w:val="18"/>
                <w:szCs w:val="18"/>
              </w:rPr>
            </w:pPr>
            <w:r w:rsidRPr="002B150E">
              <w:rPr>
                <w:sz w:val="18"/>
                <w:szCs w:val="18"/>
              </w:rPr>
              <w:t>3 889</w:t>
            </w:r>
          </w:p>
        </w:tc>
      </w:tr>
      <w:tr w:rsidR="0042440C" w:rsidRPr="00221F68" w14:paraId="13BA18DC" w14:textId="77777777" w:rsidTr="00637CF5">
        <w:trPr>
          <w:trHeight w:val="567"/>
          <w:jc w:val="center"/>
        </w:trPr>
        <w:tc>
          <w:tcPr>
            <w:tcW w:w="1850" w:type="pct"/>
            <w:tcBorders>
              <w:top w:val="single" w:sz="4" w:space="0" w:color="auto"/>
              <w:left w:val="single" w:sz="4" w:space="0" w:color="auto"/>
              <w:bottom w:val="single" w:sz="4" w:space="0" w:color="auto"/>
              <w:right w:val="single" w:sz="4" w:space="0" w:color="auto"/>
            </w:tcBorders>
            <w:vAlign w:val="center"/>
          </w:tcPr>
          <w:p w14:paraId="590F9F50" w14:textId="77777777" w:rsidR="0042440C" w:rsidRPr="00221F68" w:rsidRDefault="0042440C" w:rsidP="00637CF5">
            <w:pPr>
              <w:spacing w:after="0"/>
              <w:ind w:firstLine="0"/>
              <w:rPr>
                <w:sz w:val="18"/>
                <w:szCs w:val="18"/>
                <w:lang w:eastAsia="lv-LV"/>
              </w:rPr>
            </w:pPr>
            <w:r w:rsidRPr="00221F68">
              <w:rPr>
                <w:sz w:val="18"/>
                <w:szCs w:val="18"/>
                <w:lang w:eastAsia="lv-LV"/>
              </w:rPr>
              <w:lastRenderedPageBreak/>
              <w:t xml:space="preserve">Kopējā atlīdzība gadā par ārštata darbinieku un uz līgumattiecību pamata nodarbināto, kas nav amatu sarakstā, pakalpojumiem, </w:t>
            </w:r>
            <w:r w:rsidRPr="00221F68">
              <w:rPr>
                <w:i/>
                <w:sz w:val="18"/>
                <w:szCs w:val="18"/>
                <w:lang w:eastAsia="lv-LV"/>
              </w:rPr>
              <w:t>euro</w:t>
            </w:r>
          </w:p>
        </w:tc>
        <w:tc>
          <w:tcPr>
            <w:tcW w:w="604" w:type="pct"/>
            <w:tcBorders>
              <w:top w:val="single" w:sz="4" w:space="0" w:color="auto"/>
              <w:left w:val="single" w:sz="4" w:space="0" w:color="auto"/>
              <w:bottom w:val="single" w:sz="4" w:space="0" w:color="auto"/>
              <w:right w:val="single" w:sz="4" w:space="0" w:color="auto"/>
            </w:tcBorders>
          </w:tcPr>
          <w:p w14:paraId="475FB121" w14:textId="77777777" w:rsidR="0042440C" w:rsidRPr="00221F68" w:rsidRDefault="0042440C" w:rsidP="00637CF5">
            <w:pPr>
              <w:spacing w:after="0"/>
              <w:ind w:firstLine="0"/>
              <w:jc w:val="right"/>
              <w:rPr>
                <w:sz w:val="18"/>
                <w:szCs w:val="18"/>
              </w:rPr>
            </w:pPr>
            <w:r w:rsidRPr="00221F68">
              <w:rPr>
                <w:sz w:val="18"/>
                <w:szCs w:val="18"/>
              </w:rPr>
              <w:t>10 291</w:t>
            </w:r>
          </w:p>
        </w:tc>
        <w:tc>
          <w:tcPr>
            <w:tcW w:w="604" w:type="pct"/>
            <w:tcBorders>
              <w:top w:val="single" w:sz="4" w:space="0" w:color="auto"/>
              <w:left w:val="single" w:sz="4" w:space="0" w:color="auto"/>
              <w:bottom w:val="single" w:sz="4" w:space="0" w:color="auto"/>
              <w:right w:val="single" w:sz="4" w:space="0" w:color="auto"/>
            </w:tcBorders>
          </w:tcPr>
          <w:p w14:paraId="3D1B1C80" w14:textId="77777777" w:rsidR="0042440C" w:rsidRPr="00221F68" w:rsidRDefault="0042440C" w:rsidP="00637CF5">
            <w:pPr>
              <w:spacing w:after="0"/>
              <w:ind w:firstLine="0"/>
              <w:jc w:val="right"/>
              <w:rPr>
                <w:sz w:val="18"/>
                <w:szCs w:val="18"/>
              </w:rPr>
            </w:pPr>
            <w:r w:rsidRPr="00221F68">
              <w:rPr>
                <w:sz w:val="18"/>
                <w:szCs w:val="18"/>
              </w:rPr>
              <w:t>12 359</w:t>
            </w:r>
          </w:p>
        </w:tc>
        <w:tc>
          <w:tcPr>
            <w:tcW w:w="604" w:type="pct"/>
            <w:tcBorders>
              <w:top w:val="single" w:sz="4" w:space="0" w:color="auto"/>
              <w:left w:val="single" w:sz="4" w:space="0" w:color="auto"/>
              <w:bottom w:val="single" w:sz="4" w:space="0" w:color="auto"/>
              <w:right w:val="single" w:sz="4" w:space="0" w:color="auto"/>
            </w:tcBorders>
          </w:tcPr>
          <w:p w14:paraId="54212859" w14:textId="77777777" w:rsidR="0042440C" w:rsidRPr="00221F68" w:rsidRDefault="0042440C" w:rsidP="00637CF5">
            <w:pPr>
              <w:spacing w:after="0"/>
              <w:ind w:firstLine="0"/>
              <w:jc w:val="right"/>
              <w:rPr>
                <w:sz w:val="18"/>
                <w:szCs w:val="18"/>
              </w:rPr>
            </w:pPr>
            <w:r w:rsidRPr="00221F68">
              <w:rPr>
                <w:sz w:val="18"/>
                <w:szCs w:val="18"/>
              </w:rPr>
              <w:t>12 359</w:t>
            </w:r>
          </w:p>
        </w:tc>
        <w:tc>
          <w:tcPr>
            <w:tcW w:w="604" w:type="pct"/>
            <w:tcBorders>
              <w:top w:val="single" w:sz="4" w:space="0" w:color="auto"/>
              <w:left w:val="single" w:sz="4" w:space="0" w:color="auto"/>
              <w:bottom w:val="single" w:sz="4" w:space="0" w:color="auto"/>
              <w:right w:val="single" w:sz="4" w:space="0" w:color="auto"/>
            </w:tcBorders>
          </w:tcPr>
          <w:p w14:paraId="1715D3F9" w14:textId="77777777" w:rsidR="0042440C" w:rsidRPr="002B150E" w:rsidRDefault="0042440C" w:rsidP="00637CF5">
            <w:pPr>
              <w:spacing w:after="0"/>
              <w:ind w:firstLine="0"/>
              <w:jc w:val="right"/>
              <w:rPr>
                <w:sz w:val="18"/>
                <w:szCs w:val="18"/>
              </w:rPr>
            </w:pPr>
            <w:r w:rsidRPr="002B150E">
              <w:rPr>
                <w:sz w:val="18"/>
                <w:szCs w:val="18"/>
              </w:rPr>
              <w:t>12 359</w:t>
            </w:r>
          </w:p>
        </w:tc>
        <w:tc>
          <w:tcPr>
            <w:tcW w:w="734" w:type="pct"/>
            <w:tcBorders>
              <w:top w:val="single" w:sz="4" w:space="0" w:color="auto"/>
              <w:left w:val="single" w:sz="4" w:space="0" w:color="auto"/>
              <w:bottom w:val="single" w:sz="4" w:space="0" w:color="auto"/>
              <w:right w:val="single" w:sz="4" w:space="0" w:color="auto"/>
            </w:tcBorders>
          </w:tcPr>
          <w:p w14:paraId="3B71B1AD" w14:textId="77777777" w:rsidR="0042440C" w:rsidRPr="002B150E" w:rsidRDefault="0042440C" w:rsidP="00637CF5">
            <w:pPr>
              <w:spacing w:after="0"/>
              <w:ind w:firstLine="0"/>
              <w:jc w:val="right"/>
              <w:rPr>
                <w:sz w:val="18"/>
                <w:szCs w:val="18"/>
              </w:rPr>
            </w:pPr>
            <w:r w:rsidRPr="002B150E">
              <w:rPr>
                <w:sz w:val="18"/>
                <w:szCs w:val="18"/>
              </w:rPr>
              <w:t>12 359</w:t>
            </w:r>
          </w:p>
        </w:tc>
      </w:tr>
    </w:tbl>
    <w:p w14:paraId="65586FAF" w14:textId="77777777" w:rsidR="0042440C" w:rsidRPr="00221F68" w:rsidRDefault="0042440C" w:rsidP="0042440C">
      <w:pPr>
        <w:spacing w:before="240" w:after="160"/>
        <w:ind w:firstLine="0"/>
        <w:jc w:val="center"/>
        <w:rPr>
          <w:b/>
          <w:lang w:eastAsia="lv-LV"/>
        </w:rPr>
      </w:pPr>
      <w:r w:rsidRPr="00221F68">
        <w:rPr>
          <w:b/>
          <w:lang w:eastAsia="lv-LV"/>
        </w:rPr>
        <w:t>Izmaiņas izdevumos, salīdzinot 2026. gada projektu ar 2025. gada plānu</w:t>
      </w:r>
    </w:p>
    <w:p w14:paraId="0CC17C85"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440C" w:rsidRPr="00221F68" w14:paraId="2780B68A" w14:textId="77777777" w:rsidTr="00637CF5">
        <w:trPr>
          <w:trHeight w:val="142"/>
          <w:tblHeader/>
          <w:jc w:val="center"/>
        </w:trPr>
        <w:tc>
          <w:tcPr>
            <w:tcW w:w="5241" w:type="dxa"/>
            <w:vAlign w:val="center"/>
          </w:tcPr>
          <w:p w14:paraId="75D2BC07" w14:textId="77777777" w:rsidR="0042440C" w:rsidRPr="00221F68" w:rsidRDefault="0042440C" w:rsidP="00637CF5">
            <w:pPr>
              <w:pStyle w:val="tabteksts"/>
              <w:jc w:val="center"/>
              <w:rPr>
                <w:szCs w:val="18"/>
              </w:rPr>
            </w:pPr>
            <w:r w:rsidRPr="00221F68">
              <w:rPr>
                <w:szCs w:val="18"/>
                <w:lang w:eastAsia="lv-LV"/>
              </w:rPr>
              <w:t>Pasākums</w:t>
            </w:r>
          </w:p>
        </w:tc>
        <w:tc>
          <w:tcPr>
            <w:tcW w:w="1277" w:type="dxa"/>
            <w:vAlign w:val="center"/>
          </w:tcPr>
          <w:p w14:paraId="30843DD9" w14:textId="77777777" w:rsidR="0042440C" w:rsidRPr="00221F68" w:rsidRDefault="0042440C" w:rsidP="00637CF5">
            <w:pPr>
              <w:pStyle w:val="tabteksts"/>
              <w:jc w:val="center"/>
              <w:rPr>
                <w:szCs w:val="18"/>
                <w:lang w:eastAsia="lv-LV"/>
              </w:rPr>
            </w:pPr>
            <w:r w:rsidRPr="00221F68">
              <w:rPr>
                <w:szCs w:val="18"/>
                <w:lang w:eastAsia="lv-LV"/>
              </w:rPr>
              <w:t>Samazinājums</w:t>
            </w:r>
          </w:p>
        </w:tc>
        <w:tc>
          <w:tcPr>
            <w:tcW w:w="1277" w:type="dxa"/>
            <w:vAlign w:val="center"/>
          </w:tcPr>
          <w:p w14:paraId="5C45777C" w14:textId="77777777" w:rsidR="0042440C" w:rsidRPr="00221F68" w:rsidRDefault="0042440C" w:rsidP="00637CF5">
            <w:pPr>
              <w:pStyle w:val="tabteksts"/>
              <w:jc w:val="center"/>
              <w:rPr>
                <w:szCs w:val="18"/>
                <w:lang w:eastAsia="lv-LV"/>
              </w:rPr>
            </w:pPr>
            <w:r w:rsidRPr="00221F68">
              <w:rPr>
                <w:szCs w:val="18"/>
                <w:lang w:eastAsia="lv-LV"/>
              </w:rPr>
              <w:t>Palielinājums</w:t>
            </w:r>
          </w:p>
        </w:tc>
        <w:tc>
          <w:tcPr>
            <w:tcW w:w="1277" w:type="dxa"/>
            <w:vAlign w:val="center"/>
          </w:tcPr>
          <w:p w14:paraId="7005BF17" w14:textId="77777777" w:rsidR="0042440C" w:rsidRPr="00221F68" w:rsidRDefault="0042440C" w:rsidP="00637CF5">
            <w:pPr>
              <w:pStyle w:val="tabteksts"/>
              <w:jc w:val="center"/>
              <w:rPr>
                <w:szCs w:val="18"/>
                <w:lang w:eastAsia="lv-LV"/>
              </w:rPr>
            </w:pPr>
            <w:r w:rsidRPr="00221F68">
              <w:rPr>
                <w:szCs w:val="18"/>
                <w:lang w:eastAsia="lv-LV"/>
              </w:rPr>
              <w:t>Izmaiņas</w:t>
            </w:r>
          </w:p>
        </w:tc>
      </w:tr>
      <w:tr w:rsidR="0042440C" w:rsidRPr="00221F68" w14:paraId="73E9527E" w14:textId="77777777" w:rsidTr="00637CF5">
        <w:trPr>
          <w:trHeight w:val="142"/>
          <w:jc w:val="center"/>
        </w:trPr>
        <w:tc>
          <w:tcPr>
            <w:tcW w:w="5241" w:type="dxa"/>
            <w:shd w:val="clear" w:color="auto" w:fill="D9D9D9" w:themeFill="background1" w:themeFillShade="D9"/>
          </w:tcPr>
          <w:p w14:paraId="0FE7963D" w14:textId="77777777" w:rsidR="0042440C" w:rsidRPr="00221F68" w:rsidRDefault="0042440C" w:rsidP="00637CF5">
            <w:pPr>
              <w:pStyle w:val="tabteksts"/>
              <w:jc w:val="both"/>
              <w:rPr>
                <w:szCs w:val="18"/>
              </w:rPr>
            </w:pPr>
            <w:r w:rsidRPr="00221F68">
              <w:rPr>
                <w:b/>
                <w:bCs/>
                <w:szCs w:val="18"/>
                <w:lang w:eastAsia="lv-LV"/>
              </w:rPr>
              <w:t>Izdevumi - kopā</w:t>
            </w:r>
          </w:p>
        </w:tc>
        <w:tc>
          <w:tcPr>
            <w:tcW w:w="1277" w:type="dxa"/>
            <w:shd w:val="clear" w:color="auto" w:fill="D9D9D9" w:themeFill="background1" w:themeFillShade="D9"/>
          </w:tcPr>
          <w:p w14:paraId="427B6E4A" w14:textId="77777777" w:rsidR="0042440C" w:rsidRPr="00221F68" w:rsidRDefault="0042440C" w:rsidP="00637CF5">
            <w:pPr>
              <w:pStyle w:val="tabteksts"/>
              <w:jc w:val="right"/>
              <w:rPr>
                <w:b/>
                <w:szCs w:val="18"/>
              </w:rPr>
            </w:pPr>
            <w:r w:rsidRPr="00221F68">
              <w:rPr>
                <w:b/>
                <w:szCs w:val="18"/>
              </w:rPr>
              <w:t>1 856 415</w:t>
            </w:r>
          </w:p>
        </w:tc>
        <w:tc>
          <w:tcPr>
            <w:tcW w:w="1277" w:type="dxa"/>
            <w:shd w:val="clear" w:color="auto" w:fill="D9D9D9" w:themeFill="background1" w:themeFillShade="D9"/>
          </w:tcPr>
          <w:p w14:paraId="1442D557" w14:textId="77777777" w:rsidR="0042440C" w:rsidRPr="00221F68" w:rsidRDefault="0042440C" w:rsidP="00637CF5">
            <w:pPr>
              <w:pStyle w:val="tabteksts"/>
              <w:jc w:val="right"/>
              <w:rPr>
                <w:b/>
                <w:szCs w:val="18"/>
              </w:rPr>
            </w:pPr>
            <w:r w:rsidRPr="00221F68">
              <w:rPr>
                <w:b/>
                <w:szCs w:val="18"/>
              </w:rPr>
              <w:t>2 379 463</w:t>
            </w:r>
          </w:p>
        </w:tc>
        <w:tc>
          <w:tcPr>
            <w:tcW w:w="1277" w:type="dxa"/>
            <w:shd w:val="clear" w:color="auto" w:fill="D9D9D9" w:themeFill="background1" w:themeFillShade="D9"/>
          </w:tcPr>
          <w:p w14:paraId="62FF36E1" w14:textId="77777777" w:rsidR="0042440C" w:rsidRPr="00221F68" w:rsidRDefault="0042440C" w:rsidP="00637CF5">
            <w:pPr>
              <w:pStyle w:val="tabteksts"/>
              <w:jc w:val="right"/>
              <w:rPr>
                <w:b/>
                <w:szCs w:val="18"/>
              </w:rPr>
            </w:pPr>
            <w:r w:rsidRPr="00221F68">
              <w:rPr>
                <w:b/>
                <w:szCs w:val="18"/>
              </w:rPr>
              <w:t xml:space="preserve">523 048 </w:t>
            </w:r>
          </w:p>
        </w:tc>
      </w:tr>
      <w:tr w:rsidR="0042440C" w:rsidRPr="00221F68" w14:paraId="1FA3ED21" w14:textId="77777777" w:rsidTr="00637CF5">
        <w:trPr>
          <w:jc w:val="center"/>
        </w:trPr>
        <w:tc>
          <w:tcPr>
            <w:tcW w:w="9072" w:type="dxa"/>
            <w:gridSpan w:val="4"/>
          </w:tcPr>
          <w:p w14:paraId="590E962C" w14:textId="77777777" w:rsidR="0042440C" w:rsidRPr="00221F68" w:rsidRDefault="0042440C" w:rsidP="00637CF5">
            <w:pPr>
              <w:pStyle w:val="tabteksts"/>
              <w:ind w:firstLine="313"/>
              <w:jc w:val="both"/>
              <w:rPr>
                <w:szCs w:val="18"/>
              </w:rPr>
            </w:pPr>
            <w:r w:rsidRPr="00221F68">
              <w:rPr>
                <w:i/>
                <w:szCs w:val="18"/>
                <w:lang w:eastAsia="lv-LV"/>
              </w:rPr>
              <w:t>t. sk.:</w:t>
            </w:r>
          </w:p>
        </w:tc>
      </w:tr>
      <w:tr w:rsidR="0042440C" w:rsidRPr="00221F68" w14:paraId="608EF09A" w14:textId="77777777" w:rsidTr="00637CF5">
        <w:trPr>
          <w:trHeight w:val="142"/>
          <w:jc w:val="center"/>
        </w:trPr>
        <w:tc>
          <w:tcPr>
            <w:tcW w:w="5241" w:type="dxa"/>
            <w:shd w:val="clear" w:color="auto" w:fill="F2F2F2" w:themeFill="background1" w:themeFillShade="F2"/>
            <w:vAlign w:val="center"/>
          </w:tcPr>
          <w:p w14:paraId="6ECCC7FA" w14:textId="77777777" w:rsidR="0042440C" w:rsidRPr="00221F68" w:rsidRDefault="0042440C" w:rsidP="00637CF5">
            <w:pPr>
              <w:pStyle w:val="tabteksts"/>
              <w:jc w:val="both"/>
              <w:rPr>
                <w:szCs w:val="18"/>
                <w:u w:val="single"/>
                <w:lang w:eastAsia="lv-LV"/>
              </w:rPr>
            </w:pPr>
            <w:r w:rsidRPr="00221F68">
              <w:rPr>
                <w:szCs w:val="18"/>
                <w:u w:val="single"/>
                <w:lang w:eastAsia="lv-LV"/>
              </w:rPr>
              <w:t>Citas izmaiņas</w:t>
            </w:r>
          </w:p>
        </w:tc>
        <w:tc>
          <w:tcPr>
            <w:tcW w:w="1277" w:type="dxa"/>
            <w:shd w:val="clear" w:color="auto" w:fill="F2F2F2" w:themeFill="background1" w:themeFillShade="F2"/>
          </w:tcPr>
          <w:p w14:paraId="4120BC7A" w14:textId="77777777" w:rsidR="0042440C" w:rsidRPr="00221F68" w:rsidRDefault="0042440C" w:rsidP="00637CF5">
            <w:pPr>
              <w:pStyle w:val="tabteksts"/>
              <w:jc w:val="right"/>
              <w:rPr>
                <w:szCs w:val="18"/>
              </w:rPr>
            </w:pPr>
            <w:r w:rsidRPr="00CB7571">
              <w:rPr>
                <w:szCs w:val="18"/>
              </w:rPr>
              <w:t>1 856 415</w:t>
            </w:r>
          </w:p>
        </w:tc>
        <w:tc>
          <w:tcPr>
            <w:tcW w:w="1277" w:type="dxa"/>
            <w:shd w:val="clear" w:color="auto" w:fill="F2F2F2" w:themeFill="background1" w:themeFillShade="F2"/>
          </w:tcPr>
          <w:p w14:paraId="1FEB7B80" w14:textId="77777777" w:rsidR="0042440C" w:rsidRPr="00221F68" w:rsidRDefault="0042440C" w:rsidP="00637CF5">
            <w:pPr>
              <w:pStyle w:val="tabteksts"/>
              <w:jc w:val="right"/>
              <w:rPr>
                <w:szCs w:val="18"/>
              </w:rPr>
            </w:pPr>
            <w:r w:rsidRPr="00221F68">
              <w:rPr>
                <w:szCs w:val="18"/>
              </w:rPr>
              <w:t>2 379 463</w:t>
            </w:r>
          </w:p>
        </w:tc>
        <w:tc>
          <w:tcPr>
            <w:tcW w:w="1277" w:type="dxa"/>
            <w:shd w:val="clear" w:color="auto" w:fill="F2F2F2" w:themeFill="background1" w:themeFillShade="F2"/>
          </w:tcPr>
          <w:p w14:paraId="27ED958C" w14:textId="77777777" w:rsidR="0042440C" w:rsidRPr="00CB7571" w:rsidRDefault="0042440C" w:rsidP="00637CF5">
            <w:pPr>
              <w:pStyle w:val="tabteksts"/>
              <w:jc w:val="right"/>
              <w:rPr>
                <w:bCs/>
                <w:szCs w:val="18"/>
              </w:rPr>
            </w:pPr>
            <w:r w:rsidRPr="00CB7571">
              <w:rPr>
                <w:bCs/>
                <w:szCs w:val="18"/>
              </w:rPr>
              <w:t>523 048</w:t>
            </w:r>
          </w:p>
        </w:tc>
      </w:tr>
      <w:tr w:rsidR="0042440C" w:rsidRPr="00221F68" w14:paraId="75A51A27" w14:textId="77777777" w:rsidTr="00637CF5">
        <w:trPr>
          <w:trHeight w:val="142"/>
          <w:jc w:val="center"/>
        </w:trPr>
        <w:tc>
          <w:tcPr>
            <w:tcW w:w="5241" w:type="dxa"/>
          </w:tcPr>
          <w:p w14:paraId="66B12E7E" w14:textId="301CEA1E" w:rsidR="0042440C" w:rsidRPr="00221F68" w:rsidRDefault="0042440C" w:rsidP="00637CF5">
            <w:pPr>
              <w:pStyle w:val="tabteksts"/>
              <w:jc w:val="both"/>
              <w:rPr>
                <w:i/>
                <w:iCs/>
                <w:szCs w:val="18"/>
                <w:lang w:eastAsia="lv-LV"/>
              </w:rPr>
            </w:pPr>
            <w:r w:rsidRPr="00221F68">
              <w:rPr>
                <w:i/>
                <w:iCs/>
              </w:rPr>
              <w:t>Palielināti izdevumi, lai nodrošinātu Eiropas Rekonstrukcijas un attīstības bankas pilnvarnieku valdes 2026. gada sanāksmes organizēšanu, pārdalot finansējumu no 74.</w:t>
            </w:r>
            <w:r w:rsidR="005B54E1">
              <w:rPr>
                <w:i/>
                <w:iCs/>
              </w:rPr>
              <w:t xml:space="preserve"> </w:t>
            </w:r>
            <w:r w:rsidRPr="00221F68">
              <w:rPr>
                <w:i/>
                <w:iCs/>
              </w:rPr>
              <w:t xml:space="preserve">budžeta resora programmas 23.00.00 </w:t>
            </w:r>
            <w:r w:rsidR="005B54E1">
              <w:rPr>
                <w:i/>
                <w:iCs/>
              </w:rPr>
              <w:t>“</w:t>
            </w:r>
            <w:r w:rsidRPr="00221F68">
              <w:rPr>
                <w:i/>
                <w:iCs/>
              </w:rPr>
              <w:t>Valsts atbalsta programmas un citi valsts nozīmes pasākumi</w:t>
            </w:r>
            <w:r w:rsidR="005B54E1">
              <w:rPr>
                <w:i/>
                <w:iCs/>
              </w:rPr>
              <w:t>”</w:t>
            </w:r>
            <w:r w:rsidRPr="00221F68">
              <w:rPr>
                <w:i/>
                <w:iCs/>
              </w:rPr>
              <w:t xml:space="preserve"> (MK 09.04.2025. rīk. Nr.196 4.punkts)</w:t>
            </w:r>
          </w:p>
        </w:tc>
        <w:tc>
          <w:tcPr>
            <w:tcW w:w="1277" w:type="dxa"/>
          </w:tcPr>
          <w:p w14:paraId="36517CDA" w14:textId="77777777" w:rsidR="0042440C" w:rsidRPr="00221F68" w:rsidRDefault="0042440C" w:rsidP="00637CF5">
            <w:pPr>
              <w:pStyle w:val="tabteksts"/>
              <w:jc w:val="center"/>
              <w:rPr>
                <w:szCs w:val="18"/>
              </w:rPr>
            </w:pPr>
            <w:r w:rsidRPr="00221F68">
              <w:rPr>
                <w:szCs w:val="18"/>
              </w:rPr>
              <w:t>-</w:t>
            </w:r>
          </w:p>
        </w:tc>
        <w:tc>
          <w:tcPr>
            <w:tcW w:w="1277" w:type="dxa"/>
          </w:tcPr>
          <w:p w14:paraId="6F2F924E" w14:textId="77777777" w:rsidR="0042440C" w:rsidRPr="00221F68" w:rsidRDefault="0042440C" w:rsidP="00637CF5">
            <w:pPr>
              <w:pStyle w:val="tabteksts"/>
              <w:jc w:val="right"/>
              <w:rPr>
                <w:szCs w:val="18"/>
              </w:rPr>
            </w:pPr>
            <w:r w:rsidRPr="00221F68">
              <w:t>1 300 000</w:t>
            </w:r>
          </w:p>
        </w:tc>
        <w:tc>
          <w:tcPr>
            <w:tcW w:w="1277" w:type="dxa"/>
          </w:tcPr>
          <w:p w14:paraId="0F0CB5BF" w14:textId="77777777" w:rsidR="0042440C" w:rsidRPr="00221F68" w:rsidRDefault="0042440C" w:rsidP="00637CF5">
            <w:pPr>
              <w:pStyle w:val="tabteksts"/>
              <w:jc w:val="right"/>
              <w:rPr>
                <w:szCs w:val="18"/>
              </w:rPr>
            </w:pPr>
            <w:r w:rsidRPr="00221F68">
              <w:t>1 300 000</w:t>
            </w:r>
          </w:p>
        </w:tc>
      </w:tr>
      <w:tr w:rsidR="0042440C" w:rsidRPr="00221F68" w14:paraId="67223926" w14:textId="77777777" w:rsidTr="00637CF5">
        <w:trPr>
          <w:trHeight w:val="142"/>
          <w:jc w:val="center"/>
        </w:trPr>
        <w:tc>
          <w:tcPr>
            <w:tcW w:w="5241" w:type="dxa"/>
            <w:vAlign w:val="center"/>
          </w:tcPr>
          <w:p w14:paraId="59E94C18" w14:textId="34B7877A" w:rsidR="0042440C" w:rsidRPr="00221F68" w:rsidRDefault="0042440C" w:rsidP="00637CF5">
            <w:pPr>
              <w:pStyle w:val="tabteksts"/>
              <w:jc w:val="both"/>
              <w:rPr>
                <w:i/>
                <w:szCs w:val="18"/>
                <w:lang w:eastAsia="lv-LV"/>
              </w:rPr>
            </w:pPr>
            <w:r w:rsidRPr="00221F68">
              <w:rPr>
                <w:i/>
                <w:iCs/>
                <w:szCs w:val="18"/>
              </w:rPr>
              <w:t>Palielināti izdevumi kapacitātes stiprināšanai un IT drošības pasākumu nodrošināšanai (MK 20.08.2024. sēdes prot. Nr.32 61.§ 29.8.4.punkts)</w:t>
            </w:r>
          </w:p>
        </w:tc>
        <w:tc>
          <w:tcPr>
            <w:tcW w:w="1277" w:type="dxa"/>
          </w:tcPr>
          <w:p w14:paraId="66190D5B" w14:textId="77777777" w:rsidR="0042440C" w:rsidRPr="00221F68" w:rsidRDefault="0042440C" w:rsidP="00637CF5">
            <w:pPr>
              <w:pStyle w:val="tabteksts"/>
              <w:jc w:val="center"/>
              <w:rPr>
                <w:szCs w:val="18"/>
              </w:rPr>
            </w:pPr>
            <w:r w:rsidRPr="00221F68">
              <w:rPr>
                <w:szCs w:val="18"/>
              </w:rPr>
              <w:t> -</w:t>
            </w:r>
          </w:p>
        </w:tc>
        <w:tc>
          <w:tcPr>
            <w:tcW w:w="1277" w:type="dxa"/>
          </w:tcPr>
          <w:p w14:paraId="6A2257B0" w14:textId="77777777" w:rsidR="0042440C" w:rsidRPr="00221F68" w:rsidRDefault="0042440C" w:rsidP="00637CF5">
            <w:pPr>
              <w:pStyle w:val="tabteksts"/>
              <w:jc w:val="right"/>
              <w:rPr>
                <w:szCs w:val="18"/>
              </w:rPr>
            </w:pPr>
            <w:r w:rsidRPr="00221F68">
              <w:rPr>
                <w:szCs w:val="18"/>
              </w:rPr>
              <w:t>987 902</w:t>
            </w:r>
          </w:p>
        </w:tc>
        <w:tc>
          <w:tcPr>
            <w:tcW w:w="1277" w:type="dxa"/>
          </w:tcPr>
          <w:p w14:paraId="428AEFE7" w14:textId="77777777" w:rsidR="0042440C" w:rsidRPr="00221F68" w:rsidRDefault="0042440C" w:rsidP="00637CF5">
            <w:pPr>
              <w:pStyle w:val="tabteksts"/>
              <w:jc w:val="right"/>
              <w:rPr>
                <w:szCs w:val="18"/>
              </w:rPr>
            </w:pPr>
            <w:r w:rsidRPr="00221F68">
              <w:rPr>
                <w:szCs w:val="18"/>
              </w:rPr>
              <w:t>987 902</w:t>
            </w:r>
          </w:p>
        </w:tc>
      </w:tr>
      <w:tr w:rsidR="0042440C" w:rsidRPr="00221F68" w14:paraId="23011777" w14:textId="77777777" w:rsidTr="00637CF5">
        <w:trPr>
          <w:trHeight w:val="142"/>
          <w:jc w:val="center"/>
        </w:trPr>
        <w:tc>
          <w:tcPr>
            <w:tcW w:w="5241" w:type="dxa"/>
            <w:vAlign w:val="center"/>
          </w:tcPr>
          <w:p w14:paraId="26F7448B" w14:textId="77777777" w:rsidR="0042440C" w:rsidRPr="00221F68" w:rsidRDefault="0042440C" w:rsidP="00637CF5">
            <w:pPr>
              <w:pStyle w:val="tabteksts"/>
              <w:jc w:val="both"/>
              <w:rPr>
                <w:i/>
                <w:szCs w:val="18"/>
                <w:lang w:eastAsia="lv-LV"/>
              </w:rPr>
            </w:pPr>
            <w:r w:rsidRPr="00221F68">
              <w:rPr>
                <w:i/>
                <w:iCs/>
                <w:szCs w:val="18"/>
              </w:rPr>
              <w:t>Palielināti izdevumi</w:t>
            </w:r>
            <w:r>
              <w:rPr>
                <w:i/>
                <w:iCs/>
                <w:szCs w:val="18"/>
              </w:rPr>
              <w:t>,</w:t>
            </w:r>
            <w:r w:rsidRPr="00221F68">
              <w:rPr>
                <w:i/>
                <w:iCs/>
                <w:szCs w:val="18"/>
              </w:rPr>
              <w:t xml:space="preserve"> ievērojot iepriekšējos gados uzsāktajam prioritārajam pasākumam “Nozaru valsts pētījuma programmas” paredzēto finansējuma apmēru 2026. gadam </w:t>
            </w:r>
          </w:p>
        </w:tc>
        <w:tc>
          <w:tcPr>
            <w:tcW w:w="1277" w:type="dxa"/>
          </w:tcPr>
          <w:p w14:paraId="770D44E3" w14:textId="77777777" w:rsidR="0042440C" w:rsidRPr="00221F68" w:rsidRDefault="0042440C" w:rsidP="00637CF5">
            <w:pPr>
              <w:pStyle w:val="tabteksts"/>
              <w:jc w:val="center"/>
              <w:rPr>
                <w:szCs w:val="18"/>
              </w:rPr>
            </w:pPr>
            <w:r w:rsidRPr="00221F68">
              <w:rPr>
                <w:szCs w:val="18"/>
              </w:rPr>
              <w:t>- </w:t>
            </w:r>
          </w:p>
        </w:tc>
        <w:tc>
          <w:tcPr>
            <w:tcW w:w="1277" w:type="dxa"/>
          </w:tcPr>
          <w:p w14:paraId="5318A1BD" w14:textId="77777777" w:rsidR="0042440C" w:rsidRPr="00221F68" w:rsidRDefault="0042440C" w:rsidP="00637CF5">
            <w:pPr>
              <w:pStyle w:val="tabteksts"/>
              <w:jc w:val="right"/>
              <w:rPr>
                <w:szCs w:val="18"/>
              </w:rPr>
            </w:pPr>
            <w:r w:rsidRPr="00221F68">
              <w:rPr>
                <w:szCs w:val="18"/>
              </w:rPr>
              <w:t>55 000</w:t>
            </w:r>
          </w:p>
        </w:tc>
        <w:tc>
          <w:tcPr>
            <w:tcW w:w="1277" w:type="dxa"/>
          </w:tcPr>
          <w:p w14:paraId="7301B170" w14:textId="77777777" w:rsidR="0042440C" w:rsidRPr="00221F68" w:rsidRDefault="0042440C" w:rsidP="00637CF5">
            <w:pPr>
              <w:pStyle w:val="tabteksts"/>
              <w:jc w:val="right"/>
              <w:rPr>
                <w:szCs w:val="18"/>
              </w:rPr>
            </w:pPr>
            <w:r w:rsidRPr="00221F68">
              <w:rPr>
                <w:szCs w:val="18"/>
              </w:rPr>
              <w:t>55 000</w:t>
            </w:r>
          </w:p>
        </w:tc>
      </w:tr>
      <w:tr w:rsidR="0042440C" w:rsidRPr="00221F68" w14:paraId="235BD9C6" w14:textId="77777777" w:rsidTr="00637CF5">
        <w:trPr>
          <w:trHeight w:val="142"/>
          <w:jc w:val="center"/>
        </w:trPr>
        <w:tc>
          <w:tcPr>
            <w:tcW w:w="5241" w:type="dxa"/>
            <w:vAlign w:val="center"/>
          </w:tcPr>
          <w:p w14:paraId="7BEDFAC8" w14:textId="7FD525D0" w:rsidR="0042440C" w:rsidRPr="00221F68" w:rsidRDefault="0042440C" w:rsidP="00637CF5">
            <w:pPr>
              <w:pStyle w:val="tabteksts"/>
              <w:jc w:val="both"/>
              <w:rPr>
                <w:i/>
                <w:szCs w:val="18"/>
                <w:lang w:eastAsia="lv-LV"/>
              </w:rPr>
            </w:pPr>
            <w:r w:rsidRPr="00221F68">
              <w:rPr>
                <w:i/>
                <w:iCs/>
                <w:szCs w:val="18"/>
              </w:rPr>
              <w:t xml:space="preserve">Palielināti izdevumi lai nodrošinātu </w:t>
            </w:r>
            <w:proofErr w:type="spellStart"/>
            <w:r w:rsidRPr="00221F68">
              <w:rPr>
                <w:i/>
                <w:iCs/>
                <w:szCs w:val="18"/>
              </w:rPr>
              <w:t>kiberdrošības</w:t>
            </w:r>
            <w:proofErr w:type="spellEnd"/>
            <w:r w:rsidRPr="00221F68">
              <w:rPr>
                <w:i/>
                <w:iCs/>
                <w:szCs w:val="18"/>
              </w:rPr>
              <w:t xml:space="preserve"> pasākumus un IT drošības pārvaldību (MK 20.08.2024 sēdes prot. Nr.32 61.§ 32.2.punkts)</w:t>
            </w:r>
          </w:p>
        </w:tc>
        <w:tc>
          <w:tcPr>
            <w:tcW w:w="1277" w:type="dxa"/>
          </w:tcPr>
          <w:p w14:paraId="73BAC097" w14:textId="77777777" w:rsidR="0042440C" w:rsidRPr="00221F68" w:rsidRDefault="0042440C" w:rsidP="00637CF5">
            <w:pPr>
              <w:pStyle w:val="tabteksts"/>
              <w:jc w:val="center"/>
              <w:rPr>
                <w:szCs w:val="18"/>
              </w:rPr>
            </w:pPr>
            <w:r w:rsidRPr="00221F68">
              <w:rPr>
                <w:szCs w:val="18"/>
              </w:rPr>
              <w:t> -</w:t>
            </w:r>
          </w:p>
        </w:tc>
        <w:tc>
          <w:tcPr>
            <w:tcW w:w="1277" w:type="dxa"/>
          </w:tcPr>
          <w:p w14:paraId="5E7B5D76" w14:textId="77777777" w:rsidR="0042440C" w:rsidRPr="00221F68" w:rsidRDefault="0042440C" w:rsidP="00637CF5">
            <w:pPr>
              <w:pStyle w:val="tabteksts"/>
              <w:jc w:val="right"/>
              <w:rPr>
                <w:szCs w:val="18"/>
              </w:rPr>
            </w:pPr>
            <w:r w:rsidRPr="00221F68">
              <w:rPr>
                <w:szCs w:val="18"/>
              </w:rPr>
              <w:t>36 561</w:t>
            </w:r>
          </w:p>
        </w:tc>
        <w:tc>
          <w:tcPr>
            <w:tcW w:w="1277" w:type="dxa"/>
          </w:tcPr>
          <w:p w14:paraId="3DBD5467" w14:textId="77777777" w:rsidR="0042440C" w:rsidRPr="00221F68" w:rsidRDefault="0042440C" w:rsidP="00637CF5">
            <w:pPr>
              <w:pStyle w:val="tabteksts"/>
              <w:jc w:val="right"/>
              <w:rPr>
                <w:szCs w:val="18"/>
              </w:rPr>
            </w:pPr>
            <w:r w:rsidRPr="00221F68">
              <w:rPr>
                <w:szCs w:val="18"/>
              </w:rPr>
              <w:t>36 561</w:t>
            </w:r>
          </w:p>
        </w:tc>
      </w:tr>
      <w:tr w:rsidR="0042440C" w:rsidRPr="00221F68" w14:paraId="03A7187C" w14:textId="77777777" w:rsidTr="00637CF5">
        <w:trPr>
          <w:trHeight w:val="142"/>
          <w:jc w:val="center"/>
        </w:trPr>
        <w:tc>
          <w:tcPr>
            <w:tcW w:w="5241" w:type="dxa"/>
            <w:vAlign w:val="center"/>
          </w:tcPr>
          <w:p w14:paraId="15BE390E" w14:textId="77777777" w:rsidR="0042440C" w:rsidRPr="00F44B9E" w:rsidRDefault="0042440C" w:rsidP="00637CF5">
            <w:pPr>
              <w:pStyle w:val="tabteksts"/>
              <w:jc w:val="both"/>
              <w:rPr>
                <w:i/>
                <w:szCs w:val="18"/>
                <w:lang w:eastAsia="lv-LV"/>
              </w:rPr>
            </w:pPr>
            <w:r w:rsidRPr="00F44B9E">
              <w:rPr>
                <w:i/>
                <w:iCs/>
                <w:szCs w:val="18"/>
              </w:rPr>
              <w:t>Samazināti izdevumi (MK 26.08.2025. sēdes prot. Nr.33 53.§ 14.punkts)</w:t>
            </w:r>
          </w:p>
        </w:tc>
        <w:tc>
          <w:tcPr>
            <w:tcW w:w="1277" w:type="dxa"/>
          </w:tcPr>
          <w:p w14:paraId="3D9F836F" w14:textId="77777777" w:rsidR="0042440C" w:rsidRPr="00F44B9E" w:rsidRDefault="0042440C" w:rsidP="00637CF5">
            <w:pPr>
              <w:pStyle w:val="tabteksts"/>
              <w:jc w:val="right"/>
              <w:rPr>
                <w:szCs w:val="18"/>
              </w:rPr>
            </w:pPr>
            <w:r w:rsidRPr="00F44B9E">
              <w:rPr>
                <w:szCs w:val="18"/>
              </w:rPr>
              <w:t>1 677 347</w:t>
            </w:r>
          </w:p>
        </w:tc>
        <w:tc>
          <w:tcPr>
            <w:tcW w:w="1277" w:type="dxa"/>
          </w:tcPr>
          <w:p w14:paraId="2B821FC1" w14:textId="77777777" w:rsidR="0042440C" w:rsidRPr="00F44B9E" w:rsidRDefault="0042440C" w:rsidP="00637CF5">
            <w:pPr>
              <w:pStyle w:val="tabteksts"/>
              <w:jc w:val="center"/>
              <w:rPr>
                <w:szCs w:val="18"/>
              </w:rPr>
            </w:pPr>
            <w:r w:rsidRPr="00F44B9E">
              <w:rPr>
                <w:szCs w:val="18"/>
              </w:rPr>
              <w:t>-</w:t>
            </w:r>
          </w:p>
        </w:tc>
        <w:tc>
          <w:tcPr>
            <w:tcW w:w="1277" w:type="dxa"/>
          </w:tcPr>
          <w:p w14:paraId="3A08EE34" w14:textId="77777777" w:rsidR="0042440C" w:rsidRPr="00F44B9E" w:rsidRDefault="0042440C" w:rsidP="00637CF5">
            <w:pPr>
              <w:pStyle w:val="tabteksts"/>
              <w:jc w:val="right"/>
              <w:rPr>
                <w:szCs w:val="18"/>
              </w:rPr>
            </w:pPr>
            <w:r w:rsidRPr="00F44B9E">
              <w:rPr>
                <w:szCs w:val="18"/>
              </w:rPr>
              <w:t>-1 677 347</w:t>
            </w:r>
          </w:p>
        </w:tc>
      </w:tr>
      <w:tr w:rsidR="0042440C" w:rsidRPr="00221F68" w14:paraId="20CF30EF" w14:textId="77777777" w:rsidTr="00637CF5">
        <w:trPr>
          <w:trHeight w:val="142"/>
          <w:jc w:val="center"/>
        </w:trPr>
        <w:tc>
          <w:tcPr>
            <w:tcW w:w="5241" w:type="dxa"/>
            <w:vAlign w:val="center"/>
          </w:tcPr>
          <w:p w14:paraId="3C630D7C" w14:textId="2F189C3E" w:rsidR="0042440C" w:rsidRPr="00F44B9E" w:rsidRDefault="0042440C" w:rsidP="00637CF5">
            <w:pPr>
              <w:pStyle w:val="tabteksts"/>
              <w:jc w:val="both"/>
              <w:rPr>
                <w:i/>
                <w:szCs w:val="18"/>
                <w:lang w:eastAsia="lv-LV"/>
              </w:rPr>
            </w:pPr>
            <w:r w:rsidRPr="00F44B9E">
              <w:rPr>
                <w:i/>
                <w:iCs/>
                <w:szCs w:val="18"/>
              </w:rPr>
              <w:t>Izmaiņas izdevumos, ievērojot samazinājuma apmēru 2026.gadam, lai nodrošinātu finansējumu nozaru ministriju pieteiktajām drošības prioritātēm (MK 27.08.2024. sēdes prot. Nr.33 52.§ 4.punkts)</w:t>
            </w:r>
          </w:p>
        </w:tc>
        <w:tc>
          <w:tcPr>
            <w:tcW w:w="1277" w:type="dxa"/>
          </w:tcPr>
          <w:p w14:paraId="3F092FFB" w14:textId="77777777" w:rsidR="0042440C" w:rsidRPr="00F44B9E" w:rsidRDefault="0042440C" w:rsidP="00637CF5">
            <w:pPr>
              <w:pStyle w:val="tabteksts"/>
              <w:jc w:val="right"/>
              <w:rPr>
                <w:szCs w:val="18"/>
              </w:rPr>
            </w:pPr>
            <w:r w:rsidRPr="00F44B9E">
              <w:rPr>
                <w:szCs w:val="18"/>
              </w:rPr>
              <w:t>46 308</w:t>
            </w:r>
          </w:p>
        </w:tc>
        <w:tc>
          <w:tcPr>
            <w:tcW w:w="1277" w:type="dxa"/>
          </w:tcPr>
          <w:p w14:paraId="5E82732B" w14:textId="77777777" w:rsidR="0042440C" w:rsidRPr="00F44B9E" w:rsidRDefault="0042440C" w:rsidP="00637CF5">
            <w:pPr>
              <w:pStyle w:val="tabteksts"/>
              <w:jc w:val="center"/>
              <w:rPr>
                <w:szCs w:val="18"/>
              </w:rPr>
            </w:pPr>
            <w:r w:rsidRPr="00F44B9E">
              <w:rPr>
                <w:szCs w:val="18"/>
              </w:rPr>
              <w:t>-</w:t>
            </w:r>
          </w:p>
        </w:tc>
        <w:tc>
          <w:tcPr>
            <w:tcW w:w="1277" w:type="dxa"/>
          </w:tcPr>
          <w:p w14:paraId="4D89214C" w14:textId="77777777" w:rsidR="0042440C" w:rsidRPr="00F44B9E" w:rsidRDefault="0042440C" w:rsidP="00637CF5">
            <w:pPr>
              <w:pStyle w:val="tabteksts"/>
              <w:jc w:val="right"/>
              <w:rPr>
                <w:szCs w:val="18"/>
              </w:rPr>
            </w:pPr>
            <w:r w:rsidRPr="00F44B9E">
              <w:rPr>
                <w:szCs w:val="18"/>
              </w:rPr>
              <w:t>-46 308</w:t>
            </w:r>
          </w:p>
        </w:tc>
      </w:tr>
      <w:tr w:rsidR="0042440C" w:rsidRPr="00221F68" w14:paraId="6E905459" w14:textId="77777777" w:rsidTr="00637CF5">
        <w:trPr>
          <w:trHeight w:val="142"/>
          <w:jc w:val="center"/>
        </w:trPr>
        <w:tc>
          <w:tcPr>
            <w:tcW w:w="5241" w:type="dxa"/>
          </w:tcPr>
          <w:p w14:paraId="47950FE0" w14:textId="77777777" w:rsidR="0042440C" w:rsidRPr="00784126" w:rsidRDefault="0042440C" w:rsidP="00637CF5">
            <w:pPr>
              <w:pStyle w:val="tabteksts"/>
              <w:jc w:val="both"/>
              <w:rPr>
                <w:i/>
                <w:iCs/>
                <w:szCs w:val="18"/>
              </w:rPr>
            </w:pPr>
            <w:r w:rsidRPr="00784126">
              <w:rPr>
                <w:i/>
                <w:iCs/>
              </w:rPr>
              <w:t>Samazināti izdevumi, ievērojot</w:t>
            </w:r>
            <w:r>
              <w:rPr>
                <w:i/>
                <w:iCs/>
              </w:rPr>
              <w:t>, ka</w:t>
            </w:r>
            <w:r w:rsidRPr="00784126">
              <w:rPr>
                <w:i/>
                <w:iCs/>
              </w:rPr>
              <w:t xml:space="preserve"> </w:t>
            </w:r>
            <w:r>
              <w:rPr>
                <w:i/>
                <w:iCs/>
              </w:rPr>
              <w:t xml:space="preserve">iepriekšējos gados </w:t>
            </w:r>
            <w:r w:rsidRPr="00784126">
              <w:rPr>
                <w:i/>
                <w:iCs/>
              </w:rPr>
              <w:t>uzsāktajam  starpnozaru prioritārajam pasākumam “Vienotā pakalpojumu centra izveide” 2026. gadam</w:t>
            </w:r>
            <w:r>
              <w:rPr>
                <w:i/>
                <w:iCs/>
              </w:rPr>
              <w:t xml:space="preserve"> finansējums nav paredzēts</w:t>
            </w:r>
            <w:r w:rsidRPr="00784126">
              <w:rPr>
                <w:i/>
                <w:iCs/>
              </w:rPr>
              <w:t xml:space="preserve"> </w:t>
            </w:r>
          </w:p>
        </w:tc>
        <w:tc>
          <w:tcPr>
            <w:tcW w:w="1277" w:type="dxa"/>
          </w:tcPr>
          <w:p w14:paraId="3C8ED00E" w14:textId="77777777" w:rsidR="0042440C" w:rsidRPr="00784126" w:rsidRDefault="0042440C" w:rsidP="00637CF5">
            <w:pPr>
              <w:pStyle w:val="tabteksts"/>
              <w:jc w:val="right"/>
              <w:rPr>
                <w:szCs w:val="18"/>
              </w:rPr>
            </w:pPr>
            <w:r w:rsidRPr="00784126">
              <w:t>120 000</w:t>
            </w:r>
          </w:p>
        </w:tc>
        <w:tc>
          <w:tcPr>
            <w:tcW w:w="1277" w:type="dxa"/>
          </w:tcPr>
          <w:p w14:paraId="4DD06E18" w14:textId="77777777" w:rsidR="0042440C" w:rsidRPr="00784126" w:rsidRDefault="0042440C" w:rsidP="00637CF5">
            <w:pPr>
              <w:pStyle w:val="tabteksts"/>
              <w:jc w:val="center"/>
              <w:rPr>
                <w:szCs w:val="18"/>
              </w:rPr>
            </w:pPr>
            <w:r w:rsidRPr="00784126">
              <w:rPr>
                <w:szCs w:val="18"/>
              </w:rPr>
              <w:t>-</w:t>
            </w:r>
          </w:p>
        </w:tc>
        <w:tc>
          <w:tcPr>
            <w:tcW w:w="1277" w:type="dxa"/>
          </w:tcPr>
          <w:p w14:paraId="501C73B9" w14:textId="77777777" w:rsidR="0042440C" w:rsidRPr="00784126" w:rsidRDefault="0042440C" w:rsidP="00637CF5">
            <w:pPr>
              <w:pStyle w:val="tabteksts"/>
              <w:jc w:val="right"/>
              <w:rPr>
                <w:szCs w:val="18"/>
              </w:rPr>
            </w:pPr>
            <w:r w:rsidRPr="00784126">
              <w:t>-120 000</w:t>
            </w:r>
          </w:p>
        </w:tc>
      </w:tr>
      <w:tr w:rsidR="0042440C" w:rsidRPr="00221F68" w14:paraId="0384E5A2" w14:textId="77777777" w:rsidTr="00637CF5">
        <w:trPr>
          <w:trHeight w:val="142"/>
          <w:jc w:val="center"/>
        </w:trPr>
        <w:tc>
          <w:tcPr>
            <w:tcW w:w="5241" w:type="dxa"/>
            <w:vAlign w:val="center"/>
          </w:tcPr>
          <w:p w14:paraId="3200D9DC" w14:textId="77777777" w:rsidR="0042440C" w:rsidRPr="00221F68" w:rsidRDefault="0042440C" w:rsidP="00637CF5">
            <w:pPr>
              <w:pStyle w:val="tabteksts"/>
              <w:jc w:val="both"/>
              <w:rPr>
                <w:i/>
                <w:szCs w:val="18"/>
                <w:lang w:eastAsia="lv-LV"/>
              </w:rPr>
            </w:pPr>
            <w:r w:rsidRPr="00221F68">
              <w:rPr>
                <w:i/>
                <w:iCs/>
                <w:szCs w:val="18"/>
              </w:rPr>
              <w:t xml:space="preserve">Samazināti izdevumi pasaules Bankas Ziemeļu un Baltijas valstu grupas sanāksmes, informatīvo semināru, ekspertu diskusiju, konferenču un sanāksmju organizēšanai, ievērojot pasākumam paredzēto finansējuma apmēru 2026. gadam </w:t>
            </w:r>
          </w:p>
        </w:tc>
        <w:tc>
          <w:tcPr>
            <w:tcW w:w="1277" w:type="dxa"/>
          </w:tcPr>
          <w:p w14:paraId="65B2ACC1" w14:textId="77777777" w:rsidR="0042440C" w:rsidRPr="00221F68" w:rsidRDefault="0042440C" w:rsidP="00637CF5">
            <w:pPr>
              <w:pStyle w:val="tabteksts"/>
              <w:jc w:val="right"/>
              <w:rPr>
                <w:szCs w:val="18"/>
              </w:rPr>
            </w:pPr>
            <w:r w:rsidRPr="00221F68">
              <w:rPr>
                <w:szCs w:val="18"/>
              </w:rPr>
              <w:t>5 500</w:t>
            </w:r>
          </w:p>
        </w:tc>
        <w:tc>
          <w:tcPr>
            <w:tcW w:w="1277" w:type="dxa"/>
          </w:tcPr>
          <w:p w14:paraId="129A4E2B" w14:textId="77777777" w:rsidR="0042440C" w:rsidRPr="00221F68" w:rsidRDefault="0042440C" w:rsidP="00637CF5">
            <w:pPr>
              <w:pStyle w:val="tabteksts"/>
              <w:jc w:val="center"/>
              <w:rPr>
                <w:szCs w:val="18"/>
              </w:rPr>
            </w:pPr>
            <w:r w:rsidRPr="00221F68">
              <w:rPr>
                <w:szCs w:val="18"/>
              </w:rPr>
              <w:t>-</w:t>
            </w:r>
          </w:p>
        </w:tc>
        <w:tc>
          <w:tcPr>
            <w:tcW w:w="1277" w:type="dxa"/>
          </w:tcPr>
          <w:p w14:paraId="44B58A3B" w14:textId="77777777" w:rsidR="0042440C" w:rsidRPr="00221F68" w:rsidRDefault="0042440C" w:rsidP="00637CF5">
            <w:pPr>
              <w:pStyle w:val="tabteksts"/>
              <w:jc w:val="right"/>
              <w:rPr>
                <w:szCs w:val="18"/>
              </w:rPr>
            </w:pPr>
            <w:r w:rsidRPr="00221F68">
              <w:rPr>
                <w:szCs w:val="18"/>
              </w:rPr>
              <w:t>-5 500</w:t>
            </w:r>
          </w:p>
        </w:tc>
      </w:tr>
      <w:tr w:rsidR="0042440C" w:rsidRPr="00221F68" w14:paraId="53ECFCE3" w14:textId="77777777" w:rsidTr="00637CF5">
        <w:trPr>
          <w:trHeight w:val="142"/>
          <w:jc w:val="center"/>
        </w:trPr>
        <w:tc>
          <w:tcPr>
            <w:tcW w:w="5241" w:type="dxa"/>
          </w:tcPr>
          <w:p w14:paraId="1C6A366B" w14:textId="77777777" w:rsidR="0042440C" w:rsidRPr="00221F68" w:rsidRDefault="0042440C" w:rsidP="00CB2828">
            <w:pPr>
              <w:pStyle w:val="tabteksts"/>
              <w:ind w:left="720"/>
              <w:jc w:val="both"/>
              <w:rPr>
                <w:i/>
                <w:szCs w:val="18"/>
                <w:lang w:eastAsia="lv-LV"/>
              </w:rPr>
            </w:pPr>
            <w:r w:rsidRPr="00221F68">
              <w:rPr>
                <w:i/>
                <w:szCs w:val="18"/>
                <w:lang w:eastAsia="lv-LV"/>
              </w:rPr>
              <w:t>t.sk. iekšējā līdzekļu pārdale starp budžeta programmām (apakšprogrammām)</w:t>
            </w:r>
          </w:p>
        </w:tc>
        <w:tc>
          <w:tcPr>
            <w:tcW w:w="1277" w:type="dxa"/>
          </w:tcPr>
          <w:p w14:paraId="31B6740C" w14:textId="77777777" w:rsidR="0042440C" w:rsidRPr="00221F68" w:rsidRDefault="0042440C" w:rsidP="00637CF5">
            <w:pPr>
              <w:pStyle w:val="tabteksts"/>
              <w:jc w:val="right"/>
              <w:rPr>
                <w:szCs w:val="18"/>
              </w:rPr>
            </w:pPr>
            <w:r w:rsidRPr="00221F68">
              <w:rPr>
                <w:szCs w:val="18"/>
              </w:rPr>
              <w:t>7 260</w:t>
            </w:r>
          </w:p>
        </w:tc>
        <w:tc>
          <w:tcPr>
            <w:tcW w:w="1277" w:type="dxa"/>
          </w:tcPr>
          <w:p w14:paraId="3F8ECDA5" w14:textId="77777777" w:rsidR="0042440C" w:rsidRPr="00221F68" w:rsidRDefault="0042440C" w:rsidP="00637CF5">
            <w:pPr>
              <w:pStyle w:val="tabteksts"/>
              <w:jc w:val="center"/>
              <w:rPr>
                <w:szCs w:val="18"/>
              </w:rPr>
            </w:pPr>
            <w:r w:rsidRPr="00221F68">
              <w:rPr>
                <w:szCs w:val="18"/>
              </w:rPr>
              <w:t>-</w:t>
            </w:r>
          </w:p>
        </w:tc>
        <w:tc>
          <w:tcPr>
            <w:tcW w:w="1277" w:type="dxa"/>
          </w:tcPr>
          <w:p w14:paraId="64741240" w14:textId="77777777" w:rsidR="0042440C" w:rsidRPr="00221F68" w:rsidRDefault="0042440C" w:rsidP="00637CF5">
            <w:pPr>
              <w:pStyle w:val="tabteksts"/>
              <w:jc w:val="right"/>
              <w:rPr>
                <w:szCs w:val="18"/>
              </w:rPr>
            </w:pPr>
            <w:r w:rsidRPr="00221F68">
              <w:rPr>
                <w:szCs w:val="18"/>
              </w:rPr>
              <w:t>-7 260</w:t>
            </w:r>
          </w:p>
        </w:tc>
      </w:tr>
      <w:tr w:rsidR="0042440C" w:rsidRPr="00221F68" w14:paraId="625D9320" w14:textId="77777777" w:rsidTr="00637CF5">
        <w:trPr>
          <w:trHeight w:val="142"/>
          <w:jc w:val="center"/>
        </w:trPr>
        <w:tc>
          <w:tcPr>
            <w:tcW w:w="5241" w:type="dxa"/>
          </w:tcPr>
          <w:p w14:paraId="45AE6FEC" w14:textId="77777777" w:rsidR="0042440C" w:rsidRPr="00221F68" w:rsidRDefault="0042440C" w:rsidP="00637CF5">
            <w:pPr>
              <w:pStyle w:val="tabteksts"/>
              <w:jc w:val="both"/>
              <w:rPr>
                <w:i/>
                <w:szCs w:val="18"/>
                <w:lang w:eastAsia="lv-LV"/>
              </w:rPr>
            </w:pPr>
            <w:r w:rsidRPr="00221F68">
              <w:rPr>
                <w:i/>
                <w:iCs/>
                <w:szCs w:val="18"/>
              </w:rPr>
              <w:t>Samazināti izdevumi, pārdalot finansējumu uz 33.00.00 “Valsts ieņēmumu un muitas politikas nodrošināšana</w:t>
            </w:r>
            <w:r>
              <w:rPr>
                <w:i/>
                <w:iCs/>
                <w:szCs w:val="18"/>
              </w:rPr>
              <w:t>,</w:t>
            </w:r>
            <w:r w:rsidRPr="00221F68">
              <w:rPr>
                <w:i/>
                <w:iCs/>
                <w:szCs w:val="18"/>
              </w:rPr>
              <w:t xml:space="preserve"> centralizēt</w:t>
            </w:r>
            <w:r>
              <w:rPr>
                <w:i/>
                <w:iCs/>
                <w:szCs w:val="18"/>
              </w:rPr>
              <w:t>as</w:t>
            </w:r>
            <w:r w:rsidRPr="00221F68">
              <w:rPr>
                <w:i/>
                <w:iCs/>
                <w:szCs w:val="18"/>
              </w:rPr>
              <w:t xml:space="preserve"> dokumentu vadības sistēmas DVS Namejs uzturēšana”</w:t>
            </w:r>
          </w:p>
        </w:tc>
        <w:tc>
          <w:tcPr>
            <w:tcW w:w="1277" w:type="dxa"/>
          </w:tcPr>
          <w:p w14:paraId="50089A4F" w14:textId="77777777" w:rsidR="0042440C" w:rsidRPr="00221F68" w:rsidRDefault="0042440C" w:rsidP="00637CF5">
            <w:pPr>
              <w:pStyle w:val="tabteksts"/>
              <w:jc w:val="right"/>
              <w:rPr>
                <w:szCs w:val="18"/>
              </w:rPr>
            </w:pPr>
            <w:r w:rsidRPr="00221F68">
              <w:rPr>
                <w:szCs w:val="18"/>
              </w:rPr>
              <w:t>7 260</w:t>
            </w:r>
          </w:p>
        </w:tc>
        <w:tc>
          <w:tcPr>
            <w:tcW w:w="1277" w:type="dxa"/>
          </w:tcPr>
          <w:p w14:paraId="75149FEA" w14:textId="77777777" w:rsidR="0042440C" w:rsidRPr="00221F68" w:rsidRDefault="0042440C" w:rsidP="00637CF5">
            <w:pPr>
              <w:pStyle w:val="tabteksts"/>
              <w:jc w:val="center"/>
              <w:rPr>
                <w:szCs w:val="18"/>
              </w:rPr>
            </w:pPr>
            <w:r w:rsidRPr="00221F68">
              <w:rPr>
                <w:szCs w:val="18"/>
              </w:rPr>
              <w:t>-</w:t>
            </w:r>
          </w:p>
        </w:tc>
        <w:tc>
          <w:tcPr>
            <w:tcW w:w="1277" w:type="dxa"/>
          </w:tcPr>
          <w:p w14:paraId="3347BE55" w14:textId="77777777" w:rsidR="0042440C" w:rsidRPr="00221F68" w:rsidRDefault="0042440C" w:rsidP="00637CF5">
            <w:pPr>
              <w:pStyle w:val="tabteksts"/>
              <w:jc w:val="right"/>
              <w:rPr>
                <w:szCs w:val="18"/>
              </w:rPr>
            </w:pPr>
            <w:r w:rsidRPr="00221F68">
              <w:rPr>
                <w:szCs w:val="18"/>
              </w:rPr>
              <w:t>-7 260</w:t>
            </w:r>
          </w:p>
        </w:tc>
      </w:tr>
    </w:tbl>
    <w:p w14:paraId="101B7F57" w14:textId="77777777" w:rsidR="0042440C" w:rsidRPr="00221F68" w:rsidRDefault="0042440C" w:rsidP="0042440C">
      <w:pPr>
        <w:spacing w:before="240" w:after="160"/>
        <w:ind w:firstLine="0"/>
        <w:jc w:val="center"/>
        <w:rPr>
          <w:rFonts w:eastAsia="Calibri"/>
          <w:b/>
          <w:bCs/>
        </w:rPr>
      </w:pPr>
      <w:r w:rsidRPr="00221F68">
        <w:rPr>
          <w:rFonts w:eastAsia="Calibri"/>
          <w:b/>
        </w:rPr>
        <w:t>61.00.00 Kohēzijas fonda (KF) projektu un pasākumu īstenošana</w:t>
      </w:r>
    </w:p>
    <w:p w14:paraId="09F0F13E" w14:textId="77777777" w:rsidR="0042440C" w:rsidRPr="00221F68" w:rsidRDefault="0042440C" w:rsidP="0042440C">
      <w:pPr>
        <w:spacing w:before="240" w:after="160"/>
        <w:ind w:firstLine="0"/>
        <w:rPr>
          <w:rFonts w:eastAsia="Calibri"/>
        </w:rPr>
      </w:pPr>
      <w:r w:rsidRPr="00221F68">
        <w:rPr>
          <w:rFonts w:eastAsia="Calibri"/>
        </w:rPr>
        <w:t>Programmai viena apakšprogramma.</w:t>
      </w:r>
    </w:p>
    <w:p w14:paraId="7B6399AF" w14:textId="3DC1444E" w:rsidR="0042440C" w:rsidRPr="00221F68" w:rsidRDefault="0042440C" w:rsidP="0042440C">
      <w:pPr>
        <w:spacing w:before="240" w:after="160"/>
        <w:ind w:firstLine="0"/>
        <w:jc w:val="center"/>
        <w:rPr>
          <w:rFonts w:eastAsia="Calibri"/>
          <w:b/>
          <w:bCs/>
        </w:rPr>
      </w:pPr>
      <w:r w:rsidRPr="00221F68">
        <w:rPr>
          <w:rFonts w:eastAsia="Calibri"/>
          <w:b/>
        </w:rPr>
        <w:t>61.08.00 Kohēzijas fonda (KF) avansa maksājumi un atmaksas finansējuma saņēmējiem (2021</w:t>
      </w:r>
      <w:r w:rsidR="00D157A5">
        <w:rPr>
          <w:rFonts w:eastAsia="Calibri"/>
          <w:b/>
        </w:rPr>
        <w:t> </w:t>
      </w:r>
      <w:r w:rsidR="00D157A5" w:rsidRPr="00D157A5">
        <w:rPr>
          <w:b/>
          <w:bCs/>
        </w:rPr>
        <w:t>–</w:t>
      </w:r>
      <w:r w:rsidR="00D157A5">
        <w:t> </w:t>
      </w:r>
      <w:r w:rsidRPr="00221F68">
        <w:rPr>
          <w:rFonts w:eastAsia="Calibri"/>
          <w:b/>
        </w:rPr>
        <w:t>2027)</w:t>
      </w:r>
    </w:p>
    <w:p w14:paraId="370BB753" w14:textId="77777777" w:rsidR="0042440C" w:rsidRPr="00221F68" w:rsidRDefault="0042440C" w:rsidP="00CB2828">
      <w:pPr>
        <w:spacing w:before="120"/>
        <w:ind w:firstLine="0"/>
        <w:rPr>
          <w:u w:val="single"/>
        </w:rPr>
      </w:pPr>
      <w:r w:rsidRPr="00221F68">
        <w:rPr>
          <w:u w:val="single"/>
        </w:rPr>
        <w:t>Apakšprogrammas mērķis:</w:t>
      </w:r>
    </w:p>
    <w:p w14:paraId="5784C298" w14:textId="77777777" w:rsidR="0042440C" w:rsidRPr="00221F68" w:rsidRDefault="0042440C" w:rsidP="00CB2828">
      <w:pPr>
        <w:spacing w:before="120"/>
        <w:ind w:firstLine="720"/>
      </w:pPr>
      <w:r w:rsidRPr="00221F68">
        <w:t>nodrošināt ES fondu 2021. – 2027. gada plānošanas perioda Kohēzijas fonda (KF) finansējumu pašvaldībām, pašvaldību institūcijām, kapitālsabiedrībām, juridiskām personām ierobežotu un atklāto konkursu projektu īstenošanai.</w:t>
      </w:r>
    </w:p>
    <w:p w14:paraId="1B2A1A16" w14:textId="77777777" w:rsidR="0042440C" w:rsidRPr="00221F68" w:rsidRDefault="0042440C" w:rsidP="00CB2828">
      <w:pPr>
        <w:spacing w:before="120"/>
        <w:ind w:firstLine="0"/>
        <w:rPr>
          <w:u w:val="single"/>
        </w:rPr>
      </w:pPr>
      <w:r w:rsidRPr="00221F68">
        <w:rPr>
          <w:u w:val="single"/>
        </w:rPr>
        <w:t>Galvenās aktivitātes:</w:t>
      </w:r>
    </w:p>
    <w:p w14:paraId="393781CE" w14:textId="77777777" w:rsidR="0042440C" w:rsidRPr="00221F68" w:rsidRDefault="0042440C" w:rsidP="00CB2828">
      <w:pPr>
        <w:spacing w:before="120"/>
        <w:ind w:firstLine="720"/>
      </w:pPr>
      <w:r w:rsidRPr="00221F68">
        <w:t>nodrošināt KF un valsts budžeta finansējumu avansa maksājumiem un atmaksām par pašvaldību un pašvaldību institūciju, kapitālsabiedrību, juridisko personu īstenotajiem projektiem.</w:t>
      </w:r>
    </w:p>
    <w:p w14:paraId="217B7E13" w14:textId="77777777" w:rsidR="0042440C" w:rsidRPr="00221F68" w:rsidRDefault="0042440C" w:rsidP="00CB2828">
      <w:pPr>
        <w:spacing w:before="120"/>
        <w:ind w:firstLine="0"/>
      </w:pPr>
      <w:r w:rsidRPr="00221F68">
        <w:rPr>
          <w:u w:val="single"/>
        </w:rPr>
        <w:lastRenderedPageBreak/>
        <w:t>Apakšprogrammas izpildītājs</w:t>
      </w:r>
      <w:r w:rsidRPr="00221F68">
        <w:t>: Centrālā finanšu un līgumu aģentūra.</w:t>
      </w:r>
    </w:p>
    <w:p w14:paraId="19A06843"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44E41BE9" w14:textId="77777777" w:rsidTr="00637CF5">
        <w:trPr>
          <w:trHeight w:val="283"/>
          <w:tblHeader/>
          <w:jc w:val="center"/>
        </w:trPr>
        <w:tc>
          <w:tcPr>
            <w:tcW w:w="1872" w:type="pct"/>
            <w:vAlign w:val="center"/>
          </w:tcPr>
          <w:p w14:paraId="39CC7F26" w14:textId="77777777" w:rsidR="0042440C" w:rsidRPr="00221F68" w:rsidRDefault="0042440C" w:rsidP="00637CF5">
            <w:pPr>
              <w:spacing w:after="0"/>
              <w:ind w:firstLine="0"/>
              <w:jc w:val="center"/>
              <w:rPr>
                <w:sz w:val="18"/>
                <w:szCs w:val="24"/>
              </w:rPr>
            </w:pPr>
          </w:p>
        </w:tc>
        <w:tc>
          <w:tcPr>
            <w:tcW w:w="626" w:type="pct"/>
            <w:vAlign w:val="center"/>
          </w:tcPr>
          <w:p w14:paraId="7536A01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4BA91AB4"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31723EA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06D9C57D"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6B7A10D1"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77DEA71A" w14:textId="77777777" w:rsidTr="00637CF5">
        <w:trPr>
          <w:trHeight w:val="142"/>
          <w:jc w:val="center"/>
        </w:trPr>
        <w:tc>
          <w:tcPr>
            <w:tcW w:w="1872" w:type="pct"/>
            <w:shd w:val="clear" w:color="auto" w:fill="D9D9D9" w:themeFill="background1" w:themeFillShade="D9"/>
            <w:vAlign w:val="center"/>
          </w:tcPr>
          <w:p w14:paraId="7E0F8864"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nil"/>
              <w:left w:val="single" w:sz="4" w:space="0" w:color="auto"/>
              <w:bottom w:val="single" w:sz="4" w:space="0" w:color="auto"/>
              <w:right w:val="single" w:sz="4" w:space="0" w:color="auto"/>
            </w:tcBorders>
            <w:shd w:val="clear" w:color="auto" w:fill="D9D9D9" w:themeFill="background1" w:themeFillShade="D9"/>
          </w:tcPr>
          <w:p w14:paraId="34F060DC" w14:textId="77777777" w:rsidR="0042440C" w:rsidRPr="00221F68" w:rsidRDefault="0042440C" w:rsidP="00637CF5">
            <w:pPr>
              <w:spacing w:after="0"/>
              <w:ind w:firstLine="0"/>
              <w:jc w:val="right"/>
              <w:rPr>
                <w:sz w:val="18"/>
                <w:szCs w:val="18"/>
              </w:rPr>
            </w:pPr>
            <w:r w:rsidRPr="00221F68">
              <w:rPr>
                <w:sz w:val="18"/>
                <w:szCs w:val="18"/>
              </w:rPr>
              <w:t>24 868 561</w:t>
            </w:r>
          </w:p>
        </w:tc>
        <w:tc>
          <w:tcPr>
            <w:tcW w:w="626" w:type="pct"/>
            <w:tcBorders>
              <w:top w:val="nil"/>
              <w:left w:val="nil"/>
              <w:bottom w:val="single" w:sz="4" w:space="0" w:color="auto"/>
              <w:right w:val="single" w:sz="4" w:space="0" w:color="auto"/>
            </w:tcBorders>
            <w:shd w:val="clear" w:color="auto" w:fill="D9D9D9" w:themeFill="background1" w:themeFillShade="D9"/>
          </w:tcPr>
          <w:p w14:paraId="04C0AD92"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shd w:val="clear" w:color="auto" w:fill="D9D9D9" w:themeFill="background1" w:themeFillShade="D9"/>
          </w:tcPr>
          <w:p w14:paraId="6ECF5EC0" w14:textId="77777777" w:rsidR="0042440C" w:rsidRPr="00221F68" w:rsidRDefault="0042440C" w:rsidP="00637CF5">
            <w:pPr>
              <w:spacing w:after="0"/>
              <w:ind w:firstLine="0"/>
              <w:jc w:val="right"/>
              <w:rPr>
                <w:sz w:val="18"/>
                <w:szCs w:val="18"/>
              </w:rPr>
            </w:pPr>
            <w:r w:rsidRPr="00221F68">
              <w:rPr>
                <w:sz w:val="18"/>
                <w:szCs w:val="18"/>
              </w:rPr>
              <w:t>49 534 424</w:t>
            </w:r>
          </w:p>
        </w:tc>
        <w:tc>
          <w:tcPr>
            <w:tcW w:w="626" w:type="pct"/>
            <w:tcBorders>
              <w:top w:val="nil"/>
              <w:left w:val="nil"/>
              <w:bottom w:val="single" w:sz="4" w:space="0" w:color="auto"/>
              <w:right w:val="single" w:sz="4" w:space="0" w:color="auto"/>
            </w:tcBorders>
            <w:shd w:val="clear" w:color="auto" w:fill="D9D9D9" w:themeFill="background1" w:themeFillShade="D9"/>
          </w:tcPr>
          <w:p w14:paraId="2472EC1B" w14:textId="77777777" w:rsidR="0042440C" w:rsidRPr="00221F68" w:rsidRDefault="0042440C" w:rsidP="00637CF5">
            <w:pPr>
              <w:spacing w:after="0"/>
              <w:ind w:firstLine="0"/>
              <w:jc w:val="right"/>
              <w:rPr>
                <w:sz w:val="18"/>
                <w:szCs w:val="18"/>
              </w:rPr>
            </w:pPr>
            <w:r w:rsidRPr="00221F68">
              <w:rPr>
                <w:sz w:val="18"/>
                <w:szCs w:val="18"/>
              </w:rPr>
              <w:t>38 193 125</w:t>
            </w:r>
          </w:p>
        </w:tc>
        <w:tc>
          <w:tcPr>
            <w:tcW w:w="624" w:type="pct"/>
            <w:tcBorders>
              <w:top w:val="nil"/>
              <w:left w:val="nil"/>
              <w:bottom w:val="single" w:sz="4" w:space="0" w:color="auto"/>
              <w:right w:val="single" w:sz="4" w:space="0" w:color="auto"/>
            </w:tcBorders>
            <w:shd w:val="clear" w:color="auto" w:fill="D9D9D9" w:themeFill="background1" w:themeFillShade="D9"/>
          </w:tcPr>
          <w:p w14:paraId="67D88120" w14:textId="77777777" w:rsidR="0042440C" w:rsidRPr="00221F68" w:rsidRDefault="0042440C" w:rsidP="00637CF5">
            <w:pPr>
              <w:spacing w:after="0"/>
              <w:ind w:firstLine="0"/>
              <w:jc w:val="right"/>
              <w:rPr>
                <w:sz w:val="18"/>
                <w:szCs w:val="18"/>
              </w:rPr>
            </w:pPr>
            <w:r w:rsidRPr="00221F68">
              <w:rPr>
                <w:sz w:val="18"/>
                <w:szCs w:val="18"/>
              </w:rPr>
              <w:t>13 435 564</w:t>
            </w:r>
          </w:p>
        </w:tc>
      </w:tr>
      <w:tr w:rsidR="0042440C" w:rsidRPr="00221F68" w14:paraId="3B91965D" w14:textId="77777777" w:rsidTr="00637CF5">
        <w:trPr>
          <w:trHeight w:val="283"/>
          <w:jc w:val="center"/>
        </w:trPr>
        <w:tc>
          <w:tcPr>
            <w:tcW w:w="1872" w:type="pct"/>
            <w:vAlign w:val="center"/>
          </w:tcPr>
          <w:p w14:paraId="33BD81AA"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08241BEC"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nil"/>
              <w:bottom w:val="single" w:sz="4" w:space="0" w:color="auto"/>
              <w:right w:val="single" w:sz="4" w:space="0" w:color="auto"/>
            </w:tcBorders>
          </w:tcPr>
          <w:p w14:paraId="6C4FD2F2" w14:textId="77777777" w:rsidR="0042440C" w:rsidRPr="00221F68" w:rsidRDefault="0042440C" w:rsidP="00637CF5">
            <w:pPr>
              <w:spacing w:after="0"/>
              <w:ind w:firstLine="0"/>
              <w:jc w:val="right"/>
              <w:rPr>
                <w:sz w:val="18"/>
                <w:szCs w:val="18"/>
              </w:rPr>
            </w:pPr>
            <w:r w:rsidRPr="00221F68">
              <w:rPr>
                <w:sz w:val="18"/>
                <w:szCs w:val="18"/>
              </w:rPr>
              <w:t>-24 868 561</w:t>
            </w:r>
          </w:p>
        </w:tc>
        <w:tc>
          <w:tcPr>
            <w:tcW w:w="626" w:type="pct"/>
            <w:tcBorders>
              <w:top w:val="nil"/>
              <w:left w:val="nil"/>
              <w:bottom w:val="single" w:sz="4" w:space="0" w:color="auto"/>
              <w:right w:val="single" w:sz="4" w:space="0" w:color="auto"/>
            </w:tcBorders>
          </w:tcPr>
          <w:p w14:paraId="4D5C802E" w14:textId="77777777" w:rsidR="0042440C" w:rsidRPr="00221F68" w:rsidRDefault="0042440C" w:rsidP="00637CF5">
            <w:pPr>
              <w:spacing w:after="0"/>
              <w:ind w:firstLine="0"/>
              <w:jc w:val="right"/>
              <w:rPr>
                <w:sz w:val="18"/>
                <w:szCs w:val="18"/>
              </w:rPr>
            </w:pPr>
            <w:r w:rsidRPr="00221F68">
              <w:rPr>
                <w:sz w:val="18"/>
                <w:szCs w:val="18"/>
              </w:rPr>
              <w:t>49 534 424</w:t>
            </w:r>
          </w:p>
        </w:tc>
        <w:tc>
          <w:tcPr>
            <w:tcW w:w="626" w:type="pct"/>
            <w:tcBorders>
              <w:top w:val="nil"/>
              <w:left w:val="nil"/>
              <w:bottom w:val="single" w:sz="4" w:space="0" w:color="auto"/>
              <w:right w:val="single" w:sz="4" w:space="0" w:color="auto"/>
            </w:tcBorders>
          </w:tcPr>
          <w:p w14:paraId="70AE3EB2" w14:textId="77777777" w:rsidR="0042440C" w:rsidRPr="00221F68" w:rsidRDefault="0042440C" w:rsidP="00637CF5">
            <w:pPr>
              <w:spacing w:after="0"/>
              <w:ind w:firstLine="0"/>
              <w:jc w:val="right"/>
              <w:rPr>
                <w:sz w:val="18"/>
                <w:szCs w:val="18"/>
              </w:rPr>
            </w:pPr>
            <w:r w:rsidRPr="00221F68">
              <w:rPr>
                <w:sz w:val="18"/>
                <w:szCs w:val="18"/>
              </w:rPr>
              <w:t>-11 341 299</w:t>
            </w:r>
          </w:p>
        </w:tc>
        <w:tc>
          <w:tcPr>
            <w:tcW w:w="624" w:type="pct"/>
            <w:tcBorders>
              <w:top w:val="nil"/>
              <w:left w:val="nil"/>
              <w:bottom w:val="single" w:sz="4" w:space="0" w:color="auto"/>
              <w:right w:val="single" w:sz="4" w:space="0" w:color="auto"/>
            </w:tcBorders>
          </w:tcPr>
          <w:p w14:paraId="67A838A2" w14:textId="77777777" w:rsidR="0042440C" w:rsidRPr="00221F68" w:rsidRDefault="0042440C" w:rsidP="00637CF5">
            <w:pPr>
              <w:spacing w:after="0"/>
              <w:ind w:firstLine="0"/>
              <w:jc w:val="right"/>
              <w:rPr>
                <w:sz w:val="18"/>
                <w:szCs w:val="18"/>
              </w:rPr>
            </w:pPr>
            <w:r w:rsidRPr="00221F68">
              <w:rPr>
                <w:sz w:val="18"/>
                <w:szCs w:val="18"/>
              </w:rPr>
              <w:t>-24 757 561</w:t>
            </w:r>
          </w:p>
        </w:tc>
      </w:tr>
      <w:tr w:rsidR="0042440C" w:rsidRPr="00221F68" w14:paraId="6EDD3079" w14:textId="77777777" w:rsidTr="00637CF5">
        <w:trPr>
          <w:trHeight w:val="283"/>
          <w:jc w:val="center"/>
        </w:trPr>
        <w:tc>
          <w:tcPr>
            <w:tcW w:w="1872" w:type="pct"/>
            <w:vAlign w:val="center"/>
          </w:tcPr>
          <w:p w14:paraId="5B423CC2"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1721C98D"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nil"/>
              <w:bottom w:val="single" w:sz="4" w:space="0" w:color="auto"/>
              <w:right w:val="single" w:sz="4" w:space="0" w:color="auto"/>
            </w:tcBorders>
          </w:tcPr>
          <w:p w14:paraId="063DEF5B" w14:textId="77777777" w:rsidR="0042440C" w:rsidRPr="00221F68" w:rsidRDefault="0042440C" w:rsidP="00637CF5">
            <w:pPr>
              <w:spacing w:after="0"/>
              <w:ind w:firstLine="0"/>
              <w:jc w:val="right"/>
              <w:rPr>
                <w:sz w:val="18"/>
                <w:szCs w:val="18"/>
              </w:rPr>
            </w:pPr>
            <w:r w:rsidRPr="00221F68">
              <w:rPr>
                <w:sz w:val="18"/>
                <w:szCs w:val="18"/>
              </w:rPr>
              <w:t>-100,0</w:t>
            </w:r>
          </w:p>
        </w:tc>
        <w:tc>
          <w:tcPr>
            <w:tcW w:w="626" w:type="pct"/>
            <w:tcBorders>
              <w:top w:val="nil"/>
              <w:left w:val="nil"/>
              <w:bottom w:val="single" w:sz="4" w:space="0" w:color="auto"/>
              <w:right w:val="single" w:sz="4" w:space="0" w:color="auto"/>
            </w:tcBorders>
          </w:tcPr>
          <w:p w14:paraId="11143454"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nil"/>
              <w:bottom w:val="single" w:sz="4" w:space="0" w:color="auto"/>
              <w:right w:val="single" w:sz="4" w:space="0" w:color="auto"/>
            </w:tcBorders>
          </w:tcPr>
          <w:p w14:paraId="4F282BD1" w14:textId="77777777" w:rsidR="0042440C" w:rsidRPr="00221F68" w:rsidRDefault="0042440C" w:rsidP="00637CF5">
            <w:pPr>
              <w:spacing w:after="0"/>
              <w:ind w:firstLine="0"/>
              <w:jc w:val="right"/>
              <w:rPr>
                <w:sz w:val="18"/>
                <w:szCs w:val="18"/>
              </w:rPr>
            </w:pPr>
            <w:r w:rsidRPr="00221F68">
              <w:rPr>
                <w:sz w:val="18"/>
                <w:szCs w:val="18"/>
              </w:rPr>
              <w:t>-22,9</w:t>
            </w:r>
          </w:p>
        </w:tc>
        <w:tc>
          <w:tcPr>
            <w:tcW w:w="624" w:type="pct"/>
            <w:tcBorders>
              <w:top w:val="nil"/>
              <w:left w:val="nil"/>
              <w:bottom w:val="single" w:sz="4" w:space="0" w:color="auto"/>
              <w:right w:val="single" w:sz="4" w:space="0" w:color="auto"/>
            </w:tcBorders>
          </w:tcPr>
          <w:p w14:paraId="5325DEB2" w14:textId="77777777" w:rsidR="0042440C" w:rsidRPr="00221F68" w:rsidRDefault="0042440C" w:rsidP="00637CF5">
            <w:pPr>
              <w:spacing w:after="0"/>
              <w:ind w:firstLine="0"/>
              <w:jc w:val="right"/>
              <w:rPr>
                <w:sz w:val="18"/>
                <w:szCs w:val="18"/>
              </w:rPr>
            </w:pPr>
            <w:r w:rsidRPr="00221F68">
              <w:rPr>
                <w:sz w:val="18"/>
                <w:szCs w:val="18"/>
              </w:rPr>
              <w:t>-64,8</w:t>
            </w:r>
          </w:p>
        </w:tc>
      </w:tr>
    </w:tbl>
    <w:p w14:paraId="36997BAF" w14:textId="77777777" w:rsidR="0042440C" w:rsidRPr="00221F68" w:rsidRDefault="0042440C" w:rsidP="0042440C">
      <w:pPr>
        <w:spacing w:before="240" w:after="160"/>
        <w:ind w:firstLine="0"/>
        <w:jc w:val="center"/>
        <w:rPr>
          <w:b/>
          <w:lang w:eastAsia="lv-LV"/>
        </w:rPr>
      </w:pPr>
      <w:r w:rsidRPr="00221F68">
        <w:rPr>
          <w:b/>
          <w:lang w:eastAsia="lv-LV"/>
        </w:rPr>
        <w:t>Izmaiņas izdevumos, salīdzinot 2026. gada projektu ar 2025. gada plānu</w:t>
      </w:r>
    </w:p>
    <w:p w14:paraId="392AA771"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6EF5B2E4" w14:textId="77777777" w:rsidTr="00637CF5">
        <w:trPr>
          <w:trHeight w:val="142"/>
          <w:tblHeader/>
          <w:jc w:val="center"/>
        </w:trPr>
        <w:tc>
          <w:tcPr>
            <w:tcW w:w="2889" w:type="pct"/>
            <w:vAlign w:val="center"/>
          </w:tcPr>
          <w:p w14:paraId="34665CBD"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56008B76"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6DF30EAC"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2086D067"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49715F6A" w14:textId="77777777" w:rsidTr="00637CF5">
        <w:trPr>
          <w:trHeight w:val="142"/>
          <w:jc w:val="center"/>
        </w:trPr>
        <w:tc>
          <w:tcPr>
            <w:tcW w:w="2889" w:type="pct"/>
            <w:shd w:val="clear" w:color="auto" w:fill="D9D9D9" w:themeFill="background1" w:themeFillShade="D9"/>
          </w:tcPr>
          <w:p w14:paraId="62DCCCDD"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AC13D3" w14:textId="77777777" w:rsidR="0042440C" w:rsidRPr="00221F68" w:rsidRDefault="0042440C" w:rsidP="00637CF5">
            <w:pPr>
              <w:spacing w:after="0"/>
              <w:ind w:firstLine="0"/>
              <w:jc w:val="center"/>
              <w:rPr>
                <w:b/>
                <w:bCs/>
                <w:sz w:val="18"/>
                <w:szCs w:val="18"/>
              </w:rPr>
            </w:pPr>
            <w:r w:rsidRPr="00221F68">
              <w:rPr>
                <w:b/>
                <w:bCs/>
                <w:sz w:val="18"/>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238161D1" w14:textId="77777777" w:rsidR="0042440C" w:rsidRPr="00221F68" w:rsidRDefault="0042440C" w:rsidP="00637CF5">
            <w:pPr>
              <w:spacing w:after="0"/>
              <w:ind w:firstLine="0"/>
              <w:jc w:val="right"/>
              <w:rPr>
                <w:b/>
                <w:bCs/>
                <w:sz w:val="18"/>
                <w:szCs w:val="18"/>
              </w:rPr>
            </w:pPr>
            <w:r w:rsidRPr="00221F68">
              <w:rPr>
                <w:b/>
                <w:bCs/>
                <w:sz w:val="18"/>
                <w:szCs w:val="18"/>
              </w:rPr>
              <w:t>49 534 424</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925270" w14:textId="77777777" w:rsidR="0042440C" w:rsidRPr="00221F68" w:rsidRDefault="0042440C" w:rsidP="00637CF5">
            <w:pPr>
              <w:spacing w:after="0"/>
              <w:ind w:firstLine="0"/>
              <w:jc w:val="right"/>
              <w:rPr>
                <w:b/>
                <w:bCs/>
                <w:sz w:val="18"/>
                <w:szCs w:val="18"/>
              </w:rPr>
            </w:pPr>
            <w:r w:rsidRPr="00221F68">
              <w:rPr>
                <w:b/>
                <w:bCs/>
                <w:sz w:val="18"/>
                <w:szCs w:val="18"/>
              </w:rPr>
              <w:t>49 534 424</w:t>
            </w:r>
          </w:p>
        </w:tc>
      </w:tr>
      <w:tr w:rsidR="0042440C" w:rsidRPr="00221F68" w14:paraId="76990B00" w14:textId="77777777" w:rsidTr="00637CF5">
        <w:trPr>
          <w:jc w:val="center"/>
        </w:trPr>
        <w:tc>
          <w:tcPr>
            <w:tcW w:w="5000" w:type="pct"/>
            <w:gridSpan w:val="4"/>
          </w:tcPr>
          <w:p w14:paraId="1D663F59"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76D0D823" w14:textId="77777777" w:rsidTr="00637CF5">
        <w:trPr>
          <w:trHeight w:val="142"/>
          <w:jc w:val="center"/>
        </w:trPr>
        <w:tc>
          <w:tcPr>
            <w:tcW w:w="2889" w:type="pct"/>
            <w:shd w:val="clear" w:color="auto" w:fill="F2F2F2" w:themeFill="background1" w:themeFillShade="F2"/>
          </w:tcPr>
          <w:p w14:paraId="6847FEC0"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D05006A" w14:textId="77777777" w:rsidR="0042440C" w:rsidRPr="00221F68" w:rsidRDefault="0042440C" w:rsidP="00637CF5">
            <w:pPr>
              <w:spacing w:after="0"/>
              <w:ind w:firstLine="0"/>
              <w:jc w:val="center"/>
              <w:rPr>
                <w:sz w:val="18"/>
                <w:szCs w:val="18"/>
                <w:u w:val="single"/>
              </w:rPr>
            </w:pPr>
            <w:r w:rsidRPr="00221F68">
              <w:rPr>
                <w:sz w:val="18"/>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33EDB53B" w14:textId="77777777" w:rsidR="0042440C" w:rsidRPr="00221F68" w:rsidRDefault="0042440C" w:rsidP="00637CF5">
            <w:pPr>
              <w:spacing w:after="0"/>
              <w:ind w:firstLine="0"/>
              <w:jc w:val="right"/>
              <w:rPr>
                <w:sz w:val="18"/>
                <w:szCs w:val="18"/>
              </w:rPr>
            </w:pPr>
            <w:r w:rsidRPr="00221F68">
              <w:rPr>
                <w:sz w:val="18"/>
                <w:szCs w:val="18"/>
              </w:rPr>
              <w:t>49 534 424</w:t>
            </w:r>
          </w:p>
        </w:tc>
        <w:tc>
          <w:tcPr>
            <w:tcW w:w="703" w:type="pct"/>
            <w:tcBorders>
              <w:top w:val="single" w:sz="4" w:space="0" w:color="auto"/>
              <w:left w:val="nil"/>
              <w:bottom w:val="single" w:sz="4" w:space="0" w:color="auto"/>
              <w:right w:val="single" w:sz="4" w:space="0" w:color="auto"/>
            </w:tcBorders>
            <w:shd w:val="clear" w:color="000000" w:fill="F2F2F2"/>
          </w:tcPr>
          <w:p w14:paraId="414E604A" w14:textId="77777777" w:rsidR="0042440C" w:rsidRPr="00221F68" w:rsidRDefault="0042440C" w:rsidP="00637CF5">
            <w:pPr>
              <w:spacing w:after="0"/>
              <w:ind w:firstLine="0"/>
              <w:jc w:val="right"/>
              <w:rPr>
                <w:sz w:val="18"/>
                <w:szCs w:val="18"/>
              </w:rPr>
            </w:pPr>
            <w:r w:rsidRPr="00221F68">
              <w:rPr>
                <w:sz w:val="18"/>
                <w:szCs w:val="18"/>
              </w:rPr>
              <w:t>49 534 424</w:t>
            </w:r>
          </w:p>
        </w:tc>
      </w:tr>
      <w:tr w:rsidR="0042440C" w:rsidRPr="00221F68" w14:paraId="0F8B3C38"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4500AE13" w14:textId="6E0773E2" w:rsidR="0042440C" w:rsidRPr="00221F68" w:rsidRDefault="0042440C" w:rsidP="00637CF5">
            <w:pPr>
              <w:spacing w:after="0"/>
              <w:ind w:firstLine="0"/>
              <w:rPr>
                <w:i/>
                <w:iCs/>
                <w:sz w:val="18"/>
                <w:szCs w:val="18"/>
              </w:rPr>
            </w:pPr>
            <w:r w:rsidRPr="00221F68">
              <w:rPr>
                <w:i/>
                <w:iCs/>
                <w:sz w:val="18"/>
              </w:rPr>
              <w:t>Kohēzijas fonda (KF) avansa maksājumi un atmaksas finansējuma saņēmējiem (2021</w:t>
            </w:r>
            <w:r w:rsidR="00E76263">
              <w:rPr>
                <w:i/>
                <w:iCs/>
                <w:sz w:val="18"/>
              </w:rPr>
              <w:t xml:space="preserve"> </w:t>
            </w:r>
            <w:r w:rsidR="00E76263" w:rsidRPr="00E76263">
              <w:rPr>
                <w:i/>
                <w:iCs/>
                <w:sz w:val="18"/>
              </w:rPr>
              <w:t>–</w:t>
            </w:r>
            <w:r w:rsidR="00E76263">
              <w:rPr>
                <w:i/>
                <w:iCs/>
                <w:sz w:val="18"/>
              </w:rPr>
              <w:t xml:space="preserve"> </w:t>
            </w:r>
            <w:r w:rsidRPr="00221F68">
              <w:rPr>
                <w:i/>
                <w:iCs/>
                <w:sz w:val="18"/>
              </w:rPr>
              <w:t>2027)</w:t>
            </w:r>
          </w:p>
        </w:tc>
        <w:tc>
          <w:tcPr>
            <w:tcW w:w="704" w:type="pct"/>
            <w:tcBorders>
              <w:top w:val="nil"/>
              <w:left w:val="nil"/>
              <w:bottom w:val="single" w:sz="4" w:space="0" w:color="auto"/>
              <w:right w:val="single" w:sz="4" w:space="0" w:color="auto"/>
            </w:tcBorders>
          </w:tcPr>
          <w:p w14:paraId="4622F661" w14:textId="77777777" w:rsidR="0042440C" w:rsidRPr="00221F68" w:rsidRDefault="0042440C" w:rsidP="00637CF5">
            <w:pPr>
              <w:spacing w:after="0"/>
              <w:ind w:firstLine="0"/>
              <w:jc w:val="center"/>
              <w:rPr>
                <w:sz w:val="18"/>
              </w:rPr>
            </w:pPr>
            <w:r w:rsidRPr="00221F68">
              <w:rPr>
                <w:sz w:val="18"/>
              </w:rPr>
              <w:t>-</w:t>
            </w:r>
          </w:p>
        </w:tc>
        <w:tc>
          <w:tcPr>
            <w:tcW w:w="704" w:type="pct"/>
            <w:tcBorders>
              <w:top w:val="nil"/>
              <w:left w:val="nil"/>
              <w:bottom w:val="single" w:sz="4" w:space="0" w:color="auto"/>
              <w:right w:val="single" w:sz="4" w:space="0" w:color="auto"/>
            </w:tcBorders>
          </w:tcPr>
          <w:p w14:paraId="4652BB28" w14:textId="77777777" w:rsidR="0042440C" w:rsidRPr="00221F68" w:rsidRDefault="0042440C" w:rsidP="00637CF5">
            <w:pPr>
              <w:spacing w:after="0"/>
              <w:ind w:firstLine="0"/>
              <w:jc w:val="right"/>
              <w:rPr>
                <w:sz w:val="18"/>
                <w:szCs w:val="18"/>
              </w:rPr>
            </w:pPr>
            <w:r w:rsidRPr="00221F68">
              <w:rPr>
                <w:sz w:val="18"/>
                <w:szCs w:val="18"/>
              </w:rPr>
              <w:t>49 534 424</w:t>
            </w:r>
          </w:p>
        </w:tc>
        <w:tc>
          <w:tcPr>
            <w:tcW w:w="703" w:type="pct"/>
            <w:tcBorders>
              <w:top w:val="nil"/>
              <w:left w:val="nil"/>
              <w:bottom w:val="single" w:sz="4" w:space="0" w:color="auto"/>
              <w:right w:val="single" w:sz="4" w:space="0" w:color="auto"/>
            </w:tcBorders>
          </w:tcPr>
          <w:p w14:paraId="6EE2D827" w14:textId="77777777" w:rsidR="0042440C" w:rsidRPr="00221F68" w:rsidRDefault="0042440C" w:rsidP="00637CF5">
            <w:pPr>
              <w:spacing w:after="0"/>
              <w:ind w:firstLine="0"/>
              <w:jc w:val="right"/>
              <w:rPr>
                <w:sz w:val="18"/>
              </w:rPr>
            </w:pPr>
            <w:r w:rsidRPr="00221F68">
              <w:rPr>
                <w:sz w:val="18"/>
              </w:rPr>
              <w:t>49 534 424</w:t>
            </w:r>
          </w:p>
        </w:tc>
      </w:tr>
    </w:tbl>
    <w:p w14:paraId="6B91E11F" w14:textId="77777777" w:rsidR="0042440C" w:rsidRPr="00221F68" w:rsidRDefault="0042440C" w:rsidP="0042440C">
      <w:pPr>
        <w:spacing w:before="240" w:after="160"/>
        <w:ind w:firstLine="0"/>
        <w:jc w:val="center"/>
        <w:rPr>
          <w:rFonts w:eastAsia="Calibri"/>
          <w:b/>
          <w:bCs/>
        </w:rPr>
      </w:pPr>
      <w:r w:rsidRPr="00221F68">
        <w:rPr>
          <w:rFonts w:eastAsia="Calibri"/>
          <w:b/>
        </w:rPr>
        <w:t>62.00.00 Eiropas Reģionālās attīstības fonda (ERAF) projektu un pasākumu īstenošana</w:t>
      </w:r>
    </w:p>
    <w:p w14:paraId="5676459E"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8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5"/>
        <w:gridCol w:w="1135"/>
        <w:gridCol w:w="1135"/>
        <w:gridCol w:w="1135"/>
        <w:gridCol w:w="1278"/>
      </w:tblGrid>
      <w:tr w:rsidR="0042440C" w:rsidRPr="00221F68" w14:paraId="581F6B15" w14:textId="77777777" w:rsidTr="00637CF5">
        <w:trPr>
          <w:trHeight w:val="283"/>
          <w:tblHeader/>
          <w:jc w:val="center"/>
        </w:trPr>
        <w:tc>
          <w:tcPr>
            <w:tcW w:w="1842" w:type="pct"/>
            <w:vAlign w:val="center"/>
          </w:tcPr>
          <w:p w14:paraId="125992D9" w14:textId="77777777" w:rsidR="0042440C" w:rsidRPr="00221F68" w:rsidRDefault="0042440C" w:rsidP="00637CF5">
            <w:pPr>
              <w:spacing w:after="0"/>
              <w:ind w:firstLine="0"/>
              <w:jc w:val="center"/>
              <w:rPr>
                <w:sz w:val="18"/>
                <w:szCs w:val="24"/>
              </w:rPr>
            </w:pPr>
          </w:p>
        </w:tc>
        <w:tc>
          <w:tcPr>
            <w:tcW w:w="616" w:type="pct"/>
            <w:vAlign w:val="center"/>
          </w:tcPr>
          <w:p w14:paraId="11633726"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16" w:type="pct"/>
            <w:vAlign w:val="center"/>
          </w:tcPr>
          <w:p w14:paraId="264755A4"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16" w:type="pct"/>
            <w:vAlign w:val="center"/>
          </w:tcPr>
          <w:p w14:paraId="19AD4E3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16" w:type="pct"/>
            <w:vAlign w:val="center"/>
          </w:tcPr>
          <w:p w14:paraId="289D90E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94" w:type="pct"/>
            <w:vAlign w:val="center"/>
          </w:tcPr>
          <w:p w14:paraId="3FCDE03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7D15FAB4" w14:textId="77777777" w:rsidTr="00637CF5">
        <w:trPr>
          <w:trHeight w:val="142"/>
          <w:jc w:val="center"/>
        </w:trPr>
        <w:tc>
          <w:tcPr>
            <w:tcW w:w="1842" w:type="pct"/>
            <w:shd w:val="clear" w:color="auto" w:fill="D9D9D9" w:themeFill="background1" w:themeFillShade="D9"/>
            <w:vAlign w:val="center"/>
          </w:tcPr>
          <w:p w14:paraId="485BDAF2"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16" w:type="pct"/>
            <w:tcBorders>
              <w:top w:val="nil"/>
              <w:left w:val="single" w:sz="4" w:space="0" w:color="auto"/>
              <w:bottom w:val="single" w:sz="4" w:space="0" w:color="auto"/>
              <w:right w:val="single" w:sz="4" w:space="0" w:color="auto"/>
            </w:tcBorders>
            <w:shd w:val="clear" w:color="auto" w:fill="D9D9D9" w:themeFill="background1" w:themeFillShade="D9"/>
          </w:tcPr>
          <w:p w14:paraId="06EB5959" w14:textId="77777777" w:rsidR="0042440C" w:rsidRPr="00221F68" w:rsidRDefault="0042440C" w:rsidP="00637CF5">
            <w:pPr>
              <w:spacing w:after="0"/>
              <w:ind w:firstLine="0"/>
              <w:jc w:val="right"/>
              <w:rPr>
                <w:sz w:val="18"/>
                <w:szCs w:val="18"/>
              </w:rPr>
            </w:pPr>
            <w:r w:rsidRPr="00221F68">
              <w:rPr>
                <w:sz w:val="18"/>
                <w:szCs w:val="18"/>
              </w:rPr>
              <w:t>152 973 091</w:t>
            </w:r>
          </w:p>
        </w:tc>
        <w:tc>
          <w:tcPr>
            <w:tcW w:w="616" w:type="pct"/>
            <w:tcBorders>
              <w:top w:val="nil"/>
              <w:left w:val="nil"/>
              <w:bottom w:val="single" w:sz="4" w:space="0" w:color="auto"/>
              <w:right w:val="single" w:sz="4" w:space="0" w:color="auto"/>
            </w:tcBorders>
            <w:shd w:val="clear" w:color="auto" w:fill="D9D9D9" w:themeFill="background1" w:themeFillShade="D9"/>
          </w:tcPr>
          <w:p w14:paraId="0DCF603C" w14:textId="77777777" w:rsidR="0042440C" w:rsidRPr="00221F68" w:rsidRDefault="0042440C" w:rsidP="00637CF5">
            <w:pPr>
              <w:spacing w:after="0"/>
              <w:ind w:firstLine="0"/>
              <w:jc w:val="right"/>
              <w:rPr>
                <w:sz w:val="18"/>
                <w:szCs w:val="18"/>
              </w:rPr>
            </w:pPr>
            <w:r w:rsidRPr="00221F68">
              <w:rPr>
                <w:sz w:val="18"/>
                <w:szCs w:val="18"/>
              </w:rPr>
              <w:t>73 309 304</w:t>
            </w:r>
          </w:p>
        </w:tc>
        <w:tc>
          <w:tcPr>
            <w:tcW w:w="616" w:type="pct"/>
            <w:tcBorders>
              <w:top w:val="nil"/>
              <w:left w:val="nil"/>
              <w:bottom w:val="single" w:sz="4" w:space="0" w:color="auto"/>
              <w:right w:val="single" w:sz="4" w:space="0" w:color="auto"/>
            </w:tcBorders>
            <w:shd w:val="clear" w:color="auto" w:fill="D9D9D9" w:themeFill="background1" w:themeFillShade="D9"/>
          </w:tcPr>
          <w:p w14:paraId="67AB9A69" w14:textId="77777777" w:rsidR="0042440C" w:rsidRPr="00221F68" w:rsidRDefault="0042440C" w:rsidP="00637CF5">
            <w:pPr>
              <w:spacing w:after="0"/>
              <w:ind w:firstLine="0"/>
              <w:jc w:val="right"/>
              <w:rPr>
                <w:sz w:val="18"/>
                <w:szCs w:val="18"/>
              </w:rPr>
            </w:pPr>
            <w:r w:rsidRPr="00221F68">
              <w:rPr>
                <w:sz w:val="18"/>
                <w:szCs w:val="18"/>
              </w:rPr>
              <w:t>269 609 496</w:t>
            </w:r>
          </w:p>
        </w:tc>
        <w:tc>
          <w:tcPr>
            <w:tcW w:w="616" w:type="pct"/>
            <w:tcBorders>
              <w:top w:val="nil"/>
              <w:left w:val="nil"/>
              <w:bottom w:val="single" w:sz="4" w:space="0" w:color="auto"/>
              <w:right w:val="single" w:sz="4" w:space="0" w:color="auto"/>
            </w:tcBorders>
            <w:shd w:val="clear" w:color="auto" w:fill="D9D9D9" w:themeFill="background1" w:themeFillShade="D9"/>
          </w:tcPr>
          <w:p w14:paraId="3D4FAC53" w14:textId="77777777" w:rsidR="0042440C" w:rsidRPr="00221F68" w:rsidRDefault="0042440C" w:rsidP="00637CF5">
            <w:pPr>
              <w:spacing w:after="0"/>
              <w:ind w:firstLine="0"/>
              <w:jc w:val="right"/>
              <w:rPr>
                <w:sz w:val="18"/>
                <w:szCs w:val="18"/>
              </w:rPr>
            </w:pPr>
            <w:r w:rsidRPr="00221F68">
              <w:rPr>
                <w:sz w:val="18"/>
                <w:szCs w:val="18"/>
              </w:rPr>
              <w:t>304 850 679</w:t>
            </w:r>
          </w:p>
        </w:tc>
        <w:tc>
          <w:tcPr>
            <w:tcW w:w="694" w:type="pct"/>
            <w:tcBorders>
              <w:top w:val="nil"/>
              <w:left w:val="nil"/>
              <w:bottom w:val="single" w:sz="4" w:space="0" w:color="auto"/>
              <w:right w:val="single" w:sz="4" w:space="0" w:color="auto"/>
            </w:tcBorders>
            <w:shd w:val="clear" w:color="auto" w:fill="D9D9D9" w:themeFill="background1" w:themeFillShade="D9"/>
          </w:tcPr>
          <w:p w14:paraId="3492C17F" w14:textId="77777777" w:rsidR="0042440C" w:rsidRPr="00221F68" w:rsidRDefault="0042440C" w:rsidP="00637CF5">
            <w:pPr>
              <w:spacing w:after="0"/>
              <w:ind w:firstLine="0"/>
              <w:jc w:val="right"/>
              <w:rPr>
                <w:sz w:val="18"/>
                <w:szCs w:val="18"/>
              </w:rPr>
            </w:pPr>
            <w:r w:rsidRPr="00221F68">
              <w:rPr>
                <w:sz w:val="18"/>
                <w:szCs w:val="18"/>
              </w:rPr>
              <w:t>189 782 818</w:t>
            </w:r>
          </w:p>
        </w:tc>
      </w:tr>
      <w:tr w:rsidR="0042440C" w:rsidRPr="00221F68" w14:paraId="7F560046" w14:textId="77777777" w:rsidTr="00637CF5">
        <w:trPr>
          <w:trHeight w:val="283"/>
          <w:jc w:val="center"/>
        </w:trPr>
        <w:tc>
          <w:tcPr>
            <w:tcW w:w="1842" w:type="pct"/>
            <w:vAlign w:val="center"/>
          </w:tcPr>
          <w:p w14:paraId="4F3FB5DD"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16" w:type="pct"/>
          </w:tcPr>
          <w:p w14:paraId="5A30BD78" w14:textId="77777777" w:rsidR="0042440C" w:rsidRPr="000D3079" w:rsidRDefault="0042440C" w:rsidP="00637CF5">
            <w:pPr>
              <w:spacing w:after="0"/>
              <w:ind w:firstLine="0"/>
              <w:jc w:val="center"/>
              <w:rPr>
                <w:sz w:val="18"/>
                <w:szCs w:val="18"/>
              </w:rPr>
            </w:pPr>
            <w:r w:rsidRPr="000D3079">
              <w:rPr>
                <w:sz w:val="18"/>
              </w:rPr>
              <w:t>×</w:t>
            </w:r>
          </w:p>
        </w:tc>
        <w:tc>
          <w:tcPr>
            <w:tcW w:w="616" w:type="pct"/>
            <w:tcBorders>
              <w:top w:val="nil"/>
              <w:left w:val="nil"/>
              <w:bottom w:val="single" w:sz="4" w:space="0" w:color="auto"/>
              <w:right w:val="single" w:sz="4" w:space="0" w:color="auto"/>
            </w:tcBorders>
          </w:tcPr>
          <w:p w14:paraId="1AE18ACC" w14:textId="77777777" w:rsidR="0042440C" w:rsidRPr="00221F68" w:rsidRDefault="0042440C" w:rsidP="00637CF5">
            <w:pPr>
              <w:spacing w:after="0"/>
              <w:ind w:firstLine="0"/>
              <w:jc w:val="right"/>
              <w:rPr>
                <w:sz w:val="18"/>
                <w:szCs w:val="18"/>
              </w:rPr>
            </w:pPr>
            <w:r w:rsidRPr="00221F68">
              <w:rPr>
                <w:sz w:val="18"/>
                <w:szCs w:val="18"/>
              </w:rPr>
              <w:t>-79 663 787</w:t>
            </w:r>
          </w:p>
        </w:tc>
        <w:tc>
          <w:tcPr>
            <w:tcW w:w="616" w:type="pct"/>
            <w:tcBorders>
              <w:top w:val="nil"/>
              <w:left w:val="nil"/>
              <w:bottom w:val="single" w:sz="4" w:space="0" w:color="auto"/>
              <w:right w:val="single" w:sz="4" w:space="0" w:color="auto"/>
            </w:tcBorders>
          </w:tcPr>
          <w:p w14:paraId="599684A8" w14:textId="77777777" w:rsidR="0042440C" w:rsidRPr="00221F68" w:rsidRDefault="0042440C" w:rsidP="00637CF5">
            <w:pPr>
              <w:spacing w:after="0"/>
              <w:ind w:firstLine="0"/>
              <w:jc w:val="right"/>
              <w:rPr>
                <w:sz w:val="18"/>
                <w:szCs w:val="18"/>
              </w:rPr>
            </w:pPr>
            <w:r w:rsidRPr="00221F68">
              <w:rPr>
                <w:sz w:val="18"/>
                <w:szCs w:val="18"/>
              </w:rPr>
              <w:t>196 300 192</w:t>
            </w:r>
          </w:p>
        </w:tc>
        <w:tc>
          <w:tcPr>
            <w:tcW w:w="616" w:type="pct"/>
            <w:tcBorders>
              <w:top w:val="nil"/>
              <w:left w:val="nil"/>
              <w:bottom w:val="single" w:sz="4" w:space="0" w:color="auto"/>
              <w:right w:val="single" w:sz="4" w:space="0" w:color="auto"/>
            </w:tcBorders>
          </w:tcPr>
          <w:p w14:paraId="7E6C04FB" w14:textId="77777777" w:rsidR="0042440C" w:rsidRPr="00221F68" w:rsidRDefault="0042440C" w:rsidP="00637CF5">
            <w:pPr>
              <w:spacing w:after="0"/>
              <w:ind w:firstLine="0"/>
              <w:jc w:val="right"/>
              <w:rPr>
                <w:sz w:val="18"/>
                <w:szCs w:val="18"/>
              </w:rPr>
            </w:pPr>
            <w:r w:rsidRPr="00221F68">
              <w:rPr>
                <w:sz w:val="18"/>
                <w:szCs w:val="18"/>
              </w:rPr>
              <w:t>35 241 183</w:t>
            </w:r>
          </w:p>
        </w:tc>
        <w:tc>
          <w:tcPr>
            <w:tcW w:w="694" w:type="pct"/>
            <w:tcBorders>
              <w:top w:val="nil"/>
              <w:left w:val="nil"/>
              <w:bottom w:val="single" w:sz="4" w:space="0" w:color="auto"/>
              <w:right w:val="single" w:sz="4" w:space="0" w:color="auto"/>
            </w:tcBorders>
          </w:tcPr>
          <w:p w14:paraId="11081D3A" w14:textId="77777777" w:rsidR="0042440C" w:rsidRPr="00221F68" w:rsidRDefault="0042440C" w:rsidP="00637CF5">
            <w:pPr>
              <w:spacing w:after="0"/>
              <w:ind w:firstLine="0"/>
              <w:jc w:val="right"/>
              <w:rPr>
                <w:sz w:val="18"/>
                <w:szCs w:val="18"/>
              </w:rPr>
            </w:pPr>
            <w:r w:rsidRPr="00221F68">
              <w:rPr>
                <w:sz w:val="18"/>
                <w:szCs w:val="18"/>
              </w:rPr>
              <w:t>-115 067 861</w:t>
            </w:r>
          </w:p>
        </w:tc>
      </w:tr>
      <w:tr w:rsidR="0042440C" w:rsidRPr="00221F68" w14:paraId="4F99BCAA" w14:textId="77777777" w:rsidTr="00637CF5">
        <w:trPr>
          <w:trHeight w:val="283"/>
          <w:jc w:val="center"/>
        </w:trPr>
        <w:tc>
          <w:tcPr>
            <w:tcW w:w="1842" w:type="pct"/>
            <w:vAlign w:val="center"/>
          </w:tcPr>
          <w:p w14:paraId="21558534"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16" w:type="pct"/>
          </w:tcPr>
          <w:p w14:paraId="68E3D476" w14:textId="77777777" w:rsidR="0042440C" w:rsidRPr="000D3079" w:rsidRDefault="0042440C" w:rsidP="00637CF5">
            <w:pPr>
              <w:spacing w:after="0"/>
              <w:ind w:firstLine="0"/>
              <w:jc w:val="center"/>
              <w:rPr>
                <w:sz w:val="18"/>
                <w:szCs w:val="18"/>
              </w:rPr>
            </w:pPr>
            <w:r w:rsidRPr="000D3079">
              <w:rPr>
                <w:sz w:val="18"/>
              </w:rPr>
              <w:t>×</w:t>
            </w:r>
          </w:p>
        </w:tc>
        <w:tc>
          <w:tcPr>
            <w:tcW w:w="616" w:type="pct"/>
            <w:tcBorders>
              <w:top w:val="nil"/>
              <w:left w:val="nil"/>
              <w:bottom w:val="single" w:sz="4" w:space="0" w:color="auto"/>
              <w:right w:val="single" w:sz="4" w:space="0" w:color="auto"/>
            </w:tcBorders>
          </w:tcPr>
          <w:p w14:paraId="075A9208" w14:textId="77777777" w:rsidR="0042440C" w:rsidRPr="00221F68" w:rsidRDefault="0042440C" w:rsidP="00637CF5">
            <w:pPr>
              <w:spacing w:after="0"/>
              <w:ind w:firstLine="0"/>
              <w:jc w:val="right"/>
              <w:rPr>
                <w:sz w:val="18"/>
                <w:szCs w:val="18"/>
              </w:rPr>
            </w:pPr>
            <w:r w:rsidRPr="00221F68">
              <w:rPr>
                <w:sz w:val="18"/>
                <w:szCs w:val="18"/>
              </w:rPr>
              <w:t>-52,1</w:t>
            </w:r>
          </w:p>
        </w:tc>
        <w:tc>
          <w:tcPr>
            <w:tcW w:w="616" w:type="pct"/>
            <w:tcBorders>
              <w:top w:val="nil"/>
              <w:left w:val="nil"/>
              <w:bottom w:val="single" w:sz="4" w:space="0" w:color="auto"/>
              <w:right w:val="single" w:sz="4" w:space="0" w:color="auto"/>
            </w:tcBorders>
          </w:tcPr>
          <w:p w14:paraId="38A0E43F" w14:textId="77777777" w:rsidR="0042440C" w:rsidRPr="00221F68" w:rsidRDefault="0042440C" w:rsidP="00637CF5">
            <w:pPr>
              <w:spacing w:after="0"/>
              <w:ind w:firstLine="0"/>
              <w:jc w:val="right"/>
              <w:rPr>
                <w:sz w:val="18"/>
                <w:szCs w:val="18"/>
              </w:rPr>
            </w:pPr>
            <w:r w:rsidRPr="00221F68">
              <w:rPr>
                <w:sz w:val="18"/>
                <w:szCs w:val="18"/>
              </w:rPr>
              <w:t>267,8</w:t>
            </w:r>
          </w:p>
        </w:tc>
        <w:tc>
          <w:tcPr>
            <w:tcW w:w="616" w:type="pct"/>
            <w:tcBorders>
              <w:top w:val="nil"/>
              <w:left w:val="nil"/>
              <w:bottom w:val="single" w:sz="4" w:space="0" w:color="auto"/>
              <w:right w:val="single" w:sz="4" w:space="0" w:color="auto"/>
            </w:tcBorders>
          </w:tcPr>
          <w:p w14:paraId="0F61063A" w14:textId="77777777" w:rsidR="0042440C" w:rsidRPr="00221F68" w:rsidRDefault="0042440C" w:rsidP="00637CF5">
            <w:pPr>
              <w:spacing w:after="0"/>
              <w:ind w:firstLine="0"/>
              <w:jc w:val="right"/>
              <w:rPr>
                <w:sz w:val="18"/>
                <w:szCs w:val="18"/>
              </w:rPr>
            </w:pPr>
            <w:r w:rsidRPr="00221F68">
              <w:rPr>
                <w:sz w:val="18"/>
                <w:szCs w:val="18"/>
              </w:rPr>
              <w:t>13,1</w:t>
            </w:r>
          </w:p>
        </w:tc>
        <w:tc>
          <w:tcPr>
            <w:tcW w:w="694" w:type="pct"/>
            <w:tcBorders>
              <w:top w:val="nil"/>
              <w:left w:val="nil"/>
              <w:bottom w:val="single" w:sz="4" w:space="0" w:color="auto"/>
              <w:right w:val="single" w:sz="4" w:space="0" w:color="auto"/>
            </w:tcBorders>
          </w:tcPr>
          <w:p w14:paraId="1838A189" w14:textId="77777777" w:rsidR="0042440C" w:rsidRPr="00221F68" w:rsidRDefault="0042440C" w:rsidP="00637CF5">
            <w:pPr>
              <w:spacing w:after="0"/>
              <w:ind w:firstLine="0"/>
              <w:jc w:val="right"/>
              <w:rPr>
                <w:sz w:val="18"/>
                <w:szCs w:val="18"/>
              </w:rPr>
            </w:pPr>
            <w:r w:rsidRPr="00221F68">
              <w:rPr>
                <w:sz w:val="18"/>
                <w:szCs w:val="18"/>
              </w:rPr>
              <w:t>-37,7</w:t>
            </w:r>
          </w:p>
        </w:tc>
      </w:tr>
      <w:tr w:rsidR="0042440C" w:rsidRPr="00221F68" w14:paraId="57D0E63D" w14:textId="77777777" w:rsidTr="00637CF5">
        <w:trPr>
          <w:trHeight w:val="142"/>
          <w:jc w:val="center"/>
        </w:trPr>
        <w:tc>
          <w:tcPr>
            <w:tcW w:w="1842" w:type="pct"/>
          </w:tcPr>
          <w:p w14:paraId="57E7B2ED"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16" w:type="pct"/>
            <w:tcBorders>
              <w:top w:val="nil"/>
              <w:left w:val="single" w:sz="4" w:space="0" w:color="auto"/>
              <w:bottom w:val="single" w:sz="4" w:space="0" w:color="auto"/>
              <w:right w:val="single" w:sz="4" w:space="0" w:color="auto"/>
            </w:tcBorders>
          </w:tcPr>
          <w:p w14:paraId="6EC820E3" w14:textId="77777777" w:rsidR="0042440C" w:rsidRPr="00221F68" w:rsidRDefault="0042440C" w:rsidP="00637CF5">
            <w:pPr>
              <w:spacing w:after="0"/>
              <w:ind w:firstLine="0"/>
              <w:jc w:val="center"/>
              <w:rPr>
                <w:sz w:val="18"/>
                <w:szCs w:val="18"/>
              </w:rPr>
            </w:pPr>
            <w:r w:rsidRPr="00221F68">
              <w:rPr>
                <w:sz w:val="18"/>
                <w:szCs w:val="18"/>
              </w:rPr>
              <w:t>-</w:t>
            </w:r>
          </w:p>
        </w:tc>
        <w:tc>
          <w:tcPr>
            <w:tcW w:w="616" w:type="pct"/>
            <w:tcBorders>
              <w:top w:val="nil"/>
              <w:left w:val="nil"/>
              <w:bottom w:val="single" w:sz="4" w:space="0" w:color="auto"/>
              <w:right w:val="single" w:sz="4" w:space="0" w:color="auto"/>
            </w:tcBorders>
          </w:tcPr>
          <w:p w14:paraId="0EA288CC" w14:textId="77777777" w:rsidR="0042440C" w:rsidRPr="00221F68" w:rsidRDefault="0042440C" w:rsidP="00637CF5">
            <w:pPr>
              <w:spacing w:after="0"/>
              <w:ind w:firstLine="0"/>
              <w:jc w:val="right"/>
              <w:rPr>
                <w:sz w:val="18"/>
                <w:szCs w:val="18"/>
              </w:rPr>
            </w:pPr>
            <w:r w:rsidRPr="00221F68">
              <w:rPr>
                <w:sz w:val="18"/>
                <w:szCs w:val="18"/>
              </w:rPr>
              <w:t>28 174</w:t>
            </w:r>
          </w:p>
        </w:tc>
        <w:tc>
          <w:tcPr>
            <w:tcW w:w="616" w:type="pct"/>
            <w:tcBorders>
              <w:top w:val="nil"/>
              <w:left w:val="nil"/>
              <w:bottom w:val="single" w:sz="4" w:space="0" w:color="auto"/>
              <w:right w:val="single" w:sz="4" w:space="0" w:color="auto"/>
            </w:tcBorders>
          </w:tcPr>
          <w:p w14:paraId="0C66B5FB" w14:textId="77777777" w:rsidR="0042440C" w:rsidRPr="00221F68" w:rsidRDefault="0042440C" w:rsidP="00637CF5">
            <w:pPr>
              <w:spacing w:after="0"/>
              <w:ind w:firstLine="0"/>
              <w:jc w:val="right"/>
              <w:rPr>
                <w:sz w:val="18"/>
                <w:szCs w:val="18"/>
              </w:rPr>
            </w:pPr>
            <w:r w:rsidRPr="00221F68">
              <w:rPr>
                <w:sz w:val="18"/>
                <w:szCs w:val="18"/>
              </w:rPr>
              <w:t>44 499</w:t>
            </w:r>
          </w:p>
        </w:tc>
        <w:tc>
          <w:tcPr>
            <w:tcW w:w="616" w:type="pct"/>
            <w:tcBorders>
              <w:top w:val="nil"/>
              <w:left w:val="nil"/>
              <w:bottom w:val="single" w:sz="4" w:space="0" w:color="auto"/>
              <w:right w:val="single" w:sz="4" w:space="0" w:color="auto"/>
            </w:tcBorders>
          </w:tcPr>
          <w:p w14:paraId="5B6016AE" w14:textId="77777777" w:rsidR="0042440C" w:rsidRPr="00221F68" w:rsidRDefault="0042440C" w:rsidP="00637CF5">
            <w:pPr>
              <w:spacing w:after="0"/>
              <w:ind w:firstLine="0"/>
              <w:jc w:val="right"/>
              <w:rPr>
                <w:sz w:val="18"/>
                <w:szCs w:val="18"/>
              </w:rPr>
            </w:pPr>
            <w:r w:rsidRPr="00221F68">
              <w:rPr>
                <w:sz w:val="18"/>
                <w:szCs w:val="18"/>
              </w:rPr>
              <w:t>30 412</w:t>
            </w:r>
          </w:p>
        </w:tc>
        <w:tc>
          <w:tcPr>
            <w:tcW w:w="694" w:type="pct"/>
            <w:tcBorders>
              <w:top w:val="nil"/>
              <w:left w:val="nil"/>
              <w:bottom w:val="single" w:sz="4" w:space="0" w:color="auto"/>
              <w:right w:val="single" w:sz="4" w:space="0" w:color="auto"/>
            </w:tcBorders>
          </w:tcPr>
          <w:p w14:paraId="1052E968" w14:textId="77777777" w:rsidR="0042440C" w:rsidRPr="00221F68" w:rsidRDefault="0042440C" w:rsidP="00637CF5">
            <w:pPr>
              <w:spacing w:after="0"/>
              <w:ind w:firstLine="0"/>
              <w:jc w:val="right"/>
              <w:rPr>
                <w:sz w:val="18"/>
                <w:szCs w:val="18"/>
              </w:rPr>
            </w:pPr>
            <w:r w:rsidRPr="00221F68">
              <w:rPr>
                <w:sz w:val="18"/>
                <w:szCs w:val="18"/>
              </w:rPr>
              <w:t>16 325</w:t>
            </w:r>
          </w:p>
        </w:tc>
      </w:tr>
      <w:tr w:rsidR="0042440C" w:rsidRPr="00221F68" w14:paraId="5E592040" w14:textId="77777777" w:rsidTr="00637CF5">
        <w:trPr>
          <w:trHeight w:val="166"/>
          <w:jc w:val="center"/>
        </w:trPr>
        <w:tc>
          <w:tcPr>
            <w:tcW w:w="1842" w:type="pct"/>
          </w:tcPr>
          <w:p w14:paraId="041D997E" w14:textId="77777777" w:rsidR="0042440C" w:rsidRPr="00221F68" w:rsidRDefault="0042440C" w:rsidP="00637CF5">
            <w:pPr>
              <w:spacing w:after="0"/>
              <w:ind w:firstLine="0"/>
              <w:rPr>
                <w:sz w:val="18"/>
                <w:szCs w:val="18"/>
                <w:lang w:eastAsia="lv-LV"/>
              </w:rPr>
            </w:pPr>
            <w:r w:rsidRPr="00221F68">
              <w:rPr>
                <w:sz w:val="18"/>
                <w:szCs w:val="18"/>
              </w:rPr>
              <w:t>Vidējais amata vietu skaits gadā</w:t>
            </w:r>
          </w:p>
        </w:tc>
        <w:tc>
          <w:tcPr>
            <w:tcW w:w="616" w:type="pct"/>
            <w:tcBorders>
              <w:top w:val="nil"/>
              <w:left w:val="single" w:sz="4" w:space="0" w:color="auto"/>
              <w:bottom w:val="single" w:sz="4" w:space="0" w:color="auto"/>
              <w:right w:val="single" w:sz="4" w:space="0" w:color="auto"/>
            </w:tcBorders>
          </w:tcPr>
          <w:p w14:paraId="7E961664" w14:textId="77777777" w:rsidR="0042440C" w:rsidRPr="00221F68" w:rsidRDefault="0042440C" w:rsidP="00637CF5">
            <w:pPr>
              <w:spacing w:after="0"/>
              <w:ind w:firstLine="0"/>
              <w:jc w:val="center"/>
              <w:rPr>
                <w:sz w:val="18"/>
                <w:szCs w:val="18"/>
              </w:rPr>
            </w:pPr>
            <w:r w:rsidRPr="00221F68">
              <w:rPr>
                <w:sz w:val="18"/>
                <w:szCs w:val="18"/>
              </w:rPr>
              <w:t>-</w:t>
            </w:r>
          </w:p>
        </w:tc>
        <w:tc>
          <w:tcPr>
            <w:tcW w:w="616" w:type="pct"/>
            <w:tcBorders>
              <w:top w:val="nil"/>
              <w:left w:val="nil"/>
              <w:bottom w:val="single" w:sz="4" w:space="0" w:color="auto"/>
              <w:right w:val="single" w:sz="4" w:space="0" w:color="auto"/>
            </w:tcBorders>
          </w:tcPr>
          <w:p w14:paraId="5EE5ED31" w14:textId="77777777" w:rsidR="0042440C" w:rsidRPr="00221F68" w:rsidRDefault="0042440C" w:rsidP="00637CF5">
            <w:pPr>
              <w:spacing w:after="0"/>
              <w:ind w:firstLine="0"/>
              <w:jc w:val="right"/>
              <w:rPr>
                <w:sz w:val="18"/>
                <w:szCs w:val="18"/>
              </w:rPr>
            </w:pPr>
            <w:r w:rsidRPr="00221F68">
              <w:rPr>
                <w:sz w:val="18"/>
                <w:szCs w:val="18"/>
              </w:rPr>
              <w:t>1</w:t>
            </w:r>
          </w:p>
        </w:tc>
        <w:tc>
          <w:tcPr>
            <w:tcW w:w="616" w:type="pct"/>
            <w:tcBorders>
              <w:top w:val="nil"/>
              <w:left w:val="nil"/>
              <w:bottom w:val="single" w:sz="4" w:space="0" w:color="auto"/>
              <w:right w:val="single" w:sz="4" w:space="0" w:color="auto"/>
            </w:tcBorders>
          </w:tcPr>
          <w:p w14:paraId="35C95C2D" w14:textId="77777777" w:rsidR="0042440C" w:rsidRPr="00221F68" w:rsidRDefault="0042440C" w:rsidP="00637CF5">
            <w:pPr>
              <w:spacing w:after="0"/>
              <w:ind w:firstLine="0"/>
              <w:jc w:val="right"/>
              <w:rPr>
                <w:sz w:val="18"/>
                <w:szCs w:val="18"/>
              </w:rPr>
            </w:pPr>
            <w:r w:rsidRPr="00221F68">
              <w:rPr>
                <w:sz w:val="18"/>
                <w:szCs w:val="18"/>
              </w:rPr>
              <w:t>2</w:t>
            </w:r>
          </w:p>
        </w:tc>
        <w:tc>
          <w:tcPr>
            <w:tcW w:w="616" w:type="pct"/>
            <w:tcBorders>
              <w:top w:val="nil"/>
              <w:left w:val="nil"/>
              <w:bottom w:val="single" w:sz="4" w:space="0" w:color="auto"/>
              <w:right w:val="single" w:sz="4" w:space="0" w:color="auto"/>
            </w:tcBorders>
          </w:tcPr>
          <w:p w14:paraId="08E1E8FE" w14:textId="77777777" w:rsidR="0042440C" w:rsidRPr="00221F68" w:rsidRDefault="0042440C" w:rsidP="00637CF5">
            <w:pPr>
              <w:spacing w:after="0"/>
              <w:ind w:firstLine="0"/>
              <w:jc w:val="right"/>
              <w:rPr>
                <w:sz w:val="18"/>
                <w:szCs w:val="18"/>
              </w:rPr>
            </w:pPr>
            <w:r w:rsidRPr="00221F68">
              <w:rPr>
                <w:sz w:val="18"/>
                <w:szCs w:val="18"/>
              </w:rPr>
              <w:t>2</w:t>
            </w:r>
          </w:p>
        </w:tc>
        <w:tc>
          <w:tcPr>
            <w:tcW w:w="694" w:type="pct"/>
            <w:tcBorders>
              <w:top w:val="nil"/>
              <w:left w:val="nil"/>
              <w:bottom w:val="single" w:sz="4" w:space="0" w:color="auto"/>
              <w:right w:val="single" w:sz="4" w:space="0" w:color="auto"/>
            </w:tcBorders>
          </w:tcPr>
          <w:p w14:paraId="5DB4060E" w14:textId="77777777" w:rsidR="0042440C" w:rsidRPr="00221F68" w:rsidRDefault="0042440C" w:rsidP="00637CF5">
            <w:pPr>
              <w:spacing w:after="0"/>
              <w:ind w:firstLine="0"/>
              <w:jc w:val="right"/>
              <w:rPr>
                <w:sz w:val="18"/>
                <w:szCs w:val="18"/>
              </w:rPr>
            </w:pPr>
            <w:r w:rsidRPr="00221F68">
              <w:rPr>
                <w:sz w:val="18"/>
                <w:szCs w:val="18"/>
              </w:rPr>
              <w:t>1</w:t>
            </w:r>
          </w:p>
        </w:tc>
      </w:tr>
      <w:tr w:rsidR="0042440C" w:rsidRPr="00221F68" w14:paraId="3CE8C352" w14:textId="77777777" w:rsidTr="00637CF5">
        <w:trPr>
          <w:trHeight w:val="97"/>
          <w:jc w:val="center"/>
        </w:trPr>
        <w:tc>
          <w:tcPr>
            <w:tcW w:w="1842" w:type="pct"/>
            <w:tcBorders>
              <w:bottom w:val="single" w:sz="4" w:space="0" w:color="auto"/>
            </w:tcBorders>
          </w:tcPr>
          <w:p w14:paraId="1C3716F0" w14:textId="77777777" w:rsidR="0042440C" w:rsidRPr="00221F68" w:rsidRDefault="0042440C" w:rsidP="00637CF5">
            <w:pPr>
              <w:spacing w:after="0"/>
              <w:ind w:firstLine="0"/>
              <w:rPr>
                <w:sz w:val="18"/>
                <w:szCs w:val="18"/>
                <w:lang w:eastAsia="lv-LV"/>
              </w:rPr>
            </w:pPr>
            <w:r w:rsidRPr="00221F68">
              <w:rPr>
                <w:sz w:val="18"/>
                <w:szCs w:val="18"/>
              </w:rPr>
              <w:t xml:space="preserve">Vidējā atlīdzība amata vietai </w:t>
            </w:r>
            <w:r w:rsidRPr="00221F68">
              <w:rPr>
                <w:sz w:val="18"/>
                <w:szCs w:val="18"/>
                <w:lang w:eastAsia="lv-LV"/>
              </w:rPr>
              <w:t>(mēnesī)</w:t>
            </w:r>
            <w:r w:rsidRPr="00221F68">
              <w:rPr>
                <w:sz w:val="18"/>
                <w:szCs w:val="18"/>
              </w:rPr>
              <w:t xml:space="preserve">, </w:t>
            </w:r>
            <w:r w:rsidRPr="00221F68">
              <w:rPr>
                <w:i/>
                <w:sz w:val="18"/>
                <w:szCs w:val="18"/>
              </w:rPr>
              <w:t>euro</w:t>
            </w:r>
          </w:p>
        </w:tc>
        <w:tc>
          <w:tcPr>
            <w:tcW w:w="616" w:type="pct"/>
            <w:tcBorders>
              <w:top w:val="nil"/>
              <w:left w:val="single" w:sz="4" w:space="0" w:color="auto"/>
              <w:bottom w:val="single" w:sz="4" w:space="0" w:color="auto"/>
              <w:right w:val="single" w:sz="4" w:space="0" w:color="auto"/>
            </w:tcBorders>
          </w:tcPr>
          <w:p w14:paraId="0877A6F2" w14:textId="77777777" w:rsidR="0042440C" w:rsidRPr="00221F68" w:rsidRDefault="0042440C" w:rsidP="00637CF5">
            <w:pPr>
              <w:spacing w:after="0"/>
              <w:ind w:firstLine="0"/>
              <w:jc w:val="center"/>
              <w:rPr>
                <w:sz w:val="18"/>
                <w:szCs w:val="18"/>
              </w:rPr>
            </w:pPr>
            <w:r w:rsidRPr="00221F68">
              <w:rPr>
                <w:sz w:val="18"/>
                <w:szCs w:val="18"/>
              </w:rPr>
              <w:t>-</w:t>
            </w:r>
          </w:p>
        </w:tc>
        <w:tc>
          <w:tcPr>
            <w:tcW w:w="616" w:type="pct"/>
            <w:tcBorders>
              <w:top w:val="nil"/>
              <w:left w:val="nil"/>
              <w:bottom w:val="single" w:sz="4" w:space="0" w:color="auto"/>
              <w:right w:val="single" w:sz="4" w:space="0" w:color="auto"/>
            </w:tcBorders>
          </w:tcPr>
          <w:p w14:paraId="714C3667" w14:textId="77777777" w:rsidR="0042440C" w:rsidRPr="00221F68" w:rsidRDefault="0042440C" w:rsidP="00637CF5">
            <w:pPr>
              <w:spacing w:after="0"/>
              <w:ind w:firstLine="0"/>
              <w:jc w:val="right"/>
              <w:rPr>
                <w:sz w:val="18"/>
                <w:szCs w:val="18"/>
              </w:rPr>
            </w:pPr>
            <w:r w:rsidRPr="00221F68">
              <w:rPr>
                <w:sz w:val="18"/>
                <w:szCs w:val="18"/>
              </w:rPr>
              <w:t>2 348</w:t>
            </w:r>
          </w:p>
        </w:tc>
        <w:tc>
          <w:tcPr>
            <w:tcW w:w="616" w:type="pct"/>
            <w:tcBorders>
              <w:top w:val="nil"/>
              <w:left w:val="nil"/>
              <w:bottom w:val="single" w:sz="4" w:space="0" w:color="auto"/>
              <w:right w:val="single" w:sz="4" w:space="0" w:color="auto"/>
            </w:tcBorders>
          </w:tcPr>
          <w:p w14:paraId="13CFF8DE" w14:textId="77777777" w:rsidR="0042440C" w:rsidRPr="00221F68" w:rsidRDefault="0042440C" w:rsidP="00637CF5">
            <w:pPr>
              <w:spacing w:after="0"/>
              <w:ind w:firstLine="0"/>
              <w:jc w:val="right"/>
              <w:rPr>
                <w:sz w:val="18"/>
                <w:szCs w:val="18"/>
              </w:rPr>
            </w:pPr>
            <w:r w:rsidRPr="00221F68">
              <w:rPr>
                <w:sz w:val="18"/>
                <w:szCs w:val="18"/>
              </w:rPr>
              <w:t>1 854</w:t>
            </w:r>
          </w:p>
        </w:tc>
        <w:tc>
          <w:tcPr>
            <w:tcW w:w="616" w:type="pct"/>
            <w:tcBorders>
              <w:top w:val="nil"/>
              <w:left w:val="nil"/>
              <w:bottom w:val="single" w:sz="4" w:space="0" w:color="auto"/>
              <w:right w:val="single" w:sz="4" w:space="0" w:color="auto"/>
            </w:tcBorders>
          </w:tcPr>
          <w:p w14:paraId="2C8B2268" w14:textId="77777777" w:rsidR="0042440C" w:rsidRPr="00221F68" w:rsidRDefault="0042440C" w:rsidP="00637CF5">
            <w:pPr>
              <w:spacing w:after="0"/>
              <w:ind w:firstLine="0"/>
              <w:jc w:val="right"/>
              <w:rPr>
                <w:sz w:val="18"/>
                <w:szCs w:val="18"/>
              </w:rPr>
            </w:pPr>
            <w:r w:rsidRPr="00221F68">
              <w:rPr>
                <w:sz w:val="18"/>
                <w:szCs w:val="18"/>
              </w:rPr>
              <w:t>1 267</w:t>
            </w:r>
          </w:p>
        </w:tc>
        <w:tc>
          <w:tcPr>
            <w:tcW w:w="694" w:type="pct"/>
            <w:tcBorders>
              <w:top w:val="nil"/>
              <w:left w:val="nil"/>
              <w:bottom w:val="single" w:sz="4" w:space="0" w:color="auto"/>
              <w:right w:val="single" w:sz="4" w:space="0" w:color="auto"/>
            </w:tcBorders>
          </w:tcPr>
          <w:p w14:paraId="70B3CDBD" w14:textId="77777777" w:rsidR="0042440C" w:rsidRPr="00221F68" w:rsidRDefault="0042440C" w:rsidP="00637CF5">
            <w:pPr>
              <w:spacing w:after="0"/>
              <w:ind w:firstLine="0"/>
              <w:jc w:val="right"/>
              <w:rPr>
                <w:sz w:val="18"/>
                <w:szCs w:val="18"/>
              </w:rPr>
            </w:pPr>
            <w:r w:rsidRPr="00221F68">
              <w:rPr>
                <w:sz w:val="18"/>
                <w:szCs w:val="18"/>
              </w:rPr>
              <w:t>1 360</w:t>
            </w:r>
          </w:p>
        </w:tc>
      </w:tr>
    </w:tbl>
    <w:p w14:paraId="56A97EBA" w14:textId="77777777" w:rsidR="0042440C" w:rsidRPr="00221F68" w:rsidRDefault="0042440C" w:rsidP="0042440C">
      <w:pPr>
        <w:spacing w:before="240" w:after="160"/>
        <w:ind w:firstLine="0"/>
        <w:jc w:val="center"/>
        <w:rPr>
          <w:rFonts w:eastAsia="Calibri"/>
          <w:b/>
          <w:bCs/>
        </w:rPr>
      </w:pPr>
      <w:r w:rsidRPr="00221F68">
        <w:rPr>
          <w:rFonts w:eastAsia="Calibri"/>
          <w:b/>
        </w:rPr>
        <w:t>62.10.00 Eiropas Reģionālās attīstības fonda (ERAF) avansa maksājumi un atmaksas finansējuma saņēmējiem (2021 – 2027)</w:t>
      </w:r>
      <w:r w:rsidRPr="00221F68">
        <w:rPr>
          <w:rFonts w:eastAsia="Calibri"/>
          <w:b/>
          <w:bCs/>
        </w:rPr>
        <w:t xml:space="preserve">     </w:t>
      </w:r>
    </w:p>
    <w:p w14:paraId="3F6F91B1" w14:textId="77777777" w:rsidR="0042440C" w:rsidRPr="00221F68" w:rsidRDefault="0042440C" w:rsidP="00CB2828">
      <w:pPr>
        <w:spacing w:before="120"/>
        <w:ind w:firstLine="0"/>
        <w:rPr>
          <w:u w:val="single"/>
        </w:rPr>
      </w:pPr>
      <w:r w:rsidRPr="00221F68">
        <w:rPr>
          <w:u w:val="single"/>
        </w:rPr>
        <w:t>Apakšprogrammas mērķis:</w:t>
      </w:r>
    </w:p>
    <w:p w14:paraId="36351143" w14:textId="77777777" w:rsidR="0042440C" w:rsidRPr="00221F68" w:rsidRDefault="0042440C" w:rsidP="00CB2828">
      <w:pPr>
        <w:spacing w:before="120"/>
        <w:ind w:firstLine="720"/>
      </w:pPr>
      <w:r w:rsidRPr="00221F68">
        <w:t>nodrošināt ES fondu 2021. – 2027. gada plānošanas perioda Eiropas Reģionālās attīstības fonda (ERAF) finansējumu pašvaldībām, pašvaldību institūcijām, kapitālsabiedrībām, fiziskām un juridiskām personām ierobežotu un atklāto konkursu projektu īstenošanai.</w:t>
      </w:r>
    </w:p>
    <w:p w14:paraId="2CE408A3" w14:textId="77777777" w:rsidR="0042440C" w:rsidRPr="00221F68" w:rsidRDefault="0042440C" w:rsidP="00CB2828">
      <w:pPr>
        <w:spacing w:before="120"/>
        <w:ind w:firstLine="0"/>
        <w:rPr>
          <w:u w:val="single"/>
        </w:rPr>
      </w:pPr>
      <w:r w:rsidRPr="00221F68">
        <w:rPr>
          <w:u w:val="single"/>
        </w:rPr>
        <w:t>Galvenās aktivitātes:</w:t>
      </w:r>
    </w:p>
    <w:p w14:paraId="432C3220" w14:textId="77777777" w:rsidR="0042440C" w:rsidRPr="00221F68" w:rsidRDefault="0042440C" w:rsidP="00CB2828">
      <w:pPr>
        <w:spacing w:before="120"/>
        <w:ind w:firstLine="720"/>
      </w:pPr>
      <w:r w:rsidRPr="00221F68">
        <w:t>nodrošināt ERAF un valsts budžeta finansējumu avansa maksājumiem un atmaksām par pašvaldību un pašvaldību institūciju, kapitālsabiedrību, fizisko un juridisko personu īstenotajiem projektiem.</w:t>
      </w:r>
    </w:p>
    <w:p w14:paraId="118BD875" w14:textId="77777777" w:rsidR="0042440C" w:rsidRPr="00221F68" w:rsidRDefault="0042440C" w:rsidP="00CB2828">
      <w:pPr>
        <w:spacing w:before="120"/>
        <w:ind w:firstLine="0"/>
      </w:pPr>
      <w:r w:rsidRPr="00221F68">
        <w:rPr>
          <w:u w:val="single"/>
        </w:rPr>
        <w:t>Apakšprogrammas izpildītājs</w:t>
      </w:r>
      <w:r w:rsidRPr="00221F68">
        <w:t>: Centrālā finanšu un līgumu aģentūra.</w:t>
      </w:r>
    </w:p>
    <w:p w14:paraId="3CFBCA62"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37"/>
        <w:gridCol w:w="1117"/>
        <w:gridCol w:w="1117"/>
        <w:gridCol w:w="1116"/>
        <w:gridCol w:w="1116"/>
        <w:gridCol w:w="1258"/>
      </w:tblGrid>
      <w:tr w:rsidR="0042440C" w:rsidRPr="00221F68" w14:paraId="62F23DDF" w14:textId="77777777" w:rsidTr="00D157A5">
        <w:trPr>
          <w:trHeight w:val="283"/>
          <w:tblHeader/>
          <w:jc w:val="center"/>
        </w:trPr>
        <w:tc>
          <w:tcPr>
            <w:tcW w:w="1841" w:type="pct"/>
            <w:vAlign w:val="center"/>
          </w:tcPr>
          <w:p w14:paraId="228FEF30" w14:textId="77777777" w:rsidR="0042440C" w:rsidRPr="00221F68" w:rsidRDefault="0042440C" w:rsidP="00637CF5">
            <w:pPr>
              <w:spacing w:after="0"/>
              <w:ind w:firstLine="0"/>
              <w:jc w:val="center"/>
              <w:rPr>
                <w:sz w:val="18"/>
                <w:szCs w:val="24"/>
              </w:rPr>
            </w:pPr>
          </w:p>
        </w:tc>
        <w:tc>
          <w:tcPr>
            <w:tcW w:w="616" w:type="pct"/>
            <w:vAlign w:val="center"/>
          </w:tcPr>
          <w:p w14:paraId="06D7D94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16" w:type="pct"/>
            <w:vAlign w:val="center"/>
          </w:tcPr>
          <w:p w14:paraId="21B6842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16" w:type="pct"/>
            <w:vAlign w:val="center"/>
          </w:tcPr>
          <w:p w14:paraId="71F7C6F1"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16" w:type="pct"/>
            <w:vAlign w:val="center"/>
          </w:tcPr>
          <w:p w14:paraId="49980D6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94" w:type="pct"/>
            <w:vAlign w:val="center"/>
          </w:tcPr>
          <w:p w14:paraId="6946FA0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5126506B" w14:textId="77777777" w:rsidTr="00D157A5">
        <w:trPr>
          <w:trHeight w:val="142"/>
          <w:jc w:val="center"/>
        </w:trPr>
        <w:tc>
          <w:tcPr>
            <w:tcW w:w="1841" w:type="pct"/>
            <w:shd w:val="clear" w:color="auto" w:fill="D9D9D9" w:themeFill="background1" w:themeFillShade="D9"/>
            <w:vAlign w:val="center"/>
          </w:tcPr>
          <w:p w14:paraId="023C8CBA"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1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F6095" w14:textId="77777777" w:rsidR="0042440C" w:rsidRPr="00221F68" w:rsidRDefault="0042440C" w:rsidP="00637CF5">
            <w:pPr>
              <w:spacing w:after="0"/>
              <w:ind w:firstLine="0"/>
              <w:jc w:val="right"/>
              <w:rPr>
                <w:sz w:val="18"/>
                <w:szCs w:val="18"/>
              </w:rPr>
            </w:pPr>
            <w:r w:rsidRPr="00221F68">
              <w:rPr>
                <w:sz w:val="18"/>
                <w:szCs w:val="18"/>
              </w:rPr>
              <w:t>81 300 384</w:t>
            </w:r>
          </w:p>
        </w:tc>
        <w:tc>
          <w:tcPr>
            <w:tcW w:w="616" w:type="pct"/>
            <w:tcBorders>
              <w:top w:val="single" w:sz="4" w:space="0" w:color="auto"/>
              <w:left w:val="nil"/>
              <w:bottom w:val="single" w:sz="4" w:space="0" w:color="auto"/>
              <w:right w:val="single" w:sz="4" w:space="0" w:color="auto"/>
            </w:tcBorders>
            <w:shd w:val="clear" w:color="auto" w:fill="D9D9D9" w:themeFill="background1" w:themeFillShade="D9"/>
          </w:tcPr>
          <w:p w14:paraId="655929FE" w14:textId="77777777" w:rsidR="0042440C" w:rsidRPr="00221F68" w:rsidRDefault="0042440C" w:rsidP="00637CF5">
            <w:pPr>
              <w:spacing w:after="0"/>
              <w:ind w:firstLine="0"/>
              <w:jc w:val="right"/>
              <w:rPr>
                <w:sz w:val="18"/>
                <w:szCs w:val="18"/>
              </w:rPr>
            </w:pPr>
            <w:r w:rsidRPr="00221F68">
              <w:rPr>
                <w:sz w:val="18"/>
                <w:szCs w:val="18"/>
              </w:rPr>
              <w:t>73 281 130</w:t>
            </w:r>
          </w:p>
        </w:tc>
        <w:tc>
          <w:tcPr>
            <w:tcW w:w="616" w:type="pct"/>
            <w:tcBorders>
              <w:top w:val="single" w:sz="4" w:space="0" w:color="auto"/>
              <w:left w:val="nil"/>
              <w:bottom w:val="single" w:sz="4" w:space="0" w:color="auto"/>
              <w:right w:val="single" w:sz="4" w:space="0" w:color="auto"/>
            </w:tcBorders>
            <w:shd w:val="clear" w:color="auto" w:fill="D9D9D9" w:themeFill="background1" w:themeFillShade="D9"/>
          </w:tcPr>
          <w:p w14:paraId="28ACDB67" w14:textId="77777777" w:rsidR="0042440C" w:rsidRPr="00221F68" w:rsidRDefault="0042440C" w:rsidP="00637CF5">
            <w:pPr>
              <w:spacing w:after="0"/>
              <w:ind w:firstLine="0"/>
              <w:jc w:val="right"/>
              <w:rPr>
                <w:sz w:val="18"/>
                <w:szCs w:val="18"/>
              </w:rPr>
            </w:pPr>
            <w:r w:rsidRPr="00221F68">
              <w:rPr>
                <w:sz w:val="18"/>
                <w:szCs w:val="18"/>
              </w:rPr>
              <w:t>269 564 997</w:t>
            </w:r>
          </w:p>
        </w:tc>
        <w:tc>
          <w:tcPr>
            <w:tcW w:w="616" w:type="pct"/>
            <w:tcBorders>
              <w:top w:val="single" w:sz="4" w:space="0" w:color="auto"/>
              <w:left w:val="nil"/>
              <w:bottom w:val="single" w:sz="4" w:space="0" w:color="auto"/>
              <w:right w:val="single" w:sz="4" w:space="0" w:color="auto"/>
            </w:tcBorders>
            <w:shd w:val="clear" w:color="auto" w:fill="D9D9D9" w:themeFill="background1" w:themeFillShade="D9"/>
          </w:tcPr>
          <w:p w14:paraId="0A69C800" w14:textId="77777777" w:rsidR="0042440C" w:rsidRPr="00221F68" w:rsidRDefault="0042440C" w:rsidP="00637CF5">
            <w:pPr>
              <w:spacing w:after="0"/>
              <w:ind w:firstLine="0"/>
              <w:jc w:val="right"/>
              <w:rPr>
                <w:sz w:val="18"/>
                <w:szCs w:val="18"/>
              </w:rPr>
            </w:pPr>
            <w:r w:rsidRPr="00221F68">
              <w:rPr>
                <w:sz w:val="18"/>
                <w:szCs w:val="18"/>
              </w:rPr>
              <w:t>304 820 267</w:t>
            </w:r>
          </w:p>
        </w:tc>
        <w:tc>
          <w:tcPr>
            <w:tcW w:w="694" w:type="pct"/>
            <w:tcBorders>
              <w:top w:val="single" w:sz="4" w:space="0" w:color="auto"/>
              <w:left w:val="nil"/>
              <w:bottom w:val="single" w:sz="4" w:space="0" w:color="auto"/>
              <w:right w:val="single" w:sz="4" w:space="0" w:color="auto"/>
            </w:tcBorders>
            <w:shd w:val="clear" w:color="auto" w:fill="D9D9D9" w:themeFill="background1" w:themeFillShade="D9"/>
          </w:tcPr>
          <w:p w14:paraId="172A69B7" w14:textId="77777777" w:rsidR="0042440C" w:rsidRPr="00221F68" w:rsidRDefault="0042440C" w:rsidP="00637CF5">
            <w:pPr>
              <w:spacing w:after="0"/>
              <w:ind w:firstLine="0"/>
              <w:jc w:val="right"/>
              <w:rPr>
                <w:sz w:val="18"/>
                <w:szCs w:val="18"/>
              </w:rPr>
            </w:pPr>
            <w:r w:rsidRPr="00221F68">
              <w:rPr>
                <w:sz w:val="18"/>
                <w:szCs w:val="18"/>
              </w:rPr>
              <w:t>189 766 493</w:t>
            </w:r>
          </w:p>
        </w:tc>
      </w:tr>
      <w:tr w:rsidR="0042440C" w:rsidRPr="00221F68" w14:paraId="68861A04" w14:textId="77777777" w:rsidTr="00D157A5">
        <w:trPr>
          <w:trHeight w:val="283"/>
          <w:jc w:val="center"/>
        </w:trPr>
        <w:tc>
          <w:tcPr>
            <w:tcW w:w="1841" w:type="pct"/>
            <w:vAlign w:val="center"/>
          </w:tcPr>
          <w:p w14:paraId="45E808E4"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16" w:type="pct"/>
          </w:tcPr>
          <w:p w14:paraId="71A9DB82" w14:textId="77777777" w:rsidR="0042440C" w:rsidRPr="000D3079" w:rsidRDefault="0042440C" w:rsidP="00637CF5">
            <w:pPr>
              <w:spacing w:after="0"/>
              <w:ind w:firstLine="0"/>
              <w:jc w:val="center"/>
              <w:rPr>
                <w:sz w:val="18"/>
                <w:szCs w:val="18"/>
              </w:rPr>
            </w:pPr>
            <w:r w:rsidRPr="000D3079">
              <w:rPr>
                <w:sz w:val="18"/>
              </w:rPr>
              <w:t>×</w:t>
            </w:r>
          </w:p>
        </w:tc>
        <w:tc>
          <w:tcPr>
            <w:tcW w:w="616" w:type="pct"/>
            <w:tcBorders>
              <w:top w:val="single" w:sz="4" w:space="0" w:color="auto"/>
              <w:left w:val="single" w:sz="4" w:space="0" w:color="auto"/>
              <w:bottom w:val="single" w:sz="4" w:space="0" w:color="auto"/>
              <w:right w:val="single" w:sz="4" w:space="0" w:color="auto"/>
            </w:tcBorders>
          </w:tcPr>
          <w:p w14:paraId="1C56EB69" w14:textId="77777777" w:rsidR="0042440C" w:rsidRPr="00221F68" w:rsidRDefault="0042440C" w:rsidP="00637CF5">
            <w:pPr>
              <w:spacing w:after="0"/>
              <w:ind w:firstLine="0"/>
              <w:jc w:val="right"/>
              <w:rPr>
                <w:sz w:val="18"/>
                <w:szCs w:val="18"/>
              </w:rPr>
            </w:pPr>
            <w:r w:rsidRPr="00221F68">
              <w:rPr>
                <w:sz w:val="18"/>
                <w:szCs w:val="18"/>
              </w:rPr>
              <w:t>-8 019 254</w:t>
            </w:r>
          </w:p>
        </w:tc>
        <w:tc>
          <w:tcPr>
            <w:tcW w:w="616" w:type="pct"/>
            <w:tcBorders>
              <w:top w:val="single" w:sz="4" w:space="0" w:color="auto"/>
              <w:left w:val="nil"/>
              <w:bottom w:val="single" w:sz="4" w:space="0" w:color="auto"/>
              <w:right w:val="single" w:sz="4" w:space="0" w:color="auto"/>
            </w:tcBorders>
          </w:tcPr>
          <w:p w14:paraId="4D91E540" w14:textId="77777777" w:rsidR="0042440C" w:rsidRPr="00221F68" w:rsidRDefault="0042440C" w:rsidP="00637CF5">
            <w:pPr>
              <w:spacing w:after="0"/>
              <w:ind w:firstLine="0"/>
              <w:jc w:val="right"/>
              <w:rPr>
                <w:sz w:val="18"/>
                <w:szCs w:val="18"/>
              </w:rPr>
            </w:pPr>
            <w:r w:rsidRPr="00221F68">
              <w:rPr>
                <w:sz w:val="18"/>
                <w:szCs w:val="18"/>
              </w:rPr>
              <w:t>196 283 867</w:t>
            </w:r>
          </w:p>
        </w:tc>
        <w:tc>
          <w:tcPr>
            <w:tcW w:w="616" w:type="pct"/>
            <w:tcBorders>
              <w:top w:val="single" w:sz="4" w:space="0" w:color="auto"/>
              <w:left w:val="nil"/>
              <w:bottom w:val="single" w:sz="4" w:space="0" w:color="auto"/>
              <w:right w:val="single" w:sz="4" w:space="0" w:color="auto"/>
            </w:tcBorders>
          </w:tcPr>
          <w:p w14:paraId="71149460" w14:textId="77777777" w:rsidR="0042440C" w:rsidRPr="00221F68" w:rsidRDefault="0042440C" w:rsidP="00637CF5">
            <w:pPr>
              <w:spacing w:after="0"/>
              <w:ind w:firstLine="0"/>
              <w:jc w:val="right"/>
              <w:rPr>
                <w:sz w:val="18"/>
                <w:szCs w:val="18"/>
              </w:rPr>
            </w:pPr>
            <w:r w:rsidRPr="00221F68">
              <w:rPr>
                <w:sz w:val="18"/>
                <w:szCs w:val="18"/>
              </w:rPr>
              <w:t>35 255 270</w:t>
            </w:r>
          </w:p>
        </w:tc>
        <w:tc>
          <w:tcPr>
            <w:tcW w:w="694" w:type="pct"/>
            <w:tcBorders>
              <w:top w:val="single" w:sz="4" w:space="0" w:color="auto"/>
              <w:left w:val="nil"/>
              <w:bottom w:val="single" w:sz="4" w:space="0" w:color="auto"/>
              <w:right w:val="single" w:sz="4" w:space="0" w:color="auto"/>
            </w:tcBorders>
          </w:tcPr>
          <w:p w14:paraId="3D8D15B2" w14:textId="77777777" w:rsidR="0042440C" w:rsidRPr="00221F68" w:rsidRDefault="0042440C" w:rsidP="00637CF5">
            <w:pPr>
              <w:spacing w:after="0"/>
              <w:ind w:firstLine="0"/>
              <w:jc w:val="right"/>
              <w:rPr>
                <w:sz w:val="18"/>
                <w:szCs w:val="18"/>
              </w:rPr>
            </w:pPr>
            <w:r w:rsidRPr="00221F68">
              <w:rPr>
                <w:sz w:val="18"/>
                <w:szCs w:val="18"/>
              </w:rPr>
              <w:t>-115 053 774</w:t>
            </w:r>
          </w:p>
        </w:tc>
      </w:tr>
      <w:tr w:rsidR="0042440C" w:rsidRPr="00221F68" w14:paraId="7C3D7B32" w14:textId="77777777" w:rsidTr="00D157A5">
        <w:trPr>
          <w:trHeight w:val="283"/>
          <w:jc w:val="center"/>
        </w:trPr>
        <w:tc>
          <w:tcPr>
            <w:tcW w:w="1841" w:type="pct"/>
            <w:vAlign w:val="center"/>
          </w:tcPr>
          <w:p w14:paraId="7BA0E8CF" w14:textId="77777777" w:rsidR="0042440C" w:rsidRPr="00221F68" w:rsidRDefault="0042440C" w:rsidP="00637CF5">
            <w:pPr>
              <w:spacing w:after="0"/>
              <w:ind w:firstLine="0"/>
              <w:rPr>
                <w:sz w:val="18"/>
              </w:rPr>
            </w:pPr>
            <w:r w:rsidRPr="00221F68">
              <w:rPr>
                <w:sz w:val="18"/>
                <w:lang w:eastAsia="lv-LV"/>
              </w:rPr>
              <w:lastRenderedPageBreak/>
              <w:t>Kopējie izdevumi</w:t>
            </w:r>
            <w:r w:rsidRPr="00221F68">
              <w:rPr>
                <w:sz w:val="18"/>
              </w:rPr>
              <w:t>, % (+/–) pret iepriekšējo gadu</w:t>
            </w:r>
          </w:p>
        </w:tc>
        <w:tc>
          <w:tcPr>
            <w:tcW w:w="616" w:type="pct"/>
          </w:tcPr>
          <w:p w14:paraId="671059D6" w14:textId="77777777" w:rsidR="0042440C" w:rsidRPr="000D3079" w:rsidRDefault="0042440C" w:rsidP="00637CF5">
            <w:pPr>
              <w:spacing w:after="0"/>
              <w:ind w:firstLine="0"/>
              <w:jc w:val="center"/>
              <w:rPr>
                <w:sz w:val="18"/>
                <w:szCs w:val="18"/>
              </w:rPr>
            </w:pPr>
            <w:r w:rsidRPr="000D3079">
              <w:rPr>
                <w:sz w:val="18"/>
              </w:rPr>
              <w:t>×</w:t>
            </w:r>
          </w:p>
        </w:tc>
        <w:tc>
          <w:tcPr>
            <w:tcW w:w="616" w:type="pct"/>
            <w:tcBorders>
              <w:top w:val="nil"/>
              <w:left w:val="single" w:sz="4" w:space="0" w:color="auto"/>
              <w:bottom w:val="single" w:sz="4" w:space="0" w:color="auto"/>
              <w:right w:val="single" w:sz="4" w:space="0" w:color="auto"/>
            </w:tcBorders>
          </w:tcPr>
          <w:p w14:paraId="795364B2" w14:textId="77777777" w:rsidR="0042440C" w:rsidRPr="00221F68" w:rsidRDefault="0042440C" w:rsidP="00637CF5">
            <w:pPr>
              <w:spacing w:after="0"/>
              <w:ind w:firstLine="0"/>
              <w:jc w:val="right"/>
              <w:rPr>
                <w:sz w:val="18"/>
                <w:szCs w:val="18"/>
              </w:rPr>
            </w:pPr>
            <w:r w:rsidRPr="00221F68">
              <w:rPr>
                <w:sz w:val="18"/>
                <w:szCs w:val="18"/>
              </w:rPr>
              <w:t>-9,9</w:t>
            </w:r>
          </w:p>
        </w:tc>
        <w:tc>
          <w:tcPr>
            <w:tcW w:w="616" w:type="pct"/>
            <w:tcBorders>
              <w:top w:val="nil"/>
              <w:left w:val="nil"/>
              <w:bottom w:val="single" w:sz="4" w:space="0" w:color="auto"/>
              <w:right w:val="single" w:sz="4" w:space="0" w:color="auto"/>
            </w:tcBorders>
          </w:tcPr>
          <w:p w14:paraId="0F4AE778" w14:textId="77777777" w:rsidR="0042440C" w:rsidRPr="00221F68" w:rsidRDefault="0042440C" w:rsidP="00637CF5">
            <w:pPr>
              <w:spacing w:after="0"/>
              <w:ind w:firstLine="0"/>
              <w:jc w:val="right"/>
              <w:rPr>
                <w:sz w:val="18"/>
                <w:szCs w:val="18"/>
              </w:rPr>
            </w:pPr>
            <w:r w:rsidRPr="00221F68">
              <w:rPr>
                <w:sz w:val="18"/>
                <w:szCs w:val="18"/>
              </w:rPr>
              <w:t>267,9</w:t>
            </w:r>
          </w:p>
        </w:tc>
        <w:tc>
          <w:tcPr>
            <w:tcW w:w="616" w:type="pct"/>
            <w:tcBorders>
              <w:top w:val="nil"/>
              <w:left w:val="nil"/>
              <w:bottom w:val="single" w:sz="4" w:space="0" w:color="auto"/>
              <w:right w:val="single" w:sz="4" w:space="0" w:color="auto"/>
            </w:tcBorders>
          </w:tcPr>
          <w:p w14:paraId="479EA229" w14:textId="77777777" w:rsidR="0042440C" w:rsidRPr="00221F68" w:rsidRDefault="0042440C" w:rsidP="00637CF5">
            <w:pPr>
              <w:spacing w:after="0"/>
              <w:ind w:firstLine="0"/>
              <w:jc w:val="right"/>
              <w:rPr>
                <w:sz w:val="18"/>
                <w:szCs w:val="18"/>
              </w:rPr>
            </w:pPr>
            <w:r w:rsidRPr="00221F68">
              <w:rPr>
                <w:sz w:val="18"/>
                <w:szCs w:val="18"/>
              </w:rPr>
              <w:t>13,1</w:t>
            </w:r>
          </w:p>
        </w:tc>
        <w:tc>
          <w:tcPr>
            <w:tcW w:w="694" w:type="pct"/>
            <w:tcBorders>
              <w:top w:val="nil"/>
              <w:left w:val="nil"/>
              <w:bottom w:val="single" w:sz="4" w:space="0" w:color="auto"/>
              <w:right w:val="single" w:sz="4" w:space="0" w:color="auto"/>
            </w:tcBorders>
          </w:tcPr>
          <w:p w14:paraId="2BBFE83F" w14:textId="77777777" w:rsidR="0042440C" w:rsidRPr="00221F68" w:rsidRDefault="0042440C" w:rsidP="00637CF5">
            <w:pPr>
              <w:spacing w:after="0"/>
              <w:ind w:firstLine="0"/>
              <w:jc w:val="right"/>
              <w:rPr>
                <w:sz w:val="18"/>
                <w:szCs w:val="18"/>
              </w:rPr>
            </w:pPr>
            <w:r w:rsidRPr="00221F68">
              <w:rPr>
                <w:sz w:val="18"/>
                <w:szCs w:val="18"/>
              </w:rPr>
              <w:t>-37,7</w:t>
            </w:r>
          </w:p>
        </w:tc>
      </w:tr>
    </w:tbl>
    <w:p w14:paraId="5DAC23D9" w14:textId="77777777" w:rsidR="0042440C" w:rsidRPr="00221F68" w:rsidRDefault="0042440C" w:rsidP="0042440C">
      <w:pPr>
        <w:spacing w:before="240" w:after="160"/>
        <w:ind w:firstLine="0"/>
        <w:jc w:val="center"/>
        <w:rPr>
          <w:b/>
          <w:lang w:eastAsia="lv-LV"/>
        </w:rPr>
      </w:pPr>
      <w:r w:rsidRPr="00221F68">
        <w:rPr>
          <w:b/>
          <w:lang w:eastAsia="lv-LV"/>
        </w:rPr>
        <w:t>Izmaiņas izdevumos, salīdzinot 2026. gada projektu ar 2025. gada plānu</w:t>
      </w:r>
    </w:p>
    <w:p w14:paraId="2FE8313F"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0F50ECB4" w14:textId="77777777" w:rsidTr="00637CF5">
        <w:trPr>
          <w:trHeight w:val="142"/>
          <w:tblHeader/>
          <w:jc w:val="center"/>
        </w:trPr>
        <w:tc>
          <w:tcPr>
            <w:tcW w:w="2889" w:type="pct"/>
            <w:vAlign w:val="center"/>
          </w:tcPr>
          <w:p w14:paraId="79B60990"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5799C4AF"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411B52A7"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503EABC8"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46661191" w14:textId="77777777" w:rsidTr="00637CF5">
        <w:trPr>
          <w:trHeight w:val="142"/>
          <w:jc w:val="center"/>
        </w:trPr>
        <w:tc>
          <w:tcPr>
            <w:tcW w:w="2889" w:type="pct"/>
            <w:shd w:val="clear" w:color="auto" w:fill="D9D9D9" w:themeFill="background1" w:themeFillShade="D9"/>
          </w:tcPr>
          <w:p w14:paraId="2E956F16"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D37396" w14:textId="77777777" w:rsidR="0042440C" w:rsidRPr="00221F68" w:rsidRDefault="0042440C" w:rsidP="00637CF5">
            <w:pPr>
              <w:spacing w:after="0"/>
              <w:ind w:firstLine="0"/>
              <w:jc w:val="right"/>
              <w:rPr>
                <w:b/>
                <w:bCs/>
                <w:sz w:val="18"/>
                <w:szCs w:val="18"/>
              </w:rPr>
            </w:pPr>
            <w:r w:rsidRPr="00221F68">
              <w:rPr>
                <w:b/>
                <w:bCs/>
                <w:sz w:val="18"/>
              </w:rPr>
              <w:t>73 281 130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0C061E1B" w14:textId="77777777" w:rsidR="0042440C" w:rsidRPr="00221F68" w:rsidRDefault="0042440C" w:rsidP="00637CF5">
            <w:pPr>
              <w:spacing w:after="0"/>
              <w:ind w:firstLine="0"/>
              <w:jc w:val="right"/>
              <w:rPr>
                <w:b/>
                <w:bCs/>
                <w:sz w:val="18"/>
                <w:szCs w:val="18"/>
              </w:rPr>
            </w:pPr>
            <w:r w:rsidRPr="00221F68">
              <w:rPr>
                <w:b/>
                <w:bCs/>
                <w:sz w:val="18"/>
                <w:szCs w:val="18"/>
              </w:rPr>
              <w:t>269 564 997</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DB8C4" w14:textId="77777777" w:rsidR="0042440C" w:rsidRPr="00221F68" w:rsidRDefault="0042440C" w:rsidP="00637CF5">
            <w:pPr>
              <w:spacing w:after="0"/>
              <w:ind w:firstLine="0"/>
              <w:jc w:val="right"/>
              <w:rPr>
                <w:b/>
                <w:bCs/>
                <w:sz w:val="18"/>
                <w:szCs w:val="18"/>
              </w:rPr>
            </w:pPr>
            <w:r w:rsidRPr="00221F68">
              <w:rPr>
                <w:b/>
                <w:bCs/>
                <w:sz w:val="18"/>
                <w:szCs w:val="18"/>
              </w:rPr>
              <w:t>196 283 867</w:t>
            </w:r>
          </w:p>
        </w:tc>
      </w:tr>
      <w:tr w:rsidR="0042440C" w:rsidRPr="00221F68" w14:paraId="68AEF2BE" w14:textId="77777777" w:rsidTr="00637CF5">
        <w:trPr>
          <w:jc w:val="center"/>
        </w:trPr>
        <w:tc>
          <w:tcPr>
            <w:tcW w:w="5000" w:type="pct"/>
            <w:gridSpan w:val="4"/>
          </w:tcPr>
          <w:p w14:paraId="54BCC3C3"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757FB2C4" w14:textId="77777777" w:rsidTr="00637CF5">
        <w:trPr>
          <w:trHeight w:val="142"/>
          <w:jc w:val="center"/>
        </w:trPr>
        <w:tc>
          <w:tcPr>
            <w:tcW w:w="2889" w:type="pct"/>
            <w:shd w:val="clear" w:color="auto" w:fill="F2F2F2" w:themeFill="background1" w:themeFillShade="F2"/>
          </w:tcPr>
          <w:p w14:paraId="1AA35A3D"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07C98944" w14:textId="77777777" w:rsidR="0042440C" w:rsidRPr="00221F68" w:rsidRDefault="0042440C" w:rsidP="00637CF5">
            <w:pPr>
              <w:spacing w:after="0"/>
              <w:ind w:firstLine="0"/>
              <w:jc w:val="right"/>
              <w:rPr>
                <w:sz w:val="18"/>
                <w:szCs w:val="18"/>
                <w:u w:val="single"/>
              </w:rPr>
            </w:pPr>
            <w:r w:rsidRPr="00221F68">
              <w:rPr>
                <w:sz w:val="18"/>
              </w:rPr>
              <w:t>73 281 130</w:t>
            </w:r>
          </w:p>
        </w:tc>
        <w:tc>
          <w:tcPr>
            <w:tcW w:w="704" w:type="pct"/>
            <w:tcBorders>
              <w:top w:val="single" w:sz="4" w:space="0" w:color="auto"/>
              <w:left w:val="nil"/>
              <w:bottom w:val="single" w:sz="4" w:space="0" w:color="auto"/>
              <w:right w:val="single" w:sz="4" w:space="0" w:color="auto"/>
            </w:tcBorders>
            <w:shd w:val="clear" w:color="000000" w:fill="F2F2F2"/>
          </w:tcPr>
          <w:p w14:paraId="59A3A488" w14:textId="77777777" w:rsidR="0042440C" w:rsidRPr="00221F68" w:rsidRDefault="0042440C" w:rsidP="00637CF5">
            <w:pPr>
              <w:spacing w:after="0"/>
              <w:ind w:firstLine="0"/>
              <w:jc w:val="right"/>
              <w:rPr>
                <w:sz w:val="18"/>
                <w:szCs w:val="18"/>
                <w:u w:val="single"/>
              </w:rPr>
            </w:pPr>
            <w:r w:rsidRPr="00221F68">
              <w:rPr>
                <w:sz w:val="18"/>
                <w:szCs w:val="18"/>
              </w:rPr>
              <w:t>269 564 997</w:t>
            </w:r>
          </w:p>
        </w:tc>
        <w:tc>
          <w:tcPr>
            <w:tcW w:w="703" w:type="pct"/>
            <w:tcBorders>
              <w:top w:val="single" w:sz="4" w:space="0" w:color="auto"/>
              <w:left w:val="nil"/>
              <w:bottom w:val="single" w:sz="4" w:space="0" w:color="auto"/>
              <w:right w:val="single" w:sz="4" w:space="0" w:color="auto"/>
            </w:tcBorders>
            <w:shd w:val="clear" w:color="000000" w:fill="F2F2F2"/>
          </w:tcPr>
          <w:p w14:paraId="75EBE366" w14:textId="77777777" w:rsidR="0042440C" w:rsidRPr="00221F68" w:rsidRDefault="0042440C" w:rsidP="00637CF5">
            <w:pPr>
              <w:spacing w:after="0"/>
              <w:ind w:firstLine="0"/>
              <w:jc w:val="right"/>
              <w:rPr>
                <w:sz w:val="18"/>
                <w:szCs w:val="18"/>
                <w:u w:val="single"/>
              </w:rPr>
            </w:pPr>
            <w:r w:rsidRPr="00221F68">
              <w:rPr>
                <w:sz w:val="18"/>
                <w:szCs w:val="18"/>
              </w:rPr>
              <w:t>196 283 867</w:t>
            </w:r>
          </w:p>
        </w:tc>
      </w:tr>
      <w:tr w:rsidR="0042440C" w:rsidRPr="00221F68" w14:paraId="06B38686"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3EFA0D01" w14:textId="77777777" w:rsidR="0042440C" w:rsidRPr="00221F68" w:rsidRDefault="0042440C" w:rsidP="00637CF5">
            <w:pPr>
              <w:spacing w:after="0"/>
              <w:ind w:firstLine="0"/>
              <w:rPr>
                <w:i/>
                <w:iCs/>
                <w:sz w:val="18"/>
                <w:szCs w:val="18"/>
              </w:rPr>
            </w:pPr>
            <w:r w:rsidRPr="00221F68">
              <w:rPr>
                <w:i/>
                <w:iCs/>
                <w:sz w:val="18"/>
              </w:rPr>
              <w:t>ERAF avansa maksājumi un atmaksas finansējuma saņēmējiem (2021 – 2027)</w:t>
            </w:r>
          </w:p>
        </w:tc>
        <w:tc>
          <w:tcPr>
            <w:tcW w:w="704" w:type="pct"/>
            <w:tcBorders>
              <w:top w:val="nil"/>
              <w:left w:val="nil"/>
              <w:bottom w:val="single" w:sz="4" w:space="0" w:color="auto"/>
              <w:right w:val="single" w:sz="4" w:space="0" w:color="auto"/>
            </w:tcBorders>
          </w:tcPr>
          <w:p w14:paraId="19D1A653" w14:textId="77777777" w:rsidR="0042440C" w:rsidRPr="00221F68" w:rsidRDefault="0042440C" w:rsidP="00637CF5">
            <w:pPr>
              <w:spacing w:after="0"/>
              <w:ind w:firstLine="0"/>
              <w:jc w:val="right"/>
              <w:rPr>
                <w:sz w:val="18"/>
              </w:rPr>
            </w:pPr>
            <w:r w:rsidRPr="00221F68">
              <w:rPr>
                <w:sz w:val="18"/>
              </w:rPr>
              <w:t>73 281 130</w:t>
            </w:r>
          </w:p>
        </w:tc>
        <w:tc>
          <w:tcPr>
            <w:tcW w:w="704" w:type="pct"/>
            <w:tcBorders>
              <w:top w:val="nil"/>
              <w:left w:val="nil"/>
              <w:bottom w:val="single" w:sz="4" w:space="0" w:color="auto"/>
              <w:right w:val="single" w:sz="4" w:space="0" w:color="auto"/>
            </w:tcBorders>
          </w:tcPr>
          <w:p w14:paraId="1AE67228" w14:textId="77777777" w:rsidR="0042440C" w:rsidRPr="00221F68" w:rsidRDefault="0042440C" w:rsidP="00637CF5">
            <w:pPr>
              <w:spacing w:after="0"/>
              <w:ind w:firstLine="0"/>
              <w:jc w:val="right"/>
              <w:rPr>
                <w:sz w:val="18"/>
                <w:szCs w:val="18"/>
              </w:rPr>
            </w:pPr>
            <w:r w:rsidRPr="00221F68">
              <w:rPr>
                <w:sz w:val="18"/>
                <w:szCs w:val="18"/>
              </w:rPr>
              <w:t>269 564 997</w:t>
            </w:r>
          </w:p>
        </w:tc>
        <w:tc>
          <w:tcPr>
            <w:tcW w:w="703" w:type="pct"/>
            <w:tcBorders>
              <w:top w:val="nil"/>
              <w:left w:val="nil"/>
              <w:bottom w:val="single" w:sz="4" w:space="0" w:color="auto"/>
              <w:right w:val="single" w:sz="4" w:space="0" w:color="auto"/>
            </w:tcBorders>
          </w:tcPr>
          <w:p w14:paraId="15B61E42" w14:textId="77777777" w:rsidR="0042440C" w:rsidRPr="00221F68" w:rsidRDefault="0042440C" w:rsidP="00637CF5">
            <w:pPr>
              <w:spacing w:after="0"/>
              <w:ind w:firstLine="0"/>
              <w:jc w:val="right"/>
              <w:rPr>
                <w:sz w:val="18"/>
                <w:szCs w:val="18"/>
              </w:rPr>
            </w:pPr>
            <w:r w:rsidRPr="00221F68">
              <w:rPr>
                <w:sz w:val="18"/>
                <w:szCs w:val="18"/>
              </w:rPr>
              <w:t>196 283 867</w:t>
            </w:r>
          </w:p>
        </w:tc>
      </w:tr>
    </w:tbl>
    <w:p w14:paraId="303C6D2A" w14:textId="77777777" w:rsidR="0042440C" w:rsidRPr="00221F68" w:rsidRDefault="0042440C" w:rsidP="0042440C">
      <w:pPr>
        <w:spacing w:before="240" w:after="240"/>
        <w:ind w:firstLine="0"/>
        <w:jc w:val="center"/>
        <w:rPr>
          <w:rFonts w:eastAsia="Calibri"/>
          <w:b/>
          <w:bCs/>
        </w:rPr>
      </w:pPr>
      <w:r w:rsidRPr="00221F68">
        <w:rPr>
          <w:rFonts w:eastAsia="Calibri"/>
          <w:b/>
        </w:rPr>
        <w:t>62.11.00 Eiropas Reģionālās attīstības fonda (ERAF) projekti (2021 – 2027)</w:t>
      </w:r>
    </w:p>
    <w:p w14:paraId="1934BDBA" w14:textId="77777777" w:rsidR="0042440C" w:rsidRPr="00221F68" w:rsidRDefault="0042440C" w:rsidP="00CB2828">
      <w:pPr>
        <w:spacing w:before="120"/>
        <w:ind w:firstLine="0"/>
        <w:rPr>
          <w:u w:val="single"/>
        </w:rPr>
      </w:pPr>
      <w:r w:rsidRPr="00221F68">
        <w:rPr>
          <w:u w:val="single"/>
        </w:rPr>
        <w:t>Apakšprogrammas mērķis:</w:t>
      </w:r>
    </w:p>
    <w:p w14:paraId="175F3767" w14:textId="77777777" w:rsidR="0042440C" w:rsidRPr="00221F68" w:rsidRDefault="0042440C" w:rsidP="00CB2828">
      <w:pPr>
        <w:spacing w:before="120"/>
        <w:ind w:firstLine="720"/>
      </w:pPr>
      <w:r w:rsidRPr="00221F68">
        <w:t xml:space="preserve">nodrošināt grāmatvedības funkciju ERAF projektā “Atbalsts tehnoloģiju </w:t>
      </w:r>
      <w:proofErr w:type="spellStart"/>
      <w:r w:rsidRPr="00221F68">
        <w:t>pārneses</w:t>
      </w:r>
      <w:proofErr w:type="spellEnd"/>
      <w:r w:rsidRPr="00221F68">
        <w:t xml:space="preserve"> sistēmas pilnveidošanai” un projektā “Efektīvāka un viedāka Latvijas zinātnes politikas ieviešana un vadība”.</w:t>
      </w:r>
    </w:p>
    <w:p w14:paraId="3ADD320D" w14:textId="77777777" w:rsidR="0042440C" w:rsidRPr="00221F68" w:rsidRDefault="0042440C" w:rsidP="00CB2828">
      <w:pPr>
        <w:spacing w:before="120"/>
        <w:ind w:firstLine="0"/>
        <w:rPr>
          <w:u w:val="single"/>
        </w:rPr>
      </w:pPr>
      <w:r w:rsidRPr="00221F68">
        <w:rPr>
          <w:u w:val="single"/>
        </w:rPr>
        <w:t>Galvenās aktivitātes:</w:t>
      </w:r>
    </w:p>
    <w:p w14:paraId="52D5E913" w14:textId="77777777" w:rsidR="0042440C" w:rsidRPr="00221F68" w:rsidRDefault="0042440C" w:rsidP="00CB2828">
      <w:pPr>
        <w:pStyle w:val="ListParagraph"/>
        <w:spacing w:before="120" w:after="120"/>
        <w:contextualSpacing w:val="0"/>
        <w:jc w:val="both"/>
      </w:pPr>
      <w:r w:rsidRPr="00221F68">
        <w:t>projekta ietvaros nodrošināt grāmatvedības funkcij</w:t>
      </w:r>
      <w:r>
        <w:t>u</w:t>
      </w:r>
      <w:r w:rsidRPr="00221F68">
        <w:t>.</w:t>
      </w:r>
    </w:p>
    <w:p w14:paraId="735B5B43" w14:textId="77777777" w:rsidR="0042440C" w:rsidRPr="00221F68" w:rsidRDefault="0042440C" w:rsidP="00CB2828">
      <w:pPr>
        <w:spacing w:before="120"/>
        <w:ind w:firstLine="0"/>
      </w:pPr>
      <w:r w:rsidRPr="00221F68">
        <w:rPr>
          <w:u w:val="single"/>
        </w:rPr>
        <w:t>Apakšprogrammas izpildītājs</w:t>
      </w:r>
      <w:r w:rsidRPr="00221F68">
        <w:t>: Valsts kase.</w:t>
      </w:r>
    </w:p>
    <w:p w14:paraId="12C8FF9F"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03B91372" w14:textId="77777777" w:rsidTr="00637CF5">
        <w:trPr>
          <w:trHeight w:val="283"/>
          <w:tblHeader/>
          <w:jc w:val="center"/>
        </w:trPr>
        <w:tc>
          <w:tcPr>
            <w:tcW w:w="1872" w:type="pct"/>
            <w:vAlign w:val="center"/>
          </w:tcPr>
          <w:p w14:paraId="440327FD" w14:textId="77777777" w:rsidR="0042440C" w:rsidRPr="00221F68" w:rsidRDefault="0042440C" w:rsidP="00637CF5">
            <w:pPr>
              <w:spacing w:after="0"/>
              <w:ind w:firstLine="0"/>
              <w:jc w:val="center"/>
              <w:rPr>
                <w:sz w:val="18"/>
                <w:szCs w:val="24"/>
              </w:rPr>
            </w:pPr>
          </w:p>
        </w:tc>
        <w:tc>
          <w:tcPr>
            <w:tcW w:w="626" w:type="pct"/>
            <w:vAlign w:val="center"/>
          </w:tcPr>
          <w:p w14:paraId="4821FBB6"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5AC2570C"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6C9250B5"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442F186E"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5DC9045C"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3BEEFE90" w14:textId="77777777" w:rsidTr="00637CF5">
        <w:trPr>
          <w:trHeight w:val="142"/>
          <w:jc w:val="center"/>
        </w:trPr>
        <w:tc>
          <w:tcPr>
            <w:tcW w:w="1872" w:type="pct"/>
            <w:shd w:val="clear" w:color="auto" w:fill="D9D9D9" w:themeFill="background1" w:themeFillShade="D9"/>
            <w:vAlign w:val="center"/>
          </w:tcPr>
          <w:p w14:paraId="6E2B9D9B" w14:textId="77777777" w:rsidR="0042440C" w:rsidRPr="00221F68" w:rsidRDefault="0042440C" w:rsidP="00637CF5">
            <w:pPr>
              <w:spacing w:after="0"/>
              <w:ind w:firstLine="0"/>
              <w:jc w:val="left"/>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nil"/>
              <w:left w:val="single" w:sz="4" w:space="0" w:color="auto"/>
              <w:bottom w:val="single" w:sz="4" w:space="0" w:color="auto"/>
              <w:right w:val="single" w:sz="4" w:space="0" w:color="auto"/>
            </w:tcBorders>
            <w:shd w:val="clear" w:color="auto" w:fill="D9D9D9" w:themeFill="background1" w:themeFillShade="D9"/>
          </w:tcPr>
          <w:p w14:paraId="1A4A2F0F"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shd w:val="clear" w:color="auto" w:fill="D9D9D9" w:themeFill="background1" w:themeFillShade="D9"/>
          </w:tcPr>
          <w:p w14:paraId="2AFC0DB8" w14:textId="77777777" w:rsidR="0042440C" w:rsidRPr="00221F68" w:rsidRDefault="0042440C" w:rsidP="00637CF5">
            <w:pPr>
              <w:spacing w:after="0"/>
              <w:ind w:firstLine="0"/>
              <w:jc w:val="right"/>
              <w:rPr>
                <w:sz w:val="18"/>
                <w:szCs w:val="18"/>
              </w:rPr>
            </w:pPr>
            <w:r w:rsidRPr="00221F68">
              <w:rPr>
                <w:sz w:val="18"/>
                <w:szCs w:val="18"/>
              </w:rPr>
              <w:t>28 174</w:t>
            </w:r>
          </w:p>
        </w:tc>
        <w:tc>
          <w:tcPr>
            <w:tcW w:w="626" w:type="pct"/>
            <w:tcBorders>
              <w:top w:val="nil"/>
              <w:left w:val="nil"/>
              <w:bottom w:val="single" w:sz="4" w:space="0" w:color="auto"/>
              <w:right w:val="single" w:sz="4" w:space="0" w:color="auto"/>
            </w:tcBorders>
            <w:shd w:val="clear" w:color="auto" w:fill="D9D9D9" w:themeFill="background1" w:themeFillShade="D9"/>
          </w:tcPr>
          <w:p w14:paraId="22A71952" w14:textId="77777777" w:rsidR="0042440C" w:rsidRPr="00221F68" w:rsidRDefault="0042440C" w:rsidP="00637CF5">
            <w:pPr>
              <w:spacing w:after="0"/>
              <w:ind w:firstLine="0"/>
              <w:jc w:val="right"/>
              <w:rPr>
                <w:sz w:val="18"/>
                <w:szCs w:val="18"/>
              </w:rPr>
            </w:pPr>
            <w:r w:rsidRPr="00221F68">
              <w:rPr>
                <w:sz w:val="18"/>
                <w:szCs w:val="18"/>
              </w:rPr>
              <w:t>44 499</w:t>
            </w:r>
          </w:p>
        </w:tc>
        <w:tc>
          <w:tcPr>
            <w:tcW w:w="626" w:type="pct"/>
            <w:tcBorders>
              <w:top w:val="nil"/>
              <w:left w:val="nil"/>
              <w:bottom w:val="single" w:sz="4" w:space="0" w:color="auto"/>
              <w:right w:val="single" w:sz="4" w:space="0" w:color="auto"/>
            </w:tcBorders>
            <w:shd w:val="clear" w:color="auto" w:fill="D9D9D9" w:themeFill="background1" w:themeFillShade="D9"/>
          </w:tcPr>
          <w:p w14:paraId="7F833195" w14:textId="77777777" w:rsidR="0042440C" w:rsidRPr="00221F68" w:rsidRDefault="0042440C" w:rsidP="00637CF5">
            <w:pPr>
              <w:spacing w:after="0"/>
              <w:ind w:firstLine="0"/>
              <w:jc w:val="right"/>
              <w:rPr>
                <w:sz w:val="18"/>
                <w:szCs w:val="18"/>
              </w:rPr>
            </w:pPr>
            <w:r w:rsidRPr="00221F68">
              <w:rPr>
                <w:sz w:val="18"/>
                <w:szCs w:val="18"/>
              </w:rPr>
              <w:t>30 412</w:t>
            </w:r>
          </w:p>
        </w:tc>
        <w:tc>
          <w:tcPr>
            <w:tcW w:w="624" w:type="pct"/>
            <w:tcBorders>
              <w:top w:val="nil"/>
              <w:left w:val="nil"/>
              <w:bottom w:val="single" w:sz="4" w:space="0" w:color="auto"/>
              <w:right w:val="single" w:sz="4" w:space="0" w:color="auto"/>
            </w:tcBorders>
            <w:shd w:val="clear" w:color="auto" w:fill="D9D9D9" w:themeFill="background1" w:themeFillShade="D9"/>
          </w:tcPr>
          <w:p w14:paraId="67121651" w14:textId="77777777" w:rsidR="0042440C" w:rsidRPr="00221F68" w:rsidRDefault="0042440C" w:rsidP="00637CF5">
            <w:pPr>
              <w:spacing w:after="0"/>
              <w:ind w:firstLine="0"/>
              <w:jc w:val="right"/>
              <w:rPr>
                <w:sz w:val="18"/>
                <w:szCs w:val="18"/>
              </w:rPr>
            </w:pPr>
            <w:r w:rsidRPr="00221F68">
              <w:rPr>
                <w:sz w:val="18"/>
                <w:szCs w:val="18"/>
              </w:rPr>
              <w:t>16 325</w:t>
            </w:r>
          </w:p>
        </w:tc>
      </w:tr>
      <w:tr w:rsidR="0042440C" w:rsidRPr="00221F68" w14:paraId="70C67E99" w14:textId="77777777" w:rsidTr="00637CF5">
        <w:trPr>
          <w:trHeight w:val="283"/>
          <w:jc w:val="center"/>
        </w:trPr>
        <w:tc>
          <w:tcPr>
            <w:tcW w:w="1872" w:type="pct"/>
            <w:vAlign w:val="center"/>
          </w:tcPr>
          <w:p w14:paraId="5AA8ABAF"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13CF3C75"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nil"/>
              <w:bottom w:val="single" w:sz="4" w:space="0" w:color="auto"/>
              <w:right w:val="single" w:sz="4" w:space="0" w:color="auto"/>
            </w:tcBorders>
          </w:tcPr>
          <w:p w14:paraId="104F0CDA" w14:textId="77777777" w:rsidR="0042440C" w:rsidRPr="00221F68" w:rsidRDefault="0042440C" w:rsidP="00637CF5">
            <w:pPr>
              <w:spacing w:after="0"/>
              <w:ind w:firstLine="0"/>
              <w:jc w:val="right"/>
              <w:rPr>
                <w:sz w:val="18"/>
                <w:szCs w:val="18"/>
              </w:rPr>
            </w:pPr>
            <w:r w:rsidRPr="00221F68">
              <w:rPr>
                <w:sz w:val="18"/>
                <w:szCs w:val="18"/>
              </w:rPr>
              <w:t>28 174</w:t>
            </w:r>
          </w:p>
        </w:tc>
        <w:tc>
          <w:tcPr>
            <w:tcW w:w="626" w:type="pct"/>
            <w:tcBorders>
              <w:top w:val="nil"/>
              <w:left w:val="nil"/>
              <w:bottom w:val="single" w:sz="4" w:space="0" w:color="auto"/>
              <w:right w:val="single" w:sz="4" w:space="0" w:color="auto"/>
            </w:tcBorders>
          </w:tcPr>
          <w:p w14:paraId="43ACD173" w14:textId="77777777" w:rsidR="0042440C" w:rsidRPr="00221F68" w:rsidRDefault="0042440C" w:rsidP="00637CF5">
            <w:pPr>
              <w:spacing w:after="0"/>
              <w:ind w:firstLine="0"/>
              <w:jc w:val="right"/>
              <w:rPr>
                <w:sz w:val="18"/>
                <w:szCs w:val="18"/>
              </w:rPr>
            </w:pPr>
            <w:r w:rsidRPr="00221F68">
              <w:rPr>
                <w:sz w:val="18"/>
                <w:szCs w:val="18"/>
              </w:rPr>
              <w:t>16 325</w:t>
            </w:r>
          </w:p>
        </w:tc>
        <w:tc>
          <w:tcPr>
            <w:tcW w:w="626" w:type="pct"/>
            <w:tcBorders>
              <w:top w:val="nil"/>
              <w:left w:val="nil"/>
              <w:bottom w:val="single" w:sz="4" w:space="0" w:color="auto"/>
              <w:right w:val="single" w:sz="4" w:space="0" w:color="auto"/>
            </w:tcBorders>
          </w:tcPr>
          <w:p w14:paraId="57EC02D7" w14:textId="77777777" w:rsidR="0042440C" w:rsidRPr="00221F68" w:rsidRDefault="0042440C" w:rsidP="00637CF5">
            <w:pPr>
              <w:spacing w:after="0"/>
              <w:ind w:firstLine="0"/>
              <w:jc w:val="right"/>
              <w:rPr>
                <w:sz w:val="18"/>
                <w:szCs w:val="18"/>
              </w:rPr>
            </w:pPr>
            <w:r w:rsidRPr="00221F68">
              <w:rPr>
                <w:sz w:val="18"/>
                <w:szCs w:val="18"/>
              </w:rPr>
              <w:t>-14 087</w:t>
            </w:r>
          </w:p>
        </w:tc>
        <w:tc>
          <w:tcPr>
            <w:tcW w:w="624" w:type="pct"/>
            <w:tcBorders>
              <w:top w:val="nil"/>
              <w:left w:val="nil"/>
              <w:bottom w:val="single" w:sz="4" w:space="0" w:color="auto"/>
              <w:right w:val="single" w:sz="4" w:space="0" w:color="auto"/>
            </w:tcBorders>
          </w:tcPr>
          <w:p w14:paraId="1435D8AF" w14:textId="77777777" w:rsidR="0042440C" w:rsidRPr="00221F68" w:rsidRDefault="0042440C" w:rsidP="00637CF5">
            <w:pPr>
              <w:spacing w:after="0"/>
              <w:ind w:firstLine="0"/>
              <w:jc w:val="right"/>
              <w:rPr>
                <w:sz w:val="18"/>
                <w:szCs w:val="18"/>
              </w:rPr>
            </w:pPr>
            <w:r w:rsidRPr="00221F68">
              <w:rPr>
                <w:sz w:val="18"/>
                <w:szCs w:val="18"/>
              </w:rPr>
              <w:t>-14 087</w:t>
            </w:r>
          </w:p>
        </w:tc>
      </w:tr>
      <w:tr w:rsidR="0042440C" w:rsidRPr="00221F68" w14:paraId="636B22D0" w14:textId="77777777" w:rsidTr="00637CF5">
        <w:trPr>
          <w:trHeight w:val="283"/>
          <w:jc w:val="center"/>
        </w:trPr>
        <w:tc>
          <w:tcPr>
            <w:tcW w:w="1872" w:type="pct"/>
            <w:vAlign w:val="center"/>
          </w:tcPr>
          <w:p w14:paraId="09F3A94C"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63B289DF"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nil"/>
              <w:bottom w:val="single" w:sz="4" w:space="0" w:color="auto"/>
              <w:right w:val="single" w:sz="4" w:space="0" w:color="auto"/>
            </w:tcBorders>
          </w:tcPr>
          <w:p w14:paraId="536011DE" w14:textId="77777777" w:rsidR="0042440C" w:rsidRPr="00221F68" w:rsidRDefault="0042440C" w:rsidP="00637CF5">
            <w:pPr>
              <w:spacing w:after="0"/>
              <w:ind w:firstLine="0"/>
              <w:jc w:val="right"/>
              <w:rPr>
                <w:sz w:val="18"/>
              </w:rPr>
            </w:pPr>
            <w:r w:rsidRPr="00221F68">
              <w:rPr>
                <w:sz w:val="18"/>
              </w:rPr>
              <w:t>100,0</w:t>
            </w:r>
          </w:p>
          <w:p w14:paraId="279A5408" w14:textId="77777777" w:rsidR="0042440C" w:rsidRPr="00221F68" w:rsidRDefault="0042440C" w:rsidP="00637CF5">
            <w:pPr>
              <w:spacing w:after="0"/>
              <w:ind w:firstLine="0"/>
              <w:jc w:val="center"/>
              <w:rPr>
                <w:sz w:val="18"/>
                <w:szCs w:val="18"/>
              </w:rPr>
            </w:pPr>
          </w:p>
        </w:tc>
        <w:tc>
          <w:tcPr>
            <w:tcW w:w="626" w:type="pct"/>
            <w:tcBorders>
              <w:top w:val="nil"/>
              <w:left w:val="nil"/>
              <w:bottom w:val="single" w:sz="4" w:space="0" w:color="auto"/>
              <w:right w:val="single" w:sz="4" w:space="0" w:color="auto"/>
            </w:tcBorders>
          </w:tcPr>
          <w:p w14:paraId="66967D56" w14:textId="77777777" w:rsidR="0042440C" w:rsidRPr="00221F68" w:rsidRDefault="0042440C" w:rsidP="00637CF5">
            <w:pPr>
              <w:spacing w:after="0"/>
              <w:ind w:firstLine="0"/>
              <w:jc w:val="right"/>
              <w:rPr>
                <w:sz w:val="18"/>
                <w:szCs w:val="18"/>
              </w:rPr>
            </w:pPr>
            <w:r w:rsidRPr="00221F68">
              <w:rPr>
                <w:sz w:val="18"/>
                <w:szCs w:val="18"/>
              </w:rPr>
              <w:t>57,9</w:t>
            </w:r>
          </w:p>
        </w:tc>
        <w:tc>
          <w:tcPr>
            <w:tcW w:w="626" w:type="pct"/>
            <w:tcBorders>
              <w:top w:val="nil"/>
              <w:left w:val="nil"/>
              <w:bottom w:val="single" w:sz="4" w:space="0" w:color="auto"/>
              <w:right w:val="single" w:sz="4" w:space="0" w:color="auto"/>
            </w:tcBorders>
          </w:tcPr>
          <w:p w14:paraId="3653428E" w14:textId="77777777" w:rsidR="0042440C" w:rsidRPr="00221F68" w:rsidRDefault="0042440C" w:rsidP="00637CF5">
            <w:pPr>
              <w:spacing w:after="0"/>
              <w:ind w:firstLine="0"/>
              <w:jc w:val="right"/>
              <w:rPr>
                <w:sz w:val="18"/>
                <w:szCs w:val="18"/>
              </w:rPr>
            </w:pPr>
            <w:r w:rsidRPr="00221F68">
              <w:rPr>
                <w:sz w:val="18"/>
                <w:szCs w:val="18"/>
              </w:rPr>
              <w:t>-31,7</w:t>
            </w:r>
          </w:p>
        </w:tc>
        <w:tc>
          <w:tcPr>
            <w:tcW w:w="624" w:type="pct"/>
            <w:tcBorders>
              <w:top w:val="nil"/>
              <w:left w:val="nil"/>
              <w:bottom w:val="single" w:sz="4" w:space="0" w:color="auto"/>
              <w:right w:val="single" w:sz="4" w:space="0" w:color="auto"/>
            </w:tcBorders>
          </w:tcPr>
          <w:p w14:paraId="332D1428" w14:textId="77777777" w:rsidR="0042440C" w:rsidRPr="00221F68" w:rsidRDefault="0042440C" w:rsidP="00637CF5">
            <w:pPr>
              <w:spacing w:after="0"/>
              <w:ind w:firstLine="0"/>
              <w:jc w:val="right"/>
              <w:rPr>
                <w:sz w:val="18"/>
                <w:szCs w:val="18"/>
              </w:rPr>
            </w:pPr>
            <w:r w:rsidRPr="00221F68">
              <w:rPr>
                <w:sz w:val="18"/>
                <w:szCs w:val="18"/>
              </w:rPr>
              <w:t>-46,3</w:t>
            </w:r>
          </w:p>
        </w:tc>
      </w:tr>
      <w:tr w:rsidR="0042440C" w:rsidRPr="00221F68" w14:paraId="2D3EE996" w14:textId="77777777" w:rsidTr="00637CF5">
        <w:trPr>
          <w:trHeight w:val="142"/>
          <w:jc w:val="center"/>
        </w:trPr>
        <w:tc>
          <w:tcPr>
            <w:tcW w:w="1872" w:type="pct"/>
          </w:tcPr>
          <w:p w14:paraId="20236F10"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nil"/>
              <w:left w:val="single" w:sz="4" w:space="0" w:color="auto"/>
              <w:bottom w:val="single" w:sz="4" w:space="0" w:color="auto"/>
              <w:right w:val="single" w:sz="4" w:space="0" w:color="auto"/>
            </w:tcBorders>
          </w:tcPr>
          <w:p w14:paraId="0A688910"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675EF2E4" w14:textId="77777777" w:rsidR="0042440C" w:rsidRPr="00221F68" w:rsidRDefault="0042440C" w:rsidP="00637CF5">
            <w:pPr>
              <w:spacing w:after="0"/>
              <w:ind w:firstLine="0"/>
              <w:jc w:val="right"/>
              <w:rPr>
                <w:sz w:val="18"/>
                <w:szCs w:val="18"/>
              </w:rPr>
            </w:pPr>
            <w:r w:rsidRPr="00221F68">
              <w:rPr>
                <w:sz w:val="18"/>
                <w:szCs w:val="18"/>
              </w:rPr>
              <w:t>28 174</w:t>
            </w:r>
          </w:p>
        </w:tc>
        <w:tc>
          <w:tcPr>
            <w:tcW w:w="626" w:type="pct"/>
            <w:tcBorders>
              <w:top w:val="nil"/>
              <w:left w:val="nil"/>
              <w:bottom w:val="single" w:sz="4" w:space="0" w:color="auto"/>
              <w:right w:val="single" w:sz="4" w:space="0" w:color="auto"/>
            </w:tcBorders>
          </w:tcPr>
          <w:p w14:paraId="40990AFE" w14:textId="77777777" w:rsidR="0042440C" w:rsidRPr="00221F68" w:rsidRDefault="0042440C" w:rsidP="00637CF5">
            <w:pPr>
              <w:spacing w:after="0"/>
              <w:ind w:firstLine="0"/>
              <w:jc w:val="right"/>
              <w:rPr>
                <w:sz w:val="18"/>
                <w:szCs w:val="18"/>
              </w:rPr>
            </w:pPr>
            <w:r w:rsidRPr="00221F68">
              <w:rPr>
                <w:sz w:val="18"/>
                <w:szCs w:val="18"/>
              </w:rPr>
              <w:t>44 499</w:t>
            </w:r>
          </w:p>
        </w:tc>
        <w:tc>
          <w:tcPr>
            <w:tcW w:w="626" w:type="pct"/>
            <w:tcBorders>
              <w:top w:val="nil"/>
              <w:left w:val="nil"/>
              <w:bottom w:val="single" w:sz="4" w:space="0" w:color="auto"/>
              <w:right w:val="single" w:sz="4" w:space="0" w:color="auto"/>
            </w:tcBorders>
          </w:tcPr>
          <w:p w14:paraId="4A4776E8" w14:textId="77777777" w:rsidR="0042440C" w:rsidRPr="00221F68" w:rsidRDefault="0042440C" w:rsidP="00637CF5">
            <w:pPr>
              <w:spacing w:after="0"/>
              <w:ind w:firstLine="0"/>
              <w:jc w:val="right"/>
              <w:rPr>
                <w:sz w:val="18"/>
                <w:szCs w:val="18"/>
              </w:rPr>
            </w:pPr>
            <w:r w:rsidRPr="00221F68">
              <w:rPr>
                <w:sz w:val="18"/>
                <w:szCs w:val="18"/>
              </w:rPr>
              <w:t>30 412</w:t>
            </w:r>
          </w:p>
        </w:tc>
        <w:tc>
          <w:tcPr>
            <w:tcW w:w="624" w:type="pct"/>
            <w:tcBorders>
              <w:top w:val="nil"/>
              <w:left w:val="nil"/>
              <w:bottom w:val="single" w:sz="4" w:space="0" w:color="auto"/>
              <w:right w:val="single" w:sz="4" w:space="0" w:color="auto"/>
            </w:tcBorders>
          </w:tcPr>
          <w:p w14:paraId="32A98ACF" w14:textId="77777777" w:rsidR="0042440C" w:rsidRPr="00221F68" w:rsidRDefault="0042440C" w:rsidP="00637CF5">
            <w:pPr>
              <w:spacing w:after="0"/>
              <w:ind w:firstLine="0"/>
              <w:jc w:val="right"/>
              <w:rPr>
                <w:sz w:val="18"/>
                <w:szCs w:val="18"/>
              </w:rPr>
            </w:pPr>
            <w:r w:rsidRPr="00221F68">
              <w:rPr>
                <w:sz w:val="18"/>
                <w:szCs w:val="18"/>
              </w:rPr>
              <w:t>16 325</w:t>
            </w:r>
          </w:p>
        </w:tc>
      </w:tr>
      <w:tr w:rsidR="0042440C" w:rsidRPr="00221F68" w14:paraId="5A42EC4B" w14:textId="77777777" w:rsidTr="00637CF5">
        <w:trPr>
          <w:trHeight w:val="166"/>
          <w:jc w:val="center"/>
        </w:trPr>
        <w:tc>
          <w:tcPr>
            <w:tcW w:w="1872" w:type="pct"/>
          </w:tcPr>
          <w:p w14:paraId="6193F6C8" w14:textId="77777777" w:rsidR="0042440C" w:rsidRPr="00221F68" w:rsidRDefault="0042440C" w:rsidP="00637CF5">
            <w:pPr>
              <w:spacing w:after="0"/>
              <w:ind w:firstLine="0"/>
              <w:rPr>
                <w:sz w:val="18"/>
                <w:szCs w:val="18"/>
                <w:lang w:eastAsia="lv-LV"/>
              </w:rPr>
            </w:pPr>
            <w:r w:rsidRPr="00221F68">
              <w:rPr>
                <w:sz w:val="18"/>
                <w:szCs w:val="18"/>
              </w:rPr>
              <w:t>Vidējais amata vietu skaits gadā</w:t>
            </w:r>
            <w:bookmarkStart w:id="15" w:name="_Hlk210036355"/>
            <w:r w:rsidRPr="00221F68">
              <w:rPr>
                <w:szCs w:val="18"/>
              </w:rPr>
              <w:t>¹</w:t>
            </w:r>
            <w:bookmarkEnd w:id="15"/>
          </w:p>
        </w:tc>
        <w:tc>
          <w:tcPr>
            <w:tcW w:w="626" w:type="pct"/>
            <w:tcBorders>
              <w:top w:val="nil"/>
              <w:left w:val="single" w:sz="4" w:space="0" w:color="auto"/>
              <w:bottom w:val="single" w:sz="4" w:space="0" w:color="auto"/>
              <w:right w:val="single" w:sz="4" w:space="0" w:color="auto"/>
            </w:tcBorders>
          </w:tcPr>
          <w:p w14:paraId="046F47F4"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3C280155" w14:textId="77777777" w:rsidR="0042440C" w:rsidRPr="00221F68" w:rsidRDefault="0042440C" w:rsidP="00637CF5">
            <w:pPr>
              <w:spacing w:after="0"/>
              <w:ind w:firstLine="0"/>
              <w:jc w:val="right"/>
              <w:rPr>
                <w:sz w:val="18"/>
                <w:szCs w:val="18"/>
              </w:rPr>
            </w:pPr>
            <w:r w:rsidRPr="00221F68">
              <w:rPr>
                <w:sz w:val="18"/>
                <w:szCs w:val="18"/>
              </w:rPr>
              <w:t>1</w:t>
            </w:r>
          </w:p>
        </w:tc>
        <w:tc>
          <w:tcPr>
            <w:tcW w:w="626" w:type="pct"/>
            <w:tcBorders>
              <w:top w:val="nil"/>
              <w:left w:val="nil"/>
              <w:bottom w:val="single" w:sz="4" w:space="0" w:color="auto"/>
              <w:right w:val="single" w:sz="4" w:space="0" w:color="auto"/>
            </w:tcBorders>
          </w:tcPr>
          <w:p w14:paraId="65C7DB5D" w14:textId="77777777" w:rsidR="0042440C" w:rsidRPr="00221F68" w:rsidRDefault="0042440C" w:rsidP="00637CF5">
            <w:pPr>
              <w:spacing w:after="0"/>
              <w:ind w:firstLine="0"/>
              <w:jc w:val="right"/>
              <w:rPr>
                <w:sz w:val="18"/>
                <w:szCs w:val="18"/>
              </w:rPr>
            </w:pPr>
            <w:r w:rsidRPr="00221F68">
              <w:rPr>
                <w:sz w:val="18"/>
                <w:szCs w:val="18"/>
              </w:rPr>
              <w:t>2</w:t>
            </w:r>
          </w:p>
        </w:tc>
        <w:tc>
          <w:tcPr>
            <w:tcW w:w="626" w:type="pct"/>
            <w:tcBorders>
              <w:top w:val="nil"/>
              <w:left w:val="nil"/>
              <w:bottom w:val="single" w:sz="4" w:space="0" w:color="auto"/>
              <w:right w:val="single" w:sz="4" w:space="0" w:color="auto"/>
            </w:tcBorders>
          </w:tcPr>
          <w:p w14:paraId="3F37758C" w14:textId="77777777" w:rsidR="0042440C" w:rsidRPr="00221F68" w:rsidRDefault="0042440C" w:rsidP="00637CF5">
            <w:pPr>
              <w:spacing w:after="0"/>
              <w:ind w:firstLine="0"/>
              <w:jc w:val="right"/>
              <w:rPr>
                <w:sz w:val="18"/>
                <w:szCs w:val="18"/>
              </w:rPr>
            </w:pPr>
            <w:r w:rsidRPr="00221F68">
              <w:rPr>
                <w:sz w:val="18"/>
                <w:szCs w:val="18"/>
              </w:rPr>
              <w:t>2</w:t>
            </w:r>
          </w:p>
        </w:tc>
        <w:tc>
          <w:tcPr>
            <w:tcW w:w="624" w:type="pct"/>
            <w:tcBorders>
              <w:top w:val="nil"/>
              <w:left w:val="nil"/>
              <w:bottom w:val="single" w:sz="4" w:space="0" w:color="auto"/>
              <w:right w:val="single" w:sz="4" w:space="0" w:color="auto"/>
            </w:tcBorders>
          </w:tcPr>
          <w:p w14:paraId="4DA551E0" w14:textId="77777777" w:rsidR="0042440C" w:rsidRPr="00221F68" w:rsidRDefault="0042440C" w:rsidP="00637CF5">
            <w:pPr>
              <w:spacing w:after="0"/>
              <w:ind w:firstLine="0"/>
              <w:jc w:val="right"/>
              <w:rPr>
                <w:sz w:val="18"/>
                <w:szCs w:val="18"/>
              </w:rPr>
            </w:pPr>
            <w:r w:rsidRPr="00221F68">
              <w:rPr>
                <w:sz w:val="18"/>
                <w:szCs w:val="18"/>
              </w:rPr>
              <w:t>1</w:t>
            </w:r>
          </w:p>
        </w:tc>
      </w:tr>
      <w:tr w:rsidR="0042440C" w:rsidRPr="00221F68" w14:paraId="6113AA0D" w14:textId="77777777" w:rsidTr="00637CF5">
        <w:trPr>
          <w:trHeight w:val="97"/>
          <w:jc w:val="center"/>
        </w:trPr>
        <w:tc>
          <w:tcPr>
            <w:tcW w:w="1872" w:type="pct"/>
            <w:tcBorders>
              <w:bottom w:val="single" w:sz="4" w:space="0" w:color="auto"/>
            </w:tcBorders>
          </w:tcPr>
          <w:p w14:paraId="546FE4FE" w14:textId="77777777" w:rsidR="0042440C" w:rsidRPr="00221F68" w:rsidRDefault="0042440C" w:rsidP="00637CF5">
            <w:pPr>
              <w:spacing w:after="0"/>
              <w:ind w:firstLine="0"/>
              <w:rPr>
                <w:sz w:val="18"/>
                <w:szCs w:val="18"/>
                <w:lang w:eastAsia="lv-LV"/>
              </w:rPr>
            </w:pPr>
            <w:r w:rsidRPr="00221F68">
              <w:rPr>
                <w:sz w:val="18"/>
                <w:szCs w:val="18"/>
              </w:rPr>
              <w:t xml:space="preserve">Vidējā atlīdzība amata vietai </w:t>
            </w:r>
            <w:r w:rsidRPr="00221F68">
              <w:rPr>
                <w:sz w:val="18"/>
                <w:szCs w:val="18"/>
                <w:lang w:eastAsia="lv-LV"/>
              </w:rPr>
              <w:t>(mēnesī)</w:t>
            </w:r>
            <w:r w:rsidRPr="00221F68">
              <w:rPr>
                <w:sz w:val="18"/>
                <w:szCs w:val="18"/>
              </w:rPr>
              <w:t xml:space="preserve">, </w:t>
            </w:r>
            <w:r w:rsidRPr="00221F68">
              <w:rPr>
                <w:i/>
                <w:sz w:val="18"/>
                <w:szCs w:val="18"/>
              </w:rPr>
              <w:t>euro</w:t>
            </w:r>
          </w:p>
        </w:tc>
        <w:tc>
          <w:tcPr>
            <w:tcW w:w="626" w:type="pct"/>
            <w:tcBorders>
              <w:top w:val="nil"/>
              <w:left w:val="single" w:sz="4" w:space="0" w:color="auto"/>
              <w:bottom w:val="single" w:sz="4" w:space="0" w:color="auto"/>
              <w:right w:val="single" w:sz="4" w:space="0" w:color="auto"/>
            </w:tcBorders>
          </w:tcPr>
          <w:p w14:paraId="63B0C5C1"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0F9F6305" w14:textId="77777777" w:rsidR="0042440C" w:rsidRPr="00221F68" w:rsidRDefault="0042440C" w:rsidP="00637CF5">
            <w:pPr>
              <w:spacing w:after="0"/>
              <w:ind w:firstLine="0"/>
              <w:jc w:val="right"/>
              <w:rPr>
                <w:sz w:val="18"/>
                <w:szCs w:val="18"/>
              </w:rPr>
            </w:pPr>
            <w:r w:rsidRPr="00221F68">
              <w:rPr>
                <w:sz w:val="18"/>
                <w:szCs w:val="18"/>
              </w:rPr>
              <w:t>2 348</w:t>
            </w:r>
          </w:p>
        </w:tc>
        <w:tc>
          <w:tcPr>
            <w:tcW w:w="626" w:type="pct"/>
            <w:tcBorders>
              <w:top w:val="nil"/>
              <w:left w:val="nil"/>
              <w:bottom w:val="single" w:sz="4" w:space="0" w:color="auto"/>
              <w:right w:val="single" w:sz="4" w:space="0" w:color="auto"/>
            </w:tcBorders>
          </w:tcPr>
          <w:p w14:paraId="70A66B7D" w14:textId="77777777" w:rsidR="0042440C" w:rsidRPr="00221F68" w:rsidRDefault="0042440C" w:rsidP="00637CF5">
            <w:pPr>
              <w:spacing w:after="0"/>
              <w:ind w:firstLine="0"/>
              <w:jc w:val="right"/>
              <w:rPr>
                <w:sz w:val="18"/>
                <w:szCs w:val="18"/>
              </w:rPr>
            </w:pPr>
            <w:r w:rsidRPr="00221F68">
              <w:rPr>
                <w:sz w:val="18"/>
                <w:szCs w:val="18"/>
              </w:rPr>
              <w:t>1 854</w:t>
            </w:r>
          </w:p>
        </w:tc>
        <w:tc>
          <w:tcPr>
            <w:tcW w:w="626" w:type="pct"/>
            <w:tcBorders>
              <w:top w:val="nil"/>
              <w:left w:val="nil"/>
              <w:bottom w:val="single" w:sz="4" w:space="0" w:color="auto"/>
              <w:right w:val="single" w:sz="4" w:space="0" w:color="auto"/>
            </w:tcBorders>
          </w:tcPr>
          <w:p w14:paraId="3B768ED9" w14:textId="77777777" w:rsidR="0042440C" w:rsidRPr="00221F68" w:rsidRDefault="0042440C" w:rsidP="00637CF5">
            <w:pPr>
              <w:spacing w:after="0"/>
              <w:ind w:firstLine="0"/>
              <w:jc w:val="right"/>
              <w:rPr>
                <w:sz w:val="18"/>
                <w:szCs w:val="18"/>
              </w:rPr>
            </w:pPr>
            <w:r w:rsidRPr="00221F68">
              <w:rPr>
                <w:sz w:val="18"/>
                <w:szCs w:val="18"/>
              </w:rPr>
              <w:t>1 267</w:t>
            </w:r>
          </w:p>
        </w:tc>
        <w:tc>
          <w:tcPr>
            <w:tcW w:w="624" w:type="pct"/>
            <w:tcBorders>
              <w:top w:val="nil"/>
              <w:left w:val="nil"/>
              <w:bottom w:val="single" w:sz="4" w:space="0" w:color="auto"/>
              <w:right w:val="single" w:sz="4" w:space="0" w:color="auto"/>
            </w:tcBorders>
          </w:tcPr>
          <w:p w14:paraId="4E52FF29" w14:textId="77777777" w:rsidR="0042440C" w:rsidRPr="00221F68" w:rsidRDefault="0042440C" w:rsidP="00637CF5">
            <w:pPr>
              <w:spacing w:after="0"/>
              <w:ind w:firstLine="0"/>
              <w:jc w:val="right"/>
              <w:rPr>
                <w:sz w:val="18"/>
                <w:szCs w:val="18"/>
              </w:rPr>
            </w:pPr>
            <w:r w:rsidRPr="00221F68">
              <w:rPr>
                <w:sz w:val="18"/>
                <w:szCs w:val="18"/>
              </w:rPr>
              <w:t>1 360</w:t>
            </w:r>
          </w:p>
        </w:tc>
      </w:tr>
    </w:tbl>
    <w:p w14:paraId="4A6F8C9D" w14:textId="77777777" w:rsidR="0042440C" w:rsidRPr="00221F68" w:rsidRDefault="0042440C" w:rsidP="00102D23">
      <w:pPr>
        <w:spacing w:after="0"/>
        <w:ind w:firstLine="425"/>
        <w:rPr>
          <w:sz w:val="18"/>
          <w:szCs w:val="18"/>
        </w:rPr>
      </w:pPr>
      <w:bookmarkStart w:id="16" w:name="_Hlk208229457"/>
      <w:r w:rsidRPr="00221F68">
        <w:rPr>
          <w:sz w:val="18"/>
          <w:szCs w:val="18"/>
        </w:rPr>
        <w:t>Piezīmes.</w:t>
      </w:r>
    </w:p>
    <w:p w14:paraId="34723F59" w14:textId="724A6D87" w:rsidR="0042440C" w:rsidRPr="00221F68" w:rsidRDefault="00102D23" w:rsidP="00102D23">
      <w:pPr>
        <w:spacing w:after="0"/>
        <w:ind w:firstLine="425"/>
        <w:rPr>
          <w:sz w:val="18"/>
          <w:szCs w:val="18"/>
        </w:rPr>
      </w:pPr>
      <w:r w:rsidRPr="00102D23">
        <w:rPr>
          <w:sz w:val="18"/>
          <w:szCs w:val="12"/>
          <w:vertAlign w:val="superscript"/>
        </w:rPr>
        <w:t>1</w:t>
      </w:r>
      <w:r>
        <w:rPr>
          <w:sz w:val="18"/>
          <w:szCs w:val="12"/>
        </w:rPr>
        <w:t xml:space="preserve"> </w:t>
      </w:r>
      <w:r w:rsidR="0042440C" w:rsidRPr="00221F68">
        <w:rPr>
          <w:sz w:val="18"/>
          <w:szCs w:val="18"/>
        </w:rPr>
        <w:t xml:space="preserve">2026. – 2028. gadam pārdalīta viena amata vieta no IZM </w:t>
      </w:r>
      <w:r w:rsidR="0042440C" w:rsidRPr="004664B8">
        <w:rPr>
          <w:sz w:val="18"/>
          <w:szCs w:val="18"/>
        </w:rPr>
        <w:t>atbilstoši MK 26.08</w:t>
      </w:r>
      <w:r w:rsidR="0042440C" w:rsidRPr="00221F68">
        <w:rPr>
          <w:sz w:val="18"/>
          <w:szCs w:val="18"/>
        </w:rPr>
        <w:t>.2025</w:t>
      </w:r>
      <w:r>
        <w:rPr>
          <w:sz w:val="18"/>
          <w:szCs w:val="18"/>
        </w:rPr>
        <w:t>.</w:t>
      </w:r>
      <w:r w:rsidR="0042440C" w:rsidRPr="00221F68">
        <w:rPr>
          <w:sz w:val="18"/>
          <w:szCs w:val="18"/>
        </w:rPr>
        <w:t xml:space="preserve"> sēdes prot. </w:t>
      </w:r>
      <w:r>
        <w:rPr>
          <w:sz w:val="18"/>
          <w:szCs w:val="18"/>
        </w:rPr>
        <w:t>Nr.</w:t>
      </w:r>
      <w:r w:rsidR="0042440C" w:rsidRPr="00221F68">
        <w:rPr>
          <w:sz w:val="18"/>
          <w:szCs w:val="18"/>
        </w:rPr>
        <w:t>33 53.§ 39.</w:t>
      </w:r>
      <w:r>
        <w:rPr>
          <w:sz w:val="18"/>
          <w:szCs w:val="18"/>
        </w:rPr>
        <w:t> </w:t>
      </w:r>
      <w:r w:rsidR="0042440C" w:rsidRPr="00221F68">
        <w:rPr>
          <w:sz w:val="18"/>
          <w:szCs w:val="18"/>
        </w:rPr>
        <w:t>apakšpunktam.</w:t>
      </w:r>
      <w:bookmarkEnd w:id="16"/>
    </w:p>
    <w:p w14:paraId="1DF50AC8" w14:textId="77777777" w:rsidR="0042440C" w:rsidRPr="00221F68" w:rsidRDefault="0042440C" w:rsidP="0042440C">
      <w:pPr>
        <w:spacing w:before="240" w:after="160"/>
        <w:ind w:firstLine="0"/>
        <w:jc w:val="center"/>
        <w:rPr>
          <w:b/>
          <w:lang w:eastAsia="lv-LV"/>
        </w:rPr>
      </w:pPr>
      <w:r w:rsidRPr="00221F68">
        <w:rPr>
          <w:b/>
          <w:lang w:eastAsia="lv-LV"/>
        </w:rPr>
        <w:t>Izmaiņas izdevumos, salīdzinot 2026. gada projektu ar 2025. gada plānu</w:t>
      </w:r>
    </w:p>
    <w:p w14:paraId="5CAB5F24"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651D963E" w14:textId="77777777" w:rsidTr="00637CF5">
        <w:trPr>
          <w:trHeight w:val="142"/>
          <w:tblHeader/>
          <w:jc w:val="center"/>
        </w:trPr>
        <w:tc>
          <w:tcPr>
            <w:tcW w:w="2889" w:type="pct"/>
            <w:vAlign w:val="center"/>
          </w:tcPr>
          <w:p w14:paraId="356DC2AB"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4ED1E4C0"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6541704A"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1A7DBF38"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6EC8892C" w14:textId="77777777" w:rsidTr="00637CF5">
        <w:trPr>
          <w:trHeight w:val="142"/>
          <w:jc w:val="center"/>
        </w:trPr>
        <w:tc>
          <w:tcPr>
            <w:tcW w:w="2889" w:type="pct"/>
            <w:shd w:val="clear" w:color="auto" w:fill="D9D9D9" w:themeFill="background1" w:themeFillShade="D9"/>
          </w:tcPr>
          <w:p w14:paraId="3B19ACA1"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069BD" w14:textId="77777777" w:rsidR="0042440C" w:rsidRPr="00221F68" w:rsidRDefault="0042440C" w:rsidP="00637CF5">
            <w:pPr>
              <w:spacing w:after="0"/>
              <w:ind w:firstLine="0"/>
              <w:jc w:val="right"/>
              <w:rPr>
                <w:b/>
                <w:bCs/>
                <w:sz w:val="18"/>
                <w:szCs w:val="18"/>
              </w:rPr>
            </w:pPr>
            <w:r w:rsidRPr="00221F68">
              <w:rPr>
                <w:b/>
                <w:bCs/>
                <w:sz w:val="18"/>
                <w:szCs w:val="18"/>
              </w:rPr>
              <w:t>28 174</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21E55BEB" w14:textId="77777777" w:rsidR="0042440C" w:rsidRPr="00221F68" w:rsidRDefault="0042440C" w:rsidP="00637CF5">
            <w:pPr>
              <w:spacing w:after="0"/>
              <w:ind w:firstLine="0"/>
              <w:jc w:val="right"/>
              <w:rPr>
                <w:b/>
                <w:bCs/>
                <w:sz w:val="18"/>
                <w:szCs w:val="18"/>
              </w:rPr>
            </w:pPr>
            <w:r w:rsidRPr="00221F68">
              <w:rPr>
                <w:b/>
                <w:bCs/>
                <w:sz w:val="18"/>
                <w:szCs w:val="18"/>
              </w:rPr>
              <w:t>44 499</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03FB31" w14:textId="77777777" w:rsidR="0042440C" w:rsidRPr="00221F68" w:rsidRDefault="0042440C" w:rsidP="00637CF5">
            <w:pPr>
              <w:spacing w:after="0"/>
              <w:ind w:firstLine="0"/>
              <w:jc w:val="right"/>
              <w:rPr>
                <w:b/>
                <w:bCs/>
                <w:sz w:val="18"/>
                <w:szCs w:val="18"/>
              </w:rPr>
            </w:pPr>
            <w:r w:rsidRPr="00221F68">
              <w:rPr>
                <w:b/>
                <w:bCs/>
                <w:sz w:val="18"/>
                <w:szCs w:val="18"/>
              </w:rPr>
              <w:t>16 325</w:t>
            </w:r>
          </w:p>
        </w:tc>
      </w:tr>
      <w:tr w:rsidR="0042440C" w:rsidRPr="00221F68" w14:paraId="19AB4891" w14:textId="77777777" w:rsidTr="00637CF5">
        <w:trPr>
          <w:jc w:val="center"/>
        </w:trPr>
        <w:tc>
          <w:tcPr>
            <w:tcW w:w="5000" w:type="pct"/>
            <w:gridSpan w:val="4"/>
          </w:tcPr>
          <w:p w14:paraId="1E435F49"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44B9692A" w14:textId="77777777" w:rsidTr="00637CF5">
        <w:trPr>
          <w:trHeight w:val="142"/>
          <w:jc w:val="center"/>
        </w:trPr>
        <w:tc>
          <w:tcPr>
            <w:tcW w:w="2889" w:type="pct"/>
            <w:shd w:val="clear" w:color="auto" w:fill="F2F2F2" w:themeFill="background1" w:themeFillShade="F2"/>
          </w:tcPr>
          <w:p w14:paraId="5B0B9C5F"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77ABD1B" w14:textId="77777777" w:rsidR="0042440C" w:rsidRPr="00221F68" w:rsidRDefault="0042440C" w:rsidP="00637CF5">
            <w:pPr>
              <w:spacing w:after="0"/>
              <w:ind w:firstLine="0"/>
              <w:jc w:val="right"/>
              <w:rPr>
                <w:sz w:val="18"/>
                <w:szCs w:val="18"/>
                <w:u w:val="single"/>
              </w:rPr>
            </w:pPr>
            <w:r w:rsidRPr="00221F68">
              <w:rPr>
                <w:sz w:val="18"/>
              </w:rPr>
              <w:t>28 174</w:t>
            </w:r>
          </w:p>
        </w:tc>
        <w:tc>
          <w:tcPr>
            <w:tcW w:w="704" w:type="pct"/>
            <w:tcBorders>
              <w:top w:val="single" w:sz="4" w:space="0" w:color="auto"/>
              <w:left w:val="nil"/>
              <w:bottom w:val="single" w:sz="4" w:space="0" w:color="auto"/>
              <w:right w:val="single" w:sz="4" w:space="0" w:color="auto"/>
            </w:tcBorders>
            <w:shd w:val="clear" w:color="000000" w:fill="F2F2F2"/>
          </w:tcPr>
          <w:p w14:paraId="6AB5916B" w14:textId="77777777" w:rsidR="0042440C" w:rsidRPr="00221F68" w:rsidRDefault="0042440C" w:rsidP="00637CF5">
            <w:pPr>
              <w:spacing w:after="0"/>
              <w:ind w:firstLine="0"/>
              <w:jc w:val="right"/>
              <w:rPr>
                <w:sz w:val="18"/>
                <w:szCs w:val="18"/>
                <w:u w:val="single"/>
              </w:rPr>
            </w:pPr>
            <w:r w:rsidRPr="00221F68">
              <w:rPr>
                <w:sz w:val="18"/>
                <w:szCs w:val="18"/>
              </w:rPr>
              <w:t>44 499</w:t>
            </w:r>
          </w:p>
        </w:tc>
        <w:tc>
          <w:tcPr>
            <w:tcW w:w="703" w:type="pct"/>
            <w:tcBorders>
              <w:top w:val="single" w:sz="4" w:space="0" w:color="auto"/>
              <w:left w:val="nil"/>
              <w:bottom w:val="single" w:sz="4" w:space="0" w:color="auto"/>
              <w:right w:val="single" w:sz="4" w:space="0" w:color="auto"/>
            </w:tcBorders>
            <w:shd w:val="clear" w:color="000000" w:fill="F2F2F2"/>
          </w:tcPr>
          <w:p w14:paraId="5298A331" w14:textId="77777777" w:rsidR="0042440C" w:rsidRPr="00221F68" w:rsidRDefault="0042440C" w:rsidP="00637CF5">
            <w:pPr>
              <w:spacing w:after="0"/>
              <w:ind w:firstLine="0"/>
              <w:jc w:val="right"/>
              <w:rPr>
                <w:sz w:val="18"/>
                <w:szCs w:val="18"/>
                <w:u w:val="single"/>
              </w:rPr>
            </w:pPr>
            <w:r w:rsidRPr="00221F68">
              <w:rPr>
                <w:sz w:val="18"/>
                <w:szCs w:val="18"/>
              </w:rPr>
              <w:t>16 325</w:t>
            </w:r>
          </w:p>
        </w:tc>
      </w:tr>
      <w:tr w:rsidR="0042440C" w:rsidRPr="00221F68" w14:paraId="6420F90C"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18044C59" w14:textId="77777777" w:rsidR="0042440C" w:rsidRPr="00221F68" w:rsidRDefault="0042440C" w:rsidP="00637CF5">
            <w:pPr>
              <w:spacing w:after="0"/>
              <w:ind w:firstLine="0"/>
              <w:rPr>
                <w:i/>
                <w:iCs/>
                <w:sz w:val="18"/>
                <w:szCs w:val="18"/>
              </w:rPr>
            </w:pPr>
            <w:r w:rsidRPr="00221F68">
              <w:rPr>
                <w:i/>
                <w:iCs/>
                <w:sz w:val="18"/>
              </w:rPr>
              <w:t>Eiropas Reģionālās attīstības fonda (ERAF) projekti (2021 – 2027)</w:t>
            </w:r>
          </w:p>
        </w:tc>
        <w:tc>
          <w:tcPr>
            <w:tcW w:w="704" w:type="pct"/>
            <w:tcBorders>
              <w:top w:val="nil"/>
              <w:left w:val="nil"/>
              <w:bottom w:val="single" w:sz="4" w:space="0" w:color="auto"/>
              <w:right w:val="single" w:sz="4" w:space="0" w:color="auto"/>
            </w:tcBorders>
          </w:tcPr>
          <w:p w14:paraId="77F1AEDF" w14:textId="77777777" w:rsidR="0042440C" w:rsidRPr="00221F68" w:rsidRDefault="0042440C" w:rsidP="00637CF5">
            <w:pPr>
              <w:spacing w:after="0"/>
              <w:ind w:firstLine="0"/>
              <w:jc w:val="right"/>
              <w:rPr>
                <w:sz w:val="18"/>
              </w:rPr>
            </w:pPr>
            <w:r w:rsidRPr="00221F68">
              <w:rPr>
                <w:sz w:val="18"/>
              </w:rPr>
              <w:t>28 174</w:t>
            </w:r>
          </w:p>
        </w:tc>
        <w:tc>
          <w:tcPr>
            <w:tcW w:w="704" w:type="pct"/>
            <w:tcBorders>
              <w:top w:val="nil"/>
              <w:left w:val="nil"/>
              <w:bottom w:val="single" w:sz="4" w:space="0" w:color="auto"/>
              <w:right w:val="single" w:sz="4" w:space="0" w:color="auto"/>
            </w:tcBorders>
          </w:tcPr>
          <w:p w14:paraId="0DCE983A" w14:textId="77777777" w:rsidR="0042440C" w:rsidRPr="00221F68" w:rsidRDefault="0042440C" w:rsidP="00637CF5">
            <w:pPr>
              <w:spacing w:after="0"/>
              <w:ind w:firstLine="0"/>
              <w:jc w:val="right"/>
              <w:rPr>
                <w:sz w:val="18"/>
                <w:szCs w:val="18"/>
              </w:rPr>
            </w:pPr>
            <w:r w:rsidRPr="00221F68">
              <w:rPr>
                <w:sz w:val="18"/>
                <w:szCs w:val="18"/>
              </w:rPr>
              <w:t>44 499</w:t>
            </w:r>
          </w:p>
        </w:tc>
        <w:tc>
          <w:tcPr>
            <w:tcW w:w="703" w:type="pct"/>
            <w:tcBorders>
              <w:top w:val="nil"/>
              <w:left w:val="nil"/>
              <w:bottom w:val="single" w:sz="4" w:space="0" w:color="auto"/>
              <w:right w:val="single" w:sz="4" w:space="0" w:color="auto"/>
            </w:tcBorders>
          </w:tcPr>
          <w:p w14:paraId="49B29C3F" w14:textId="77777777" w:rsidR="0042440C" w:rsidRPr="00221F68" w:rsidRDefault="0042440C" w:rsidP="00637CF5">
            <w:pPr>
              <w:spacing w:after="0"/>
              <w:ind w:firstLine="0"/>
              <w:jc w:val="right"/>
              <w:rPr>
                <w:sz w:val="18"/>
                <w:szCs w:val="18"/>
              </w:rPr>
            </w:pPr>
            <w:r w:rsidRPr="00221F68">
              <w:rPr>
                <w:sz w:val="18"/>
                <w:szCs w:val="18"/>
              </w:rPr>
              <w:t>16 325</w:t>
            </w:r>
          </w:p>
        </w:tc>
      </w:tr>
    </w:tbl>
    <w:p w14:paraId="5FFF2B3B" w14:textId="77777777" w:rsidR="0042440C" w:rsidRPr="00221F68" w:rsidRDefault="0042440C" w:rsidP="0042440C">
      <w:pPr>
        <w:spacing w:before="240" w:after="240"/>
        <w:ind w:firstLine="0"/>
        <w:jc w:val="center"/>
        <w:rPr>
          <w:b/>
        </w:rPr>
      </w:pPr>
      <w:r w:rsidRPr="00221F68">
        <w:rPr>
          <w:b/>
        </w:rPr>
        <w:t>63.00.00 Eiropas Sociālā fonda (ESF) projektu un pasākumu īstenošana</w:t>
      </w:r>
    </w:p>
    <w:p w14:paraId="5B2A6986"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0BD10063" w14:textId="77777777" w:rsidTr="00637CF5">
        <w:trPr>
          <w:trHeight w:val="283"/>
          <w:tblHeader/>
          <w:jc w:val="center"/>
        </w:trPr>
        <w:tc>
          <w:tcPr>
            <w:tcW w:w="1872" w:type="pct"/>
            <w:vAlign w:val="center"/>
          </w:tcPr>
          <w:p w14:paraId="051F1386" w14:textId="77777777" w:rsidR="0042440C" w:rsidRPr="00221F68" w:rsidRDefault="0042440C" w:rsidP="00637CF5">
            <w:pPr>
              <w:spacing w:after="0"/>
              <w:ind w:firstLine="0"/>
              <w:jc w:val="center"/>
              <w:rPr>
                <w:sz w:val="18"/>
                <w:szCs w:val="24"/>
              </w:rPr>
            </w:pPr>
          </w:p>
        </w:tc>
        <w:tc>
          <w:tcPr>
            <w:tcW w:w="626" w:type="pct"/>
            <w:vAlign w:val="center"/>
          </w:tcPr>
          <w:p w14:paraId="143CA6FE"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75DF114C"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09A78534"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7AADC14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76DCB321"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6EB204EF" w14:textId="77777777" w:rsidTr="00637CF5">
        <w:trPr>
          <w:trHeight w:val="142"/>
          <w:jc w:val="center"/>
        </w:trPr>
        <w:tc>
          <w:tcPr>
            <w:tcW w:w="1872" w:type="pct"/>
            <w:shd w:val="clear" w:color="auto" w:fill="D9D9D9" w:themeFill="background1" w:themeFillShade="D9"/>
            <w:vAlign w:val="center"/>
          </w:tcPr>
          <w:p w14:paraId="6C089221"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FDAF6B9" w14:textId="77777777" w:rsidR="0042440C" w:rsidRPr="004664B8" w:rsidRDefault="0042440C" w:rsidP="00637CF5">
            <w:pPr>
              <w:spacing w:after="0"/>
              <w:ind w:firstLine="0"/>
              <w:jc w:val="right"/>
              <w:rPr>
                <w:sz w:val="18"/>
                <w:szCs w:val="18"/>
              </w:rPr>
            </w:pPr>
            <w:r w:rsidRPr="004664B8">
              <w:rPr>
                <w:sz w:val="18"/>
                <w:szCs w:val="18"/>
              </w:rPr>
              <w:t>7 066 113</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E37DF11" w14:textId="77777777" w:rsidR="0042440C" w:rsidRPr="004664B8" w:rsidRDefault="0042440C" w:rsidP="00637CF5">
            <w:pPr>
              <w:spacing w:after="0"/>
              <w:ind w:firstLine="0"/>
              <w:jc w:val="right"/>
              <w:rPr>
                <w:sz w:val="18"/>
                <w:szCs w:val="18"/>
              </w:rPr>
            </w:pPr>
            <w:r w:rsidRPr="004664B8">
              <w:rPr>
                <w:sz w:val="18"/>
                <w:szCs w:val="18"/>
              </w:rPr>
              <w:t>5 169 102</w:t>
            </w:r>
          </w:p>
        </w:tc>
        <w:tc>
          <w:tcPr>
            <w:tcW w:w="626" w:type="pct"/>
            <w:tcBorders>
              <w:top w:val="single" w:sz="4" w:space="0" w:color="auto"/>
              <w:left w:val="nil"/>
              <w:bottom w:val="single" w:sz="4" w:space="0" w:color="auto"/>
              <w:right w:val="single" w:sz="4" w:space="0" w:color="auto"/>
            </w:tcBorders>
            <w:shd w:val="clear" w:color="000000" w:fill="D0CECE"/>
          </w:tcPr>
          <w:p w14:paraId="30754A12" w14:textId="77777777" w:rsidR="0042440C" w:rsidRPr="00221F68" w:rsidRDefault="0042440C" w:rsidP="00637CF5">
            <w:pPr>
              <w:spacing w:after="0"/>
              <w:ind w:firstLine="0"/>
              <w:jc w:val="right"/>
              <w:rPr>
                <w:sz w:val="18"/>
                <w:szCs w:val="18"/>
              </w:rPr>
            </w:pPr>
            <w:r w:rsidRPr="00221F68">
              <w:rPr>
                <w:sz w:val="18"/>
                <w:szCs w:val="18"/>
              </w:rPr>
              <w:t>22 449 018</w:t>
            </w:r>
          </w:p>
        </w:tc>
        <w:tc>
          <w:tcPr>
            <w:tcW w:w="626" w:type="pct"/>
            <w:tcBorders>
              <w:top w:val="single" w:sz="4" w:space="0" w:color="auto"/>
              <w:left w:val="nil"/>
              <w:bottom w:val="single" w:sz="4" w:space="0" w:color="auto"/>
              <w:right w:val="single" w:sz="4" w:space="0" w:color="auto"/>
            </w:tcBorders>
            <w:shd w:val="clear" w:color="000000" w:fill="D0CECE"/>
          </w:tcPr>
          <w:p w14:paraId="1EA7658A" w14:textId="77777777" w:rsidR="0042440C" w:rsidRPr="00221F68" w:rsidRDefault="0042440C" w:rsidP="00637CF5">
            <w:pPr>
              <w:spacing w:after="0"/>
              <w:ind w:firstLine="0"/>
              <w:jc w:val="right"/>
              <w:rPr>
                <w:sz w:val="18"/>
                <w:szCs w:val="18"/>
              </w:rPr>
            </w:pPr>
            <w:r w:rsidRPr="00221F68">
              <w:rPr>
                <w:sz w:val="18"/>
                <w:szCs w:val="18"/>
              </w:rPr>
              <w:t>15 858 005</w:t>
            </w:r>
          </w:p>
        </w:tc>
        <w:tc>
          <w:tcPr>
            <w:tcW w:w="624" w:type="pct"/>
            <w:tcBorders>
              <w:top w:val="single" w:sz="4" w:space="0" w:color="auto"/>
              <w:left w:val="nil"/>
              <w:bottom w:val="single" w:sz="4" w:space="0" w:color="auto"/>
              <w:right w:val="single" w:sz="4" w:space="0" w:color="auto"/>
            </w:tcBorders>
            <w:shd w:val="clear" w:color="000000" w:fill="D0CECE"/>
          </w:tcPr>
          <w:p w14:paraId="16EF202C" w14:textId="77777777" w:rsidR="0042440C" w:rsidRPr="00221F68" w:rsidRDefault="0042440C" w:rsidP="00637CF5">
            <w:pPr>
              <w:spacing w:after="0"/>
              <w:ind w:firstLine="0"/>
              <w:jc w:val="right"/>
              <w:rPr>
                <w:sz w:val="18"/>
                <w:szCs w:val="18"/>
              </w:rPr>
            </w:pPr>
            <w:r w:rsidRPr="00221F68">
              <w:rPr>
                <w:sz w:val="18"/>
                <w:szCs w:val="18"/>
              </w:rPr>
              <w:t>9 241 712</w:t>
            </w:r>
          </w:p>
        </w:tc>
      </w:tr>
      <w:tr w:rsidR="0042440C" w:rsidRPr="00221F68" w14:paraId="27196184" w14:textId="77777777" w:rsidTr="00637CF5">
        <w:trPr>
          <w:trHeight w:val="283"/>
          <w:jc w:val="center"/>
        </w:trPr>
        <w:tc>
          <w:tcPr>
            <w:tcW w:w="1872" w:type="pct"/>
            <w:vAlign w:val="center"/>
          </w:tcPr>
          <w:p w14:paraId="3E743392"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0AEB2D80"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single" w:sz="4" w:space="0" w:color="auto"/>
              <w:bottom w:val="single" w:sz="4" w:space="0" w:color="auto"/>
              <w:right w:val="single" w:sz="4" w:space="0" w:color="auto"/>
            </w:tcBorders>
          </w:tcPr>
          <w:p w14:paraId="7B3D4995" w14:textId="77777777" w:rsidR="0042440C" w:rsidRPr="004664B8" w:rsidRDefault="0042440C" w:rsidP="00637CF5">
            <w:pPr>
              <w:spacing w:after="0"/>
              <w:ind w:firstLine="0"/>
              <w:jc w:val="right"/>
              <w:rPr>
                <w:sz w:val="18"/>
                <w:szCs w:val="18"/>
              </w:rPr>
            </w:pPr>
            <w:r w:rsidRPr="004664B8">
              <w:rPr>
                <w:sz w:val="18"/>
                <w:szCs w:val="18"/>
              </w:rPr>
              <w:t>-1 897 011</w:t>
            </w:r>
          </w:p>
        </w:tc>
        <w:tc>
          <w:tcPr>
            <w:tcW w:w="626" w:type="pct"/>
            <w:tcBorders>
              <w:top w:val="nil"/>
              <w:left w:val="nil"/>
              <w:bottom w:val="single" w:sz="4" w:space="0" w:color="auto"/>
              <w:right w:val="single" w:sz="4" w:space="0" w:color="auto"/>
            </w:tcBorders>
          </w:tcPr>
          <w:p w14:paraId="793CE145" w14:textId="77777777" w:rsidR="0042440C" w:rsidRPr="00221F68" w:rsidRDefault="0042440C" w:rsidP="00637CF5">
            <w:pPr>
              <w:spacing w:after="0"/>
              <w:ind w:firstLine="0"/>
              <w:jc w:val="right"/>
              <w:rPr>
                <w:sz w:val="18"/>
                <w:szCs w:val="18"/>
              </w:rPr>
            </w:pPr>
            <w:r w:rsidRPr="00221F68">
              <w:rPr>
                <w:sz w:val="18"/>
                <w:szCs w:val="18"/>
              </w:rPr>
              <w:t>17 279 916</w:t>
            </w:r>
          </w:p>
        </w:tc>
        <w:tc>
          <w:tcPr>
            <w:tcW w:w="626" w:type="pct"/>
            <w:tcBorders>
              <w:top w:val="nil"/>
              <w:left w:val="nil"/>
              <w:bottom w:val="single" w:sz="4" w:space="0" w:color="auto"/>
              <w:right w:val="single" w:sz="4" w:space="0" w:color="auto"/>
            </w:tcBorders>
          </w:tcPr>
          <w:p w14:paraId="2F9B15EB" w14:textId="77777777" w:rsidR="0042440C" w:rsidRPr="00221F68" w:rsidRDefault="0042440C" w:rsidP="00637CF5">
            <w:pPr>
              <w:spacing w:after="0"/>
              <w:ind w:firstLine="0"/>
              <w:jc w:val="right"/>
              <w:rPr>
                <w:sz w:val="18"/>
                <w:szCs w:val="18"/>
              </w:rPr>
            </w:pPr>
            <w:r w:rsidRPr="00221F68">
              <w:rPr>
                <w:sz w:val="18"/>
                <w:szCs w:val="18"/>
              </w:rPr>
              <w:t>-6 591 013</w:t>
            </w:r>
          </w:p>
        </w:tc>
        <w:tc>
          <w:tcPr>
            <w:tcW w:w="624" w:type="pct"/>
            <w:tcBorders>
              <w:top w:val="nil"/>
              <w:left w:val="nil"/>
              <w:bottom w:val="single" w:sz="4" w:space="0" w:color="auto"/>
              <w:right w:val="single" w:sz="4" w:space="0" w:color="auto"/>
            </w:tcBorders>
          </w:tcPr>
          <w:p w14:paraId="6BA4A9F7" w14:textId="77777777" w:rsidR="0042440C" w:rsidRPr="00221F68" w:rsidRDefault="0042440C" w:rsidP="00637CF5">
            <w:pPr>
              <w:spacing w:after="0"/>
              <w:ind w:firstLine="0"/>
              <w:jc w:val="right"/>
              <w:rPr>
                <w:sz w:val="18"/>
                <w:szCs w:val="18"/>
              </w:rPr>
            </w:pPr>
            <w:r w:rsidRPr="00221F68">
              <w:rPr>
                <w:sz w:val="18"/>
                <w:szCs w:val="18"/>
              </w:rPr>
              <w:t>-6 616 293</w:t>
            </w:r>
          </w:p>
        </w:tc>
      </w:tr>
      <w:tr w:rsidR="0042440C" w:rsidRPr="00221F68" w14:paraId="1DD7AAA0" w14:textId="77777777" w:rsidTr="00637CF5">
        <w:trPr>
          <w:trHeight w:val="283"/>
          <w:jc w:val="center"/>
        </w:trPr>
        <w:tc>
          <w:tcPr>
            <w:tcW w:w="1872" w:type="pct"/>
            <w:vAlign w:val="center"/>
          </w:tcPr>
          <w:p w14:paraId="13BED74D" w14:textId="77777777" w:rsidR="0042440C" w:rsidRPr="00221F68" w:rsidRDefault="0042440C" w:rsidP="00637CF5">
            <w:pPr>
              <w:spacing w:after="0"/>
              <w:ind w:firstLine="0"/>
              <w:rPr>
                <w:sz w:val="18"/>
              </w:rPr>
            </w:pPr>
            <w:r w:rsidRPr="00221F68">
              <w:rPr>
                <w:sz w:val="18"/>
                <w:lang w:eastAsia="lv-LV"/>
              </w:rPr>
              <w:lastRenderedPageBreak/>
              <w:t>Kopējie izdevumi</w:t>
            </w:r>
            <w:r w:rsidRPr="00221F68">
              <w:rPr>
                <w:sz w:val="18"/>
              </w:rPr>
              <w:t>, % (+/–) pret iepriekšējo gadu</w:t>
            </w:r>
          </w:p>
        </w:tc>
        <w:tc>
          <w:tcPr>
            <w:tcW w:w="626" w:type="pct"/>
          </w:tcPr>
          <w:p w14:paraId="1B56705A"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single" w:sz="4" w:space="0" w:color="auto"/>
              <w:bottom w:val="single" w:sz="4" w:space="0" w:color="auto"/>
              <w:right w:val="single" w:sz="4" w:space="0" w:color="auto"/>
            </w:tcBorders>
          </w:tcPr>
          <w:p w14:paraId="5E20FC31" w14:textId="77777777" w:rsidR="0042440C" w:rsidRPr="00221F68" w:rsidRDefault="0042440C" w:rsidP="00637CF5">
            <w:pPr>
              <w:spacing w:after="0"/>
              <w:ind w:firstLine="0"/>
              <w:jc w:val="right"/>
              <w:rPr>
                <w:sz w:val="18"/>
                <w:szCs w:val="18"/>
              </w:rPr>
            </w:pPr>
            <w:r w:rsidRPr="00221F68">
              <w:rPr>
                <w:sz w:val="18"/>
                <w:szCs w:val="18"/>
              </w:rPr>
              <w:t>-26,8</w:t>
            </w:r>
          </w:p>
        </w:tc>
        <w:tc>
          <w:tcPr>
            <w:tcW w:w="626" w:type="pct"/>
            <w:tcBorders>
              <w:top w:val="nil"/>
              <w:left w:val="nil"/>
              <w:bottom w:val="single" w:sz="4" w:space="0" w:color="auto"/>
              <w:right w:val="single" w:sz="4" w:space="0" w:color="auto"/>
            </w:tcBorders>
          </w:tcPr>
          <w:p w14:paraId="3277D94A" w14:textId="77777777" w:rsidR="0042440C" w:rsidRPr="00221F68" w:rsidRDefault="0042440C" w:rsidP="00637CF5">
            <w:pPr>
              <w:spacing w:after="0"/>
              <w:ind w:firstLine="0"/>
              <w:jc w:val="right"/>
              <w:rPr>
                <w:sz w:val="18"/>
                <w:szCs w:val="18"/>
              </w:rPr>
            </w:pPr>
            <w:r w:rsidRPr="00221F68">
              <w:rPr>
                <w:sz w:val="18"/>
                <w:szCs w:val="18"/>
              </w:rPr>
              <w:t>334,3</w:t>
            </w:r>
          </w:p>
        </w:tc>
        <w:tc>
          <w:tcPr>
            <w:tcW w:w="626" w:type="pct"/>
            <w:tcBorders>
              <w:top w:val="nil"/>
              <w:left w:val="nil"/>
              <w:bottom w:val="single" w:sz="4" w:space="0" w:color="auto"/>
              <w:right w:val="single" w:sz="4" w:space="0" w:color="auto"/>
            </w:tcBorders>
          </w:tcPr>
          <w:p w14:paraId="3AD7BE88" w14:textId="77777777" w:rsidR="0042440C" w:rsidRPr="00221F68" w:rsidRDefault="0042440C" w:rsidP="00637CF5">
            <w:pPr>
              <w:spacing w:after="0"/>
              <w:ind w:firstLine="0"/>
              <w:jc w:val="right"/>
              <w:rPr>
                <w:sz w:val="18"/>
                <w:szCs w:val="18"/>
              </w:rPr>
            </w:pPr>
            <w:r w:rsidRPr="00221F68">
              <w:rPr>
                <w:sz w:val="18"/>
                <w:szCs w:val="18"/>
              </w:rPr>
              <w:t>-29,4</w:t>
            </w:r>
          </w:p>
        </w:tc>
        <w:tc>
          <w:tcPr>
            <w:tcW w:w="624" w:type="pct"/>
            <w:tcBorders>
              <w:top w:val="nil"/>
              <w:left w:val="nil"/>
              <w:bottom w:val="single" w:sz="4" w:space="0" w:color="auto"/>
              <w:right w:val="single" w:sz="4" w:space="0" w:color="auto"/>
            </w:tcBorders>
          </w:tcPr>
          <w:p w14:paraId="01B5284C" w14:textId="77777777" w:rsidR="0042440C" w:rsidRPr="00221F68" w:rsidRDefault="0042440C" w:rsidP="00637CF5">
            <w:pPr>
              <w:spacing w:after="0"/>
              <w:ind w:firstLine="0"/>
              <w:jc w:val="right"/>
              <w:rPr>
                <w:sz w:val="18"/>
                <w:szCs w:val="18"/>
              </w:rPr>
            </w:pPr>
            <w:r w:rsidRPr="00221F68">
              <w:rPr>
                <w:sz w:val="18"/>
                <w:szCs w:val="18"/>
              </w:rPr>
              <w:t>-41,7</w:t>
            </w:r>
          </w:p>
        </w:tc>
      </w:tr>
      <w:tr w:rsidR="0042440C" w:rsidRPr="00221F68" w14:paraId="6F0CD554" w14:textId="77777777" w:rsidTr="00637CF5">
        <w:trPr>
          <w:trHeight w:val="142"/>
          <w:jc w:val="center"/>
        </w:trPr>
        <w:tc>
          <w:tcPr>
            <w:tcW w:w="1872" w:type="pct"/>
          </w:tcPr>
          <w:p w14:paraId="75B98CBF"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6A597D4F" w14:textId="77777777" w:rsidR="0042440C" w:rsidRPr="00221F68" w:rsidRDefault="0042440C" w:rsidP="00637CF5">
            <w:pPr>
              <w:spacing w:after="0"/>
              <w:ind w:firstLine="0"/>
              <w:jc w:val="right"/>
              <w:rPr>
                <w:sz w:val="18"/>
                <w:szCs w:val="18"/>
              </w:rPr>
            </w:pPr>
            <w:r w:rsidRPr="00221F68">
              <w:rPr>
                <w:sz w:val="18"/>
                <w:szCs w:val="18"/>
              </w:rPr>
              <w:t>15 850</w:t>
            </w:r>
          </w:p>
        </w:tc>
        <w:tc>
          <w:tcPr>
            <w:tcW w:w="626" w:type="pct"/>
            <w:tcBorders>
              <w:top w:val="nil"/>
              <w:left w:val="single" w:sz="4" w:space="0" w:color="auto"/>
              <w:bottom w:val="single" w:sz="4" w:space="0" w:color="auto"/>
              <w:right w:val="single" w:sz="4" w:space="0" w:color="auto"/>
            </w:tcBorders>
          </w:tcPr>
          <w:p w14:paraId="06293EB5" w14:textId="77777777" w:rsidR="0042440C" w:rsidRPr="00221F68" w:rsidRDefault="0042440C" w:rsidP="00637CF5">
            <w:pPr>
              <w:spacing w:after="0"/>
              <w:ind w:firstLine="0"/>
              <w:jc w:val="right"/>
              <w:rPr>
                <w:sz w:val="18"/>
                <w:szCs w:val="18"/>
              </w:rPr>
            </w:pPr>
            <w:r w:rsidRPr="00221F68">
              <w:rPr>
                <w:sz w:val="18"/>
                <w:szCs w:val="18"/>
              </w:rPr>
              <w:t>27 000</w:t>
            </w:r>
          </w:p>
        </w:tc>
        <w:tc>
          <w:tcPr>
            <w:tcW w:w="626" w:type="pct"/>
            <w:tcBorders>
              <w:top w:val="nil"/>
              <w:left w:val="nil"/>
              <w:bottom w:val="single" w:sz="4" w:space="0" w:color="auto"/>
              <w:right w:val="single" w:sz="4" w:space="0" w:color="auto"/>
            </w:tcBorders>
          </w:tcPr>
          <w:p w14:paraId="775754A8" w14:textId="77777777" w:rsidR="0042440C" w:rsidRPr="00221F68" w:rsidRDefault="0042440C" w:rsidP="00637CF5">
            <w:pPr>
              <w:spacing w:after="0"/>
              <w:ind w:firstLine="0"/>
              <w:jc w:val="right"/>
              <w:rPr>
                <w:sz w:val="18"/>
                <w:szCs w:val="18"/>
              </w:rPr>
            </w:pPr>
            <w:r w:rsidRPr="00221F68">
              <w:rPr>
                <w:sz w:val="18"/>
                <w:szCs w:val="18"/>
              </w:rPr>
              <w:t>188 023</w:t>
            </w:r>
          </w:p>
        </w:tc>
        <w:tc>
          <w:tcPr>
            <w:tcW w:w="626" w:type="pct"/>
            <w:tcBorders>
              <w:top w:val="nil"/>
              <w:left w:val="nil"/>
              <w:bottom w:val="single" w:sz="4" w:space="0" w:color="auto"/>
              <w:right w:val="single" w:sz="4" w:space="0" w:color="auto"/>
            </w:tcBorders>
          </w:tcPr>
          <w:p w14:paraId="6C57A5FE" w14:textId="77777777" w:rsidR="0042440C" w:rsidRPr="00221F68" w:rsidRDefault="0042440C" w:rsidP="00637CF5">
            <w:pPr>
              <w:spacing w:after="0"/>
              <w:ind w:firstLine="0"/>
              <w:jc w:val="right"/>
              <w:rPr>
                <w:sz w:val="18"/>
                <w:szCs w:val="18"/>
              </w:rPr>
            </w:pPr>
            <w:r w:rsidRPr="00221F68">
              <w:rPr>
                <w:sz w:val="18"/>
                <w:szCs w:val="18"/>
              </w:rPr>
              <w:t>188 023</w:t>
            </w:r>
          </w:p>
        </w:tc>
        <w:tc>
          <w:tcPr>
            <w:tcW w:w="624" w:type="pct"/>
            <w:tcBorders>
              <w:top w:val="nil"/>
              <w:left w:val="nil"/>
              <w:bottom w:val="single" w:sz="4" w:space="0" w:color="auto"/>
              <w:right w:val="single" w:sz="4" w:space="0" w:color="auto"/>
            </w:tcBorders>
          </w:tcPr>
          <w:p w14:paraId="7987EFF0" w14:textId="77777777" w:rsidR="0042440C" w:rsidRPr="00221F68" w:rsidRDefault="0042440C" w:rsidP="00637CF5">
            <w:pPr>
              <w:spacing w:after="0"/>
              <w:ind w:firstLine="0"/>
              <w:jc w:val="right"/>
              <w:rPr>
                <w:sz w:val="18"/>
                <w:szCs w:val="18"/>
              </w:rPr>
            </w:pPr>
            <w:r w:rsidRPr="00221F68">
              <w:rPr>
                <w:sz w:val="18"/>
                <w:szCs w:val="18"/>
              </w:rPr>
              <w:t>148 483</w:t>
            </w:r>
          </w:p>
        </w:tc>
      </w:tr>
      <w:tr w:rsidR="0042440C" w:rsidRPr="00221F68" w14:paraId="30DD4572" w14:textId="77777777" w:rsidTr="00637CF5">
        <w:trPr>
          <w:trHeight w:val="142"/>
          <w:jc w:val="center"/>
        </w:trPr>
        <w:tc>
          <w:tcPr>
            <w:tcW w:w="1872" w:type="pct"/>
            <w:tcBorders>
              <w:top w:val="single" w:sz="4" w:space="0" w:color="auto"/>
              <w:left w:val="single" w:sz="4" w:space="0" w:color="auto"/>
              <w:bottom w:val="single" w:sz="4" w:space="0" w:color="auto"/>
              <w:right w:val="single" w:sz="4" w:space="0" w:color="auto"/>
            </w:tcBorders>
            <w:vAlign w:val="center"/>
          </w:tcPr>
          <w:p w14:paraId="5A60DD31"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51128D5F"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single" w:sz="4" w:space="0" w:color="auto"/>
              <w:bottom w:val="single" w:sz="4" w:space="0" w:color="auto"/>
              <w:right w:val="single" w:sz="4" w:space="0" w:color="auto"/>
            </w:tcBorders>
          </w:tcPr>
          <w:p w14:paraId="4FC656EB"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0701544F" w14:textId="77777777" w:rsidR="0042440C" w:rsidRPr="00221F68" w:rsidRDefault="0042440C" w:rsidP="00637CF5">
            <w:pPr>
              <w:spacing w:after="0"/>
              <w:ind w:firstLine="0"/>
              <w:jc w:val="right"/>
              <w:rPr>
                <w:sz w:val="18"/>
                <w:szCs w:val="18"/>
              </w:rPr>
            </w:pPr>
            <w:r w:rsidRPr="00221F68">
              <w:rPr>
                <w:sz w:val="18"/>
                <w:szCs w:val="18"/>
              </w:rPr>
              <w:t>4</w:t>
            </w:r>
          </w:p>
        </w:tc>
        <w:tc>
          <w:tcPr>
            <w:tcW w:w="626" w:type="pct"/>
            <w:tcBorders>
              <w:top w:val="nil"/>
              <w:left w:val="nil"/>
              <w:bottom w:val="single" w:sz="4" w:space="0" w:color="auto"/>
              <w:right w:val="single" w:sz="4" w:space="0" w:color="auto"/>
            </w:tcBorders>
          </w:tcPr>
          <w:p w14:paraId="590C137E" w14:textId="77777777" w:rsidR="0042440C" w:rsidRPr="00221F68" w:rsidRDefault="0042440C" w:rsidP="00637CF5">
            <w:pPr>
              <w:spacing w:after="0"/>
              <w:ind w:firstLine="0"/>
              <w:jc w:val="right"/>
              <w:rPr>
                <w:sz w:val="18"/>
                <w:szCs w:val="18"/>
              </w:rPr>
            </w:pPr>
            <w:r w:rsidRPr="00221F68">
              <w:rPr>
                <w:sz w:val="18"/>
                <w:szCs w:val="18"/>
              </w:rPr>
              <w:t>4</w:t>
            </w:r>
          </w:p>
        </w:tc>
        <w:tc>
          <w:tcPr>
            <w:tcW w:w="624" w:type="pct"/>
            <w:tcBorders>
              <w:top w:val="nil"/>
              <w:left w:val="nil"/>
              <w:bottom w:val="single" w:sz="4" w:space="0" w:color="auto"/>
              <w:right w:val="single" w:sz="4" w:space="0" w:color="auto"/>
            </w:tcBorders>
          </w:tcPr>
          <w:p w14:paraId="3F54BCD6" w14:textId="77777777" w:rsidR="0042440C" w:rsidRPr="00221F68" w:rsidRDefault="0042440C" w:rsidP="00637CF5">
            <w:pPr>
              <w:spacing w:after="0"/>
              <w:ind w:firstLine="0"/>
              <w:jc w:val="right"/>
              <w:rPr>
                <w:sz w:val="18"/>
                <w:szCs w:val="18"/>
              </w:rPr>
            </w:pPr>
            <w:r w:rsidRPr="00221F68">
              <w:rPr>
                <w:sz w:val="18"/>
                <w:szCs w:val="18"/>
              </w:rPr>
              <w:t>4</w:t>
            </w:r>
          </w:p>
        </w:tc>
      </w:tr>
      <w:tr w:rsidR="0042440C" w:rsidRPr="00221F68" w14:paraId="0610AE8E" w14:textId="77777777" w:rsidTr="00637CF5">
        <w:trPr>
          <w:trHeight w:val="142"/>
          <w:jc w:val="center"/>
        </w:trPr>
        <w:tc>
          <w:tcPr>
            <w:tcW w:w="1872" w:type="pct"/>
            <w:tcBorders>
              <w:top w:val="nil"/>
              <w:left w:val="single" w:sz="4" w:space="0" w:color="auto"/>
              <w:bottom w:val="single" w:sz="4" w:space="0" w:color="auto"/>
              <w:right w:val="single" w:sz="4" w:space="0" w:color="auto"/>
            </w:tcBorders>
            <w:vAlign w:val="center"/>
          </w:tcPr>
          <w:p w14:paraId="33BDE8E0"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179BB7A3"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single" w:sz="4" w:space="0" w:color="auto"/>
              <w:bottom w:val="single" w:sz="4" w:space="0" w:color="auto"/>
              <w:right w:val="single" w:sz="4" w:space="0" w:color="auto"/>
            </w:tcBorders>
          </w:tcPr>
          <w:p w14:paraId="4BE0AF06"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05A7459C" w14:textId="77777777" w:rsidR="0042440C" w:rsidRPr="00221F68" w:rsidRDefault="0042440C" w:rsidP="00637CF5">
            <w:pPr>
              <w:spacing w:after="0"/>
              <w:ind w:firstLine="0"/>
              <w:jc w:val="right"/>
              <w:rPr>
                <w:sz w:val="18"/>
                <w:szCs w:val="18"/>
              </w:rPr>
            </w:pPr>
            <w:r w:rsidRPr="00221F68">
              <w:rPr>
                <w:sz w:val="18"/>
                <w:szCs w:val="18"/>
              </w:rPr>
              <w:t>3 917</w:t>
            </w:r>
          </w:p>
        </w:tc>
        <w:tc>
          <w:tcPr>
            <w:tcW w:w="626" w:type="pct"/>
            <w:tcBorders>
              <w:top w:val="nil"/>
              <w:left w:val="nil"/>
              <w:bottom w:val="single" w:sz="4" w:space="0" w:color="auto"/>
              <w:right w:val="single" w:sz="4" w:space="0" w:color="auto"/>
            </w:tcBorders>
          </w:tcPr>
          <w:p w14:paraId="7D262FA2" w14:textId="77777777" w:rsidR="0042440C" w:rsidRPr="00221F68" w:rsidRDefault="0042440C" w:rsidP="00637CF5">
            <w:pPr>
              <w:spacing w:after="0"/>
              <w:ind w:firstLine="0"/>
              <w:jc w:val="right"/>
              <w:rPr>
                <w:sz w:val="18"/>
                <w:szCs w:val="18"/>
              </w:rPr>
            </w:pPr>
            <w:r w:rsidRPr="00221F68">
              <w:rPr>
                <w:sz w:val="18"/>
                <w:szCs w:val="18"/>
              </w:rPr>
              <w:t>3 917</w:t>
            </w:r>
          </w:p>
        </w:tc>
        <w:tc>
          <w:tcPr>
            <w:tcW w:w="624" w:type="pct"/>
            <w:tcBorders>
              <w:top w:val="nil"/>
              <w:left w:val="nil"/>
              <w:bottom w:val="single" w:sz="4" w:space="0" w:color="auto"/>
              <w:right w:val="single" w:sz="4" w:space="0" w:color="auto"/>
            </w:tcBorders>
          </w:tcPr>
          <w:p w14:paraId="3CFE625F" w14:textId="77777777" w:rsidR="0042440C" w:rsidRPr="00221F68" w:rsidRDefault="0042440C" w:rsidP="00637CF5">
            <w:pPr>
              <w:spacing w:after="0"/>
              <w:ind w:firstLine="0"/>
              <w:jc w:val="right"/>
              <w:rPr>
                <w:sz w:val="18"/>
                <w:szCs w:val="18"/>
              </w:rPr>
            </w:pPr>
            <w:r w:rsidRPr="00221F68">
              <w:rPr>
                <w:sz w:val="18"/>
                <w:szCs w:val="18"/>
              </w:rPr>
              <w:t>3 093</w:t>
            </w:r>
          </w:p>
        </w:tc>
      </w:tr>
    </w:tbl>
    <w:p w14:paraId="49054179" w14:textId="77777777" w:rsidR="0042440C" w:rsidRPr="00221F68" w:rsidRDefault="0042440C" w:rsidP="0042440C">
      <w:pPr>
        <w:spacing w:before="240" w:after="240"/>
        <w:ind w:firstLine="0"/>
        <w:jc w:val="center"/>
        <w:rPr>
          <w:rFonts w:eastAsia="Calibri"/>
          <w:b/>
          <w:bCs/>
        </w:rPr>
      </w:pPr>
      <w:r w:rsidRPr="00221F68">
        <w:rPr>
          <w:rFonts w:eastAsia="Calibri"/>
          <w:b/>
        </w:rPr>
        <w:t>63.08.00 Eiropas Sociālā fonda Plus (ESF+) avansa maksājumi un atmaksas finansējuma saņēmējiem (2021 – 2027)</w:t>
      </w:r>
    </w:p>
    <w:p w14:paraId="69AD8829" w14:textId="77777777" w:rsidR="0042440C" w:rsidRPr="00221F68" w:rsidRDefault="0042440C" w:rsidP="00CB2828">
      <w:pPr>
        <w:spacing w:before="120"/>
        <w:ind w:firstLine="0"/>
        <w:rPr>
          <w:u w:val="single"/>
        </w:rPr>
      </w:pPr>
      <w:r w:rsidRPr="00221F68">
        <w:rPr>
          <w:u w:val="single"/>
        </w:rPr>
        <w:t>Apakšprogrammas mērķis:</w:t>
      </w:r>
    </w:p>
    <w:p w14:paraId="414D787E" w14:textId="77777777" w:rsidR="0042440C" w:rsidRDefault="0042440C" w:rsidP="00CB2828">
      <w:pPr>
        <w:spacing w:before="120"/>
        <w:ind w:firstLine="720"/>
      </w:pPr>
      <w:r w:rsidRPr="00221F68">
        <w:t>nodrošināt ES fondu 2021. – 2027. gada plānošanas perioda Eiropas Sociālā fonda Plus (ESF+) finansējumu pašvaldībām, pašvaldību institūcijām, kapitālsabiedrībām, juridiskām personām ierobežotu un atklāto konkursu projektu īstenošanai.</w:t>
      </w:r>
    </w:p>
    <w:p w14:paraId="54144D51" w14:textId="77777777" w:rsidR="0042440C" w:rsidRPr="00221F68" w:rsidRDefault="0042440C" w:rsidP="00CB2828">
      <w:pPr>
        <w:spacing w:before="120"/>
        <w:ind w:firstLine="0"/>
        <w:rPr>
          <w:u w:val="single"/>
        </w:rPr>
      </w:pPr>
      <w:r w:rsidRPr="00221F68">
        <w:rPr>
          <w:u w:val="single"/>
        </w:rPr>
        <w:t>Galvenās aktivitātes:</w:t>
      </w:r>
    </w:p>
    <w:p w14:paraId="1F8D5D54" w14:textId="1BF31B40" w:rsidR="0042440C" w:rsidRPr="00221F68" w:rsidRDefault="0042440C" w:rsidP="00CB2828">
      <w:pPr>
        <w:spacing w:before="120"/>
        <w:ind w:firstLine="720"/>
      </w:pPr>
      <w:r w:rsidRPr="00221F68">
        <w:t>nodrošināt ESF+ un valsts budžeta finansējumu avansa maksājumiem un atmaksām par pašvaldību un pašvaldību institūciju, kapitālsabiedrību, juridisko personu īstenotajiem projektiem.</w:t>
      </w:r>
    </w:p>
    <w:p w14:paraId="0D4234A3" w14:textId="77777777" w:rsidR="0042440C" w:rsidRPr="00221F68" w:rsidRDefault="0042440C" w:rsidP="00CB2828">
      <w:pPr>
        <w:spacing w:before="120"/>
        <w:ind w:firstLine="0"/>
      </w:pPr>
      <w:r w:rsidRPr="00221F68">
        <w:rPr>
          <w:u w:val="single"/>
        </w:rPr>
        <w:t>Apakšprogrammas izpildītājs</w:t>
      </w:r>
      <w:r w:rsidRPr="00221F68">
        <w:t>: Centrālā finanšu un līgumu aģentūra.</w:t>
      </w:r>
    </w:p>
    <w:p w14:paraId="3FEA11E1"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1BDC1165" w14:textId="77777777" w:rsidTr="00637CF5">
        <w:trPr>
          <w:trHeight w:val="283"/>
          <w:tblHeader/>
          <w:jc w:val="center"/>
        </w:trPr>
        <w:tc>
          <w:tcPr>
            <w:tcW w:w="1872" w:type="pct"/>
            <w:vAlign w:val="center"/>
          </w:tcPr>
          <w:p w14:paraId="11BCB537" w14:textId="77777777" w:rsidR="0042440C" w:rsidRPr="00221F68" w:rsidRDefault="0042440C" w:rsidP="00637CF5">
            <w:pPr>
              <w:spacing w:after="0"/>
              <w:ind w:firstLine="0"/>
              <w:jc w:val="center"/>
              <w:rPr>
                <w:sz w:val="18"/>
                <w:szCs w:val="24"/>
              </w:rPr>
            </w:pPr>
          </w:p>
        </w:tc>
        <w:tc>
          <w:tcPr>
            <w:tcW w:w="626" w:type="pct"/>
            <w:vAlign w:val="center"/>
          </w:tcPr>
          <w:p w14:paraId="0F80B59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57C3BEBE"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0B796B26"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4C10486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27B668B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5BEB59FA" w14:textId="77777777" w:rsidTr="00637CF5">
        <w:trPr>
          <w:trHeight w:val="142"/>
          <w:jc w:val="center"/>
        </w:trPr>
        <w:tc>
          <w:tcPr>
            <w:tcW w:w="1872" w:type="pct"/>
            <w:shd w:val="clear" w:color="auto" w:fill="D9D9D9" w:themeFill="background1" w:themeFillShade="D9"/>
            <w:vAlign w:val="center"/>
          </w:tcPr>
          <w:p w14:paraId="64940C28"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34AC7" w14:textId="77777777" w:rsidR="0042440C" w:rsidRPr="00221F68" w:rsidRDefault="0042440C" w:rsidP="00637CF5">
            <w:pPr>
              <w:spacing w:after="0"/>
              <w:ind w:firstLine="0"/>
              <w:jc w:val="right"/>
              <w:rPr>
                <w:sz w:val="18"/>
                <w:szCs w:val="18"/>
              </w:rPr>
            </w:pPr>
            <w:r w:rsidRPr="00221F68">
              <w:rPr>
                <w:sz w:val="18"/>
                <w:szCs w:val="18"/>
              </w:rPr>
              <w:t>2 298 739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79786B83" w14:textId="77777777" w:rsidR="0042440C" w:rsidRPr="00221F68" w:rsidRDefault="0042440C" w:rsidP="00637CF5">
            <w:pPr>
              <w:spacing w:after="0"/>
              <w:ind w:firstLine="0"/>
              <w:jc w:val="right"/>
              <w:rPr>
                <w:sz w:val="18"/>
                <w:szCs w:val="18"/>
              </w:rPr>
            </w:pPr>
            <w:r w:rsidRPr="00221F68">
              <w:rPr>
                <w:sz w:val="18"/>
                <w:szCs w:val="18"/>
              </w:rPr>
              <w:t>5 136 702</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BC17BC6" w14:textId="77777777" w:rsidR="0042440C" w:rsidRPr="00221F68" w:rsidRDefault="0042440C" w:rsidP="00637CF5">
            <w:pPr>
              <w:spacing w:after="0"/>
              <w:ind w:firstLine="0"/>
              <w:jc w:val="right"/>
              <w:rPr>
                <w:sz w:val="18"/>
                <w:szCs w:val="18"/>
              </w:rPr>
            </w:pPr>
            <w:r w:rsidRPr="00221F68">
              <w:rPr>
                <w:sz w:val="18"/>
                <w:szCs w:val="18"/>
              </w:rPr>
              <w:t>22 218 995</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68B62615" w14:textId="77777777" w:rsidR="0042440C" w:rsidRPr="00221F68" w:rsidRDefault="0042440C" w:rsidP="00637CF5">
            <w:pPr>
              <w:spacing w:after="0"/>
              <w:ind w:firstLine="0"/>
              <w:jc w:val="right"/>
              <w:rPr>
                <w:sz w:val="18"/>
                <w:szCs w:val="18"/>
              </w:rPr>
            </w:pPr>
            <w:r w:rsidRPr="00221F68">
              <w:rPr>
                <w:sz w:val="18"/>
                <w:szCs w:val="18"/>
              </w:rPr>
              <w:t>15 609 132</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2EDFD496" w14:textId="77777777" w:rsidR="0042440C" w:rsidRPr="00221F68" w:rsidRDefault="0042440C" w:rsidP="00637CF5">
            <w:pPr>
              <w:spacing w:after="0"/>
              <w:ind w:firstLine="0"/>
              <w:jc w:val="right"/>
              <w:rPr>
                <w:sz w:val="18"/>
                <w:szCs w:val="18"/>
              </w:rPr>
            </w:pPr>
            <w:r w:rsidRPr="00221F68">
              <w:rPr>
                <w:sz w:val="18"/>
                <w:szCs w:val="18"/>
              </w:rPr>
              <w:t>9 055 529</w:t>
            </w:r>
          </w:p>
        </w:tc>
      </w:tr>
      <w:tr w:rsidR="0042440C" w:rsidRPr="00221F68" w14:paraId="45FA5B0E" w14:textId="77777777" w:rsidTr="00637CF5">
        <w:trPr>
          <w:trHeight w:val="283"/>
          <w:jc w:val="center"/>
        </w:trPr>
        <w:tc>
          <w:tcPr>
            <w:tcW w:w="1872" w:type="pct"/>
            <w:vAlign w:val="center"/>
          </w:tcPr>
          <w:p w14:paraId="6EE7C3B4"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4C4BC235"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single" w:sz="4" w:space="0" w:color="auto"/>
              <w:left w:val="single" w:sz="4" w:space="0" w:color="auto"/>
              <w:bottom w:val="single" w:sz="4" w:space="0" w:color="auto"/>
              <w:right w:val="single" w:sz="4" w:space="0" w:color="auto"/>
            </w:tcBorders>
          </w:tcPr>
          <w:p w14:paraId="116641CD" w14:textId="77777777" w:rsidR="0042440C" w:rsidRPr="00221F68" w:rsidRDefault="0042440C" w:rsidP="00637CF5">
            <w:pPr>
              <w:spacing w:after="0"/>
              <w:ind w:firstLine="0"/>
              <w:jc w:val="right"/>
              <w:rPr>
                <w:sz w:val="18"/>
                <w:szCs w:val="18"/>
              </w:rPr>
            </w:pPr>
            <w:r w:rsidRPr="00221F68">
              <w:rPr>
                <w:sz w:val="18"/>
                <w:szCs w:val="18"/>
              </w:rPr>
              <w:t>2 837 963</w:t>
            </w:r>
          </w:p>
        </w:tc>
        <w:tc>
          <w:tcPr>
            <w:tcW w:w="626" w:type="pct"/>
            <w:tcBorders>
              <w:top w:val="single" w:sz="4" w:space="0" w:color="auto"/>
              <w:left w:val="nil"/>
              <w:bottom w:val="single" w:sz="4" w:space="0" w:color="auto"/>
              <w:right w:val="single" w:sz="4" w:space="0" w:color="auto"/>
            </w:tcBorders>
          </w:tcPr>
          <w:p w14:paraId="1AF70115" w14:textId="77777777" w:rsidR="0042440C" w:rsidRPr="00221F68" w:rsidRDefault="0042440C" w:rsidP="00637CF5">
            <w:pPr>
              <w:spacing w:after="0"/>
              <w:ind w:firstLine="0"/>
              <w:jc w:val="right"/>
              <w:rPr>
                <w:sz w:val="18"/>
                <w:szCs w:val="18"/>
              </w:rPr>
            </w:pPr>
            <w:r w:rsidRPr="00221F68">
              <w:rPr>
                <w:sz w:val="18"/>
                <w:szCs w:val="18"/>
              </w:rPr>
              <w:t>17 082 293</w:t>
            </w:r>
          </w:p>
        </w:tc>
        <w:tc>
          <w:tcPr>
            <w:tcW w:w="626" w:type="pct"/>
            <w:tcBorders>
              <w:top w:val="single" w:sz="4" w:space="0" w:color="auto"/>
              <w:left w:val="nil"/>
              <w:bottom w:val="single" w:sz="4" w:space="0" w:color="auto"/>
              <w:right w:val="single" w:sz="4" w:space="0" w:color="auto"/>
            </w:tcBorders>
          </w:tcPr>
          <w:p w14:paraId="10F15188" w14:textId="77777777" w:rsidR="0042440C" w:rsidRPr="00221F68" w:rsidRDefault="0042440C" w:rsidP="00637CF5">
            <w:pPr>
              <w:spacing w:after="0"/>
              <w:ind w:firstLine="0"/>
              <w:jc w:val="right"/>
              <w:rPr>
                <w:sz w:val="18"/>
                <w:szCs w:val="18"/>
              </w:rPr>
            </w:pPr>
            <w:r w:rsidRPr="00221F68">
              <w:rPr>
                <w:sz w:val="18"/>
                <w:szCs w:val="18"/>
              </w:rPr>
              <w:t>-6 609 863</w:t>
            </w:r>
          </w:p>
        </w:tc>
        <w:tc>
          <w:tcPr>
            <w:tcW w:w="624" w:type="pct"/>
            <w:tcBorders>
              <w:top w:val="single" w:sz="4" w:space="0" w:color="auto"/>
              <w:left w:val="nil"/>
              <w:bottom w:val="single" w:sz="4" w:space="0" w:color="auto"/>
              <w:right w:val="single" w:sz="4" w:space="0" w:color="auto"/>
            </w:tcBorders>
          </w:tcPr>
          <w:p w14:paraId="14D18C26" w14:textId="77777777" w:rsidR="0042440C" w:rsidRPr="00221F68" w:rsidRDefault="0042440C" w:rsidP="00637CF5">
            <w:pPr>
              <w:spacing w:after="0"/>
              <w:ind w:firstLine="0"/>
              <w:jc w:val="right"/>
              <w:rPr>
                <w:sz w:val="18"/>
                <w:szCs w:val="18"/>
              </w:rPr>
            </w:pPr>
            <w:r w:rsidRPr="00221F68">
              <w:rPr>
                <w:sz w:val="18"/>
                <w:szCs w:val="18"/>
              </w:rPr>
              <w:t>-6 553 603</w:t>
            </w:r>
          </w:p>
        </w:tc>
      </w:tr>
      <w:tr w:rsidR="0042440C" w:rsidRPr="00221F68" w14:paraId="5AAD1DDC" w14:textId="77777777" w:rsidTr="00637CF5">
        <w:trPr>
          <w:trHeight w:val="283"/>
          <w:jc w:val="center"/>
        </w:trPr>
        <w:tc>
          <w:tcPr>
            <w:tcW w:w="1872" w:type="pct"/>
            <w:vAlign w:val="center"/>
          </w:tcPr>
          <w:p w14:paraId="30840C57"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54DA40CB"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single" w:sz="4" w:space="0" w:color="auto"/>
              <w:bottom w:val="single" w:sz="4" w:space="0" w:color="auto"/>
              <w:right w:val="single" w:sz="4" w:space="0" w:color="auto"/>
            </w:tcBorders>
          </w:tcPr>
          <w:p w14:paraId="53F487C2" w14:textId="77777777" w:rsidR="0042440C" w:rsidRPr="00221F68" w:rsidRDefault="0042440C" w:rsidP="00637CF5">
            <w:pPr>
              <w:spacing w:after="0"/>
              <w:ind w:firstLine="0"/>
              <w:jc w:val="right"/>
              <w:rPr>
                <w:sz w:val="18"/>
                <w:szCs w:val="18"/>
              </w:rPr>
            </w:pPr>
            <w:r w:rsidRPr="00221F68">
              <w:rPr>
                <w:sz w:val="18"/>
                <w:szCs w:val="18"/>
              </w:rPr>
              <w:t>123,5</w:t>
            </w:r>
          </w:p>
        </w:tc>
        <w:tc>
          <w:tcPr>
            <w:tcW w:w="626" w:type="pct"/>
            <w:tcBorders>
              <w:top w:val="nil"/>
              <w:left w:val="nil"/>
              <w:bottom w:val="single" w:sz="4" w:space="0" w:color="auto"/>
              <w:right w:val="single" w:sz="4" w:space="0" w:color="auto"/>
            </w:tcBorders>
          </w:tcPr>
          <w:p w14:paraId="6708F969" w14:textId="77777777" w:rsidR="0042440C" w:rsidRPr="00221F68" w:rsidRDefault="0042440C" w:rsidP="00637CF5">
            <w:pPr>
              <w:spacing w:after="0"/>
              <w:ind w:firstLine="0"/>
              <w:jc w:val="right"/>
              <w:rPr>
                <w:sz w:val="18"/>
                <w:szCs w:val="18"/>
              </w:rPr>
            </w:pPr>
            <w:r w:rsidRPr="00221F68">
              <w:rPr>
                <w:sz w:val="18"/>
                <w:szCs w:val="18"/>
              </w:rPr>
              <w:t>332,6</w:t>
            </w:r>
          </w:p>
        </w:tc>
        <w:tc>
          <w:tcPr>
            <w:tcW w:w="626" w:type="pct"/>
            <w:tcBorders>
              <w:top w:val="nil"/>
              <w:left w:val="nil"/>
              <w:bottom w:val="single" w:sz="4" w:space="0" w:color="auto"/>
              <w:right w:val="single" w:sz="4" w:space="0" w:color="auto"/>
            </w:tcBorders>
          </w:tcPr>
          <w:p w14:paraId="5E552C7A" w14:textId="77777777" w:rsidR="0042440C" w:rsidRPr="00221F68" w:rsidRDefault="0042440C" w:rsidP="00637CF5">
            <w:pPr>
              <w:spacing w:after="0"/>
              <w:ind w:firstLine="0"/>
              <w:jc w:val="right"/>
              <w:rPr>
                <w:sz w:val="18"/>
                <w:szCs w:val="18"/>
              </w:rPr>
            </w:pPr>
            <w:r w:rsidRPr="00221F68">
              <w:rPr>
                <w:sz w:val="18"/>
                <w:szCs w:val="18"/>
              </w:rPr>
              <w:t>-29,7</w:t>
            </w:r>
          </w:p>
        </w:tc>
        <w:tc>
          <w:tcPr>
            <w:tcW w:w="624" w:type="pct"/>
            <w:tcBorders>
              <w:top w:val="nil"/>
              <w:left w:val="nil"/>
              <w:bottom w:val="single" w:sz="4" w:space="0" w:color="auto"/>
              <w:right w:val="single" w:sz="4" w:space="0" w:color="auto"/>
            </w:tcBorders>
          </w:tcPr>
          <w:p w14:paraId="04981D6A" w14:textId="77777777" w:rsidR="0042440C" w:rsidRPr="00221F68" w:rsidRDefault="0042440C" w:rsidP="00637CF5">
            <w:pPr>
              <w:spacing w:after="0"/>
              <w:ind w:firstLine="0"/>
              <w:jc w:val="right"/>
              <w:rPr>
                <w:sz w:val="18"/>
                <w:szCs w:val="18"/>
              </w:rPr>
            </w:pPr>
            <w:r w:rsidRPr="00221F68">
              <w:rPr>
                <w:sz w:val="18"/>
                <w:szCs w:val="18"/>
              </w:rPr>
              <w:t>-42,0</w:t>
            </w:r>
          </w:p>
        </w:tc>
      </w:tr>
    </w:tbl>
    <w:p w14:paraId="3E5F5D29"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6B85B85F"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2E14AA6F" w14:textId="77777777" w:rsidTr="00637CF5">
        <w:trPr>
          <w:trHeight w:val="142"/>
          <w:tblHeader/>
          <w:jc w:val="center"/>
        </w:trPr>
        <w:tc>
          <w:tcPr>
            <w:tcW w:w="2889" w:type="pct"/>
            <w:vAlign w:val="center"/>
          </w:tcPr>
          <w:p w14:paraId="03FF037C"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69355FF8"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3FAFA893"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50E2F66E"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22F84A7D" w14:textId="77777777" w:rsidTr="00637CF5">
        <w:trPr>
          <w:trHeight w:val="142"/>
          <w:jc w:val="center"/>
        </w:trPr>
        <w:tc>
          <w:tcPr>
            <w:tcW w:w="2889" w:type="pct"/>
            <w:shd w:val="clear" w:color="auto" w:fill="D9D9D9" w:themeFill="background1" w:themeFillShade="D9"/>
          </w:tcPr>
          <w:p w14:paraId="69DB414F"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655D80" w14:textId="77777777" w:rsidR="0042440C" w:rsidRPr="00221F68" w:rsidRDefault="0042440C" w:rsidP="00637CF5">
            <w:pPr>
              <w:spacing w:after="0"/>
              <w:ind w:firstLine="0"/>
              <w:jc w:val="right"/>
              <w:rPr>
                <w:sz w:val="18"/>
                <w:szCs w:val="18"/>
              </w:rPr>
            </w:pPr>
            <w:r w:rsidRPr="00221F68">
              <w:rPr>
                <w:b/>
                <w:bCs/>
                <w:sz w:val="18"/>
              </w:rPr>
              <w:t>5 136 702</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1AC0BD43" w14:textId="77777777" w:rsidR="0042440C" w:rsidRPr="00221F68" w:rsidRDefault="0042440C" w:rsidP="00637CF5">
            <w:pPr>
              <w:spacing w:after="0"/>
              <w:ind w:firstLine="0"/>
              <w:jc w:val="right"/>
              <w:rPr>
                <w:b/>
                <w:bCs/>
                <w:sz w:val="18"/>
                <w:szCs w:val="18"/>
              </w:rPr>
            </w:pPr>
            <w:r w:rsidRPr="00221F68">
              <w:rPr>
                <w:b/>
                <w:bCs/>
                <w:sz w:val="18"/>
                <w:szCs w:val="18"/>
              </w:rPr>
              <w:t>22 218 995</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296AEF" w14:textId="77777777" w:rsidR="0042440C" w:rsidRPr="00221F68" w:rsidRDefault="0042440C" w:rsidP="00637CF5">
            <w:pPr>
              <w:spacing w:after="0"/>
              <w:ind w:firstLine="0"/>
              <w:jc w:val="right"/>
              <w:rPr>
                <w:b/>
                <w:bCs/>
                <w:sz w:val="18"/>
                <w:szCs w:val="18"/>
              </w:rPr>
            </w:pPr>
            <w:r w:rsidRPr="00221F68">
              <w:rPr>
                <w:b/>
                <w:bCs/>
                <w:sz w:val="18"/>
                <w:szCs w:val="18"/>
              </w:rPr>
              <w:t>17 082 293</w:t>
            </w:r>
          </w:p>
        </w:tc>
      </w:tr>
      <w:tr w:rsidR="0042440C" w:rsidRPr="00221F68" w14:paraId="19FAA0B5" w14:textId="77777777" w:rsidTr="00637CF5">
        <w:trPr>
          <w:jc w:val="center"/>
        </w:trPr>
        <w:tc>
          <w:tcPr>
            <w:tcW w:w="5000" w:type="pct"/>
            <w:gridSpan w:val="4"/>
          </w:tcPr>
          <w:p w14:paraId="2A4E5409"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0A87E4E8" w14:textId="77777777" w:rsidTr="00637CF5">
        <w:trPr>
          <w:trHeight w:val="142"/>
          <w:jc w:val="center"/>
        </w:trPr>
        <w:tc>
          <w:tcPr>
            <w:tcW w:w="2889" w:type="pct"/>
            <w:shd w:val="clear" w:color="auto" w:fill="F2F2F2" w:themeFill="background1" w:themeFillShade="F2"/>
          </w:tcPr>
          <w:p w14:paraId="3EF40583"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284508D" w14:textId="77777777" w:rsidR="0042440C" w:rsidRPr="00221F68" w:rsidRDefault="0042440C" w:rsidP="00637CF5">
            <w:pPr>
              <w:spacing w:after="0"/>
              <w:ind w:firstLine="0"/>
              <w:jc w:val="right"/>
              <w:rPr>
                <w:sz w:val="18"/>
                <w:szCs w:val="18"/>
                <w:u w:val="single"/>
              </w:rPr>
            </w:pPr>
            <w:r w:rsidRPr="00221F68">
              <w:rPr>
                <w:sz w:val="18"/>
              </w:rPr>
              <w:t>5 136 702</w:t>
            </w:r>
          </w:p>
        </w:tc>
        <w:tc>
          <w:tcPr>
            <w:tcW w:w="704" w:type="pct"/>
            <w:tcBorders>
              <w:top w:val="single" w:sz="4" w:space="0" w:color="auto"/>
              <w:left w:val="nil"/>
              <w:bottom w:val="single" w:sz="4" w:space="0" w:color="auto"/>
              <w:right w:val="single" w:sz="4" w:space="0" w:color="auto"/>
            </w:tcBorders>
            <w:shd w:val="clear" w:color="000000" w:fill="F2F2F2"/>
          </w:tcPr>
          <w:p w14:paraId="19130286" w14:textId="77777777" w:rsidR="0042440C" w:rsidRPr="00221F68" w:rsidRDefault="0042440C" w:rsidP="00637CF5">
            <w:pPr>
              <w:spacing w:after="0"/>
              <w:ind w:firstLine="0"/>
              <w:jc w:val="right"/>
              <w:rPr>
                <w:sz w:val="18"/>
                <w:szCs w:val="18"/>
                <w:u w:val="single"/>
              </w:rPr>
            </w:pPr>
            <w:r w:rsidRPr="00221F68">
              <w:rPr>
                <w:sz w:val="18"/>
                <w:szCs w:val="18"/>
              </w:rPr>
              <w:t>22 218 995</w:t>
            </w:r>
          </w:p>
        </w:tc>
        <w:tc>
          <w:tcPr>
            <w:tcW w:w="703" w:type="pct"/>
            <w:tcBorders>
              <w:top w:val="single" w:sz="4" w:space="0" w:color="auto"/>
              <w:left w:val="nil"/>
              <w:bottom w:val="single" w:sz="4" w:space="0" w:color="auto"/>
              <w:right w:val="single" w:sz="4" w:space="0" w:color="auto"/>
            </w:tcBorders>
            <w:shd w:val="clear" w:color="000000" w:fill="F2F2F2"/>
          </w:tcPr>
          <w:p w14:paraId="0954853B" w14:textId="77777777" w:rsidR="0042440C" w:rsidRPr="00221F68" w:rsidRDefault="0042440C" w:rsidP="00637CF5">
            <w:pPr>
              <w:spacing w:after="0"/>
              <w:ind w:firstLine="0"/>
              <w:jc w:val="right"/>
              <w:rPr>
                <w:sz w:val="18"/>
                <w:szCs w:val="18"/>
                <w:u w:val="single"/>
              </w:rPr>
            </w:pPr>
            <w:r w:rsidRPr="00221F68">
              <w:rPr>
                <w:sz w:val="18"/>
                <w:szCs w:val="18"/>
              </w:rPr>
              <w:t>17 082 293</w:t>
            </w:r>
          </w:p>
        </w:tc>
      </w:tr>
      <w:tr w:rsidR="0042440C" w:rsidRPr="00221F68" w14:paraId="73EF047B"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1A653BCD" w14:textId="77777777" w:rsidR="0042440C" w:rsidRPr="00221F68" w:rsidRDefault="0042440C" w:rsidP="00637CF5">
            <w:pPr>
              <w:spacing w:after="0"/>
              <w:ind w:firstLine="0"/>
              <w:rPr>
                <w:i/>
                <w:iCs/>
                <w:sz w:val="18"/>
                <w:szCs w:val="18"/>
              </w:rPr>
            </w:pPr>
            <w:r w:rsidRPr="00221F68">
              <w:rPr>
                <w:i/>
                <w:iCs/>
                <w:sz w:val="18"/>
              </w:rPr>
              <w:t>Eiropas Sociālā fonda Plus (ESF+) avansa maksājumi un atmaksas finansējuma saņēmējiem (2021 – 2027)</w:t>
            </w:r>
          </w:p>
        </w:tc>
        <w:tc>
          <w:tcPr>
            <w:tcW w:w="704" w:type="pct"/>
            <w:tcBorders>
              <w:top w:val="nil"/>
              <w:left w:val="nil"/>
              <w:bottom w:val="single" w:sz="4" w:space="0" w:color="auto"/>
              <w:right w:val="single" w:sz="4" w:space="0" w:color="auto"/>
            </w:tcBorders>
          </w:tcPr>
          <w:p w14:paraId="38B3DEB2" w14:textId="77777777" w:rsidR="0042440C" w:rsidRPr="00221F68" w:rsidRDefault="0042440C" w:rsidP="00637CF5">
            <w:pPr>
              <w:spacing w:after="0"/>
              <w:ind w:firstLine="0"/>
              <w:jc w:val="right"/>
              <w:rPr>
                <w:sz w:val="18"/>
              </w:rPr>
            </w:pPr>
            <w:r w:rsidRPr="00221F68">
              <w:rPr>
                <w:sz w:val="18"/>
              </w:rPr>
              <w:t>5 136 702</w:t>
            </w:r>
          </w:p>
        </w:tc>
        <w:tc>
          <w:tcPr>
            <w:tcW w:w="704" w:type="pct"/>
            <w:tcBorders>
              <w:top w:val="nil"/>
              <w:left w:val="nil"/>
              <w:bottom w:val="single" w:sz="4" w:space="0" w:color="auto"/>
              <w:right w:val="single" w:sz="4" w:space="0" w:color="auto"/>
            </w:tcBorders>
          </w:tcPr>
          <w:p w14:paraId="6773277B" w14:textId="77777777" w:rsidR="0042440C" w:rsidRPr="00221F68" w:rsidRDefault="0042440C" w:rsidP="00637CF5">
            <w:pPr>
              <w:spacing w:after="0"/>
              <w:ind w:firstLine="0"/>
              <w:jc w:val="right"/>
              <w:rPr>
                <w:sz w:val="18"/>
                <w:szCs w:val="18"/>
              </w:rPr>
            </w:pPr>
            <w:r w:rsidRPr="00221F68">
              <w:rPr>
                <w:sz w:val="18"/>
                <w:szCs w:val="18"/>
              </w:rPr>
              <w:t>22 218 995</w:t>
            </w:r>
          </w:p>
        </w:tc>
        <w:tc>
          <w:tcPr>
            <w:tcW w:w="703" w:type="pct"/>
            <w:tcBorders>
              <w:top w:val="nil"/>
              <w:left w:val="nil"/>
              <w:bottom w:val="single" w:sz="4" w:space="0" w:color="auto"/>
              <w:right w:val="single" w:sz="4" w:space="0" w:color="auto"/>
            </w:tcBorders>
          </w:tcPr>
          <w:p w14:paraId="47BE8B33" w14:textId="77777777" w:rsidR="0042440C" w:rsidRPr="00221F68" w:rsidRDefault="0042440C" w:rsidP="00637CF5">
            <w:pPr>
              <w:spacing w:after="0"/>
              <w:ind w:firstLine="0"/>
              <w:jc w:val="right"/>
              <w:rPr>
                <w:sz w:val="18"/>
                <w:szCs w:val="18"/>
              </w:rPr>
            </w:pPr>
            <w:r w:rsidRPr="00221F68">
              <w:rPr>
                <w:sz w:val="18"/>
                <w:szCs w:val="18"/>
              </w:rPr>
              <w:t>17 082 293</w:t>
            </w:r>
          </w:p>
        </w:tc>
      </w:tr>
    </w:tbl>
    <w:p w14:paraId="338BE489" w14:textId="77777777" w:rsidR="0042440C" w:rsidRPr="00221F68" w:rsidRDefault="0042440C" w:rsidP="0042440C">
      <w:pPr>
        <w:spacing w:before="240" w:after="240"/>
        <w:ind w:firstLine="0"/>
        <w:jc w:val="center"/>
        <w:rPr>
          <w:rFonts w:eastAsia="Calibri"/>
          <w:b/>
          <w:bCs/>
        </w:rPr>
      </w:pPr>
      <w:r w:rsidRPr="00221F68">
        <w:rPr>
          <w:rFonts w:eastAsia="Calibri"/>
          <w:b/>
        </w:rPr>
        <w:t xml:space="preserve">63.09.00 Eiropas Sociālā fonda Plus (ESF+) programmas materiālās </w:t>
      </w:r>
      <w:proofErr w:type="spellStart"/>
      <w:r w:rsidRPr="00221F68">
        <w:rPr>
          <w:rFonts w:eastAsia="Calibri"/>
          <w:b/>
        </w:rPr>
        <w:t>nenodrošinātības</w:t>
      </w:r>
      <w:proofErr w:type="spellEnd"/>
      <w:r w:rsidRPr="00221F68">
        <w:rPr>
          <w:rFonts w:eastAsia="Calibri"/>
          <w:b/>
        </w:rPr>
        <w:t xml:space="preserve"> mazināšanai pasākumu īstenošana (2021 – 2027)</w:t>
      </w:r>
    </w:p>
    <w:p w14:paraId="18CB2D5F" w14:textId="77777777" w:rsidR="0042440C" w:rsidRPr="00221F68" w:rsidRDefault="0042440C" w:rsidP="00CB2828">
      <w:pPr>
        <w:spacing w:before="120"/>
        <w:ind w:firstLine="0"/>
        <w:rPr>
          <w:u w:val="single"/>
        </w:rPr>
      </w:pPr>
      <w:r w:rsidRPr="00221F68">
        <w:rPr>
          <w:u w:val="single"/>
        </w:rPr>
        <w:t>Apakšprogrammas mērķis:</w:t>
      </w:r>
    </w:p>
    <w:p w14:paraId="45984192" w14:textId="77777777" w:rsidR="0042440C" w:rsidRPr="00221F68" w:rsidRDefault="0042440C" w:rsidP="00CB2828">
      <w:pPr>
        <w:spacing w:before="120"/>
        <w:ind w:firstLine="720"/>
      </w:pPr>
      <w:r w:rsidRPr="00221F68">
        <w:t>nodrošināt revīzijas iestādes funkcijas Eiropas Atbalsta fonda vistrūcīgākajām personām vadības īstenošanā.</w:t>
      </w:r>
    </w:p>
    <w:p w14:paraId="7D185062" w14:textId="77777777" w:rsidR="0042440C" w:rsidRPr="00221F68" w:rsidRDefault="0042440C" w:rsidP="00CB2828">
      <w:pPr>
        <w:spacing w:before="120"/>
        <w:ind w:firstLine="0"/>
        <w:rPr>
          <w:u w:val="single"/>
        </w:rPr>
      </w:pPr>
      <w:r w:rsidRPr="00221F68">
        <w:rPr>
          <w:u w:val="single"/>
        </w:rPr>
        <w:t>Galvenās aktivitātes:</w:t>
      </w:r>
    </w:p>
    <w:p w14:paraId="28D0B158" w14:textId="77777777" w:rsidR="0042440C" w:rsidRPr="00221F68" w:rsidRDefault="0042440C" w:rsidP="00CB2828">
      <w:pPr>
        <w:numPr>
          <w:ilvl w:val="0"/>
          <w:numId w:val="6"/>
        </w:numPr>
        <w:spacing w:before="120"/>
        <w:ind w:left="1077" w:hanging="357"/>
        <w:rPr>
          <w:szCs w:val="24"/>
        </w:rPr>
      </w:pPr>
      <w:r w:rsidRPr="00221F68">
        <w:rPr>
          <w:szCs w:val="24"/>
        </w:rPr>
        <w:t>veikt fonda vadības un kontroles sistēmas auditus;</w:t>
      </w:r>
    </w:p>
    <w:p w14:paraId="69304C9E" w14:textId="77777777" w:rsidR="0042440C" w:rsidRPr="00221F68" w:rsidRDefault="0042440C" w:rsidP="00CB2828">
      <w:pPr>
        <w:numPr>
          <w:ilvl w:val="0"/>
          <w:numId w:val="6"/>
        </w:numPr>
        <w:spacing w:before="120"/>
        <w:ind w:left="1077" w:hanging="357"/>
        <w:rPr>
          <w:szCs w:val="24"/>
        </w:rPr>
      </w:pPr>
      <w:r w:rsidRPr="00221F68">
        <w:rPr>
          <w:szCs w:val="24"/>
        </w:rPr>
        <w:t>novērtēt fonda darbības programmas ietvaros sertificēto izdevumu un maksājumu pieteikumos EK iekļauto attiecināmo izdevumu atbilstību;</w:t>
      </w:r>
    </w:p>
    <w:p w14:paraId="7CF82675" w14:textId="77777777" w:rsidR="0042440C" w:rsidRPr="00221F68" w:rsidRDefault="0042440C" w:rsidP="00CB2828">
      <w:pPr>
        <w:numPr>
          <w:ilvl w:val="0"/>
          <w:numId w:val="6"/>
        </w:numPr>
        <w:spacing w:before="120"/>
        <w:ind w:left="1077" w:hanging="357"/>
        <w:rPr>
          <w:szCs w:val="24"/>
        </w:rPr>
      </w:pPr>
      <w:r w:rsidRPr="00221F68">
        <w:rPr>
          <w:szCs w:val="24"/>
        </w:rPr>
        <w:t>veikt fonda sertifikācijas iestādes un vadošās iestādes sagatavoto un EK iesniedzamo pārskatu revīzijas.</w:t>
      </w:r>
    </w:p>
    <w:p w14:paraId="56E84745" w14:textId="77777777" w:rsidR="0042440C" w:rsidRPr="00221F68" w:rsidRDefault="0042440C" w:rsidP="00CB2828">
      <w:pPr>
        <w:spacing w:before="120"/>
        <w:ind w:firstLine="0"/>
      </w:pPr>
      <w:r w:rsidRPr="00221F68">
        <w:rPr>
          <w:u w:val="single"/>
        </w:rPr>
        <w:lastRenderedPageBreak/>
        <w:t>Apakšprogrammas izpildītājs</w:t>
      </w:r>
      <w:r w:rsidRPr="00221F68">
        <w:t>: FM centrālais aparāts.</w:t>
      </w:r>
      <w:bookmarkStart w:id="17" w:name="_Hlk124087537"/>
      <w:bookmarkStart w:id="18" w:name="_Hlk124255645"/>
    </w:p>
    <w:p w14:paraId="28030A25"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5F8DC6E6" w14:textId="77777777" w:rsidTr="00637CF5">
        <w:trPr>
          <w:trHeight w:val="283"/>
          <w:tblHeader/>
          <w:jc w:val="center"/>
        </w:trPr>
        <w:tc>
          <w:tcPr>
            <w:tcW w:w="1872" w:type="pct"/>
            <w:vAlign w:val="center"/>
          </w:tcPr>
          <w:p w14:paraId="17A8EC62" w14:textId="77777777" w:rsidR="0042440C" w:rsidRPr="00221F68" w:rsidRDefault="0042440C" w:rsidP="00637CF5">
            <w:pPr>
              <w:spacing w:after="0"/>
              <w:ind w:firstLine="0"/>
              <w:jc w:val="center"/>
              <w:rPr>
                <w:sz w:val="18"/>
                <w:szCs w:val="24"/>
              </w:rPr>
            </w:pPr>
          </w:p>
        </w:tc>
        <w:tc>
          <w:tcPr>
            <w:tcW w:w="626" w:type="pct"/>
            <w:vAlign w:val="center"/>
          </w:tcPr>
          <w:p w14:paraId="4681354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65E4EDA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1A7E273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74B3330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19B8BF4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14BEC9D4" w14:textId="77777777" w:rsidTr="00637CF5">
        <w:trPr>
          <w:trHeight w:val="142"/>
          <w:jc w:val="center"/>
        </w:trPr>
        <w:tc>
          <w:tcPr>
            <w:tcW w:w="1872" w:type="pct"/>
            <w:shd w:val="clear" w:color="auto" w:fill="D9D9D9" w:themeFill="background1" w:themeFillShade="D9"/>
            <w:vAlign w:val="center"/>
          </w:tcPr>
          <w:p w14:paraId="5D145ECA" w14:textId="77777777" w:rsidR="0042440C" w:rsidRPr="00221F68" w:rsidRDefault="0042440C" w:rsidP="00637CF5">
            <w:pPr>
              <w:spacing w:after="0"/>
              <w:ind w:firstLine="0"/>
              <w:jc w:val="left"/>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nil"/>
              <w:left w:val="single" w:sz="4" w:space="0" w:color="auto"/>
              <w:bottom w:val="single" w:sz="4" w:space="0" w:color="auto"/>
              <w:right w:val="single" w:sz="4" w:space="0" w:color="auto"/>
            </w:tcBorders>
            <w:shd w:val="clear" w:color="auto" w:fill="D9D9D9" w:themeFill="background1" w:themeFillShade="D9"/>
          </w:tcPr>
          <w:p w14:paraId="7185412C" w14:textId="77777777" w:rsidR="0042440C" w:rsidRPr="00221F68" w:rsidRDefault="0042440C" w:rsidP="00637CF5">
            <w:pPr>
              <w:spacing w:after="0"/>
              <w:ind w:firstLine="0"/>
              <w:jc w:val="right"/>
              <w:rPr>
                <w:sz w:val="18"/>
                <w:szCs w:val="18"/>
              </w:rPr>
            </w:pPr>
            <w:r w:rsidRPr="00221F68">
              <w:rPr>
                <w:sz w:val="18"/>
                <w:szCs w:val="18"/>
              </w:rPr>
              <w:t>14 135</w:t>
            </w:r>
          </w:p>
        </w:tc>
        <w:tc>
          <w:tcPr>
            <w:tcW w:w="626" w:type="pct"/>
            <w:tcBorders>
              <w:top w:val="nil"/>
              <w:left w:val="nil"/>
              <w:bottom w:val="single" w:sz="4" w:space="0" w:color="auto"/>
              <w:right w:val="single" w:sz="4" w:space="0" w:color="auto"/>
            </w:tcBorders>
            <w:shd w:val="clear" w:color="auto" w:fill="D9D9D9" w:themeFill="background1" w:themeFillShade="D9"/>
          </w:tcPr>
          <w:p w14:paraId="2022345D" w14:textId="77777777" w:rsidR="0042440C" w:rsidRPr="00221F68" w:rsidRDefault="0042440C" w:rsidP="00637CF5">
            <w:pPr>
              <w:spacing w:after="0"/>
              <w:ind w:firstLine="0"/>
              <w:jc w:val="right"/>
              <w:rPr>
                <w:sz w:val="18"/>
                <w:szCs w:val="18"/>
              </w:rPr>
            </w:pPr>
            <w:r w:rsidRPr="00221F68">
              <w:rPr>
                <w:sz w:val="18"/>
                <w:szCs w:val="18"/>
              </w:rPr>
              <w:t>32 400</w:t>
            </w:r>
          </w:p>
        </w:tc>
        <w:tc>
          <w:tcPr>
            <w:tcW w:w="626" w:type="pct"/>
            <w:tcBorders>
              <w:top w:val="nil"/>
              <w:left w:val="nil"/>
              <w:bottom w:val="single" w:sz="4" w:space="0" w:color="auto"/>
              <w:right w:val="single" w:sz="4" w:space="0" w:color="auto"/>
            </w:tcBorders>
            <w:shd w:val="clear" w:color="auto" w:fill="D9D9D9" w:themeFill="background1" w:themeFillShade="D9"/>
          </w:tcPr>
          <w:p w14:paraId="5B3FA588" w14:textId="77777777" w:rsidR="0042440C" w:rsidRPr="00221F68" w:rsidRDefault="0042440C" w:rsidP="00637CF5">
            <w:pPr>
              <w:spacing w:after="0"/>
              <w:ind w:firstLine="0"/>
              <w:jc w:val="right"/>
              <w:rPr>
                <w:sz w:val="18"/>
                <w:szCs w:val="18"/>
              </w:rPr>
            </w:pPr>
            <w:r w:rsidRPr="00221F68">
              <w:rPr>
                <w:sz w:val="18"/>
                <w:szCs w:val="18"/>
              </w:rPr>
              <w:t>43 839</w:t>
            </w:r>
          </w:p>
        </w:tc>
        <w:tc>
          <w:tcPr>
            <w:tcW w:w="626" w:type="pct"/>
            <w:tcBorders>
              <w:top w:val="nil"/>
              <w:left w:val="nil"/>
              <w:bottom w:val="single" w:sz="4" w:space="0" w:color="auto"/>
              <w:right w:val="single" w:sz="4" w:space="0" w:color="auto"/>
            </w:tcBorders>
            <w:shd w:val="clear" w:color="auto" w:fill="D9D9D9" w:themeFill="background1" w:themeFillShade="D9"/>
          </w:tcPr>
          <w:p w14:paraId="33BE32C4" w14:textId="77777777" w:rsidR="0042440C" w:rsidRPr="00221F68" w:rsidRDefault="0042440C" w:rsidP="00637CF5">
            <w:pPr>
              <w:spacing w:after="0"/>
              <w:ind w:firstLine="0"/>
              <w:jc w:val="right"/>
              <w:rPr>
                <w:sz w:val="18"/>
                <w:szCs w:val="18"/>
              </w:rPr>
            </w:pPr>
            <w:r w:rsidRPr="00221F68">
              <w:rPr>
                <w:sz w:val="18"/>
                <w:szCs w:val="18"/>
              </w:rPr>
              <w:t>43 839</w:t>
            </w:r>
          </w:p>
        </w:tc>
        <w:tc>
          <w:tcPr>
            <w:tcW w:w="624" w:type="pct"/>
            <w:tcBorders>
              <w:top w:val="nil"/>
              <w:left w:val="nil"/>
              <w:bottom w:val="single" w:sz="4" w:space="0" w:color="auto"/>
              <w:right w:val="single" w:sz="4" w:space="0" w:color="auto"/>
            </w:tcBorders>
            <w:shd w:val="clear" w:color="auto" w:fill="D9D9D9" w:themeFill="background1" w:themeFillShade="D9"/>
          </w:tcPr>
          <w:p w14:paraId="22AE534F"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3628838A" w14:textId="77777777" w:rsidTr="00637CF5">
        <w:trPr>
          <w:trHeight w:val="283"/>
          <w:jc w:val="center"/>
        </w:trPr>
        <w:tc>
          <w:tcPr>
            <w:tcW w:w="1872" w:type="pct"/>
            <w:vAlign w:val="center"/>
          </w:tcPr>
          <w:p w14:paraId="76519278"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326CF83C"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nil"/>
              <w:bottom w:val="single" w:sz="4" w:space="0" w:color="auto"/>
              <w:right w:val="single" w:sz="4" w:space="0" w:color="auto"/>
            </w:tcBorders>
          </w:tcPr>
          <w:p w14:paraId="197BEC57" w14:textId="77777777" w:rsidR="0042440C" w:rsidRPr="00221F68" w:rsidRDefault="0042440C" w:rsidP="00637CF5">
            <w:pPr>
              <w:spacing w:after="0"/>
              <w:ind w:firstLine="0"/>
              <w:jc w:val="right"/>
              <w:rPr>
                <w:sz w:val="18"/>
                <w:szCs w:val="18"/>
              </w:rPr>
            </w:pPr>
            <w:r w:rsidRPr="00221F68">
              <w:rPr>
                <w:sz w:val="18"/>
                <w:szCs w:val="18"/>
              </w:rPr>
              <w:t>18 265</w:t>
            </w:r>
          </w:p>
        </w:tc>
        <w:tc>
          <w:tcPr>
            <w:tcW w:w="626" w:type="pct"/>
            <w:tcBorders>
              <w:top w:val="nil"/>
              <w:left w:val="nil"/>
              <w:bottom w:val="single" w:sz="4" w:space="0" w:color="auto"/>
              <w:right w:val="single" w:sz="4" w:space="0" w:color="auto"/>
            </w:tcBorders>
          </w:tcPr>
          <w:p w14:paraId="42269794" w14:textId="77777777" w:rsidR="0042440C" w:rsidRPr="00221F68" w:rsidRDefault="0042440C" w:rsidP="00637CF5">
            <w:pPr>
              <w:spacing w:after="0"/>
              <w:ind w:firstLine="0"/>
              <w:jc w:val="right"/>
              <w:rPr>
                <w:sz w:val="18"/>
                <w:szCs w:val="18"/>
              </w:rPr>
            </w:pPr>
            <w:r w:rsidRPr="00221F68">
              <w:rPr>
                <w:sz w:val="18"/>
                <w:szCs w:val="18"/>
              </w:rPr>
              <w:t>11 439</w:t>
            </w:r>
          </w:p>
        </w:tc>
        <w:tc>
          <w:tcPr>
            <w:tcW w:w="626" w:type="pct"/>
            <w:tcBorders>
              <w:top w:val="nil"/>
              <w:left w:val="nil"/>
              <w:bottom w:val="single" w:sz="4" w:space="0" w:color="auto"/>
              <w:right w:val="single" w:sz="4" w:space="0" w:color="auto"/>
            </w:tcBorders>
          </w:tcPr>
          <w:p w14:paraId="5D91D7AA"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nil"/>
              <w:left w:val="nil"/>
              <w:bottom w:val="single" w:sz="4" w:space="0" w:color="auto"/>
              <w:right w:val="single" w:sz="4" w:space="0" w:color="auto"/>
            </w:tcBorders>
          </w:tcPr>
          <w:p w14:paraId="3F0B78DD" w14:textId="77777777" w:rsidR="0042440C" w:rsidRPr="00221F68" w:rsidRDefault="0042440C" w:rsidP="00637CF5">
            <w:pPr>
              <w:spacing w:after="0"/>
              <w:ind w:firstLine="0"/>
              <w:jc w:val="right"/>
              <w:rPr>
                <w:sz w:val="18"/>
                <w:szCs w:val="18"/>
              </w:rPr>
            </w:pPr>
            <w:r w:rsidRPr="00221F68">
              <w:rPr>
                <w:sz w:val="18"/>
                <w:szCs w:val="18"/>
              </w:rPr>
              <w:t>-43 839</w:t>
            </w:r>
          </w:p>
        </w:tc>
      </w:tr>
      <w:tr w:rsidR="0042440C" w:rsidRPr="00221F68" w14:paraId="3D7464F3" w14:textId="77777777" w:rsidTr="00637CF5">
        <w:trPr>
          <w:trHeight w:val="283"/>
          <w:jc w:val="center"/>
        </w:trPr>
        <w:tc>
          <w:tcPr>
            <w:tcW w:w="1872" w:type="pct"/>
            <w:vAlign w:val="center"/>
          </w:tcPr>
          <w:p w14:paraId="4B4B0306"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17BFD85F"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nil"/>
              <w:bottom w:val="single" w:sz="4" w:space="0" w:color="auto"/>
              <w:right w:val="single" w:sz="4" w:space="0" w:color="auto"/>
            </w:tcBorders>
          </w:tcPr>
          <w:p w14:paraId="35DC6A29" w14:textId="77777777" w:rsidR="0042440C" w:rsidRPr="00221F68" w:rsidRDefault="0042440C" w:rsidP="00637CF5">
            <w:pPr>
              <w:spacing w:after="0"/>
              <w:ind w:firstLine="0"/>
              <w:jc w:val="right"/>
              <w:rPr>
                <w:sz w:val="18"/>
                <w:szCs w:val="18"/>
              </w:rPr>
            </w:pPr>
            <w:r w:rsidRPr="00221F68">
              <w:rPr>
                <w:sz w:val="18"/>
                <w:szCs w:val="18"/>
              </w:rPr>
              <w:t>129,2</w:t>
            </w:r>
          </w:p>
        </w:tc>
        <w:tc>
          <w:tcPr>
            <w:tcW w:w="626" w:type="pct"/>
            <w:tcBorders>
              <w:top w:val="nil"/>
              <w:left w:val="nil"/>
              <w:bottom w:val="single" w:sz="4" w:space="0" w:color="auto"/>
              <w:right w:val="single" w:sz="4" w:space="0" w:color="auto"/>
            </w:tcBorders>
          </w:tcPr>
          <w:p w14:paraId="63E182D4" w14:textId="77777777" w:rsidR="0042440C" w:rsidRPr="00221F68" w:rsidRDefault="0042440C" w:rsidP="00637CF5">
            <w:pPr>
              <w:spacing w:after="0"/>
              <w:ind w:firstLine="0"/>
              <w:jc w:val="right"/>
              <w:rPr>
                <w:sz w:val="18"/>
                <w:szCs w:val="18"/>
              </w:rPr>
            </w:pPr>
            <w:r w:rsidRPr="00221F68">
              <w:rPr>
                <w:sz w:val="18"/>
                <w:szCs w:val="18"/>
              </w:rPr>
              <w:t>35,3</w:t>
            </w:r>
          </w:p>
        </w:tc>
        <w:tc>
          <w:tcPr>
            <w:tcW w:w="626" w:type="pct"/>
            <w:tcBorders>
              <w:top w:val="nil"/>
              <w:left w:val="nil"/>
              <w:bottom w:val="single" w:sz="4" w:space="0" w:color="auto"/>
              <w:right w:val="single" w:sz="4" w:space="0" w:color="auto"/>
            </w:tcBorders>
          </w:tcPr>
          <w:p w14:paraId="5D64FA59"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nil"/>
              <w:left w:val="nil"/>
              <w:bottom w:val="single" w:sz="4" w:space="0" w:color="auto"/>
              <w:right w:val="single" w:sz="4" w:space="0" w:color="auto"/>
            </w:tcBorders>
          </w:tcPr>
          <w:p w14:paraId="05E5016D" w14:textId="77777777" w:rsidR="0042440C" w:rsidRPr="00221F68" w:rsidRDefault="0042440C" w:rsidP="00637CF5">
            <w:pPr>
              <w:spacing w:after="0"/>
              <w:ind w:firstLine="0"/>
              <w:jc w:val="right"/>
              <w:rPr>
                <w:sz w:val="18"/>
                <w:szCs w:val="18"/>
              </w:rPr>
            </w:pPr>
            <w:r w:rsidRPr="00221F68">
              <w:rPr>
                <w:sz w:val="18"/>
                <w:szCs w:val="18"/>
              </w:rPr>
              <w:t>-100,0</w:t>
            </w:r>
          </w:p>
        </w:tc>
      </w:tr>
      <w:tr w:rsidR="0042440C" w:rsidRPr="00221F68" w14:paraId="7E91481D" w14:textId="77777777" w:rsidTr="00637CF5">
        <w:trPr>
          <w:trHeight w:val="142"/>
          <w:jc w:val="center"/>
        </w:trPr>
        <w:tc>
          <w:tcPr>
            <w:tcW w:w="1872" w:type="pct"/>
          </w:tcPr>
          <w:p w14:paraId="35519A84"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nil"/>
              <w:left w:val="single" w:sz="4" w:space="0" w:color="auto"/>
              <w:bottom w:val="single" w:sz="4" w:space="0" w:color="auto"/>
              <w:right w:val="single" w:sz="4" w:space="0" w:color="auto"/>
            </w:tcBorders>
          </w:tcPr>
          <w:p w14:paraId="16A1846F" w14:textId="77777777" w:rsidR="0042440C" w:rsidRPr="00221F68" w:rsidRDefault="0042440C" w:rsidP="00637CF5">
            <w:pPr>
              <w:spacing w:after="0"/>
              <w:ind w:firstLine="0"/>
              <w:jc w:val="right"/>
              <w:rPr>
                <w:sz w:val="18"/>
                <w:szCs w:val="18"/>
              </w:rPr>
            </w:pPr>
            <w:r w:rsidRPr="00221F68">
              <w:rPr>
                <w:sz w:val="18"/>
                <w:szCs w:val="18"/>
              </w:rPr>
              <w:t>13 564</w:t>
            </w:r>
          </w:p>
        </w:tc>
        <w:tc>
          <w:tcPr>
            <w:tcW w:w="626" w:type="pct"/>
            <w:tcBorders>
              <w:top w:val="nil"/>
              <w:left w:val="nil"/>
              <w:bottom w:val="single" w:sz="4" w:space="0" w:color="auto"/>
              <w:right w:val="single" w:sz="4" w:space="0" w:color="auto"/>
            </w:tcBorders>
          </w:tcPr>
          <w:p w14:paraId="4D625EEE" w14:textId="77777777" w:rsidR="0042440C" w:rsidRPr="00221F68" w:rsidRDefault="0042440C" w:rsidP="00637CF5">
            <w:pPr>
              <w:spacing w:after="0"/>
              <w:ind w:firstLine="0"/>
              <w:jc w:val="right"/>
              <w:rPr>
                <w:sz w:val="18"/>
                <w:szCs w:val="18"/>
              </w:rPr>
            </w:pPr>
            <w:r w:rsidRPr="00221F68">
              <w:rPr>
                <w:sz w:val="18"/>
                <w:szCs w:val="18"/>
              </w:rPr>
              <w:t>27 000</w:t>
            </w:r>
          </w:p>
        </w:tc>
        <w:tc>
          <w:tcPr>
            <w:tcW w:w="626" w:type="pct"/>
            <w:tcBorders>
              <w:top w:val="nil"/>
              <w:left w:val="nil"/>
              <w:bottom w:val="single" w:sz="4" w:space="0" w:color="auto"/>
              <w:right w:val="single" w:sz="4" w:space="0" w:color="auto"/>
            </w:tcBorders>
          </w:tcPr>
          <w:p w14:paraId="51E0AAAD" w14:textId="77777777" w:rsidR="0042440C" w:rsidRPr="00221F68" w:rsidRDefault="0042440C" w:rsidP="00637CF5">
            <w:pPr>
              <w:spacing w:after="0"/>
              <w:ind w:firstLine="0"/>
              <w:jc w:val="right"/>
              <w:rPr>
                <w:sz w:val="18"/>
                <w:szCs w:val="18"/>
              </w:rPr>
            </w:pPr>
            <w:r w:rsidRPr="00221F68">
              <w:rPr>
                <w:sz w:val="18"/>
                <w:szCs w:val="18"/>
              </w:rPr>
              <w:t>39 539</w:t>
            </w:r>
          </w:p>
        </w:tc>
        <w:tc>
          <w:tcPr>
            <w:tcW w:w="626" w:type="pct"/>
            <w:tcBorders>
              <w:top w:val="nil"/>
              <w:left w:val="nil"/>
              <w:bottom w:val="single" w:sz="4" w:space="0" w:color="auto"/>
              <w:right w:val="single" w:sz="4" w:space="0" w:color="auto"/>
            </w:tcBorders>
          </w:tcPr>
          <w:p w14:paraId="33007D00" w14:textId="77777777" w:rsidR="0042440C" w:rsidRPr="00221F68" w:rsidRDefault="0042440C" w:rsidP="00637CF5">
            <w:pPr>
              <w:spacing w:after="0"/>
              <w:ind w:firstLine="0"/>
              <w:jc w:val="right"/>
              <w:rPr>
                <w:sz w:val="18"/>
                <w:szCs w:val="18"/>
              </w:rPr>
            </w:pPr>
            <w:r w:rsidRPr="00221F68">
              <w:rPr>
                <w:sz w:val="18"/>
                <w:szCs w:val="18"/>
              </w:rPr>
              <w:t>39 539</w:t>
            </w:r>
          </w:p>
        </w:tc>
        <w:tc>
          <w:tcPr>
            <w:tcW w:w="624" w:type="pct"/>
            <w:tcBorders>
              <w:top w:val="nil"/>
              <w:left w:val="nil"/>
              <w:bottom w:val="single" w:sz="4" w:space="0" w:color="auto"/>
              <w:right w:val="single" w:sz="4" w:space="0" w:color="auto"/>
            </w:tcBorders>
          </w:tcPr>
          <w:p w14:paraId="34C82DC9" w14:textId="77777777" w:rsidR="0042440C" w:rsidRPr="00221F68" w:rsidRDefault="0042440C" w:rsidP="00637CF5">
            <w:pPr>
              <w:spacing w:after="0"/>
              <w:ind w:firstLine="0"/>
              <w:jc w:val="center"/>
              <w:rPr>
                <w:sz w:val="18"/>
                <w:szCs w:val="18"/>
              </w:rPr>
            </w:pPr>
            <w:r w:rsidRPr="00221F68">
              <w:rPr>
                <w:sz w:val="18"/>
                <w:szCs w:val="18"/>
              </w:rPr>
              <w:t>-</w:t>
            </w:r>
          </w:p>
        </w:tc>
      </w:tr>
    </w:tbl>
    <w:p w14:paraId="26888768" w14:textId="77777777" w:rsidR="0042440C" w:rsidRPr="00221F68" w:rsidRDefault="0042440C" w:rsidP="0042440C">
      <w:pPr>
        <w:spacing w:before="240" w:after="160"/>
        <w:ind w:firstLine="0"/>
        <w:jc w:val="center"/>
        <w:rPr>
          <w:b/>
          <w:lang w:eastAsia="lv-LV"/>
        </w:rPr>
      </w:pPr>
      <w:r w:rsidRPr="00221F68">
        <w:rPr>
          <w:b/>
          <w:lang w:eastAsia="lv-LV"/>
        </w:rPr>
        <w:t>Izmaiņas izdevumos, salīdzinot 2026. gada projektu ar 2025. gada plānu</w:t>
      </w:r>
    </w:p>
    <w:p w14:paraId="5EBF78D2"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0E6F6258" w14:textId="77777777" w:rsidTr="00637CF5">
        <w:trPr>
          <w:trHeight w:val="142"/>
          <w:tblHeader/>
          <w:jc w:val="center"/>
        </w:trPr>
        <w:tc>
          <w:tcPr>
            <w:tcW w:w="2889" w:type="pct"/>
            <w:vAlign w:val="center"/>
          </w:tcPr>
          <w:p w14:paraId="728AFA89"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58BA4956"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7D9C53E9"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714C1285"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16DC8F12" w14:textId="77777777" w:rsidTr="00637CF5">
        <w:trPr>
          <w:trHeight w:val="142"/>
          <w:jc w:val="center"/>
        </w:trPr>
        <w:tc>
          <w:tcPr>
            <w:tcW w:w="2889" w:type="pct"/>
            <w:shd w:val="clear" w:color="auto" w:fill="D9D9D9" w:themeFill="background1" w:themeFillShade="D9"/>
          </w:tcPr>
          <w:p w14:paraId="621C7E58" w14:textId="77777777" w:rsidR="0042440C" w:rsidRPr="00221F68" w:rsidRDefault="0042440C" w:rsidP="00637CF5">
            <w:pPr>
              <w:spacing w:after="0"/>
              <w:ind w:firstLine="0"/>
              <w:jc w:val="left"/>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27CE88" w14:textId="77777777" w:rsidR="0042440C" w:rsidRPr="00221F68" w:rsidRDefault="0042440C" w:rsidP="00637CF5">
            <w:pPr>
              <w:spacing w:after="0"/>
              <w:ind w:firstLine="0"/>
              <w:jc w:val="right"/>
              <w:rPr>
                <w:b/>
                <w:bCs/>
                <w:sz w:val="18"/>
                <w:szCs w:val="18"/>
              </w:rPr>
            </w:pPr>
            <w:r w:rsidRPr="00221F68">
              <w:rPr>
                <w:b/>
                <w:bCs/>
                <w:sz w:val="18"/>
              </w:rPr>
              <w:t>32 400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642B2C11" w14:textId="77777777" w:rsidR="0042440C" w:rsidRPr="00221F68" w:rsidRDefault="0042440C" w:rsidP="00637CF5">
            <w:pPr>
              <w:spacing w:after="0"/>
              <w:ind w:firstLine="0"/>
              <w:jc w:val="right"/>
              <w:rPr>
                <w:b/>
                <w:bCs/>
                <w:sz w:val="18"/>
                <w:szCs w:val="18"/>
              </w:rPr>
            </w:pPr>
            <w:r w:rsidRPr="00221F68">
              <w:rPr>
                <w:b/>
                <w:bCs/>
                <w:sz w:val="18"/>
                <w:szCs w:val="18"/>
              </w:rPr>
              <w:t>43 839</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68155" w14:textId="77777777" w:rsidR="0042440C" w:rsidRPr="00221F68" w:rsidRDefault="0042440C" w:rsidP="00637CF5">
            <w:pPr>
              <w:spacing w:after="0"/>
              <w:ind w:firstLine="0"/>
              <w:jc w:val="right"/>
              <w:rPr>
                <w:b/>
                <w:bCs/>
                <w:sz w:val="18"/>
                <w:szCs w:val="18"/>
              </w:rPr>
            </w:pPr>
            <w:r w:rsidRPr="00221F68">
              <w:rPr>
                <w:b/>
                <w:bCs/>
                <w:sz w:val="18"/>
                <w:szCs w:val="18"/>
              </w:rPr>
              <w:t>11 439</w:t>
            </w:r>
          </w:p>
        </w:tc>
      </w:tr>
      <w:tr w:rsidR="0042440C" w:rsidRPr="00221F68" w14:paraId="33073A70" w14:textId="77777777" w:rsidTr="00637CF5">
        <w:trPr>
          <w:jc w:val="center"/>
        </w:trPr>
        <w:tc>
          <w:tcPr>
            <w:tcW w:w="5000" w:type="pct"/>
            <w:gridSpan w:val="4"/>
          </w:tcPr>
          <w:p w14:paraId="26695C50" w14:textId="77777777" w:rsidR="0042440C" w:rsidRPr="00221F68" w:rsidRDefault="0042440C" w:rsidP="00637CF5">
            <w:pPr>
              <w:spacing w:after="0"/>
              <w:ind w:firstLine="313"/>
              <w:jc w:val="left"/>
              <w:rPr>
                <w:sz w:val="18"/>
                <w:szCs w:val="18"/>
              </w:rPr>
            </w:pPr>
            <w:r w:rsidRPr="00221F68">
              <w:rPr>
                <w:i/>
                <w:sz w:val="18"/>
                <w:szCs w:val="18"/>
                <w:lang w:eastAsia="lv-LV"/>
              </w:rPr>
              <w:t>t. sk.:</w:t>
            </w:r>
          </w:p>
        </w:tc>
      </w:tr>
      <w:tr w:rsidR="0042440C" w:rsidRPr="00221F68" w14:paraId="1B15176E" w14:textId="77777777" w:rsidTr="00637CF5">
        <w:trPr>
          <w:trHeight w:val="142"/>
          <w:jc w:val="center"/>
        </w:trPr>
        <w:tc>
          <w:tcPr>
            <w:tcW w:w="2889" w:type="pct"/>
            <w:shd w:val="clear" w:color="auto" w:fill="F2F2F2" w:themeFill="background1" w:themeFillShade="F2"/>
          </w:tcPr>
          <w:p w14:paraId="37599834" w14:textId="77777777" w:rsidR="0042440C" w:rsidRPr="00221F68" w:rsidRDefault="0042440C" w:rsidP="00637CF5">
            <w:pPr>
              <w:spacing w:after="0"/>
              <w:ind w:firstLine="0"/>
              <w:jc w:val="left"/>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0330E19B" w14:textId="77777777" w:rsidR="0042440C" w:rsidRPr="00221F68" w:rsidRDefault="0042440C" w:rsidP="00637CF5">
            <w:pPr>
              <w:spacing w:after="0"/>
              <w:ind w:firstLine="0"/>
              <w:jc w:val="right"/>
              <w:rPr>
                <w:sz w:val="18"/>
                <w:szCs w:val="18"/>
              </w:rPr>
            </w:pPr>
            <w:r w:rsidRPr="00221F68">
              <w:rPr>
                <w:sz w:val="18"/>
              </w:rPr>
              <w:t>32 400</w:t>
            </w:r>
          </w:p>
        </w:tc>
        <w:tc>
          <w:tcPr>
            <w:tcW w:w="704" w:type="pct"/>
            <w:tcBorders>
              <w:top w:val="single" w:sz="4" w:space="0" w:color="auto"/>
              <w:left w:val="nil"/>
              <w:bottom w:val="single" w:sz="4" w:space="0" w:color="auto"/>
              <w:right w:val="single" w:sz="4" w:space="0" w:color="auto"/>
            </w:tcBorders>
            <w:shd w:val="clear" w:color="000000" w:fill="F2F2F2"/>
          </w:tcPr>
          <w:p w14:paraId="054B9B34" w14:textId="77777777" w:rsidR="0042440C" w:rsidRPr="00221F68" w:rsidRDefault="0042440C" w:rsidP="00637CF5">
            <w:pPr>
              <w:spacing w:after="0"/>
              <w:ind w:firstLine="0"/>
              <w:jc w:val="right"/>
              <w:rPr>
                <w:sz w:val="18"/>
                <w:szCs w:val="18"/>
              </w:rPr>
            </w:pPr>
            <w:r w:rsidRPr="00221F68">
              <w:rPr>
                <w:sz w:val="18"/>
                <w:szCs w:val="18"/>
              </w:rPr>
              <w:t>43 839</w:t>
            </w:r>
          </w:p>
        </w:tc>
        <w:tc>
          <w:tcPr>
            <w:tcW w:w="703" w:type="pct"/>
            <w:tcBorders>
              <w:top w:val="single" w:sz="4" w:space="0" w:color="auto"/>
              <w:left w:val="nil"/>
              <w:bottom w:val="single" w:sz="4" w:space="0" w:color="auto"/>
              <w:right w:val="single" w:sz="4" w:space="0" w:color="auto"/>
            </w:tcBorders>
            <w:shd w:val="clear" w:color="000000" w:fill="F2F2F2"/>
          </w:tcPr>
          <w:p w14:paraId="408DCD98" w14:textId="77777777" w:rsidR="0042440C" w:rsidRPr="00221F68" w:rsidRDefault="0042440C" w:rsidP="00637CF5">
            <w:pPr>
              <w:spacing w:after="0"/>
              <w:ind w:firstLine="0"/>
              <w:jc w:val="right"/>
              <w:rPr>
                <w:sz w:val="18"/>
                <w:szCs w:val="18"/>
              </w:rPr>
            </w:pPr>
            <w:r w:rsidRPr="00221F68">
              <w:rPr>
                <w:sz w:val="18"/>
                <w:szCs w:val="18"/>
              </w:rPr>
              <w:t>11 439</w:t>
            </w:r>
          </w:p>
        </w:tc>
      </w:tr>
      <w:tr w:rsidR="0042440C" w:rsidRPr="00221F68" w14:paraId="42B5DA0A"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13308BA3" w14:textId="77777777" w:rsidR="0042440C" w:rsidRPr="00221F68" w:rsidRDefault="0042440C" w:rsidP="00637CF5">
            <w:pPr>
              <w:spacing w:after="0"/>
              <w:ind w:firstLine="0"/>
              <w:rPr>
                <w:i/>
                <w:iCs/>
                <w:sz w:val="18"/>
                <w:szCs w:val="18"/>
              </w:rPr>
            </w:pPr>
            <w:r w:rsidRPr="00221F68">
              <w:rPr>
                <w:i/>
                <w:iCs/>
                <w:sz w:val="18"/>
              </w:rPr>
              <w:t xml:space="preserve">Eiropas Sociālā fonda Plus (ESF+) programmas materiālās </w:t>
            </w:r>
            <w:proofErr w:type="spellStart"/>
            <w:r w:rsidRPr="00221F68">
              <w:rPr>
                <w:i/>
                <w:iCs/>
                <w:sz w:val="18"/>
              </w:rPr>
              <w:t>nenodrošinātības</w:t>
            </w:r>
            <w:proofErr w:type="spellEnd"/>
            <w:r w:rsidRPr="00221F68">
              <w:rPr>
                <w:i/>
                <w:iCs/>
                <w:sz w:val="18"/>
              </w:rPr>
              <w:t xml:space="preserve"> mazināšanai pasākumu īstenošana (2021 – 2027)</w:t>
            </w:r>
          </w:p>
        </w:tc>
        <w:tc>
          <w:tcPr>
            <w:tcW w:w="704" w:type="pct"/>
            <w:tcBorders>
              <w:top w:val="nil"/>
              <w:left w:val="nil"/>
              <w:bottom w:val="single" w:sz="4" w:space="0" w:color="auto"/>
              <w:right w:val="single" w:sz="4" w:space="0" w:color="auto"/>
            </w:tcBorders>
          </w:tcPr>
          <w:p w14:paraId="4869BA4A" w14:textId="77777777" w:rsidR="0042440C" w:rsidRPr="00221F68" w:rsidRDefault="0042440C" w:rsidP="00637CF5">
            <w:pPr>
              <w:spacing w:after="0"/>
              <w:ind w:firstLine="0"/>
              <w:jc w:val="right"/>
              <w:rPr>
                <w:sz w:val="18"/>
              </w:rPr>
            </w:pPr>
            <w:r w:rsidRPr="00221F68">
              <w:rPr>
                <w:sz w:val="18"/>
              </w:rPr>
              <w:t>32 400</w:t>
            </w:r>
          </w:p>
        </w:tc>
        <w:tc>
          <w:tcPr>
            <w:tcW w:w="704" w:type="pct"/>
            <w:tcBorders>
              <w:top w:val="nil"/>
              <w:left w:val="nil"/>
              <w:bottom w:val="single" w:sz="4" w:space="0" w:color="auto"/>
              <w:right w:val="single" w:sz="4" w:space="0" w:color="auto"/>
            </w:tcBorders>
          </w:tcPr>
          <w:p w14:paraId="1B1C8D11" w14:textId="77777777" w:rsidR="0042440C" w:rsidRPr="00221F68" w:rsidRDefault="0042440C" w:rsidP="00637CF5">
            <w:pPr>
              <w:spacing w:after="0"/>
              <w:ind w:firstLine="0"/>
              <w:jc w:val="right"/>
              <w:rPr>
                <w:sz w:val="18"/>
                <w:szCs w:val="18"/>
              </w:rPr>
            </w:pPr>
            <w:r w:rsidRPr="00221F68">
              <w:rPr>
                <w:sz w:val="18"/>
                <w:szCs w:val="18"/>
              </w:rPr>
              <w:t>43 839</w:t>
            </w:r>
          </w:p>
        </w:tc>
        <w:tc>
          <w:tcPr>
            <w:tcW w:w="703" w:type="pct"/>
            <w:tcBorders>
              <w:top w:val="nil"/>
              <w:left w:val="nil"/>
              <w:bottom w:val="single" w:sz="4" w:space="0" w:color="auto"/>
              <w:right w:val="single" w:sz="4" w:space="0" w:color="auto"/>
            </w:tcBorders>
          </w:tcPr>
          <w:p w14:paraId="315C7308" w14:textId="77777777" w:rsidR="0042440C" w:rsidRPr="00221F68" w:rsidRDefault="0042440C" w:rsidP="00637CF5">
            <w:pPr>
              <w:spacing w:after="0"/>
              <w:ind w:firstLine="0"/>
              <w:jc w:val="right"/>
              <w:rPr>
                <w:sz w:val="18"/>
              </w:rPr>
            </w:pPr>
            <w:r w:rsidRPr="00221F68">
              <w:rPr>
                <w:sz w:val="18"/>
              </w:rPr>
              <w:t>11 439</w:t>
            </w:r>
          </w:p>
        </w:tc>
      </w:tr>
    </w:tbl>
    <w:p w14:paraId="557A8D32" w14:textId="1130C1CA" w:rsidR="0042440C" w:rsidRPr="00221F68" w:rsidRDefault="0042440C" w:rsidP="0042440C">
      <w:pPr>
        <w:spacing w:before="240" w:after="240"/>
        <w:ind w:firstLine="0"/>
        <w:jc w:val="center"/>
        <w:rPr>
          <w:rFonts w:eastAsia="Calibri"/>
          <w:b/>
          <w:bCs/>
        </w:rPr>
      </w:pPr>
      <w:bookmarkStart w:id="19" w:name="_Hlk207272298"/>
      <w:bookmarkStart w:id="20" w:name="_Hlk207272419"/>
      <w:r w:rsidRPr="00221F68">
        <w:rPr>
          <w:rFonts w:eastAsia="Calibri"/>
          <w:b/>
        </w:rPr>
        <w:t>63.10.00 Eiropas Sociālā fonda Plus (ESF+) finansētie projekti un pasākumi (2021</w:t>
      </w:r>
      <w:r w:rsidR="00BA2F04">
        <w:rPr>
          <w:rFonts w:eastAsia="Calibri"/>
          <w:b/>
        </w:rPr>
        <w:t> </w:t>
      </w:r>
      <w:r w:rsidR="00BA2F04" w:rsidRPr="00221F68">
        <w:rPr>
          <w:rFonts w:eastAsia="Calibri"/>
          <w:b/>
        </w:rPr>
        <w:t>–</w:t>
      </w:r>
      <w:r w:rsidR="00BA2F04">
        <w:rPr>
          <w:rFonts w:eastAsia="Calibri"/>
          <w:b/>
        </w:rPr>
        <w:t> </w:t>
      </w:r>
      <w:r w:rsidRPr="00221F68">
        <w:rPr>
          <w:rFonts w:eastAsia="Calibri"/>
          <w:b/>
        </w:rPr>
        <w:t>2027)</w:t>
      </w:r>
      <w:bookmarkEnd w:id="19"/>
    </w:p>
    <w:p w14:paraId="59878FA7" w14:textId="77777777" w:rsidR="0042440C" w:rsidRPr="00221F68" w:rsidRDefault="0042440C" w:rsidP="00CB2828">
      <w:pPr>
        <w:spacing w:before="120"/>
        <w:ind w:firstLine="0"/>
        <w:rPr>
          <w:u w:val="single"/>
        </w:rPr>
      </w:pPr>
      <w:r w:rsidRPr="00221F68">
        <w:rPr>
          <w:u w:val="single"/>
        </w:rPr>
        <w:t>Apakšprogrammas mērķis:</w:t>
      </w:r>
    </w:p>
    <w:p w14:paraId="409EE75D" w14:textId="77777777" w:rsidR="0042440C" w:rsidRPr="00221F68" w:rsidRDefault="0042440C" w:rsidP="00CB2828">
      <w:pPr>
        <w:spacing w:before="120"/>
        <w:ind w:firstLine="720"/>
        <w:rPr>
          <w:u w:val="single"/>
        </w:rPr>
      </w:pPr>
      <w:r>
        <w:t xml:space="preserve">nodrošināt </w:t>
      </w:r>
      <w:r w:rsidRPr="009166A8">
        <w:t>Eiropas Sociālā fonda Plus (ESF+)</w:t>
      </w:r>
      <w:r>
        <w:t xml:space="preserve"> </w:t>
      </w:r>
      <w:r w:rsidRPr="00B7337C">
        <w:t>projektu un pasākumu īstenošanu</w:t>
      </w:r>
      <w:r w:rsidRPr="00221F68">
        <w:t xml:space="preserve">. </w:t>
      </w:r>
    </w:p>
    <w:p w14:paraId="2B1EB1A1" w14:textId="77777777" w:rsidR="0042440C" w:rsidRPr="00221F68" w:rsidRDefault="0042440C" w:rsidP="00CB2828">
      <w:pPr>
        <w:spacing w:before="120"/>
        <w:ind w:firstLine="0"/>
        <w:rPr>
          <w:u w:val="single"/>
        </w:rPr>
      </w:pPr>
      <w:r w:rsidRPr="00221F68">
        <w:rPr>
          <w:u w:val="single"/>
        </w:rPr>
        <w:t>Galvenās aktivitātes:</w:t>
      </w:r>
    </w:p>
    <w:p w14:paraId="539134F8" w14:textId="77777777" w:rsidR="0042440C" w:rsidRPr="00221F68" w:rsidRDefault="0042440C" w:rsidP="00CB2828">
      <w:pPr>
        <w:pStyle w:val="ListParagraph"/>
        <w:numPr>
          <w:ilvl w:val="0"/>
          <w:numId w:val="11"/>
        </w:numPr>
        <w:spacing w:before="120" w:after="120"/>
        <w:ind w:left="993" w:hanging="284"/>
        <w:contextualSpacing w:val="0"/>
        <w:jc w:val="both"/>
      </w:pPr>
      <w:r>
        <w:t xml:space="preserve">īstenot </w:t>
      </w:r>
      <w:r w:rsidRPr="00221F68">
        <w:t>pētījum</w:t>
      </w:r>
      <w:r>
        <w:t>u</w:t>
      </w:r>
      <w:r w:rsidRPr="00221F68">
        <w:t xml:space="preserve"> par azartspēļu un izložu reklāmas un mārketinga ietekmi uz sabiedrību, kā arī normatīvajā regulējumā noteiktā reklāmas ierobežojuma efektivitāti;</w:t>
      </w:r>
    </w:p>
    <w:p w14:paraId="04A9F2E0" w14:textId="77777777" w:rsidR="0042440C" w:rsidRPr="00221F68" w:rsidRDefault="0042440C" w:rsidP="00CB2828">
      <w:pPr>
        <w:pStyle w:val="ListParagraph"/>
        <w:numPr>
          <w:ilvl w:val="0"/>
          <w:numId w:val="11"/>
        </w:numPr>
        <w:spacing w:before="120" w:after="120"/>
        <w:ind w:left="993" w:hanging="284"/>
        <w:contextualSpacing w:val="0"/>
        <w:jc w:val="both"/>
      </w:pPr>
      <w:r>
        <w:t xml:space="preserve">īstenot </w:t>
      </w:r>
      <w:r w:rsidRPr="00221F68">
        <w:t>pētījum</w:t>
      </w:r>
      <w:r>
        <w:t>u</w:t>
      </w:r>
      <w:r w:rsidRPr="00221F68">
        <w:t xml:space="preserve"> par riskantas spēlēšanas uzvedības definēšanu un efektīviem riska mazināšanas mehānismiem azartspēlēs un izlozēs;</w:t>
      </w:r>
    </w:p>
    <w:p w14:paraId="06D73A9E" w14:textId="09B1EA84" w:rsidR="0042440C" w:rsidRPr="00221F68" w:rsidRDefault="0042440C" w:rsidP="00CB2828">
      <w:pPr>
        <w:pStyle w:val="ListParagraph"/>
        <w:numPr>
          <w:ilvl w:val="0"/>
          <w:numId w:val="11"/>
        </w:numPr>
        <w:spacing w:before="120" w:after="120"/>
        <w:ind w:left="993" w:hanging="284"/>
        <w:contextualSpacing w:val="0"/>
        <w:jc w:val="both"/>
      </w:pPr>
      <w:r w:rsidRPr="00221F68">
        <w:t>nodrošināt grāmatvedības funkciju ESF</w:t>
      </w:r>
      <w:r>
        <w:t>+</w:t>
      </w:r>
      <w:r w:rsidRPr="00221F68">
        <w:t xml:space="preserve"> projektā “Profesionālo kvalifikāciju sistēmas attīstība izglītības kvalitātes nodrošināšanai”, projektā “Pedagogu profesionālā atbalsta sistēmas izveide”, projektā “Skola</w:t>
      </w:r>
      <w:r w:rsidR="00CB2828">
        <w:t xml:space="preserve"> –</w:t>
      </w:r>
      <w:r w:rsidRPr="00221F68">
        <w:t xml:space="preserve"> kopienā” un projektā “4.2.2.4. Izglītības kvalitātes monitoringa sistēmas attīstība un nodrošināšana”.</w:t>
      </w:r>
    </w:p>
    <w:p w14:paraId="09F07E91" w14:textId="77777777" w:rsidR="0042440C" w:rsidRPr="00221F68" w:rsidRDefault="0042440C" w:rsidP="00CB2828">
      <w:pPr>
        <w:spacing w:before="120"/>
        <w:ind w:firstLine="0"/>
        <w:rPr>
          <w:szCs w:val="24"/>
        </w:rPr>
      </w:pPr>
      <w:r w:rsidRPr="00221F68">
        <w:rPr>
          <w:u w:val="single"/>
        </w:rPr>
        <w:t>Apakšprogrammas izpildītājs</w:t>
      </w:r>
      <w:r w:rsidRPr="00221F68">
        <w:t>: FM centrālais aparāts un Valsts kase.</w:t>
      </w:r>
      <w:bookmarkEnd w:id="20"/>
    </w:p>
    <w:p w14:paraId="6A3438DF"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77AC0BC2" w14:textId="77777777" w:rsidTr="00637CF5">
        <w:trPr>
          <w:trHeight w:val="283"/>
          <w:tblHeader/>
          <w:jc w:val="center"/>
        </w:trPr>
        <w:tc>
          <w:tcPr>
            <w:tcW w:w="1872" w:type="pct"/>
            <w:vAlign w:val="center"/>
          </w:tcPr>
          <w:p w14:paraId="7076A5B1" w14:textId="77777777" w:rsidR="0042440C" w:rsidRPr="00221F68" w:rsidRDefault="0042440C" w:rsidP="00637CF5">
            <w:pPr>
              <w:spacing w:after="0"/>
              <w:ind w:firstLine="0"/>
              <w:jc w:val="center"/>
              <w:rPr>
                <w:sz w:val="18"/>
                <w:szCs w:val="18"/>
              </w:rPr>
            </w:pPr>
          </w:p>
        </w:tc>
        <w:tc>
          <w:tcPr>
            <w:tcW w:w="626" w:type="pct"/>
            <w:vAlign w:val="center"/>
          </w:tcPr>
          <w:p w14:paraId="12BF599C"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6" w:type="pct"/>
            <w:vAlign w:val="center"/>
          </w:tcPr>
          <w:p w14:paraId="51DD7523"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6" w:type="pct"/>
            <w:vAlign w:val="center"/>
          </w:tcPr>
          <w:p w14:paraId="37E393C9"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6" w:type="pct"/>
            <w:vAlign w:val="center"/>
          </w:tcPr>
          <w:p w14:paraId="30A9583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4" w:type="pct"/>
            <w:vAlign w:val="center"/>
          </w:tcPr>
          <w:p w14:paraId="6BAA19C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7B184DAA" w14:textId="77777777" w:rsidTr="00637CF5">
        <w:trPr>
          <w:trHeight w:val="142"/>
          <w:jc w:val="center"/>
        </w:trPr>
        <w:tc>
          <w:tcPr>
            <w:tcW w:w="1872" w:type="pct"/>
            <w:shd w:val="clear" w:color="auto" w:fill="D9D9D9" w:themeFill="background1" w:themeFillShade="D9"/>
            <w:vAlign w:val="center"/>
          </w:tcPr>
          <w:p w14:paraId="1E4C064B" w14:textId="77777777" w:rsidR="0042440C" w:rsidRPr="00221F68" w:rsidRDefault="0042440C" w:rsidP="00637CF5">
            <w:pPr>
              <w:spacing w:after="0"/>
              <w:ind w:firstLine="0"/>
              <w:rPr>
                <w:sz w:val="18"/>
                <w:szCs w:val="18"/>
                <w:lang w:eastAsia="lv-LV"/>
              </w:rPr>
            </w:pPr>
            <w:r w:rsidRPr="00221F68">
              <w:rPr>
                <w:sz w:val="18"/>
                <w:szCs w:val="18"/>
                <w:lang w:eastAsia="lv-LV"/>
              </w:rPr>
              <w:t>Kopējie izdevumi,</w:t>
            </w:r>
            <w:r w:rsidRPr="00221F68">
              <w:rPr>
                <w:sz w:val="18"/>
                <w:szCs w:val="18"/>
              </w:rPr>
              <w:t xml:space="preserve"> </w:t>
            </w:r>
            <w:r w:rsidRPr="00221F68">
              <w:rPr>
                <w:i/>
                <w:sz w:val="18"/>
                <w:szCs w:val="18"/>
              </w:rPr>
              <w:t>euro</w:t>
            </w:r>
          </w:p>
        </w:tc>
        <w:tc>
          <w:tcPr>
            <w:tcW w:w="626" w:type="pct"/>
            <w:tcBorders>
              <w:top w:val="nil"/>
              <w:left w:val="single" w:sz="4" w:space="0" w:color="auto"/>
              <w:bottom w:val="single" w:sz="4" w:space="0" w:color="auto"/>
              <w:right w:val="single" w:sz="4" w:space="0" w:color="auto"/>
            </w:tcBorders>
            <w:shd w:val="clear" w:color="auto" w:fill="D9D9D9" w:themeFill="background1" w:themeFillShade="D9"/>
          </w:tcPr>
          <w:p w14:paraId="659A259D" w14:textId="77777777" w:rsidR="0042440C" w:rsidRPr="00221F68" w:rsidRDefault="0042440C" w:rsidP="00637CF5">
            <w:pPr>
              <w:spacing w:after="0"/>
              <w:ind w:firstLine="0"/>
              <w:jc w:val="right"/>
              <w:rPr>
                <w:sz w:val="18"/>
                <w:szCs w:val="18"/>
              </w:rPr>
            </w:pPr>
            <w:r w:rsidRPr="00221F68">
              <w:rPr>
                <w:sz w:val="18"/>
                <w:szCs w:val="18"/>
              </w:rPr>
              <w:t>2 286</w:t>
            </w:r>
          </w:p>
        </w:tc>
        <w:tc>
          <w:tcPr>
            <w:tcW w:w="626" w:type="pct"/>
            <w:tcBorders>
              <w:top w:val="nil"/>
              <w:left w:val="nil"/>
              <w:bottom w:val="single" w:sz="4" w:space="0" w:color="auto"/>
              <w:right w:val="single" w:sz="4" w:space="0" w:color="auto"/>
            </w:tcBorders>
            <w:shd w:val="clear" w:color="auto" w:fill="D9D9D9" w:themeFill="background1" w:themeFillShade="D9"/>
          </w:tcPr>
          <w:p w14:paraId="65A1E4FB"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shd w:val="clear" w:color="auto" w:fill="D9D9D9" w:themeFill="background1" w:themeFillShade="D9"/>
          </w:tcPr>
          <w:p w14:paraId="0EDA4F12" w14:textId="77777777" w:rsidR="0042440C" w:rsidRPr="00221F68" w:rsidRDefault="0042440C" w:rsidP="00637CF5">
            <w:pPr>
              <w:spacing w:after="0"/>
              <w:ind w:firstLine="0"/>
              <w:jc w:val="right"/>
              <w:rPr>
                <w:sz w:val="18"/>
                <w:szCs w:val="18"/>
              </w:rPr>
            </w:pPr>
            <w:r w:rsidRPr="00221F68">
              <w:rPr>
                <w:sz w:val="18"/>
                <w:szCs w:val="18"/>
              </w:rPr>
              <w:t>186 184</w:t>
            </w:r>
          </w:p>
        </w:tc>
        <w:tc>
          <w:tcPr>
            <w:tcW w:w="626" w:type="pct"/>
            <w:tcBorders>
              <w:top w:val="nil"/>
              <w:left w:val="nil"/>
              <w:bottom w:val="single" w:sz="4" w:space="0" w:color="auto"/>
              <w:right w:val="single" w:sz="4" w:space="0" w:color="auto"/>
            </w:tcBorders>
            <w:shd w:val="clear" w:color="auto" w:fill="D9D9D9" w:themeFill="background1" w:themeFillShade="D9"/>
          </w:tcPr>
          <w:p w14:paraId="68182FDE" w14:textId="77777777" w:rsidR="0042440C" w:rsidRPr="00221F68" w:rsidRDefault="0042440C" w:rsidP="00637CF5">
            <w:pPr>
              <w:spacing w:after="0"/>
              <w:ind w:firstLine="0"/>
              <w:jc w:val="right"/>
              <w:rPr>
                <w:sz w:val="18"/>
                <w:szCs w:val="18"/>
              </w:rPr>
            </w:pPr>
            <w:r w:rsidRPr="00221F68">
              <w:rPr>
                <w:sz w:val="18"/>
                <w:szCs w:val="18"/>
              </w:rPr>
              <w:t>205 034</w:t>
            </w:r>
          </w:p>
        </w:tc>
        <w:tc>
          <w:tcPr>
            <w:tcW w:w="624" w:type="pct"/>
            <w:tcBorders>
              <w:top w:val="nil"/>
              <w:left w:val="nil"/>
              <w:bottom w:val="single" w:sz="4" w:space="0" w:color="auto"/>
              <w:right w:val="single" w:sz="4" w:space="0" w:color="auto"/>
            </w:tcBorders>
            <w:shd w:val="clear" w:color="auto" w:fill="D9D9D9" w:themeFill="background1" w:themeFillShade="D9"/>
          </w:tcPr>
          <w:p w14:paraId="02F138AF" w14:textId="77777777" w:rsidR="0042440C" w:rsidRPr="00221F68" w:rsidRDefault="0042440C" w:rsidP="00637CF5">
            <w:pPr>
              <w:spacing w:after="0"/>
              <w:ind w:firstLine="0"/>
              <w:jc w:val="right"/>
              <w:rPr>
                <w:sz w:val="18"/>
                <w:szCs w:val="18"/>
              </w:rPr>
            </w:pPr>
            <w:r w:rsidRPr="00221F68">
              <w:rPr>
                <w:sz w:val="18"/>
                <w:szCs w:val="18"/>
              </w:rPr>
              <w:t>186 183</w:t>
            </w:r>
          </w:p>
        </w:tc>
      </w:tr>
      <w:tr w:rsidR="0042440C" w:rsidRPr="00221F68" w14:paraId="1D0D7C26" w14:textId="77777777" w:rsidTr="00637CF5">
        <w:trPr>
          <w:trHeight w:val="283"/>
          <w:jc w:val="center"/>
        </w:trPr>
        <w:tc>
          <w:tcPr>
            <w:tcW w:w="1872" w:type="pct"/>
            <w:vAlign w:val="center"/>
          </w:tcPr>
          <w:p w14:paraId="6E686686"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36320583" w14:textId="77777777" w:rsidR="0042440C" w:rsidRPr="00221F68" w:rsidRDefault="0042440C" w:rsidP="00637CF5">
            <w:pPr>
              <w:spacing w:after="0"/>
              <w:ind w:firstLine="0"/>
              <w:jc w:val="center"/>
              <w:rPr>
                <w:sz w:val="18"/>
                <w:szCs w:val="18"/>
              </w:rPr>
            </w:pPr>
            <w:r w:rsidRPr="00130BA0">
              <w:rPr>
                <w:sz w:val="18"/>
              </w:rPr>
              <w:t>×</w:t>
            </w:r>
          </w:p>
        </w:tc>
        <w:tc>
          <w:tcPr>
            <w:tcW w:w="626" w:type="pct"/>
            <w:tcBorders>
              <w:top w:val="nil"/>
              <w:left w:val="nil"/>
              <w:bottom w:val="single" w:sz="4" w:space="0" w:color="auto"/>
              <w:right w:val="single" w:sz="4" w:space="0" w:color="auto"/>
            </w:tcBorders>
          </w:tcPr>
          <w:p w14:paraId="380A3C8B" w14:textId="77777777" w:rsidR="0042440C" w:rsidRPr="00221F68" w:rsidRDefault="0042440C" w:rsidP="00637CF5">
            <w:pPr>
              <w:spacing w:after="0"/>
              <w:ind w:firstLine="0"/>
              <w:jc w:val="right"/>
              <w:rPr>
                <w:sz w:val="18"/>
                <w:szCs w:val="18"/>
              </w:rPr>
            </w:pPr>
            <w:r w:rsidRPr="00221F68">
              <w:rPr>
                <w:sz w:val="18"/>
                <w:szCs w:val="18"/>
              </w:rPr>
              <w:t>-2 286</w:t>
            </w:r>
          </w:p>
        </w:tc>
        <w:tc>
          <w:tcPr>
            <w:tcW w:w="626" w:type="pct"/>
            <w:tcBorders>
              <w:top w:val="nil"/>
              <w:left w:val="nil"/>
              <w:bottom w:val="single" w:sz="4" w:space="0" w:color="auto"/>
              <w:right w:val="single" w:sz="4" w:space="0" w:color="auto"/>
            </w:tcBorders>
          </w:tcPr>
          <w:p w14:paraId="7BC1850C" w14:textId="77777777" w:rsidR="0042440C" w:rsidRPr="00221F68" w:rsidRDefault="0042440C" w:rsidP="00637CF5">
            <w:pPr>
              <w:spacing w:after="0"/>
              <w:ind w:firstLine="0"/>
              <w:jc w:val="right"/>
              <w:rPr>
                <w:sz w:val="18"/>
                <w:szCs w:val="18"/>
              </w:rPr>
            </w:pPr>
            <w:r w:rsidRPr="00221F68">
              <w:rPr>
                <w:sz w:val="18"/>
                <w:szCs w:val="18"/>
              </w:rPr>
              <w:t>186 184</w:t>
            </w:r>
          </w:p>
        </w:tc>
        <w:tc>
          <w:tcPr>
            <w:tcW w:w="626" w:type="pct"/>
            <w:tcBorders>
              <w:top w:val="nil"/>
              <w:left w:val="nil"/>
              <w:bottom w:val="single" w:sz="4" w:space="0" w:color="auto"/>
              <w:right w:val="single" w:sz="4" w:space="0" w:color="auto"/>
            </w:tcBorders>
          </w:tcPr>
          <w:p w14:paraId="4A1A146C" w14:textId="77777777" w:rsidR="0042440C" w:rsidRPr="00221F68" w:rsidRDefault="0042440C" w:rsidP="00637CF5">
            <w:pPr>
              <w:spacing w:after="0"/>
              <w:ind w:firstLine="0"/>
              <w:jc w:val="right"/>
              <w:rPr>
                <w:sz w:val="18"/>
                <w:szCs w:val="18"/>
              </w:rPr>
            </w:pPr>
            <w:r w:rsidRPr="00221F68">
              <w:rPr>
                <w:sz w:val="18"/>
                <w:szCs w:val="18"/>
              </w:rPr>
              <w:t>18 850</w:t>
            </w:r>
          </w:p>
        </w:tc>
        <w:tc>
          <w:tcPr>
            <w:tcW w:w="624" w:type="pct"/>
            <w:tcBorders>
              <w:top w:val="nil"/>
              <w:left w:val="nil"/>
              <w:bottom w:val="single" w:sz="4" w:space="0" w:color="auto"/>
              <w:right w:val="single" w:sz="4" w:space="0" w:color="auto"/>
            </w:tcBorders>
          </w:tcPr>
          <w:p w14:paraId="658E3ED6" w14:textId="77777777" w:rsidR="0042440C" w:rsidRPr="00221F68" w:rsidRDefault="0042440C" w:rsidP="00637CF5">
            <w:pPr>
              <w:spacing w:after="0"/>
              <w:ind w:firstLine="0"/>
              <w:jc w:val="right"/>
              <w:rPr>
                <w:sz w:val="18"/>
                <w:szCs w:val="18"/>
              </w:rPr>
            </w:pPr>
            <w:r w:rsidRPr="00221F68">
              <w:rPr>
                <w:sz w:val="18"/>
                <w:szCs w:val="18"/>
              </w:rPr>
              <w:t>-18 851</w:t>
            </w:r>
          </w:p>
        </w:tc>
      </w:tr>
      <w:tr w:rsidR="0042440C" w:rsidRPr="00221F68" w14:paraId="648607FD" w14:textId="77777777" w:rsidTr="00637CF5">
        <w:trPr>
          <w:trHeight w:val="283"/>
          <w:jc w:val="center"/>
        </w:trPr>
        <w:tc>
          <w:tcPr>
            <w:tcW w:w="1872" w:type="pct"/>
            <w:vAlign w:val="center"/>
          </w:tcPr>
          <w:p w14:paraId="29608091" w14:textId="77777777" w:rsidR="0042440C" w:rsidRPr="00221F68" w:rsidRDefault="0042440C" w:rsidP="00637CF5">
            <w:pPr>
              <w:spacing w:after="0"/>
              <w:ind w:firstLine="0"/>
              <w:rPr>
                <w:sz w:val="18"/>
                <w:szCs w:val="18"/>
              </w:rPr>
            </w:pPr>
            <w:r w:rsidRPr="00221F68">
              <w:rPr>
                <w:sz w:val="18"/>
                <w:szCs w:val="18"/>
                <w:lang w:eastAsia="lv-LV"/>
              </w:rPr>
              <w:t>Kopējie izdevumi</w:t>
            </w:r>
            <w:r w:rsidRPr="00221F68">
              <w:rPr>
                <w:sz w:val="18"/>
                <w:szCs w:val="18"/>
              </w:rPr>
              <w:t>, % (+/–) pret iepriekšējo gadu</w:t>
            </w:r>
          </w:p>
        </w:tc>
        <w:tc>
          <w:tcPr>
            <w:tcW w:w="626" w:type="pct"/>
          </w:tcPr>
          <w:p w14:paraId="76310E71" w14:textId="77777777" w:rsidR="0042440C" w:rsidRPr="00221F68" w:rsidRDefault="0042440C" w:rsidP="00637CF5">
            <w:pPr>
              <w:spacing w:after="0"/>
              <w:ind w:firstLine="0"/>
              <w:jc w:val="center"/>
              <w:rPr>
                <w:sz w:val="18"/>
                <w:szCs w:val="18"/>
              </w:rPr>
            </w:pPr>
            <w:r w:rsidRPr="00130BA0">
              <w:rPr>
                <w:sz w:val="18"/>
              </w:rPr>
              <w:t>×</w:t>
            </w:r>
          </w:p>
        </w:tc>
        <w:tc>
          <w:tcPr>
            <w:tcW w:w="626" w:type="pct"/>
            <w:tcBorders>
              <w:top w:val="nil"/>
              <w:left w:val="nil"/>
              <w:bottom w:val="single" w:sz="4" w:space="0" w:color="auto"/>
              <w:right w:val="single" w:sz="4" w:space="0" w:color="auto"/>
            </w:tcBorders>
          </w:tcPr>
          <w:p w14:paraId="53040819" w14:textId="77777777" w:rsidR="0042440C" w:rsidRPr="00221F68" w:rsidRDefault="0042440C" w:rsidP="00637CF5">
            <w:pPr>
              <w:spacing w:after="0"/>
              <w:ind w:firstLine="0"/>
              <w:jc w:val="right"/>
              <w:rPr>
                <w:sz w:val="18"/>
                <w:szCs w:val="18"/>
              </w:rPr>
            </w:pPr>
            <w:r w:rsidRPr="00221F68">
              <w:rPr>
                <w:sz w:val="18"/>
                <w:szCs w:val="18"/>
              </w:rPr>
              <w:t>-100,0</w:t>
            </w:r>
          </w:p>
        </w:tc>
        <w:tc>
          <w:tcPr>
            <w:tcW w:w="626" w:type="pct"/>
            <w:tcBorders>
              <w:top w:val="nil"/>
              <w:left w:val="nil"/>
              <w:bottom w:val="single" w:sz="4" w:space="0" w:color="auto"/>
              <w:right w:val="single" w:sz="4" w:space="0" w:color="auto"/>
            </w:tcBorders>
          </w:tcPr>
          <w:p w14:paraId="5CB79B72" w14:textId="77777777" w:rsidR="0042440C" w:rsidRPr="00F653D4" w:rsidRDefault="0042440C" w:rsidP="00637CF5">
            <w:pPr>
              <w:spacing w:after="0"/>
              <w:ind w:firstLine="0"/>
              <w:jc w:val="center"/>
              <w:rPr>
                <w:sz w:val="18"/>
                <w:szCs w:val="18"/>
              </w:rPr>
            </w:pPr>
            <w:r w:rsidRPr="00130BA0">
              <w:rPr>
                <w:sz w:val="18"/>
              </w:rPr>
              <w:t>×</w:t>
            </w:r>
          </w:p>
        </w:tc>
        <w:tc>
          <w:tcPr>
            <w:tcW w:w="626" w:type="pct"/>
            <w:tcBorders>
              <w:top w:val="nil"/>
              <w:left w:val="nil"/>
              <w:bottom w:val="single" w:sz="4" w:space="0" w:color="auto"/>
              <w:right w:val="single" w:sz="4" w:space="0" w:color="auto"/>
            </w:tcBorders>
          </w:tcPr>
          <w:p w14:paraId="0AD341A1" w14:textId="77777777" w:rsidR="0042440C" w:rsidRPr="00221F68" w:rsidRDefault="0042440C" w:rsidP="00637CF5">
            <w:pPr>
              <w:spacing w:after="0"/>
              <w:ind w:firstLine="0"/>
              <w:jc w:val="right"/>
              <w:rPr>
                <w:sz w:val="18"/>
                <w:szCs w:val="18"/>
              </w:rPr>
            </w:pPr>
            <w:r w:rsidRPr="00221F68">
              <w:rPr>
                <w:sz w:val="18"/>
                <w:szCs w:val="18"/>
              </w:rPr>
              <w:t>10,1</w:t>
            </w:r>
          </w:p>
        </w:tc>
        <w:tc>
          <w:tcPr>
            <w:tcW w:w="624" w:type="pct"/>
            <w:tcBorders>
              <w:top w:val="nil"/>
              <w:left w:val="nil"/>
              <w:bottom w:val="single" w:sz="4" w:space="0" w:color="auto"/>
              <w:right w:val="single" w:sz="4" w:space="0" w:color="auto"/>
            </w:tcBorders>
          </w:tcPr>
          <w:p w14:paraId="65896F77" w14:textId="77777777" w:rsidR="0042440C" w:rsidRPr="00221F68" w:rsidRDefault="0042440C" w:rsidP="00637CF5">
            <w:pPr>
              <w:spacing w:after="0"/>
              <w:ind w:firstLine="0"/>
              <w:jc w:val="right"/>
              <w:rPr>
                <w:sz w:val="18"/>
                <w:szCs w:val="18"/>
              </w:rPr>
            </w:pPr>
            <w:r w:rsidRPr="00221F68">
              <w:rPr>
                <w:sz w:val="18"/>
                <w:szCs w:val="18"/>
              </w:rPr>
              <w:t>-9,2</w:t>
            </w:r>
          </w:p>
        </w:tc>
      </w:tr>
      <w:tr w:rsidR="0042440C" w:rsidRPr="00221F68" w14:paraId="086843D0" w14:textId="77777777" w:rsidTr="00637CF5">
        <w:trPr>
          <w:trHeight w:val="142"/>
          <w:jc w:val="center"/>
        </w:trPr>
        <w:tc>
          <w:tcPr>
            <w:tcW w:w="1872" w:type="pct"/>
          </w:tcPr>
          <w:p w14:paraId="04ED5400"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nil"/>
              <w:left w:val="single" w:sz="4" w:space="0" w:color="auto"/>
              <w:bottom w:val="single" w:sz="4" w:space="0" w:color="auto"/>
              <w:right w:val="single" w:sz="4" w:space="0" w:color="auto"/>
            </w:tcBorders>
          </w:tcPr>
          <w:p w14:paraId="1FBC245F" w14:textId="77777777" w:rsidR="0042440C" w:rsidRPr="00221F68" w:rsidRDefault="0042440C" w:rsidP="00637CF5">
            <w:pPr>
              <w:spacing w:after="0"/>
              <w:ind w:firstLine="0"/>
              <w:jc w:val="right"/>
              <w:rPr>
                <w:sz w:val="18"/>
                <w:szCs w:val="18"/>
              </w:rPr>
            </w:pPr>
            <w:r w:rsidRPr="00221F68">
              <w:rPr>
                <w:sz w:val="18"/>
                <w:szCs w:val="18"/>
              </w:rPr>
              <w:t>2 286</w:t>
            </w:r>
          </w:p>
        </w:tc>
        <w:tc>
          <w:tcPr>
            <w:tcW w:w="626" w:type="pct"/>
            <w:tcBorders>
              <w:top w:val="nil"/>
              <w:left w:val="nil"/>
              <w:bottom w:val="single" w:sz="4" w:space="0" w:color="auto"/>
              <w:right w:val="single" w:sz="4" w:space="0" w:color="auto"/>
            </w:tcBorders>
          </w:tcPr>
          <w:p w14:paraId="0FCC15F9"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2373B38C" w14:textId="77777777" w:rsidR="0042440C" w:rsidRPr="00221F68" w:rsidRDefault="0042440C" w:rsidP="00637CF5">
            <w:pPr>
              <w:spacing w:after="0"/>
              <w:ind w:firstLine="0"/>
              <w:jc w:val="right"/>
              <w:rPr>
                <w:sz w:val="18"/>
                <w:szCs w:val="18"/>
              </w:rPr>
            </w:pPr>
            <w:r w:rsidRPr="00221F68">
              <w:rPr>
                <w:sz w:val="18"/>
                <w:szCs w:val="18"/>
              </w:rPr>
              <w:t>148 484</w:t>
            </w:r>
          </w:p>
        </w:tc>
        <w:tc>
          <w:tcPr>
            <w:tcW w:w="626" w:type="pct"/>
            <w:tcBorders>
              <w:top w:val="nil"/>
              <w:left w:val="nil"/>
              <w:bottom w:val="single" w:sz="4" w:space="0" w:color="auto"/>
              <w:right w:val="single" w:sz="4" w:space="0" w:color="auto"/>
            </w:tcBorders>
          </w:tcPr>
          <w:p w14:paraId="28BBBD47" w14:textId="77777777" w:rsidR="0042440C" w:rsidRPr="00221F68" w:rsidRDefault="0042440C" w:rsidP="00637CF5">
            <w:pPr>
              <w:spacing w:after="0"/>
              <w:ind w:firstLine="0"/>
              <w:jc w:val="right"/>
              <w:rPr>
                <w:sz w:val="18"/>
                <w:szCs w:val="18"/>
              </w:rPr>
            </w:pPr>
            <w:r w:rsidRPr="00221F68">
              <w:rPr>
                <w:sz w:val="18"/>
                <w:szCs w:val="18"/>
              </w:rPr>
              <w:t>148 484</w:t>
            </w:r>
          </w:p>
        </w:tc>
        <w:tc>
          <w:tcPr>
            <w:tcW w:w="624" w:type="pct"/>
            <w:tcBorders>
              <w:top w:val="nil"/>
              <w:left w:val="nil"/>
              <w:bottom w:val="single" w:sz="4" w:space="0" w:color="auto"/>
              <w:right w:val="single" w:sz="4" w:space="0" w:color="auto"/>
            </w:tcBorders>
          </w:tcPr>
          <w:p w14:paraId="45592835" w14:textId="77777777" w:rsidR="0042440C" w:rsidRPr="00221F68" w:rsidRDefault="0042440C" w:rsidP="00637CF5">
            <w:pPr>
              <w:spacing w:after="0"/>
              <w:ind w:firstLine="0"/>
              <w:jc w:val="right"/>
              <w:rPr>
                <w:sz w:val="18"/>
                <w:szCs w:val="18"/>
              </w:rPr>
            </w:pPr>
            <w:r w:rsidRPr="00221F68">
              <w:rPr>
                <w:sz w:val="18"/>
                <w:szCs w:val="18"/>
              </w:rPr>
              <w:t>148 483</w:t>
            </w:r>
          </w:p>
        </w:tc>
      </w:tr>
      <w:tr w:rsidR="0042440C" w:rsidRPr="00221F68" w14:paraId="3DEC03F4" w14:textId="77777777" w:rsidTr="00017C13">
        <w:trPr>
          <w:trHeight w:val="50"/>
          <w:jc w:val="center"/>
        </w:trPr>
        <w:tc>
          <w:tcPr>
            <w:tcW w:w="1872" w:type="pct"/>
          </w:tcPr>
          <w:p w14:paraId="22FE2BC6" w14:textId="5EA1CD47" w:rsidR="0042440C" w:rsidRPr="00017C13" w:rsidRDefault="0042440C" w:rsidP="00017C13">
            <w:pPr>
              <w:spacing w:after="0"/>
              <w:ind w:firstLine="0"/>
              <w:rPr>
                <w:sz w:val="18"/>
                <w:szCs w:val="18"/>
                <w:vertAlign w:val="superscript"/>
                <w:lang w:eastAsia="lv-LV"/>
              </w:rPr>
            </w:pPr>
            <w:r w:rsidRPr="00221F68">
              <w:rPr>
                <w:sz w:val="18"/>
                <w:szCs w:val="18"/>
              </w:rPr>
              <w:t>Vidējais amata vietu skaits gadā</w:t>
            </w:r>
            <w:r w:rsidR="00017C13">
              <w:rPr>
                <w:sz w:val="18"/>
                <w:szCs w:val="18"/>
                <w:vertAlign w:val="superscript"/>
              </w:rPr>
              <w:t>1</w:t>
            </w:r>
          </w:p>
        </w:tc>
        <w:tc>
          <w:tcPr>
            <w:tcW w:w="626" w:type="pct"/>
            <w:tcBorders>
              <w:top w:val="nil"/>
              <w:left w:val="single" w:sz="4" w:space="0" w:color="auto"/>
              <w:bottom w:val="single" w:sz="4" w:space="0" w:color="auto"/>
              <w:right w:val="single" w:sz="4" w:space="0" w:color="auto"/>
            </w:tcBorders>
          </w:tcPr>
          <w:p w14:paraId="0BE22107" w14:textId="77777777" w:rsidR="0042440C" w:rsidRPr="00221F68" w:rsidRDefault="0042440C" w:rsidP="00CB2828">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7D19B1B3" w14:textId="77777777" w:rsidR="0042440C" w:rsidRPr="00221F68" w:rsidRDefault="0042440C" w:rsidP="00CB2828">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5DC32E04" w14:textId="77777777" w:rsidR="0042440C" w:rsidRPr="00221F68" w:rsidRDefault="0042440C" w:rsidP="00CB2828">
            <w:pPr>
              <w:spacing w:after="0"/>
              <w:ind w:firstLine="0"/>
              <w:jc w:val="right"/>
              <w:rPr>
                <w:sz w:val="18"/>
                <w:szCs w:val="18"/>
              </w:rPr>
            </w:pPr>
            <w:r w:rsidRPr="00221F68">
              <w:rPr>
                <w:sz w:val="18"/>
                <w:szCs w:val="18"/>
              </w:rPr>
              <w:t>4</w:t>
            </w:r>
          </w:p>
        </w:tc>
        <w:tc>
          <w:tcPr>
            <w:tcW w:w="626" w:type="pct"/>
            <w:tcBorders>
              <w:top w:val="nil"/>
              <w:left w:val="nil"/>
              <w:bottom w:val="single" w:sz="4" w:space="0" w:color="auto"/>
              <w:right w:val="single" w:sz="4" w:space="0" w:color="auto"/>
            </w:tcBorders>
          </w:tcPr>
          <w:p w14:paraId="23C93163" w14:textId="77777777" w:rsidR="0042440C" w:rsidRPr="00221F68" w:rsidRDefault="0042440C" w:rsidP="00CB2828">
            <w:pPr>
              <w:spacing w:after="0"/>
              <w:ind w:firstLine="0"/>
              <w:jc w:val="right"/>
              <w:rPr>
                <w:sz w:val="18"/>
                <w:szCs w:val="18"/>
              </w:rPr>
            </w:pPr>
            <w:r w:rsidRPr="00221F68">
              <w:rPr>
                <w:sz w:val="18"/>
                <w:szCs w:val="18"/>
              </w:rPr>
              <w:t>4</w:t>
            </w:r>
          </w:p>
        </w:tc>
        <w:tc>
          <w:tcPr>
            <w:tcW w:w="624" w:type="pct"/>
            <w:tcBorders>
              <w:top w:val="nil"/>
              <w:left w:val="nil"/>
              <w:bottom w:val="single" w:sz="4" w:space="0" w:color="auto"/>
              <w:right w:val="single" w:sz="4" w:space="0" w:color="auto"/>
            </w:tcBorders>
          </w:tcPr>
          <w:p w14:paraId="787865F3" w14:textId="77777777" w:rsidR="0042440C" w:rsidRPr="00221F68" w:rsidRDefault="0042440C" w:rsidP="00CB2828">
            <w:pPr>
              <w:spacing w:after="0"/>
              <w:ind w:firstLine="0"/>
              <w:jc w:val="right"/>
              <w:rPr>
                <w:sz w:val="18"/>
                <w:szCs w:val="18"/>
              </w:rPr>
            </w:pPr>
            <w:r w:rsidRPr="00221F68">
              <w:rPr>
                <w:sz w:val="18"/>
                <w:szCs w:val="18"/>
              </w:rPr>
              <w:t>4</w:t>
            </w:r>
          </w:p>
        </w:tc>
      </w:tr>
      <w:tr w:rsidR="0042440C" w:rsidRPr="00221F68" w14:paraId="252409CC" w14:textId="77777777" w:rsidTr="00637CF5">
        <w:trPr>
          <w:trHeight w:val="97"/>
          <w:jc w:val="center"/>
        </w:trPr>
        <w:tc>
          <w:tcPr>
            <w:tcW w:w="1872" w:type="pct"/>
            <w:tcBorders>
              <w:bottom w:val="single" w:sz="4" w:space="0" w:color="auto"/>
            </w:tcBorders>
          </w:tcPr>
          <w:p w14:paraId="2260780A" w14:textId="77777777" w:rsidR="0042440C" w:rsidRPr="00221F68" w:rsidRDefault="0042440C" w:rsidP="00637CF5">
            <w:pPr>
              <w:spacing w:after="0"/>
              <w:ind w:firstLine="0"/>
              <w:rPr>
                <w:sz w:val="18"/>
                <w:szCs w:val="18"/>
                <w:lang w:eastAsia="lv-LV"/>
              </w:rPr>
            </w:pPr>
            <w:r w:rsidRPr="00221F68">
              <w:rPr>
                <w:sz w:val="18"/>
                <w:szCs w:val="18"/>
              </w:rPr>
              <w:t xml:space="preserve">Vidējā atlīdzība amata vietai </w:t>
            </w:r>
            <w:r w:rsidRPr="00221F68">
              <w:rPr>
                <w:sz w:val="18"/>
                <w:szCs w:val="18"/>
                <w:lang w:eastAsia="lv-LV"/>
              </w:rPr>
              <w:t>(mēnesī)</w:t>
            </w:r>
            <w:r w:rsidRPr="00221F68">
              <w:rPr>
                <w:sz w:val="18"/>
                <w:szCs w:val="18"/>
              </w:rPr>
              <w:t xml:space="preserve">, </w:t>
            </w:r>
            <w:r w:rsidRPr="00221F68">
              <w:rPr>
                <w:i/>
                <w:sz w:val="18"/>
                <w:szCs w:val="18"/>
              </w:rPr>
              <w:t>euro</w:t>
            </w:r>
          </w:p>
        </w:tc>
        <w:tc>
          <w:tcPr>
            <w:tcW w:w="626" w:type="pct"/>
            <w:tcBorders>
              <w:top w:val="nil"/>
              <w:left w:val="single" w:sz="4" w:space="0" w:color="auto"/>
              <w:bottom w:val="single" w:sz="4" w:space="0" w:color="auto"/>
              <w:right w:val="single" w:sz="4" w:space="0" w:color="auto"/>
            </w:tcBorders>
          </w:tcPr>
          <w:p w14:paraId="69E9EDA6"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4E4EE739"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44096174" w14:textId="77777777" w:rsidR="0042440C" w:rsidRPr="00221F68" w:rsidRDefault="0042440C" w:rsidP="00637CF5">
            <w:pPr>
              <w:spacing w:after="0"/>
              <w:ind w:firstLine="0"/>
              <w:jc w:val="right"/>
              <w:rPr>
                <w:sz w:val="18"/>
                <w:szCs w:val="18"/>
              </w:rPr>
            </w:pPr>
            <w:r w:rsidRPr="00221F68">
              <w:rPr>
                <w:sz w:val="18"/>
                <w:szCs w:val="18"/>
              </w:rPr>
              <w:t>3 093</w:t>
            </w:r>
          </w:p>
        </w:tc>
        <w:tc>
          <w:tcPr>
            <w:tcW w:w="626" w:type="pct"/>
            <w:tcBorders>
              <w:top w:val="nil"/>
              <w:left w:val="nil"/>
              <w:bottom w:val="single" w:sz="4" w:space="0" w:color="auto"/>
              <w:right w:val="single" w:sz="4" w:space="0" w:color="auto"/>
            </w:tcBorders>
          </w:tcPr>
          <w:p w14:paraId="36EC80A0" w14:textId="77777777" w:rsidR="0042440C" w:rsidRPr="00221F68" w:rsidRDefault="0042440C" w:rsidP="00637CF5">
            <w:pPr>
              <w:spacing w:after="0"/>
              <w:ind w:firstLine="0"/>
              <w:jc w:val="right"/>
              <w:rPr>
                <w:sz w:val="18"/>
                <w:szCs w:val="18"/>
              </w:rPr>
            </w:pPr>
            <w:r w:rsidRPr="00221F68">
              <w:rPr>
                <w:sz w:val="18"/>
                <w:szCs w:val="18"/>
              </w:rPr>
              <w:t>3 093</w:t>
            </w:r>
          </w:p>
        </w:tc>
        <w:tc>
          <w:tcPr>
            <w:tcW w:w="624" w:type="pct"/>
            <w:tcBorders>
              <w:top w:val="nil"/>
              <w:left w:val="nil"/>
              <w:bottom w:val="single" w:sz="4" w:space="0" w:color="auto"/>
              <w:right w:val="single" w:sz="4" w:space="0" w:color="auto"/>
            </w:tcBorders>
          </w:tcPr>
          <w:p w14:paraId="2A0F39AA" w14:textId="77777777" w:rsidR="0042440C" w:rsidRPr="00221F68" w:rsidRDefault="0042440C" w:rsidP="00637CF5">
            <w:pPr>
              <w:spacing w:after="0"/>
              <w:ind w:firstLine="0"/>
              <w:jc w:val="right"/>
              <w:rPr>
                <w:sz w:val="18"/>
                <w:szCs w:val="18"/>
              </w:rPr>
            </w:pPr>
            <w:r w:rsidRPr="00221F68">
              <w:rPr>
                <w:sz w:val="18"/>
                <w:szCs w:val="18"/>
              </w:rPr>
              <w:t>3 093</w:t>
            </w:r>
          </w:p>
        </w:tc>
      </w:tr>
    </w:tbl>
    <w:p w14:paraId="7298A52F" w14:textId="77777777" w:rsidR="0042440C" w:rsidRPr="00221F68" w:rsidRDefault="0042440C" w:rsidP="0042440C">
      <w:pPr>
        <w:spacing w:after="0"/>
        <w:ind w:firstLine="425"/>
        <w:rPr>
          <w:sz w:val="18"/>
          <w:szCs w:val="18"/>
        </w:rPr>
      </w:pPr>
      <w:r w:rsidRPr="00221F68">
        <w:rPr>
          <w:sz w:val="18"/>
          <w:szCs w:val="18"/>
        </w:rPr>
        <w:t>Piezīmes.</w:t>
      </w:r>
    </w:p>
    <w:p w14:paraId="6505E040" w14:textId="625F1D97" w:rsidR="0042440C" w:rsidRPr="00221F68" w:rsidRDefault="00FB7051" w:rsidP="00FB7051">
      <w:pPr>
        <w:spacing w:after="0"/>
        <w:ind w:firstLine="425"/>
        <w:rPr>
          <w:sz w:val="18"/>
          <w:szCs w:val="18"/>
        </w:rPr>
      </w:pPr>
      <w:r w:rsidRPr="00FB7051">
        <w:rPr>
          <w:sz w:val="18"/>
          <w:szCs w:val="12"/>
          <w:vertAlign w:val="superscript"/>
        </w:rPr>
        <w:t>1</w:t>
      </w:r>
      <w:r w:rsidR="0042440C" w:rsidRPr="00221F68">
        <w:rPr>
          <w:sz w:val="18"/>
          <w:szCs w:val="18"/>
        </w:rPr>
        <w:t xml:space="preserve"> 3 amata vietas </w:t>
      </w:r>
      <w:r w:rsidR="0042440C">
        <w:rPr>
          <w:sz w:val="18"/>
          <w:szCs w:val="18"/>
        </w:rPr>
        <w:t xml:space="preserve">pārdalītas </w:t>
      </w:r>
      <w:r w:rsidR="0042440C" w:rsidRPr="00221F68">
        <w:rPr>
          <w:sz w:val="18"/>
          <w:szCs w:val="18"/>
        </w:rPr>
        <w:t xml:space="preserve">no IZM </w:t>
      </w:r>
      <w:r w:rsidR="0042440C" w:rsidRPr="004664B8">
        <w:rPr>
          <w:sz w:val="18"/>
          <w:szCs w:val="18"/>
        </w:rPr>
        <w:t>atbilstoši MK 26.08.</w:t>
      </w:r>
      <w:r w:rsidR="0042440C" w:rsidRPr="00221F68">
        <w:rPr>
          <w:sz w:val="18"/>
          <w:szCs w:val="18"/>
        </w:rPr>
        <w:t xml:space="preserve">2025. sēdes prot. </w:t>
      </w:r>
      <w:r w:rsidR="00BF4F13">
        <w:rPr>
          <w:sz w:val="18"/>
          <w:szCs w:val="18"/>
        </w:rPr>
        <w:t>Nr,</w:t>
      </w:r>
      <w:r w:rsidR="0042440C" w:rsidRPr="00221F68">
        <w:rPr>
          <w:sz w:val="18"/>
          <w:szCs w:val="18"/>
        </w:rPr>
        <w:t>33 53.§ 39. apakšpunktam</w:t>
      </w:r>
      <w:r w:rsidR="0042440C">
        <w:rPr>
          <w:sz w:val="18"/>
          <w:szCs w:val="18"/>
        </w:rPr>
        <w:t>,</w:t>
      </w:r>
      <w:r w:rsidR="0042440C" w:rsidRPr="00221F68">
        <w:rPr>
          <w:sz w:val="18"/>
          <w:szCs w:val="18"/>
        </w:rPr>
        <w:t xml:space="preserve"> 1 amata vieta </w:t>
      </w:r>
      <w:r w:rsidR="0042440C">
        <w:rPr>
          <w:sz w:val="18"/>
          <w:szCs w:val="18"/>
        </w:rPr>
        <w:t>izveidota</w:t>
      </w:r>
      <w:r w:rsidR="0042440C" w:rsidRPr="00221F68">
        <w:rPr>
          <w:sz w:val="18"/>
          <w:szCs w:val="18"/>
        </w:rPr>
        <w:t xml:space="preserve"> </w:t>
      </w:r>
      <w:r w:rsidR="0042440C">
        <w:rPr>
          <w:sz w:val="18"/>
          <w:szCs w:val="18"/>
        </w:rPr>
        <w:t>uz</w:t>
      </w:r>
      <w:r w:rsidR="0042440C" w:rsidRPr="00221F68">
        <w:rPr>
          <w:sz w:val="18"/>
          <w:szCs w:val="18"/>
        </w:rPr>
        <w:t xml:space="preserve"> projekta īstenošana</w:t>
      </w:r>
      <w:r w:rsidR="0042440C">
        <w:rPr>
          <w:sz w:val="18"/>
          <w:szCs w:val="18"/>
        </w:rPr>
        <w:t>s laiku</w:t>
      </w:r>
      <w:r w:rsidR="0042440C" w:rsidRPr="00221F68">
        <w:rPr>
          <w:sz w:val="18"/>
          <w:szCs w:val="18"/>
        </w:rPr>
        <w:t>.</w:t>
      </w:r>
    </w:p>
    <w:p w14:paraId="2D78F1E9" w14:textId="3ABF2895" w:rsidR="0042440C" w:rsidRPr="00221F68" w:rsidRDefault="0042440C" w:rsidP="0042440C">
      <w:pPr>
        <w:spacing w:before="240" w:after="160"/>
        <w:ind w:firstLine="0"/>
        <w:jc w:val="center"/>
        <w:rPr>
          <w:b/>
          <w:lang w:eastAsia="lv-LV"/>
        </w:rPr>
      </w:pPr>
      <w:r w:rsidRPr="00221F68">
        <w:rPr>
          <w:b/>
          <w:lang w:eastAsia="lv-LV"/>
        </w:rPr>
        <w:lastRenderedPageBreak/>
        <w:t>Izmaiņas izdevumos, salīdzinot 2026. gada projektu ar 2025. gada plānu</w:t>
      </w:r>
    </w:p>
    <w:p w14:paraId="13E53863"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50F5E725" w14:textId="77777777" w:rsidTr="00CB2828">
        <w:trPr>
          <w:trHeight w:val="142"/>
          <w:tblHeader/>
          <w:jc w:val="center"/>
        </w:trPr>
        <w:tc>
          <w:tcPr>
            <w:tcW w:w="2889" w:type="pct"/>
            <w:vAlign w:val="center"/>
          </w:tcPr>
          <w:p w14:paraId="5BB0DF0B"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2B6981DD"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09A7BF19"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035AE453"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6B78F1A3" w14:textId="77777777" w:rsidTr="00CB2828">
        <w:trPr>
          <w:trHeight w:val="142"/>
          <w:jc w:val="center"/>
        </w:trPr>
        <w:tc>
          <w:tcPr>
            <w:tcW w:w="2889" w:type="pct"/>
            <w:shd w:val="clear" w:color="auto" w:fill="D9D9D9" w:themeFill="background1" w:themeFillShade="D9"/>
          </w:tcPr>
          <w:p w14:paraId="04B1499E"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61D757" w14:textId="77777777" w:rsidR="0042440C" w:rsidRPr="00221F68" w:rsidRDefault="0042440C" w:rsidP="00637CF5">
            <w:pPr>
              <w:spacing w:after="0"/>
              <w:ind w:firstLine="0"/>
              <w:jc w:val="center"/>
              <w:rPr>
                <w:b/>
                <w:bCs/>
                <w:sz w:val="18"/>
                <w:szCs w:val="18"/>
              </w:rPr>
            </w:pPr>
            <w:r w:rsidRPr="00221F68">
              <w:rPr>
                <w:b/>
                <w:bCs/>
                <w:sz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648EED22" w14:textId="77777777" w:rsidR="0042440C" w:rsidRPr="00221F68" w:rsidRDefault="0042440C" w:rsidP="00637CF5">
            <w:pPr>
              <w:spacing w:after="0"/>
              <w:ind w:firstLine="0"/>
              <w:jc w:val="right"/>
              <w:rPr>
                <w:b/>
                <w:bCs/>
                <w:sz w:val="18"/>
                <w:szCs w:val="18"/>
              </w:rPr>
            </w:pPr>
            <w:r w:rsidRPr="00221F68">
              <w:rPr>
                <w:b/>
                <w:bCs/>
                <w:sz w:val="18"/>
                <w:szCs w:val="18"/>
              </w:rPr>
              <w:t>186 184</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2C2AF5" w14:textId="77777777" w:rsidR="0042440C" w:rsidRPr="00221F68" w:rsidRDefault="0042440C" w:rsidP="00637CF5">
            <w:pPr>
              <w:spacing w:after="0"/>
              <w:ind w:firstLine="0"/>
              <w:jc w:val="right"/>
              <w:rPr>
                <w:b/>
                <w:bCs/>
                <w:sz w:val="18"/>
                <w:szCs w:val="18"/>
              </w:rPr>
            </w:pPr>
            <w:r w:rsidRPr="00221F68">
              <w:rPr>
                <w:b/>
                <w:bCs/>
                <w:sz w:val="18"/>
                <w:szCs w:val="18"/>
              </w:rPr>
              <w:t>186 184</w:t>
            </w:r>
          </w:p>
        </w:tc>
      </w:tr>
      <w:tr w:rsidR="0042440C" w:rsidRPr="00221F68" w14:paraId="7D8F919A" w14:textId="77777777" w:rsidTr="00CB2828">
        <w:trPr>
          <w:jc w:val="center"/>
        </w:trPr>
        <w:tc>
          <w:tcPr>
            <w:tcW w:w="5000" w:type="pct"/>
            <w:gridSpan w:val="4"/>
          </w:tcPr>
          <w:p w14:paraId="19DAE4FE"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427B0380" w14:textId="77777777" w:rsidTr="00CB2828">
        <w:trPr>
          <w:trHeight w:val="142"/>
          <w:jc w:val="center"/>
        </w:trPr>
        <w:tc>
          <w:tcPr>
            <w:tcW w:w="2889" w:type="pct"/>
            <w:shd w:val="clear" w:color="auto" w:fill="F2F2F2" w:themeFill="background1" w:themeFillShade="F2"/>
          </w:tcPr>
          <w:p w14:paraId="07D1BD08"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44D8798" w14:textId="77777777" w:rsidR="0042440C" w:rsidRPr="00221F68" w:rsidRDefault="0042440C" w:rsidP="00637CF5">
            <w:pPr>
              <w:spacing w:after="0"/>
              <w:ind w:firstLine="0"/>
              <w:jc w:val="center"/>
              <w:rPr>
                <w:sz w:val="18"/>
                <w:szCs w:val="18"/>
                <w:u w:val="single"/>
              </w:rPr>
            </w:pPr>
            <w:r w:rsidRPr="00221F68">
              <w:rPr>
                <w:sz w:val="18"/>
              </w:rPr>
              <w:t>-</w:t>
            </w:r>
          </w:p>
        </w:tc>
        <w:tc>
          <w:tcPr>
            <w:tcW w:w="704" w:type="pct"/>
            <w:tcBorders>
              <w:top w:val="single" w:sz="4" w:space="0" w:color="auto"/>
              <w:left w:val="nil"/>
              <w:bottom w:val="single" w:sz="4" w:space="0" w:color="auto"/>
              <w:right w:val="single" w:sz="4" w:space="0" w:color="auto"/>
            </w:tcBorders>
            <w:shd w:val="clear" w:color="000000" w:fill="F2F2F2"/>
          </w:tcPr>
          <w:p w14:paraId="7D5781B8" w14:textId="77777777" w:rsidR="0042440C" w:rsidRPr="00221F68" w:rsidRDefault="0042440C" w:rsidP="00637CF5">
            <w:pPr>
              <w:spacing w:after="0"/>
              <w:ind w:firstLine="0"/>
              <w:jc w:val="right"/>
              <w:rPr>
                <w:sz w:val="18"/>
                <w:szCs w:val="18"/>
              </w:rPr>
            </w:pPr>
            <w:r w:rsidRPr="00221F68">
              <w:rPr>
                <w:sz w:val="18"/>
                <w:szCs w:val="18"/>
              </w:rPr>
              <w:t>186 184</w:t>
            </w:r>
          </w:p>
        </w:tc>
        <w:tc>
          <w:tcPr>
            <w:tcW w:w="703" w:type="pct"/>
            <w:tcBorders>
              <w:top w:val="single" w:sz="4" w:space="0" w:color="auto"/>
              <w:left w:val="nil"/>
              <w:bottom w:val="single" w:sz="4" w:space="0" w:color="auto"/>
              <w:right w:val="single" w:sz="4" w:space="0" w:color="auto"/>
            </w:tcBorders>
            <w:shd w:val="clear" w:color="000000" w:fill="F2F2F2"/>
          </w:tcPr>
          <w:p w14:paraId="21187631" w14:textId="77777777" w:rsidR="0042440C" w:rsidRPr="00221F68" w:rsidRDefault="0042440C" w:rsidP="00637CF5">
            <w:pPr>
              <w:spacing w:after="0"/>
              <w:ind w:firstLine="0"/>
              <w:jc w:val="right"/>
              <w:rPr>
                <w:sz w:val="18"/>
                <w:szCs w:val="18"/>
              </w:rPr>
            </w:pPr>
            <w:r w:rsidRPr="00221F68">
              <w:rPr>
                <w:sz w:val="18"/>
                <w:szCs w:val="18"/>
              </w:rPr>
              <w:t>186 184</w:t>
            </w:r>
          </w:p>
        </w:tc>
      </w:tr>
      <w:tr w:rsidR="0042440C" w:rsidRPr="00221F68" w14:paraId="3D8D48BB" w14:textId="77777777" w:rsidTr="00CB2828">
        <w:trPr>
          <w:trHeight w:val="142"/>
          <w:jc w:val="center"/>
        </w:trPr>
        <w:tc>
          <w:tcPr>
            <w:tcW w:w="2889" w:type="pct"/>
            <w:tcBorders>
              <w:top w:val="nil"/>
              <w:left w:val="single" w:sz="4" w:space="0" w:color="auto"/>
              <w:bottom w:val="single" w:sz="4" w:space="0" w:color="auto"/>
              <w:right w:val="single" w:sz="4" w:space="0" w:color="auto"/>
            </w:tcBorders>
          </w:tcPr>
          <w:p w14:paraId="04422D34" w14:textId="77777777" w:rsidR="0042440C" w:rsidRPr="00221F68" w:rsidRDefault="0042440C" w:rsidP="00637CF5">
            <w:pPr>
              <w:spacing w:after="0"/>
              <w:ind w:firstLine="0"/>
              <w:rPr>
                <w:i/>
                <w:iCs/>
                <w:sz w:val="18"/>
                <w:szCs w:val="18"/>
              </w:rPr>
            </w:pPr>
            <w:r w:rsidRPr="00221F68">
              <w:rPr>
                <w:i/>
                <w:iCs/>
                <w:sz w:val="18"/>
              </w:rPr>
              <w:t>Eiropas Sociālā fonda Plus (ESF+) finansētie projekti un pasākumi (2021-2027)</w:t>
            </w:r>
          </w:p>
        </w:tc>
        <w:tc>
          <w:tcPr>
            <w:tcW w:w="704" w:type="pct"/>
            <w:tcBorders>
              <w:top w:val="nil"/>
              <w:left w:val="nil"/>
              <w:bottom w:val="single" w:sz="4" w:space="0" w:color="auto"/>
              <w:right w:val="single" w:sz="4" w:space="0" w:color="auto"/>
            </w:tcBorders>
          </w:tcPr>
          <w:p w14:paraId="79CCE659" w14:textId="77777777" w:rsidR="0042440C" w:rsidRPr="00221F68" w:rsidRDefault="0042440C" w:rsidP="00637CF5">
            <w:pPr>
              <w:spacing w:after="0"/>
              <w:ind w:firstLine="0"/>
              <w:jc w:val="center"/>
              <w:rPr>
                <w:sz w:val="18"/>
              </w:rPr>
            </w:pPr>
            <w:r w:rsidRPr="00221F68">
              <w:rPr>
                <w:sz w:val="18"/>
              </w:rPr>
              <w:t>-</w:t>
            </w:r>
          </w:p>
        </w:tc>
        <w:tc>
          <w:tcPr>
            <w:tcW w:w="704" w:type="pct"/>
            <w:tcBorders>
              <w:top w:val="nil"/>
              <w:left w:val="nil"/>
              <w:bottom w:val="single" w:sz="4" w:space="0" w:color="auto"/>
              <w:right w:val="single" w:sz="4" w:space="0" w:color="auto"/>
            </w:tcBorders>
          </w:tcPr>
          <w:p w14:paraId="44ADE8F5" w14:textId="77777777" w:rsidR="0042440C" w:rsidRPr="00221F68" w:rsidRDefault="0042440C" w:rsidP="00637CF5">
            <w:pPr>
              <w:spacing w:after="0"/>
              <w:ind w:firstLine="0"/>
              <w:jc w:val="right"/>
              <w:rPr>
                <w:sz w:val="18"/>
                <w:szCs w:val="18"/>
              </w:rPr>
            </w:pPr>
            <w:r w:rsidRPr="00221F68">
              <w:rPr>
                <w:sz w:val="18"/>
                <w:szCs w:val="18"/>
              </w:rPr>
              <w:t>186 184</w:t>
            </w:r>
          </w:p>
        </w:tc>
        <w:tc>
          <w:tcPr>
            <w:tcW w:w="703" w:type="pct"/>
            <w:tcBorders>
              <w:top w:val="nil"/>
              <w:left w:val="nil"/>
              <w:bottom w:val="single" w:sz="4" w:space="0" w:color="auto"/>
              <w:right w:val="single" w:sz="4" w:space="0" w:color="auto"/>
            </w:tcBorders>
          </w:tcPr>
          <w:p w14:paraId="5ECEC5F6" w14:textId="77777777" w:rsidR="0042440C" w:rsidRPr="00221F68" w:rsidRDefault="0042440C" w:rsidP="00637CF5">
            <w:pPr>
              <w:spacing w:after="0"/>
              <w:ind w:firstLine="0"/>
              <w:jc w:val="right"/>
              <w:rPr>
                <w:sz w:val="18"/>
              </w:rPr>
            </w:pPr>
            <w:r w:rsidRPr="00221F68">
              <w:rPr>
                <w:sz w:val="18"/>
              </w:rPr>
              <w:t>186 184</w:t>
            </w:r>
          </w:p>
        </w:tc>
      </w:tr>
    </w:tbl>
    <w:p w14:paraId="702C0A05" w14:textId="77777777" w:rsidR="0042440C" w:rsidRPr="00221F68" w:rsidRDefault="0042440C" w:rsidP="0042440C">
      <w:pPr>
        <w:widowControl w:val="0"/>
        <w:spacing w:before="240" w:after="240"/>
        <w:ind w:firstLine="0"/>
        <w:jc w:val="center"/>
        <w:rPr>
          <w:b/>
        </w:rPr>
      </w:pPr>
      <w:r w:rsidRPr="00221F68">
        <w:rPr>
          <w:b/>
        </w:rPr>
        <w:t>67.00.00 Eiropas Kopienas iniciatīvas projektu un pasākumu īstenošana</w:t>
      </w:r>
    </w:p>
    <w:p w14:paraId="648944B8" w14:textId="77777777" w:rsidR="0042440C" w:rsidRPr="00221F68" w:rsidRDefault="0042440C" w:rsidP="0042440C">
      <w:pPr>
        <w:widowControl w:val="0"/>
        <w:spacing w:before="240" w:after="240"/>
        <w:ind w:firstLine="0"/>
        <w:jc w:val="left"/>
        <w:rPr>
          <w:bCs/>
        </w:rPr>
      </w:pPr>
      <w:r w:rsidRPr="00221F68">
        <w:rPr>
          <w:bCs/>
        </w:rPr>
        <w:t>Programmai viena apakšprogramma.</w:t>
      </w:r>
    </w:p>
    <w:p w14:paraId="011E3E0F" w14:textId="77777777" w:rsidR="0042440C" w:rsidRPr="00221F68" w:rsidRDefault="0042440C" w:rsidP="0042440C">
      <w:pPr>
        <w:widowControl w:val="0"/>
        <w:spacing w:before="240" w:after="240"/>
        <w:ind w:firstLine="0"/>
        <w:jc w:val="center"/>
        <w:rPr>
          <w:b/>
        </w:rPr>
      </w:pPr>
      <w:r w:rsidRPr="00221F68">
        <w:rPr>
          <w:b/>
        </w:rPr>
        <w:t>67.07.00 Eiropas Kopienas iniciatīvas projekti</w:t>
      </w:r>
    </w:p>
    <w:p w14:paraId="003F788E" w14:textId="77777777" w:rsidR="0042440C" w:rsidRPr="00221F68" w:rsidRDefault="0042440C" w:rsidP="00CB2828">
      <w:pPr>
        <w:spacing w:before="120"/>
        <w:ind w:firstLine="0"/>
        <w:rPr>
          <w:u w:val="single"/>
        </w:rPr>
      </w:pPr>
      <w:r w:rsidRPr="00221F68">
        <w:rPr>
          <w:u w:val="single"/>
        </w:rPr>
        <w:t>Apakšprogrammas mērķis:</w:t>
      </w:r>
    </w:p>
    <w:p w14:paraId="1E008E6B" w14:textId="77777777" w:rsidR="0042440C" w:rsidRPr="00221F68" w:rsidRDefault="0042440C" w:rsidP="00CB2828">
      <w:pPr>
        <w:spacing w:before="120"/>
        <w:ind w:firstLine="720"/>
      </w:pPr>
      <w:r w:rsidRPr="00221F68">
        <w:t>atbalstīt Latvijas un ES oficiālās attīstības palīdzības procesus trešajās valstīs.</w:t>
      </w:r>
    </w:p>
    <w:p w14:paraId="16647201" w14:textId="77777777" w:rsidR="0042440C" w:rsidRPr="00221F68" w:rsidRDefault="0042440C" w:rsidP="00CB2828">
      <w:pPr>
        <w:spacing w:before="120"/>
        <w:ind w:firstLine="0"/>
        <w:rPr>
          <w:u w:val="single"/>
        </w:rPr>
      </w:pPr>
      <w:r w:rsidRPr="00221F68">
        <w:rPr>
          <w:u w:val="single"/>
        </w:rPr>
        <w:t>Galvenās aktivitātes:</w:t>
      </w:r>
    </w:p>
    <w:bookmarkEnd w:id="17"/>
    <w:p w14:paraId="2676573F" w14:textId="77777777" w:rsidR="0042440C" w:rsidRPr="00221F68" w:rsidRDefault="0042440C" w:rsidP="00CB2828">
      <w:pPr>
        <w:pStyle w:val="ListParagraph"/>
        <w:numPr>
          <w:ilvl w:val="0"/>
          <w:numId w:val="14"/>
        </w:numPr>
        <w:spacing w:before="120" w:after="120"/>
        <w:ind w:left="1077" w:hanging="357"/>
        <w:contextualSpacing w:val="0"/>
        <w:jc w:val="both"/>
      </w:pPr>
      <w:r w:rsidRPr="00221F68">
        <w:t>stiprināt muitas ekspertu kapacitāti, piedaloties starptautiskos projektos, daloties un pārņemot labo praksi;</w:t>
      </w:r>
    </w:p>
    <w:p w14:paraId="24FDDF49" w14:textId="77777777" w:rsidR="0042440C" w:rsidRPr="00221F68" w:rsidRDefault="0042440C" w:rsidP="00CB2828">
      <w:pPr>
        <w:pStyle w:val="ListParagraph"/>
        <w:numPr>
          <w:ilvl w:val="0"/>
          <w:numId w:val="14"/>
        </w:numPr>
        <w:spacing w:before="120" w:after="120"/>
        <w:ind w:left="1077" w:hanging="357"/>
        <w:contextualSpacing w:val="0"/>
        <w:jc w:val="both"/>
      </w:pPr>
      <w:r w:rsidRPr="00221F68">
        <w:t>sekmēt personāla noturību, potenciālu, ekspertīzes attīstību un nodrošinājumu divpusēju, daudzpusēju un reģionālu sadarbības aktivitāšu realizēšanai.</w:t>
      </w:r>
    </w:p>
    <w:p w14:paraId="3A6BAD5D" w14:textId="77777777" w:rsidR="0042440C" w:rsidRPr="00221F68" w:rsidRDefault="0042440C" w:rsidP="00CB2828">
      <w:pPr>
        <w:spacing w:before="120"/>
        <w:ind w:firstLine="0"/>
      </w:pPr>
      <w:r w:rsidRPr="00221F68">
        <w:rPr>
          <w:u w:val="single"/>
        </w:rPr>
        <w:t>Apakšprogrammas izpildītājs</w:t>
      </w:r>
      <w:r w:rsidRPr="00221F68">
        <w:t>: Valsts ieņēmumu dienests.</w:t>
      </w:r>
      <w:bookmarkEnd w:id="18"/>
    </w:p>
    <w:p w14:paraId="4FE6AB51"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4"/>
        <w:gridCol w:w="1126"/>
        <w:gridCol w:w="1126"/>
        <w:gridCol w:w="1176"/>
        <w:gridCol w:w="1125"/>
        <w:gridCol w:w="1124"/>
      </w:tblGrid>
      <w:tr w:rsidR="0042440C" w:rsidRPr="00221F68" w14:paraId="07253F9D" w14:textId="77777777" w:rsidTr="00CB2828">
        <w:trPr>
          <w:trHeight w:val="215"/>
          <w:tblHeader/>
          <w:jc w:val="center"/>
        </w:trPr>
        <w:tc>
          <w:tcPr>
            <w:tcW w:w="1867" w:type="pct"/>
            <w:vAlign w:val="center"/>
          </w:tcPr>
          <w:p w14:paraId="5F4716CB" w14:textId="77777777" w:rsidR="0042440C" w:rsidRPr="00221F68" w:rsidRDefault="0042440C" w:rsidP="00637CF5">
            <w:pPr>
              <w:spacing w:after="0"/>
              <w:ind w:firstLine="0"/>
              <w:jc w:val="center"/>
              <w:rPr>
                <w:sz w:val="18"/>
                <w:szCs w:val="24"/>
              </w:rPr>
            </w:pPr>
          </w:p>
        </w:tc>
        <w:tc>
          <w:tcPr>
            <w:tcW w:w="621" w:type="pct"/>
            <w:vAlign w:val="center"/>
          </w:tcPr>
          <w:p w14:paraId="454257D1"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1" w:type="pct"/>
            <w:vAlign w:val="center"/>
          </w:tcPr>
          <w:p w14:paraId="1D2FC04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49" w:type="pct"/>
            <w:vAlign w:val="center"/>
          </w:tcPr>
          <w:p w14:paraId="4BEF0A2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1" w:type="pct"/>
            <w:vAlign w:val="center"/>
          </w:tcPr>
          <w:p w14:paraId="2C64544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0" w:type="pct"/>
            <w:vAlign w:val="center"/>
          </w:tcPr>
          <w:p w14:paraId="2001FBC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06FEC748" w14:textId="77777777" w:rsidTr="00CB2828">
        <w:trPr>
          <w:trHeight w:val="142"/>
          <w:jc w:val="center"/>
        </w:trPr>
        <w:tc>
          <w:tcPr>
            <w:tcW w:w="1867" w:type="pct"/>
            <w:vAlign w:val="center"/>
          </w:tcPr>
          <w:p w14:paraId="3B062B99" w14:textId="77777777" w:rsidR="0042440C" w:rsidRPr="00221F68" w:rsidRDefault="0042440C" w:rsidP="00637CF5">
            <w:pPr>
              <w:spacing w:after="0"/>
              <w:ind w:firstLine="0"/>
              <w:rPr>
                <w:sz w:val="18"/>
                <w:lang w:eastAsia="lv-LV"/>
              </w:rPr>
            </w:pPr>
            <w:r w:rsidRPr="00221F68">
              <w:rPr>
                <w:sz w:val="18"/>
                <w:szCs w:val="18"/>
              </w:rPr>
              <w:t xml:space="preserve">Kopējie resursi, </w:t>
            </w:r>
            <w:r w:rsidRPr="00221F68">
              <w:rPr>
                <w:i/>
                <w:iCs/>
                <w:sz w:val="18"/>
                <w:szCs w:val="18"/>
              </w:rPr>
              <w:t>euro</w:t>
            </w:r>
          </w:p>
        </w:tc>
        <w:tc>
          <w:tcPr>
            <w:tcW w:w="621" w:type="pct"/>
            <w:tcBorders>
              <w:top w:val="nil"/>
              <w:left w:val="single" w:sz="4" w:space="0" w:color="auto"/>
              <w:bottom w:val="single" w:sz="4" w:space="0" w:color="auto"/>
              <w:right w:val="single" w:sz="4" w:space="0" w:color="auto"/>
            </w:tcBorders>
          </w:tcPr>
          <w:p w14:paraId="76C363F2" w14:textId="77777777" w:rsidR="0042440C" w:rsidRPr="00221F68" w:rsidRDefault="0042440C" w:rsidP="00637CF5">
            <w:pPr>
              <w:spacing w:after="0"/>
              <w:ind w:firstLine="0"/>
              <w:jc w:val="right"/>
              <w:rPr>
                <w:sz w:val="18"/>
                <w:szCs w:val="18"/>
              </w:rPr>
            </w:pPr>
            <w:r w:rsidRPr="00221F68">
              <w:rPr>
                <w:sz w:val="18"/>
                <w:szCs w:val="18"/>
              </w:rPr>
              <w:t>28 085</w:t>
            </w:r>
          </w:p>
        </w:tc>
        <w:tc>
          <w:tcPr>
            <w:tcW w:w="621" w:type="pct"/>
            <w:tcBorders>
              <w:top w:val="nil"/>
              <w:left w:val="nil"/>
              <w:bottom w:val="single" w:sz="4" w:space="0" w:color="auto"/>
              <w:right w:val="single" w:sz="4" w:space="0" w:color="auto"/>
            </w:tcBorders>
          </w:tcPr>
          <w:p w14:paraId="40DE332D" w14:textId="77777777" w:rsidR="0042440C" w:rsidRPr="00221F68" w:rsidRDefault="0042440C" w:rsidP="00637CF5">
            <w:pPr>
              <w:spacing w:after="0"/>
              <w:ind w:firstLine="0"/>
              <w:jc w:val="right"/>
              <w:rPr>
                <w:sz w:val="18"/>
                <w:szCs w:val="18"/>
              </w:rPr>
            </w:pPr>
            <w:r w:rsidRPr="00221F68">
              <w:rPr>
                <w:sz w:val="18"/>
                <w:szCs w:val="18"/>
              </w:rPr>
              <w:t>30 000</w:t>
            </w:r>
          </w:p>
        </w:tc>
        <w:tc>
          <w:tcPr>
            <w:tcW w:w="649" w:type="pct"/>
            <w:tcBorders>
              <w:top w:val="nil"/>
              <w:left w:val="nil"/>
              <w:bottom w:val="single" w:sz="4" w:space="0" w:color="auto"/>
              <w:right w:val="single" w:sz="4" w:space="0" w:color="auto"/>
            </w:tcBorders>
          </w:tcPr>
          <w:p w14:paraId="275E0D5B" w14:textId="77777777" w:rsidR="0042440C" w:rsidRPr="00221F68" w:rsidRDefault="0042440C" w:rsidP="00637CF5">
            <w:pPr>
              <w:spacing w:after="0"/>
              <w:ind w:firstLine="0"/>
              <w:jc w:val="right"/>
              <w:rPr>
                <w:sz w:val="18"/>
                <w:szCs w:val="18"/>
              </w:rPr>
            </w:pPr>
            <w:r w:rsidRPr="00221F68">
              <w:rPr>
                <w:sz w:val="18"/>
                <w:szCs w:val="18"/>
              </w:rPr>
              <w:t>29 854</w:t>
            </w:r>
          </w:p>
        </w:tc>
        <w:tc>
          <w:tcPr>
            <w:tcW w:w="621" w:type="pct"/>
            <w:tcBorders>
              <w:top w:val="nil"/>
              <w:left w:val="nil"/>
              <w:bottom w:val="single" w:sz="4" w:space="0" w:color="auto"/>
              <w:right w:val="single" w:sz="4" w:space="0" w:color="auto"/>
            </w:tcBorders>
          </w:tcPr>
          <w:p w14:paraId="5E3324E3" w14:textId="77777777" w:rsidR="0042440C" w:rsidRPr="00221F68" w:rsidRDefault="0042440C" w:rsidP="00637CF5">
            <w:pPr>
              <w:spacing w:after="0"/>
              <w:ind w:firstLine="0"/>
              <w:jc w:val="center"/>
              <w:rPr>
                <w:sz w:val="18"/>
                <w:szCs w:val="18"/>
              </w:rPr>
            </w:pPr>
            <w:r w:rsidRPr="00221F68">
              <w:rPr>
                <w:sz w:val="18"/>
                <w:szCs w:val="18"/>
              </w:rPr>
              <w:t>-</w:t>
            </w:r>
          </w:p>
        </w:tc>
        <w:tc>
          <w:tcPr>
            <w:tcW w:w="620" w:type="pct"/>
            <w:tcBorders>
              <w:top w:val="nil"/>
              <w:left w:val="nil"/>
              <w:bottom w:val="single" w:sz="4" w:space="0" w:color="auto"/>
              <w:right w:val="single" w:sz="4" w:space="0" w:color="auto"/>
            </w:tcBorders>
          </w:tcPr>
          <w:p w14:paraId="6B1B0795"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7E78118A" w14:textId="77777777" w:rsidTr="00CB2828">
        <w:trPr>
          <w:trHeight w:val="142"/>
          <w:jc w:val="center"/>
        </w:trPr>
        <w:tc>
          <w:tcPr>
            <w:tcW w:w="1867" w:type="pct"/>
            <w:shd w:val="clear" w:color="auto" w:fill="D9D9D9" w:themeFill="background1" w:themeFillShade="D9"/>
            <w:vAlign w:val="center"/>
          </w:tcPr>
          <w:p w14:paraId="772FDB36"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1" w:type="pct"/>
            <w:tcBorders>
              <w:top w:val="nil"/>
              <w:left w:val="single" w:sz="4" w:space="0" w:color="auto"/>
              <w:bottom w:val="single" w:sz="4" w:space="0" w:color="auto"/>
              <w:right w:val="single" w:sz="4" w:space="0" w:color="auto"/>
            </w:tcBorders>
            <w:shd w:val="clear" w:color="auto" w:fill="D9D9D9" w:themeFill="background1" w:themeFillShade="D9"/>
          </w:tcPr>
          <w:p w14:paraId="01F9A074" w14:textId="77777777" w:rsidR="0042440C" w:rsidRPr="00221F68" w:rsidRDefault="0042440C" w:rsidP="00637CF5">
            <w:pPr>
              <w:spacing w:after="0"/>
              <w:ind w:firstLine="0"/>
              <w:jc w:val="right"/>
              <w:rPr>
                <w:sz w:val="18"/>
                <w:szCs w:val="18"/>
              </w:rPr>
            </w:pPr>
            <w:r w:rsidRPr="00221F68">
              <w:rPr>
                <w:sz w:val="18"/>
                <w:szCs w:val="18"/>
              </w:rPr>
              <w:t>17 616</w:t>
            </w:r>
          </w:p>
        </w:tc>
        <w:tc>
          <w:tcPr>
            <w:tcW w:w="621" w:type="pct"/>
            <w:tcBorders>
              <w:top w:val="nil"/>
              <w:left w:val="nil"/>
              <w:bottom w:val="single" w:sz="4" w:space="0" w:color="auto"/>
              <w:right w:val="single" w:sz="4" w:space="0" w:color="auto"/>
            </w:tcBorders>
            <w:shd w:val="clear" w:color="auto" w:fill="D9D9D9" w:themeFill="background1" w:themeFillShade="D9"/>
          </w:tcPr>
          <w:p w14:paraId="608D431A" w14:textId="77777777" w:rsidR="0042440C" w:rsidRPr="00221F68" w:rsidRDefault="0042440C" w:rsidP="00637CF5">
            <w:pPr>
              <w:spacing w:after="0"/>
              <w:ind w:firstLine="0"/>
              <w:jc w:val="right"/>
              <w:rPr>
                <w:sz w:val="18"/>
                <w:szCs w:val="18"/>
              </w:rPr>
            </w:pPr>
            <w:r w:rsidRPr="00221F68">
              <w:rPr>
                <w:sz w:val="18"/>
                <w:szCs w:val="18"/>
              </w:rPr>
              <w:t>46 399</w:t>
            </w:r>
          </w:p>
        </w:tc>
        <w:tc>
          <w:tcPr>
            <w:tcW w:w="649" w:type="pct"/>
            <w:tcBorders>
              <w:top w:val="nil"/>
              <w:left w:val="nil"/>
              <w:bottom w:val="single" w:sz="4" w:space="0" w:color="auto"/>
              <w:right w:val="single" w:sz="4" w:space="0" w:color="auto"/>
            </w:tcBorders>
            <w:shd w:val="clear" w:color="auto" w:fill="D9D9D9" w:themeFill="background1" w:themeFillShade="D9"/>
          </w:tcPr>
          <w:p w14:paraId="265428CC" w14:textId="77777777" w:rsidR="0042440C" w:rsidRPr="00221F68" w:rsidRDefault="0042440C" w:rsidP="00637CF5">
            <w:pPr>
              <w:spacing w:after="0"/>
              <w:ind w:firstLine="0"/>
              <w:jc w:val="right"/>
              <w:rPr>
                <w:sz w:val="18"/>
                <w:szCs w:val="18"/>
              </w:rPr>
            </w:pPr>
            <w:r w:rsidRPr="00221F68">
              <w:rPr>
                <w:sz w:val="18"/>
                <w:szCs w:val="18"/>
              </w:rPr>
              <w:t>44 308</w:t>
            </w:r>
          </w:p>
        </w:tc>
        <w:tc>
          <w:tcPr>
            <w:tcW w:w="621" w:type="pct"/>
            <w:tcBorders>
              <w:top w:val="nil"/>
              <w:left w:val="nil"/>
              <w:bottom w:val="single" w:sz="4" w:space="0" w:color="auto"/>
              <w:right w:val="single" w:sz="4" w:space="0" w:color="auto"/>
            </w:tcBorders>
            <w:shd w:val="clear" w:color="auto" w:fill="D9D9D9" w:themeFill="background1" w:themeFillShade="D9"/>
          </w:tcPr>
          <w:p w14:paraId="05ADD741" w14:textId="77777777" w:rsidR="0042440C" w:rsidRPr="00221F68" w:rsidRDefault="0042440C" w:rsidP="00637CF5">
            <w:pPr>
              <w:spacing w:after="0"/>
              <w:ind w:firstLine="0"/>
              <w:jc w:val="center"/>
              <w:rPr>
                <w:sz w:val="18"/>
                <w:szCs w:val="18"/>
              </w:rPr>
            </w:pPr>
            <w:r w:rsidRPr="00221F68">
              <w:rPr>
                <w:sz w:val="18"/>
                <w:szCs w:val="18"/>
              </w:rPr>
              <w:t>-</w:t>
            </w:r>
          </w:p>
        </w:tc>
        <w:tc>
          <w:tcPr>
            <w:tcW w:w="620" w:type="pct"/>
            <w:tcBorders>
              <w:top w:val="nil"/>
              <w:left w:val="nil"/>
              <w:bottom w:val="single" w:sz="4" w:space="0" w:color="auto"/>
              <w:right w:val="single" w:sz="4" w:space="0" w:color="auto"/>
            </w:tcBorders>
            <w:shd w:val="clear" w:color="auto" w:fill="D9D9D9" w:themeFill="background1" w:themeFillShade="D9"/>
          </w:tcPr>
          <w:p w14:paraId="7927947A"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5096FD5A" w14:textId="77777777" w:rsidTr="00CB2828">
        <w:trPr>
          <w:trHeight w:val="283"/>
          <w:jc w:val="center"/>
        </w:trPr>
        <w:tc>
          <w:tcPr>
            <w:tcW w:w="1867" w:type="pct"/>
            <w:vAlign w:val="center"/>
          </w:tcPr>
          <w:p w14:paraId="5F45D9D6"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1" w:type="pct"/>
          </w:tcPr>
          <w:p w14:paraId="15C2C694"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6C48DB74" w14:textId="77777777" w:rsidR="0042440C" w:rsidRPr="00221F68" w:rsidRDefault="0042440C" w:rsidP="00637CF5">
            <w:pPr>
              <w:spacing w:after="0"/>
              <w:ind w:firstLine="0"/>
              <w:jc w:val="right"/>
              <w:rPr>
                <w:sz w:val="18"/>
                <w:szCs w:val="18"/>
              </w:rPr>
            </w:pPr>
            <w:r w:rsidRPr="00221F68">
              <w:rPr>
                <w:sz w:val="18"/>
                <w:szCs w:val="18"/>
              </w:rPr>
              <w:t>28 783</w:t>
            </w:r>
          </w:p>
        </w:tc>
        <w:tc>
          <w:tcPr>
            <w:tcW w:w="649" w:type="pct"/>
            <w:tcBorders>
              <w:top w:val="nil"/>
              <w:left w:val="nil"/>
              <w:bottom w:val="single" w:sz="4" w:space="0" w:color="auto"/>
              <w:right w:val="single" w:sz="4" w:space="0" w:color="auto"/>
            </w:tcBorders>
          </w:tcPr>
          <w:p w14:paraId="4217DA1E" w14:textId="77777777" w:rsidR="0042440C" w:rsidRPr="00221F68" w:rsidRDefault="0042440C" w:rsidP="00637CF5">
            <w:pPr>
              <w:spacing w:after="0"/>
              <w:ind w:firstLine="0"/>
              <w:jc w:val="right"/>
              <w:rPr>
                <w:sz w:val="18"/>
                <w:szCs w:val="18"/>
              </w:rPr>
            </w:pPr>
            <w:r w:rsidRPr="00221F68">
              <w:rPr>
                <w:sz w:val="18"/>
                <w:szCs w:val="18"/>
              </w:rPr>
              <w:t>-2 091</w:t>
            </w:r>
          </w:p>
        </w:tc>
        <w:tc>
          <w:tcPr>
            <w:tcW w:w="621" w:type="pct"/>
            <w:tcBorders>
              <w:top w:val="nil"/>
              <w:left w:val="nil"/>
              <w:bottom w:val="single" w:sz="4" w:space="0" w:color="auto"/>
              <w:right w:val="single" w:sz="4" w:space="0" w:color="auto"/>
            </w:tcBorders>
          </w:tcPr>
          <w:p w14:paraId="281776CF" w14:textId="77777777" w:rsidR="0042440C" w:rsidRPr="00221F68" w:rsidRDefault="0042440C" w:rsidP="00637CF5">
            <w:pPr>
              <w:spacing w:after="0"/>
              <w:ind w:firstLine="0"/>
              <w:jc w:val="right"/>
              <w:rPr>
                <w:sz w:val="18"/>
                <w:szCs w:val="18"/>
              </w:rPr>
            </w:pPr>
            <w:r w:rsidRPr="00221F68">
              <w:rPr>
                <w:sz w:val="18"/>
                <w:szCs w:val="18"/>
              </w:rPr>
              <w:t>-44 308</w:t>
            </w:r>
          </w:p>
        </w:tc>
        <w:tc>
          <w:tcPr>
            <w:tcW w:w="620" w:type="pct"/>
            <w:tcBorders>
              <w:top w:val="nil"/>
              <w:left w:val="nil"/>
              <w:bottom w:val="single" w:sz="4" w:space="0" w:color="auto"/>
              <w:right w:val="single" w:sz="4" w:space="0" w:color="auto"/>
            </w:tcBorders>
          </w:tcPr>
          <w:p w14:paraId="2735A8BC"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1279D481" w14:textId="77777777" w:rsidTr="00CB2828">
        <w:trPr>
          <w:trHeight w:val="283"/>
          <w:jc w:val="center"/>
        </w:trPr>
        <w:tc>
          <w:tcPr>
            <w:tcW w:w="1867" w:type="pct"/>
            <w:vAlign w:val="center"/>
          </w:tcPr>
          <w:p w14:paraId="4B82435B"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1" w:type="pct"/>
          </w:tcPr>
          <w:p w14:paraId="5F5ED5D8"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543EACDD" w14:textId="77777777" w:rsidR="0042440C" w:rsidRPr="00221F68" w:rsidRDefault="0042440C" w:rsidP="00637CF5">
            <w:pPr>
              <w:spacing w:after="0"/>
              <w:ind w:firstLine="0"/>
              <w:jc w:val="right"/>
              <w:rPr>
                <w:sz w:val="18"/>
                <w:szCs w:val="18"/>
              </w:rPr>
            </w:pPr>
            <w:r w:rsidRPr="00221F68">
              <w:rPr>
                <w:sz w:val="18"/>
                <w:szCs w:val="18"/>
              </w:rPr>
              <w:t>163,4</w:t>
            </w:r>
          </w:p>
        </w:tc>
        <w:tc>
          <w:tcPr>
            <w:tcW w:w="649" w:type="pct"/>
            <w:tcBorders>
              <w:top w:val="nil"/>
              <w:left w:val="nil"/>
              <w:bottom w:val="single" w:sz="4" w:space="0" w:color="auto"/>
              <w:right w:val="single" w:sz="4" w:space="0" w:color="auto"/>
            </w:tcBorders>
          </w:tcPr>
          <w:p w14:paraId="037A7B9F" w14:textId="77777777" w:rsidR="0042440C" w:rsidRPr="00221F68" w:rsidRDefault="0042440C" w:rsidP="00637CF5">
            <w:pPr>
              <w:spacing w:after="0"/>
              <w:ind w:firstLine="0"/>
              <w:jc w:val="right"/>
              <w:rPr>
                <w:sz w:val="18"/>
                <w:szCs w:val="18"/>
              </w:rPr>
            </w:pPr>
            <w:r w:rsidRPr="00221F68">
              <w:rPr>
                <w:sz w:val="18"/>
                <w:szCs w:val="18"/>
              </w:rPr>
              <w:t>-4,5</w:t>
            </w:r>
          </w:p>
        </w:tc>
        <w:tc>
          <w:tcPr>
            <w:tcW w:w="621" w:type="pct"/>
            <w:tcBorders>
              <w:top w:val="nil"/>
              <w:left w:val="nil"/>
              <w:bottom w:val="single" w:sz="4" w:space="0" w:color="auto"/>
              <w:right w:val="single" w:sz="4" w:space="0" w:color="auto"/>
            </w:tcBorders>
          </w:tcPr>
          <w:p w14:paraId="0CE5345E" w14:textId="77777777" w:rsidR="0042440C" w:rsidRPr="00221F68" w:rsidRDefault="0042440C" w:rsidP="00637CF5">
            <w:pPr>
              <w:spacing w:after="0"/>
              <w:ind w:firstLine="0"/>
              <w:jc w:val="right"/>
              <w:rPr>
                <w:sz w:val="18"/>
                <w:szCs w:val="18"/>
              </w:rPr>
            </w:pPr>
            <w:r w:rsidRPr="00221F68">
              <w:rPr>
                <w:sz w:val="18"/>
                <w:szCs w:val="18"/>
              </w:rPr>
              <w:t>-100,0</w:t>
            </w:r>
          </w:p>
        </w:tc>
        <w:tc>
          <w:tcPr>
            <w:tcW w:w="620" w:type="pct"/>
            <w:tcBorders>
              <w:top w:val="nil"/>
              <w:left w:val="nil"/>
              <w:bottom w:val="single" w:sz="4" w:space="0" w:color="auto"/>
              <w:right w:val="single" w:sz="4" w:space="0" w:color="auto"/>
            </w:tcBorders>
          </w:tcPr>
          <w:p w14:paraId="5016B711" w14:textId="6FC6E55F" w:rsidR="0042440C" w:rsidRPr="00221F68" w:rsidRDefault="00CB2828" w:rsidP="00637CF5">
            <w:pPr>
              <w:spacing w:after="0"/>
              <w:ind w:firstLine="0"/>
              <w:jc w:val="center"/>
              <w:rPr>
                <w:sz w:val="18"/>
                <w:szCs w:val="18"/>
              </w:rPr>
            </w:pPr>
            <w:r>
              <w:rPr>
                <w:sz w:val="18"/>
                <w:szCs w:val="18"/>
              </w:rPr>
              <w:t>-</w:t>
            </w:r>
          </w:p>
        </w:tc>
      </w:tr>
      <w:tr w:rsidR="0042440C" w:rsidRPr="00221F68" w14:paraId="2928F073" w14:textId="77777777" w:rsidTr="00CB2828">
        <w:trPr>
          <w:trHeight w:val="283"/>
          <w:jc w:val="center"/>
        </w:trPr>
        <w:tc>
          <w:tcPr>
            <w:tcW w:w="1867" w:type="pct"/>
          </w:tcPr>
          <w:p w14:paraId="66DA1DB8" w14:textId="77777777" w:rsidR="0042440C" w:rsidRPr="00221F68" w:rsidRDefault="0042440C" w:rsidP="00637CF5">
            <w:pPr>
              <w:spacing w:after="0"/>
              <w:ind w:firstLine="0"/>
              <w:rPr>
                <w:sz w:val="18"/>
                <w:lang w:eastAsia="lv-LV"/>
              </w:rPr>
            </w:pPr>
            <w:r w:rsidRPr="00221F68">
              <w:rPr>
                <w:sz w:val="18"/>
                <w:szCs w:val="18"/>
              </w:rPr>
              <w:t xml:space="preserve">Atlīdzība, </w:t>
            </w:r>
            <w:r w:rsidRPr="00221F68">
              <w:rPr>
                <w:i/>
                <w:sz w:val="18"/>
                <w:szCs w:val="18"/>
              </w:rPr>
              <w:t>euro</w:t>
            </w:r>
          </w:p>
        </w:tc>
        <w:tc>
          <w:tcPr>
            <w:tcW w:w="621" w:type="pct"/>
          </w:tcPr>
          <w:p w14:paraId="58B31946" w14:textId="77777777" w:rsidR="0042440C" w:rsidRPr="00221F68" w:rsidRDefault="0042440C" w:rsidP="00637CF5">
            <w:pPr>
              <w:spacing w:after="0"/>
              <w:ind w:firstLine="0"/>
              <w:jc w:val="right"/>
              <w:rPr>
                <w:sz w:val="18"/>
                <w:szCs w:val="18"/>
              </w:rPr>
            </w:pPr>
            <w:r w:rsidRPr="00221F68">
              <w:rPr>
                <w:sz w:val="18"/>
                <w:szCs w:val="18"/>
              </w:rPr>
              <w:t>2 648</w:t>
            </w:r>
          </w:p>
        </w:tc>
        <w:tc>
          <w:tcPr>
            <w:tcW w:w="621" w:type="pct"/>
            <w:tcBorders>
              <w:top w:val="nil"/>
              <w:left w:val="nil"/>
              <w:bottom w:val="single" w:sz="4" w:space="0" w:color="auto"/>
              <w:right w:val="single" w:sz="4" w:space="0" w:color="auto"/>
            </w:tcBorders>
          </w:tcPr>
          <w:p w14:paraId="69DD6ED0" w14:textId="77777777" w:rsidR="0042440C" w:rsidRPr="00221F68" w:rsidRDefault="0042440C" w:rsidP="00637CF5">
            <w:pPr>
              <w:spacing w:after="0"/>
              <w:ind w:firstLine="0"/>
              <w:jc w:val="right"/>
              <w:rPr>
                <w:sz w:val="18"/>
                <w:szCs w:val="18"/>
              </w:rPr>
            </w:pPr>
            <w:r w:rsidRPr="00221F68">
              <w:rPr>
                <w:sz w:val="18"/>
                <w:szCs w:val="18"/>
              </w:rPr>
              <w:t>5 046</w:t>
            </w:r>
          </w:p>
        </w:tc>
        <w:tc>
          <w:tcPr>
            <w:tcW w:w="649" w:type="pct"/>
            <w:tcBorders>
              <w:top w:val="nil"/>
              <w:left w:val="nil"/>
              <w:bottom w:val="single" w:sz="4" w:space="0" w:color="auto"/>
              <w:right w:val="single" w:sz="4" w:space="0" w:color="auto"/>
            </w:tcBorders>
          </w:tcPr>
          <w:p w14:paraId="6EF12057"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33729055" w14:textId="77777777" w:rsidR="0042440C" w:rsidRPr="00221F68" w:rsidRDefault="0042440C" w:rsidP="00637CF5">
            <w:pPr>
              <w:spacing w:after="0"/>
              <w:ind w:firstLine="0"/>
              <w:jc w:val="center"/>
              <w:rPr>
                <w:sz w:val="18"/>
                <w:szCs w:val="18"/>
              </w:rPr>
            </w:pPr>
            <w:r w:rsidRPr="00221F68">
              <w:rPr>
                <w:sz w:val="18"/>
                <w:szCs w:val="18"/>
              </w:rPr>
              <w:t>-</w:t>
            </w:r>
          </w:p>
        </w:tc>
        <w:tc>
          <w:tcPr>
            <w:tcW w:w="620" w:type="pct"/>
            <w:tcBorders>
              <w:top w:val="nil"/>
              <w:left w:val="nil"/>
              <w:bottom w:val="single" w:sz="4" w:space="0" w:color="auto"/>
              <w:right w:val="single" w:sz="4" w:space="0" w:color="auto"/>
            </w:tcBorders>
          </w:tcPr>
          <w:p w14:paraId="4D17E7EB"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492B9627" w14:textId="77777777" w:rsidTr="00CB2828">
        <w:trPr>
          <w:trHeight w:val="142"/>
          <w:jc w:val="center"/>
        </w:trPr>
        <w:tc>
          <w:tcPr>
            <w:tcW w:w="1867" w:type="pct"/>
            <w:vAlign w:val="center"/>
          </w:tcPr>
          <w:p w14:paraId="229D2998" w14:textId="77777777" w:rsidR="0042440C" w:rsidRPr="00221F68" w:rsidRDefault="0042440C" w:rsidP="00637CF5">
            <w:pPr>
              <w:spacing w:after="0"/>
              <w:ind w:firstLine="0"/>
              <w:rPr>
                <w:sz w:val="18"/>
                <w:szCs w:val="18"/>
                <w:lang w:eastAsia="lv-LV"/>
              </w:rPr>
            </w:pPr>
            <w:r w:rsidRPr="00221F68">
              <w:rPr>
                <w:sz w:val="18"/>
                <w:szCs w:val="18"/>
              </w:rPr>
              <w:t xml:space="preserve">Finansiālā bilance, </w:t>
            </w:r>
            <w:r w:rsidRPr="00221F68">
              <w:rPr>
                <w:i/>
                <w:iCs/>
                <w:sz w:val="18"/>
                <w:szCs w:val="18"/>
              </w:rPr>
              <w:t>euro</w:t>
            </w:r>
          </w:p>
        </w:tc>
        <w:tc>
          <w:tcPr>
            <w:tcW w:w="621" w:type="pct"/>
            <w:tcBorders>
              <w:top w:val="nil"/>
              <w:left w:val="single" w:sz="4" w:space="0" w:color="auto"/>
              <w:bottom w:val="single" w:sz="4" w:space="0" w:color="auto"/>
              <w:right w:val="single" w:sz="4" w:space="0" w:color="auto"/>
            </w:tcBorders>
          </w:tcPr>
          <w:p w14:paraId="02518071" w14:textId="77777777" w:rsidR="0042440C" w:rsidRPr="00221F68" w:rsidRDefault="0042440C" w:rsidP="00637CF5">
            <w:pPr>
              <w:spacing w:after="0"/>
              <w:ind w:firstLine="0"/>
              <w:jc w:val="right"/>
              <w:rPr>
                <w:sz w:val="18"/>
                <w:szCs w:val="18"/>
              </w:rPr>
            </w:pPr>
            <w:r w:rsidRPr="00221F68">
              <w:rPr>
                <w:sz w:val="18"/>
                <w:szCs w:val="18"/>
              </w:rPr>
              <w:t>10 469</w:t>
            </w:r>
          </w:p>
        </w:tc>
        <w:tc>
          <w:tcPr>
            <w:tcW w:w="621" w:type="pct"/>
            <w:tcBorders>
              <w:top w:val="nil"/>
              <w:left w:val="nil"/>
              <w:bottom w:val="single" w:sz="4" w:space="0" w:color="auto"/>
              <w:right w:val="single" w:sz="4" w:space="0" w:color="auto"/>
            </w:tcBorders>
          </w:tcPr>
          <w:p w14:paraId="0BB928D3" w14:textId="77777777" w:rsidR="0042440C" w:rsidRPr="00221F68" w:rsidRDefault="0042440C" w:rsidP="00637CF5">
            <w:pPr>
              <w:spacing w:after="0"/>
              <w:ind w:firstLine="0"/>
              <w:jc w:val="right"/>
              <w:rPr>
                <w:sz w:val="18"/>
                <w:szCs w:val="18"/>
              </w:rPr>
            </w:pPr>
            <w:r w:rsidRPr="00221F68">
              <w:rPr>
                <w:sz w:val="18"/>
                <w:szCs w:val="18"/>
              </w:rPr>
              <w:t>-16 399</w:t>
            </w:r>
          </w:p>
        </w:tc>
        <w:tc>
          <w:tcPr>
            <w:tcW w:w="649" w:type="pct"/>
            <w:tcBorders>
              <w:top w:val="nil"/>
              <w:left w:val="nil"/>
              <w:bottom w:val="single" w:sz="4" w:space="0" w:color="auto"/>
              <w:right w:val="single" w:sz="4" w:space="0" w:color="auto"/>
            </w:tcBorders>
          </w:tcPr>
          <w:p w14:paraId="595FDBDA" w14:textId="77777777" w:rsidR="0042440C" w:rsidRPr="00221F68" w:rsidRDefault="0042440C" w:rsidP="00637CF5">
            <w:pPr>
              <w:spacing w:after="0"/>
              <w:ind w:firstLine="0"/>
              <w:jc w:val="right"/>
              <w:rPr>
                <w:sz w:val="18"/>
                <w:szCs w:val="18"/>
              </w:rPr>
            </w:pPr>
            <w:r w:rsidRPr="00221F68">
              <w:rPr>
                <w:sz w:val="18"/>
                <w:szCs w:val="18"/>
              </w:rPr>
              <w:t>-14 454</w:t>
            </w:r>
          </w:p>
        </w:tc>
        <w:tc>
          <w:tcPr>
            <w:tcW w:w="621" w:type="pct"/>
            <w:tcBorders>
              <w:top w:val="nil"/>
              <w:left w:val="nil"/>
              <w:bottom w:val="single" w:sz="4" w:space="0" w:color="auto"/>
              <w:right w:val="single" w:sz="4" w:space="0" w:color="auto"/>
            </w:tcBorders>
          </w:tcPr>
          <w:p w14:paraId="4D8229AE" w14:textId="77777777" w:rsidR="0042440C" w:rsidRPr="00221F68" w:rsidRDefault="0042440C" w:rsidP="00637CF5">
            <w:pPr>
              <w:spacing w:after="0"/>
              <w:ind w:firstLine="0"/>
              <w:jc w:val="center"/>
              <w:rPr>
                <w:sz w:val="18"/>
                <w:szCs w:val="18"/>
              </w:rPr>
            </w:pPr>
            <w:r w:rsidRPr="00221F68">
              <w:rPr>
                <w:sz w:val="18"/>
                <w:szCs w:val="18"/>
              </w:rPr>
              <w:t>-</w:t>
            </w:r>
          </w:p>
        </w:tc>
        <w:tc>
          <w:tcPr>
            <w:tcW w:w="620" w:type="pct"/>
            <w:tcBorders>
              <w:top w:val="nil"/>
              <w:left w:val="nil"/>
              <w:bottom w:val="single" w:sz="4" w:space="0" w:color="auto"/>
              <w:right w:val="single" w:sz="4" w:space="0" w:color="auto"/>
            </w:tcBorders>
          </w:tcPr>
          <w:p w14:paraId="1585CD8F" w14:textId="77777777" w:rsidR="0042440C" w:rsidRPr="00221F68" w:rsidRDefault="0042440C" w:rsidP="00637CF5">
            <w:pPr>
              <w:spacing w:after="0"/>
              <w:ind w:firstLine="0"/>
              <w:jc w:val="center"/>
              <w:rPr>
                <w:sz w:val="18"/>
                <w:szCs w:val="18"/>
              </w:rPr>
            </w:pPr>
            <w:r w:rsidRPr="00221F68">
              <w:rPr>
                <w:sz w:val="18"/>
                <w:szCs w:val="18"/>
              </w:rPr>
              <w:t>-</w:t>
            </w:r>
          </w:p>
        </w:tc>
      </w:tr>
    </w:tbl>
    <w:p w14:paraId="282C40A5"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44B8B1B0" w14:textId="77777777" w:rsidR="0042440C" w:rsidRPr="00221F68" w:rsidRDefault="0042440C" w:rsidP="00CB2828">
      <w:pPr>
        <w:spacing w:after="0"/>
        <w:ind w:left="7921" w:firstLine="720"/>
        <w:jc w:val="right"/>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4"/>
        <w:gridCol w:w="1319"/>
        <w:gridCol w:w="1468"/>
        <w:gridCol w:w="1330"/>
      </w:tblGrid>
      <w:tr w:rsidR="0042440C" w:rsidRPr="00221F68" w14:paraId="20BACE84" w14:textId="77777777" w:rsidTr="00CB2828">
        <w:trPr>
          <w:trHeight w:val="142"/>
          <w:tblHeader/>
          <w:jc w:val="center"/>
        </w:trPr>
        <w:tc>
          <w:tcPr>
            <w:tcW w:w="2728" w:type="pct"/>
            <w:vAlign w:val="center"/>
          </w:tcPr>
          <w:p w14:paraId="7C858C2B"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28" w:type="pct"/>
            <w:vAlign w:val="center"/>
          </w:tcPr>
          <w:p w14:paraId="2A5F48A8"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810" w:type="pct"/>
            <w:vAlign w:val="center"/>
          </w:tcPr>
          <w:p w14:paraId="24731266"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34" w:type="pct"/>
            <w:vAlign w:val="center"/>
          </w:tcPr>
          <w:p w14:paraId="6D95A3D3"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24B5FF4A" w14:textId="77777777" w:rsidTr="00CB2828">
        <w:trPr>
          <w:trHeight w:val="66"/>
          <w:jc w:val="center"/>
        </w:trPr>
        <w:tc>
          <w:tcPr>
            <w:tcW w:w="2728" w:type="pct"/>
            <w:shd w:val="clear" w:color="auto" w:fill="D9D9D9" w:themeFill="background1" w:themeFillShade="D9"/>
          </w:tcPr>
          <w:p w14:paraId="399150FB" w14:textId="77777777" w:rsidR="0042440C" w:rsidRPr="00221F68" w:rsidRDefault="0042440C" w:rsidP="00637CF5">
            <w:pPr>
              <w:spacing w:after="0"/>
              <w:ind w:firstLine="0"/>
              <w:rPr>
                <w:sz w:val="18"/>
                <w:szCs w:val="18"/>
              </w:rPr>
            </w:pPr>
            <w:r w:rsidRPr="002E78B1">
              <w:rPr>
                <w:b/>
                <w:bCs/>
                <w:sz w:val="18"/>
              </w:rPr>
              <w:t>Izdevumi - kopā</w:t>
            </w:r>
          </w:p>
        </w:tc>
        <w:tc>
          <w:tcPr>
            <w:tcW w:w="728" w:type="pct"/>
            <w:tcBorders>
              <w:top w:val="single" w:sz="4" w:space="0" w:color="auto"/>
              <w:left w:val="single" w:sz="4" w:space="0" w:color="auto"/>
              <w:bottom w:val="single" w:sz="4" w:space="0" w:color="auto"/>
              <w:right w:val="single" w:sz="4" w:space="0" w:color="auto"/>
            </w:tcBorders>
            <w:shd w:val="clear" w:color="000000" w:fill="D9D9D9"/>
          </w:tcPr>
          <w:p w14:paraId="16DC7B69" w14:textId="77777777" w:rsidR="0042440C" w:rsidRPr="00221F68" w:rsidRDefault="0042440C" w:rsidP="00637CF5">
            <w:pPr>
              <w:spacing w:after="0"/>
              <w:ind w:firstLine="0"/>
              <w:jc w:val="right"/>
              <w:rPr>
                <w:b/>
                <w:bCs/>
                <w:sz w:val="18"/>
                <w:szCs w:val="18"/>
              </w:rPr>
            </w:pPr>
            <w:r w:rsidRPr="00221F68">
              <w:rPr>
                <w:b/>
                <w:bCs/>
                <w:sz w:val="18"/>
              </w:rPr>
              <w:t>46 399</w:t>
            </w:r>
          </w:p>
        </w:tc>
        <w:tc>
          <w:tcPr>
            <w:tcW w:w="810" w:type="pct"/>
            <w:tcBorders>
              <w:top w:val="single" w:sz="4" w:space="0" w:color="auto"/>
              <w:left w:val="nil"/>
              <w:bottom w:val="single" w:sz="4" w:space="0" w:color="auto"/>
              <w:right w:val="single" w:sz="4" w:space="0" w:color="auto"/>
            </w:tcBorders>
            <w:shd w:val="clear" w:color="000000" w:fill="D9D9D9"/>
          </w:tcPr>
          <w:p w14:paraId="237736E6" w14:textId="77777777" w:rsidR="0042440C" w:rsidRPr="002E78B1" w:rsidRDefault="0042440C" w:rsidP="00637CF5">
            <w:pPr>
              <w:spacing w:after="0"/>
              <w:ind w:firstLine="0"/>
              <w:jc w:val="right"/>
              <w:rPr>
                <w:b/>
                <w:bCs/>
                <w:sz w:val="18"/>
              </w:rPr>
            </w:pPr>
            <w:r w:rsidRPr="002E78B1">
              <w:rPr>
                <w:b/>
                <w:bCs/>
                <w:sz w:val="18"/>
              </w:rPr>
              <w:t>44 308</w:t>
            </w:r>
          </w:p>
        </w:tc>
        <w:tc>
          <w:tcPr>
            <w:tcW w:w="734" w:type="pct"/>
            <w:tcBorders>
              <w:top w:val="single" w:sz="4" w:space="0" w:color="auto"/>
              <w:left w:val="nil"/>
              <w:bottom w:val="single" w:sz="4" w:space="0" w:color="auto"/>
              <w:right w:val="single" w:sz="4" w:space="0" w:color="auto"/>
            </w:tcBorders>
            <w:shd w:val="clear" w:color="000000" w:fill="D9D9D9"/>
          </w:tcPr>
          <w:p w14:paraId="2F81E189" w14:textId="77777777" w:rsidR="0042440C" w:rsidRPr="002E78B1" w:rsidRDefault="0042440C" w:rsidP="00637CF5">
            <w:pPr>
              <w:spacing w:after="0"/>
              <w:ind w:firstLine="0"/>
              <w:jc w:val="right"/>
              <w:rPr>
                <w:b/>
                <w:bCs/>
                <w:sz w:val="18"/>
              </w:rPr>
            </w:pPr>
            <w:r w:rsidRPr="002E78B1">
              <w:rPr>
                <w:b/>
                <w:bCs/>
                <w:sz w:val="18"/>
              </w:rPr>
              <w:t>-2 091</w:t>
            </w:r>
          </w:p>
        </w:tc>
      </w:tr>
      <w:tr w:rsidR="0042440C" w:rsidRPr="00221F68" w14:paraId="70D6DB0F" w14:textId="77777777" w:rsidTr="00CB2828">
        <w:trPr>
          <w:trHeight w:val="124"/>
          <w:jc w:val="center"/>
        </w:trPr>
        <w:tc>
          <w:tcPr>
            <w:tcW w:w="5000" w:type="pct"/>
            <w:gridSpan w:val="4"/>
          </w:tcPr>
          <w:p w14:paraId="750F8E66"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42EE0BCF" w14:textId="77777777" w:rsidTr="00CB2828">
        <w:trPr>
          <w:trHeight w:val="142"/>
          <w:jc w:val="center"/>
        </w:trPr>
        <w:tc>
          <w:tcPr>
            <w:tcW w:w="2728" w:type="pct"/>
            <w:shd w:val="clear" w:color="auto" w:fill="F2F2F2" w:themeFill="background1" w:themeFillShade="F2"/>
          </w:tcPr>
          <w:p w14:paraId="7D9EBFF6"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28" w:type="pct"/>
            <w:tcBorders>
              <w:top w:val="single" w:sz="4" w:space="0" w:color="auto"/>
              <w:left w:val="single" w:sz="4" w:space="0" w:color="auto"/>
              <w:bottom w:val="single" w:sz="4" w:space="0" w:color="auto"/>
              <w:right w:val="single" w:sz="4" w:space="0" w:color="auto"/>
            </w:tcBorders>
            <w:shd w:val="clear" w:color="000000" w:fill="F2F2F2"/>
          </w:tcPr>
          <w:p w14:paraId="4E3747C3" w14:textId="77777777" w:rsidR="0042440C" w:rsidRPr="00221F68" w:rsidRDefault="0042440C" w:rsidP="00637CF5">
            <w:pPr>
              <w:spacing w:after="0"/>
              <w:ind w:firstLine="0"/>
              <w:jc w:val="right"/>
              <w:rPr>
                <w:sz w:val="18"/>
                <w:szCs w:val="18"/>
                <w:u w:val="single"/>
              </w:rPr>
            </w:pPr>
            <w:r w:rsidRPr="00221F68">
              <w:rPr>
                <w:sz w:val="18"/>
              </w:rPr>
              <w:t>46 399</w:t>
            </w:r>
          </w:p>
        </w:tc>
        <w:tc>
          <w:tcPr>
            <w:tcW w:w="810" w:type="pct"/>
            <w:tcBorders>
              <w:top w:val="single" w:sz="4" w:space="0" w:color="auto"/>
              <w:left w:val="nil"/>
              <w:bottom w:val="single" w:sz="4" w:space="0" w:color="auto"/>
              <w:right w:val="single" w:sz="4" w:space="0" w:color="auto"/>
            </w:tcBorders>
            <w:shd w:val="clear" w:color="000000" w:fill="F2F2F2"/>
          </w:tcPr>
          <w:p w14:paraId="39C8E65F" w14:textId="77777777" w:rsidR="0042440C" w:rsidRPr="00221F68" w:rsidRDefault="0042440C" w:rsidP="00637CF5">
            <w:pPr>
              <w:spacing w:after="0"/>
              <w:ind w:firstLine="0"/>
              <w:jc w:val="right"/>
              <w:rPr>
                <w:sz w:val="18"/>
                <w:szCs w:val="18"/>
              </w:rPr>
            </w:pPr>
            <w:r w:rsidRPr="00221F68">
              <w:rPr>
                <w:sz w:val="18"/>
                <w:szCs w:val="18"/>
              </w:rPr>
              <w:t>44 308</w:t>
            </w:r>
          </w:p>
        </w:tc>
        <w:tc>
          <w:tcPr>
            <w:tcW w:w="734" w:type="pct"/>
            <w:tcBorders>
              <w:top w:val="single" w:sz="4" w:space="0" w:color="auto"/>
              <w:left w:val="nil"/>
              <w:bottom w:val="single" w:sz="4" w:space="0" w:color="auto"/>
              <w:right w:val="single" w:sz="4" w:space="0" w:color="auto"/>
            </w:tcBorders>
            <w:shd w:val="clear" w:color="000000" w:fill="F2F2F2"/>
          </w:tcPr>
          <w:p w14:paraId="6B3A9EE1" w14:textId="77777777" w:rsidR="0042440C" w:rsidRPr="00221F68" w:rsidRDefault="0042440C" w:rsidP="00637CF5">
            <w:pPr>
              <w:spacing w:after="0"/>
              <w:ind w:firstLine="0"/>
              <w:jc w:val="right"/>
              <w:rPr>
                <w:sz w:val="18"/>
                <w:szCs w:val="18"/>
              </w:rPr>
            </w:pPr>
            <w:r w:rsidRPr="00221F68">
              <w:rPr>
                <w:sz w:val="18"/>
                <w:szCs w:val="18"/>
              </w:rPr>
              <w:t>-2 091</w:t>
            </w:r>
          </w:p>
        </w:tc>
      </w:tr>
      <w:tr w:rsidR="0042440C" w:rsidRPr="00221F68" w14:paraId="52912113" w14:textId="77777777" w:rsidTr="00CB2828">
        <w:trPr>
          <w:trHeight w:val="142"/>
          <w:jc w:val="center"/>
        </w:trPr>
        <w:tc>
          <w:tcPr>
            <w:tcW w:w="2728" w:type="pct"/>
            <w:tcBorders>
              <w:top w:val="single" w:sz="4" w:space="0" w:color="auto"/>
              <w:left w:val="single" w:sz="4" w:space="0" w:color="auto"/>
              <w:bottom w:val="single" w:sz="4" w:space="0" w:color="auto"/>
              <w:right w:val="single" w:sz="4" w:space="0" w:color="auto"/>
            </w:tcBorders>
            <w:vAlign w:val="center"/>
          </w:tcPr>
          <w:p w14:paraId="4147D798" w14:textId="77777777" w:rsidR="0042440C" w:rsidRPr="00221F68" w:rsidRDefault="0042440C" w:rsidP="00637CF5">
            <w:pPr>
              <w:spacing w:after="0"/>
              <w:ind w:firstLine="0"/>
              <w:rPr>
                <w:i/>
                <w:sz w:val="18"/>
                <w:szCs w:val="18"/>
                <w:lang w:eastAsia="lv-LV"/>
              </w:rPr>
            </w:pPr>
            <w:r w:rsidRPr="00221F68">
              <w:rPr>
                <w:i/>
                <w:iCs/>
                <w:sz w:val="18"/>
                <w:szCs w:val="18"/>
              </w:rPr>
              <w:t xml:space="preserve">Eiropas Savienības Robežu pārvaldības programmas </w:t>
            </w:r>
            <w:proofErr w:type="spellStart"/>
            <w:r w:rsidRPr="00221F68">
              <w:rPr>
                <w:i/>
                <w:iCs/>
                <w:sz w:val="18"/>
                <w:szCs w:val="18"/>
              </w:rPr>
              <w:t>Centrālāzijā</w:t>
            </w:r>
            <w:proofErr w:type="spellEnd"/>
            <w:r w:rsidRPr="00221F68">
              <w:rPr>
                <w:i/>
                <w:iCs/>
                <w:sz w:val="18"/>
                <w:szCs w:val="18"/>
              </w:rPr>
              <w:t xml:space="preserve"> un Afganistānā 10. posms (BOMCA 10)</w:t>
            </w:r>
          </w:p>
        </w:tc>
        <w:tc>
          <w:tcPr>
            <w:tcW w:w="728" w:type="pct"/>
            <w:tcBorders>
              <w:top w:val="nil"/>
              <w:left w:val="single" w:sz="4" w:space="0" w:color="auto"/>
              <w:bottom w:val="single" w:sz="4" w:space="0" w:color="auto"/>
              <w:right w:val="single" w:sz="4" w:space="0" w:color="auto"/>
            </w:tcBorders>
          </w:tcPr>
          <w:p w14:paraId="7C26C26C" w14:textId="77777777" w:rsidR="0042440C" w:rsidRPr="00221F68" w:rsidRDefault="0042440C" w:rsidP="00637CF5">
            <w:pPr>
              <w:spacing w:after="0"/>
              <w:ind w:firstLine="0"/>
              <w:jc w:val="right"/>
              <w:rPr>
                <w:sz w:val="18"/>
                <w:szCs w:val="18"/>
              </w:rPr>
            </w:pPr>
            <w:r w:rsidRPr="00221F68">
              <w:rPr>
                <w:sz w:val="18"/>
              </w:rPr>
              <w:t>46 399</w:t>
            </w:r>
          </w:p>
        </w:tc>
        <w:tc>
          <w:tcPr>
            <w:tcW w:w="810" w:type="pct"/>
            <w:tcBorders>
              <w:top w:val="nil"/>
              <w:left w:val="nil"/>
              <w:bottom w:val="single" w:sz="4" w:space="0" w:color="auto"/>
              <w:right w:val="single" w:sz="4" w:space="0" w:color="auto"/>
            </w:tcBorders>
          </w:tcPr>
          <w:p w14:paraId="75FDB220" w14:textId="77777777" w:rsidR="0042440C" w:rsidRPr="00221F68" w:rsidRDefault="0042440C" w:rsidP="00637CF5">
            <w:pPr>
              <w:spacing w:after="0"/>
              <w:ind w:firstLine="0"/>
              <w:jc w:val="right"/>
              <w:rPr>
                <w:sz w:val="18"/>
                <w:szCs w:val="18"/>
              </w:rPr>
            </w:pPr>
            <w:r w:rsidRPr="00221F68">
              <w:rPr>
                <w:sz w:val="18"/>
                <w:szCs w:val="18"/>
              </w:rPr>
              <w:t>44 308</w:t>
            </w:r>
          </w:p>
        </w:tc>
        <w:tc>
          <w:tcPr>
            <w:tcW w:w="734" w:type="pct"/>
            <w:tcBorders>
              <w:top w:val="nil"/>
              <w:left w:val="nil"/>
              <w:bottom w:val="single" w:sz="4" w:space="0" w:color="auto"/>
              <w:right w:val="single" w:sz="4" w:space="0" w:color="auto"/>
            </w:tcBorders>
          </w:tcPr>
          <w:p w14:paraId="20A7706F" w14:textId="77777777" w:rsidR="0042440C" w:rsidRPr="00221F68" w:rsidRDefault="0042440C" w:rsidP="00637CF5">
            <w:pPr>
              <w:spacing w:after="0"/>
              <w:ind w:firstLine="0"/>
              <w:jc w:val="right"/>
              <w:rPr>
                <w:sz w:val="18"/>
                <w:szCs w:val="18"/>
              </w:rPr>
            </w:pPr>
            <w:r w:rsidRPr="00221F68">
              <w:rPr>
                <w:sz w:val="18"/>
                <w:szCs w:val="18"/>
              </w:rPr>
              <w:t>-2 091</w:t>
            </w:r>
          </w:p>
        </w:tc>
      </w:tr>
    </w:tbl>
    <w:p w14:paraId="24AEAC12" w14:textId="77777777" w:rsidR="0042440C" w:rsidRPr="00221F68" w:rsidRDefault="0042440C" w:rsidP="0042440C">
      <w:pPr>
        <w:widowControl w:val="0"/>
        <w:spacing w:before="240" w:after="160"/>
        <w:ind w:firstLine="0"/>
        <w:jc w:val="center"/>
        <w:rPr>
          <w:b/>
        </w:rPr>
      </w:pPr>
      <w:r w:rsidRPr="00221F68">
        <w:rPr>
          <w:b/>
        </w:rPr>
        <w:t>70.00.00 Citu Eiropas Savienības politiku instrumentu projektu un pasākumu īstenošana</w:t>
      </w:r>
    </w:p>
    <w:p w14:paraId="5C0C0408"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55759ED2" w14:textId="77777777" w:rsidTr="00CB2828">
        <w:trPr>
          <w:trHeight w:val="283"/>
          <w:tblHeader/>
          <w:jc w:val="center"/>
        </w:trPr>
        <w:tc>
          <w:tcPr>
            <w:tcW w:w="1872" w:type="pct"/>
            <w:vAlign w:val="center"/>
          </w:tcPr>
          <w:p w14:paraId="54038A69" w14:textId="77777777" w:rsidR="0042440C" w:rsidRPr="00221F68" w:rsidRDefault="0042440C" w:rsidP="00637CF5">
            <w:pPr>
              <w:spacing w:after="0"/>
              <w:ind w:firstLine="0"/>
              <w:jc w:val="center"/>
              <w:rPr>
                <w:sz w:val="18"/>
                <w:szCs w:val="24"/>
              </w:rPr>
            </w:pPr>
          </w:p>
        </w:tc>
        <w:tc>
          <w:tcPr>
            <w:tcW w:w="626" w:type="pct"/>
            <w:vAlign w:val="center"/>
          </w:tcPr>
          <w:p w14:paraId="26E1C061"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3D9E01BC"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71B5617C"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5669CA3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338020C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0D0E5AD7" w14:textId="77777777" w:rsidTr="00CB2828">
        <w:trPr>
          <w:trHeight w:val="142"/>
          <w:jc w:val="center"/>
        </w:trPr>
        <w:tc>
          <w:tcPr>
            <w:tcW w:w="1872" w:type="pct"/>
            <w:shd w:val="clear" w:color="auto" w:fill="D9D9D9" w:themeFill="background1" w:themeFillShade="D9"/>
            <w:vAlign w:val="center"/>
          </w:tcPr>
          <w:p w14:paraId="1C5AD128"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16B077" w14:textId="77777777" w:rsidR="0042440C" w:rsidRPr="00221F68" w:rsidRDefault="0042440C" w:rsidP="00637CF5">
            <w:pPr>
              <w:spacing w:after="0"/>
              <w:ind w:firstLine="0"/>
              <w:jc w:val="right"/>
              <w:rPr>
                <w:sz w:val="18"/>
                <w:szCs w:val="18"/>
              </w:rPr>
            </w:pPr>
            <w:r w:rsidRPr="00221F68">
              <w:rPr>
                <w:sz w:val="18"/>
                <w:szCs w:val="18"/>
              </w:rPr>
              <w:t>20 741 02</w:t>
            </w:r>
            <w:r>
              <w:rPr>
                <w:sz w:val="18"/>
                <w:szCs w:val="18"/>
              </w:rPr>
              <w:t>1</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CA343" w14:textId="77777777" w:rsidR="0042440C" w:rsidRPr="00221F68" w:rsidRDefault="0042440C" w:rsidP="00637CF5">
            <w:pPr>
              <w:spacing w:after="0"/>
              <w:ind w:firstLine="0"/>
              <w:jc w:val="right"/>
              <w:rPr>
                <w:sz w:val="18"/>
                <w:szCs w:val="18"/>
              </w:rPr>
            </w:pPr>
            <w:r w:rsidRPr="00221F68">
              <w:rPr>
                <w:sz w:val="18"/>
                <w:szCs w:val="18"/>
              </w:rPr>
              <w:t>21 045 403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60903FF8" w14:textId="77777777" w:rsidR="0042440C" w:rsidRPr="00221F68" w:rsidRDefault="0042440C" w:rsidP="00637CF5">
            <w:pPr>
              <w:spacing w:after="0"/>
              <w:ind w:firstLine="0"/>
              <w:jc w:val="right"/>
              <w:rPr>
                <w:sz w:val="18"/>
                <w:szCs w:val="18"/>
              </w:rPr>
            </w:pPr>
            <w:r w:rsidRPr="00221F68">
              <w:rPr>
                <w:sz w:val="18"/>
                <w:szCs w:val="18"/>
              </w:rPr>
              <w:t>21 834 867</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8F2E609" w14:textId="77777777" w:rsidR="0042440C" w:rsidRPr="00221F68" w:rsidRDefault="0042440C" w:rsidP="00637CF5">
            <w:pPr>
              <w:spacing w:after="0"/>
              <w:ind w:firstLine="0"/>
              <w:jc w:val="right"/>
              <w:rPr>
                <w:sz w:val="18"/>
                <w:szCs w:val="18"/>
              </w:rPr>
            </w:pPr>
            <w:r w:rsidRPr="00221F68">
              <w:rPr>
                <w:sz w:val="18"/>
                <w:szCs w:val="18"/>
              </w:rPr>
              <w:t>29 391 045</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396FB20C" w14:textId="77777777" w:rsidR="0042440C" w:rsidRPr="00221F68" w:rsidRDefault="0042440C" w:rsidP="00637CF5">
            <w:pPr>
              <w:spacing w:after="0"/>
              <w:ind w:firstLine="0"/>
              <w:jc w:val="right"/>
              <w:rPr>
                <w:sz w:val="18"/>
                <w:szCs w:val="18"/>
              </w:rPr>
            </w:pPr>
            <w:r w:rsidRPr="00221F68">
              <w:rPr>
                <w:sz w:val="18"/>
                <w:szCs w:val="18"/>
              </w:rPr>
              <w:t>17 403 536</w:t>
            </w:r>
          </w:p>
        </w:tc>
      </w:tr>
      <w:tr w:rsidR="0042440C" w:rsidRPr="00221F68" w14:paraId="44AF410B" w14:textId="77777777" w:rsidTr="00CB2828">
        <w:trPr>
          <w:trHeight w:val="283"/>
          <w:jc w:val="center"/>
        </w:trPr>
        <w:tc>
          <w:tcPr>
            <w:tcW w:w="1872" w:type="pct"/>
            <w:vAlign w:val="center"/>
          </w:tcPr>
          <w:p w14:paraId="7ABFB3D5" w14:textId="77777777" w:rsidR="0042440C" w:rsidRPr="00221F68" w:rsidRDefault="0042440C" w:rsidP="00637CF5">
            <w:pPr>
              <w:spacing w:after="0"/>
              <w:ind w:firstLine="0"/>
              <w:rPr>
                <w:sz w:val="18"/>
                <w:szCs w:val="18"/>
                <w:lang w:eastAsia="lv-LV"/>
              </w:rPr>
            </w:pPr>
            <w:r w:rsidRPr="00221F68">
              <w:rPr>
                <w:sz w:val="18"/>
                <w:szCs w:val="18"/>
                <w:lang w:eastAsia="lv-LV"/>
              </w:rPr>
              <w:lastRenderedPageBreak/>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2762E865"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single" w:sz="4" w:space="0" w:color="auto"/>
              <w:bottom w:val="single" w:sz="4" w:space="0" w:color="auto"/>
              <w:right w:val="single" w:sz="4" w:space="0" w:color="auto"/>
            </w:tcBorders>
          </w:tcPr>
          <w:p w14:paraId="187A2177" w14:textId="77777777" w:rsidR="0042440C" w:rsidRPr="00221F68" w:rsidRDefault="0042440C" w:rsidP="00637CF5">
            <w:pPr>
              <w:spacing w:after="0"/>
              <w:ind w:firstLine="0"/>
              <w:jc w:val="right"/>
              <w:rPr>
                <w:sz w:val="18"/>
                <w:szCs w:val="18"/>
              </w:rPr>
            </w:pPr>
            <w:r w:rsidRPr="00221F68">
              <w:rPr>
                <w:sz w:val="18"/>
                <w:szCs w:val="18"/>
              </w:rPr>
              <w:t>304 38</w:t>
            </w:r>
            <w:r>
              <w:rPr>
                <w:sz w:val="18"/>
                <w:szCs w:val="18"/>
              </w:rPr>
              <w:t>2</w:t>
            </w:r>
          </w:p>
        </w:tc>
        <w:tc>
          <w:tcPr>
            <w:tcW w:w="626" w:type="pct"/>
            <w:tcBorders>
              <w:top w:val="nil"/>
              <w:left w:val="nil"/>
              <w:bottom w:val="single" w:sz="4" w:space="0" w:color="auto"/>
              <w:right w:val="single" w:sz="4" w:space="0" w:color="auto"/>
            </w:tcBorders>
          </w:tcPr>
          <w:p w14:paraId="2062A39B" w14:textId="77777777" w:rsidR="0042440C" w:rsidRPr="00221F68" w:rsidRDefault="0042440C" w:rsidP="00637CF5">
            <w:pPr>
              <w:spacing w:after="0"/>
              <w:ind w:firstLine="0"/>
              <w:jc w:val="right"/>
              <w:rPr>
                <w:sz w:val="18"/>
                <w:szCs w:val="18"/>
              </w:rPr>
            </w:pPr>
            <w:r w:rsidRPr="00221F68">
              <w:rPr>
                <w:sz w:val="18"/>
                <w:szCs w:val="18"/>
              </w:rPr>
              <w:t>789 464</w:t>
            </w:r>
          </w:p>
        </w:tc>
        <w:tc>
          <w:tcPr>
            <w:tcW w:w="626" w:type="pct"/>
            <w:tcBorders>
              <w:top w:val="nil"/>
              <w:left w:val="nil"/>
              <w:bottom w:val="single" w:sz="4" w:space="0" w:color="auto"/>
              <w:right w:val="single" w:sz="4" w:space="0" w:color="auto"/>
            </w:tcBorders>
          </w:tcPr>
          <w:p w14:paraId="032B2ED4" w14:textId="77777777" w:rsidR="0042440C" w:rsidRPr="00221F68" w:rsidRDefault="0042440C" w:rsidP="00637CF5">
            <w:pPr>
              <w:spacing w:after="0"/>
              <w:ind w:firstLine="0"/>
              <w:jc w:val="right"/>
              <w:rPr>
                <w:sz w:val="18"/>
                <w:szCs w:val="18"/>
              </w:rPr>
            </w:pPr>
            <w:r w:rsidRPr="00221F68">
              <w:rPr>
                <w:sz w:val="18"/>
                <w:szCs w:val="18"/>
              </w:rPr>
              <w:t>7 556 178</w:t>
            </w:r>
          </w:p>
        </w:tc>
        <w:tc>
          <w:tcPr>
            <w:tcW w:w="624" w:type="pct"/>
            <w:tcBorders>
              <w:top w:val="nil"/>
              <w:left w:val="nil"/>
              <w:bottom w:val="single" w:sz="4" w:space="0" w:color="auto"/>
              <w:right w:val="single" w:sz="4" w:space="0" w:color="auto"/>
            </w:tcBorders>
          </w:tcPr>
          <w:p w14:paraId="2AB0335D" w14:textId="77777777" w:rsidR="0042440C" w:rsidRPr="00221F68" w:rsidRDefault="0042440C" w:rsidP="00637CF5">
            <w:pPr>
              <w:spacing w:after="0"/>
              <w:ind w:firstLine="0"/>
              <w:jc w:val="right"/>
              <w:rPr>
                <w:sz w:val="18"/>
                <w:szCs w:val="18"/>
              </w:rPr>
            </w:pPr>
            <w:r w:rsidRPr="00221F68">
              <w:rPr>
                <w:sz w:val="18"/>
                <w:szCs w:val="18"/>
              </w:rPr>
              <w:t>-11 987 509</w:t>
            </w:r>
          </w:p>
        </w:tc>
      </w:tr>
      <w:tr w:rsidR="0042440C" w:rsidRPr="00221F68" w14:paraId="235919F2" w14:textId="77777777" w:rsidTr="00CB2828">
        <w:trPr>
          <w:trHeight w:val="283"/>
          <w:jc w:val="center"/>
        </w:trPr>
        <w:tc>
          <w:tcPr>
            <w:tcW w:w="1872" w:type="pct"/>
            <w:vAlign w:val="center"/>
          </w:tcPr>
          <w:p w14:paraId="125F0DB4"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639D6989"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single" w:sz="4" w:space="0" w:color="auto"/>
              <w:bottom w:val="single" w:sz="4" w:space="0" w:color="auto"/>
              <w:right w:val="single" w:sz="4" w:space="0" w:color="auto"/>
            </w:tcBorders>
          </w:tcPr>
          <w:p w14:paraId="28E6A0FC" w14:textId="77777777" w:rsidR="0042440C" w:rsidRPr="00221F68" w:rsidRDefault="0042440C" w:rsidP="00637CF5">
            <w:pPr>
              <w:spacing w:after="0"/>
              <w:ind w:firstLine="0"/>
              <w:jc w:val="right"/>
              <w:rPr>
                <w:sz w:val="18"/>
                <w:szCs w:val="18"/>
              </w:rPr>
            </w:pPr>
            <w:r w:rsidRPr="00221F68">
              <w:rPr>
                <w:sz w:val="18"/>
                <w:szCs w:val="18"/>
              </w:rPr>
              <w:t>1,5</w:t>
            </w:r>
          </w:p>
        </w:tc>
        <w:tc>
          <w:tcPr>
            <w:tcW w:w="626" w:type="pct"/>
            <w:tcBorders>
              <w:top w:val="nil"/>
              <w:left w:val="nil"/>
              <w:bottom w:val="single" w:sz="4" w:space="0" w:color="auto"/>
              <w:right w:val="single" w:sz="4" w:space="0" w:color="auto"/>
            </w:tcBorders>
          </w:tcPr>
          <w:p w14:paraId="32BAB2D2" w14:textId="77777777" w:rsidR="0042440C" w:rsidRPr="00221F68" w:rsidRDefault="0042440C" w:rsidP="00637CF5">
            <w:pPr>
              <w:spacing w:after="0"/>
              <w:ind w:firstLine="0"/>
              <w:jc w:val="right"/>
              <w:rPr>
                <w:sz w:val="18"/>
                <w:szCs w:val="18"/>
              </w:rPr>
            </w:pPr>
            <w:r w:rsidRPr="00221F68">
              <w:rPr>
                <w:sz w:val="18"/>
                <w:szCs w:val="18"/>
              </w:rPr>
              <w:t>3,8</w:t>
            </w:r>
          </w:p>
        </w:tc>
        <w:tc>
          <w:tcPr>
            <w:tcW w:w="626" w:type="pct"/>
            <w:tcBorders>
              <w:top w:val="nil"/>
              <w:left w:val="nil"/>
              <w:bottom w:val="single" w:sz="4" w:space="0" w:color="auto"/>
              <w:right w:val="single" w:sz="4" w:space="0" w:color="auto"/>
            </w:tcBorders>
          </w:tcPr>
          <w:p w14:paraId="3F6B02DF" w14:textId="77777777" w:rsidR="0042440C" w:rsidRPr="00221F68" w:rsidRDefault="0042440C" w:rsidP="00637CF5">
            <w:pPr>
              <w:spacing w:after="0"/>
              <w:ind w:firstLine="0"/>
              <w:jc w:val="right"/>
              <w:rPr>
                <w:sz w:val="18"/>
                <w:szCs w:val="18"/>
              </w:rPr>
            </w:pPr>
            <w:r w:rsidRPr="00221F68">
              <w:rPr>
                <w:sz w:val="18"/>
                <w:szCs w:val="18"/>
              </w:rPr>
              <w:t>34,6</w:t>
            </w:r>
          </w:p>
        </w:tc>
        <w:tc>
          <w:tcPr>
            <w:tcW w:w="624" w:type="pct"/>
            <w:tcBorders>
              <w:top w:val="nil"/>
              <w:left w:val="nil"/>
              <w:bottom w:val="single" w:sz="4" w:space="0" w:color="auto"/>
              <w:right w:val="single" w:sz="4" w:space="0" w:color="auto"/>
            </w:tcBorders>
          </w:tcPr>
          <w:p w14:paraId="075A0406" w14:textId="77777777" w:rsidR="0042440C" w:rsidRPr="00221F68" w:rsidRDefault="0042440C" w:rsidP="00637CF5">
            <w:pPr>
              <w:spacing w:after="0"/>
              <w:ind w:firstLine="0"/>
              <w:jc w:val="right"/>
              <w:rPr>
                <w:sz w:val="18"/>
                <w:szCs w:val="18"/>
              </w:rPr>
            </w:pPr>
            <w:r w:rsidRPr="00221F68">
              <w:rPr>
                <w:sz w:val="18"/>
                <w:szCs w:val="18"/>
              </w:rPr>
              <w:t>-40,8</w:t>
            </w:r>
          </w:p>
        </w:tc>
      </w:tr>
      <w:tr w:rsidR="0042440C" w:rsidRPr="00221F68" w14:paraId="0D7FEB94" w14:textId="77777777" w:rsidTr="00CB2828">
        <w:trPr>
          <w:trHeight w:val="142"/>
          <w:jc w:val="center"/>
        </w:trPr>
        <w:tc>
          <w:tcPr>
            <w:tcW w:w="1872" w:type="pct"/>
          </w:tcPr>
          <w:p w14:paraId="2C45227F"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734923D9" w14:textId="77777777" w:rsidR="0042440C" w:rsidRPr="00221F68" w:rsidRDefault="0042440C" w:rsidP="00637CF5">
            <w:pPr>
              <w:spacing w:after="0"/>
              <w:ind w:firstLine="0"/>
              <w:jc w:val="right"/>
              <w:rPr>
                <w:sz w:val="18"/>
                <w:szCs w:val="18"/>
              </w:rPr>
            </w:pPr>
            <w:r w:rsidRPr="00221F68">
              <w:rPr>
                <w:sz w:val="18"/>
                <w:szCs w:val="18"/>
              </w:rPr>
              <w:t>15 834 34</w:t>
            </w:r>
            <w:r>
              <w:rPr>
                <w:sz w:val="18"/>
                <w:szCs w:val="18"/>
              </w:rPr>
              <w:t>5</w:t>
            </w:r>
          </w:p>
        </w:tc>
        <w:tc>
          <w:tcPr>
            <w:tcW w:w="626" w:type="pct"/>
            <w:tcBorders>
              <w:top w:val="nil"/>
              <w:left w:val="single" w:sz="4" w:space="0" w:color="auto"/>
              <w:bottom w:val="single" w:sz="4" w:space="0" w:color="auto"/>
              <w:right w:val="single" w:sz="4" w:space="0" w:color="auto"/>
            </w:tcBorders>
          </w:tcPr>
          <w:p w14:paraId="57F12122" w14:textId="77777777" w:rsidR="0042440C" w:rsidRPr="00221F68" w:rsidRDefault="0042440C" w:rsidP="00637CF5">
            <w:pPr>
              <w:spacing w:after="0"/>
              <w:ind w:firstLine="0"/>
              <w:jc w:val="right"/>
              <w:rPr>
                <w:sz w:val="18"/>
                <w:szCs w:val="18"/>
              </w:rPr>
            </w:pPr>
            <w:r w:rsidRPr="00221F68">
              <w:rPr>
                <w:sz w:val="18"/>
                <w:szCs w:val="18"/>
              </w:rPr>
              <w:t>17 113 368</w:t>
            </w:r>
          </w:p>
        </w:tc>
        <w:tc>
          <w:tcPr>
            <w:tcW w:w="626" w:type="pct"/>
            <w:tcBorders>
              <w:top w:val="nil"/>
              <w:left w:val="nil"/>
              <w:bottom w:val="single" w:sz="4" w:space="0" w:color="auto"/>
              <w:right w:val="single" w:sz="4" w:space="0" w:color="auto"/>
            </w:tcBorders>
          </w:tcPr>
          <w:p w14:paraId="5891055E" w14:textId="77777777" w:rsidR="0042440C" w:rsidRPr="00221F68" w:rsidRDefault="0042440C" w:rsidP="00637CF5">
            <w:pPr>
              <w:spacing w:after="0"/>
              <w:ind w:firstLine="0"/>
              <w:jc w:val="right"/>
              <w:rPr>
                <w:sz w:val="18"/>
                <w:szCs w:val="18"/>
              </w:rPr>
            </w:pPr>
            <w:r w:rsidRPr="00221F68">
              <w:rPr>
                <w:sz w:val="18"/>
                <w:szCs w:val="18"/>
              </w:rPr>
              <w:t>17 890 766</w:t>
            </w:r>
          </w:p>
        </w:tc>
        <w:tc>
          <w:tcPr>
            <w:tcW w:w="626" w:type="pct"/>
            <w:tcBorders>
              <w:top w:val="nil"/>
              <w:left w:val="nil"/>
              <w:bottom w:val="single" w:sz="4" w:space="0" w:color="auto"/>
              <w:right w:val="single" w:sz="4" w:space="0" w:color="auto"/>
            </w:tcBorders>
          </w:tcPr>
          <w:p w14:paraId="4E87D631" w14:textId="77777777" w:rsidR="0042440C" w:rsidRPr="00221F68" w:rsidRDefault="0042440C" w:rsidP="00637CF5">
            <w:pPr>
              <w:spacing w:after="0"/>
              <w:ind w:firstLine="0"/>
              <w:jc w:val="right"/>
              <w:rPr>
                <w:sz w:val="18"/>
                <w:szCs w:val="18"/>
              </w:rPr>
            </w:pPr>
            <w:r w:rsidRPr="00221F68">
              <w:rPr>
                <w:sz w:val="18"/>
                <w:szCs w:val="18"/>
              </w:rPr>
              <w:t>17 904 316</w:t>
            </w:r>
          </w:p>
        </w:tc>
        <w:tc>
          <w:tcPr>
            <w:tcW w:w="624" w:type="pct"/>
            <w:tcBorders>
              <w:top w:val="nil"/>
              <w:left w:val="nil"/>
              <w:bottom w:val="single" w:sz="4" w:space="0" w:color="auto"/>
              <w:right w:val="single" w:sz="4" w:space="0" w:color="auto"/>
            </w:tcBorders>
          </w:tcPr>
          <w:p w14:paraId="4C30F6FB" w14:textId="77777777" w:rsidR="0042440C" w:rsidRPr="00221F68" w:rsidRDefault="0042440C" w:rsidP="00637CF5">
            <w:pPr>
              <w:spacing w:after="0"/>
              <w:ind w:firstLine="0"/>
              <w:jc w:val="right"/>
              <w:rPr>
                <w:sz w:val="18"/>
                <w:szCs w:val="18"/>
              </w:rPr>
            </w:pPr>
            <w:r w:rsidRPr="00221F68">
              <w:rPr>
                <w:sz w:val="18"/>
                <w:szCs w:val="18"/>
              </w:rPr>
              <w:t>11 800 734</w:t>
            </w:r>
          </w:p>
        </w:tc>
      </w:tr>
      <w:tr w:rsidR="0042440C" w:rsidRPr="00221F68" w14:paraId="2FD9817E" w14:textId="77777777" w:rsidTr="00CB2828">
        <w:trPr>
          <w:trHeight w:val="142"/>
          <w:jc w:val="center"/>
        </w:trPr>
        <w:tc>
          <w:tcPr>
            <w:tcW w:w="1872" w:type="pct"/>
            <w:tcBorders>
              <w:top w:val="single" w:sz="4" w:space="0" w:color="auto"/>
              <w:left w:val="single" w:sz="4" w:space="0" w:color="auto"/>
              <w:bottom w:val="single" w:sz="4" w:space="0" w:color="auto"/>
              <w:right w:val="single" w:sz="4" w:space="0" w:color="auto"/>
            </w:tcBorders>
            <w:vAlign w:val="center"/>
          </w:tcPr>
          <w:p w14:paraId="7F7D51EC"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05BCBDAE" w14:textId="77777777" w:rsidR="0042440C" w:rsidRPr="00221F68" w:rsidRDefault="0042440C" w:rsidP="00637CF5">
            <w:pPr>
              <w:spacing w:after="0"/>
              <w:ind w:firstLine="0"/>
              <w:jc w:val="right"/>
              <w:rPr>
                <w:sz w:val="18"/>
                <w:szCs w:val="18"/>
              </w:rPr>
            </w:pPr>
            <w:r w:rsidRPr="00221F68">
              <w:rPr>
                <w:sz w:val="18"/>
                <w:szCs w:val="18"/>
              </w:rPr>
              <w:t>457</w:t>
            </w:r>
          </w:p>
        </w:tc>
        <w:tc>
          <w:tcPr>
            <w:tcW w:w="626" w:type="pct"/>
            <w:tcBorders>
              <w:top w:val="nil"/>
              <w:left w:val="single" w:sz="4" w:space="0" w:color="auto"/>
              <w:bottom w:val="single" w:sz="4" w:space="0" w:color="auto"/>
              <w:right w:val="single" w:sz="4" w:space="0" w:color="auto"/>
            </w:tcBorders>
          </w:tcPr>
          <w:p w14:paraId="34C561E7" w14:textId="77777777" w:rsidR="0042440C" w:rsidRPr="00221F68" w:rsidRDefault="0042440C" w:rsidP="00637CF5">
            <w:pPr>
              <w:spacing w:after="0"/>
              <w:ind w:firstLine="0"/>
              <w:jc w:val="right"/>
              <w:rPr>
                <w:sz w:val="18"/>
                <w:szCs w:val="18"/>
              </w:rPr>
            </w:pPr>
            <w:r w:rsidRPr="00221F68">
              <w:rPr>
                <w:sz w:val="18"/>
                <w:szCs w:val="18"/>
              </w:rPr>
              <w:t>480</w:t>
            </w:r>
          </w:p>
        </w:tc>
        <w:tc>
          <w:tcPr>
            <w:tcW w:w="626" w:type="pct"/>
            <w:tcBorders>
              <w:top w:val="nil"/>
              <w:left w:val="nil"/>
              <w:bottom w:val="single" w:sz="4" w:space="0" w:color="auto"/>
              <w:right w:val="single" w:sz="4" w:space="0" w:color="auto"/>
            </w:tcBorders>
          </w:tcPr>
          <w:p w14:paraId="13499C69" w14:textId="77777777" w:rsidR="0042440C" w:rsidRPr="00221F68" w:rsidRDefault="0042440C" w:rsidP="00637CF5">
            <w:pPr>
              <w:spacing w:after="0"/>
              <w:ind w:firstLine="0"/>
              <w:jc w:val="right"/>
              <w:rPr>
                <w:sz w:val="18"/>
                <w:szCs w:val="18"/>
              </w:rPr>
            </w:pPr>
            <w:r w:rsidRPr="00221F68">
              <w:rPr>
                <w:sz w:val="18"/>
                <w:szCs w:val="18"/>
              </w:rPr>
              <w:t>480</w:t>
            </w:r>
          </w:p>
        </w:tc>
        <w:tc>
          <w:tcPr>
            <w:tcW w:w="626" w:type="pct"/>
            <w:tcBorders>
              <w:top w:val="nil"/>
              <w:left w:val="nil"/>
              <w:bottom w:val="single" w:sz="4" w:space="0" w:color="auto"/>
              <w:right w:val="single" w:sz="4" w:space="0" w:color="auto"/>
            </w:tcBorders>
          </w:tcPr>
          <w:p w14:paraId="0A02122F" w14:textId="77777777" w:rsidR="0042440C" w:rsidRPr="00221F68" w:rsidRDefault="0042440C" w:rsidP="00637CF5">
            <w:pPr>
              <w:spacing w:after="0"/>
              <w:ind w:firstLine="0"/>
              <w:jc w:val="right"/>
              <w:rPr>
                <w:sz w:val="18"/>
                <w:szCs w:val="18"/>
              </w:rPr>
            </w:pPr>
            <w:r w:rsidRPr="00221F68">
              <w:rPr>
                <w:sz w:val="18"/>
                <w:szCs w:val="18"/>
              </w:rPr>
              <w:t>493</w:t>
            </w:r>
          </w:p>
        </w:tc>
        <w:tc>
          <w:tcPr>
            <w:tcW w:w="624" w:type="pct"/>
            <w:tcBorders>
              <w:top w:val="nil"/>
              <w:left w:val="nil"/>
              <w:bottom w:val="single" w:sz="4" w:space="0" w:color="auto"/>
              <w:right w:val="single" w:sz="4" w:space="0" w:color="auto"/>
            </w:tcBorders>
          </w:tcPr>
          <w:p w14:paraId="0C8044BB" w14:textId="77777777" w:rsidR="0042440C" w:rsidRPr="00221F68" w:rsidRDefault="0042440C" w:rsidP="00637CF5">
            <w:pPr>
              <w:spacing w:after="0"/>
              <w:ind w:firstLine="0"/>
              <w:jc w:val="right"/>
              <w:rPr>
                <w:sz w:val="18"/>
                <w:szCs w:val="18"/>
              </w:rPr>
            </w:pPr>
            <w:r w:rsidRPr="00221F68">
              <w:rPr>
                <w:sz w:val="18"/>
                <w:szCs w:val="18"/>
              </w:rPr>
              <w:t>363</w:t>
            </w:r>
          </w:p>
        </w:tc>
      </w:tr>
      <w:tr w:rsidR="0042440C" w:rsidRPr="00221F68" w14:paraId="79729568" w14:textId="77777777" w:rsidTr="00CB2828">
        <w:trPr>
          <w:trHeight w:val="142"/>
          <w:jc w:val="center"/>
        </w:trPr>
        <w:tc>
          <w:tcPr>
            <w:tcW w:w="1872" w:type="pct"/>
            <w:tcBorders>
              <w:top w:val="single" w:sz="4" w:space="0" w:color="auto"/>
              <w:left w:val="single" w:sz="4" w:space="0" w:color="auto"/>
              <w:bottom w:val="single" w:sz="4" w:space="0" w:color="auto"/>
              <w:right w:val="single" w:sz="4" w:space="0" w:color="auto"/>
            </w:tcBorders>
            <w:vAlign w:val="center"/>
          </w:tcPr>
          <w:p w14:paraId="46498428"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0D5FD404" w14:textId="77777777" w:rsidR="0042440C" w:rsidRPr="00221F68" w:rsidRDefault="0042440C" w:rsidP="00637CF5">
            <w:pPr>
              <w:spacing w:after="0"/>
              <w:ind w:firstLine="0"/>
              <w:jc w:val="right"/>
              <w:rPr>
                <w:sz w:val="18"/>
                <w:szCs w:val="18"/>
              </w:rPr>
            </w:pPr>
            <w:r w:rsidRPr="00221F68">
              <w:rPr>
                <w:sz w:val="18"/>
                <w:szCs w:val="18"/>
              </w:rPr>
              <w:t>2 882</w:t>
            </w:r>
          </w:p>
        </w:tc>
        <w:tc>
          <w:tcPr>
            <w:tcW w:w="626" w:type="pct"/>
            <w:tcBorders>
              <w:top w:val="nil"/>
              <w:left w:val="single" w:sz="4" w:space="0" w:color="auto"/>
              <w:bottom w:val="single" w:sz="4" w:space="0" w:color="auto"/>
              <w:right w:val="single" w:sz="4" w:space="0" w:color="auto"/>
            </w:tcBorders>
          </w:tcPr>
          <w:p w14:paraId="30555CFE" w14:textId="77777777" w:rsidR="0042440C" w:rsidRPr="00221F68" w:rsidRDefault="0042440C" w:rsidP="00637CF5">
            <w:pPr>
              <w:spacing w:after="0"/>
              <w:ind w:firstLine="0"/>
              <w:jc w:val="right"/>
              <w:rPr>
                <w:sz w:val="18"/>
                <w:szCs w:val="18"/>
              </w:rPr>
            </w:pPr>
            <w:r w:rsidRPr="00221F68">
              <w:rPr>
                <w:sz w:val="18"/>
                <w:szCs w:val="18"/>
              </w:rPr>
              <w:t>2 964</w:t>
            </w:r>
          </w:p>
        </w:tc>
        <w:tc>
          <w:tcPr>
            <w:tcW w:w="626" w:type="pct"/>
            <w:tcBorders>
              <w:top w:val="nil"/>
              <w:left w:val="nil"/>
              <w:bottom w:val="single" w:sz="4" w:space="0" w:color="auto"/>
              <w:right w:val="single" w:sz="4" w:space="0" w:color="auto"/>
            </w:tcBorders>
          </w:tcPr>
          <w:p w14:paraId="55DD574F" w14:textId="77777777" w:rsidR="0042440C" w:rsidRPr="00221F68" w:rsidRDefault="0042440C" w:rsidP="00637CF5">
            <w:pPr>
              <w:spacing w:after="0"/>
              <w:ind w:firstLine="0"/>
              <w:jc w:val="right"/>
              <w:rPr>
                <w:sz w:val="18"/>
                <w:szCs w:val="18"/>
              </w:rPr>
            </w:pPr>
            <w:r w:rsidRPr="00221F68">
              <w:rPr>
                <w:sz w:val="18"/>
                <w:szCs w:val="18"/>
              </w:rPr>
              <w:t>3 102</w:t>
            </w:r>
          </w:p>
        </w:tc>
        <w:tc>
          <w:tcPr>
            <w:tcW w:w="626" w:type="pct"/>
            <w:tcBorders>
              <w:top w:val="nil"/>
              <w:left w:val="nil"/>
              <w:bottom w:val="single" w:sz="4" w:space="0" w:color="auto"/>
              <w:right w:val="single" w:sz="4" w:space="0" w:color="auto"/>
            </w:tcBorders>
          </w:tcPr>
          <w:p w14:paraId="276B6624" w14:textId="77777777" w:rsidR="0042440C" w:rsidRPr="00221F68" w:rsidRDefault="0042440C" w:rsidP="00637CF5">
            <w:pPr>
              <w:spacing w:after="0"/>
              <w:ind w:firstLine="0"/>
              <w:jc w:val="right"/>
              <w:rPr>
                <w:sz w:val="18"/>
                <w:szCs w:val="18"/>
              </w:rPr>
            </w:pPr>
            <w:r w:rsidRPr="00221F68">
              <w:rPr>
                <w:sz w:val="18"/>
                <w:szCs w:val="18"/>
              </w:rPr>
              <w:t>3 023</w:t>
            </w:r>
          </w:p>
        </w:tc>
        <w:tc>
          <w:tcPr>
            <w:tcW w:w="624" w:type="pct"/>
            <w:tcBorders>
              <w:top w:val="nil"/>
              <w:left w:val="nil"/>
              <w:bottom w:val="single" w:sz="4" w:space="0" w:color="auto"/>
              <w:right w:val="single" w:sz="4" w:space="0" w:color="auto"/>
            </w:tcBorders>
          </w:tcPr>
          <w:p w14:paraId="5E3A30E4" w14:textId="77777777" w:rsidR="0042440C" w:rsidRPr="00221F68" w:rsidRDefault="0042440C" w:rsidP="00637CF5">
            <w:pPr>
              <w:spacing w:after="0"/>
              <w:ind w:firstLine="0"/>
              <w:jc w:val="right"/>
              <w:rPr>
                <w:sz w:val="18"/>
                <w:szCs w:val="18"/>
              </w:rPr>
            </w:pPr>
            <w:r w:rsidRPr="00221F68">
              <w:rPr>
                <w:sz w:val="18"/>
                <w:szCs w:val="18"/>
              </w:rPr>
              <w:t>2 705</w:t>
            </w:r>
          </w:p>
        </w:tc>
      </w:tr>
      <w:tr w:rsidR="0042440C" w:rsidRPr="00221F68" w14:paraId="334360A1" w14:textId="77777777" w:rsidTr="00CB2828">
        <w:trPr>
          <w:trHeight w:val="142"/>
          <w:jc w:val="center"/>
        </w:trPr>
        <w:tc>
          <w:tcPr>
            <w:tcW w:w="1872" w:type="pct"/>
            <w:tcBorders>
              <w:top w:val="nil"/>
              <w:left w:val="single" w:sz="4" w:space="0" w:color="auto"/>
              <w:bottom w:val="single" w:sz="4" w:space="0" w:color="auto"/>
              <w:right w:val="single" w:sz="4" w:space="0" w:color="auto"/>
            </w:tcBorders>
            <w:vAlign w:val="center"/>
          </w:tcPr>
          <w:p w14:paraId="3BDABD47" w14:textId="77777777" w:rsidR="0042440C" w:rsidRPr="00221F68" w:rsidRDefault="0042440C" w:rsidP="00637CF5">
            <w:pPr>
              <w:spacing w:after="0"/>
              <w:ind w:firstLine="0"/>
              <w:rPr>
                <w:sz w:val="18"/>
                <w:szCs w:val="18"/>
              </w:rPr>
            </w:pPr>
            <w:r w:rsidRPr="00221F68">
              <w:rPr>
                <w:sz w:val="18"/>
                <w:szCs w:val="18"/>
              </w:rPr>
              <w:t xml:space="preserve">Kopējā atlīdzība gadā par ārštata darbinieku un uz līgumattiecību pamata nodarbināto, kas nav amatu sarakstā, sniegtajiem pakalpojumiem, </w:t>
            </w:r>
            <w:r w:rsidRPr="002E78B1">
              <w:rPr>
                <w:i/>
                <w:iCs/>
                <w:sz w:val="18"/>
                <w:szCs w:val="18"/>
              </w:rPr>
              <w:t>euro</w:t>
            </w:r>
          </w:p>
        </w:tc>
        <w:tc>
          <w:tcPr>
            <w:tcW w:w="626" w:type="pct"/>
            <w:tcBorders>
              <w:top w:val="nil"/>
              <w:left w:val="single" w:sz="4" w:space="0" w:color="auto"/>
              <w:bottom w:val="single" w:sz="4" w:space="0" w:color="auto"/>
              <w:right w:val="single" w:sz="4" w:space="0" w:color="auto"/>
            </w:tcBorders>
          </w:tcPr>
          <w:p w14:paraId="519C286E" w14:textId="77777777" w:rsidR="0042440C" w:rsidRPr="00221F68" w:rsidRDefault="0042440C" w:rsidP="00637CF5">
            <w:pPr>
              <w:spacing w:after="0"/>
              <w:ind w:firstLine="0"/>
              <w:jc w:val="right"/>
              <w:rPr>
                <w:sz w:val="18"/>
                <w:szCs w:val="18"/>
              </w:rPr>
            </w:pPr>
            <w:r w:rsidRPr="00221F68">
              <w:rPr>
                <w:sz w:val="18"/>
                <w:szCs w:val="18"/>
              </w:rPr>
              <w:t>28 657</w:t>
            </w:r>
          </w:p>
        </w:tc>
        <w:tc>
          <w:tcPr>
            <w:tcW w:w="626" w:type="pct"/>
            <w:tcBorders>
              <w:top w:val="nil"/>
              <w:left w:val="single" w:sz="4" w:space="0" w:color="auto"/>
              <w:bottom w:val="single" w:sz="4" w:space="0" w:color="auto"/>
              <w:right w:val="single" w:sz="4" w:space="0" w:color="auto"/>
            </w:tcBorders>
          </w:tcPr>
          <w:p w14:paraId="6EC7E36B" w14:textId="77777777" w:rsidR="0042440C" w:rsidRPr="00221F68" w:rsidRDefault="0042440C" w:rsidP="00637CF5">
            <w:pPr>
              <w:spacing w:after="0"/>
              <w:ind w:firstLine="0"/>
              <w:jc w:val="right"/>
              <w:rPr>
                <w:sz w:val="18"/>
                <w:szCs w:val="18"/>
              </w:rPr>
            </w:pPr>
            <w:r w:rsidRPr="00221F68">
              <w:rPr>
                <w:sz w:val="18"/>
                <w:szCs w:val="18"/>
              </w:rPr>
              <w:t>41 000</w:t>
            </w:r>
          </w:p>
        </w:tc>
        <w:tc>
          <w:tcPr>
            <w:tcW w:w="626" w:type="pct"/>
            <w:tcBorders>
              <w:top w:val="nil"/>
              <w:left w:val="nil"/>
              <w:bottom w:val="single" w:sz="4" w:space="0" w:color="auto"/>
              <w:right w:val="single" w:sz="4" w:space="0" w:color="auto"/>
            </w:tcBorders>
          </w:tcPr>
          <w:p w14:paraId="056C6973" w14:textId="77777777" w:rsidR="0042440C" w:rsidRPr="00221F68" w:rsidRDefault="0042440C" w:rsidP="00637CF5">
            <w:pPr>
              <w:spacing w:after="0"/>
              <w:ind w:firstLine="0"/>
              <w:jc w:val="right"/>
              <w:rPr>
                <w:sz w:val="18"/>
                <w:szCs w:val="18"/>
              </w:rPr>
            </w:pPr>
            <w:r w:rsidRPr="00221F68">
              <w:rPr>
                <w:sz w:val="18"/>
                <w:szCs w:val="18"/>
              </w:rPr>
              <w:t>21 000</w:t>
            </w:r>
          </w:p>
        </w:tc>
        <w:tc>
          <w:tcPr>
            <w:tcW w:w="626" w:type="pct"/>
            <w:tcBorders>
              <w:top w:val="nil"/>
              <w:left w:val="nil"/>
              <w:bottom w:val="single" w:sz="4" w:space="0" w:color="auto"/>
              <w:right w:val="single" w:sz="4" w:space="0" w:color="auto"/>
            </w:tcBorders>
          </w:tcPr>
          <w:p w14:paraId="2B1611B5" w14:textId="77777777" w:rsidR="0042440C" w:rsidRPr="00221F68" w:rsidRDefault="0042440C" w:rsidP="00637CF5">
            <w:pPr>
              <w:spacing w:after="0"/>
              <w:ind w:firstLine="0"/>
              <w:jc w:val="right"/>
              <w:rPr>
                <w:sz w:val="18"/>
                <w:szCs w:val="18"/>
              </w:rPr>
            </w:pPr>
            <w:r w:rsidRPr="00221F68">
              <w:rPr>
                <w:sz w:val="18"/>
                <w:szCs w:val="18"/>
              </w:rPr>
              <w:t>21 000</w:t>
            </w:r>
          </w:p>
        </w:tc>
        <w:tc>
          <w:tcPr>
            <w:tcW w:w="624" w:type="pct"/>
            <w:tcBorders>
              <w:top w:val="nil"/>
              <w:left w:val="nil"/>
              <w:bottom w:val="single" w:sz="4" w:space="0" w:color="auto"/>
              <w:right w:val="single" w:sz="4" w:space="0" w:color="auto"/>
            </w:tcBorders>
          </w:tcPr>
          <w:p w14:paraId="08B217B0" w14:textId="77777777" w:rsidR="0042440C" w:rsidRPr="00221F68" w:rsidRDefault="0042440C" w:rsidP="00637CF5">
            <w:pPr>
              <w:spacing w:after="0"/>
              <w:ind w:firstLine="0"/>
              <w:jc w:val="right"/>
              <w:rPr>
                <w:sz w:val="18"/>
                <w:szCs w:val="18"/>
              </w:rPr>
            </w:pPr>
            <w:r w:rsidRPr="00221F68">
              <w:rPr>
                <w:sz w:val="18"/>
                <w:szCs w:val="18"/>
              </w:rPr>
              <w:t>16 000</w:t>
            </w:r>
          </w:p>
        </w:tc>
      </w:tr>
    </w:tbl>
    <w:p w14:paraId="3ADEC1FA" w14:textId="77777777" w:rsidR="0042440C" w:rsidRPr="00221F68" w:rsidRDefault="0042440C" w:rsidP="0042440C">
      <w:pPr>
        <w:spacing w:before="240" w:after="240"/>
        <w:ind w:firstLine="0"/>
        <w:jc w:val="center"/>
        <w:rPr>
          <w:rFonts w:eastAsia="Calibri"/>
          <w:b/>
          <w:bCs/>
        </w:rPr>
      </w:pPr>
      <w:r w:rsidRPr="00221F68">
        <w:rPr>
          <w:rFonts w:eastAsia="Calibri"/>
          <w:b/>
        </w:rPr>
        <w:t>70.06.00 Citi Eiropas Savienības politiku instrumentu projekti un pasākumi (2021-2027)</w:t>
      </w:r>
    </w:p>
    <w:p w14:paraId="0EC46439" w14:textId="77777777" w:rsidR="0042440C" w:rsidRPr="00221F68" w:rsidRDefault="0042440C" w:rsidP="00CB2828">
      <w:pPr>
        <w:spacing w:before="120"/>
        <w:ind w:firstLine="0"/>
        <w:rPr>
          <w:u w:val="single"/>
        </w:rPr>
      </w:pPr>
      <w:r w:rsidRPr="00221F68">
        <w:rPr>
          <w:u w:val="single"/>
        </w:rPr>
        <w:t>Apakšprogrammas mērķis:</w:t>
      </w:r>
    </w:p>
    <w:p w14:paraId="1F458E5D" w14:textId="77777777" w:rsidR="0042440C" w:rsidRPr="00221F68" w:rsidRDefault="0042440C" w:rsidP="00CB2828">
      <w:pPr>
        <w:spacing w:before="120"/>
        <w:ind w:firstLine="720"/>
      </w:pPr>
      <w:r>
        <w:t xml:space="preserve">īstenot </w:t>
      </w:r>
      <w:r w:rsidRPr="00221F68">
        <w:t>ES politiku instrumentu projektu</w:t>
      </w:r>
      <w:r>
        <w:t>s</w:t>
      </w:r>
      <w:r w:rsidRPr="00221F68">
        <w:t xml:space="preserve"> un pasākumu</w:t>
      </w:r>
      <w:r>
        <w:t>s</w:t>
      </w:r>
      <w:r w:rsidRPr="00221F68">
        <w:t>.</w:t>
      </w:r>
    </w:p>
    <w:p w14:paraId="4A734D57" w14:textId="77777777" w:rsidR="0042440C" w:rsidRPr="00221F68" w:rsidRDefault="0042440C" w:rsidP="00CB2828">
      <w:pPr>
        <w:spacing w:before="120"/>
        <w:ind w:firstLine="0"/>
        <w:rPr>
          <w:u w:val="single"/>
        </w:rPr>
      </w:pPr>
      <w:r w:rsidRPr="00221F68">
        <w:rPr>
          <w:u w:val="single"/>
        </w:rPr>
        <w:t>Galvenās aktivitātes:</w:t>
      </w:r>
    </w:p>
    <w:p w14:paraId="446AEE5A" w14:textId="77777777" w:rsidR="0042440C" w:rsidRPr="00221F68" w:rsidRDefault="0042440C" w:rsidP="00CB2828">
      <w:pPr>
        <w:pStyle w:val="ListParagraph"/>
        <w:numPr>
          <w:ilvl w:val="0"/>
          <w:numId w:val="15"/>
        </w:numPr>
        <w:spacing w:before="120" w:after="120"/>
        <w:ind w:left="1077" w:hanging="357"/>
        <w:contextualSpacing w:val="0"/>
        <w:jc w:val="both"/>
      </w:pPr>
      <w:r w:rsidRPr="00221F68">
        <w:t>iegādāties muitas laboratorijas iekārtas;</w:t>
      </w:r>
    </w:p>
    <w:p w14:paraId="5546D42D" w14:textId="77777777" w:rsidR="0042440C" w:rsidRPr="00221F68" w:rsidRDefault="0042440C" w:rsidP="00CB2828">
      <w:pPr>
        <w:pStyle w:val="ListParagraph"/>
        <w:numPr>
          <w:ilvl w:val="0"/>
          <w:numId w:val="15"/>
        </w:numPr>
        <w:spacing w:before="120" w:after="120"/>
        <w:ind w:left="1077" w:hanging="357"/>
        <w:contextualSpacing w:val="0"/>
        <w:jc w:val="both"/>
      </w:pPr>
      <w:r w:rsidRPr="00221F68">
        <w:t>nodrošināt eksperta dalību ekspertu grupā “Eiropas Savienības muitu alianse robežām”.</w:t>
      </w:r>
    </w:p>
    <w:p w14:paraId="1946A841" w14:textId="77777777" w:rsidR="0042440C" w:rsidRPr="00221F68" w:rsidRDefault="0042440C" w:rsidP="00CB2828">
      <w:pPr>
        <w:spacing w:before="120"/>
        <w:ind w:firstLine="0"/>
      </w:pPr>
      <w:r w:rsidRPr="00221F68">
        <w:rPr>
          <w:u w:val="single"/>
        </w:rPr>
        <w:t>Apakšprogrammas izpildītājs</w:t>
      </w:r>
      <w:r w:rsidRPr="00221F68">
        <w:t>: Valsts ieņēmumu dienests.</w:t>
      </w:r>
    </w:p>
    <w:p w14:paraId="46B17A4A"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4"/>
        <w:gridCol w:w="1126"/>
        <w:gridCol w:w="1126"/>
        <w:gridCol w:w="1176"/>
        <w:gridCol w:w="1125"/>
        <w:gridCol w:w="1124"/>
      </w:tblGrid>
      <w:tr w:rsidR="0042440C" w:rsidRPr="00221F68" w14:paraId="44A14DD3" w14:textId="77777777" w:rsidTr="00CB2828">
        <w:trPr>
          <w:trHeight w:val="265"/>
          <w:tblHeader/>
          <w:jc w:val="center"/>
        </w:trPr>
        <w:tc>
          <w:tcPr>
            <w:tcW w:w="1867" w:type="pct"/>
            <w:vAlign w:val="center"/>
          </w:tcPr>
          <w:p w14:paraId="21AD36F6" w14:textId="77777777" w:rsidR="0042440C" w:rsidRPr="00221F68" w:rsidRDefault="0042440C" w:rsidP="00637CF5">
            <w:pPr>
              <w:spacing w:after="0"/>
              <w:ind w:firstLine="0"/>
              <w:jc w:val="center"/>
              <w:rPr>
                <w:sz w:val="18"/>
                <w:szCs w:val="24"/>
              </w:rPr>
            </w:pPr>
          </w:p>
        </w:tc>
        <w:tc>
          <w:tcPr>
            <w:tcW w:w="621" w:type="pct"/>
            <w:vAlign w:val="center"/>
          </w:tcPr>
          <w:p w14:paraId="0D22393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1" w:type="pct"/>
            <w:vAlign w:val="center"/>
          </w:tcPr>
          <w:p w14:paraId="74F8944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49" w:type="pct"/>
            <w:vAlign w:val="center"/>
          </w:tcPr>
          <w:p w14:paraId="7F5DE16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1" w:type="pct"/>
            <w:vAlign w:val="center"/>
          </w:tcPr>
          <w:p w14:paraId="4F9C21E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0" w:type="pct"/>
            <w:vAlign w:val="center"/>
          </w:tcPr>
          <w:p w14:paraId="33CC6DE9"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1C863FDB" w14:textId="77777777" w:rsidTr="00637CF5">
        <w:trPr>
          <w:trHeight w:val="142"/>
          <w:jc w:val="center"/>
        </w:trPr>
        <w:tc>
          <w:tcPr>
            <w:tcW w:w="1867" w:type="pct"/>
            <w:shd w:val="clear" w:color="auto" w:fill="D9D9D9" w:themeFill="background1" w:themeFillShade="D9"/>
            <w:vAlign w:val="center"/>
          </w:tcPr>
          <w:p w14:paraId="7B336ABF"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1" w:type="pct"/>
            <w:tcBorders>
              <w:top w:val="nil"/>
              <w:left w:val="single" w:sz="4" w:space="0" w:color="auto"/>
              <w:bottom w:val="single" w:sz="4" w:space="0" w:color="auto"/>
              <w:right w:val="single" w:sz="4" w:space="0" w:color="auto"/>
            </w:tcBorders>
            <w:shd w:val="clear" w:color="auto" w:fill="D9D9D9" w:themeFill="background1" w:themeFillShade="D9"/>
          </w:tcPr>
          <w:p w14:paraId="7E930C15"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shd w:val="clear" w:color="auto" w:fill="D9D9D9" w:themeFill="background1" w:themeFillShade="D9"/>
          </w:tcPr>
          <w:p w14:paraId="6A4374A4" w14:textId="77777777" w:rsidR="0042440C" w:rsidRPr="00221F68" w:rsidRDefault="0042440C" w:rsidP="00637CF5">
            <w:pPr>
              <w:spacing w:after="0"/>
              <w:ind w:firstLine="0"/>
              <w:jc w:val="center"/>
              <w:rPr>
                <w:sz w:val="18"/>
                <w:szCs w:val="18"/>
              </w:rPr>
            </w:pPr>
            <w:r w:rsidRPr="00221F68">
              <w:rPr>
                <w:sz w:val="18"/>
                <w:szCs w:val="18"/>
              </w:rPr>
              <w:t>-</w:t>
            </w:r>
          </w:p>
        </w:tc>
        <w:tc>
          <w:tcPr>
            <w:tcW w:w="649" w:type="pct"/>
            <w:tcBorders>
              <w:top w:val="nil"/>
              <w:left w:val="nil"/>
              <w:bottom w:val="single" w:sz="4" w:space="0" w:color="auto"/>
              <w:right w:val="single" w:sz="4" w:space="0" w:color="auto"/>
            </w:tcBorders>
            <w:shd w:val="clear" w:color="auto" w:fill="D9D9D9" w:themeFill="background1" w:themeFillShade="D9"/>
          </w:tcPr>
          <w:p w14:paraId="38DEB0E3" w14:textId="77777777" w:rsidR="0042440C" w:rsidRPr="00221F68" w:rsidRDefault="0042440C" w:rsidP="00637CF5">
            <w:pPr>
              <w:spacing w:after="0"/>
              <w:ind w:firstLine="0"/>
              <w:jc w:val="right"/>
              <w:rPr>
                <w:sz w:val="18"/>
                <w:szCs w:val="18"/>
              </w:rPr>
            </w:pPr>
            <w:r w:rsidRPr="00221F68">
              <w:rPr>
                <w:sz w:val="18"/>
                <w:szCs w:val="18"/>
              </w:rPr>
              <w:t>225 718</w:t>
            </w:r>
          </w:p>
        </w:tc>
        <w:tc>
          <w:tcPr>
            <w:tcW w:w="621" w:type="pct"/>
            <w:tcBorders>
              <w:top w:val="nil"/>
              <w:left w:val="nil"/>
              <w:bottom w:val="single" w:sz="4" w:space="0" w:color="auto"/>
              <w:right w:val="single" w:sz="4" w:space="0" w:color="auto"/>
            </w:tcBorders>
            <w:shd w:val="clear" w:color="auto" w:fill="D9D9D9" w:themeFill="background1" w:themeFillShade="D9"/>
          </w:tcPr>
          <w:p w14:paraId="5234D13A" w14:textId="77777777" w:rsidR="0042440C" w:rsidRPr="00221F68" w:rsidRDefault="0042440C" w:rsidP="00637CF5">
            <w:pPr>
              <w:spacing w:after="0"/>
              <w:ind w:firstLine="0"/>
              <w:jc w:val="right"/>
              <w:rPr>
                <w:sz w:val="18"/>
                <w:szCs w:val="18"/>
              </w:rPr>
            </w:pPr>
            <w:r w:rsidRPr="00221F68">
              <w:rPr>
                <w:sz w:val="18"/>
                <w:szCs w:val="18"/>
              </w:rPr>
              <w:t>8 814 798</w:t>
            </w:r>
          </w:p>
        </w:tc>
        <w:tc>
          <w:tcPr>
            <w:tcW w:w="620" w:type="pct"/>
            <w:tcBorders>
              <w:top w:val="nil"/>
              <w:left w:val="nil"/>
              <w:bottom w:val="single" w:sz="4" w:space="0" w:color="auto"/>
              <w:right w:val="single" w:sz="4" w:space="0" w:color="auto"/>
            </w:tcBorders>
            <w:shd w:val="clear" w:color="auto" w:fill="D9D9D9" w:themeFill="background1" w:themeFillShade="D9"/>
          </w:tcPr>
          <w:p w14:paraId="4F4B72F7"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18BB8775" w14:textId="77777777" w:rsidTr="00637CF5">
        <w:trPr>
          <w:trHeight w:val="283"/>
          <w:jc w:val="center"/>
        </w:trPr>
        <w:tc>
          <w:tcPr>
            <w:tcW w:w="1867" w:type="pct"/>
            <w:vAlign w:val="center"/>
          </w:tcPr>
          <w:p w14:paraId="654C6B08"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1" w:type="pct"/>
          </w:tcPr>
          <w:p w14:paraId="3FB2EDC5"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4E586C91" w14:textId="77777777" w:rsidR="0042440C" w:rsidRPr="00221F68" w:rsidRDefault="0042440C" w:rsidP="00637CF5">
            <w:pPr>
              <w:spacing w:after="0"/>
              <w:ind w:firstLine="0"/>
              <w:jc w:val="center"/>
              <w:rPr>
                <w:sz w:val="18"/>
                <w:szCs w:val="18"/>
              </w:rPr>
            </w:pPr>
            <w:r w:rsidRPr="00221F68">
              <w:rPr>
                <w:sz w:val="18"/>
                <w:szCs w:val="18"/>
              </w:rPr>
              <w:t>-</w:t>
            </w:r>
          </w:p>
        </w:tc>
        <w:tc>
          <w:tcPr>
            <w:tcW w:w="649" w:type="pct"/>
            <w:tcBorders>
              <w:top w:val="nil"/>
              <w:left w:val="nil"/>
              <w:bottom w:val="single" w:sz="4" w:space="0" w:color="auto"/>
              <w:right w:val="single" w:sz="4" w:space="0" w:color="auto"/>
            </w:tcBorders>
          </w:tcPr>
          <w:p w14:paraId="3149D3E3" w14:textId="77777777" w:rsidR="0042440C" w:rsidRPr="00221F68" w:rsidRDefault="0042440C" w:rsidP="00637CF5">
            <w:pPr>
              <w:spacing w:after="0"/>
              <w:ind w:firstLine="0"/>
              <w:jc w:val="right"/>
              <w:rPr>
                <w:sz w:val="18"/>
                <w:szCs w:val="18"/>
              </w:rPr>
            </w:pPr>
            <w:r w:rsidRPr="00221F68">
              <w:rPr>
                <w:sz w:val="18"/>
                <w:szCs w:val="18"/>
              </w:rPr>
              <w:t>225 718</w:t>
            </w:r>
          </w:p>
        </w:tc>
        <w:tc>
          <w:tcPr>
            <w:tcW w:w="621" w:type="pct"/>
            <w:tcBorders>
              <w:top w:val="nil"/>
              <w:left w:val="nil"/>
              <w:bottom w:val="single" w:sz="4" w:space="0" w:color="auto"/>
              <w:right w:val="single" w:sz="4" w:space="0" w:color="auto"/>
            </w:tcBorders>
          </w:tcPr>
          <w:p w14:paraId="785283CD" w14:textId="77777777" w:rsidR="0042440C" w:rsidRPr="00221F68" w:rsidRDefault="0042440C" w:rsidP="00637CF5">
            <w:pPr>
              <w:spacing w:after="0"/>
              <w:ind w:firstLine="0"/>
              <w:jc w:val="right"/>
              <w:rPr>
                <w:sz w:val="18"/>
                <w:szCs w:val="18"/>
              </w:rPr>
            </w:pPr>
            <w:r w:rsidRPr="00221F68">
              <w:rPr>
                <w:sz w:val="18"/>
                <w:szCs w:val="18"/>
              </w:rPr>
              <w:t>8 589 080</w:t>
            </w:r>
          </w:p>
        </w:tc>
        <w:tc>
          <w:tcPr>
            <w:tcW w:w="620" w:type="pct"/>
            <w:tcBorders>
              <w:top w:val="nil"/>
              <w:left w:val="nil"/>
              <w:bottom w:val="single" w:sz="4" w:space="0" w:color="auto"/>
              <w:right w:val="single" w:sz="4" w:space="0" w:color="auto"/>
            </w:tcBorders>
          </w:tcPr>
          <w:p w14:paraId="10975599" w14:textId="77777777" w:rsidR="0042440C" w:rsidRPr="00221F68" w:rsidRDefault="0042440C" w:rsidP="00637CF5">
            <w:pPr>
              <w:spacing w:after="0"/>
              <w:ind w:firstLine="0"/>
              <w:jc w:val="right"/>
              <w:rPr>
                <w:sz w:val="18"/>
                <w:szCs w:val="18"/>
              </w:rPr>
            </w:pPr>
            <w:r w:rsidRPr="00221F68">
              <w:rPr>
                <w:sz w:val="18"/>
                <w:szCs w:val="18"/>
              </w:rPr>
              <w:t>-8 814 798</w:t>
            </w:r>
          </w:p>
        </w:tc>
      </w:tr>
      <w:tr w:rsidR="0042440C" w:rsidRPr="00221F68" w14:paraId="4FFDF39E" w14:textId="77777777" w:rsidTr="00637CF5">
        <w:trPr>
          <w:trHeight w:val="283"/>
          <w:jc w:val="center"/>
        </w:trPr>
        <w:tc>
          <w:tcPr>
            <w:tcW w:w="1867" w:type="pct"/>
            <w:vAlign w:val="center"/>
          </w:tcPr>
          <w:p w14:paraId="6D4841CF"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1" w:type="pct"/>
          </w:tcPr>
          <w:p w14:paraId="081185C8"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23460C92" w14:textId="77777777" w:rsidR="0042440C" w:rsidRPr="00221F68" w:rsidRDefault="0042440C" w:rsidP="00637CF5">
            <w:pPr>
              <w:spacing w:after="0"/>
              <w:ind w:firstLine="0"/>
              <w:jc w:val="center"/>
              <w:rPr>
                <w:sz w:val="18"/>
                <w:szCs w:val="18"/>
              </w:rPr>
            </w:pPr>
            <w:r w:rsidRPr="00221F68">
              <w:rPr>
                <w:sz w:val="18"/>
                <w:szCs w:val="18"/>
              </w:rPr>
              <w:t>×</w:t>
            </w:r>
          </w:p>
        </w:tc>
        <w:tc>
          <w:tcPr>
            <w:tcW w:w="649" w:type="pct"/>
            <w:tcBorders>
              <w:top w:val="nil"/>
              <w:left w:val="nil"/>
              <w:bottom w:val="single" w:sz="4" w:space="0" w:color="auto"/>
              <w:right w:val="single" w:sz="4" w:space="0" w:color="auto"/>
            </w:tcBorders>
          </w:tcPr>
          <w:p w14:paraId="515CF862"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76B19C0B" w14:textId="77777777" w:rsidR="0042440C" w:rsidRPr="00221F68" w:rsidRDefault="0042440C" w:rsidP="00637CF5">
            <w:pPr>
              <w:spacing w:after="0"/>
              <w:ind w:firstLine="0"/>
              <w:jc w:val="right"/>
              <w:rPr>
                <w:sz w:val="18"/>
                <w:szCs w:val="18"/>
              </w:rPr>
            </w:pPr>
            <w:r w:rsidRPr="00221F68">
              <w:rPr>
                <w:sz w:val="18"/>
                <w:szCs w:val="18"/>
              </w:rPr>
              <w:t>3 805,2</w:t>
            </w:r>
          </w:p>
        </w:tc>
        <w:tc>
          <w:tcPr>
            <w:tcW w:w="620" w:type="pct"/>
            <w:tcBorders>
              <w:top w:val="nil"/>
              <w:left w:val="nil"/>
              <w:bottom w:val="single" w:sz="4" w:space="0" w:color="auto"/>
              <w:right w:val="single" w:sz="4" w:space="0" w:color="auto"/>
            </w:tcBorders>
          </w:tcPr>
          <w:p w14:paraId="16BC4709" w14:textId="77777777" w:rsidR="0042440C" w:rsidRPr="00221F68" w:rsidRDefault="0042440C" w:rsidP="00637CF5">
            <w:pPr>
              <w:spacing w:after="0"/>
              <w:ind w:firstLine="0"/>
              <w:jc w:val="right"/>
              <w:rPr>
                <w:sz w:val="18"/>
                <w:szCs w:val="18"/>
              </w:rPr>
            </w:pPr>
            <w:r w:rsidRPr="00221F68">
              <w:rPr>
                <w:sz w:val="18"/>
                <w:szCs w:val="18"/>
              </w:rPr>
              <w:t>-100,0</w:t>
            </w:r>
          </w:p>
        </w:tc>
      </w:tr>
      <w:tr w:rsidR="0042440C" w:rsidRPr="00221F68" w14:paraId="48A3D836" w14:textId="77777777" w:rsidTr="00637CF5">
        <w:trPr>
          <w:trHeight w:val="142"/>
          <w:jc w:val="center"/>
        </w:trPr>
        <w:tc>
          <w:tcPr>
            <w:tcW w:w="1867" w:type="pct"/>
          </w:tcPr>
          <w:p w14:paraId="5C77DBF3"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1" w:type="pct"/>
            <w:tcBorders>
              <w:top w:val="nil"/>
              <w:left w:val="single" w:sz="4" w:space="0" w:color="auto"/>
              <w:bottom w:val="single" w:sz="4" w:space="0" w:color="auto"/>
              <w:right w:val="single" w:sz="4" w:space="0" w:color="auto"/>
            </w:tcBorders>
          </w:tcPr>
          <w:p w14:paraId="7D3DD429"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480135C2" w14:textId="77777777" w:rsidR="0042440C" w:rsidRPr="00221F68" w:rsidRDefault="0042440C" w:rsidP="00637CF5">
            <w:pPr>
              <w:spacing w:after="0"/>
              <w:ind w:firstLine="0"/>
              <w:jc w:val="center"/>
              <w:rPr>
                <w:sz w:val="18"/>
                <w:szCs w:val="18"/>
              </w:rPr>
            </w:pPr>
            <w:r w:rsidRPr="00221F68">
              <w:rPr>
                <w:sz w:val="18"/>
                <w:szCs w:val="18"/>
              </w:rPr>
              <w:t>-</w:t>
            </w:r>
          </w:p>
        </w:tc>
        <w:tc>
          <w:tcPr>
            <w:tcW w:w="649" w:type="pct"/>
            <w:tcBorders>
              <w:top w:val="nil"/>
              <w:left w:val="nil"/>
              <w:bottom w:val="single" w:sz="4" w:space="0" w:color="auto"/>
              <w:right w:val="single" w:sz="4" w:space="0" w:color="auto"/>
            </w:tcBorders>
          </w:tcPr>
          <w:p w14:paraId="71783FE5" w14:textId="77777777" w:rsidR="0042440C" w:rsidRPr="00221F68" w:rsidRDefault="0042440C" w:rsidP="00637CF5">
            <w:pPr>
              <w:spacing w:after="0"/>
              <w:ind w:firstLine="0"/>
              <w:jc w:val="right"/>
              <w:rPr>
                <w:sz w:val="18"/>
                <w:szCs w:val="18"/>
              </w:rPr>
            </w:pPr>
            <w:r w:rsidRPr="00221F68">
              <w:rPr>
                <w:sz w:val="18"/>
                <w:szCs w:val="18"/>
              </w:rPr>
              <w:t>32 398</w:t>
            </w:r>
          </w:p>
        </w:tc>
        <w:tc>
          <w:tcPr>
            <w:tcW w:w="621" w:type="pct"/>
            <w:tcBorders>
              <w:top w:val="nil"/>
              <w:left w:val="nil"/>
              <w:bottom w:val="single" w:sz="4" w:space="0" w:color="auto"/>
              <w:right w:val="single" w:sz="4" w:space="0" w:color="auto"/>
            </w:tcBorders>
          </w:tcPr>
          <w:p w14:paraId="2D382E07" w14:textId="77777777" w:rsidR="0042440C" w:rsidRPr="00221F68" w:rsidRDefault="0042440C" w:rsidP="00637CF5">
            <w:pPr>
              <w:spacing w:after="0"/>
              <w:ind w:firstLine="0"/>
              <w:jc w:val="right"/>
              <w:rPr>
                <w:sz w:val="18"/>
                <w:szCs w:val="18"/>
              </w:rPr>
            </w:pPr>
            <w:r w:rsidRPr="00221F68">
              <w:rPr>
                <w:sz w:val="18"/>
                <w:szCs w:val="18"/>
              </w:rPr>
              <w:t>18 898</w:t>
            </w:r>
          </w:p>
        </w:tc>
        <w:tc>
          <w:tcPr>
            <w:tcW w:w="620" w:type="pct"/>
            <w:tcBorders>
              <w:top w:val="nil"/>
              <w:left w:val="nil"/>
              <w:bottom w:val="single" w:sz="4" w:space="0" w:color="auto"/>
              <w:right w:val="single" w:sz="4" w:space="0" w:color="auto"/>
            </w:tcBorders>
          </w:tcPr>
          <w:p w14:paraId="5F4A8381" w14:textId="77777777" w:rsidR="0042440C" w:rsidRPr="00221F68" w:rsidRDefault="0042440C" w:rsidP="00637CF5">
            <w:pPr>
              <w:spacing w:after="0"/>
              <w:ind w:firstLine="0"/>
              <w:jc w:val="center"/>
              <w:rPr>
                <w:sz w:val="18"/>
                <w:szCs w:val="18"/>
              </w:rPr>
            </w:pPr>
            <w:r w:rsidRPr="00221F68">
              <w:rPr>
                <w:sz w:val="18"/>
                <w:szCs w:val="18"/>
              </w:rPr>
              <w:t>-</w:t>
            </w:r>
          </w:p>
        </w:tc>
      </w:tr>
    </w:tbl>
    <w:p w14:paraId="50AA5C1E"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329CD632"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7381C92D" w14:textId="77777777" w:rsidTr="00637CF5">
        <w:trPr>
          <w:trHeight w:val="142"/>
          <w:tblHeader/>
          <w:jc w:val="center"/>
        </w:trPr>
        <w:tc>
          <w:tcPr>
            <w:tcW w:w="2889" w:type="pct"/>
            <w:vAlign w:val="center"/>
          </w:tcPr>
          <w:p w14:paraId="45D21A33"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2843EECB"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512CBA89"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3BFCFCFA"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0D3C0645" w14:textId="77777777" w:rsidTr="00637CF5">
        <w:trPr>
          <w:trHeight w:val="142"/>
          <w:jc w:val="center"/>
        </w:trPr>
        <w:tc>
          <w:tcPr>
            <w:tcW w:w="2889" w:type="pct"/>
            <w:shd w:val="clear" w:color="auto" w:fill="D9D9D9" w:themeFill="background1" w:themeFillShade="D9"/>
          </w:tcPr>
          <w:p w14:paraId="550FB2B1"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70724" w14:textId="77777777" w:rsidR="0042440C" w:rsidRPr="00221F68" w:rsidRDefault="0042440C" w:rsidP="00637CF5">
            <w:pPr>
              <w:spacing w:after="0"/>
              <w:ind w:firstLine="0"/>
              <w:jc w:val="center"/>
              <w:rPr>
                <w:sz w:val="18"/>
                <w:szCs w:val="18"/>
              </w:rPr>
            </w:pPr>
            <w:r w:rsidRPr="00221F68">
              <w:rPr>
                <w:sz w:val="18"/>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7DE9DDEB" w14:textId="77777777" w:rsidR="0042440C" w:rsidRPr="00221F68" w:rsidRDefault="0042440C" w:rsidP="00637CF5">
            <w:pPr>
              <w:spacing w:after="0"/>
              <w:ind w:firstLine="0"/>
              <w:jc w:val="right"/>
              <w:rPr>
                <w:b/>
                <w:bCs/>
                <w:sz w:val="18"/>
                <w:szCs w:val="18"/>
              </w:rPr>
            </w:pPr>
            <w:r w:rsidRPr="00221F68">
              <w:rPr>
                <w:b/>
                <w:bCs/>
                <w:sz w:val="18"/>
                <w:szCs w:val="18"/>
              </w:rPr>
              <w:t>225 718</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38B84" w14:textId="77777777" w:rsidR="0042440C" w:rsidRPr="00221F68" w:rsidRDefault="0042440C" w:rsidP="00637CF5">
            <w:pPr>
              <w:spacing w:after="0"/>
              <w:ind w:firstLine="0"/>
              <w:jc w:val="right"/>
              <w:rPr>
                <w:b/>
                <w:bCs/>
                <w:sz w:val="18"/>
                <w:szCs w:val="18"/>
              </w:rPr>
            </w:pPr>
            <w:r w:rsidRPr="00221F68">
              <w:rPr>
                <w:b/>
                <w:bCs/>
                <w:sz w:val="18"/>
                <w:szCs w:val="18"/>
              </w:rPr>
              <w:t>225 718</w:t>
            </w:r>
          </w:p>
        </w:tc>
      </w:tr>
      <w:tr w:rsidR="0042440C" w:rsidRPr="00221F68" w14:paraId="0F56BDF8" w14:textId="77777777" w:rsidTr="00637CF5">
        <w:trPr>
          <w:jc w:val="center"/>
        </w:trPr>
        <w:tc>
          <w:tcPr>
            <w:tcW w:w="5000" w:type="pct"/>
            <w:gridSpan w:val="4"/>
          </w:tcPr>
          <w:p w14:paraId="52C94B33"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1AD0645B" w14:textId="77777777" w:rsidTr="00637CF5">
        <w:trPr>
          <w:trHeight w:val="142"/>
          <w:jc w:val="center"/>
        </w:trPr>
        <w:tc>
          <w:tcPr>
            <w:tcW w:w="2889" w:type="pct"/>
            <w:shd w:val="clear" w:color="auto" w:fill="F2F2F2" w:themeFill="background1" w:themeFillShade="F2"/>
          </w:tcPr>
          <w:p w14:paraId="0DC28FCA"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C12F0CD" w14:textId="77777777" w:rsidR="0042440C" w:rsidRPr="00221F68" w:rsidRDefault="0042440C" w:rsidP="00637CF5">
            <w:pPr>
              <w:spacing w:after="0"/>
              <w:ind w:firstLine="0"/>
              <w:jc w:val="center"/>
              <w:rPr>
                <w:sz w:val="18"/>
                <w:szCs w:val="18"/>
                <w:u w:val="single"/>
              </w:rPr>
            </w:pPr>
            <w:r w:rsidRPr="00221F68">
              <w:rPr>
                <w:sz w:val="18"/>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7DACE00E" w14:textId="77777777" w:rsidR="0042440C" w:rsidRPr="00221F68" w:rsidRDefault="0042440C" w:rsidP="00637CF5">
            <w:pPr>
              <w:spacing w:after="0"/>
              <w:ind w:firstLine="0"/>
              <w:jc w:val="right"/>
              <w:rPr>
                <w:sz w:val="18"/>
                <w:szCs w:val="18"/>
              </w:rPr>
            </w:pPr>
            <w:r w:rsidRPr="00221F68">
              <w:rPr>
                <w:sz w:val="18"/>
                <w:szCs w:val="18"/>
              </w:rPr>
              <w:t>225 718</w:t>
            </w:r>
          </w:p>
        </w:tc>
        <w:tc>
          <w:tcPr>
            <w:tcW w:w="703" w:type="pct"/>
            <w:tcBorders>
              <w:top w:val="single" w:sz="4" w:space="0" w:color="auto"/>
              <w:left w:val="nil"/>
              <w:bottom w:val="single" w:sz="4" w:space="0" w:color="auto"/>
              <w:right w:val="single" w:sz="4" w:space="0" w:color="auto"/>
            </w:tcBorders>
            <w:shd w:val="clear" w:color="000000" w:fill="F2F2F2"/>
          </w:tcPr>
          <w:p w14:paraId="6C1C7564" w14:textId="77777777" w:rsidR="0042440C" w:rsidRPr="00221F68" w:rsidRDefault="0042440C" w:rsidP="00637CF5">
            <w:pPr>
              <w:spacing w:after="0"/>
              <w:ind w:firstLine="0"/>
              <w:jc w:val="right"/>
              <w:rPr>
                <w:sz w:val="18"/>
                <w:szCs w:val="18"/>
              </w:rPr>
            </w:pPr>
            <w:r w:rsidRPr="00221F68">
              <w:rPr>
                <w:sz w:val="18"/>
                <w:szCs w:val="18"/>
              </w:rPr>
              <w:t>225 718</w:t>
            </w:r>
          </w:p>
        </w:tc>
      </w:tr>
      <w:tr w:rsidR="0042440C" w:rsidRPr="00221F68" w14:paraId="276912B8" w14:textId="77777777" w:rsidTr="00637CF5">
        <w:trPr>
          <w:trHeight w:val="142"/>
          <w:jc w:val="center"/>
        </w:trPr>
        <w:tc>
          <w:tcPr>
            <w:tcW w:w="2889" w:type="pct"/>
          </w:tcPr>
          <w:p w14:paraId="47A6C79B" w14:textId="77777777" w:rsidR="0042440C" w:rsidRPr="00221F68" w:rsidRDefault="0042440C" w:rsidP="00637CF5">
            <w:pPr>
              <w:spacing w:after="0"/>
              <w:ind w:firstLine="0"/>
              <w:rPr>
                <w:sz w:val="18"/>
                <w:szCs w:val="18"/>
                <w:u w:val="single"/>
                <w:lang w:eastAsia="lv-LV"/>
              </w:rPr>
            </w:pPr>
            <w:r w:rsidRPr="00221F68">
              <w:rPr>
                <w:i/>
                <w:iCs/>
                <w:sz w:val="18"/>
                <w:szCs w:val="18"/>
              </w:rPr>
              <w:t>Muitas laboratorijas testēšanas aprīkojuma pilnveidošana – 2</w:t>
            </w:r>
          </w:p>
        </w:tc>
        <w:tc>
          <w:tcPr>
            <w:tcW w:w="704" w:type="pct"/>
            <w:tcBorders>
              <w:top w:val="single" w:sz="4" w:space="0" w:color="auto"/>
              <w:left w:val="single" w:sz="4" w:space="0" w:color="auto"/>
              <w:bottom w:val="single" w:sz="4" w:space="0" w:color="auto"/>
              <w:right w:val="single" w:sz="4" w:space="0" w:color="auto"/>
            </w:tcBorders>
          </w:tcPr>
          <w:p w14:paraId="64446943" w14:textId="77777777" w:rsidR="0042440C" w:rsidRPr="00221F68" w:rsidRDefault="0042440C" w:rsidP="00637CF5">
            <w:pPr>
              <w:spacing w:after="0"/>
              <w:ind w:firstLine="0"/>
              <w:jc w:val="center"/>
              <w:rPr>
                <w:sz w:val="18"/>
                <w:szCs w:val="18"/>
              </w:rPr>
            </w:pPr>
            <w:r w:rsidRPr="00221F68">
              <w:rPr>
                <w:sz w:val="18"/>
                <w:szCs w:val="18"/>
              </w:rPr>
              <w:t>-</w:t>
            </w:r>
          </w:p>
        </w:tc>
        <w:tc>
          <w:tcPr>
            <w:tcW w:w="704" w:type="pct"/>
            <w:tcBorders>
              <w:top w:val="single" w:sz="4" w:space="0" w:color="auto"/>
              <w:left w:val="nil"/>
              <w:bottom w:val="single" w:sz="4" w:space="0" w:color="auto"/>
              <w:right w:val="single" w:sz="4" w:space="0" w:color="auto"/>
            </w:tcBorders>
          </w:tcPr>
          <w:p w14:paraId="2F871505" w14:textId="77777777" w:rsidR="0042440C" w:rsidRPr="00221F68" w:rsidRDefault="0042440C" w:rsidP="00637CF5">
            <w:pPr>
              <w:spacing w:after="0"/>
              <w:ind w:firstLine="0"/>
              <w:jc w:val="right"/>
              <w:rPr>
                <w:sz w:val="18"/>
                <w:szCs w:val="18"/>
              </w:rPr>
            </w:pPr>
            <w:r w:rsidRPr="00221F68">
              <w:rPr>
                <w:sz w:val="18"/>
                <w:szCs w:val="18"/>
              </w:rPr>
              <w:t>107 873</w:t>
            </w:r>
          </w:p>
        </w:tc>
        <w:tc>
          <w:tcPr>
            <w:tcW w:w="703" w:type="pct"/>
            <w:tcBorders>
              <w:top w:val="single" w:sz="4" w:space="0" w:color="auto"/>
              <w:left w:val="nil"/>
              <w:bottom w:val="single" w:sz="4" w:space="0" w:color="auto"/>
              <w:right w:val="single" w:sz="4" w:space="0" w:color="auto"/>
            </w:tcBorders>
          </w:tcPr>
          <w:p w14:paraId="6C3E26F2" w14:textId="77777777" w:rsidR="0042440C" w:rsidRPr="00221F68" w:rsidRDefault="0042440C" w:rsidP="00637CF5">
            <w:pPr>
              <w:spacing w:after="0"/>
              <w:ind w:firstLine="0"/>
              <w:jc w:val="right"/>
              <w:rPr>
                <w:sz w:val="18"/>
                <w:szCs w:val="18"/>
              </w:rPr>
            </w:pPr>
            <w:r w:rsidRPr="00221F68">
              <w:rPr>
                <w:sz w:val="18"/>
                <w:szCs w:val="18"/>
              </w:rPr>
              <w:t>107 873</w:t>
            </w:r>
          </w:p>
        </w:tc>
      </w:tr>
      <w:tr w:rsidR="0042440C" w:rsidRPr="00221F68" w14:paraId="3B26B166"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04FFD99D" w14:textId="77777777" w:rsidR="0042440C" w:rsidRPr="00221F68" w:rsidRDefault="0042440C" w:rsidP="00637CF5">
            <w:pPr>
              <w:spacing w:after="0"/>
              <w:ind w:firstLine="0"/>
              <w:rPr>
                <w:i/>
                <w:iCs/>
                <w:sz w:val="18"/>
                <w:szCs w:val="18"/>
              </w:rPr>
            </w:pPr>
            <w:r w:rsidRPr="00221F68">
              <w:rPr>
                <w:i/>
                <w:iCs/>
                <w:sz w:val="18"/>
                <w:szCs w:val="18"/>
              </w:rPr>
              <w:t>Eiropas Savienības muitu alianse robežām ekspertu grupā</w:t>
            </w:r>
          </w:p>
        </w:tc>
        <w:tc>
          <w:tcPr>
            <w:tcW w:w="704" w:type="pct"/>
            <w:tcBorders>
              <w:top w:val="nil"/>
              <w:left w:val="nil"/>
              <w:bottom w:val="single" w:sz="4" w:space="0" w:color="auto"/>
              <w:right w:val="single" w:sz="4" w:space="0" w:color="auto"/>
            </w:tcBorders>
          </w:tcPr>
          <w:p w14:paraId="664C1B6C" w14:textId="77777777" w:rsidR="0042440C" w:rsidRPr="00221F68" w:rsidRDefault="0042440C" w:rsidP="00637CF5">
            <w:pPr>
              <w:spacing w:after="0"/>
              <w:ind w:firstLine="0"/>
              <w:jc w:val="center"/>
              <w:rPr>
                <w:sz w:val="18"/>
              </w:rPr>
            </w:pPr>
            <w:r w:rsidRPr="00221F68">
              <w:rPr>
                <w:sz w:val="18"/>
              </w:rPr>
              <w:t>-</w:t>
            </w:r>
          </w:p>
        </w:tc>
        <w:tc>
          <w:tcPr>
            <w:tcW w:w="704" w:type="pct"/>
            <w:tcBorders>
              <w:top w:val="nil"/>
              <w:left w:val="nil"/>
              <w:bottom w:val="single" w:sz="4" w:space="0" w:color="auto"/>
              <w:right w:val="single" w:sz="4" w:space="0" w:color="auto"/>
            </w:tcBorders>
          </w:tcPr>
          <w:p w14:paraId="10C4F1B4" w14:textId="77777777" w:rsidR="0042440C" w:rsidRPr="00221F68" w:rsidRDefault="0042440C" w:rsidP="00637CF5">
            <w:pPr>
              <w:spacing w:after="0"/>
              <w:ind w:firstLine="0"/>
              <w:jc w:val="right"/>
              <w:rPr>
                <w:sz w:val="18"/>
                <w:szCs w:val="18"/>
              </w:rPr>
            </w:pPr>
            <w:r w:rsidRPr="00221F68">
              <w:rPr>
                <w:sz w:val="18"/>
                <w:szCs w:val="18"/>
              </w:rPr>
              <w:t>117 845</w:t>
            </w:r>
          </w:p>
        </w:tc>
        <w:tc>
          <w:tcPr>
            <w:tcW w:w="703" w:type="pct"/>
            <w:tcBorders>
              <w:top w:val="nil"/>
              <w:left w:val="nil"/>
              <w:bottom w:val="single" w:sz="4" w:space="0" w:color="auto"/>
              <w:right w:val="single" w:sz="4" w:space="0" w:color="auto"/>
            </w:tcBorders>
          </w:tcPr>
          <w:p w14:paraId="6E793658" w14:textId="77777777" w:rsidR="0042440C" w:rsidRPr="00221F68" w:rsidRDefault="0042440C" w:rsidP="00637CF5">
            <w:pPr>
              <w:spacing w:after="0"/>
              <w:ind w:firstLine="0"/>
              <w:jc w:val="right"/>
              <w:rPr>
                <w:sz w:val="18"/>
              </w:rPr>
            </w:pPr>
            <w:r w:rsidRPr="00221F68">
              <w:rPr>
                <w:sz w:val="18"/>
              </w:rPr>
              <w:t>117 845</w:t>
            </w:r>
          </w:p>
        </w:tc>
      </w:tr>
    </w:tbl>
    <w:p w14:paraId="56707164" w14:textId="77777777" w:rsidR="0042440C" w:rsidRPr="00221F68" w:rsidRDefault="0042440C" w:rsidP="0042440C">
      <w:pPr>
        <w:pStyle w:val="programmas"/>
        <w:spacing w:after="240"/>
      </w:pPr>
      <w:r w:rsidRPr="00221F68">
        <w:t>70.07.00 Latvijas pārstāvju ceļa izdevumu kompensācija, dodoties uz Eiropas Savienības Padomes darba grupu sanāksmēm un Padomes sanāksmēm</w:t>
      </w:r>
    </w:p>
    <w:p w14:paraId="32BAF347" w14:textId="77777777" w:rsidR="0042440C" w:rsidRPr="00221F68" w:rsidRDefault="0042440C" w:rsidP="00CB2828">
      <w:pPr>
        <w:spacing w:before="120"/>
        <w:ind w:firstLine="0"/>
        <w:rPr>
          <w:u w:val="single"/>
        </w:rPr>
      </w:pPr>
      <w:r w:rsidRPr="00221F68">
        <w:rPr>
          <w:u w:val="single"/>
        </w:rPr>
        <w:t>Apakšprogrammas mērķis:</w:t>
      </w:r>
    </w:p>
    <w:p w14:paraId="4913BE7D" w14:textId="77777777" w:rsidR="0042440C" w:rsidRPr="00221F68" w:rsidRDefault="0042440C" w:rsidP="00CB2828">
      <w:pPr>
        <w:spacing w:before="120"/>
        <w:ind w:firstLine="720"/>
      </w:pPr>
      <w:r w:rsidRPr="00221F68">
        <w:t>nodrošināt ceļa izdevumu kompensāciju Latvijas pārstāvjiem, kuri dodas uz ES Padomes darba grupu sanāksmēm un Padomes sanāksmēm.</w:t>
      </w:r>
    </w:p>
    <w:p w14:paraId="157F9722" w14:textId="77777777" w:rsidR="0042440C" w:rsidRPr="00221F68" w:rsidRDefault="0042440C" w:rsidP="00CB2828">
      <w:pPr>
        <w:spacing w:before="120"/>
        <w:ind w:firstLine="0"/>
        <w:rPr>
          <w:u w:val="single"/>
        </w:rPr>
      </w:pPr>
      <w:r w:rsidRPr="00221F68">
        <w:rPr>
          <w:u w:val="single"/>
        </w:rPr>
        <w:t>Galvenās aktivitātes:</w:t>
      </w:r>
    </w:p>
    <w:p w14:paraId="5AD59F09" w14:textId="77777777" w:rsidR="0042440C" w:rsidRPr="00221F68" w:rsidRDefault="0042440C" w:rsidP="00CB2828">
      <w:pPr>
        <w:spacing w:before="120"/>
        <w:ind w:firstLine="720"/>
      </w:pPr>
      <w:r w:rsidRPr="00221F68">
        <w:t>nodrošināt ceļa izdevumu kompensāciju Latvijas pārstāvjiem, kuri dodas uz ES Padomes darba grupu sanāksmēm un Padomes sanāksmēm.</w:t>
      </w:r>
    </w:p>
    <w:p w14:paraId="5042F223" w14:textId="77777777" w:rsidR="0042440C" w:rsidRPr="00221F68" w:rsidRDefault="0042440C" w:rsidP="00CB2828">
      <w:pPr>
        <w:spacing w:before="120"/>
        <w:ind w:firstLine="0"/>
        <w:jc w:val="left"/>
      </w:pPr>
      <w:r w:rsidRPr="00221F68">
        <w:rPr>
          <w:u w:val="single"/>
        </w:rPr>
        <w:t>Apakšprogrammas izpildītājs</w:t>
      </w:r>
      <w:r w:rsidRPr="00221F68">
        <w:t>: FM centrālais aparāts.</w:t>
      </w:r>
    </w:p>
    <w:p w14:paraId="335008B3" w14:textId="77777777" w:rsidR="0042440C" w:rsidRPr="00221F68" w:rsidRDefault="0042440C" w:rsidP="0042440C">
      <w:pPr>
        <w:spacing w:before="240" w:after="240"/>
        <w:ind w:firstLine="0"/>
        <w:jc w:val="center"/>
        <w:rPr>
          <w:b/>
          <w:lang w:eastAsia="lv-LV"/>
        </w:rPr>
      </w:pPr>
      <w:r w:rsidRPr="00221F68">
        <w:rPr>
          <w:b/>
          <w:lang w:eastAsia="lv-LV"/>
        </w:rPr>
        <w:lastRenderedPageBreak/>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4"/>
        <w:gridCol w:w="1126"/>
        <w:gridCol w:w="1126"/>
        <w:gridCol w:w="1176"/>
        <w:gridCol w:w="1125"/>
        <w:gridCol w:w="1124"/>
      </w:tblGrid>
      <w:tr w:rsidR="0042440C" w:rsidRPr="00221F68" w14:paraId="504F98C0" w14:textId="77777777" w:rsidTr="00CB2828">
        <w:trPr>
          <w:trHeight w:val="190"/>
          <w:tblHeader/>
          <w:jc w:val="center"/>
        </w:trPr>
        <w:tc>
          <w:tcPr>
            <w:tcW w:w="1867" w:type="pct"/>
            <w:vAlign w:val="center"/>
          </w:tcPr>
          <w:p w14:paraId="206A88A8" w14:textId="77777777" w:rsidR="0042440C" w:rsidRPr="00221F68" w:rsidRDefault="0042440C" w:rsidP="00637CF5">
            <w:pPr>
              <w:spacing w:after="0"/>
              <w:ind w:firstLine="0"/>
              <w:jc w:val="center"/>
              <w:rPr>
                <w:sz w:val="18"/>
                <w:szCs w:val="24"/>
              </w:rPr>
            </w:pPr>
          </w:p>
        </w:tc>
        <w:tc>
          <w:tcPr>
            <w:tcW w:w="621" w:type="pct"/>
            <w:vAlign w:val="center"/>
          </w:tcPr>
          <w:p w14:paraId="32094F6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1" w:type="pct"/>
            <w:vAlign w:val="center"/>
          </w:tcPr>
          <w:p w14:paraId="2A37E901"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49" w:type="pct"/>
            <w:vAlign w:val="center"/>
          </w:tcPr>
          <w:p w14:paraId="3DF282E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1" w:type="pct"/>
            <w:vAlign w:val="center"/>
          </w:tcPr>
          <w:p w14:paraId="1B9408CC"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0" w:type="pct"/>
            <w:vAlign w:val="center"/>
          </w:tcPr>
          <w:p w14:paraId="192234C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158BE002" w14:textId="77777777" w:rsidTr="00637CF5">
        <w:trPr>
          <w:trHeight w:val="142"/>
          <w:jc w:val="center"/>
        </w:trPr>
        <w:tc>
          <w:tcPr>
            <w:tcW w:w="1867" w:type="pct"/>
            <w:shd w:val="clear" w:color="auto" w:fill="D9D9D9" w:themeFill="background1" w:themeFillShade="D9"/>
            <w:vAlign w:val="center"/>
          </w:tcPr>
          <w:p w14:paraId="18A3CB27"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1" w:type="pct"/>
            <w:tcBorders>
              <w:top w:val="nil"/>
              <w:left w:val="single" w:sz="4" w:space="0" w:color="auto"/>
              <w:bottom w:val="single" w:sz="4" w:space="0" w:color="auto"/>
              <w:right w:val="single" w:sz="4" w:space="0" w:color="auto"/>
            </w:tcBorders>
            <w:shd w:val="clear" w:color="auto" w:fill="D9D9D9" w:themeFill="background1" w:themeFillShade="D9"/>
          </w:tcPr>
          <w:p w14:paraId="5EB562FE" w14:textId="77777777" w:rsidR="0042440C" w:rsidRPr="00221F68" w:rsidRDefault="0042440C" w:rsidP="00637CF5">
            <w:pPr>
              <w:spacing w:after="0"/>
              <w:ind w:firstLine="0"/>
              <w:jc w:val="right"/>
              <w:rPr>
                <w:sz w:val="18"/>
                <w:szCs w:val="18"/>
              </w:rPr>
            </w:pPr>
            <w:r w:rsidRPr="00221F68">
              <w:rPr>
                <w:sz w:val="18"/>
                <w:szCs w:val="18"/>
              </w:rPr>
              <w:t>98 006</w:t>
            </w:r>
          </w:p>
        </w:tc>
        <w:tc>
          <w:tcPr>
            <w:tcW w:w="621" w:type="pct"/>
            <w:tcBorders>
              <w:top w:val="nil"/>
              <w:left w:val="nil"/>
              <w:bottom w:val="single" w:sz="4" w:space="0" w:color="auto"/>
              <w:right w:val="single" w:sz="4" w:space="0" w:color="auto"/>
            </w:tcBorders>
            <w:shd w:val="clear" w:color="auto" w:fill="D9D9D9" w:themeFill="background1" w:themeFillShade="D9"/>
          </w:tcPr>
          <w:p w14:paraId="6FA3A394" w14:textId="77777777" w:rsidR="0042440C" w:rsidRPr="00221F68" w:rsidRDefault="0042440C" w:rsidP="00637CF5">
            <w:pPr>
              <w:spacing w:after="0"/>
              <w:ind w:firstLine="0"/>
              <w:jc w:val="center"/>
              <w:rPr>
                <w:sz w:val="18"/>
                <w:szCs w:val="18"/>
              </w:rPr>
            </w:pPr>
            <w:r w:rsidRPr="00221F68">
              <w:rPr>
                <w:sz w:val="18"/>
                <w:szCs w:val="18"/>
              </w:rPr>
              <w:t>-</w:t>
            </w:r>
          </w:p>
        </w:tc>
        <w:tc>
          <w:tcPr>
            <w:tcW w:w="649" w:type="pct"/>
            <w:tcBorders>
              <w:top w:val="nil"/>
              <w:left w:val="nil"/>
              <w:bottom w:val="single" w:sz="4" w:space="0" w:color="auto"/>
              <w:right w:val="single" w:sz="4" w:space="0" w:color="auto"/>
            </w:tcBorders>
            <w:shd w:val="clear" w:color="auto" w:fill="D9D9D9" w:themeFill="background1" w:themeFillShade="D9"/>
          </w:tcPr>
          <w:p w14:paraId="73C767E3" w14:textId="77777777" w:rsidR="0042440C" w:rsidRPr="00221F68" w:rsidRDefault="0042440C" w:rsidP="00637CF5">
            <w:pPr>
              <w:spacing w:after="0"/>
              <w:ind w:firstLine="0"/>
              <w:jc w:val="right"/>
              <w:rPr>
                <w:sz w:val="18"/>
                <w:szCs w:val="18"/>
              </w:rPr>
            </w:pPr>
            <w:r w:rsidRPr="00221F68">
              <w:rPr>
                <w:sz w:val="18"/>
                <w:szCs w:val="18"/>
              </w:rPr>
              <w:t>105 019</w:t>
            </w:r>
          </w:p>
        </w:tc>
        <w:tc>
          <w:tcPr>
            <w:tcW w:w="621" w:type="pct"/>
            <w:tcBorders>
              <w:top w:val="nil"/>
              <w:left w:val="nil"/>
              <w:bottom w:val="single" w:sz="4" w:space="0" w:color="auto"/>
              <w:right w:val="single" w:sz="4" w:space="0" w:color="auto"/>
            </w:tcBorders>
            <w:shd w:val="clear" w:color="auto" w:fill="D9D9D9" w:themeFill="background1" w:themeFillShade="D9"/>
          </w:tcPr>
          <w:p w14:paraId="43E96ADF" w14:textId="77777777" w:rsidR="0042440C" w:rsidRPr="00221F68" w:rsidRDefault="0042440C" w:rsidP="00637CF5">
            <w:pPr>
              <w:spacing w:after="0"/>
              <w:ind w:firstLine="0"/>
              <w:jc w:val="right"/>
              <w:rPr>
                <w:sz w:val="18"/>
                <w:szCs w:val="18"/>
              </w:rPr>
            </w:pPr>
            <w:r w:rsidRPr="00221F68">
              <w:rPr>
                <w:sz w:val="18"/>
                <w:szCs w:val="18"/>
              </w:rPr>
              <w:t>105 019</w:t>
            </w:r>
          </w:p>
        </w:tc>
        <w:tc>
          <w:tcPr>
            <w:tcW w:w="620" w:type="pct"/>
            <w:tcBorders>
              <w:top w:val="nil"/>
              <w:left w:val="nil"/>
              <w:bottom w:val="single" w:sz="4" w:space="0" w:color="auto"/>
              <w:right w:val="single" w:sz="4" w:space="0" w:color="auto"/>
            </w:tcBorders>
            <w:shd w:val="clear" w:color="auto" w:fill="D9D9D9" w:themeFill="background1" w:themeFillShade="D9"/>
          </w:tcPr>
          <w:p w14:paraId="6CB5CD24" w14:textId="77777777" w:rsidR="0042440C" w:rsidRPr="00221F68" w:rsidRDefault="0042440C" w:rsidP="00637CF5">
            <w:pPr>
              <w:spacing w:after="0"/>
              <w:ind w:firstLine="0"/>
              <w:jc w:val="right"/>
              <w:rPr>
                <w:sz w:val="18"/>
                <w:szCs w:val="18"/>
              </w:rPr>
            </w:pPr>
            <w:r w:rsidRPr="00221F68">
              <w:rPr>
                <w:sz w:val="18"/>
                <w:szCs w:val="18"/>
              </w:rPr>
              <w:t>105 019</w:t>
            </w:r>
          </w:p>
        </w:tc>
      </w:tr>
      <w:tr w:rsidR="0042440C" w:rsidRPr="00221F68" w14:paraId="2893AB01" w14:textId="77777777" w:rsidTr="00637CF5">
        <w:trPr>
          <w:trHeight w:val="283"/>
          <w:jc w:val="center"/>
        </w:trPr>
        <w:tc>
          <w:tcPr>
            <w:tcW w:w="1867" w:type="pct"/>
            <w:vAlign w:val="center"/>
          </w:tcPr>
          <w:p w14:paraId="321D5F01"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1" w:type="pct"/>
          </w:tcPr>
          <w:p w14:paraId="2BD27EA2"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4550DB74" w14:textId="77777777" w:rsidR="0042440C" w:rsidRPr="00221F68" w:rsidRDefault="0042440C" w:rsidP="00637CF5">
            <w:pPr>
              <w:spacing w:after="0"/>
              <w:ind w:firstLine="0"/>
              <w:jc w:val="right"/>
              <w:rPr>
                <w:sz w:val="18"/>
                <w:szCs w:val="18"/>
              </w:rPr>
            </w:pPr>
            <w:r w:rsidRPr="00221F68">
              <w:rPr>
                <w:sz w:val="18"/>
                <w:szCs w:val="18"/>
              </w:rPr>
              <w:t>-98 006</w:t>
            </w:r>
          </w:p>
        </w:tc>
        <w:tc>
          <w:tcPr>
            <w:tcW w:w="649" w:type="pct"/>
            <w:tcBorders>
              <w:top w:val="nil"/>
              <w:left w:val="nil"/>
              <w:bottom w:val="single" w:sz="4" w:space="0" w:color="auto"/>
              <w:right w:val="single" w:sz="4" w:space="0" w:color="auto"/>
            </w:tcBorders>
          </w:tcPr>
          <w:p w14:paraId="49FFB95F" w14:textId="77777777" w:rsidR="0042440C" w:rsidRPr="00221F68" w:rsidRDefault="0042440C" w:rsidP="00637CF5">
            <w:pPr>
              <w:spacing w:after="0"/>
              <w:ind w:firstLine="0"/>
              <w:jc w:val="right"/>
              <w:rPr>
                <w:sz w:val="18"/>
                <w:szCs w:val="18"/>
              </w:rPr>
            </w:pPr>
            <w:r w:rsidRPr="00221F68">
              <w:rPr>
                <w:sz w:val="18"/>
                <w:szCs w:val="18"/>
              </w:rPr>
              <w:t>105 019</w:t>
            </w:r>
          </w:p>
        </w:tc>
        <w:tc>
          <w:tcPr>
            <w:tcW w:w="621" w:type="pct"/>
            <w:tcBorders>
              <w:top w:val="nil"/>
              <w:left w:val="nil"/>
              <w:bottom w:val="single" w:sz="4" w:space="0" w:color="auto"/>
              <w:right w:val="single" w:sz="4" w:space="0" w:color="auto"/>
            </w:tcBorders>
          </w:tcPr>
          <w:p w14:paraId="72774F3F" w14:textId="77777777" w:rsidR="0042440C" w:rsidRPr="00221F68" w:rsidRDefault="0042440C" w:rsidP="00637CF5">
            <w:pPr>
              <w:spacing w:after="0"/>
              <w:ind w:firstLine="0"/>
              <w:jc w:val="center"/>
              <w:rPr>
                <w:sz w:val="18"/>
                <w:szCs w:val="18"/>
              </w:rPr>
            </w:pPr>
            <w:r w:rsidRPr="00221F68">
              <w:rPr>
                <w:sz w:val="18"/>
                <w:szCs w:val="18"/>
              </w:rPr>
              <w:t>-</w:t>
            </w:r>
          </w:p>
        </w:tc>
        <w:tc>
          <w:tcPr>
            <w:tcW w:w="620" w:type="pct"/>
            <w:tcBorders>
              <w:top w:val="nil"/>
              <w:left w:val="nil"/>
              <w:bottom w:val="single" w:sz="4" w:space="0" w:color="auto"/>
              <w:right w:val="single" w:sz="4" w:space="0" w:color="auto"/>
            </w:tcBorders>
          </w:tcPr>
          <w:p w14:paraId="662806A4"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103E7244" w14:textId="77777777" w:rsidTr="00637CF5">
        <w:trPr>
          <w:trHeight w:val="283"/>
          <w:jc w:val="center"/>
        </w:trPr>
        <w:tc>
          <w:tcPr>
            <w:tcW w:w="1867" w:type="pct"/>
            <w:vAlign w:val="center"/>
          </w:tcPr>
          <w:p w14:paraId="44140EA5"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1" w:type="pct"/>
          </w:tcPr>
          <w:p w14:paraId="50829C25"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3DAD06DE" w14:textId="77777777" w:rsidR="0042440C" w:rsidRPr="00221F68" w:rsidRDefault="0042440C" w:rsidP="00637CF5">
            <w:pPr>
              <w:spacing w:after="0"/>
              <w:ind w:firstLine="0"/>
              <w:jc w:val="right"/>
              <w:rPr>
                <w:sz w:val="18"/>
                <w:szCs w:val="18"/>
              </w:rPr>
            </w:pPr>
            <w:r w:rsidRPr="00221F68">
              <w:rPr>
                <w:sz w:val="18"/>
                <w:szCs w:val="18"/>
              </w:rPr>
              <w:t>-100,0</w:t>
            </w:r>
          </w:p>
        </w:tc>
        <w:tc>
          <w:tcPr>
            <w:tcW w:w="649" w:type="pct"/>
            <w:tcBorders>
              <w:top w:val="nil"/>
              <w:left w:val="nil"/>
              <w:bottom w:val="single" w:sz="4" w:space="0" w:color="auto"/>
              <w:right w:val="single" w:sz="4" w:space="0" w:color="auto"/>
            </w:tcBorders>
          </w:tcPr>
          <w:p w14:paraId="31ED3ACE" w14:textId="77777777" w:rsidR="0042440C" w:rsidRPr="00221F68" w:rsidRDefault="0042440C" w:rsidP="00637CF5">
            <w:pPr>
              <w:spacing w:after="0"/>
              <w:ind w:firstLine="0"/>
              <w:jc w:val="center"/>
              <w:rPr>
                <w:sz w:val="18"/>
                <w:szCs w:val="18"/>
              </w:rPr>
            </w:pPr>
            <w:r w:rsidRPr="00221F68">
              <w:rPr>
                <w:sz w:val="18"/>
                <w:szCs w:val="18"/>
              </w:rPr>
              <w:t>×</w:t>
            </w:r>
          </w:p>
        </w:tc>
        <w:tc>
          <w:tcPr>
            <w:tcW w:w="621" w:type="pct"/>
            <w:tcBorders>
              <w:top w:val="nil"/>
              <w:left w:val="nil"/>
              <w:bottom w:val="single" w:sz="4" w:space="0" w:color="auto"/>
              <w:right w:val="single" w:sz="4" w:space="0" w:color="auto"/>
            </w:tcBorders>
          </w:tcPr>
          <w:p w14:paraId="74F5C79A" w14:textId="77777777" w:rsidR="0042440C" w:rsidRPr="00221F68" w:rsidRDefault="0042440C" w:rsidP="00637CF5">
            <w:pPr>
              <w:spacing w:after="0"/>
              <w:ind w:firstLine="0"/>
              <w:jc w:val="center"/>
              <w:rPr>
                <w:sz w:val="18"/>
                <w:szCs w:val="18"/>
              </w:rPr>
            </w:pPr>
            <w:r w:rsidRPr="00221F68">
              <w:rPr>
                <w:sz w:val="18"/>
                <w:szCs w:val="18"/>
              </w:rPr>
              <w:t>-</w:t>
            </w:r>
          </w:p>
        </w:tc>
        <w:tc>
          <w:tcPr>
            <w:tcW w:w="620" w:type="pct"/>
            <w:tcBorders>
              <w:top w:val="nil"/>
              <w:left w:val="nil"/>
              <w:bottom w:val="single" w:sz="4" w:space="0" w:color="auto"/>
              <w:right w:val="single" w:sz="4" w:space="0" w:color="auto"/>
            </w:tcBorders>
          </w:tcPr>
          <w:p w14:paraId="13F745D3" w14:textId="77777777" w:rsidR="0042440C" w:rsidRPr="00221F68" w:rsidRDefault="0042440C" w:rsidP="00637CF5">
            <w:pPr>
              <w:spacing w:after="0"/>
              <w:ind w:firstLine="0"/>
              <w:jc w:val="center"/>
              <w:rPr>
                <w:sz w:val="18"/>
                <w:szCs w:val="18"/>
              </w:rPr>
            </w:pPr>
            <w:r w:rsidRPr="00221F68">
              <w:rPr>
                <w:sz w:val="18"/>
                <w:szCs w:val="18"/>
              </w:rPr>
              <w:t>-</w:t>
            </w:r>
          </w:p>
        </w:tc>
      </w:tr>
    </w:tbl>
    <w:p w14:paraId="46B26089"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442E4CB3"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0383F095" w14:textId="77777777" w:rsidTr="00637CF5">
        <w:trPr>
          <w:trHeight w:val="142"/>
          <w:tblHeader/>
          <w:jc w:val="center"/>
        </w:trPr>
        <w:tc>
          <w:tcPr>
            <w:tcW w:w="2889" w:type="pct"/>
            <w:vAlign w:val="center"/>
          </w:tcPr>
          <w:p w14:paraId="3F413C34"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44AF742D"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1A08C1A9"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5CFA25AB"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5E32BCBA" w14:textId="77777777" w:rsidTr="00637CF5">
        <w:trPr>
          <w:trHeight w:val="142"/>
          <w:jc w:val="center"/>
        </w:trPr>
        <w:tc>
          <w:tcPr>
            <w:tcW w:w="2889" w:type="pct"/>
            <w:shd w:val="clear" w:color="auto" w:fill="D9D9D9" w:themeFill="background1" w:themeFillShade="D9"/>
          </w:tcPr>
          <w:p w14:paraId="77B14756" w14:textId="77777777" w:rsidR="0042440C" w:rsidRPr="00221F68" w:rsidRDefault="0042440C" w:rsidP="00637CF5">
            <w:pPr>
              <w:spacing w:after="0"/>
              <w:ind w:firstLine="0"/>
              <w:jc w:val="left"/>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670AABD2" w14:textId="77777777" w:rsidR="0042440C" w:rsidRPr="00221F68" w:rsidRDefault="0042440C" w:rsidP="00637CF5">
            <w:pPr>
              <w:spacing w:after="0"/>
              <w:ind w:firstLine="0"/>
              <w:jc w:val="center"/>
              <w:rPr>
                <w:b/>
                <w:bCs/>
                <w:sz w:val="18"/>
                <w:szCs w:val="18"/>
              </w:rPr>
            </w:pPr>
            <w:r w:rsidRPr="00221F68">
              <w:rPr>
                <w:b/>
                <w:bCs/>
                <w:sz w:val="18"/>
              </w:rPr>
              <w:t>-</w:t>
            </w:r>
          </w:p>
        </w:tc>
        <w:tc>
          <w:tcPr>
            <w:tcW w:w="704" w:type="pct"/>
            <w:tcBorders>
              <w:top w:val="single" w:sz="4" w:space="0" w:color="auto"/>
              <w:left w:val="nil"/>
              <w:bottom w:val="single" w:sz="4" w:space="0" w:color="auto"/>
              <w:right w:val="single" w:sz="4" w:space="0" w:color="auto"/>
            </w:tcBorders>
            <w:shd w:val="clear" w:color="000000" w:fill="D9D9D9"/>
          </w:tcPr>
          <w:p w14:paraId="1F6E819D" w14:textId="77777777" w:rsidR="0042440C" w:rsidRPr="00221F68" w:rsidRDefault="0042440C" w:rsidP="00637CF5">
            <w:pPr>
              <w:spacing w:after="0"/>
              <w:ind w:firstLine="0"/>
              <w:jc w:val="right"/>
              <w:rPr>
                <w:b/>
                <w:bCs/>
                <w:sz w:val="18"/>
                <w:szCs w:val="18"/>
              </w:rPr>
            </w:pPr>
            <w:r w:rsidRPr="00221F68">
              <w:rPr>
                <w:b/>
                <w:bCs/>
                <w:sz w:val="18"/>
                <w:szCs w:val="18"/>
              </w:rPr>
              <w:t>105 019</w:t>
            </w:r>
          </w:p>
        </w:tc>
        <w:tc>
          <w:tcPr>
            <w:tcW w:w="703" w:type="pct"/>
            <w:tcBorders>
              <w:top w:val="single" w:sz="4" w:space="0" w:color="auto"/>
              <w:left w:val="nil"/>
              <w:bottom w:val="single" w:sz="4" w:space="0" w:color="auto"/>
              <w:right w:val="single" w:sz="4" w:space="0" w:color="auto"/>
            </w:tcBorders>
            <w:shd w:val="clear" w:color="000000" w:fill="D9D9D9"/>
          </w:tcPr>
          <w:p w14:paraId="6D6F3435" w14:textId="77777777" w:rsidR="0042440C" w:rsidRPr="00221F68" w:rsidRDefault="0042440C" w:rsidP="00637CF5">
            <w:pPr>
              <w:spacing w:after="0"/>
              <w:ind w:firstLine="0"/>
              <w:jc w:val="right"/>
              <w:rPr>
                <w:b/>
                <w:bCs/>
                <w:sz w:val="18"/>
                <w:szCs w:val="18"/>
              </w:rPr>
            </w:pPr>
            <w:r w:rsidRPr="00221F68">
              <w:rPr>
                <w:b/>
                <w:bCs/>
                <w:sz w:val="18"/>
                <w:szCs w:val="18"/>
              </w:rPr>
              <w:t>105 019</w:t>
            </w:r>
          </w:p>
        </w:tc>
      </w:tr>
      <w:tr w:rsidR="0042440C" w:rsidRPr="00221F68" w14:paraId="37DEE6B1" w14:textId="77777777" w:rsidTr="00637CF5">
        <w:trPr>
          <w:jc w:val="center"/>
        </w:trPr>
        <w:tc>
          <w:tcPr>
            <w:tcW w:w="5000" w:type="pct"/>
            <w:gridSpan w:val="4"/>
          </w:tcPr>
          <w:p w14:paraId="5B7F25ED" w14:textId="77777777" w:rsidR="0042440C" w:rsidRPr="00221F68" w:rsidRDefault="0042440C" w:rsidP="00637CF5">
            <w:pPr>
              <w:spacing w:after="0"/>
              <w:ind w:firstLine="313"/>
              <w:jc w:val="left"/>
              <w:rPr>
                <w:sz w:val="18"/>
                <w:szCs w:val="18"/>
              </w:rPr>
            </w:pPr>
            <w:r w:rsidRPr="00221F68">
              <w:rPr>
                <w:i/>
                <w:sz w:val="18"/>
                <w:szCs w:val="18"/>
                <w:lang w:eastAsia="lv-LV"/>
              </w:rPr>
              <w:t>t. sk.:</w:t>
            </w:r>
          </w:p>
        </w:tc>
      </w:tr>
      <w:tr w:rsidR="0042440C" w:rsidRPr="00221F68" w14:paraId="50E77651" w14:textId="77777777" w:rsidTr="00637CF5">
        <w:trPr>
          <w:trHeight w:val="142"/>
          <w:jc w:val="center"/>
        </w:trPr>
        <w:tc>
          <w:tcPr>
            <w:tcW w:w="2889" w:type="pct"/>
            <w:shd w:val="clear" w:color="auto" w:fill="F2F2F2" w:themeFill="background1" w:themeFillShade="F2"/>
          </w:tcPr>
          <w:p w14:paraId="7D44D5DC" w14:textId="77777777" w:rsidR="0042440C" w:rsidRPr="00221F68" w:rsidRDefault="0042440C" w:rsidP="00637CF5">
            <w:pPr>
              <w:spacing w:after="0"/>
              <w:ind w:firstLine="0"/>
              <w:jc w:val="left"/>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54CD56A7" w14:textId="77777777" w:rsidR="0042440C" w:rsidRPr="00221F68" w:rsidRDefault="0042440C" w:rsidP="00637CF5">
            <w:pPr>
              <w:spacing w:after="0"/>
              <w:ind w:firstLine="0"/>
              <w:jc w:val="center"/>
              <w:rPr>
                <w:sz w:val="18"/>
                <w:szCs w:val="18"/>
                <w:u w:val="single"/>
              </w:rPr>
            </w:pPr>
            <w:r w:rsidRPr="00221F68">
              <w:rPr>
                <w:sz w:val="18"/>
              </w:rPr>
              <w:t>-</w:t>
            </w:r>
          </w:p>
        </w:tc>
        <w:tc>
          <w:tcPr>
            <w:tcW w:w="704" w:type="pct"/>
            <w:tcBorders>
              <w:top w:val="single" w:sz="4" w:space="0" w:color="auto"/>
              <w:left w:val="nil"/>
              <w:bottom w:val="single" w:sz="4" w:space="0" w:color="auto"/>
              <w:right w:val="single" w:sz="4" w:space="0" w:color="auto"/>
            </w:tcBorders>
            <w:shd w:val="clear" w:color="000000" w:fill="F2F2F2"/>
          </w:tcPr>
          <w:p w14:paraId="648216B6" w14:textId="77777777" w:rsidR="0042440C" w:rsidRPr="00221F68" w:rsidRDefault="0042440C" w:rsidP="00637CF5">
            <w:pPr>
              <w:spacing w:after="0"/>
              <w:ind w:firstLine="0"/>
              <w:jc w:val="right"/>
              <w:rPr>
                <w:sz w:val="18"/>
                <w:szCs w:val="18"/>
              </w:rPr>
            </w:pPr>
            <w:r w:rsidRPr="00221F68">
              <w:rPr>
                <w:sz w:val="18"/>
                <w:szCs w:val="18"/>
              </w:rPr>
              <w:t>105 019</w:t>
            </w:r>
          </w:p>
        </w:tc>
        <w:tc>
          <w:tcPr>
            <w:tcW w:w="703" w:type="pct"/>
            <w:tcBorders>
              <w:top w:val="single" w:sz="4" w:space="0" w:color="auto"/>
              <w:left w:val="nil"/>
              <w:bottom w:val="single" w:sz="4" w:space="0" w:color="auto"/>
              <w:right w:val="single" w:sz="4" w:space="0" w:color="auto"/>
            </w:tcBorders>
            <w:shd w:val="clear" w:color="000000" w:fill="F2F2F2"/>
          </w:tcPr>
          <w:p w14:paraId="6DAE4059" w14:textId="77777777" w:rsidR="0042440C" w:rsidRPr="00221F68" w:rsidRDefault="0042440C" w:rsidP="00637CF5">
            <w:pPr>
              <w:spacing w:after="0"/>
              <w:ind w:firstLine="0"/>
              <w:jc w:val="right"/>
              <w:rPr>
                <w:sz w:val="18"/>
                <w:szCs w:val="18"/>
              </w:rPr>
            </w:pPr>
            <w:r w:rsidRPr="00221F68">
              <w:rPr>
                <w:sz w:val="18"/>
                <w:szCs w:val="18"/>
              </w:rPr>
              <w:t>105 019</w:t>
            </w:r>
          </w:p>
        </w:tc>
      </w:tr>
      <w:tr w:rsidR="0042440C" w:rsidRPr="00221F68" w14:paraId="5B49636F"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5AB2CF20" w14:textId="77777777" w:rsidR="0042440C" w:rsidRPr="00221F68" w:rsidRDefault="0042440C" w:rsidP="00637CF5">
            <w:pPr>
              <w:spacing w:after="0"/>
              <w:ind w:firstLine="0"/>
              <w:rPr>
                <w:i/>
                <w:sz w:val="18"/>
                <w:szCs w:val="18"/>
                <w:lang w:eastAsia="lv-LV"/>
              </w:rPr>
            </w:pPr>
            <w:r w:rsidRPr="00221F68">
              <w:rPr>
                <w:i/>
                <w:iCs/>
                <w:sz w:val="18"/>
                <w:szCs w:val="18"/>
              </w:rPr>
              <w:t>Latvijas pārstāvju ceļa izdevumu kompensācija, dodoties uz ES Padomes darba grupu sanāksmēm un Padomes sanāksmēm</w:t>
            </w:r>
          </w:p>
        </w:tc>
        <w:tc>
          <w:tcPr>
            <w:tcW w:w="704" w:type="pct"/>
            <w:tcBorders>
              <w:top w:val="nil"/>
              <w:left w:val="single" w:sz="4" w:space="0" w:color="auto"/>
              <w:bottom w:val="single" w:sz="4" w:space="0" w:color="auto"/>
              <w:right w:val="single" w:sz="4" w:space="0" w:color="auto"/>
            </w:tcBorders>
          </w:tcPr>
          <w:p w14:paraId="18C0E654" w14:textId="77777777" w:rsidR="0042440C" w:rsidRPr="00221F68" w:rsidRDefault="0042440C" w:rsidP="00637CF5">
            <w:pPr>
              <w:spacing w:after="0"/>
              <w:ind w:firstLine="0"/>
              <w:jc w:val="center"/>
              <w:rPr>
                <w:sz w:val="18"/>
                <w:szCs w:val="18"/>
              </w:rPr>
            </w:pPr>
            <w:r w:rsidRPr="00221F68">
              <w:rPr>
                <w:sz w:val="18"/>
              </w:rPr>
              <w:t>-</w:t>
            </w:r>
          </w:p>
        </w:tc>
        <w:tc>
          <w:tcPr>
            <w:tcW w:w="704" w:type="pct"/>
            <w:tcBorders>
              <w:top w:val="nil"/>
              <w:left w:val="nil"/>
              <w:bottom w:val="single" w:sz="4" w:space="0" w:color="auto"/>
              <w:right w:val="single" w:sz="4" w:space="0" w:color="auto"/>
            </w:tcBorders>
          </w:tcPr>
          <w:p w14:paraId="3B50E6FA" w14:textId="77777777" w:rsidR="0042440C" w:rsidRPr="00221F68" w:rsidRDefault="0042440C" w:rsidP="00637CF5">
            <w:pPr>
              <w:spacing w:after="0"/>
              <w:ind w:firstLine="0"/>
              <w:jc w:val="right"/>
              <w:rPr>
                <w:sz w:val="18"/>
                <w:szCs w:val="18"/>
              </w:rPr>
            </w:pPr>
            <w:r w:rsidRPr="00221F68">
              <w:rPr>
                <w:sz w:val="18"/>
                <w:szCs w:val="18"/>
              </w:rPr>
              <w:t>105 019</w:t>
            </w:r>
          </w:p>
        </w:tc>
        <w:tc>
          <w:tcPr>
            <w:tcW w:w="703" w:type="pct"/>
            <w:tcBorders>
              <w:top w:val="nil"/>
              <w:left w:val="nil"/>
              <w:bottom w:val="single" w:sz="4" w:space="0" w:color="auto"/>
              <w:right w:val="single" w:sz="4" w:space="0" w:color="auto"/>
            </w:tcBorders>
          </w:tcPr>
          <w:p w14:paraId="29B9E315" w14:textId="77777777" w:rsidR="0042440C" w:rsidRPr="00221F68" w:rsidRDefault="0042440C" w:rsidP="00637CF5">
            <w:pPr>
              <w:spacing w:after="0"/>
              <w:ind w:firstLine="0"/>
              <w:jc w:val="right"/>
              <w:rPr>
                <w:sz w:val="18"/>
                <w:szCs w:val="18"/>
              </w:rPr>
            </w:pPr>
            <w:r w:rsidRPr="00221F68">
              <w:rPr>
                <w:sz w:val="18"/>
                <w:szCs w:val="18"/>
              </w:rPr>
              <w:t>105 019</w:t>
            </w:r>
          </w:p>
        </w:tc>
      </w:tr>
    </w:tbl>
    <w:p w14:paraId="29788C1E" w14:textId="77777777" w:rsidR="0042440C" w:rsidRPr="00221F68" w:rsidRDefault="0042440C" w:rsidP="0042440C">
      <w:pPr>
        <w:spacing w:before="240" w:after="240"/>
        <w:ind w:firstLine="0"/>
        <w:jc w:val="center"/>
        <w:rPr>
          <w:rFonts w:eastAsia="Calibri"/>
          <w:b/>
          <w:bCs/>
        </w:rPr>
      </w:pPr>
      <w:r w:rsidRPr="00221F68">
        <w:rPr>
          <w:rFonts w:eastAsia="Calibri"/>
          <w:b/>
        </w:rPr>
        <w:t xml:space="preserve">70.15.00 Eiropas Savienības programmas </w:t>
      </w:r>
      <w:proofErr w:type="spellStart"/>
      <w:r w:rsidRPr="00221F68">
        <w:rPr>
          <w:rFonts w:eastAsia="Calibri"/>
          <w:b/>
        </w:rPr>
        <w:t>Erasmus</w:t>
      </w:r>
      <w:proofErr w:type="spellEnd"/>
      <w:r w:rsidRPr="00221F68">
        <w:rPr>
          <w:rFonts w:eastAsia="Calibri"/>
          <w:b/>
        </w:rPr>
        <w:t>+ projektu īstenošanas nodrošināšana</w:t>
      </w:r>
    </w:p>
    <w:p w14:paraId="10A418DE" w14:textId="77777777" w:rsidR="0042440C" w:rsidRPr="00221F68" w:rsidRDefault="0042440C" w:rsidP="00CB2828">
      <w:pPr>
        <w:spacing w:before="120"/>
        <w:ind w:firstLine="0"/>
        <w:rPr>
          <w:u w:val="single"/>
        </w:rPr>
      </w:pPr>
      <w:r w:rsidRPr="00221F68">
        <w:rPr>
          <w:u w:val="single"/>
        </w:rPr>
        <w:t>Apakšprogrammas mērķis:</w:t>
      </w:r>
    </w:p>
    <w:p w14:paraId="025AB872" w14:textId="6ECB469D" w:rsidR="0042440C" w:rsidRPr="00221F68" w:rsidRDefault="0042440C" w:rsidP="00CB2828">
      <w:pPr>
        <w:spacing w:before="120"/>
        <w:ind w:firstLine="720"/>
      </w:pPr>
      <w:r w:rsidRPr="00221F68">
        <w:t>nodrošināt grāmatvedības funkciju projektā “Eiropas Savienības programmas “</w:t>
      </w:r>
      <w:proofErr w:type="spellStart"/>
      <w:r w:rsidRPr="00221F68">
        <w:t>Erasmus</w:t>
      </w:r>
      <w:proofErr w:type="spellEnd"/>
      <w:r w:rsidRPr="00221F68">
        <w:t>+” 2021.</w:t>
      </w:r>
      <w:r w:rsidR="00CB2828">
        <w:t xml:space="preserve"> – </w:t>
      </w:r>
      <w:r w:rsidRPr="00221F68">
        <w:t>2027. gadam administratīvo funkciju nodrošināšanai”.</w:t>
      </w:r>
    </w:p>
    <w:p w14:paraId="6D629EF0" w14:textId="77777777" w:rsidR="0042440C" w:rsidRPr="00221F68" w:rsidRDefault="0042440C" w:rsidP="00CB2828">
      <w:pPr>
        <w:spacing w:before="120"/>
        <w:ind w:firstLine="0"/>
        <w:rPr>
          <w:u w:val="single"/>
        </w:rPr>
      </w:pPr>
      <w:r w:rsidRPr="00221F68">
        <w:rPr>
          <w:u w:val="single"/>
        </w:rPr>
        <w:t>Galvenās aktivitātes:</w:t>
      </w:r>
    </w:p>
    <w:p w14:paraId="7B785FDD" w14:textId="77777777" w:rsidR="0042440C" w:rsidRPr="00221F68" w:rsidRDefault="0042440C" w:rsidP="00CB2828">
      <w:pPr>
        <w:pStyle w:val="ListParagraph"/>
        <w:spacing w:before="120" w:after="120"/>
        <w:contextualSpacing w:val="0"/>
        <w:jc w:val="both"/>
      </w:pPr>
      <w:r w:rsidRPr="00221F68">
        <w:t>projekta ietvaros nodrošināt grāmatvedības funkciju.</w:t>
      </w:r>
    </w:p>
    <w:p w14:paraId="540289CF" w14:textId="77777777" w:rsidR="0042440C" w:rsidRPr="00221F68" w:rsidRDefault="0042440C" w:rsidP="00CB2828">
      <w:pPr>
        <w:spacing w:before="120"/>
        <w:ind w:firstLine="0"/>
      </w:pPr>
      <w:r w:rsidRPr="00221F68">
        <w:rPr>
          <w:u w:val="single"/>
        </w:rPr>
        <w:t>Apakšprogrammas izpildītājs</w:t>
      </w:r>
      <w:r w:rsidRPr="00221F68">
        <w:t>: Valsts kase.</w:t>
      </w:r>
    </w:p>
    <w:p w14:paraId="006DB307" w14:textId="77777777" w:rsidR="0042440C" w:rsidRPr="00221F68" w:rsidRDefault="0042440C" w:rsidP="0042440C">
      <w:pPr>
        <w:pStyle w:val="Tabuluvirsraksti"/>
        <w:spacing w:before="240" w:after="240"/>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3397CBE3" w14:textId="77777777" w:rsidTr="00637CF5">
        <w:trPr>
          <w:trHeight w:val="283"/>
          <w:tblHeader/>
          <w:jc w:val="center"/>
        </w:trPr>
        <w:tc>
          <w:tcPr>
            <w:tcW w:w="1872" w:type="pct"/>
            <w:vAlign w:val="center"/>
          </w:tcPr>
          <w:p w14:paraId="0B79CB71" w14:textId="77777777" w:rsidR="0042440C" w:rsidRPr="00221F68" w:rsidRDefault="0042440C" w:rsidP="00637CF5">
            <w:pPr>
              <w:pStyle w:val="tabteksts"/>
              <w:jc w:val="center"/>
              <w:rPr>
                <w:szCs w:val="24"/>
              </w:rPr>
            </w:pPr>
          </w:p>
        </w:tc>
        <w:tc>
          <w:tcPr>
            <w:tcW w:w="626" w:type="pct"/>
            <w:vAlign w:val="center"/>
          </w:tcPr>
          <w:p w14:paraId="5A7E74DC"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26" w:type="pct"/>
            <w:vAlign w:val="center"/>
          </w:tcPr>
          <w:p w14:paraId="4055F3DA"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626" w:type="pct"/>
            <w:vAlign w:val="center"/>
          </w:tcPr>
          <w:p w14:paraId="3C78BEC6"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626" w:type="pct"/>
            <w:vAlign w:val="center"/>
          </w:tcPr>
          <w:p w14:paraId="7F3B7DD4"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624" w:type="pct"/>
            <w:vAlign w:val="center"/>
          </w:tcPr>
          <w:p w14:paraId="28572E4B"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42440C" w:rsidRPr="00221F68" w14:paraId="4DB2FB71" w14:textId="77777777" w:rsidTr="00637CF5">
        <w:trPr>
          <w:trHeight w:val="142"/>
          <w:jc w:val="center"/>
        </w:trPr>
        <w:tc>
          <w:tcPr>
            <w:tcW w:w="1872" w:type="pct"/>
            <w:shd w:val="clear" w:color="auto" w:fill="D9D9D9" w:themeFill="background1" w:themeFillShade="D9"/>
            <w:vAlign w:val="center"/>
          </w:tcPr>
          <w:p w14:paraId="617598BB" w14:textId="77777777" w:rsidR="0042440C" w:rsidRPr="00221F68" w:rsidRDefault="0042440C" w:rsidP="00637CF5">
            <w:pPr>
              <w:pStyle w:val="tabteksts"/>
              <w:jc w:val="both"/>
              <w:rPr>
                <w:lang w:eastAsia="lv-LV"/>
              </w:rPr>
            </w:pPr>
            <w:r w:rsidRPr="00221F68">
              <w:rPr>
                <w:lang w:eastAsia="lv-LV"/>
              </w:rPr>
              <w:t>Kopējie izdevumi,</w:t>
            </w:r>
            <w:r w:rsidRPr="00221F68">
              <w:t xml:space="preserve">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77132E5" w14:textId="77777777" w:rsidR="0042440C" w:rsidRPr="00221F68" w:rsidRDefault="0042440C" w:rsidP="00637CF5">
            <w:pPr>
              <w:pStyle w:val="tabteksts"/>
              <w:jc w:val="center"/>
            </w:pPr>
            <w:r w:rsidRPr="00221F68">
              <w:t>-</w:t>
            </w:r>
          </w:p>
        </w:tc>
        <w:tc>
          <w:tcPr>
            <w:tcW w:w="626" w:type="pct"/>
            <w:tcBorders>
              <w:top w:val="single" w:sz="4" w:space="0" w:color="auto"/>
              <w:left w:val="nil"/>
              <w:bottom w:val="single" w:sz="4" w:space="0" w:color="auto"/>
              <w:right w:val="single" w:sz="4" w:space="0" w:color="auto"/>
            </w:tcBorders>
            <w:shd w:val="clear" w:color="000000" w:fill="D0CECE"/>
          </w:tcPr>
          <w:p w14:paraId="4CBA69C9" w14:textId="77777777" w:rsidR="0042440C" w:rsidRPr="00221F68" w:rsidRDefault="0042440C" w:rsidP="00637CF5">
            <w:pPr>
              <w:pStyle w:val="tabteksts"/>
              <w:jc w:val="center"/>
            </w:pPr>
            <w:r w:rsidRPr="00221F68">
              <w:t>-</w:t>
            </w:r>
          </w:p>
        </w:tc>
        <w:tc>
          <w:tcPr>
            <w:tcW w:w="626" w:type="pct"/>
            <w:tcBorders>
              <w:top w:val="single" w:sz="4" w:space="0" w:color="auto"/>
              <w:left w:val="nil"/>
              <w:bottom w:val="single" w:sz="4" w:space="0" w:color="auto"/>
              <w:right w:val="single" w:sz="4" w:space="0" w:color="auto"/>
            </w:tcBorders>
            <w:shd w:val="clear" w:color="000000" w:fill="D0CECE"/>
          </w:tcPr>
          <w:p w14:paraId="267921C2" w14:textId="77777777" w:rsidR="0042440C" w:rsidRPr="00221F68" w:rsidRDefault="0042440C" w:rsidP="00637CF5">
            <w:pPr>
              <w:pStyle w:val="tabteksts"/>
              <w:jc w:val="right"/>
            </w:pPr>
            <w:r w:rsidRPr="00221F68">
              <w:t>36 588</w:t>
            </w:r>
          </w:p>
        </w:tc>
        <w:tc>
          <w:tcPr>
            <w:tcW w:w="626" w:type="pct"/>
            <w:tcBorders>
              <w:top w:val="single" w:sz="4" w:space="0" w:color="auto"/>
              <w:left w:val="nil"/>
              <w:bottom w:val="single" w:sz="4" w:space="0" w:color="auto"/>
              <w:right w:val="single" w:sz="4" w:space="0" w:color="auto"/>
            </w:tcBorders>
            <w:shd w:val="clear" w:color="000000" w:fill="D0CECE"/>
          </w:tcPr>
          <w:p w14:paraId="1010CBDF" w14:textId="77777777" w:rsidR="0042440C" w:rsidRPr="00221F68" w:rsidRDefault="0042440C" w:rsidP="00637CF5">
            <w:pPr>
              <w:pStyle w:val="tabteksts"/>
              <w:jc w:val="right"/>
            </w:pPr>
            <w:r w:rsidRPr="00221F68">
              <w:t>36 588</w:t>
            </w:r>
          </w:p>
        </w:tc>
        <w:tc>
          <w:tcPr>
            <w:tcW w:w="624" w:type="pct"/>
            <w:tcBorders>
              <w:top w:val="single" w:sz="4" w:space="0" w:color="auto"/>
              <w:left w:val="nil"/>
              <w:bottom w:val="single" w:sz="4" w:space="0" w:color="auto"/>
              <w:right w:val="single" w:sz="4" w:space="0" w:color="auto"/>
            </w:tcBorders>
            <w:shd w:val="clear" w:color="000000" w:fill="D0CECE"/>
          </w:tcPr>
          <w:p w14:paraId="6F69ECEC" w14:textId="77777777" w:rsidR="0042440C" w:rsidRPr="00221F68" w:rsidRDefault="0042440C" w:rsidP="00637CF5">
            <w:pPr>
              <w:pStyle w:val="tabteksts"/>
              <w:jc w:val="center"/>
            </w:pPr>
            <w:r w:rsidRPr="00221F68">
              <w:t>-</w:t>
            </w:r>
          </w:p>
        </w:tc>
      </w:tr>
      <w:tr w:rsidR="0042440C" w:rsidRPr="00221F68" w14:paraId="10B67265" w14:textId="77777777" w:rsidTr="00637CF5">
        <w:trPr>
          <w:trHeight w:val="283"/>
          <w:jc w:val="center"/>
        </w:trPr>
        <w:tc>
          <w:tcPr>
            <w:tcW w:w="1872" w:type="pct"/>
            <w:vAlign w:val="center"/>
          </w:tcPr>
          <w:p w14:paraId="6664F27E" w14:textId="77777777" w:rsidR="0042440C" w:rsidRPr="00221F68" w:rsidRDefault="0042440C" w:rsidP="00637CF5">
            <w:pPr>
              <w:pStyle w:val="tabteksts"/>
              <w:jc w:val="both"/>
              <w:rPr>
                <w:szCs w:val="18"/>
                <w:lang w:eastAsia="lv-LV"/>
              </w:rPr>
            </w:pPr>
            <w:r w:rsidRPr="00221F68">
              <w:rPr>
                <w:szCs w:val="18"/>
                <w:lang w:eastAsia="lv-LV"/>
              </w:rPr>
              <w:t xml:space="preserve">Kopējo izdevumu izmaiņas, </w:t>
            </w:r>
            <w:r w:rsidRPr="00221F68">
              <w:rPr>
                <w:i/>
                <w:szCs w:val="18"/>
                <w:lang w:eastAsia="lv-LV"/>
              </w:rPr>
              <w:t>euro</w:t>
            </w:r>
            <w:r w:rsidRPr="00221F68">
              <w:rPr>
                <w:szCs w:val="18"/>
                <w:lang w:eastAsia="lv-LV"/>
              </w:rPr>
              <w:t xml:space="preserve"> (+/–) pret iepriekšējo gadu</w:t>
            </w:r>
          </w:p>
        </w:tc>
        <w:tc>
          <w:tcPr>
            <w:tcW w:w="626" w:type="pct"/>
          </w:tcPr>
          <w:p w14:paraId="49B7C0D0"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296CBAC3" w14:textId="77777777" w:rsidR="0042440C" w:rsidRPr="00221F68" w:rsidRDefault="0042440C" w:rsidP="00637CF5">
            <w:pPr>
              <w:pStyle w:val="tabteksts"/>
              <w:jc w:val="center"/>
            </w:pPr>
            <w:r w:rsidRPr="00221F68">
              <w:t>×</w:t>
            </w:r>
          </w:p>
        </w:tc>
        <w:tc>
          <w:tcPr>
            <w:tcW w:w="626" w:type="pct"/>
            <w:tcBorders>
              <w:top w:val="single" w:sz="4" w:space="0" w:color="auto"/>
              <w:left w:val="nil"/>
              <w:bottom w:val="single" w:sz="4" w:space="0" w:color="auto"/>
              <w:right w:val="single" w:sz="4" w:space="0" w:color="auto"/>
            </w:tcBorders>
          </w:tcPr>
          <w:p w14:paraId="4B45A474" w14:textId="77777777" w:rsidR="0042440C" w:rsidRPr="00221F68" w:rsidRDefault="0042440C" w:rsidP="00637CF5">
            <w:pPr>
              <w:pStyle w:val="tabteksts"/>
              <w:jc w:val="right"/>
            </w:pPr>
            <w:r w:rsidRPr="00221F68">
              <w:t>36 588</w:t>
            </w:r>
          </w:p>
        </w:tc>
        <w:tc>
          <w:tcPr>
            <w:tcW w:w="626" w:type="pct"/>
            <w:tcBorders>
              <w:top w:val="single" w:sz="4" w:space="0" w:color="auto"/>
              <w:left w:val="nil"/>
              <w:bottom w:val="single" w:sz="4" w:space="0" w:color="auto"/>
              <w:right w:val="single" w:sz="4" w:space="0" w:color="auto"/>
            </w:tcBorders>
          </w:tcPr>
          <w:p w14:paraId="49C2D945" w14:textId="77777777" w:rsidR="0042440C" w:rsidRPr="00221F68" w:rsidRDefault="0042440C" w:rsidP="00637CF5">
            <w:pPr>
              <w:pStyle w:val="tabteksts"/>
              <w:jc w:val="center"/>
            </w:pPr>
            <w:r w:rsidRPr="00221F68">
              <w:t>-</w:t>
            </w:r>
          </w:p>
        </w:tc>
        <w:tc>
          <w:tcPr>
            <w:tcW w:w="624" w:type="pct"/>
            <w:tcBorders>
              <w:top w:val="single" w:sz="4" w:space="0" w:color="auto"/>
              <w:left w:val="nil"/>
              <w:bottom w:val="single" w:sz="4" w:space="0" w:color="auto"/>
              <w:right w:val="single" w:sz="4" w:space="0" w:color="auto"/>
            </w:tcBorders>
          </w:tcPr>
          <w:p w14:paraId="531611D1" w14:textId="77777777" w:rsidR="0042440C" w:rsidRPr="00221F68" w:rsidRDefault="0042440C" w:rsidP="00637CF5">
            <w:pPr>
              <w:pStyle w:val="tabteksts"/>
              <w:jc w:val="right"/>
            </w:pPr>
            <w:r w:rsidRPr="00221F68">
              <w:t>-36 588</w:t>
            </w:r>
          </w:p>
        </w:tc>
      </w:tr>
      <w:tr w:rsidR="0042440C" w:rsidRPr="00221F68" w14:paraId="11D39598" w14:textId="77777777" w:rsidTr="00637CF5">
        <w:trPr>
          <w:trHeight w:val="283"/>
          <w:jc w:val="center"/>
        </w:trPr>
        <w:tc>
          <w:tcPr>
            <w:tcW w:w="1872" w:type="pct"/>
            <w:vAlign w:val="center"/>
          </w:tcPr>
          <w:p w14:paraId="424F3CA5" w14:textId="77777777" w:rsidR="0042440C" w:rsidRPr="00221F68" w:rsidRDefault="0042440C" w:rsidP="00637CF5">
            <w:pPr>
              <w:pStyle w:val="tabteksts"/>
              <w:jc w:val="both"/>
            </w:pPr>
            <w:r w:rsidRPr="00221F68">
              <w:rPr>
                <w:lang w:eastAsia="lv-LV"/>
              </w:rPr>
              <w:t>Kopējie izdevumi</w:t>
            </w:r>
            <w:r w:rsidRPr="00221F68">
              <w:t>, % (+/–) pret iepriekšējo gadu</w:t>
            </w:r>
          </w:p>
        </w:tc>
        <w:tc>
          <w:tcPr>
            <w:tcW w:w="626" w:type="pct"/>
          </w:tcPr>
          <w:p w14:paraId="74D6695E"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60953CC6" w14:textId="77777777" w:rsidR="0042440C" w:rsidRPr="00221F68" w:rsidRDefault="0042440C" w:rsidP="00637CF5">
            <w:pPr>
              <w:pStyle w:val="tabteksts"/>
              <w:jc w:val="center"/>
            </w:pPr>
            <w:r w:rsidRPr="00221F68">
              <w:t>×</w:t>
            </w:r>
          </w:p>
        </w:tc>
        <w:tc>
          <w:tcPr>
            <w:tcW w:w="626" w:type="pct"/>
            <w:tcBorders>
              <w:top w:val="single" w:sz="4" w:space="0" w:color="auto"/>
              <w:left w:val="nil"/>
              <w:bottom w:val="single" w:sz="4" w:space="0" w:color="auto"/>
              <w:right w:val="single" w:sz="4" w:space="0" w:color="auto"/>
            </w:tcBorders>
          </w:tcPr>
          <w:p w14:paraId="58495B0F" w14:textId="77777777" w:rsidR="0042440C" w:rsidRPr="00221F68" w:rsidRDefault="0042440C" w:rsidP="00637CF5">
            <w:pPr>
              <w:pStyle w:val="tabteksts"/>
              <w:jc w:val="right"/>
            </w:pPr>
            <w:r w:rsidRPr="00221F68">
              <w:t>100,0</w:t>
            </w:r>
          </w:p>
        </w:tc>
        <w:tc>
          <w:tcPr>
            <w:tcW w:w="626" w:type="pct"/>
            <w:tcBorders>
              <w:top w:val="single" w:sz="4" w:space="0" w:color="auto"/>
              <w:left w:val="nil"/>
              <w:bottom w:val="single" w:sz="4" w:space="0" w:color="auto"/>
              <w:right w:val="single" w:sz="4" w:space="0" w:color="auto"/>
            </w:tcBorders>
          </w:tcPr>
          <w:p w14:paraId="11373434" w14:textId="77777777" w:rsidR="0042440C" w:rsidRPr="00221F68" w:rsidRDefault="0042440C" w:rsidP="00637CF5">
            <w:pPr>
              <w:pStyle w:val="tabteksts"/>
              <w:jc w:val="center"/>
            </w:pPr>
            <w:r w:rsidRPr="00221F68">
              <w:t>-</w:t>
            </w:r>
          </w:p>
        </w:tc>
        <w:tc>
          <w:tcPr>
            <w:tcW w:w="624" w:type="pct"/>
            <w:tcBorders>
              <w:top w:val="single" w:sz="4" w:space="0" w:color="auto"/>
              <w:left w:val="nil"/>
              <w:bottom w:val="single" w:sz="4" w:space="0" w:color="auto"/>
              <w:right w:val="single" w:sz="4" w:space="0" w:color="auto"/>
            </w:tcBorders>
          </w:tcPr>
          <w:p w14:paraId="0DDA7BFF" w14:textId="77777777" w:rsidR="0042440C" w:rsidRPr="00221F68" w:rsidRDefault="0042440C" w:rsidP="00637CF5">
            <w:pPr>
              <w:pStyle w:val="tabteksts"/>
              <w:jc w:val="right"/>
            </w:pPr>
            <w:r w:rsidRPr="00221F68">
              <w:t>-100,0</w:t>
            </w:r>
          </w:p>
        </w:tc>
      </w:tr>
      <w:tr w:rsidR="0042440C" w:rsidRPr="00221F68" w14:paraId="71F989EB" w14:textId="77777777" w:rsidTr="00637CF5">
        <w:trPr>
          <w:trHeight w:val="142"/>
          <w:jc w:val="center"/>
        </w:trPr>
        <w:tc>
          <w:tcPr>
            <w:tcW w:w="1872" w:type="pct"/>
          </w:tcPr>
          <w:p w14:paraId="7D1EA548" w14:textId="77777777" w:rsidR="0042440C" w:rsidRPr="00221F68" w:rsidRDefault="0042440C" w:rsidP="00637CF5">
            <w:pPr>
              <w:pStyle w:val="tabteksts"/>
              <w:jc w:val="both"/>
              <w:rPr>
                <w:szCs w:val="18"/>
                <w:lang w:eastAsia="lv-LV"/>
              </w:rPr>
            </w:pPr>
            <w:r w:rsidRPr="00221F68">
              <w:rPr>
                <w:szCs w:val="18"/>
              </w:rPr>
              <w:t xml:space="preserve">Atlīdzība,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tcPr>
          <w:p w14:paraId="1BB7BCC9" w14:textId="77777777" w:rsidR="0042440C" w:rsidRPr="00221F68" w:rsidRDefault="0042440C" w:rsidP="00637CF5">
            <w:pPr>
              <w:pStyle w:val="tabteksts"/>
              <w:jc w:val="center"/>
              <w:rPr>
                <w:szCs w:val="18"/>
              </w:rPr>
            </w:pPr>
            <w:r w:rsidRPr="00221F68">
              <w:rPr>
                <w:szCs w:val="18"/>
              </w:rPr>
              <w:t>-</w:t>
            </w:r>
          </w:p>
        </w:tc>
        <w:tc>
          <w:tcPr>
            <w:tcW w:w="626" w:type="pct"/>
            <w:tcBorders>
              <w:top w:val="single" w:sz="4" w:space="0" w:color="auto"/>
              <w:left w:val="nil"/>
              <w:bottom w:val="single" w:sz="4" w:space="0" w:color="auto"/>
              <w:right w:val="single" w:sz="4" w:space="0" w:color="auto"/>
            </w:tcBorders>
          </w:tcPr>
          <w:p w14:paraId="72D227C9" w14:textId="77777777" w:rsidR="0042440C" w:rsidRPr="00221F68" w:rsidRDefault="0042440C" w:rsidP="00637CF5">
            <w:pPr>
              <w:pStyle w:val="tabteksts"/>
              <w:jc w:val="center"/>
              <w:rPr>
                <w:szCs w:val="18"/>
              </w:rPr>
            </w:pPr>
            <w:r w:rsidRPr="00221F68">
              <w:rPr>
                <w:szCs w:val="18"/>
              </w:rPr>
              <w:t>-</w:t>
            </w:r>
          </w:p>
        </w:tc>
        <w:tc>
          <w:tcPr>
            <w:tcW w:w="626" w:type="pct"/>
            <w:tcBorders>
              <w:top w:val="single" w:sz="4" w:space="0" w:color="auto"/>
              <w:left w:val="nil"/>
              <w:bottom w:val="single" w:sz="4" w:space="0" w:color="auto"/>
              <w:right w:val="single" w:sz="4" w:space="0" w:color="auto"/>
            </w:tcBorders>
          </w:tcPr>
          <w:p w14:paraId="034D2FC7" w14:textId="77777777" w:rsidR="0042440C" w:rsidRPr="00221F68" w:rsidRDefault="0042440C" w:rsidP="00637CF5">
            <w:pPr>
              <w:pStyle w:val="tabteksts"/>
              <w:jc w:val="right"/>
              <w:rPr>
                <w:szCs w:val="18"/>
              </w:rPr>
            </w:pPr>
            <w:r w:rsidRPr="00221F68">
              <w:t>36 588</w:t>
            </w:r>
          </w:p>
        </w:tc>
        <w:tc>
          <w:tcPr>
            <w:tcW w:w="626" w:type="pct"/>
            <w:tcBorders>
              <w:top w:val="single" w:sz="4" w:space="0" w:color="auto"/>
              <w:left w:val="nil"/>
              <w:bottom w:val="single" w:sz="4" w:space="0" w:color="auto"/>
              <w:right w:val="single" w:sz="4" w:space="0" w:color="auto"/>
            </w:tcBorders>
          </w:tcPr>
          <w:p w14:paraId="432E8C2E" w14:textId="77777777" w:rsidR="0042440C" w:rsidRPr="00221F68" w:rsidRDefault="0042440C" w:rsidP="00637CF5">
            <w:pPr>
              <w:pStyle w:val="tabteksts"/>
              <w:jc w:val="right"/>
              <w:rPr>
                <w:szCs w:val="18"/>
              </w:rPr>
            </w:pPr>
            <w:r w:rsidRPr="00221F68">
              <w:t>36 588</w:t>
            </w:r>
          </w:p>
        </w:tc>
        <w:tc>
          <w:tcPr>
            <w:tcW w:w="624" w:type="pct"/>
            <w:tcBorders>
              <w:top w:val="single" w:sz="4" w:space="0" w:color="auto"/>
              <w:left w:val="nil"/>
              <w:bottom w:val="single" w:sz="4" w:space="0" w:color="auto"/>
              <w:right w:val="single" w:sz="4" w:space="0" w:color="auto"/>
            </w:tcBorders>
          </w:tcPr>
          <w:p w14:paraId="6BC4A4F7" w14:textId="77777777" w:rsidR="0042440C" w:rsidRPr="00221F68" w:rsidRDefault="0042440C" w:rsidP="00637CF5">
            <w:pPr>
              <w:pStyle w:val="tabteksts"/>
              <w:jc w:val="center"/>
              <w:rPr>
                <w:szCs w:val="18"/>
              </w:rPr>
            </w:pPr>
            <w:r w:rsidRPr="00221F68">
              <w:rPr>
                <w:szCs w:val="18"/>
              </w:rPr>
              <w:t>-</w:t>
            </w:r>
          </w:p>
        </w:tc>
      </w:tr>
      <w:tr w:rsidR="0042440C" w:rsidRPr="00221F68" w14:paraId="6BBF574C" w14:textId="77777777" w:rsidTr="00637CF5">
        <w:trPr>
          <w:trHeight w:val="142"/>
          <w:jc w:val="center"/>
        </w:trPr>
        <w:tc>
          <w:tcPr>
            <w:tcW w:w="1872" w:type="pct"/>
          </w:tcPr>
          <w:p w14:paraId="0D2CF5AF" w14:textId="77777777" w:rsidR="0042440C" w:rsidRPr="00221F68" w:rsidRDefault="0042440C" w:rsidP="00637CF5">
            <w:pPr>
              <w:pStyle w:val="tabteksts"/>
              <w:jc w:val="both"/>
              <w:rPr>
                <w:szCs w:val="18"/>
              </w:rPr>
            </w:pPr>
            <w:r w:rsidRPr="00221F68">
              <w:rPr>
                <w:szCs w:val="18"/>
              </w:rPr>
              <w:t>Vidējais amata vietu skaits gadā</w:t>
            </w:r>
            <w:r w:rsidRPr="007853C4">
              <w:rPr>
                <w:szCs w:val="18"/>
                <w:vertAlign w:val="superscript"/>
              </w:rPr>
              <w:t>1</w:t>
            </w:r>
          </w:p>
        </w:tc>
        <w:tc>
          <w:tcPr>
            <w:tcW w:w="626" w:type="pct"/>
            <w:tcBorders>
              <w:top w:val="nil"/>
              <w:left w:val="single" w:sz="4" w:space="0" w:color="auto"/>
              <w:bottom w:val="single" w:sz="4" w:space="0" w:color="auto"/>
              <w:right w:val="single" w:sz="4" w:space="0" w:color="auto"/>
            </w:tcBorders>
          </w:tcPr>
          <w:p w14:paraId="10D9F10D" w14:textId="77777777" w:rsidR="0042440C" w:rsidRPr="00221F68" w:rsidRDefault="0042440C" w:rsidP="00637CF5">
            <w:pPr>
              <w:pStyle w:val="tabteksts"/>
              <w:jc w:val="center"/>
              <w:rPr>
                <w:szCs w:val="18"/>
              </w:rPr>
            </w:pPr>
            <w:r w:rsidRPr="00221F68">
              <w:rPr>
                <w:szCs w:val="18"/>
              </w:rPr>
              <w:t>-</w:t>
            </w:r>
          </w:p>
        </w:tc>
        <w:tc>
          <w:tcPr>
            <w:tcW w:w="626" w:type="pct"/>
            <w:tcBorders>
              <w:top w:val="nil"/>
              <w:left w:val="nil"/>
              <w:bottom w:val="single" w:sz="4" w:space="0" w:color="auto"/>
              <w:right w:val="single" w:sz="4" w:space="0" w:color="auto"/>
            </w:tcBorders>
          </w:tcPr>
          <w:p w14:paraId="14013539" w14:textId="77777777" w:rsidR="0042440C" w:rsidRPr="00221F68" w:rsidRDefault="0042440C" w:rsidP="00637CF5">
            <w:pPr>
              <w:pStyle w:val="tabteksts"/>
              <w:jc w:val="center"/>
              <w:rPr>
                <w:szCs w:val="18"/>
              </w:rPr>
            </w:pPr>
            <w:r w:rsidRPr="00221F68">
              <w:rPr>
                <w:szCs w:val="18"/>
              </w:rPr>
              <w:t>-</w:t>
            </w:r>
          </w:p>
        </w:tc>
        <w:tc>
          <w:tcPr>
            <w:tcW w:w="626" w:type="pct"/>
            <w:tcBorders>
              <w:top w:val="nil"/>
              <w:left w:val="nil"/>
              <w:bottom w:val="single" w:sz="4" w:space="0" w:color="auto"/>
              <w:right w:val="single" w:sz="4" w:space="0" w:color="auto"/>
            </w:tcBorders>
          </w:tcPr>
          <w:p w14:paraId="0D6399B6" w14:textId="77777777" w:rsidR="0042440C" w:rsidRPr="00221F68" w:rsidRDefault="0042440C" w:rsidP="00637CF5">
            <w:pPr>
              <w:pStyle w:val="tabteksts"/>
              <w:jc w:val="right"/>
              <w:rPr>
                <w:szCs w:val="18"/>
              </w:rPr>
            </w:pPr>
            <w:r w:rsidRPr="00221F68">
              <w:t>1</w:t>
            </w:r>
          </w:p>
        </w:tc>
        <w:tc>
          <w:tcPr>
            <w:tcW w:w="626" w:type="pct"/>
            <w:tcBorders>
              <w:top w:val="nil"/>
              <w:left w:val="nil"/>
              <w:bottom w:val="single" w:sz="4" w:space="0" w:color="auto"/>
              <w:right w:val="single" w:sz="4" w:space="0" w:color="auto"/>
            </w:tcBorders>
          </w:tcPr>
          <w:p w14:paraId="410C91F7" w14:textId="77777777" w:rsidR="0042440C" w:rsidRPr="00221F68" w:rsidRDefault="0042440C" w:rsidP="00637CF5">
            <w:pPr>
              <w:pStyle w:val="tabteksts"/>
              <w:jc w:val="right"/>
              <w:rPr>
                <w:szCs w:val="18"/>
              </w:rPr>
            </w:pPr>
            <w:r w:rsidRPr="00221F68">
              <w:t>1</w:t>
            </w:r>
          </w:p>
        </w:tc>
        <w:tc>
          <w:tcPr>
            <w:tcW w:w="624" w:type="pct"/>
            <w:tcBorders>
              <w:top w:val="nil"/>
              <w:left w:val="nil"/>
              <w:bottom w:val="single" w:sz="4" w:space="0" w:color="auto"/>
              <w:right w:val="single" w:sz="4" w:space="0" w:color="auto"/>
            </w:tcBorders>
          </w:tcPr>
          <w:p w14:paraId="1A488913" w14:textId="77777777" w:rsidR="0042440C" w:rsidRPr="00221F68" w:rsidRDefault="0042440C" w:rsidP="00637CF5">
            <w:pPr>
              <w:pStyle w:val="tabteksts"/>
              <w:jc w:val="center"/>
              <w:rPr>
                <w:szCs w:val="18"/>
              </w:rPr>
            </w:pPr>
            <w:r w:rsidRPr="00221F68">
              <w:rPr>
                <w:szCs w:val="18"/>
              </w:rPr>
              <w:t>-</w:t>
            </w:r>
          </w:p>
        </w:tc>
      </w:tr>
      <w:tr w:rsidR="0042440C" w:rsidRPr="00221F68" w14:paraId="668128EF" w14:textId="77777777" w:rsidTr="00637CF5">
        <w:trPr>
          <w:trHeight w:val="142"/>
          <w:jc w:val="center"/>
        </w:trPr>
        <w:tc>
          <w:tcPr>
            <w:tcW w:w="1872" w:type="pct"/>
          </w:tcPr>
          <w:p w14:paraId="2684DDB2" w14:textId="77777777" w:rsidR="0042440C" w:rsidRPr="00221F68" w:rsidRDefault="0042440C" w:rsidP="00637CF5">
            <w:pPr>
              <w:pStyle w:val="tabteksts"/>
              <w:jc w:val="both"/>
              <w:rPr>
                <w:szCs w:val="18"/>
              </w:rPr>
            </w:pPr>
            <w:r w:rsidRPr="00221F68">
              <w:rPr>
                <w:szCs w:val="18"/>
              </w:rPr>
              <w:t xml:space="preserve">Vidējā atlīdzība amata vietai (mēnesī), </w:t>
            </w:r>
            <w:r w:rsidRPr="00221F68">
              <w:rPr>
                <w:i/>
                <w:iCs/>
                <w:szCs w:val="18"/>
              </w:rPr>
              <w:t>euro</w:t>
            </w:r>
          </w:p>
        </w:tc>
        <w:tc>
          <w:tcPr>
            <w:tcW w:w="626" w:type="pct"/>
            <w:tcBorders>
              <w:top w:val="nil"/>
              <w:left w:val="single" w:sz="4" w:space="0" w:color="auto"/>
              <w:bottom w:val="single" w:sz="4" w:space="0" w:color="auto"/>
              <w:right w:val="single" w:sz="4" w:space="0" w:color="auto"/>
            </w:tcBorders>
          </w:tcPr>
          <w:p w14:paraId="5239BC78" w14:textId="77777777" w:rsidR="0042440C" w:rsidRPr="00221F68" w:rsidRDefault="0042440C" w:rsidP="00637CF5">
            <w:pPr>
              <w:pStyle w:val="tabteksts"/>
              <w:jc w:val="center"/>
              <w:rPr>
                <w:szCs w:val="18"/>
              </w:rPr>
            </w:pPr>
            <w:r w:rsidRPr="00221F68">
              <w:rPr>
                <w:szCs w:val="18"/>
              </w:rPr>
              <w:t>-</w:t>
            </w:r>
          </w:p>
        </w:tc>
        <w:tc>
          <w:tcPr>
            <w:tcW w:w="626" w:type="pct"/>
            <w:tcBorders>
              <w:top w:val="nil"/>
              <w:left w:val="nil"/>
              <w:bottom w:val="single" w:sz="4" w:space="0" w:color="auto"/>
              <w:right w:val="single" w:sz="4" w:space="0" w:color="auto"/>
            </w:tcBorders>
          </w:tcPr>
          <w:p w14:paraId="0C003A63" w14:textId="77777777" w:rsidR="0042440C" w:rsidRPr="00221F68" w:rsidRDefault="0042440C" w:rsidP="00637CF5">
            <w:pPr>
              <w:pStyle w:val="tabteksts"/>
              <w:jc w:val="center"/>
              <w:rPr>
                <w:szCs w:val="18"/>
              </w:rPr>
            </w:pPr>
            <w:r w:rsidRPr="00221F68">
              <w:rPr>
                <w:szCs w:val="18"/>
              </w:rPr>
              <w:t>-</w:t>
            </w:r>
          </w:p>
        </w:tc>
        <w:tc>
          <w:tcPr>
            <w:tcW w:w="626" w:type="pct"/>
            <w:tcBorders>
              <w:top w:val="nil"/>
              <w:left w:val="nil"/>
              <w:bottom w:val="single" w:sz="4" w:space="0" w:color="auto"/>
              <w:right w:val="single" w:sz="4" w:space="0" w:color="auto"/>
            </w:tcBorders>
          </w:tcPr>
          <w:p w14:paraId="7FCCA5ED" w14:textId="77777777" w:rsidR="0042440C" w:rsidRPr="00221F68" w:rsidRDefault="0042440C" w:rsidP="00637CF5">
            <w:pPr>
              <w:pStyle w:val="tabteksts"/>
              <w:jc w:val="right"/>
              <w:rPr>
                <w:szCs w:val="18"/>
              </w:rPr>
            </w:pPr>
            <w:r w:rsidRPr="00221F68">
              <w:t>3 049</w:t>
            </w:r>
          </w:p>
        </w:tc>
        <w:tc>
          <w:tcPr>
            <w:tcW w:w="626" w:type="pct"/>
            <w:tcBorders>
              <w:top w:val="nil"/>
              <w:left w:val="nil"/>
              <w:bottom w:val="single" w:sz="4" w:space="0" w:color="auto"/>
              <w:right w:val="single" w:sz="4" w:space="0" w:color="auto"/>
            </w:tcBorders>
          </w:tcPr>
          <w:p w14:paraId="69067D9D" w14:textId="77777777" w:rsidR="0042440C" w:rsidRPr="00221F68" w:rsidRDefault="0042440C" w:rsidP="00637CF5">
            <w:pPr>
              <w:pStyle w:val="tabteksts"/>
              <w:jc w:val="right"/>
              <w:rPr>
                <w:szCs w:val="18"/>
              </w:rPr>
            </w:pPr>
            <w:r w:rsidRPr="00221F68">
              <w:t>3 049</w:t>
            </w:r>
          </w:p>
        </w:tc>
        <w:tc>
          <w:tcPr>
            <w:tcW w:w="624" w:type="pct"/>
            <w:tcBorders>
              <w:top w:val="nil"/>
              <w:left w:val="nil"/>
              <w:bottom w:val="single" w:sz="4" w:space="0" w:color="auto"/>
              <w:right w:val="single" w:sz="4" w:space="0" w:color="auto"/>
            </w:tcBorders>
          </w:tcPr>
          <w:p w14:paraId="390DEE71" w14:textId="77777777" w:rsidR="0042440C" w:rsidRPr="00221F68" w:rsidRDefault="0042440C" w:rsidP="00637CF5">
            <w:pPr>
              <w:pStyle w:val="tabteksts"/>
              <w:jc w:val="center"/>
              <w:rPr>
                <w:szCs w:val="18"/>
              </w:rPr>
            </w:pPr>
            <w:r w:rsidRPr="00221F68">
              <w:rPr>
                <w:szCs w:val="18"/>
              </w:rPr>
              <w:t>-</w:t>
            </w:r>
          </w:p>
        </w:tc>
      </w:tr>
    </w:tbl>
    <w:p w14:paraId="040C4865" w14:textId="77777777" w:rsidR="0042440C" w:rsidRPr="00221F68" w:rsidRDefault="0042440C" w:rsidP="0042440C">
      <w:pPr>
        <w:spacing w:after="0"/>
        <w:ind w:firstLine="425"/>
        <w:rPr>
          <w:sz w:val="18"/>
          <w:szCs w:val="18"/>
        </w:rPr>
      </w:pPr>
      <w:r w:rsidRPr="00221F68">
        <w:rPr>
          <w:sz w:val="18"/>
          <w:szCs w:val="18"/>
        </w:rPr>
        <w:t>Piezīmes.</w:t>
      </w:r>
    </w:p>
    <w:p w14:paraId="66420FEC" w14:textId="5E11C23B" w:rsidR="0042440C" w:rsidRPr="00221F68" w:rsidRDefault="0042440C" w:rsidP="0042440C">
      <w:pPr>
        <w:spacing w:after="0"/>
        <w:ind w:firstLine="425"/>
        <w:rPr>
          <w:sz w:val="18"/>
          <w:szCs w:val="18"/>
        </w:rPr>
      </w:pPr>
      <w:r w:rsidRPr="007853C4">
        <w:rPr>
          <w:sz w:val="18"/>
          <w:szCs w:val="18"/>
          <w:vertAlign w:val="superscript"/>
        </w:rPr>
        <w:t>1</w:t>
      </w:r>
      <w:r w:rsidRPr="00221F68">
        <w:rPr>
          <w:sz w:val="18"/>
          <w:szCs w:val="18"/>
        </w:rPr>
        <w:t xml:space="preserve"> </w:t>
      </w:r>
      <w:r w:rsidR="009C0AB0">
        <w:rPr>
          <w:sz w:val="18"/>
          <w:szCs w:val="18"/>
        </w:rPr>
        <w:t>V</w:t>
      </w:r>
      <w:r w:rsidRPr="00221F68">
        <w:rPr>
          <w:sz w:val="18"/>
          <w:szCs w:val="18"/>
        </w:rPr>
        <w:t xml:space="preserve">iena amata vieta </w:t>
      </w:r>
      <w:r>
        <w:rPr>
          <w:sz w:val="18"/>
          <w:szCs w:val="18"/>
        </w:rPr>
        <w:t xml:space="preserve">pārdalīta </w:t>
      </w:r>
      <w:r w:rsidRPr="00221F68">
        <w:rPr>
          <w:sz w:val="18"/>
          <w:szCs w:val="18"/>
        </w:rPr>
        <w:t xml:space="preserve">no IZM </w:t>
      </w:r>
      <w:r w:rsidRPr="00BF1168">
        <w:rPr>
          <w:sz w:val="18"/>
          <w:szCs w:val="18"/>
        </w:rPr>
        <w:t>atbilstoši MK 26.08.202</w:t>
      </w:r>
      <w:r w:rsidRPr="00221F68">
        <w:rPr>
          <w:sz w:val="18"/>
          <w:szCs w:val="18"/>
        </w:rPr>
        <w:t xml:space="preserve">5. sēdes prot. </w:t>
      </w:r>
      <w:r w:rsidR="00E8400C">
        <w:rPr>
          <w:sz w:val="18"/>
          <w:szCs w:val="18"/>
        </w:rPr>
        <w:t>Nr.</w:t>
      </w:r>
      <w:r w:rsidRPr="00221F68">
        <w:rPr>
          <w:sz w:val="18"/>
          <w:szCs w:val="18"/>
        </w:rPr>
        <w:t>33 53.§ 39. apakšpunktam.</w:t>
      </w:r>
    </w:p>
    <w:p w14:paraId="0F69CAA5" w14:textId="77777777" w:rsidR="0042440C" w:rsidRPr="00221F68" w:rsidRDefault="0042440C" w:rsidP="00CB2828">
      <w:pPr>
        <w:pStyle w:val="Tabuluvirsraksti"/>
        <w:tabs>
          <w:tab w:val="left" w:pos="1252"/>
        </w:tabs>
        <w:spacing w:before="240" w:after="240"/>
        <w:rPr>
          <w:sz w:val="18"/>
          <w:szCs w:val="18"/>
          <w:lang w:eastAsia="lv-LV"/>
        </w:rPr>
      </w:pPr>
      <w:r w:rsidRPr="00221F68">
        <w:rPr>
          <w:b/>
          <w:color w:val="000000" w:themeColor="text1"/>
          <w:lang w:eastAsia="lv-LV"/>
        </w:rPr>
        <w:t>Izmaiņas izdevumos, salīdzinot 2026. gada projektu ar 2025. gada plānu</w:t>
      </w:r>
    </w:p>
    <w:p w14:paraId="688FE3B8"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10CC62B6" w14:textId="77777777" w:rsidTr="00CB2828">
        <w:trPr>
          <w:trHeight w:val="142"/>
          <w:tblHeader/>
          <w:jc w:val="center"/>
        </w:trPr>
        <w:tc>
          <w:tcPr>
            <w:tcW w:w="2889" w:type="pct"/>
            <w:vAlign w:val="center"/>
          </w:tcPr>
          <w:p w14:paraId="73200A7E" w14:textId="77777777" w:rsidR="0042440C" w:rsidRPr="00221F68" w:rsidRDefault="0042440C" w:rsidP="00637CF5">
            <w:pPr>
              <w:pStyle w:val="tabteksts"/>
              <w:jc w:val="center"/>
              <w:rPr>
                <w:szCs w:val="18"/>
              </w:rPr>
            </w:pPr>
            <w:r w:rsidRPr="00221F68">
              <w:rPr>
                <w:color w:val="000000" w:themeColor="text1"/>
                <w:szCs w:val="18"/>
                <w:lang w:eastAsia="lv-LV"/>
              </w:rPr>
              <w:t>Pasākums</w:t>
            </w:r>
          </w:p>
        </w:tc>
        <w:tc>
          <w:tcPr>
            <w:tcW w:w="704" w:type="pct"/>
            <w:vAlign w:val="center"/>
          </w:tcPr>
          <w:p w14:paraId="2F3F7F42"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Samazinājums</w:t>
            </w:r>
          </w:p>
        </w:tc>
        <w:tc>
          <w:tcPr>
            <w:tcW w:w="704" w:type="pct"/>
            <w:vAlign w:val="center"/>
          </w:tcPr>
          <w:p w14:paraId="3201C7A4"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Palielinājums</w:t>
            </w:r>
          </w:p>
        </w:tc>
        <w:tc>
          <w:tcPr>
            <w:tcW w:w="704" w:type="pct"/>
            <w:vAlign w:val="center"/>
          </w:tcPr>
          <w:p w14:paraId="0954AF0E"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Izmaiņas</w:t>
            </w:r>
          </w:p>
        </w:tc>
      </w:tr>
      <w:tr w:rsidR="0042440C" w:rsidRPr="00221F68" w14:paraId="65652763" w14:textId="77777777" w:rsidTr="00CB2828">
        <w:trPr>
          <w:trHeight w:val="142"/>
          <w:jc w:val="center"/>
        </w:trPr>
        <w:tc>
          <w:tcPr>
            <w:tcW w:w="2889" w:type="pct"/>
            <w:shd w:val="clear" w:color="auto" w:fill="D9D9D9" w:themeFill="background1" w:themeFillShade="D9"/>
          </w:tcPr>
          <w:p w14:paraId="0BF3A38E" w14:textId="77777777" w:rsidR="0042440C" w:rsidRPr="00221F68" w:rsidRDefault="0042440C" w:rsidP="00637CF5">
            <w:pPr>
              <w:pStyle w:val="tabteksts"/>
              <w:jc w:val="both"/>
              <w:rPr>
                <w:szCs w:val="18"/>
              </w:rPr>
            </w:pPr>
            <w:r w:rsidRPr="00221F68">
              <w:rPr>
                <w:b/>
                <w:bCs/>
                <w:szCs w:val="18"/>
                <w:lang w:eastAsia="lv-LV"/>
              </w:rPr>
              <w:t>Izdevumi - kopā</w:t>
            </w:r>
          </w:p>
        </w:tc>
        <w:tc>
          <w:tcPr>
            <w:tcW w:w="704" w:type="pct"/>
            <w:shd w:val="clear" w:color="auto" w:fill="D9D9D9" w:themeFill="background1" w:themeFillShade="D9"/>
          </w:tcPr>
          <w:p w14:paraId="1CD64459" w14:textId="77777777" w:rsidR="0042440C" w:rsidRPr="00221F68" w:rsidRDefault="0042440C" w:rsidP="00637CF5">
            <w:pPr>
              <w:pStyle w:val="tabteksts"/>
              <w:jc w:val="center"/>
              <w:rPr>
                <w:b/>
                <w:szCs w:val="18"/>
              </w:rPr>
            </w:pPr>
            <w:r w:rsidRPr="00221F68">
              <w:rPr>
                <w:b/>
                <w:szCs w:val="18"/>
              </w:rPr>
              <w:t>-</w:t>
            </w:r>
          </w:p>
        </w:tc>
        <w:tc>
          <w:tcPr>
            <w:tcW w:w="704" w:type="pct"/>
            <w:shd w:val="clear" w:color="auto" w:fill="D9D9D9" w:themeFill="background1" w:themeFillShade="D9"/>
          </w:tcPr>
          <w:p w14:paraId="6308C1ED" w14:textId="77777777" w:rsidR="0042440C" w:rsidRPr="00221F68" w:rsidRDefault="0042440C" w:rsidP="00637CF5">
            <w:pPr>
              <w:pStyle w:val="tabteksts"/>
              <w:jc w:val="right"/>
              <w:rPr>
                <w:b/>
                <w:szCs w:val="18"/>
              </w:rPr>
            </w:pPr>
            <w:r w:rsidRPr="00221F68">
              <w:rPr>
                <w:b/>
              </w:rPr>
              <w:t>36 588</w:t>
            </w:r>
          </w:p>
        </w:tc>
        <w:tc>
          <w:tcPr>
            <w:tcW w:w="704" w:type="pct"/>
            <w:shd w:val="clear" w:color="auto" w:fill="D9D9D9" w:themeFill="background1" w:themeFillShade="D9"/>
          </w:tcPr>
          <w:p w14:paraId="620498C2" w14:textId="77777777" w:rsidR="0042440C" w:rsidRPr="00221F68" w:rsidRDefault="0042440C" w:rsidP="00637CF5">
            <w:pPr>
              <w:pStyle w:val="tabteksts"/>
              <w:jc w:val="right"/>
              <w:rPr>
                <w:b/>
                <w:szCs w:val="18"/>
              </w:rPr>
            </w:pPr>
            <w:r w:rsidRPr="00221F68">
              <w:rPr>
                <w:b/>
              </w:rPr>
              <w:t>36 588</w:t>
            </w:r>
          </w:p>
        </w:tc>
      </w:tr>
      <w:tr w:rsidR="0042440C" w:rsidRPr="00221F68" w14:paraId="74C3D2FC" w14:textId="77777777" w:rsidTr="00CB2828">
        <w:trPr>
          <w:jc w:val="center"/>
        </w:trPr>
        <w:tc>
          <w:tcPr>
            <w:tcW w:w="5000" w:type="pct"/>
            <w:gridSpan w:val="4"/>
          </w:tcPr>
          <w:p w14:paraId="74A4E3CB" w14:textId="77777777" w:rsidR="0042440C" w:rsidRPr="00221F68" w:rsidRDefault="0042440C" w:rsidP="00637CF5">
            <w:pPr>
              <w:pStyle w:val="tabteksts"/>
              <w:ind w:firstLine="313"/>
              <w:jc w:val="both"/>
              <w:rPr>
                <w:szCs w:val="18"/>
              </w:rPr>
            </w:pPr>
            <w:r w:rsidRPr="00221F68">
              <w:rPr>
                <w:i/>
                <w:szCs w:val="18"/>
                <w:lang w:eastAsia="lv-LV"/>
              </w:rPr>
              <w:t>t. sk.:</w:t>
            </w:r>
          </w:p>
        </w:tc>
      </w:tr>
      <w:tr w:rsidR="0042440C" w:rsidRPr="00221F68" w14:paraId="19079795" w14:textId="77777777" w:rsidTr="00CB2828">
        <w:trPr>
          <w:trHeight w:val="142"/>
          <w:jc w:val="center"/>
        </w:trPr>
        <w:tc>
          <w:tcPr>
            <w:tcW w:w="2889" w:type="pct"/>
            <w:shd w:val="clear" w:color="auto" w:fill="F2F2F2" w:themeFill="background1" w:themeFillShade="F2"/>
          </w:tcPr>
          <w:p w14:paraId="178211A6" w14:textId="77777777" w:rsidR="0042440C" w:rsidRPr="00221F68" w:rsidRDefault="0042440C" w:rsidP="00637CF5">
            <w:pPr>
              <w:pStyle w:val="tabteksts"/>
              <w:jc w:val="both"/>
              <w:rPr>
                <w:szCs w:val="18"/>
                <w:u w:val="single"/>
                <w:lang w:eastAsia="lv-LV"/>
              </w:rPr>
            </w:pPr>
            <w:r w:rsidRPr="00221F68">
              <w:rPr>
                <w:szCs w:val="18"/>
                <w:u w:val="single"/>
                <w:lang w:eastAsia="lv-LV"/>
              </w:rPr>
              <w:t>Ilgtermiņa saistības</w:t>
            </w:r>
          </w:p>
        </w:tc>
        <w:tc>
          <w:tcPr>
            <w:tcW w:w="704" w:type="pct"/>
            <w:shd w:val="clear" w:color="auto" w:fill="F2F2F2" w:themeFill="background1" w:themeFillShade="F2"/>
          </w:tcPr>
          <w:p w14:paraId="73EBC9C5" w14:textId="77777777" w:rsidR="0042440C" w:rsidRPr="00221F68" w:rsidRDefault="0042440C" w:rsidP="00637CF5">
            <w:pPr>
              <w:pStyle w:val="tabteksts"/>
              <w:jc w:val="center"/>
              <w:rPr>
                <w:szCs w:val="18"/>
              </w:rPr>
            </w:pPr>
            <w:r w:rsidRPr="00221F68">
              <w:rPr>
                <w:szCs w:val="18"/>
              </w:rPr>
              <w:t>-</w:t>
            </w:r>
          </w:p>
        </w:tc>
        <w:tc>
          <w:tcPr>
            <w:tcW w:w="704" w:type="pct"/>
            <w:shd w:val="clear" w:color="auto" w:fill="F2F2F2" w:themeFill="background1" w:themeFillShade="F2"/>
          </w:tcPr>
          <w:p w14:paraId="37A87ACF" w14:textId="77777777" w:rsidR="0042440C" w:rsidRPr="00221F68" w:rsidRDefault="0042440C" w:rsidP="00637CF5">
            <w:pPr>
              <w:pStyle w:val="tabteksts"/>
              <w:jc w:val="right"/>
              <w:rPr>
                <w:szCs w:val="18"/>
                <w:u w:val="single"/>
              </w:rPr>
            </w:pPr>
            <w:r w:rsidRPr="00221F68">
              <w:t>36 588</w:t>
            </w:r>
          </w:p>
        </w:tc>
        <w:tc>
          <w:tcPr>
            <w:tcW w:w="704" w:type="pct"/>
            <w:shd w:val="clear" w:color="auto" w:fill="F2F2F2" w:themeFill="background1" w:themeFillShade="F2"/>
          </w:tcPr>
          <w:p w14:paraId="557C34EF" w14:textId="77777777" w:rsidR="0042440C" w:rsidRPr="00221F68" w:rsidRDefault="0042440C" w:rsidP="00637CF5">
            <w:pPr>
              <w:pStyle w:val="tabteksts"/>
              <w:jc w:val="right"/>
              <w:rPr>
                <w:szCs w:val="18"/>
                <w:u w:val="single"/>
              </w:rPr>
            </w:pPr>
            <w:r w:rsidRPr="00221F68">
              <w:t>36 588</w:t>
            </w:r>
          </w:p>
        </w:tc>
      </w:tr>
      <w:tr w:rsidR="0042440C" w:rsidRPr="00221F68" w14:paraId="5F34FA41" w14:textId="77777777" w:rsidTr="00CB2828">
        <w:trPr>
          <w:trHeight w:val="142"/>
          <w:jc w:val="center"/>
        </w:trPr>
        <w:tc>
          <w:tcPr>
            <w:tcW w:w="2889" w:type="pct"/>
          </w:tcPr>
          <w:p w14:paraId="534EF20A" w14:textId="591524FA" w:rsidR="0042440C" w:rsidRPr="00221F68" w:rsidRDefault="0042440C" w:rsidP="00637CF5">
            <w:pPr>
              <w:pStyle w:val="tabteksts"/>
              <w:jc w:val="both"/>
              <w:rPr>
                <w:i/>
                <w:szCs w:val="18"/>
                <w:lang w:eastAsia="lv-LV"/>
              </w:rPr>
            </w:pPr>
            <w:r w:rsidRPr="00221F68">
              <w:rPr>
                <w:i/>
                <w:szCs w:val="18"/>
                <w:lang w:eastAsia="lv-LV"/>
              </w:rPr>
              <w:t>Eiropas Savienības programmas “</w:t>
            </w:r>
            <w:proofErr w:type="spellStart"/>
            <w:r w:rsidRPr="00221F68">
              <w:rPr>
                <w:i/>
                <w:szCs w:val="18"/>
                <w:lang w:eastAsia="lv-LV"/>
              </w:rPr>
              <w:t>Erasmus</w:t>
            </w:r>
            <w:proofErr w:type="spellEnd"/>
            <w:r w:rsidRPr="00221F68">
              <w:rPr>
                <w:i/>
                <w:szCs w:val="18"/>
                <w:lang w:eastAsia="lv-LV"/>
              </w:rPr>
              <w:t>+” 2021.</w:t>
            </w:r>
            <w:r w:rsidR="000D087C">
              <w:rPr>
                <w:i/>
                <w:szCs w:val="18"/>
                <w:lang w:eastAsia="lv-LV"/>
              </w:rPr>
              <w:t> </w:t>
            </w:r>
            <w:r w:rsidR="000D087C" w:rsidRPr="00221F68">
              <w:rPr>
                <w:b/>
              </w:rPr>
              <w:t>–</w:t>
            </w:r>
            <w:r w:rsidR="000D087C">
              <w:rPr>
                <w:b/>
              </w:rPr>
              <w:t> </w:t>
            </w:r>
            <w:r w:rsidRPr="00221F68">
              <w:rPr>
                <w:i/>
                <w:szCs w:val="18"/>
                <w:lang w:eastAsia="lv-LV"/>
              </w:rPr>
              <w:t>2027.gadam administratīvo funkciju nodrošināšanai</w:t>
            </w:r>
          </w:p>
        </w:tc>
        <w:tc>
          <w:tcPr>
            <w:tcW w:w="704" w:type="pct"/>
          </w:tcPr>
          <w:p w14:paraId="16A84B58" w14:textId="77777777" w:rsidR="0042440C" w:rsidRPr="00221F68" w:rsidRDefault="0042440C" w:rsidP="00637CF5">
            <w:pPr>
              <w:pStyle w:val="tabteksts"/>
              <w:jc w:val="center"/>
              <w:rPr>
                <w:szCs w:val="18"/>
              </w:rPr>
            </w:pPr>
            <w:r w:rsidRPr="00221F68">
              <w:rPr>
                <w:szCs w:val="18"/>
              </w:rPr>
              <w:t>-</w:t>
            </w:r>
          </w:p>
        </w:tc>
        <w:tc>
          <w:tcPr>
            <w:tcW w:w="704" w:type="pct"/>
          </w:tcPr>
          <w:p w14:paraId="515F1D0D" w14:textId="77777777" w:rsidR="0042440C" w:rsidRPr="00221F68" w:rsidRDefault="0042440C" w:rsidP="00637CF5">
            <w:pPr>
              <w:pStyle w:val="tabteksts"/>
              <w:jc w:val="right"/>
              <w:rPr>
                <w:szCs w:val="18"/>
              </w:rPr>
            </w:pPr>
            <w:r w:rsidRPr="00221F68">
              <w:t>36 588</w:t>
            </w:r>
          </w:p>
        </w:tc>
        <w:tc>
          <w:tcPr>
            <w:tcW w:w="704" w:type="pct"/>
          </w:tcPr>
          <w:p w14:paraId="48EA4A66" w14:textId="77777777" w:rsidR="0042440C" w:rsidRPr="00221F68" w:rsidRDefault="0042440C" w:rsidP="00637CF5">
            <w:pPr>
              <w:pStyle w:val="tabteksts"/>
              <w:jc w:val="right"/>
              <w:rPr>
                <w:szCs w:val="18"/>
              </w:rPr>
            </w:pPr>
            <w:r w:rsidRPr="00221F68">
              <w:t>36 588</w:t>
            </w:r>
          </w:p>
        </w:tc>
      </w:tr>
    </w:tbl>
    <w:p w14:paraId="445BE6FA" w14:textId="77777777" w:rsidR="00CB2828" w:rsidRDefault="00CB2828" w:rsidP="0042440C">
      <w:pPr>
        <w:widowControl w:val="0"/>
        <w:spacing w:before="240" w:after="240"/>
        <w:ind w:firstLine="0"/>
        <w:jc w:val="center"/>
        <w:rPr>
          <w:b/>
        </w:rPr>
      </w:pPr>
    </w:p>
    <w:p w14:paraId="141D413E" w14:textId="77777777" w:rsidR="00CB2828" w:rsidRDefault="00CB2828" w:rsidP="0042440C">
      <w:pPr>
        <w:widowControl w:val="0"/>
        <w:spacing w:before="240" w:after="240"/>
        <w:ind w:firstLine="0"/>
        <w:jc w:val="center"/>
        <w:rPr>
          <w:b/>
        </w:rPr>
      </w:pPr>
    </w:p>
    <w:p w14:paraId="0E71693B" w14:textId="14B8E45B" w:rsidR="0042440C" w:rsidRPr="00221F68" w:rsidRDefault="0042440C" w:rsidP="0042440C">
      <w:pPr>
        <w:widowControl w:val="0"/>
        <w:spacing w:before="240" w:after="240"/>
        <w:ind w:firstLine="0"/>
        <w:jc w:val="center"/>
        <w:rPr>
          <w:b/>
        </w:rPr>
      </w:pPr>
      <w:r w:rsidRPr="00221F68">
        <w:rPr>
          <w:b/>
        </w:rPr>
        <w:lastRenderedPageBreak/>
        <w:t>70.24.00 Iekšējās drošības un Patvēruma, migrācijas un integrācijas fondu un Finansiāla atbalsta instrumenta robežu pārvaldībai un vīzu politikai projektu un pasākumu īstenošana (2021 – 2027)</w:t>
      </w:r>
    </w:p>
    <w:p w14:paraId="2FDEB934" w14:textId="77777777" w:rsidR="0042440C" w:rsidRPr="00221F68" w:rsidRDefault="0042440C" w:rsidP="00CB2828">
      <w:pPr>
        <w:spacing w:before="120"/>
        <w:ind w:firstLine="0"/>
        <w:rPr>
          <w:u w:val="single"/>
        </w:rPr>
      </w:pPr>
      <w:r w:rsidRPr="00221F68">
        <w:rPr>
          <w:u w:val="single"/>
        </w:rPr>
        <w:t>Apakšprogrammas mērķis:</w:t>
      </w:r>
    </w:p>
    <w:p w14:paraId="0E73BF49" w14:textId="77777777" w:rsidR="0042440C" w:rsidRPr="00221F68" w:rsidRDefault="0042440C" w:rsidP="007A12F2">
      <w:pPr>
        <w:spacing w:before="120"/>
        <w:ind w:firstLine="720"/>
      </w:pPr>
      <w:r w:rsidRPr="00221F68">
        <w:t>nodrošināt</w:t>
      </w:r>
      <w:r w:rsidRPr="00221F68">
        <w:rPr>
          <w:szCs w:val="24"/>
        </w:rPr>
        <w:t xml:space="preserve"> revīzijas iestādes funkcijas Iekšējās drošības un Patvēruma, migrācijas un integrācijas fondu un Finansiāla atbalsta instrumenta robežu pārvaldībai un vīzu politikai vadības īstenošanā</w:t>
      </w:r>
      <w:r w:rsidRPr="00221F68">
        <w:rPr>
          <w:lang w:eastAsia="lv-LV"/>
        </w:rPr>
        <w:t>.</w:t>
      </w:r>
    </w:p>
    <w:p w14:paraId="097DFA43" w14:textId="77777777" w:rsidR="0042440C" w:rsidRPr="00221F68" w:rsidRDefault="0042440C" w:rsidP="00CB2828">
      <w:pPr>
        <w:spacing w:before="120"/>
        <w:ind w:firstLine="0"/>
        <w:rPr>
          <w:u w:val="single"/>
        </w:rPr>
      </w:pPr>
      <w:r w:rsidRPr="00221F68">
        <w:rPr>
          <w:u w:val="single"/>
        </w:rPr>
        <w:t>Galvenās aktivitātes:</w:t>
      </w:r>
    </w:p>
    <w:p w14:paraId="40F68C4B" w14:textId="77777777" w:rsidR="0042440C" w:rsidRPr="00221F68" w:rsidRDefault="0042440C" w:rsidP="00CB2828">
      <w:pPr>
        <w:pStyle w:val="ListParagraph"/>
        <w:numPr>
          <w:ilvl w:val="0"/>
          <w:numId w:val="16"/>
        </w:numPr>
        <w:spacing w:before="120" w:after="120"/>
        <w:ind w:left="1077" w:hanging="357"/>
        <w:contextualSpacing w:val="0"/>
        <w:jc w:val="both"/>
      </w:pPr>
      <w:r w:rsidRPr="00221F68">
        <w:t>nodrošināt fondu pārvaldības un kontroles sistēmas auditus, lai sagatavotu atzinumus par pārvaldības un kontroles sistēmas darbību;</w:t>
      </w:r>
    </w:p>
    <w:p w14:paraId="4D70FCAD" w14:textId="77777777" w:rsidR="0042440C" w:rsidRPr="00221F68" w:rsidRDefault="0042440C" w:rsidP="00CB2828">
      <w:pPr>
        <w:pStyle w:val="ListParagraph"/>
        <w:numPr>
          <w:ilvl w:val="0"/>
          <w:numId w:val="16"/>
        </w:numPr>
        <w:spacing w:before="120" w:after="120"/>
        <w:ind w:left="1077" w:hanging="357"/>
        <w:contextualSpacing w:val="0"/>
        <w:jc w:val="both"/>
      </w:pPr>
      <w:r w:rsidRPr="00221F68">
        <w:t>nodrošināt fondu darbību revīzijas, lai sagatavotu atzinumus par deklarēto izdevumu likumību un pareizību;</w:t>
      </w:r>
    </w:p>
    <w:p w14:paraId="75999926" w14:textId="26C302B9" w:rsidR="0042440C" w:rsidRPr="00221F68" w:rsidRDefault="0042440C" w:rsidP="00CB2828">
      <w:pPr>
        <w:pStyle w:val="ListParagraph"/>
        <w:numPr>
          <w:ilvl w:val="0"/>
          <w:numId w:val="16"/>
        </w:numPr>
        <w:spacing w:before="120" w:after="120"/>
        <w:ind w:left="1077" w:hanging="357"/>
        <w:contextualSpacing w:val="0"/>
        <w:jc w:val="both"/>
      </w:pPr>
      <w:r w:rsidRPr="00221F68">
        <w:t>nodrošināt fondu finanšu pārskatu revīzijas.</w:t>
      </w:r>
    </w:p>
    <w:p w14:paraId="209544FD" w14:textId="77777777" w:rsidR="0042440C" w:rsidRPr="00221F68" w:rsidRDefault="0042440C" w:rsidP="00CB2828">
      <w:pPr>
        <w:spacing w:before="120"/>
        <w:ind w:firstLine="0"/>
      </w:pPr>
      <w:r w:rsidRPr="00221F68">
        <w:rPr>
          <w:u w:val="single"/>
        </w:rPr>
        <w:t>Apakšprogrammas izpildītājs</w:t>
      </w:r>
      <w:r w:rsidRPr="00221F68">
        <w:t>: FM centrālais aparāts un Valsts ieņēmumu dienests.</w:t>
      </w:r>
    </w:p>
    <w:p w14:paraId="198463F9"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0A97EC76" w14:textId="77777777" w:rsidTr="007A12F2">
        <w:trPr>
          <w:trHeight w:val="219"/>
          <w:tblHeader/>
          <w:jc w:val="center"/>
        </w:trPr>
        <w:tc>
          <w:tcPr>
            <w:tcW w:w="1872" w:type="pct"/>
            <w:vAlign w:val="center"/>
          </w:tcPr>
          <w:p w14:paraId="06FBF491" w14:textId="77777777" w:rsidR="0042440C" w:rsidRPr="00221F68" w:rsidRDefault="0042440C" w:rsidP="00637CF5">
            <w:pPr>
              <w:spacing w:after="0"/>
              <w:ind w:firstLine="0"/>
              <w:jc w:val="center"/>
              <w:rPr>
                <w:sz w:val="18"/>
                <w:szCs w:val="18"/>
              </w:rPr>
            </w:pPr>
          </w:p>
        </w:tc>
        <w:tc>
          <w:tcPr>
            <w:tcW w:w="626" w:type="pct"/>
            <w:vAlign w:val="center"/>
          </w:tcPr>
          <w:p w14:paraId="0AE21F7E"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2024. gads (izpilde)</w:t>
            </w:r>
          </w:p>
        </w:tc>
        <w:tc>
          <w:tcPr>
            <w:tcW w:w="626" w:type="pct"/>
            <w:vAlign w:val="center"/>
          </w:tcPr>
          <w:p w14:paraId="1FDEDCD2"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2025. gada plāns</w:t>
            </w:r>
          </w:p>
        </w:tc>
        <w:tc>
          <w:tcPr>
            <w:tcW w:w="626" w:type="pct"/>
            <w:vAlign w:val="center"/>
          </w:tcPr>
          <w:p w14:paraId="43CA3908"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2026. gada projekts</w:t>
            </w:r>
          </w:p>
        </w:tc>
        <w:tc>
          <w:tcPr>
            <w:tcW w:w="626" w:type="pct"/>
            <w:vAlign w:val="center"/>
          </w:tcPr>
          <w:p w14:paraId="3FFAD274"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2027. gada prognoze</w:t>
            </w:r>
          </w:p>
        </w:tc>
        <w:tc>
          <w:tcPr>
            <w:tcW w:w="624" w:type="pct"/>
            <w:vAlign w:val="center"/>
          </w:tcPr>
          <w:p w14:paraId="14689139" w14:textId="77777777" w:rsidR="0042440C" w:rsidRPr="00221F68" w:rsidRDefault="0042440C" w:rsidP="00637CF5">
            <w:pPr>
              <w:spacing w:after="0"/>
              <w:ind w:firstLine="0"/>
              <w:jc w:val="center"/>
              <w:rPr>
                <w:sz w:val="18"/>
                <w:szCs w:val="18"/>
                <w:lang w:eastAsia="lv-LV"/>
              </w:rPr>
            </w:pPr>
            <w:r w:rsidRPr="00221F68">
              <w:rPr>
                <w:sz w:val="18"/>
                <w:szCs w:val="18"/>
                <w:lang w:eastAsia="lv-LV"/>
              </w:rPr>
              <w:t>2028. gada prognoze</w:t>
            </w:r>
          </w:p>
        </w:tc>
      </w:tr>
      <w:tr w:rsidR="0042440C" w:rsidRPr="00221F68" w14:paraId="2907C829" w14:textId="77777777" w:rsidTr="00637CF5">
        <w:trPr>
          <w:trHeight w:val="142"/>
          <w:jc w:val="center"/>
        </w:trPr>
        <w:tc>
          <w:tcPr>
            <w:tcW w:w="1872" w:type="pct"/>
            <w:shd w:val="clear" w:color="auto" w:fill="D9D9D9" w:themeFill="background1" w:themeFillShade="D9"/>
            <w:vAlign w:val="center"/>
          </w:tcPr>
          <w:p w14:paraId="0157198D" w14:textId="77777777" w:rsidR="0042440C" w:rsidRPr="00221F68" w:rsidRDefault="0042440C" w:rsidP="00637CF5">
            <w:pPr>
              <w:spacing w:after="0"/>
              <w:ind w:firstLine="0"/>
              <w:rPr>
                <w:sz w:val="18"/>
                <w:szCs w:val="18"/>
                <w:lang w:eastAsia="lv-LV"/>
              </w:rPr>
            </w:pPr>
            <w:r w:rsidRPr="00221F68">
              <w:rPr>
                <w:sz w:val="18"/>
                <w:szCs w:val="18"/>
                <w:lang w:eastAsia="lv-LV"/>
              </w:rPr>
              <w:t>Kopējie izdevumi,</w:t>
            </w:r>
            <w:r w:rsidRPr="00221F68">
              <w:rPr>
                <w:sz w:val="18"/>
                <w:szCs w:val="18"/>
              </w:rPr>
              <w:t xml:space="preserve"> </w:t>
            </w:r>
            <w:r w:rsidRPr="00221F68">
              <w:rPr>
                <w:i/>
                <w:sz w:val="18"/>
                <w:szCs w:val="18"/>
              </w:rPr>
              <w:t>euro</w:t>
            </w:r>
          </w:p>
        </w:tc>
        <w:tc>
          <w:tcPr>
            <w:tcW w:w="626" w:type="pct"/>
            <w:tcBorders>
              <w:top w:val="nil"/>
              <w:left w:val="single" w:sz="4" w:space="0" w:color="auto"/>
              <w:bottom w:val="single" w:sz="4" w:space="0" w:color="auto"/>
              <w:right w:val="single" w:sz="4" w:space="0" w:color="auto"/>
            </w:tcBorders>
            <w:shd w:val="clear" w:color="auto" w:fill="D9D9D9" w:themeFill="background1" w:themeFillShade="D9"/>
          </w:tcPr>
          <w:p w14:paraId="057BEFEC" w14:textId="77777777" w:rsidR="0042440C" w:rsidRPr="00221F68" w:rsidRDefault="0042440C" w:rsidP="00637CF5">
            <w:pPr>
              <w:spacing w:after="0"/>
              <w:ind w:firstLine="0"/>
              <w:jc w:val="right"/>
              <w:rPr>
                <w:sz w:val="18"/>
                <w:szCs w:val="18"/>
              </w:rPr>
            </w:pPr>
            <w:r w:rsidRPr="00221F68">
              <w:rPr>
                <w:sz w:val="18"/>
                <w:szCs w:val="18"/>
              </w:rPr>
              <w:t>155 415</w:t>
            </w:r>
          </w:p>
        </w:tc>
        <w:tc>
          <w:tcPr>
            <w:tcW w:w="626" w:type="pct"/>
            <w:tcBorders>
              <w:top w:val="nil"/>
              <w:left w:val="nil"/>
              <w:bottom w:val="single" w:sz="4" w:space="0" w:color="auto"/>
              <w:right w:val="single" w:sz="4" w:space="0" w:color="auto"/>
            </w:tcBorders>
            <w:shd w:val="clear" w:color="auto" w:fill="D9D9D9" w:themeFill="background1" w:themeFillShade="D9"/>
          </w:tcPr>
          <w:p w14:paraId="7EAFDEF6" w14:textId="77777777" w:rsidR="0042440C" w:rsidRPr="00221F68" w:rsidRDefault="0042440C" w:rsidP="00637CF5">
            <w:pPr>
              <w:spacing w:after="0"/>
              <w:ind w:firstLine="0"/>
              <w:jc w:val="right"/>
              <w:rPr>
                <w:sz w:val="18"/>
                <w:szCs w:val="18"/>
              </w:rPr>
            </w:pPr>
            <w:r w:rsidRPr="00221F68">
              <w:rPr>
                <w:sz w:val="18"/>
                <w:szCs w:val="18"/>
              </w:rPr>
              <w:t>138 706</w:t>
            </w:r>
          </w:p>
        </w:tc>
        <w:tc>
          <w:tcPr>
            <w:tcW w:w="626" w:type="pct"/>
            <w:tcBorders>
              <w:top w:val="nil"/>
              <w:left w:val="nil"/>
              <w:bottom w:val="single" w:sz="4" w:space="0" w:color="auto"/>
              <w:right w:val="single" w:sz="4" w:space="0" w:color="auto"/>
            </w:tcBorders>
            <w:shd w:val="clear" w:color="auto" w:fill="D9D9D9" w:themeFill="background1" w:themeFillShade="D9"/>
          </w:tcPr>
          <w:p w14:paraId="3C0991D7" w14:textId="77777777" w:rsidR="0042440C" w:rsidRPr="00221F68" w:rsidRDefault="0042440C" w:rsidP="00637CF5">
            <w:pPr>
              <w:spacing w:after="0"/>
              <w:ind w:firstLine="0"/>
              <w:jc w:val="right"/>
              <w:rPr>
                <w:sz w:val="18"/>
                <w:szCs w:val="18"/>
              </w:rPr>
            </w:pPr>
            <w:r w:rsidRPr="00221F68">
              <w:rPr>
                <w:sz w:val="18"/>
                <w:szCs w:val="18"/>
              </w:rPr>
              <w:t>88 170</w:t>
            </w:r>
          </w:p>
        </w:tc>
        <w:tc>
          <w:tcPr>
            <w:tcW w:w="626" w:type="pct"/>
            <w:tcBorders>
              <w:top w:val="nil"/>
              <w:left w:val="nil"/>
              <w:bottom w:val="single" w:sz="4" w:space="0" w:color="auto"/>
              <w:right w:val="single" w:sz="4" w:space="0" w:color="auto"/>
            </w:tcBorders>
            <w:shd w:val="clear" w:color="auto" w:fill="D9D9D9" w:themeFill="background1" w:themeFillShade="D9"/>
          </w:tcPr>
          <w:p w14:paraId="562CB31B" w14:textId="77777777" w:rsidR="0042440C" w:rsidRPr="00221F68" w:rsidRDefault="0042440C" w:rsidP="00637CF5">
            <w:pPr>
              <w:spacing w:after="0"/>
              <w:ind w:firstLine="0"/>
              <w:jc w:val="right"/>
              <w:rPr>
                <w:sz w:val="18"/>
                <w:szCs w:val="18"/>
              </w:rPr>
            </w:pPr>
            <w:r w:rsidRPr="00221F68">
              <w:rPr>
                <w:sz w:val="18"/>
                <w:szCs w:val="18"/>
              </w:rPr>
              <w:t>110 170</w:t>
            </w:r>
          </w:p>
        </w:tc>
        <w:tc>
          <w:tcPr>
            <w:tcW w:w="624" w:type="pct"/>
            <w:tcBorders>
              <w:top w:val="nil"/>
              <w:left w:val="nil"/>
              <w:bottom w:val="single" w:sz="4" w:space="0" w:color="auto"/>
              <w:right w:val="single" w:sz="4" w:space="0" w:color="auto"/>
            </w:tcBorders>
            <w:shd w:val="clear" w:color="auto" w:fill="D9D9D9" w:themeFill="background1" w:themeFillShade="D9"/>
          </w:tcPr>
          <w:p w14:paraId="0BDFF006" w14:textId="77777777" w:rsidR="0042440C" w:rsidRPr="00221F68" w:rsidRDefault="0042440C" w:rsidP="00637CF5">
            <w:pPr>
              <w:spacing w:after="0"/>
              <w:ind w:firstLine="0"/>
              <w:jc w:val="right"/>
              <w:rPr>
                <w:sz w:val="18"/>
                <w:szCs w:val="18"/>
              </w:rPr>
            </w:pPr>
            <w:r w:rsidRPr="00221F68">
              <w:rPr>
                <w:sz w:val="18"/>
                <w:szCs w:val="18"/>
              </w:rPr>
              <w:t>112 170</w:t>
            </w:r>
          </w:p>
        </w:tc>
      </w:tr>
      <w:tr w:rsidR="0042440C" w:rsidRPr="00221F68" w14:paraId="7D950DB9" w14:textId="77777777" w:rsidTr="00637CF5">
        <w:trPr>
          <w:trHeight w:val="283"/>
          <w:jc w:val="center"/>
        </w:trPr>
        <w:tc>
          <w:tcPr>
            <w:tcW w:w="1872" w:type="pct"/>
            <w:vAlign w:val="center"/>
          </w:tcPr>
          <w:p w14:paraId="2A96864B"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6BAAA3F7"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0C6127D4" w14:textId="77777777" w:rsidR="0042440C" w:rsidRPr="00221F68" w:rsidRDefault="0042440C" w:rsidP="00637CF5">
            <w:pPr>
              <w:spacing w:after="0"/>
              <w:ind w:firstLine="0"/>
              <w:jc w:val="right"/>
              <w:rPr>
                <w:sz w:val="18"/>
                <w:szCs w:val="18"/>
              </w:rPr>
            </w:pPr>
            <w:r w:rsidRPr="00221F68">
              <w:rPr>
                <w:sz w:val="18"/>
                <w:szCs w:val="18"/>
              </w:rPr>
              <w:t>-16 709</w:t>
            </w:r>
          </w:p>
        </w:tc>
        <w:tc>
          <w:tcPr>
            <w:tcW w:w="626" w:type="pct"/>
            <w:tcBorders>
              <w:top w:val="nil"/>
              <w:left w:val="nil"/>
              <w:bottom w:val="single" w:sz="4" w:space="0" w:color="auto"/>
              <w:right w:val="single" w:sz="4" w:space="0" w:color="auto"/>
            </w:tcBorders>
          </w:tcPr>
          <w:p w14:paraId="0641B57A" w14:textId="77777777" w:rsidR="0042440C" w:rsidRPr="00221F68" w:rsidRDefault="0042440C" w:rsidP="00637CF5">
            <w:pPr>
              <w:spacing w:after="0"/>
              <w:ind w:firstLine="0"/>
              <w:jc w:val="right"/>
              <w:rPr>
                <w:sz w:val="18"/>
                <w:szCs w:val="18"/>
              </w:rPr>
            </w:pPr>
            <w:r w:rsidRPr="00221F68">
              <w:rPr>
                <w:sz w:val="18"/>
                <w:szCs w:val="18"/>
              </w:rPr>
              <w:t>-50 536</w:t>
            </w:r>
          </w:p>
        </w:tc>
        <w:tc>
          <w:tcPr>
            <w:tcW w:w="626" w:type="pct"/>
            <w:tcBorders>
              <w:top w:val="nil"/>
              <w:left w:val="nil"/>
              <w:bottom w:val="single" w:sz="4" w:space="0" w:color="auto"/>
              <w:right w:val="single" w:sz="4" w:space="0" w:color="auto"/>
            </w:tcBorders>
          </w:tcPr>
          <w:p w14:paraId="21DBCB69" w14:textId="77777777" w:rsidR="0042440C" w:rsidRPr="00221F68" w:rsidRDefault="0042440C" w:rsidP="00637CF5">
            <w:pPr>
              <w:spacing w:after="0"/>
              <w:ind w:firstLine="0"/>
              <w:jc w:val="right"/>
              <w:rPr>
                <w:sz w:val="18"/>
                <w:szCs w:val="18"/>
              </w:rPr>
            </w:pPr>
            <w:r w:rsidRPr="00221F68">
              <w:rPr>
                <w:sz w:val="18"/>
                <w:szCs w:val="18"/>
              </w:rPr>
              <w:t>22 000</w:t>
            </w:r>
          </w:p>
        </w:tc>
        <w:tc>
          <w:tcPr>
            <w:tcW w:w="624" w:type="pct"/>
            <w:tcBorders>
              <w:top w:val="nil"/>
              <w:left w:val="nil"/>
              <w:bottom w:val="single" w:sz="4" w:space="0" w:color="auto"/>
              <w:right w:val="single" w:sz="4" w:space="0" w:color="auto"/>
            </w:tcBorders>
          </w:tcPr>
          <w:p w14:paraId="08173691" w14:textId="77777777" w:rsidR="0042440C" w:rsidRPr="00221F68" w:rsidRDefault="0042440C" w:rsidP="00637CF5">
            <w:pPr>
              <w:spacing w:after="0"/>
              <w:ind w:firstLine="0"/>
              <w:jc w:val="right"/>
              <w:rPr>
                <w:sz w:val="18"/>
                <w:szCs w:val="18"/>
              </w:rPr>
            </w:pPr>
            <w:r w:rsidRPr="00221F68">
              <w:rPr>
                <w:sz w:val="18"/>
                <w:szCs w:val="18"/>
              </w:rPr>
              <w:t>2 000</w:t>
            </w:r>
          </w:p>
        </w:tc>
      </w:tr>
      <w:tr w:rsidR="0042440C" w:rsidRPr="00221F68" w14:paraId="6919A7E5" w14:textId="77777777" w:rsidTr="00637CF5">
        <w:trPr>
          <w:trHeight w:val="283"/>
          <w:jc w:val="center"/>
        </w:trPr>
        <w:tc>
          <w:tcPr>
            <w:tcW w:w="1872" w:type="pct"/>
            <w:vAlign w:val="center"/>
          </w:tcPr>
          <w:p w14:paraId="5A3C631F" w14:textId="77777777" w:rsidR="0042440C" w:rsidRPr="00221F68" w:rsidRDefault="0042440C" w:rsidP="00637CF5">
            <w:pPr>
              <w:spacing w:after="0"/>
              <w:ind w:firstLine="0"/>
              <w:rPr>
                <w:sz w:val="18"/>
                <w:szCs w:val="18"/>
              </w:rPr>
            </w:pPr>
            <w:r w:rsidRPr="00221F68">
              <w:rPr>
                <w:sz w:val="18"/>
                <w:szCs w:val="18"/>
                <w:lang w:eastAsia="lv-LV"/>
              </w:rPr>
              <w:t>Kopējie izdevumi</w:t>
            </w:r>
            <w:r w:rsidRPr="00221F68">
              <w:rPr>
                <w:sz w:val="18"/>
                <w:szCs w:val="18"/>
              </w:rPr>
              <w:t>, % (+/–) pret iepriekšējo gadu</w:t>
            </w:r>
          </w:p>
        </w:tc>
        <w:tc>
          <w:tcPr>
            <w:tcW w:w="626" w:type="pct"/>
          </w:tcPr>
          <w:p w14:paraId="59B39246"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58FF647D" w14:textId="77777777" w:rsidR="0042440C" w:rsidRPr="00221F68" w:rsidRDefault="0042440C" w:rsidP="00637CF5">
            <w:pPr>
              <w:spacing w:after="0"/>
              <w:ind w:firstLine="0"/>
              <w:jc w:val="right"/>
              <w:rPr>
                <w:sz w:val="18"/>
                <w:szCs w:val="18"/>
              </w:rPr>
            </w:pPr>
            <w:r w:rsidRPr="00221F68">
              <w:rPr>
                <w:sz w:val="18"/>
                <w:szCs w:val="18"/>
              </w:rPr>
              <w:t>-10,8</w:t>
            </w:r>
          </w:p>
        </w:tc>
        <w:tc>
          <w:tcPr>
            <w:tcW w:w="626" w:type="pct"/>
            <w:tcBorders>
              <w:top w:val="nil"/>
              <w:left w:val="nil"/>
              <w:bottom w:val="single" w:sz="4" w:space="0" w:color="auto"/>
              <w:right w:val="single" w:sz="4" w:space="0" w:color="auto"/>
            </w:tcBorders>
          </w:tcPr>
          <w:p w14:paraId="58BF002D" w14:textId="77777777" w:rsidR="0042440C" w:rsidRPr="00221F68" w:rsidRDefault="0042440C" w:rsidP="00637CF5">
            <w:pPr>
              <w:spacing w:after="0"/>
              <w:ind w:firstLine="0"/>
              <w:jc w:val="right"/>
              <w:rPr>
                <w:sz w:val="18"/>
                <w:szCs w:val="18"/>
              </w:rPr>
            </w:pPr>
            <w:r w:rsidRPr="00221F68">
              <w:rPr>
                <w:sz w:val="18"/>
                <w:szCs w:val="18"/>
              </w:rPr>
              <w:t>-36,4</w:t>
            </w:r>
          </w:p>
        </w:tc>
        <w:tc>
          <w:tcPr>
            <w:tcW w:w="626" w:type="pct"/>
            <w:tcBorders>
              <w:top w:val="nil"/>
              <w:left w:val="nil"/>
              <w:bottom w:val="single" w:sz="4" w:space="0" w:color="auto"/>
              <w:right w:val="single" w:sz="4" w:space="0" w:color="auto"/>
            </w:tcBorders>
          </w:tcPr>
          <w:p w14:paraId="3276A659" w14:textId="77777777" w:rsidR="0042440C" w:rsidRPr="00221F68" w:rsidRDefault="0042440C" w:rsidP="00637CF5">
            <w:pPr>
              <w:spacing w:after="0"/>
              <w:ind w:firstLine="0"/>
              <w:jc w:val="right"/>
              <w:rPr>
                <w:sz w:val="18"/>
                <w:szCs w:val="18"/>
              </w:rPr>
            </w:pPr>
            <w:r w:rsidRPr="00221F68">
              <w:rPr>
                <w:sz w:val="18"/>
                <w:szCs w:val="18"/>
              </w:rPr>
              <w:t>25,0</w:t>
            </w:r>
          </w:p>
        </w:tc>
        <w:tc>
          <w:tcPr>
            <w:tcW w:w="624" w:type="pct"/>
            <w:tcBorders>
              <w:top w:val="nil"/>
              <w:left w:val="nil"/>
              <w:bottom w:val="single" w:sz="4" w:space="0" w:color="auto"/>
              <w:right w:val="single" w:sz="4" w:space="0" w:color="auto"/>
            </w:tcBorders>
          </w:tcPr>
          <w:p w14:paraId="0CD882AC" w14:textId="77777777" w:rsidR="0042440C" w:rsidRPr="00221F68" w:rsidRDefault="0042440C" w:rsidP="00637CF5">
            <w:pPr>
              <w:spacing w:after="0"/>
              <w:ind w:firstLine="0"/>
              <w:jc w:val="right"/>
              <w:rPr>
                <w:sz w:val="18"/>
                <w:szCs w:val="18"/>
              </w:rPr>
            </w:pPr>
            <w:r w:rsidRPr="00221F68">
              <w:rPr>
                <w:sz w:val="18"/>
                <w:szCs w:val="18"/>
              </w:rPr>
              <w:t>1,8</w:t>
            </w:r>
          </w:p>
        </w:tc>
      </w:tr>
      <w:tr w:rsidR="0042440C" w:rsidRPr="00221F68" w14:paraId="13B919F8" w14:textId="77777777" w:rsidTr="00637CF5">
        <w:trPr>
          <w:trHeight w:val="142"/>
          <w:jc w:val="center"/>
        </w:trPr>
        <w:tc>
          <w:tcPr>
            <w:tcW w:w="1872" w:type="pct"/>
          </w:tcPr>
          <w:p w14:paraId="184AEADD"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nil"/>
              <w:left w:val="single" w:sz="4" w:space="0" w:color="auto"/>
              <w:bottom w:val="single" w:sz="4" w:space="0" w:color="auto"/>
              <w:right w:val="single" w:sz="4" w:space="0" w:color="auto"/>
            </w:tcBorders>
          </w:tcPr>
          <w:p w14:paraId="0D20DEA1" w14:textId="77777777" w:rsidR="0042440C" w:rsidRPr="00221F68" w:rsidRDefault="0042440C" w:rsidP="00637CF5">
            <w:pPr>
              <w:spacing w:after="0"/>
              <w:ind w:firstLine="0"/>
              <w:jc w:val="right"/>
              <w:rPr>
                <w:sz w:val="18"/>
                <w:szCs w:val="18"/>
              </w:rPr>
            </w:pPr>
            <w:r w:rsidRPr="00221F68">
              <w:rPr>
                <w:sz w:val="18"/>
                <w:szCs w:val="18"/>
              </w:rPr>
              <w:t>79 974</w:t>
            </w:r>
          </w:p>
        </w:tc>
        <w:tc>
          <w:tcPr>
            <w:tcW w:w="626" w:type="pct"/>
            <w:tcBorders>
              <w:top w:val="nil"/>
              <w:left w:val="nil"/>
              <w:bottom w:val="single" w:sz="4" w:space="0" w:color="auto"/>
              <w:right w:val="single" w:sz="4" w:space="0" w:color="auto"/>
            </w:tcBorders>
          </w:tcPr>
          <w:p w14:paraId="41097EC2" w14:textId="77777777" w:rsidR="0042440C" w:rsidRPr="00221F68" w:rsidRDefault="0042440C" w:rsidP="00637CF5">
            <w:pPr>
              <w:spacing w:after="0"/>
              <w:ind w:firstLine="0"/>
              <w:jc w:val="right"/>
              <w:rPr>
                <w:sz w:val="18"/>
                <w:szCs w:val="18"/>
              </w:rPr>
            </w:pPr>
            <w:r w:rsidRPr="00221F68">
              <w:rPr>
                <w:sz w:val="18"/>
                <w:szCs w:val="18"/>
              </w:rPr>
              <w:t>86 429</w:t>
            </w:r>
          </w:p>
        </w:tc>
        <w:tc>
          <w:tcPr>
            <w:tcW w:w="626" w:type="pct"/>
            <w:tcBorders>
              <w:top w:val="nil"/>
              <w:left w:val="nil"/>
              <w:bottom w:val="single" w:sz="4" w:space="0" w:color="auto"/>
              <w:right w:val="single" w:sz="4" w:space="0" w:color="auto"/>
            </w:tcBorders>
          </w:tcPr>
          <w:p w14:paraId="2450C221" w14:textId="77777777" w:rsidR="0042440C" w:rsidRPr="00221F68" w:rsidRDefault="0042440C" w:rsidP="00637CF5">
            <w:pPr>
              <w:spacing w:after="0"/>
              <w:ind w:firstLine="0"/>
              <w:jc w:val="right"/>
              <w:rPr>
                <w:sz w:val="18"/>
                <w:szCs w:val="18"/>
              </w:rPr>
            </w:pPr>
            <w:r w:rsidRPr="00221F68">
              <w:rPr>
                <w:sz w:val="18"/>
                <w:szCs w:val="18"/>
              </w:rPr>
              <w:t>80 000</w:t>
            </w:r>
          </w:p>
        </w:tc>
        <w:tc>
          <w:tcPr>
            <w:tcW w:w="626" w:type="pct"/>
            <w:tcBorders>
              <w:top w:val="nil"/>
              <w:left w:val="nil"/>
              <w:bottom w:val="single" w:sz="4" w:space="0" w:color="auto"/>
              <w:right w:val="single" w:sz="4" w:space="0" w:color="auto"/>
            </w:tcBorders>
          </w:tcPr>
          <w:p w14:paraId="493423CF" w14:textId="77777777" w:rsidR="0042440C" w:rsidRPr="00221F68" w:rsidRDefault="0042440C" w:rsidP="00637CF5">
            <w:pPr>
              <w:spacing w:after="0"/>
              <w:ind w:firstLine="0"/>
              <w:jc w:val="right"/>
              <w:rPr>
                <w:sz w:val="18"/>
                <w:szCs w:val="18"/>
              </w:rPr>
            </w:pPr>
            <w:r w:rsidRPr="00221F68">
              <w:rPr>
                <w:sz w:val="18"/>
                <w:szCs w:val="18"/>
              </w:rPr>
              <w:t>102 000</w:t>
            </w:r>
          </w:p>
        </w:tc>
        <w:tc>
          <w:tcPr>
            <w:tcW w:w="624" w:type="pct"/>
            <w:tcBorders>
              <w:top w:val="nil"/>
              <w:left w:val="nil"/>
              <w:bottom w:val="single" w:sz="4" w:space="0" w:color="auto"/>
              <w:right w:val="single" w:sz="4" w:space="0" w:color="auto"/>
            </w:tcBorders>
          </w:tcPr>
          <w:p w14:paraId="704EA266" w14:textId="77777777" w:rsidR="0042440C" w:rsidRPr="00221F68" w:rsidRDefault="0042440C" w:rsidP="00637CF5">
            <w:pPr>
              <w:spacing w:after="0"/>
              <w:ind w:firstLine="0"/>
              <w:jc w:val="right"/>
              <w:rPr>
                <w:sz w:val="18"/>
                <w:szCs w:val="18"/>
              </w:rPr>
            </w:pPr>
            <w:r w:rsidRPr="00221F68">
              <w:rPr>
                <w:sz w:val="18"/>
                <w:szCs w:val="18"/>
              </w:rPr>
              <w:t>102 000</w:t>
            </w:r>
          </w:p>
        </w:tc>
      </w:tr>
    </w:tbl>
    <w:p w14:paraId="3F25FCC3"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2F5E8B20"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6C7E6D82" w14:textId="77777777" w:rsidTr="00637CF5">
        <w:trPr>
          <w:trHeight w:val="142"/>
          <w:tblHeader/>
          <w:jc w:val="center"/>
        </w:trPr>
        <w:tc>
          <w:tcPr>
            <w:tcW w:w="2889" w:type="pct"/>
            <w:vAlign w:val="center"/>
          </w:tcPr>
          <w:p w14:paraId="590C0CA3"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3E4DA407"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439A8014"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19304973"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3D07CBAD" w14:textId="77777777" w:rsidTr="00637CF5">
        <w:trPr>
          <w:trHeight w:val="142"/>
          <w:jc w:val="center"/>
        </w:trPr>
        <w:tc>
          <w:tcPr>
            <w:tcW w:w="2889" w:type="pct"/>
            <w:shd w:val="clear" w:color="auto" w:fill="D9D9D9" w:themeFill="background1" w:themeFillShade="D9"/>
          </w:tcPr>
          <w:p w14:paraId="493BFEED"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F96C0" w14:textId="77777777" w:rsidR="0042440C" w:rsidRPr="00221F68" w:rsidRDefault="0042440C" w:rsidP="00637CF5">
            <w:pPr>
              <w:spacing w:after="0"/>
              <w:ind w:firstLine="0"/>
              <w:jc w:val="right"/>
              <w:rPr>
                <w:b/>
                <w:bCs/>
                <w:sz w:val="18"/>
                <w:szCs w:val="18"/>
              </w:rPr>
            </w:pPr>
            <w:r w:rsidRPr="00221F68">
              <w:rPr>
                <w:b/>
                <w:bCs/>
                <w:sz w:val="18"/>
              </w:rPr>
              <w:t>138 706</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7437169E" w14:textId="77777777" w:rsidR="0042440C" w:rsidRPr="00221F68" w:rsidRDefault="0042440C" w:rsidP="00637CF5">
            <w:pPr>
              <w:spacing w:after="0"/>
              <w:ind w:firstLine="0"/>
              <w:jc w:val="right"/>
              <w:rPr>
                <w:b/>
                <w:bCs/>
                <w:sz w:val="18"/>
                <w:szCs w:val="18"/>
              </w:rPr>
            </w:pPr>
            <w:r w:rsidRPr="00221F68">
              <w:rPr>
                <w:b/>
                <w:bCs/>
                <w:sz w:val="18"/>
                <w:szCs w:val="18"/>
              </w:rPr>
              <w:t>88 170</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BA78F" w14:textId="77777777" w:rsidR="0042440C" w:rsidRPr="00221F68" w:rsidRDefault="0042440C" w:rsidP="00637CF5">
            <w:pPr>
              <w:spacing w:after="0"/>
              <w:ind w:firstLine="0"/>
              <w:jc w:val="right"/>
              <w:rPr>
                <w:b/>
                <w:bCs/>
                <w:sz w:val="18"/>
                <w:szCs w:val="18"/>
              </w:rPr>
            </w:pPr>
            <w:r w:rsidRPr="00221F68">
              <w:rPr>
                <w:b/>
                <w:bCs/>
                <w:sz w:val="18"/>
                <w:szCs w:val="18"/>
              </w:rPr>
              <w:t>-50 536</w:t>
            </w:r>
          </w:p>
        </w:tc>
      </w:tr>
      <w:tr w:rsidR="0042440C" w:rsidRPr="00221F68" w14:paraId="5A737003" w14:textId="77777777" w:rsidTr="00637CF5">
        <w:trPr>
          <w:jc w:val="center"/>
        </w:trPr>
        <w:tc>
          <w:tcPr>
            <w:tcW w:w="5000" w:type="pct"/>
            <w:gridSpan w:val="4"/>
          </w:tcPr>
          <w:p w14:paraId="6F1D8490"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45AAD0CD" w14:textId="77777777" w:rsidTr="00637CF5">
        <w:trPr>
          <w:trHeight w:val="142"/>
          <w:jc w:val="center"/>
        </w:trPr>
        <w:tc>
          <w:tcPr>
            <w:tcW w:w="2889" w:type="pct"/>
            <w:shd w:val="clear" w:color="auto" w:fill="F2F2F2" w:themeFill="background1" w:themeFillShade="F2"/>
          </w:tcPr>
          <w:p w14:paraId="199D0BEB"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8DEEE45" w14:textId="77777777" w:rsidR="0042440C" w:rsidRPr="00221F68" w:rsidRDefault="0042440C" w:rsidP="00637CF5">
            <w:pPr>
              <w:spacing w:after="0"/>
              <w:ind w:firstLine="0"/>
              <w:jc w:val="right"/>
              <w:rPr>
                <w:sz w:val="18"/>
                <w:szCs w:val="18"/>
              </w:rPr>
            </w:pPr>
            <w:r w:rsidRPr="00221F68">
              <w:rPr>
                <w:sz w:val="18"/>
              </w:rPr>
              <w:t>138 706</w:t>
            </w:r>
          </w:p>
        </w:tc>
        <w:tc>
          <w:tcPr>
            <w:tcW w:w="704" w:type="pct"/>
            <w:tcBorders>
              <w:top w:val="single" w:sz="4" w:space="0" w:color="auto"/>
              <w:left w:val="nil"/>
              <w:bottom w:val="single" w:sz="4" w:space="0" w:color="auto"/>
              <w:right w:val="single" w:sz="4" w:space="0" w:color="auto"/>
            </w:tcBorders>
            <w:shd w:val="clear" w:color="000000" w:fill="F2F2F2"/>
          </w:tcPr>
          <w:p w14:paraId="5B6793DF" w14:textId="77777777" w:rsidR="0042440C" w:rsidRPr="00221F68" w:rsidRDefault="0042440C" w:rsidP="00637CF5">
            <w:pPr>
              <w:spacing w:after="0"/>
              <w:ind w:firstLine="0"/>
              <w:jc w:val="right"/>
              <w:rPr>
                <w:sz w:val="18"/>
                <w:szCs w:val="18"/>
              </w:rPr>
            </w:pPr>
            <w:r w:rsidRPr="00221F68">
              <w:rPr>
                <w:sz w:val="18"/>
                <w:szCs w:val="18"/>
              </w:rPr>
              <w:t>88 170</w:t>
            </w:r>
          </w:p>
        </w:tc>
        <w:tc>
          <w:tcPr>
            <w:tcW w:w="703" w:type="pct"/>
            <w:tcBorders>
              <w:top w:val="single" w:sz="4" w:space="0" w:color="auto"/>
              <w:left w:val="nil"/>
              <w:bottom w:val="single" w:sz="4" w:space="0" w:color="auto"/>
              <w:right w:val="single" w:sz="4" w:space="0" w:color="auto"/>
            </w:tcBorders>
            <w:shd w:val="clear" w:color="000000" w:fill="F2F2F2"/>
          </w:tcPr>
          <w:p w14:paraId="2FA0C4CE" w14:textId="77777777" w:rsidR="0042440C" w:rsidRPr="00221F68" w:rsidRDefault="0042440C" w:rsidP="00637CF5">
            <w:pPr>
              <w:spacing w:after="0"/>
              <w:ind w:firstLine="0"/>
              <w:jc w:val="right"/>
              <w:rPr>
                <w:sz w:val="18"/>
                <w:szCs w:val="18"/>
              </w:rPr>
            </w:pPr>
            <w:r w:rsidRPr="00221F68">
              <w:rPr>
                <w:sz w:val="18"/>
                <w:szCs w:val="18"/>
              </w:rPr>
              <w:t>-50 536</w:t>
            </w:r>
          </w:p>
        </w:tc>
      </w:tr>
      <w:tr w:rsidR="0042440C" w:rsidRPr="00221F68" w14:paraId="7864E3F7"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45192AA1" w14:textId="77777777" w:rsidR="0042440C" w:rsidRPr="00221F68" w:rsidRDefault="0042440C" w:rsidP="00637CF5">
            <w:pPr>
              <w:spacing w:after="0"/>
              <w:ind w:firstLine="0"/>
              <w:rPr>
                <w:i/>
                <w:iCs/>
                <w:sz w:val="18"/>
                <w:szCs w:val="18"/>
              </w:rPr>
            </w:pPr>
            <w:r w:rsidRPr="00221F68">
              <w:rPr>
                <w:i/>
                <w:iCs/>
                <w:sz w:val="18"/>
              </w:rPr>
              <w:t>Projekts “Akcīzes noziegumu apkarošana Baltijas reģionā”</w:t>
            </w:r>
          </w:p>
        </w:tc>
        <w:tc>
          <w:tcPr>
            <w:tcW w:w="704" w:type="pct"/>
            <w:tcBorders>
              <w:top w:val="nil"/>
              <w:left w:val="nil"/>
              <w:bottom w:val="single" w:sz="4" w:space="0" w:color="auto"/>
              <w:right w:val="single" w:sz="4" w:space="0" w:color="auto"/>
            </w:tcBorders>
          </w:tcPr>
          <w:p w14:paraId="71853A60" w14:textId="77777777" w:rsidR="0042440C" w:rsidRPr="00221F68" w:rsidRDefault="0042440C" w:rsidP="00637CF5">
            <w:pPr>
              <w:spacing w:after="0"/>
              <w:ind w:firstLine="0"/>
              <w:jc w:val="right"/>
              <w:rPr>
                <w:sz w:val="18"/>
              </w:rPr>
            </w:pPr>
            <w:r w:rsidRPr="00221F68">
              <w:rPr>
                <w:sz w:val="18"/>
              </w:rPr>
              <w:t>  41 000</w:t>
            </w:r>
          </w:p>
        </w:tc>
        <w:tc>
          <w:tcPr>
            <w:tcW w:w="704" w:type="pct"/>
            <w:tcBorders>
              <w:top w:val="nil"/>
              <w:left w:val="nil"/>
              <w:bottom w:val="single" w:sz="4" w:space="0" w:color="auto"/>
              <w:right w:val="single" w:sz="4" w:space="0" w:color="auto"/>
            </w:tcBorders>
          </w:tcPr>
          <w:p w14:paraId="1F1D778D" w14:textId="77777777" w:rsidR="0042440C" w:rsidRPr="00221F68" w:rsidRDefault="0042440C" w:rsidP="00637CF5">
            <w:pPr>
              <w:spacing w:after="0"/>
              <w:ind w:firstLine="0"/>
              <w:jc w:val="center"/>
              <w:rPr>
                <w:sz w:val="18"/>
                <w:szCs w:val="18"/>
              </w:rPr>
            </w:pPr>
            <w:r w:rsidRPr="00221F68">
              <w:rPr>
                <w:sz w:val="18"/>
                <w:szCs w:val="18"/>
              </w:rPr>
              <w:t>-</w:t>
            </w:r>
          </w:p>
        </w:tc>
        <w:tc>
          <w:tcPr>
            <w:tcW w:w="703" w:type="pct"/>
            <w:tcBorders>
              <w:top w:val="nil"/>
              <w:left w:val="nil"/>
              <w:bottom w:val="single" w:sz="4" w:space="0" w:color="auto"/>
              <w:right w:val="single" w:sz="4" w:space="0" w:color="auto"/>
            </w:tcBorders>
          </w:tcPr>
          <w:p w14:paraId="48802DAB" w14:textId="77777777" w:rsidR="0042440C" w:rsidRPr="00221F68" w:rsidRDefault="0042440C" w:rsidP="00637CF5">
            <w:pPr>
              <w:spacing w:after="0"/>
              <w:ind w:firstLine="0"/>
              <w:jc w:val="right"/>
              <w:rPr>
                <w:sz w:val="18"/>
              </w:rPr>
            </w:pPr>
            <w:r w:rsidRPr="00221F68">
              <w:rPr>
                <w:sz w:val="18"/>
              </w:rPr>
              <w:t>-41 000</w:t>
            </w:r>
          </w:p>
        </w:tc>
      </w:tr>
      <w:tr w:rsidR="0042440C" w:rsidRPr="00221F68" w14:paraId="6CCD8EB6"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518A7BAE" w14:textId="77777777" w:rsidR="0042440C" w:rsidRPr="00221F68" w:rsidRDefault="0042440C" w:rsidP="00637CF5">
            <w:pPr>
              <w:spacing w:after="0"/>
              <w:ind w:firstLine="0"/>
              <w:rPr>
                <w:i/>
                <w:iCs/>
                <w:sz w:val="18"/>
              </w:rPr>
            </w:pPr>
            <w:r w:rsidRPr="00221F68">
              <w:rPr>
                <w:i/>
                <w:iCs/>
                <w:sz w:val="18"/>
              </w:rPr>
              <w:t>Projekts “Iekšējās drošības un Patvēruma, migrācijas un integrācijas fondu un Finansiāla atbalsta instrumenta robežu pārvaldībai un vīzu politikai projektu un pasākumu īstenošana (2021 – 2027)”</w:t>
            </w:r>
          </w:p>
        </w:tc>
        <w:tc>
          <w:tcPr>
            <w:tcW w:w="704" w:type="pct"/>
            <w:tcBorders>
              <w:top w:val="nil"/>
              <w:left w:val="nil"/>
              <w:bottom w:val="single" w:sz="4" w:space="0" w:color="auto"/>
              <w:right w:val="single" w:sz="4" w:space="0" w:color="auto"/>
            </w:tcBorders>
          </w:tcPr>
          <w:p w14:paraId="48B7B347" w14:textId="77777777" w:rsidR="0042440C" w:rsidRPr="00221F68" w:rsidRDefault="0042440C" w:rsidP="00637CF5">
            <w:pPr>
              <w:spacing w:after="0"/>
              <w:ind w:firstLine="0"/>
              <w:jc w:val="right"/>
              <w:rPr>
                <w:sz w:val="18"/>
              </w:rPr>
            </w:pPr>
            <w:r w:rsidRPr="00221F68">
              <w:rPr>
                <w:sz w:val="18"/>
              </w:rPr>
              <w:t xml:space="preserve">97 706 </w:t>
            </w:r>
          </w:p>
        </w:tc>
        <w:tc>
          <w:tcPr>
            <w:tcW w:w="704" w:type="pct"/>
            <w:tcBorders>
              <w:top w:val="nil"/>
              <w:left w:val="nil"/>
              <w:bottom w:val="single" w:sz="4" w:space="0" w:color="auto"/>
              <w:right w:val="single" w:sz="4" w:space="0" w:color="auto"/>
            </w:tcBorders>
          </w:tcPr>
          <w:p w14:paraId="4A65884E" w14:textId="77777777" w:rsidR="0042440C" w:rsidRPr="00221F68" w:rsidRDefault="0042440C" w:rsidP="00637CF5">
            <w:pPr>
              <w:spacing w:after="0"/>
              <w:ind w:firstLine="0"/>
              <w:jc w:val="right"/>
              <w:rPr>
                <w:sz w:val="18"/>
                <w:szCs w:val="18"/>
              </w:rPr>
            </w:pPr>
            <w:r w:rsidRPr="00221F68">
              <w:rPr>
                <w:sz w:val="18"/>
                <w:szCs w:val="18"/>
              </w:rPr>
              <w:t>88 170</w:t>
            </w:r>
          </w:p>
        </w:tc>
        <w:tc>
          <w:tcPr>
            <w:tcW w:w="703" w:type="pct"/>
            <w:tcBorders>
              <w:top w:val="nil"/>
              <w:left w:val="nil"/>
              <w:bottom w:val="single" w:sz="4" w:space="0" w:color="auto"/>
              <w:right w:val="single" w:sz="4" w:space="0" w:color="auto"/>
            </w:tcBorders>
          </w:tcPr>
          <w:p w14:paraId="342AE630" w14:textId="77777777" w:rsidR="0042440C" w:rsidRPr="00221F68" w:rsidRDefault="0042440C" w:rsidP="00637CF5">
            <w:pPr>
              <w:spacing w:after="0"/>
              <w:ind w:firstLine="0"/>
              <w:jc w:val="right"/>
              <w:rPr>
                <w:sz w:val="18"/>
              </w:rPr>
            </w:pPr>
            <w:r w:rsidRPr="00221F68">
              <w:rPr>
                <w:sz w:val="18"/>
              </w:rPr>
              <w:t>-9 536</w:t>
            </w:r>
          </w:p>
        </w:tc>
      </w:tr>
    </w:tbl>
    <w:p w14:paraId="24E8BCB4" w14:textId="0196ACA9" w:rsidR="0042440C" w:rsidRPr="00221F68" w:rsidRDefault="0042440C" w:rsidP="0042440C">
      <w:pPr>
        <w:spacing w:before="240" w:after="240"/>
        <w:ind w:firstLine="0"/>
        <w:jc w:val="center"/>
        <w:rPr>
          <w:rFonts w:eastAsia="Calibri"/>
          <w:b/>
          <w:bCs/>
        </w:rPr>
      </w:pPr>
      <w:r w:rsidRPr="00221F68">
        <w:rPr>
          <w:rFonts w:eastAsia="Calibri"/>
          <w:b/>
        </w:rPr>
        <w:t>70.50.00 Tehniskā palīdzība ERAF, ESF+, KF, TPF finansējuma apgūšanai (2021</w:t>
      </w:r>
      <w:r w:rsidR="00F469D3">
        <w:rPr>
          <w:rFonts w:eastAsia="Calibri"/>
          <w:b/>
        </w:rPr>
        <w:t> </w:t>
      </w:r>
      <w:r w:rsidRPr="00221F68">
        <w:rPr>
          <w:rFonts w:eastAsia="Calibri"/>
          <w:b/>
        </w:rPr>
        <w:t>–</w:t>
      </w:r>
      <w:r w:rsidR="00F469D3">
        <w:rPr>
          <w:rFonts w:eastAsia="Calibri"/>
          <w:b/>
        </w:rPr>
        <w:t> </w:t>
      </w:r>
      <w:r w:rsidRPr="00221F68">
        <w:rPr>
          <w:rFonts w:eastAsia="Calibri"/>
          <w:b/>
        </w:rPr>
        <w:t>2027)</w:t>
      </w:r>
    </w:p>
    <w:p w14:paraId="0F9BFE1D" w14:textId="77777777" w:rsidR="0042440C" w:rsidRPr="00221F68" w:rsidRDefault="0042440C" w:rsidP="00CB2828">
      <w:pPr>
        <w:widowControl w:val="0"/>
        <w:spacing w:before="120"/>
        <w:ind w:firstLine="0"/>
        <w:rPr>
          <w:bCs/>
          <w:u w:val="single"/>
        </w:rPr>
      </w:pPr>
      <w:r w:rsidRPr="00221F68">
        <w:rPr>
          <w:bCs/>
          <w:u w:val="single"/>
        </w:rPr>
        <w:t>Apakšprogrammas mērķis:</w:t>
      </w:r>
    </w:p>
    <w:p w14:paraId="6E706544" w14:textId="77777777" w:rsidR="0042440C" w:rsidRPr="00221F68" w:rsidRDefault="0042440C" w:rsidP="00CB2828">
      <w:pPr>
        <w:widowControl w:val="0"/>
        <w:spacing w:before="120"/>
        <w:ind w:firstLine="720"/>
        <w:rPr>
          <w:b/>
          <w:szCs w:val="24"/>
        </w:rPr>
      </w:pPr>
      <w:r w:rsidRPr="00221F68">
        <w:rPr>
          <w:szCs w:val="24"/>
        </w:rPr>
        <w:t xml:space="preserve"> nodrošināt efektīvu, pārskatāmu un pareizas finanšu pārvaldības principiem atbilstošu ES fondu ieviešanu Latvijā.</w:t>
      </w:r>
    </w:p>
    <w:p w14:paraId="68E9CD86" w14:textId="77777777" w:rsidR="0042440C" w:rsidRPr="00221F68" w:rsidRDefault="0042440C" w:rsidP="00CB2828">
      <w:pPr>
        <w:spacing w:before="120"/>
        <w:ind w:firstLine="0"/>
        <w:rPr>
          <w:szCs w:val="24"/>
        </w:rPr>
      </w:pPr>
      <w:r w:rsidRPr="00221F68">
        <w:rPr>
          <w:u w:val="single"/>
        </w:rPr>
        <w:t>Galvenās aktivitātes:</w:t>
      </w:r>
      <w:r w:rsidRPr="00221F68">
        <w:rPr>
          <w:szCs w:val="24"/>
        </w:rPr>
        <w:t xml:space="preserve"> </w:t>
      </w:r>
    </w:p>
    <w:p w14:paraId="6C7E7634" w14:textId="77777777" w:rsidR="0042440C" w:rsidRPr="00221F68" w:rsidRDefault="0042440C" w:rsidP="00CB2828">
      <w:pPr>
        <w:pStyle w:val="ListParagraph"/>
        <w:numPr>
          <w:ilvl w:val="0"/>
          <w:numId w:val="17"/>
        </w:numPr>
        <w:spacing w:before="120" w:after="120"/>
        <w:ind w:left="1077" w:hanging="357"/>
        <w:contextualSpacing w:val="0"/>
        <w:jc w:val="both"/>
      </w:pPr>
      <w:r w:rsidRPr="00221F68">
        <w:t>nodrošināt ES fondu administrēšanu, plānošanu, kā arī izvērtēšanu un pētījumus;</w:t>
      </w:r>
    </w:p>
    <w:p w14:paraId="4A8991A4" w14:textId="77777777" w:rsidR="0042440C" w:rsidRPr="00221F68" w:rsidRDefault="0042440C" w:rsidP="00CB2828">
      <w:pPr>
        <w:pStyle w:val="ListParagraph"/>
        <w:numPr>
          <w:ilvl w:val="0"/>
          <w:numId w:val="17"/>
        </w:numPr>
        <w:spacing w:before="120" w:after="120"/>
        <w:ind w:left="1077" w:hanging="357"/>
        <w:contextualSpacing w:val="0"/>
        <w:jc w:val="both"/>
      </w:pPr>
      <w:r w:rsidRPr="00221F68">
        <w:t>nodrošināt ES fondu publicitātes un informatīvos pasākumus;</w:t>
      </w:r>
    </w:p>
    <w:p w14:paraId="1AA51806" w14:textId="77777777" w:rsidR="0042440C" w:rsidRPr="00221F68" w:rsidRDefault="0042440C" w:rsidP="00CB2828">
      <w:pPr>
        <w:pStyle w:val="ListParagraph"/>
        <w:numPr>
          <w:ilvl w:val="0"/>
          <w:numId w:val="15"/>
        </w:numPr>
        <w:spacing w:before="120" w:after="120"/>
        <w:ind w:left="1077" w:hanging="357"/>
        <w:contextualSpacing w:val="0"/>
        <w:jc w:val="both"/>
      </w:pPr>
      <w:r w:rsidRPr="00221F68">
        <w:t xml:space="preserve">nodrošināt ES fondu uzraudzību un plānošanas periodu </w:t>
      </w:r>
      <w:proofErr w:type="spellStart"/>
      <w:r w:rsidRPr="00221F68">
        <w:t>pēcuzraudzību</w:t>
      </w:r>
      <w:proofErr w:type="spellEnd"/>
      <w:r w:rsidRPr="00221F68">
        <w:t>, kā arī finanšu kontroli un revīziju;</w:t>
      </w:r>
    </w:p>
    <w:p w14:paraId="4A9750AE" w14:textId="77777777" w:rsidR="0042440C" w:rsidRPr="00221F68" w:rsidRDefault="0042440C" w:rsidP="00CB2828">
      <w:pPr>
        <w:pStyle w:val="ListParagraph"/>
        <w:numPr>
          <w:ilvl w:val="0"/>
          <w:numId w:val="15"/>
        </w:numPr>
        <w:spacing w:before="120" w:after="120"/>
        <w:ind w:left="1077" w:hanging="357"/>
        <w:contextualSpacing w:val="0"/>
        <w:jc w:val="both"/>
      </w:pPr>
      <w:r w:rsidRPr="00221F68">
        <w:lastRenderedPageBreak/>
        <w:t>attīstīt Kohēzijas politikas fondu vadības informācijas sistēmu, tai skaitā elektronisko datu apmaiņu, kā arī nodrošināt tās sasaisti un uzturēšanu, drošības pasākumus un funkcionalitāti;</w:t>
      </w:r>
    </w:p>
    <w:p w14:paraId="29FF0D63" w14:textId="77777777" w:rsidR="0042440C" w:rsidRPr="00221F68" w:rsidRDefault="0042440C" w:rsidP="00CB2828">
      <w:pPr>
        <w:pStyle w:val="ListParagraph"/>
        <w:numPr>
          <w:ilvl w:val="0"/>
          <w:numId w:val="15"/>
        </w:numPr>
        <w:spacing w:before="120" w:after="120"/>
        <w:ind w:left="1077" w:hanging="357"/>
        <w:contextualSpacing w:val="0"/>
        <w:jc w:val="both"/>
      </w:pPr>
      <w:r w:rsidRPr="00221F68">
        <w:t xml:space="preserve">nodrošināt horizontālo principu politikas, </w:t>
      </w:r>
      <w:proofErr w:type="spellStart"/>
      <w:r w:rsidRPr="00221F68">
        <w:t>klimatdrošināšanas</w:t>
      </w:r>
      <w:proofErr w:type="spellEnd"/>
      <w:r w:rsidRPr="00221F68">
        <w:t xml:space="preserve"> un energoefektivitātes koordinēšanas funkciju;</w:t>
      </w:r>
    </w:p>
    <w:p w14:paraId="38B15134" w14:textId="77777777" w:rsidR="0042440C" w:rsidRPr="00221F68" w:rsidRDefault="0042440C" w:rsidP="00CB2828">
      <w:pPr>
        <w:pStyle w:val="ListParagraph"/>
        <w:numPr>
          <w:ilvl w:val="0"/>
          <w:numId w:val="15"/>
        </w:numPr>
        <w:spacing w:before="120" w:after="120"/>
        <w:ind w:left="1077" w:hanging="357"/>
        <w:contextualSpacing w:val="0"/>
        <w:jc w:val="both"/>
      </w:pPr>
      <w:r w:rsidRPr="00221F68">
        <w:t>pilnveidot ES fondu vadībā iesaistīto darbinieku un finansējuma saņēmēju profesionālo kompetenci, nodrošinot mācības, konferences, seminārus, komitejas, darba grupas un citus pasākumus;</w:t>
      </w:r>
    </w:p>
    <w:p w14:paraId="05850140" w14:textId="77777777" w:rsidR="0042440C" w:rsidRPr="00221F68" w:rsidRDefault="0042440C" w:rsidP="00CB2828">
      <w:pPr>
        <w:pStyle w:val="ListParagraph"/>
        <w:numPr>
          <w:ilvl w:val="0"/>
          <w:numId w:val="15"/>
        </w:numPr>
        <w:spacing w:before="120" w:after="120"/>
        <w:ind w:left="1077" w:hanging="357"/>
        <w:contextualSpacing w:val="0"/>
        <w:jc w:val="both"/>
      </w:pPr>
      <w:r w:rsidRPr="00221F68">
        <w:t>nodrošināt ES fondu 2021. – 2027. gada plānošanas perioda sertifikācijas iestādes funkciju veikšanu (piemēram, maksājuma pieteikumu un kontu slēgumu sagatavošana, pārbaude un iesniegšana EK, kontroles), nodrošināt ES fondu 2021. – 2027. gada plānošanas perioda grāmatvedības iestādes funkciju veikšanu (piemēram, maksājuma pieteikumu un kontu slēgumu sagatavošana, pārbaude un iesniegšana EK);</w:t>
      </w:r>
    </w:p>
    <w:p w14:paraId="5A8DA10E" w14:textId="77777777" w:rsidR="0042440C" w:rsidRPr="00221F68" w:rsidRDefault="0042440C" w:rsidP="00CB2828">
      <w:pPr>
        <w:pStyle w:val="ListParagraph"/>
        <w:numPr>
          <w:ilvl w:val="0"/>
          <w:numId w:val="15"/>
        </w:numPr>
        <w:spacing w:before="120" w:after="120"/>
        <w:ind w:left="1077" w:hanging="357"/>
        <w:contextualSpacing w:val="0"/>
        <w:jc w:val="both"/>
      </w:pPr>
      <w:r w:rsidRPr="00221F68">
        <w:t xml:space="preserve">veikt izlases veida publisko iepirkumu </w:t>
      </w:r>
      <w:proofErr w:type="spellStart"/>
      <w:r w:rsidRPr="00221F68">
        <w:t>pirmspārbaudes</w:t>
      </w:r>
      <w:proofErr w:type="spellEnd"/>
      <w:r w:rsidRPr="00221F68">
        <w:t xml:space="preserve">, izstrādāt iepirkuma dokumentācijas un iepirkuma procedūras norises </w:t>
      </w:r>
      <w:proofErr w:type="spellStart"/>
      <w:r w:rsidRPr="00221F68">
        <w:t>pirmspārbaudes</w:t>
      </w:r>
      <w:proofErr w:type="spellEnd"/>
      <w:r w:rsidRPr="00221F68">
        <w:t xml:space="preserve"> veikšanas metodiku, kā arī organizēt </w:t>
      </w:r>
      <w:proofErr w:type="spellStart"/>
      <w:r w:rsidRPr="00221F68">
        <w:t>pirmspārbaužu</w:t>
      </w:r>
      <w:proofErr w:type="spellEnd"/>
      <w:r w:rsidRPr="00221F68">
        <w:t xml:space="preserve"> metodikas sanāksmes.</w:t>
      </w:r>
    </w:p>
    <w:p w14:paraId="066887C2" w14:textId="77777777" w:rsidR="0042440C" w:rsidRPr="00221F68" w:rsidRDefault="0042440C" w:rsidP="00CB2828">
      <w:pPr>
        <w:spacing w:before="120"/>
        <w:ind w:firstLine="0"/>
      </w:pPr>
      <w:r w:rsidRPr="00221F68">
        <w:rPr>
          <w:u w:val="single"/>
        </w:rPr>
        <w:t>Apakšprogrammas izpildītājs</w:t>
      </w:r>
      <w:r w:rsidRPr="00221F68">
        <w:t>: Centrālā finanšu un līgumu aģentūra, Iepirkumu uzraudzības birojs, FM centrālais aparāts un Valsts kase.</w:t>
      </w:r>
    </w:p>
    <w:p w14:paraId="732CBFA4"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7ACAD385" w14:textId="77777777" w:rsidTr="00637CF5">
        <w:trPr>
          <w:trHeight w:val="283"/>
          <w:tblHeader/>
          <w:jc w:val="center"/>
        </w:trPr>
        <w:tc>
          <w:tcPr>
            <w:tcW w:w="1872" w:type="pct"/>
            <w:vAlign w:val="center"/>
          </w:tcPr>
          <w:p w14:paraId="16C0F031" w14:textId="77777777" w:rsidR="0042440C" w:rsidRPr="00221F68" w:rsidRDefault="0042440C" w:rsidP="00637CF5">
            <w:pPr>
              <w:spacing w:after="0"/>
              <w:ind w:firstLine="0"/>
              <w:jc w:val="center"/>
              <w:rPr>
                <w:sz w:val="18"/>
                <w:szCs w:val="24"/>
              </w:rPr>
            </w:pPr>
          </w:p>
        </w:tc>
        <w:tc>
          <w:tcPr>
            <w:tcW w:w="626" w:type="pct"/>
            <w:vAlign w:val="center"/>
          </w:tcPr>
          <w:p w14:paraId="02CB33C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488E7166"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1BA1258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102A9EB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4E179C0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3AAF2A46" w14:textId="77777777" w:rsidTr="00637CF5">
        <w:trPr>
          <w:trHeight w:val="142"/>
          <w:jc w:val="center"/>
        </w:trPr>
        <w:tc>
          <w:tcPr>
            <w:tcW w:w="1872" w:type="pct"/>
            <w:shd w:val="clear" w:color="auto" w:fill="D9D9D9" w:themeFill="background1" w:themeFillShade="D9"/>
            <w:vAlign w:val="center"/>
          </w:tcPr>
          <w:p w14:paraId="5221A0FB"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29AD33" w14:textId="77777777" w:rsidR="0042440C" w:rsidRPr="00221F68" w:rsidRDefault="0042440C" w:rsidP="00637CF5">
            <w:pPr>
              <w:spacing w:after="0"/>
              <w:ind w:firstLine="0"/>
              <w:jc w:val="right"/>
              <w:rPr>
                <w:sz w:val="18"/>
                <w:szCs w:val="18"/>
              </w:rPr>
            </w:pPr>
            <w:r w:rsidRPr="00221F68">
              <w:rPr>
                <w:sz w:val="18"/>
                <w:szCs w:val="18"/>
              </w:rPr>
              <w:t>18 979 624</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66C93" w14:textId="77777777" w:rsidR="0042440C" w:rsidRPr="00221F68" w:rsidRDefault="0042440C" w:rsidP="00637CF5">
            <w:pPr>
              <w:spacing w:after="0"/>
              <w:ind w:firstLine="0"/>
              <w:jc w:val="right"/>
              <w:rPr>
                <w:sz w:val="18"/>
                <w:szCs w:val="18"/>
              </w:rPr>
            </w:pPr>
            <w:r w:rsidRPr="00221F68">
              <w:rPr>
                <w:sz w:val="18"/>
                <w:szCs w:val="18"/>
              </w:rPr>
              <w:t>19 573 171</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EDFFE60" w14:textId="77777777" w:rsidR="0042440C" w:rsidRPr="00221F68" w:rsidRDefault="0042440C" w:rsidP="00637CF5">
            <w:pPr>
              <w:spacing w:after="0"/>
              <w:ind w:firstLine="0"/>
              <w:jc w:val="right"/>
              <w:rPr>
                <w:sz w:val="18"/>
                <w:szCs w:val="18"/>
              </w:rPr>
            </w:pPr>
            <w:r w:rsidRPr="00221F68">
              <w:rPr>
                <w:sz w:val="18"/>
                <w:szCs w:val="18"/>
              </w:rPr>
              <w:t>20 837 966</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22E5A7B" w14:textId="77777777" w:rsidR="0042440C" w:rsidRPr="00221F68" w:rsidRDefault="0042440C" w:rsidP="00637CF5">
            <w:pPr>
              <w:spacing w:after="0"/>
              <w:ind w:firstLine="0"/>
              <w:jc w:val="right"/>
              <w:rPr>
                <w:sz w:val="18"/>
                <w:szCs w:val="18"/>
              </w:rPr>
            </w:pPr>
            <w:r w:rsidRPr="00221F68">
              <w:rPr>
                <w:sz w:val="18"/>
                <w:szCs w:val="18"/>
              </w:rPr>
              <w:t>20 324 470</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1751DD9A" w14:textId="77777777" w:rsidR="0042440C" w:rsidRPr="00221F68" w:rsidRDefault="0042440C" w:rsidP="00637CF5">
            <w:pPr>
              <w:spacing w:after="0"/>
              <w:ind w:firstLine="0"/>
              <w:jc w:val="right"/>
              <w:rPr>
                <w:sz w:val="18"/>
                <w:szCs w:val="18"/>
              </w:rPr>
            </w:pPr>
            <w:r w:rsidRPr="00221F68">
              <w:rPr>
                <w:sz w:val="18"/>
                <w:szCs w:val="18"/>
              </w:rPr>
              <w:t>14 260 913</w:t>
            </w:r>
          </w:p>
        </w:tc>
      </w:tr>
      <w:tr w:rsidR="0042440C" w:rsidRPr="00221F68" w14:paraId="67BF9379" w14:textId="77777777" w:rsidTr="00637CF5">
        <w:trPr>
          <w:trHeight w:val="283"/>
          <w:jc w:val="center"/>
        </w:trPr>
        <w:tc>
          <w:tcPr>
            <w:tcW w:w="1872" w:type="pct"/>
            <w:vAlign w:val="center"/>
          </w:tcPr>
          <w:p w14:paraId="6CF58449"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21E0E1F4"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nil"/>
              <w:left w:val="single" w:sz="4" w:space="0" w:color="auto"/>
              <w:bottom w:val="single" w:sz="4" w:space="0" w:color="auto"/>
              <w:right w:val="single" w:sz="4" w:space="0" w:color="auto"/>
            </w:tcBorders>
          </w:tcPr>
          <w:p w14:paraId="4B4903D0" w14:textId="77777777" w:rsidR="0042440C" w:rsidRPr="00221F68" w:rsidRDefault="0042440C" w:rsidP="00637CF5">
            <w:pPr>
              <w:spacing w:after="0"/>
              <w:ind w:firstLine="0"/>
              <w:jc w:val="right"/>
              <w:rPr>
                <w:sz w:val="18"/>
                <w:szCs w:val="18"/>
              </w:rPr>
            </w:pPr>
            <w:r w:rsidRPr="00221F68">
              <w:rPr>
                <w:sz w:val="18"/>
                <w:szCs w:val="18"/>
              </w:rPr>
              <w:t>593 547</w:t>
            </w:r>
          </w:p>
        </w:tc>
        <w:tc>
          <w:tcPr>
            <w:tcW w:w="626" w:type="pct"/>
            <w:tcBorders>
              <w:top w:val="nil"/>
              <w:left w:val="nil"/>
              <w:bottom w:val="single" w:sz="4" w:space="0" w:color="auto"/>
              <w:right w:val="single" w:sz="4" w:space="0" w:color="auto"/>
            </w:tcBorders>
          </w:tcPr>
          <w:p w14:paraId="4B2428EA" w14:textId="77777777" w:rsidR="0042440C" w:rsidRPr="00221F68" w:rsidRDefault="0042440C" w:rsidP="00637CF5">
            <w:pPr>
              <w:spacing w:after="0"/>
              <w:ind w:firstLine="0"/>
              <w:jc w:val="right"/>
              <w:rPr>
                <w:sz w:val="18"/>
                <w:szCs w:val="18"/>
              </w:rPr>
            </w:pPr>
            <w:r w:rsidRPr="00221F68">
              <w:rPr>
                <w:sz w:val="18"/>
                <w:szCs w:val="18"/>
              </w:rPr>
              <w:t>1 264 795</w:t>
            </w:r>
          </w:p>
        </w:tc>
        <w:tc>
          <w:tcPr>
            <w:tcW w:w="626" w:type="pct"/>
            <w:tcBorders>
              <w:top w:val="nil"/>
              <w:left w:val="nil"/>
              <w:bottom w:val="single" w:sz="4" w:space="0" w:color="auto"/>
              <w:right w:val="single" w:sz="4" w:space="0" w:color="auto"/>
            </w:tcBorders>
          </w:tcPr>
          <w:p w14:paraId="4542777E" w14:textId="77777777" w:rsidR="0042440C" w:rsidRPr="00221F68" w:rsidRDefault="0042440C" w:rsidP="00637CF5">
            <w:pPr>
              <w:spacing w:after="0"/>
              <w:ind w:firstLine="0"/>
              <w:jc w:val="right"/>
              <w:rPr>
                <w:sz w:val="18"/>
                <w:szCs w:val="18"/>
              </w:rPr>
            </w:pPr>
            <w:r w:rsidRPr="00221F68">
              <w:rPr>
                <w:sz w:val="18"/>
                <w:szCs w:val="18"/>
              </w:rPr>
              <w:t>-513 496</w:t>
            </w:r>
          </w:p>
        </w:tc>
        <w:tc>
          <w:tcPr>
            <w:tcW w:w="624" w:type="pct"/>
            <w:tcBorders>
              <w:top w:val="nil"/>
              <w:left w:val="nil"/>
              <w:bottom w:val="single" w:sz="4" w:space="0" w:color="auto"/>
              <w:right w:val="single" w:sz="4" w:space="0" w:color="auto"/>
            </w:tcBorders>
          </w:tcPr>
          <w:p w14:paraId="21EEF87D" w14:textId="77777777" w:rsidR="0042440C" w:rsidRPr="00221F68" w:rsidRDefault="0042440C" w:rsidP="00637CF5">
            <w:pPr>
              <w:spacing w:after="0"/>
              <w:ind w:firstLine="0"/>
              <w:jc w:val="right"/>
              <w:rPr>
                <w:sz w:val="18"/>
                <w:szCs w:val="18"/>
              </w:rPr>
            </w:pPr>
            <w:r w:rsidRPr="00221F68">
              <w:rPr>
                <w:sz w:val="18"/>
                <w:szCs w:val="18"/>
              </w:rPr>
              <w:t>-6 063 557</w:t>
            </w:r>
          </w:p>
        </w:tc>
      </w:tr>
      <w:tr w:rsidR="0042440C" w:rsidRPr="00221F68" w14:paraId="74562FFF" w14:textId="77777777" w:rsidTr="00637CF5">
        <w:trPr>
          <w:trHeight w:val="283"/>
          <w:jc w:val="center"/>
        </w:trPr>
        <w:tc>
          <w:tcPr>
            <w:tcW w:w="1872" w:type="pct"/>
            <w:vAlign w:val="center"/>
          </w:tcPr>
          <w:p w14:paraId="3B896E69"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225D89BD"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nil"/>
              <w:left w:val="single" w:sz="4" w:space="0" w:color="auto"/>
              <w:bottom w:val="single" w:sz="4" w:space="0" w:color="auto"/>
              <w:right w:val="single" w:sz="4" w:space="0" w:color="auto"/>
            </w:tcBorders>
          </w:tcPr>
          <w:p w14:paraId="7979D818" w14:textId="77777777" w:rsidR="0042440C" w:rsidRPr="00221F68" w:rsidRDefault="0042440C" w:rsidP="00637CF5">
            <w:pPr>
              <w:spacing w:after="0"/>
              <w:ind w:firstLine="0"/>
              <w:jc w:val="right"/>
              <w:rPr>
                <w:sz w:val="18"/>
                <w:szCs w:val="18"/>
              </w:rPr>
            </w:pPr>
            <w:r w:rsidRPr="00221F68">
              <w:rPr>
                <w:sz w:val="18"/>
                <w:szCs w:val="18"/>
              </w:rPr>
              <w:t>3,1</w:t>
            </w:r>
          </w:p>
        </w:tc>
        <w:tc>
          <w:tcPr>
            <w:tcW w:w="626" w:type="pct"/>
            <w:tcBorders>
              <w:top w:val="nil"/>
              <w:left w:val="nil"/>
              <w:bottom w:val="single" w:sz="4" w:space="0" w:color="auto"/>
              <w:right w:val="single" w:sz="4" w:space="0" w:color="auto"/>
            </w:tcBorders>
          </w:tcPr>
          <w:p w14:paraId="52641903" w14:textId="77777777" w:rsidR="0042440C" w:rsidRPr="00221F68" w:rsidRDefault="0042440C" w:rsidP="00637CF5">
            <w:pPr>
              <w:spacing w:after="0"/>
              <w:ind w:firstLine="0"/>
              <w:jc w:val="right"/>
              <w:rPr>
                <w:sz w:val="18"/>
                <w:szCs w:val="18"/>
              </w:rPr>
            </w:pPr>
            <w:r w:rsidRPr="00221F68">
              <w:rPr>
                <w:sz w:val="18"/>
                <w:szCs w:val="18"/>
              </w:rPr>
              <w:t>6,5</w:t>
            </w:r>
          </w:p>
        </w:tc>
        <w:tc>
          <w:tcPr>
            <w:tcW w:w="626" w:type="pct"/>
            <w:tcBorders>
              <w:top w:val="nil"/>
              <w:left w:val="nil"/>
              <w:bottom w:val="single" w:sz="4" w:space="0" w:color="auto"/>
              <w:right w:val="single" w:sz="4" w:space="0" w:color="auto"/>
            </w:tcBorders>
          </w:tcPr>
          <w:p w14:paraId="65207183" w14:textId="77777777" w:rsidR="0042440C" w:rsidRPr="00221F68" w:rsidRDefault="0042440C" w:rsidP="00637CF5">
            <w:pPr>
              <w:spacing w:after="0"/>
              <w:ind w:firstLine="0"/>
              <w:jc w:val="right"/>
              <w:rPr>
                <w:sz w:val="18"/>
                <w:szCs w:val="18"/>
              </w:rPr>
            </w:pPr>
            <w:r w:rsidRPr="00221F68">
              <w:rPr>
                <w:sz w:val="18"/>
                <w:szCs w:val="18"/>
              </w:rPr>
              <w:t>-2,5</w:t>
            </w:r>
          </w:p>
        </w:tc>
        <w:tc>
          <w:tcPr>
            <w:tcW w:w="624" w:type="pct"/>
            <w:tcBorders>
              <w:top w:val="nil"/>
              <w:left w:val="nil"/>
              <w:bottom w:val="single" w:sz="4" w:space="0" w:color="auto"/>
              <w:right w:val="single" w:sz="4" w:space="0" w:color="auto"/>
            </w:tcBorders>
          </w:tcPr>
          <w:p w14:paraId="28AF9E3C" w14:textId="77777777" w:rsidR="0042440C" w:rsidRPr="00221F68" w:rsidRDefault="0042440C" w:rsidP="00637CF5">
            <w:pPr>
              <w:spacing w:after="0"/>
              <w:ind w:firstLine="0"/>
              <w:jc w:val="right"/>
              <w:rPr>
                <w:sz w:val="18"/>
                <w:szCs w:val="18"/>
              </w:rPr>
            </w:pPr>
            <w:r w:rsidRPr="00221F68">
              <w:rPr>
                <w:sz w:val="18"/>
                <w:szCs w:val="18"/>
              </w:rPr>
              <w:t>-29,8</w:t>
            </w:r>
          </w:p>
        </w:tc>
      </w:tr>
      <w:tr w:rsidR="0042440C" w:rsidRPr="00221F68" w14:paraId="116398C6" w14:textId="77777777" w:rsidTr="00637CF5">
        <w:trPr>
          <w:trHeight w:val="142"/>
          <w:jc w:val="center"/>
        </w:trPr>
        <w:tc>
          <w:tcPr>
            <w:tcW w:w="1872" w:type="pct"/>
          </w:tcPr>
          <w:p w14:paraId="297C3F6D"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1E9A00C2" w14:textId="77777777" w:rsidR="0042440C" w:rsidRPr="00221F68" w:rsidRDefault="0042440C" w:rsidP="00637CF5">
            <w:pPr>
              <w:spacing w:after="0"/>
              <w:ind w:firstLine="0"/>
              <w:jc w:val="right"/>
              <w:rPr>
                <w:sz w:val="18"/>
                <w:szCs w:val="18"/>
              </w:rPr>
            </w:pPr>
            <w:r w:rsidRPr="00221F68">
              <w:rPr>
                <w:sz w:val="18"/>
                <w:szCs w:val="18"/>
              </w:rPr>
              <w:t>15 709 592</w:t>
            </w:r>
          </w:p>
        </w:tc>
        <w:tc>
          <w:tcPr>
            <w:tcW w:w="626" w:type="pct"/>
            <w:tcBorders>
              <w:top w:val="nil"/>
              <w:left w:val="single" w:sz="4" w:space="0" w:color="auto"/>
              <w:bottom w:val="single" w:sz="4" w:space="0" w:color="auto"/>
              <w:right w:val="single" w:sz="4" w:space="0" w:color="auto"/>
            </w:tcBorders>
          </w:tcPr>
          <w:p w14:paraId="151BC2E2" w14:textId="77777777" w:rsidR="0042440C" w:rsidRPr="00221F68" w:rsidRDefault="0042440C" w:rsidP="00637CF5">
            <w:pPr>
              <w:spacing w:after="0"/>
              <w:ind w:firstLine="0"/>
              <w:jc w:val="right"/>
              <w:rPr>
                <w:sz w:val="18"/>
                <w:szCs w:val="18"/>
              </w:rPr>
            </w:pPr>
            <w:r w:rsidRPr="00221F68">
              <w:rPr>
                <w:sz w:val="18"/>
                <w:szCs w:val="18"/>
              </w:rPr>
              <w:t>17 003 201</w:t>
            </w:r>
          </w:p>
        </w:tc>
        <w:tc>
          <w:tcPr>
            <w:tcW w:w="626" w:type="pct"/>
            <w:tcBorders>
              <w:top w:val="nil"/>
              <w:left w:val="nil"/>
              <w:bottom w:val="single" w:sz="4" w:space="0" w:color="auto"/>
              <w:right w:val="single" w:sz="4" w:space="0" w:color="auto"/>
            </w:tcBorders>
          </w:tcPr>
          <w:p w14:paraId="6510189D" w14:textId="77777777" w:rsidR="0042440C" w:rsidRPr="00221F68" w:rsidRDefault="0042440C" w:rsidP="00637CF5">
            <w:pPr>
              <w:spacing w:after="0"/>
              <w:ind w:firstLine="0"/>
              <w:jc w:val="right"/>
              <w:rPr>
                <w:sz w:val="18"/>
                <w:szCs w:val="18"/>
              </w:rPr>
            </w:pPr>
            <w:r w:rsidRPr="00221F68">
              <w:rPr>
                <w:sz w:val="18"/>
                <w:szCs w:val="18"/>
              </w:rPr>
              <w:t>17 741 780</w:t>
            </w:r>
          </w:p>
        </w:tc>
        <w:tc>
          <w:tcPr>
            <w:tcW w:w="626" w:type="pct"/>
            <w:tcBorders>
              <w:top w:val="nil"/>
              <w:left w:val="nil"/>
              <w:bottom w:val="single" w:sz="4" w:space="0" w:color="auto"/>
              <w:right w:val="single" w:sz="4" w:space="0" w:color="auto"/>
            </w:tcBorders>
          </w:tcPr>
          <w:p w14:paraId="358D27F0" w14:textId="77777777" w:rsidR="0042440C" w:rsidRPr="00221F68" w:rsidRDefault="0042440C" w:rsidP="00637CF5">
            <w:pPr>
              <w:spacing w:after="0"/>
              <w:ind w:firstLine="0"/>
              <w:jc w:val="right"/>
              <w:rPr>
                <w:sz w:val="18"/>
                <w:szCs w:val="18"/>
              </w:rPr>
            </w:pPr>
            <w:r w:rsidRPr="00221F68">
              <w:rPr>
                <w:sz w:val="18"/>
                <w:szCs w:val="18"/>
              </w:rPr>
              <w:t>17 746 830</w:t>
            </w:r>
          </w:p>
        </w:tc>
        <w:tc>
          <w:tcPr>
            <w:tcW w:w="624" w:type="pct"/>
            <w:tcBorders>
              <w:top w:val="nil"/>
              <w:left w:val="nil"/>
              <w:bottom w:val="single" w:sz="4" w:space="0" w:color="auto"/>
              <w:right w:val="single" w:sz="4" w:space="0" w:color="auto"/>
            </w:tcBorders>
          </w:tcPr>
          <w:p w14:paraId="0341E10E" w14:textId="77777777" w:rsidR="0042440C" w:rsidRPr="00221F68" w:rsidRDefault="0042440C" w:rsidP="00637CF5">
            <w:pPr>
              <w:spacing w:after="0"/>
              <w:ind w:firstLine="0"/>
              <w:jc w:val="right"/>
              <w:rPr>
                <w:sz w:val="18"/>
                <w:szCs w:val="18"/>
              </w:rPr>
            </w:pPr>
            <w:r w:rsidRPr="00221F68">
              <w:rPr>
                <w:sz w:val="18"/>
                <w:szCs w:val="18"/>
              </w:rPr>
              <w:t>11 698 73</w:t>
            </w:r>
            <w:r>
              <w:rPr>
                <w:sz w:val="18"/>
                <w:szCs w:val="18"/>
              </w:rPr>
              <w:t>4</w:t>
            </w:r>
          </w:p>
        </w:tc>
      </w:tr>
      <w:tr w:rsidR="0042440C" w:rsidRPr="00221F68" w14:paraId="2E9E41F6" w14:textId="77777777" w:rsidTr="00637CF5">
        <w:trPr>
          <w:trHeight w:val="142"/>
          <w:jc w:val="center"/>
        </w:trPr>
        <w:tc>
          <w:tcPr>
            <w:tcW w:w="1872" w:type="pct"/>
            <w:tcBorders>
              <w:top w:val="single" w:sz="4" w:space="0" w:color="auto"/>
              <w:left w:val="single" w:sz="4" w:space="0" w:color="auto"/>
              <w:bottom w:val="single" w:sz="4" w:space="0" w:color="auto"/>
              <w:right w:val="single" w:sz="4" w:space="0" w:color="auto"/>
            </w:tcBorders>
            <w:vAlign w:val="center"/>
          </w:tcPr>
          <w:p w14:paraId="34E8B0BC"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5DD0EDBE" w14:textId="77777777" w:rsidR="0042440C" w:rsidRPr="00221F68" w:rsidRDefault="0042440C" w:rsidP="00637CF5">
            <w:pPr>
              <w:spacing w:after="0"/>
              <w:ind w:firstLine="0"/>
              <w:jc w:val="right"/>
              <w:rPr>
                <w:sz w:val="18"/>
                <w:szCs w:val="18"/>
              </w:rPr>
            </w:pPr>
            <w:r w:rsidRPr="00221F68">
              <w:rPr>
                <w:sz w:val="18"/>
                <w:szCs w:val="18"/>
              </w:rPr>
              <w:t>456</w:t>
            </w:r>
          </w:p>
        </w:tc>
        <w:tc>
          <w:tcPr>
            <w:tcW w:w="626" w:type="pct"/>
            <w:tcBorders>
              <w:top w:val="nil"/>
              <w:left w:val="single" w:sz="4" w:space="0" w:color="auto"/>
              <w:bottom w:val="single" w:sz="4" w:space="0" w:color="auto"/>
              <w:right w:val="single" w:sz="4" w:space="0" w:color="auto"/>
            </w:tcBorders>
          </w:tcPr>
          <w:p w14:paraId="333D7CDF" w14:textId="77777777" w:rsidR="0042440C" w:rsidRPr="00221F68" w:rsidRDefault="0042440C" w:rsidP="00637CF5">
            <w:pPr>
              <w:spacing w:after="0"/>
              <w:ind w:firstLine="0"/>
              <w:jc w:val="right"/>
              <w:rPr>
                <w:sz w:val="18"/>
                <w:szCs w:val="18"/>
              </w:rPr>
            </w:pPr>
            <w:r w:rsidRPr="00221F68">
              <w:rPr>
                <w:sz w:val="18"/>
                <w:szCs w:val="18"/>
              </w:rPr>
              <w:t>479</w:t>
            </w:r>
          </w:p>
        </w:tc>
        <w:tc>
          <w:tcPr>
            <w:tcW w:w="626" w:type="pct"/>
            <w:tcBorders>
              <w:top w:val="nil"/>
              <w:left w:val="nil"/>
              <w:bottom w:val="single" w:sz="4" w:space="0" w:color="auto"/>
              <w:right w:val="single" w:sz="4" w:space="0" w:color="auto"/>
            </w:tcBorders>
          </w:tcPr>
          <w:p w14:paraId="58EC5199" w14:textId="77777777" w:rsidR="0042440C" w:rsidRPr="00221F68" w:rsidRDefault="0042440C" w:rsidP="00637CF5">
            <w:pPr>
              <w:spacing w:after="0"/>
              <w:ind w:firstLine="0"/>
              <w:jc w:val="right"/>
              <w:rPr>
                <w:sz w:val="18"/>
                <w:szCs w:val="18"/>
              </w:rPr>
            </w:pPr>
            <w:r w:rsidRPr="00221F68">
              <w:rPr>
                <w:sz w:val="18"/>
                <w:szCs w:val="18"/>
              </w:rPr>
              <w:t>479</w:t>
            </w:r>
          </w:p>
        </w:tc>
        <w:tc>
          <w:tcPr>
            <w:tcW w:w="626" w:type="pct"/>
            <w:tcBorders>
              <w:top w:val="nil"/>
              <w:left w:val="nil"/>
              <w:bottom w:val="single" w:sz="4" w:space="0" w:color="auto"/>
              <w:right w:val="single" w:sz="4" w:space="0" w:color="auto"/>
            </w:tcBorders>
          </w:tcPr>
          <w:p w14:paraId="7D034B92" w14:textId="77777777" w:rsidR="0042440C" w:rsidRPr="00221F68" w:rsidRDefault="0042440C" w:rsidP="00637CF5">
            <w:pPr>
              <w:spacing w:after="0"/>
              <w:ind w:firstLine="0"/>
              <w:jc w:val="right"/>
              <w:rPr>
                <w:sz w:val="18"/>
                <w:szCs w:val="18"/>
              </w:rPr>
            </w:pPr>
            <w:r w:rsidRPr="00221F68">
              <w:rPr>
                <w:sz w:val="18"/>
                <w:szCs w:val="18"/>
              </w:rPr>
              <w:t>492</w:t>
            </w:r>
          </w:p>
        </w:tc>
        <w:tc>
          <w:tcPr>
            <w:tcW w:w="624" w:type="pct"/>
            <w:tcBorders>
              <w:top w:val="nil"/>
              <w:left w:val="nil"/>
              <w:bottom w:val="single" w:sz="4" w:space="0" w:color="auto"/>
              <w:right w:val="single" w:sz="4" w:space="0" w:color="auto"/>
            </w:tcBorders>
          </w:tcPr>
          <w:p w14:paraId="02771CF3" w14:textId="77777777" w:rsidR="0042440C" w:rsidRPr="00221F68" w:rsidRDefault="0042440C" w:rsidP="00637CF5">
            <w:pPr>
              <w:spacing w:after="0"/>
              <w:ind w:firstLine="0"/>
              <w:jc w:val="right"/>
              <w:rPr>
                <w:sz w:val="18"/>
                <w:szCs w:val="18"/>
              </w:rPr>
            </w:pPr>
            <w:r w:rsidRPr="00221F68">
              <w:rPr>
                <w:sz w:val="18"/>
                <w:szCs w:val="18"/>
              </w:rPr>
              <w:t>363</w:t>
            </w:r>
          </w:p>
        </w:tc>
      </w:tr>
      <w:tr w:rsidR="0042440C" w:rsidRPr="00221F68" w14:paraId="7FFF9971" w14:textId="77777777" w:rsidTr="00637CF5">
        <w:trPr>
          <w:trHeight w:val="142"/>
          <w:jc w:val="center"/>
        </w:trPr>
        <w:tc>
          <w:tcPr>
            <w:tcW w:w="1872" w:type="pct"/>
            <w:tcBorders>
              <w:top w:val="single" w:sz="4" w:space="0" w:color="auto"/>
              <w:left w:val="single" w:sz="4" w:space="0" w:color="auto"/>
              <w:bottom w:val="single" w:sz="4" w:space="0" w:color="auto"/>
              <w:right w:val="single" w:sz="4" w:space="0" w:color="auto"/>
            </w:tcBorders>
            <w:vAlign w:val="center"/>
          </w:tcPr>
          <w:p w14:paraId="0855503E"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4BF404C8" w14:textId="77777777" w:rsidR="0042440C" w:rsidRPr="00221F68" w:rsidRDefault="0042440C" w:rsidP="00637CF5">
            <w:pPr>
              <w:spacing w:after="0"/>
              <w:ind w:firstLine="0"/>
              <w:jc w:val="right"/>
              <w:rPr>
                <w:sz w:val="18"/>
                <w:szCs w:val="18"/>
              </w:rPr>
            </w:pPr>
            <w:r w:rsidRPr="00221F68">
              <w:rPr>
                <w:sz w:val="18"/>
                <w:szCs w:val="18"/>
              </w:rPr>
              <w:t>2 866</w:t>
            </w:r>
          </w:p>
        </w:tc>
        <w:tc>
          <w:tcPr>
            <w:tcW w:w="626" w:type="pct"/>
            <w:tcBorders>
              <w:top w:val="nil"/>
              <w:left w:val="single" w:sz="4" w:space="0" w:color="auto"/>
              <w:bottom w:val="single" w:sz="4" w:space="0" w:color="auto"/>
              <w:right w:val="single" w:sz="4" w:space="0" w:color="auto"/>
            </w:tcBorders>
          </w:tcPr>
          <w:p w14:paraId="6B685794" w14:textId="77777777" w:rsidR="0042440C" w:rsidRPr="00221F68" w:rsidRDefault="0042440C" w:rsidP="00637CF5">
            <w:pPr>
              <w:spacing w:after="0"/>
              <w:ind w:firstLine="0"/>
              <w:jc w:val="right"/>
              <w:rPr>
                <w:sz w:val="18"/>
                <w:szCs w:val="18"/>
              </w:rPr>
            </w:pPr>
            <w:r w:rsidRPr="00221F68">
              <w:rPr>
                <w:sz w:val="18"/>
                <w:szCs w:val="18"/>
              </w:rPr>
              <w:t>2 951</w:t>
            </w:r>
          </w:p>
        </w:tc>
        <w:tc>
          <w:tcPr>
            <w:tcW w:w="626" w:type="pct"/>
            <w:tcBorders>
              <w:top w:val="nil"/>
              <w:left w:val="nil"/>
              <w:bottom w:val="single" w:sz="4" w:space="0" w:color="auto"/>
              <w:right w:val="single" w:sz="4" w:space="0" w:color="auto"/>
            </w:tcBorders>
          </w:tcPr>
          <w:p w14:paraId="1CF4AA53" w14:textId="77777777" w:rsidR="0042440C" w:rsidRPr="00221F68" w:rsidRDefault="0042440C" w:rsidP="00637CF5">
            <w:pPr>
              <w:spacing w:after="0"/>
              <w:ind w:firstLine="0"/>
              <w:jc w:val="right"/>
              <w:rPr>
                <w:sz w:val="18"/>
                <w:szCs w:val="18"/>
              </w:rPr>
            </w:pPr>
            <w:r w:rsidRPr="00221F68">
              <w:rPr>
                <w:sz w:val="18"/>
                <w:szCs w:val="18"/>
              </w:rPr>
              <w:t>3 083</w:t>
            </w:r>
          </w:p>
        </w:tc>
        <w:tc>
          <w:tcPr>
            <w:tcW w:w="626" w:type="pct"/>
            <w:tcBorders>
              <w:top w:val="nil"/>
              <w:left w:val="nil"/>
              <w:bottom w:val="single" w:sz="4" w:space="0" w:color="auto"/>
              <w:right w:val="single" w:sz="4" w:space="0" w:color="auto"/>
            </w:tcBorders>
          </w:tcPr>
          <w:p w14:paraId="7136F8CF" w14:textId="77777777" w:rsidR="0042440C" w:rsidRPr="00221F68" w:rsidRDefault="0042440C" w:rsidP="00637CF5">
            <w:pPr>
              <w:spacing w:after="0"/>
              <w:ind w:firstLine="0"/>
              <w:jc w:val="right"/>
              <w:rPr>
                <w:sz w:val="18"/>
                <w:szCs w:val="18"/>
              </w:rPr>
            </w:pPr>
            <w:r w:rsidRPr="00221F68">
              <w:rPr>
                <w:sz w:val="18"/>
                <w:szCs w:val="18"/>
              </w:rPr>
              <w:t>3 002</w:t>
            </w:r>
          </w:p>
        </w:tc>
        <w:tc>
          <w:tcPr>
            <w:tcW w:w="624" w:type="pct"/>
            <w:tcBorders>
              <w:top w:val="nil"/>
              <w:left w:val="nil"/>
              <w:bottom w:val="single" w:sz="4" w:space="0" w:color="auto"/>
              <w:right w:val="single" w:sz="4" w:space="0" w:color="auto"/>
            </w:tcBorders>
          </w:tcPr>
          <w:p w14:paraId="64F4020D" w14:textId="77777777" w:rsidR="0042440C" w:rsidRPr="00221F68" w:rsidRDefault="0042440C" w:rsidP="00637CF5">
            <w:pPr>
              <w:spacing w:after="0"/>
              <w:ind w:firstLine="0"/>
              <w:jc w:val="right"/>
              <w:rPr>
                <w:sz w:val="18"/>
                <w:szCs w:val="18"/>
              </w:rPr>
            </w:pPr>
            <w:r w:rsidRPr="00221F68">
              <w:rPr>
                <w:sz w:val="18"/>
                <w:szCs w:val="18"/>
              </w:rPr>
              <w:t>2 682</w:t>
            </w:r>
          </w:p>
        </w:tc>
      </w:tr>
      <w:tr w:rsidR="0042440C" w:rsidRPr="00221F68" w14:paraId="00A765A8" w14:textId="77777777" w:rsidTr="00637CF5">
        <w:trPr>
          <w:trHeight w:val="696"/>
          <w:jc w:val="center"/>
        </w:trPr>
        <w:tc>
          <w:tcPr>
            <w:tcW w:w="1872" w:type="pct"/>
            <w:tcBorders>
              <w:top w:val="nil"/>
              <w:left w:val="single" w:sz="4" w:space="0" w:color="auto"/>
              <w:bottom w:val="single" w:sz="4" w:space="0" w:color="auto"/>
              <w:right w:val="single" w:sz="4" w:space="0" w:color="auto"/>
            </w:tcBorders>
            <w:vAlign w:val="center"/>
          </w:tcPr>
          <w:p w14:paraId="0BAE7366" w14:textId="77777777" w:rsidR="0042440C" w:rsidRPr="00221F68" w:rsidRDefault="0042440C" w:rsidP="00637CF5">
            <w:pPr>
              <w:spacing w:after="0"/>
              <w:ind w:firstLine="0"/>
              <w:rPr>
                <w:sz w:val="18"/>
                <w:szCs w:val="18"/>
              </w:rPr>
            </w:pPr>
            <w:r w:rsidRPr="00221F68">
              <w:rPr>
                <w:sz w:val="18"/>
                <w:szCs w:val="18"/>
              </w:rPr>
              <w:t xml:space="preserve">Kopējā atlīdzība gadā par ārštata darbinieku un uz līgumattiecību pamata nodarbināto, kas nav amatu sarakstā, sniegtajiem pakalpojumiem, </w:t>
            </w:r>
            <w:r w:rsidRPr="000B2033">
              <w:rPr>
                <w:i/>
                <w:iCs/>
                <w:sz w:val="18"/>
                <w:szCs w:val="18"/>
              </w:rPr>
              <w:t>euro</w:t>
            </w:r>
          </w:p>
        </w:tc>
        <w:tc>
          <w:tcPr>
            <w:tcW w:w="626" w:type="pct"/>
            <w:tcBorders>
              <w:top w:val="nil"/>
              <w:left w:val="single" w:sz="4" w:space="0" w:color="auto"/>
              <w:bottom w:val="single" w:sz="4" w:space="0" w:color="auto"/>
              <w:right w:val="single" w:sz="4" w:space="0" w:color="auto"/>
            </w:tcBorders>
          </w:tcPr>
          <w:p w14:paraId="3E8DC089" w14:textId="77777777" w:rsidR="0042440C" w:rsidRPr="00221F68" w:rsidRDefault="0042440C" w:rsidP="00637CF5">
            <w:pPr>
              <w:spacing w:after="0"/>
              <w:ind w:firstLine="0"/>
              <w:jc w:val="right"/>
              <w:rPr>
                <w:sz w:val="18"/>
                <w:szCs w:val="18"/>
              </w:rPr>
            </w:pPr>
            <w:r w:rsidRPr="00221F68">
              <w:rPr>
                <w:sz w:val="18"/>
                <w:szCs w:val="18"/>
              </w:rPr>
              <w:t>28 657</w:t>
            </w:r>
          </w:p>
        </w:tc>
        <w:tc>
          <w:tcPr>
            <w:tcW w:w="626" w:type="pct"/>
            <w:tcBorders>
              <w:top w:val="nil"/>
              <w:left w:val="single" w:sz="4" w:space="0" w:color="auto"/>
              <w:bottom w:val="single" w:sz="4" w:space="0" w:color="auto"/>
              <w:right w:val="single" w:sz="4" w:space="0" w:color="auto"/>
            </w:tcBorders>
          </w:tcPr>
          <w:p w14:paraId="5F200F40" w14:textId="77777777" w:rsidR="0042440C" w:rsidRPr="00221F68" w:rsidRDefault="0042440C" w:rsidP="00637CF5">
            <w:pPr>
              <w:spacing w:after="0"/>
              <w:ind w:firstLine="0"/>
              <w:jc w:val="right"/>
              <w:rPr>
                <w:sz w:val="18"/>
                <w:szCs w:val="18"/>
              </w:rPr>
            </w:pPr>
            <w:r w:rsidRPr="00221F68">
              <w:rPr>
                <w:sz w:val="18"/>
                <w:szCs w:val="18"/>
              </w:rPr>
              <w:t>41 000</w:t>
            </w:r>
          </w:p>
        </w:tc>
        <w:tc>
          <w:tcPr>
            <w:tcW w:w="626" w:type="pct"/>
            <w:tcBorders>
              <w:top w:val="nil"/>
              <w:left w:val="nil"/>
              <w:bottom w:val="single" w:sz="4" w:space="0" w:color="auto"/>
              <w:right w:val="single" w:sz="4" w:space="0" w:color="auto"/>
            </w:tcBorders>
          </w:tcPr>
          <w:p w14:paraId="6BF5EF07" w14:textId="77777777" w:rsidR="0042440C" w:rsidRPr="00221F68" w:rsidRDefault="0042440C" w:rsidP="00637CF5">
            <w:pPr>
              <w:spacing w:after="0"/>
              <w:ind w:firstLine="0"/>
              <w:jc w:val="right"/>
              <w:rPr>
                <w:sz w:val="18"/>
                <w:szCs w:val="18"/>
              </w:rPr>
            </w:pPr>
            <w:r w:rsidRPr="00221F68">
              <w:rPr>
                <w:sz w:val="18"/>
                <w:szCs w:val="18"/>
              </w:rPr>
              <w:t>21 000</w:t>
            </w:r>
          </w:p>
        </w:tc>
        <w:tc>
          <w:tcPr>
            <w:tcW w:w="626" w:type="pct"/>
            <w:tcBorders>
              <w:top w:val="nil"/>
              <w:left w:val="nil"/>
              <w:bottom w:val="single" w:sz="4" w:space="0" w:color="auto"/>
              <w:right w:val="single" w:sz="4" w:space="0" w:color="auto"/>
            </w:tcBorders>
          </w:tcPr>
          <w:p w14:paraId="54DFC525" w14:textId="77777777" w:rsidR="0042440C" w:rsidRPr="00221F68" w:rsidRDefault="0042440C" w:rsidP="00637CF5">
            <w:pPr>
              <w:spacing w:after="0"/>
              <w:ind w:firstLine="0"/>
              <w:jc w:val="right"/>
              <w:rPr>
                <w:sz w:val="18"/>
                <w:szCs w:val="18"/>
              </w:rPr>
            </w:pPr>
            <w:r w:rsidRPr="00221F68">
              <w:rPr>
                <w:sz w:val="18"/>
                <w:szCs w:val="18"/>
              </w:rPr>
              <w:t>21 000</w:t>
            </w:r>
          </w:p>
        </w:tc>
        <w:tc>
          <w:tcPr>
            <w:tcW w:w="624" w:type="pct"/>
            <w:tcBorders>
              <w:top w:val="nil"/>
              <w:left w:val="nil"/>
              <w:bottom w:val="single" w:sz="4" w:space="0" w:color="auto"/>
              <w:right w:val="single" w:sz="4" w:space="0" w:color="auto"/>
            </w:tcBorders>
          </w:tcPr>
          <w:p w14:paraId="279B01F9" w14:textId="77777777" w:rsidR="0042440C" w:rsidRPr="00221F68" w:rsidRDefault="0042440C" w:rsidP="00637CF5">
            <w:pPr>
              <w:spacing w:after="0"/>
              <w:ind w:firstLine="0"/>
              <w:jc w:val="right"/>
              <w:rPr>
                <w:sz w:val="18"/>
                <w:szCs w:val="18"/>
              </w:rPr>
            </w:pPr>
            <w:r w:rsidRPr="00221F68">
              <w:rPr>
                <w:sz w:val="18"/>
                <w:szCs w:val="18"/>
              </w:rPr>
              <w:t>16 000</w:t>
            </w:r>
          </w:p>
        </w:tc>
      </w:tr>
    </w:tbl>
    <w:p w14:paraId="30F39A5A"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0C752AA5"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3F619345" w14:textId="77777777" w:rsidTr="00637CF5">
        <w:trPr>
          <w:trHeight w:val="142"/>
          <w:tblHeader/>
          <w:jc w:val="center"/>
        </w:trPr>
        <w:tc>
          <w:tcPr>
            <w:tcW w:w="2889" w:type="pct"/>
            <w:vAlign w:val="center"/>
          </w:tcPr>
          <w:p w14:paraId="05F1A08C"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21A8D737"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65552B96"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0F761072"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50005619" w14:textId="77777777" w:rsidTr="00637CF5">
        <w:trPr>
          <w:trHeight w:val="142"/>
          <w:jc w:val="center"/>
        </w:trPr>
        <w:tc>
          <w:tcPr>
            <w:tcW w:w="2889" w:type="pct"/>
            <w:shd w:val="clear" w:color="auto" w:fill="D9D9D9" w:themeFill="background1" w:themeFillShade="D9"/>
          </w:tcPr>
          <w:p w14:paraId="1D5B9E34"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5ED0E617" w14:textId="77777777" w:rsidR="0042440C" w:rsidRPr="00221F68" w:rsidRDefault="0042440C" w:rsidP="00637CF5">
            <w:pPr>
              <w:spacing w:after="0"/>
              <w:ind w:firstLine="0"/>
              <w:jc w:val="right"/>
              <w:rPr>
                <w:b/>
                <w:bCs/>
                <w:sz w:val="18"/>
                <w:szCs w:val="18"/>
              </w:rPr>
            </w:pPr>
            <w:r w:rsidRPr="00221F68">
              <w:rPr>
                <w:b/>
                <w:bCs/>
                <w:sz w:val="18"/>
              </w:rPr>
              <w:t>19 573 171</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0F17D8D9" w14:textId="77777777" w:rsidR="0042440C" w:rsidRPr="00221F68" w:rsidRDefault="0042440C" w:rsidP="00637CF5">
            <w:pPr>
              <w:spacing w:after="0"/>
              <w:ind w:firstLine="0"/>
              <w:jc w:val="right"/>
              <w:rPr>
                <w:b/>
                <w:bCs/>
                <w:sz w:val="18"/>
                <w:szCs w:val="18"/>
              </w:rPr>
            </w:pPr>
            <w:r w:rsidRPr="00221F68">
              <w:rPr>
                <w:b/>
                <w:bCs/>
                <w:sz w:val="18"/>
                <w:szCs w:val="18"/>
              </w:rPr>
              <w:t>20 837 966</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20E6C42A" w14:textId="77777777" w:rsidR="0042440C" w:rsidRPr="00221F68" w:rsidRDefault="0042440C" w:rsidP="00637CF5">
            <w:pPr>
              <w:spacing w:after="0"/>
              <w:ind w:firstLine="0"/>
              <w:jc w:val="right"/>
              <w:rPr>
                <w:b/>
                <w:bCs/>
                <w:sz w:val="18"/>
                <w:szCs w:val="18"/>
              </w:rPr>
            </w:pPr>
            <w:r w:rsidRPr="00221F68">
              <w:rPr>
                <w:b/>
                <w:bCs/>
                <w:sz w:val="18"/>
                <w:szCs w:val="18"/>
              </w:rPr>
              <w:t>1 264 795</w:t>
            </w:r>
          </w:p>
        </w:tc>
      </w:tr>
      <w:tr w:rsidR="0042440C" w:rsidRPr="00221F68" w14:paraId="23886AE1" w14:textId="77777777" w:rsidTr="00637CF5">
        <w:trPr>
          <w:jc w:val="center"/>
        </w:trPr>
        <w:tc>
          <w:tcPr>
            <w:tcW w:w="5000" w:type="pct"/>
            <w:gridSpan w:val="4"/>
          </w:tcPr>
          <w:p w14:paraId="37F3EAED"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58832E88" w14:textId="77777777" w:rsidTr="00637CF5">
        <w:trPr>
          <w:trHeight w:val="142"/>
          <w:jc w:val="center"/>
        </w:trPr>
        <w:tc>
          <w:tcPr>
            <w:tcW w:w="2889" w:type="pct"/>
            <w:shd w:val="clear" w:color="auto" w:fill="F2F2F2" w:themeFill="background1" w:themeFillShade="F2"/>
          </w:tcPr>
          <w:p w14:paraId="4378F8FA"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12F4745A" w14:textId="77777777" w:rsidR="0042440C" w:rsidRPr="00221F68" w:rsidRDefault="0042440C" w:rsidP="00637CF5">
            <w:pPr>
              <w:spacing w:after="0"/>
              <w:ind w:firstLine="0"/>
              <w:jc w:val="right"/>
              <w:rPr>
                <w:sz w:val="18"/>
                <w:szCs w:val="18"/>
                <w:u w:val="single"/>
              </w:rPr>
            </w:pPr>
            <w:r w:rsidRPr="00221F68">
              <w:rPr>
                <w:sz w:val="18"/>
              </w:rPr>
              <w:t>19 573 171</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72058E4" w14:textId="77777777" w:rsidR="0042440C" w:rsidRPr="00221F68" w:rsidRDefault="0042440C" w:rsidP="00637CF5">
            <w:pPr>
              <w:spacing w:after="0"/>
              <w:ind w:firstLine="0"/>
              <w:jc w:val="right"/>
              <w:rPr>
                <w:sz w:val="18"/>
                <w:szCs w:val="18"/>
                <w:u w:val="single"/>
              </w:rPr>
            </w:pPr>
            <w:r w:rsidRPr="00221F68">
              <w:rPr>
                <w:sz w:val="18"/>
                <w:szCs w:val="18"/>
              </w:rPr>
              <w:t>20 837 966</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3EFF0582" w14:textId="77777777" w:rsidR="0042440C" w:rsidRPr="00221F68" w:rsidRDefault="0042440C" w:rsidP="00637CF5">
            <w:pPr>
              <w:spacing w:after="0"/>
              <w:ind w:firstLine="0"/>
              <w:jc w:val="right"/>
              <w:rPr>
                <w:sz w:val="18"/>
                <w:szCs w:val="18"/>
                <w:u w:val="single"/>
              </w:rPr>
            </w:pPr>
            <w:r w:rsidRPr="00221F68">
              <w:rPr>
                <w:sz w:val="18"/>
                <w:szCs w:val="18"/>
              </w:rPr>
              <w:t>1 264 795</w:t>
            </w:r>
          </w:p>
        </w:tc>
      </w:tr>
      <w:tr w:rsidR="0042440C" w:rsidRPr="00221F68" w14:paraId="446C372C"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3B9CFD3C" w14:textId="77777777" w:rsidR="0042440C" w:rsidRPr="00221F68" w:rsidRDefault="0042440C" w:rsidP="00637CF5">
            <w:pPr>
              <w:spacing w:after="0"/>
              <w:ind w:firstLine="0"/>
              <w:rPr>
                <w:i/>
                <w:sz w:val="18"/>
                <w:szCs w:val="18"/>
                <w:lang w:eastAsia="lv-LV"/>
              </w:rPr>
            </w:pPr>
            <w:r w:rsidRPr="00221F68">
              <w:rPr>
                <w:i/>
                <w:iCs/>
                <w:sz w:val="18"/>
                <w:szCs w:val="18"/>
              </w:rPr>
              <w:t>Tehniskā palīdzība ERAF, ESF+, KF, TPF finansējuma apgūšanai (2021 – 2027)</w:t>
            </w:r>
          </w:p>
        </w:tc>
        <w:tc>
          <w:tcPr>
            <w:tcW w:w="704" w:type="pct"/>
            <w:tcBorders>
              <w:top w:val="single" w:sz="4" w:space="0" w:color="auto"/>
              <w:left w:val="nil"/>
              <w:bottom w:val="single" w:sz="4" w:space="0" w:color="auto"/>
              <w:right w:val="single" w:sz="4" w:space="0" w:color="auto"/>
            </w:tcBorders>
          </w:tcPr>
          <w:p w14:paraId="10ABBADF" w14:textId="77777777" w:rsidR="0042440C" w:rsidRPr="00221F68" w:rsidRDefault="0042440C" w:rsidP="00637CF5">
            <w:pPr>
              <w:spacing w:after="0"/>
              <w:ind w:firstLine="0"/>
              <w:jc w:val="right"/>
              <w:rPr>
                <w:sz w:val="18"/>
                <w:szCs w:val="18"/>
              </w:rPr>
            </w:pPr>
            <w:r w:rsidRPr="00221F68">
              <w:rPr>
                <w:sz w:val="18"/>
              </w:rPr>
              <w:t>19 573 171</w:t>
            </w:r>
          </w:p>
        </w:tc>
        <w:tc>
          <w:tcPr>
            <w:tcW w:w="704" w:type="pct"/>
            <w:tcBorders>
              <w:top w:val="single" w:sz="4" w:space="0" w:color="auto"/>
              <w:left w:val="nil"/>
              <w:bottom w:val="single" w:sz="4" w:space="0" w:color="auto"/>
              <w:right w:val="single" w:sz="4" w:space="0" w:color="auto"/>
            </w:tcBorders>
          </w:tcPr>
          <w:p w14:paraId="272CA8D9" w14:textId="77777777" w:rsidR="0042440C" w:rsidRPr="00221F68" w:rsidRDefault="0042440C" w:rsidP="00637CF5">
            <w:pPr>
              <w:spacing w:after="0"/>
              <w:ind w:firstLine="0"/>
              <w:jc w:val="right"/>
              <w:rPr>
                <w:sz w:val="18"/>
                <w:szCs w:val="18"/>
              </w:rPr>
            </w:pPr>
            <w:r w:rsidRPr="00221F68">
              <w:rPr>
                <w:sz w:val="18"/>
                <w:szCs w:val="18"/>
              </w:rPr>
              <w:t>20 837 966</w:t>
            </w:r>
          </w:p>
        </w:tc>
        <w:tc>
          <w:tcPr>
            <w:tcW w:w="703" w:type="pct"/>
            <w:tcBorders>
              <w:top w:val="single" w:sz="4" w:space="0" w:color="auto"/>
              <w:left w:val="nil"/>
              <w:bottom w:val="single" w:sz="4" w:space="0" w:color="auto"/>
              <w:right w:val="single" w:sz="4" w:space="0" w:color="auto"/>
            </w:tcBorders>
          </w:tcPr>
          <w:p w14:paraId="77564A45" w14:textId="77777777" w:rsidR="0042440C" w:rsidRPr="00221F68" w:rsidRDefault="0042440C" w:rsidP="00637CF5">
            <w:pPr>
              <w:spacing w:after="0"/>
              <w:ind w:firstLine="0"/>
              <w:jc w:val="right"/>
              <w:rPr>
                <w:sz w:val="18"/>
                <w:szCs w:val="18"/>
              </w:rPr>
            </w:pPr>
            <w:r w:rsidRPr="00221F68">
              <w:rPr>
                <w:sz w:val="18"/>
                <w:szCs w:val="18"/>
              </w:rPr>
              <w:t>1 264 795</w:t>
            </w:r>
          </w:p>
        </w:tc>
      </w:tr>
    </w:tbl>
    <w:p w14:paraId="068D6170" w14:textId="77777777" w:rsidR="0042440C" w:rsidRPr="00221F68" w:rsidRDefault="0042440C" w:rsidP="0042440C">
      <w:pPr>
        <w:spacing w:before="240" w:after="0"/>
        <w:ind w:firstLine="0"/>
        <w:jc w:val="center"/>
        <w:rPr>
          <w:b/>
        </w:rPr>
      </w:pPr>
      <w:r w:rsidRPr="00221F68">
        <w:rPr>
          <w:b/>
        </w:rPr>
        <w:t>70.51.00 Atmaksas valsts pamatbudžetā par Eiropas savienības politiku instrumentu finansējumu (2021 – 2027)</w:t>
      </w:r>
    </w:p>
    <w:p w14:paraId="78DFBFFB" w14:textId="77777777" w:rsidR="0042440C" w:rsidRPr="00221F68" w:rsidRDefault="0042440C" w:rsidP="00CB2828">
      <w:pPr>
        <w:spacing w:before="120"/>
        <w:ind w:firstLine="0"/>
        <w:jc w:val="left"/>
        <w:rPr>
          <w:u w:val="single"/>
        </w:rPr>
      </w:pPr>
      <w:r w:rsidRPr="00221F68">
        <w:rPr>
          <w:u w:val="single"/>
        </w:rPr>
        <w:t>Apakšprogrammas mērķis:</w:t>
      </w:r>
    </w:p>
    <w:p w14:paraId="3AD4E629" w14:textId="77777777" w:rsidR="0042440C" w:rsidRPr="00221F68" w:rsidRDefault="0042440C" w:rsidP="00CB2828">
      <w:pPr>
        <w:spacing w:before="120"/>
        <w:ind w:firstLine="720"/>
      </w:pPr>
      <w:r w:rsidRPr="00221F68">
        <w:t xml:space="preserve">nodrošināt atmaksu valsts pamatbudžetā par ES politiku instrumentu līdzfinansēto projektu īstenošanai saņemto valsts budžeta </w:t>
      </w:r>
      <w:proofErr w:type="spellStart"/>
      <w:r w:rsidRPr="00221F68">
        <w:t>priekšfinansējumu</w:t>
      </w:r>
      <w:proofErr w:type="spellEnd"/>
      <w:r w:rsidRPr="00221F68">
        <w:t>.</w:t>
      </w:r>
    </w:p>
    <w:p w14:paraId="533DD24A" w14:textId="77777777" w:rsidR="00CB2828" w:rsidRDefault="00CB2828" w:rsidP="00CB2828">
      <w:pPr>
        <w:spacing w:before="120"/>
        <w:ind w:firstLine="0"/>
        <w:rPr>
          <w:u w:val="single"/>
        </w:rPr>
      </w:pPr>
    </w:p>
    <w:p w14:paraId="148E94FB" w14:textId="61B40C04" w:rsidR="0042440C" w:rsidRPr="00221F68" w:rsidRDefault="0042440C" w:rsidP="00CB2828">
      <w:pPr>
        <w:spacing w:before="120"/>
        <w:ind w:firstLine="0"/>
        <w:rPr>
          <w:u w:val="single"/>
        </w:rPr>
      </w:pPr>
      <w:r w:rsidRPr="00221F68">
        <w:rPr>
          <w:u w:val="single"/>
        </w:rPr>
        <w:lastRenderedPageBreak/>
        <w:t>Galvenās aktivitātes:</w:t>
      </w:r>
    </w:p>
    <w:p w14:paraId="3CF60BBE" w14:textId="77777777" w:rsidR="0042440C" w:rsidRPr="00221F68" w:rsidRDefault="0042440C" w:rsidP="00CB2828">
      <w:pPr>
        <w:spacing w:before="120"/>
        <w:ind w:firstLine="720"/>
      </w:pPr>
      <w:r w:rsidRPr="00221F68">
        <w:t xml:space="preserve">nodrošināt no Eiropas Komisijas saņemtā noslēguma maksājuma līdzekļu ieskaitīšanu valsts pamatbudžeta ieņēmumos atbilstoši izlietotā valsts budžeta </w:t>
      </w:r>
      <w:proofErr w:type="spellStart"/>
      <w:r w:rsidRPr="00221F68">
        <w:t>priekšfinansējuma</w:t>
      </w:r>
      <w:proofErr w:type="spellEnd"/>
      <w:r w:rsidRPr="00221F68">
        <w:t xml:space="preserve"> apmēram.</w:t>
      </w:r>
    </w:p>
    <w:p w14:paraId="462D5875" w14:textId="77777777" w:rsidR="0042440C" w:rsidRPr="00221F68" w:rsidRDefault="0042440C" w:rsidP="00CB2828">
      <w:pPr>
        <w:spacing w:before="120"/>
        <w:ind w:firstLine="0"/>
      </w:pPr>
      <w:r w:rsidRPr="00221F68">
        <w:rPr>
          <w:u w:val="single"/>
        </w:rPr>
        <w:t>Apakšprogrammas izpildītājs</w:t>
      </w:r>
      <w:r w:rsidRPr="00221F68">
        <w:t xml:space="preserve">: Centrālā finanšu un līgumu aģentūra un Valsts ieņēmumu dienests. </w:t>
      </w:r>
    </w:p>
    <w:p w14:paraId="54A75193"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6661B69F" w14:textId="77777777" w:rsidTr="00637CF5">
        <w:trPr>
          <w:trHeight w:val="283"/>
          <w:tblHeader/>
          <w:jc w:val="center"/>
        </w:trPr>
        <w:tc>
          <w:tcPr>
            <w:tcW w:w="1872" w:type="pct"/>
            <w:vAlign w:val="center"/>
          </w:tcPr>
          <w:p w14:paraId="31F162C6" w14:textId="77777777" w:rsidR="0042440C" w:rsidRPr="00221F68" w:rsidRDefault="0042440C" w:rsidP="00637CF5">
            <w:pPr>
              <w:spacing w:after="0"/>
              <w:ind w:firstLine="0"/>
              <w:jc w:val="center"/>
              <w:rPr>
                <w:sz w:val="18"/>
                <w:szCs w:val="24"/>
              </w:rPr>
            </w:pPr>
          </w:p>
        </w:tc>
        <w:tc>
          <w:tcPr>
            <w:tcW w:w="626" w:type="pct"/>
            <w:vAlign w:val="center"/>
          </w:tcPr>
          <w:p w14:paraId="14670EC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50AE179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41CC0A5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4BB6A46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38CE88C5"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1AC7522A" w14:textId="77777777" w:rsidTr="00637CF5">
        <w:trPr>
          <w:trHeight w:val="142"/>
          <w:jc w:val="center"/>
        </w:trPr>
        <w:tc>
          <w:tcPr>
            <w:tcW w:w="1872" w:type="pct"/>
            <w:shd w:val="clear" w:color="auto" w:fill="D9D9D9" w:themeFill="background1" w:themeFillShade="D9"/>
            <w:vAlign w:val="center"/>
          </w:tcPr>
          <w:p w14:paraId="4DA7CF6C"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D3E06"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1D13337" w14:textId="77777777" w:rsidR="0042440C" w:rsidRPr="00221F68" w:rsidRDefault="0042440C" w:rsidP="00637CF5">
            <w:pPr>
              <w:spacing w:after="0"/>
              <w:ind w:firstLine="0"/>
              <w:jc w:val="right"/>
              <w:rPr>
                <w:sz w:val="18"/>
                <w:szCs w:val="18"/>
              </w:rPr>
            </w:pPr>
            <w:r w:rsidRPr="00221F68">
              <w:rPr>
                <w:sz w:val="18"/>
                <w:szCs w:val="18"/>
              </w:rPr>
              <w:t>468 854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1A67FF4" w14:textId="77777777" w:rsidR="0042440C" w:rsidRPr="00221F68" w:rsidRDefault="0042440C" w:rsidP="00637CF5">
            <w:pPr>
              <w:spacing w:after="0"/>
              <w:ind w:firstLine="0"/>
              <w:jc w:val="right"/>
              <w:rPr>
                <w:sz w:val="18"/>
                <w:szCs w:val="18"/>
              </w:rPr>
            </w:pPr>
            <w:r w:rsidRPr="00221F68">
              <w:rPr>
                <w:sz w:val="18"/>
                <w:szCs w:val="18"/>
              </w:rPr>
              <w:t>541 406</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0B87653F"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6443DECD" w14:textId="77777777" w:rsidR="0042440C" w:rsidRPr="00221F68" w:rsidRDefault="0042440C" w:rsidP="00637CF5">
            <w:pPr>
              <w:spacing w:after="0"/>
              <w:ind w:firstLine="0"/>
              <w:jc w:val="right"/>
              <w:rPr>
                <w:sz w:val="18"/>
                <w:szCs w:val="18"/>
              </w:rPr>
            </w:pPr>
            <w:r w:rsidRPr="00221F68">
              <w:rPr>
                <w:sz w:val="18"/>
                <w:szCs w:val="18"/>
              </w:rPr>
              <w:t>2 925 434</w:t>
            </w:r>
          </w:p>
        </w:tc>
      </w:tr>
      <w:tr w:rsidR="0042440C" w:rsidRPr="00221F68" w14:paraId="340A352E" w14:textId="77777777" w:rsidTr="00637CF5">
        <w:trPr>
          <w:trHeight w:val="283"/>
          <w:jc w:val="center"/>
        </w:trPr>
        <w:tc>
          <w:tcPr>
            <w:tcW w:w="1872" w:type="pct"/>
            <w:vAlign w:val="center"/>
          </w:tcPr>
          <w:p w14:paraId="6BA7DA1D"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216787F8"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single" w:sz="4" w:space="0" w:color="auto"/>
              <w:left w:val="single" w:sz="4" w:space="0" w:color="auto"/>
              <w:bottom w:val="single" w:sz="4" w:space="0" w:color="auto"/>
              <w:right w:val="single" w:sz="4" w:space="0" w:color="auto"/>
            </w:tcBorders>
          </w:tcPr>
          <w:p w14:paraId="1BD7EB45" w14:textId="77777777" w:rsidR="0042440C" w:rsidRPr="00221F68" w:rsidRDefault="0042440C" w:rsidP="00637CF5">
            <w:pPr>
              <w:spacing w:after="0"/>
              <w:ind w:firstLine="0"/>
              <w:jc w:val="right"/>
              <w:rPr>
                <w:sz w:val="18"/>
                <w:szCs w:val="18"/>
              </w:rPr>
            </w:pPr>
            <w:r w:rsidRPr="00221F68">
              <w:rPr>
                <w:sz w:val="18"/>
                <w:szCs w:val="18"/>
              </w:rPr>
              <w:t>468 854</w:t>
            </w:r>
          </w:p>
        </w:tc>
        <w:tc>
          <w:tcPr>
            <w:tcW w:w="626" w:type="pct"/>
            <w:tcBorders>
              <w:top w:val="single" w:sz="4" w:space="0" w:color="auto"/>
              <w:left w:val="nil"/>
              <w:bottom w:val="single" w:sz="4" w:space="0" w:color="auto"/>
              <w:right w:val="single" w:sz="4" w:space="0" w:color="auto"/>
            </w:tcBorders>
          </w:tcPr>
          <w:p w14:paraId="4569760E" w14:textId="77777777" w:rsidR="0042440C" w:rsidRPr="00221F68" w:rsidRDefault="0042440C" w:rsidP="00637CF5">
            <w:pPr>
              <w:spacing w:after="0"/>
              <w:ind w:firstLine="0"/>
              <w:jc w:val="right"/>
              <w:rPr>
                <w:sz w:val="18"/>
                <w:szCs w:val="18"/>
              </w:rPr>
            </w:pPr>
            <w:r w:rsidRPr="00221F68">
              <w:rPr>
                <w:sz w:val="18"/>
                <w:szCs w:val="18"/>
              </w:rPr>
              <w:t>72 552</w:t>
            </w:r>
          </w:p>
        </w:tc>
        <w:tc>
          <w:tcPr>
            <w:tcW w:w="626" w:type="pct"/>
            <w:tcBorders>
              <w:top w:val="single" w:sz="4" w:space="0" w:color="auto"/>
              <w:left w:val="nil"/>
              <w:bottom w:val="single" w:sz="4" w:space="0" w:color="auto"/>
              <w:right w:val="single" w:sz="4" w:space="0" w:color="auto"/>
            </w:tcBorders>
          </w:tcPr>
          <w:p w14:paraId="79E2D591" w14:textId="77777777" w:rsidR="0042440C" w:rsidRPr="00221F68" w:rsidRDefault="0042440C" w:rsidP="00637CF5">
            <w:pPr>
              <w:spacing w:after="0"/>
              <w:ind w:firstLine="0"/>
              <w:jc w:val="right"/>
              <w:rPr>
                <w:sz w:val="18"/>
                <w:szCs w:val="18"/>
              </w:rPr>
            </w:pPr>
            <w:r w:rsidRPr="00221F68">
              <w:rPr>
                <w:sz w:val="18"/>
                <w:szCs w:val="18"/>
              </w:rPr>
              <w:t>-541 406</w:t>
            </w:r>
          </w:p>
        </w:tc>
        <w:tc>
          <w:tcPr>
            <w:tcW w:w="624" w:type="pct"/>
            <w:tcBorders>
              <w:top w:val="single" w:sz="4" w:space="0" w:color="auto"/>
              <w:left w:val="nil"/>
              <w:bottom w:val="single" w:sz="4" w:space="0" w:color="auto"/>
              <w:right w:val="single" w:sz="4" w:space="0" w:color="auto"/>
            </w:tcBorders>
          </w:tcPr>
          <w:p w14:paraId="0E281DC1" w14:textId="77777777" w:rsidR="0042440C" w:rsidRPr="00221F68" w:rsidRDefault="0042440C" w:rsidP="00637CF5">
            <w:pPr>
              <w:spacing w:after="0"/>
              <w:ind w:firstLine="0"/>
              <w:jc w:val="right"/>
              <w:rPr>
                <w:sz w:val="18"/>
                <w:szCs w:val="18"/>
              </w:rPr>
            </w:pPr>
            <w:r w:rsidRPr="00221F68">
              <w:rPr>
                <w:sz w:val="18"/>
                <w:szCs w:val="18"/>
              </w:rPr>
              <w:t>2 925 434</w:t>
            </w:r>
          </w:p>
        </w:tc>
      </w:tr>
      <w:tr w:rsidR="0042440C" w:rsidRPr="00221F68" w14:paraId="6C5BFFE9" w14:textId="77777777" w:rsidTr="00637CF5">
        <w:trPr>
          <w:trHeight w:val="283"/>
          <w:jc w:val="center"/>
        </w:trPr>
        <w:tc>
          <w:tcPr>
            <w:tcW w:w="1872" w:type="pct"/>
            <w:vAlign w:val="center"/>
          </w:tcPr>
          <w:p w14:paraId="06A6E4CE"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4BA46410"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nil"/>
              <w:left w:val="single" w:sz="4" w:space="0" w:color="auto"/>
              <w:bottom w:val="single" w:sz="4" w:space="0" w:color="auto"/>
              <w:right w:val="single" w:sz="4" w:space="0" w:color="auto"/>
            </w:tcBorders>
          </w:tcPr>
          <w:p w14:paraId="7C9FA09C"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nil"/>
              <w:left w:val="nil"/>
              <w:bottom w:val="single" w:sz="4" w:space="0" w:color="auto"/>
              <w:right w:val="single" w:sz="4" w:space="0" w:color="auto"/>
            </w:tcBorders>
          </w:tcPr>
          <w:p w14:paraId="12E188F8" w14:textId="77777777" w:rsidR="0042440C" w:rsidRPr="00221F68" w:rsidRDefault="0042440C" w:rsidP="00637CF5">
            <w:pPr>
              <w:spacing w:after="0"/>
              <w:ind w:firstLine="0"/>
              <w:jc w:val="right"/>
              <w:rPr>
                <w:sz w:val="18"/>
                <w:szCs w:val="18"/>
              </w:rPr>
            </w:pPr>
            <w:r w:rsidRPr="00221F68">
              <w:rPr>
                <w:sz w:val="18"/>
                <w:szCs w:val="18"/>
              </w:rPr>
              <w:t>15,5</w:t>
            </w:r>
          </w:p>
        </w:tc>
        <w:tc>
          <w:tcPr>
            <w:tcW w:w="626" w:type="pct"/>
            <w:tcBorders>
              <w:top w:val="nil"/>
              <w:left w:val="nil"/>
              <w:bottom w:val="single" w:sz="4" w:space="0" w:color="auto"/>
              <w:right w:val="single" w:sz="4" w:space="0" w:color="auto"/>
            </w:tcBorders>
          </w:tcPr>
          <w:p w14:paraId="71505527" w14:textId="77777777" w:rsidR="0042440C" w:rsidRPr="00221F68" w:rsidRDefault="0042440C" w:rsidP="00637CF5">
            <w:pPr>
              <w:spacing w:after="0"/>
              <w:ind w:firstLine="0"/>
              <w:jc w:val="right"/>
              <w:rPr>
                <w:sz w:val="18"/>
                <w:szCs w:val="18"/>
              </w:rPr>
            </w:pPr>
            <w:r w:rsidRPr="00221F68">
              <w:rPr>
                <w:sz w:val="18"/>
                <w:szCs w:val="18"/>
              </w:rPr>
              <w:t>-100,0</w:t>
            </w:r>
          </w:p>
        </w:tc>
        <w:tc>
          <w:tcPr>
            <w:tcW w:w="624" w:type="pct"/>
            <w:tcBorders>
              <w:top w:val="nil"/>
              <w:left w:val="nil"/>
              <w:bottom w:val="single" w:sz="4" w:space="0" w:color="auto"/>
              <w:right w:val="single" w:sz="4" w:space="0" w:color="auto"/>
            </w:tcBorders>
          </w:tcPr>
          <w:p w14:paraId="31DFA8D0" w14:textId="77777777" w:rsidR="0042440C" w:rsidRPr="00221F68" w:rsidRDefault="0042440C" w:rsidP="00637CF5">
            <w:pPr>
              <w:spacing w:after="0"/>
              <w:ind w:firstLine="0"/>
              <w:jc w:val="center"/>
              <w:rPr>
                <w:sz w:val="18"/>
                <w:szCs w:val="18"/>
              </w:rPr>
            </w:pPr>
            <w:r w:rsidRPr="00221F68">
              <w:rPr>
                <w:sz w:val="18"/>
              </w:rPr>
              <w:t>×</w:t>
            </w:r>
          </w:p>
        </w:tc>
      </w:tr>
    </w:tbl>
    <w:p w14:paraId="2075915F"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5956A993"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102D6967" w14:textId="77777777" w:rsidTr="00637CF5">
        <w:trPr>
          <w:trHeight w:val="217"/>
          <w:tblHeader/>
          <w:jc w:val="center"/>
        </w:trPr>
        <w:tc>
          <w:tcPr>
            <w:tcW w:w="2889" w:type="pct"/>
            <w:vAlign w:val="center"/>
          </w:tcPr>
          <w:p w14:paraId="6CB451DA"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5CB51626"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2A1F96AF"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18E47A1D"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4E27EB8F" w14:textId="77777777" w:rsidTr="00637CF5">
        <w:trPr>
          <w:trHeight w:val="142"/>
          <w:jc w:val="center"/>
        </w:trPr>
        <w:tc>
          <w:tcPr>
            <w:tcW w:w="2889" w:type="pct"/>
            <w:shd w:val="clear" w:color="auto" w:fill="D9D9D9" w:themeFill="background1" w:themeFillShade="D9"/>
          </w:tcPr>
          <w:p w14:paraId="3931571B"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E7739C" w14:textId="77777777" w:rsidR="0042440C" w:rsidRPr="00221F68" w:rsidRDefault="0042440C" w:rsidP="00637CF5">
            <w:pPr>
              <w:spacing w:after="0"/>
              <w:ind w:firstLine="0"/>
              <w:jc w:val="right"/>
              <w:rPr>
                <w:b/>
                <w:bCs/>
                <w:sz w:val="18"/>
                <w:szCs w:val="18"/>
              </w:rPr>
            </w:pPr>
            <w:r w:rsidRPr="00221F68">
              <w:rPr>
                <w:b/>
                <w:bCs/>
                <w:sz w:val="18"/>
                <w:szCs w:val="18"/>
              </w:rPr>
              <w:t>468 854</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2E4B087B" w14:textId="77777777" w:rsidR="0042440C" w:rsidRPr="00221F68" w:rsidRDefault="0042440C" w:rsidP="00637CF5">
            <w:pPr>
              <w:spacing w:after="0"/>
              <w:ind w:firstLine="0"/>
              <w:jc w:val="right"/>
              <w:rPr>
                <w:b/>
                <w:bCs/>
                <w:sz w:val="18"/>
                <w:szCs w:val="18"/>
              </w:rPr>
            </w:pPr>
            <w:r w:rsidRPr="00221F68">
              <w:rPr>
                <w:b/>
                <w:bCs/>
                <w:sz w:val="18"/>
                <w:szCs w:val="18"/>
              </w:rPr>
              <w:t>541 406</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1243D" w14:textId="77777777" w:rsidR="0042440C" w:rsidRPr="00221F68" w:rsidRDefault="0042440C" w:rsidP="00637CF5">
            <w:pPr>
              <w:spacing w:after="0"/>
              <w:ind w:firstLine="0"/>
              <w:jc w:val="right"/>
              <w:rPr>
                <w:b/>
                <w:bCs/>
                <w:sz w:val="18"/>
                <w:szCs w:val="18"/>
              </w:rPr>
            </w:pPr>
            <w:r w:rsidRPr="00221F68">
              <w:rPr>
                <w:b/>
                <w:bCs/>
                <w:sz w:val="18"/>
                <w:szCs w:val="18"/>
              </w:rPr>
              <w:t>72 552</w:t>
            </w:r>
          </w:p>
        </w:tc>
      </w:tr>
      <w:tr w:rsidR="0042440C" w:rsidRPr="00221F68" w14:paraId="3B7A7CF7" w14:textId="77777777" w:rsidTr="00637CF5">
        <w:trPr>
          <w:jc w:val="center"/>
        </w:trPr>
        <w:tc>
          <w:tcPr>
            <w:tcW w:w="5000" w:type="pct"/>
            <w:gridSpan w:val="4"/>
          </w:tcPr>
          <w:p w14:paraId="6C84BE03"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365E21DB" w14:textId="77777777" w:rsidTr="00637CF5">
        <w:trPr>
          <w:trHeight w:val="142"/>
          <w:jc w:val="center"/>
        </w:trPr>
        <w:tc>
          <w:tcPr>
            <w:tcW w:w="2889" w:type="pct"/>
            <w:shd w:val="clear" w:color="auto" w:fill="F2F2F2" w:themeFill="background1" w:themeFillShade="F2"/>
          </w:tcPr>
          <w:p w14:paraId="6518DD94"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05F96C68" w14:textId="77777777" w:rsidR="0042440C" w:rsidRPr="00221F68" w:rsidRDefault="0042440C" w:rsidP="00637CF5">
            <w:pPr>
              <w:spacing w:after="0"/>
              <w:ind w:firstLine="0"/>
              <w:jc w:val="right"/>
              <w:rPr>
                <w:sz w:val="18"/>
                <w:szCs w:val="18"/>
                <w:u w:val="single"/>
              </w:rPr>
            </w:pPr>
            <w:r w:rsidRPr="00221F68">
              <w:rPr>
                <w:sz w:val="18"/>
              </w:rPr>
              <w:t>468 854</w:t>
            </w:r>
          </w:p>
        </w:tc>
        <w:tc>
          <w:tcPr>
            <w:tcW w:w="704" w:type="pct"/>
            <w:tcBorders>
              <w:top w:val="single" w:sz="4" w:space="0" w:color="auto"/>
              <w:left w:val="nil"/>
              <w:bottom w:val="single" w:sz="4" w:space="0" w:color="auto"/>
              <w:right w:val="single" w:sz="4" w:space="0" w:color="auto"/>
            </w:tcBorders>
            <w:shd w:val="clear" w:color="000000" w:fill="F2F2F2"/>
          </w:tcPr>
          <w:p w14:paraId="4CC08C00" w14:textId="77777777" w:rsidR="0042440C" w:rsidRPr="00221F68" w:rsidRDefault="0042440C" w:rsidP="00637CF5">
            <w:pPr>
              <w:spacing w:after="0"/>
              <w:ind w:firstLine="0"/>
              <w:jc w:val="right"/>
              <w:rPr>
                <w:sz w:val="18"/>
                <w:szCs w:val="18"/>
              </w:rPr>
            </w:pPr>
            <w:r w:rsidRPr="00221F68">
              <w:rPr>
                <w:sz w:val="18"/>
                <w:szCs w:val="18"/>
              </w:rPr>
              <w:t>541 406</w:t>
            </w:r>
          </w:p>
        </w:tc>
        <w:tc>
          <w:tcPr>
            <w:tcW w:w="703" w:type="pct"/>
            <w:tcBorders>
              <w:top w:val="single" w:sz="4" w:space="0" w:color="auto"/>
              <w:left w:val="nil"/>
              <w:bottom w:val="single" w:sz="4" w:space="0" w:color="auto"/>
              <w:right w:val="single" w:sz="4" w:space="0" w:color="auto"/>
            </w:tcBorders>
            <w:shd w:val="clear" w:color="000000" w:fill="F2F2F2"/>
          </w:tcPr>
          <w:p w14:paraId="11C7BB03" w14:textId="77777777" w:rsidR="0042440C" w:rsidRPr="00221F68" w:rsidRDefault="0042440C" w:rsidP="00637CF5">
            <w:pPr>
              <w:spacing w:after="0"/>
              <w:ind w:firstLine="0"/>
              <w:jc w:val="right"/>
              <w:rPr>
                <w:sz w:val="18"/>
                <w:szCs w:val="18"/>
              </w:rPr>
            </w:pPr>
            <w:r w:rsidRPr="00221F68">
              <w:rPr>
                <w:sz w:val="18"/>
                <w:szCs w:val="18"/>
              </w:rPr>
              <w:t>72 552</w:t>
            </w:r>
          </w:p>
        </w:tc>
      </w:tr>
      <w:tr w:rsidR="0042440C" w:rsidRPr="00221F68" w14:paraId="255D44E7" w14:textId="77777777" w:rsidTr="00637CF5">
        <w:trPr>
          <w:trHeight w:val="142"/>
          <w:jc w:val="center"/>
        </w:trPr>
        <w:tc>
          <w:tcPr>
            <w:tcW w:w="2889" w:type="pct"/>
            <w:tcBorders>
              <w:top w:val="nil"/>
              <w:left w:val="single" w:sz="4" w:space="0" w:color="auto"/>
              <w:bottom w:val="single" w:sz="4" w:space="0" w:color="auto"/>
              <w:right w:val="single" w:sz="4" w:space="0" w:color="auto"/>
            </w:tcBorders>
          </w:tcPr>
          <w:p w14:paraId="54459823" w14:textId="77777777" w:rsidR="0042440C" w:rsidRPr="00221F68" w:rsidRDefault="0042440C" w:rsidP="00637CF5">
            <w:pPr>
              <w:spacing w:after="0"/>
              <w:ind w:firstLine="0"/>
              <w:rPr>
                <w:i/>
                <w:iCs/>
                <w:sz w:val="18"/>
                <w:szCs w:val="18"/>
              </w:rPr>
            </w:pPr>
            <w:r>
              <w:rPr>
                <w:i/>
                <w:sz w:val="18"/>
                <w:szCs w:val="18"/>
                <w:lang w:eastAsia="lv-LV"/>
              </w:rPr>
              <w:t>Projekts “</w:t>
            </w:r>
            <w:r w:rsidRPr="00B978C2">
              <w:rPr>
                <w:i/>
                <w:sz w:val="18"/>
                <w:szCs w:val="18"/>
                <w:lang w:eastAsia="lv-LV"/>
              </w:rPr>
              <w:t>Klientu profila sistēmas izveidošana</w:t>
            </w:r>
            <w:r>
              <w:rPr>
                <w:i/>
                <w:sz w:val="18"/>
                <w:szCs w:val="18"/>
                <w:lang w:eastAsia="lv-LV"/>
              </w:rPr>
              <w:t>”</w:t>
            </w:r>
          </w:p>
        </w:tc>
        <w:tc>
          <w:tcPr>
            <w:tcW w:w="704" w:type="pct"/>
            <w:tcBorders>
              <w:top w:val="nil"/>
              <w:left w:val="nil"/>
              <w:bottom w:val="single" w:sz="4" w:space="0" w:color="auto"/>
              <w:right w:val="single" w:sz="4" w:space="0" w:color="auto"/>
            </w:tcBorders>
          </w:tcPr>
          <w:p w14:paraId="0CEA5ECB" w14:textId="77777777" w:rsidR="0042440C" w:rsidRPr="00221F68" w:rsidRDefault="0042440C" w:rsidP="00637CF5">
            <w:pPr>
              <w:spacing w:after="0"/>
              <w:ind w:firstLine="0"/>
              <w:jc w:val="center"/>
              <w:rPr>
                <w:sz w:val="18"/>
                <w:szCs w:val="18"/>
              </w:rPr>
            </w:pPr>
            <w:r w:rsidRPr="00221F68">
              <w:rPr>
                <w:sz w:val="18"/>
                <w:szCs w:val="18"/>
              </w:rPr>
              <w:t>-</w:t>
            </w:r>
          </w:p>
        </w:tc>
        <w:tc>
          <w:tcPr>
            <w:tcW w:w="704" w:type="pct"/>
            <w:tcBorders>
              <w:top w:val="nil"/>
              <w:left w:val="nil"/>
              <w:bottom w:val="single" w:sz="4" w:space="0" w:color="auto"/>
              <w:right w:val="single" w:sz="4" w:space="0" w:color="auto"/>
            </w:tcBorders>
          </w:tcPr>
          <w:p w14:paraId="164350B0" w14:textId="77777777" w:rsidR="0042440C" w:rsidRPr="00221F68" w:rsidRDefault="0042440C" w:rsidP="00637CF5">
            <w:pPr>
              <w:spacing w:after="0"/>
              <w:ind w:firstLine="0"/>
              <w:jc w:val="right"/>
              <w:rPr>
                <w:sz w:val="18"/>
                <w:szCs w:val="18"/>
              </w:rPr>
            </w:pPr>
            <w:r w:rsidRPr="00221F68">
              <w:rPr>
                <w:sz w:val="18"/>
                <w:szCs w:val="18"/>
              </w:rPr>
              <w:t>359 036</w:t>
            </w:r>
          </w:p>
        </w:tc>
        <w:tc>
          <w:tcPr>
            <w:tcW w:w="703" w:type="pct"/>
            <w:tcBorders>
              <w:top w:val="nil"/>
              <w:left w:val="nil"/>
              <w:bottom w:val="single" w:sz="4" w:space="0" w:color="auto"/>
              <w:right w:val="single" w:sz="4" w:space="0" w:color="auto"/>
            </w:tcBorders>
          </w:tcPr>
          <w:p w14:paraId="2F7B3998" w14:textId="77777777" w:rsidR="0042440C" w:rsidRPr="00221F68" w:rsidRDefault="0042440C" w:rsidP="00637CF5">
            <w:pPr>
              <w:spacing w:after="0"/>
              <w:ind w:firstLine="0"/>
              <w:jc w:val="right"/>
              <w:rPr>
                <w:sz w:val="18"/>
                <w:szCs w:val="18"/>
              </w:rPr>
            </w:pPr>
            <w:r w:rsidRPr="00221F68">
              <w:rPr>
                <w:sz w:val="18"/>
                <w:szCs w:val="18"/>
              </w:rPr>
              <w:t>359 036</w:t>
            </w:r>
          </w:p>
        </w:tc>
      </w:tr>
      <w:tr w:rsidR="0042440C" w:rsidRPr="00221F68" w14:paraId="09B2AB31" w14:textId="77777777" w:rsidTr="00637CF5">
        <w:trPr>
          <w:trHeight w:val="142"/>
          <w:jc w:val="center"/>
        </w:trPr>
        <w:tc>
          <w:tcPr>
            <w:tcW w:w="2889" w:type="pct"/>
            <w:tcBorders>
              <w:top w:val="nil"/>
              <w:left w:val="single" w:sz="4" w:space="0" w:color="auto"/>
              <w:bottom w:val="single" w:sz="4" w:space="0" w:color="auto"/>
              <w:right w:val="single" w:sz="4" w:space="0" w:color="auto"/>
            </w:tcBorders>
            <w:vAlign w:val="bottom"/>
          </w:tcPr>
          <w:p w14:paraId="06290CBE" w14:textId="77777777" w:rsidR="0042440C" w:rsidRPr="00221F68" w:rsidRDefault="0042440C" w:rsidP="00637CF5">
            <w:pPr>
              <w:spacing w:after="0"/>
              <w:ind w:firstLine="0"/>
              <w:rPr>
                <w:i/>
                <w:iCs/>
                <w:sz w:val="18"/>
                <w:szCs w:val="18"/>
              </w:rPr>
            </w:pPr>
            <w:r w:rsidRPr="00221F68">
              <w:rPr>
                <w:i/>
                <w:iCs/>
                <w:sz w:val="18"/>
                <w:szCs w:val="18"/>
              </w:rPr>
              <w:t>Projekts “VID Nodokļu un muitas policijas pārvaldes analītiskās kapacitātes stiprināšana”</w:t>
            </w:r>
          </w:p>
        </w:tc>
        <w:tc>
          <w:tcPr>
            <w:tcW w:w="704" w:type="pct"/>
            <w:tcBorders>
              <w:top w:val="nil"/>
              <w:left w:val="nil"/>
              <w:bottom w:val="single" w:sz="4" w:space="0" w:color="auto"/>
              <w:right w:val="single" w:sz="4" w:space="0" w:color="auto"/>
            </w:tcBorders>
            <w:vAlign w:val="bottom"/>
          </w:tcPr>
          <w:p w14:paraId="6FDA78B0" w14:textId="77777777" w:rsidR="0042440C" w:rsidRPr="00221F68" w:rsidRDefault="0042440C" w:rsidP="00637CF5">
            <w:pPr>
              <w:spacing w:after="0"/>
              <w:ind w:firstLine="0"/>
              <w:jc w:val="center"/>
              <w:rPr>
                <w:sz w:val="18"/>
                <w:szCs w:val="18"/>
              </w:rPr>
            </w:pPr>
            <w:r w:rsidRPr="00221F68">
              <w:rPr>
                <w:sz w:val="18"/>
                <w:szCs w:val="18"/>
              </w:rPr>
              <w:t>-</w:t>
            </w:r>
          </w:p>
        </w:tc>
        <w:tc>
          <w:tcPr>
            <w:tcW w:w="704" w:type="pct"/>
            <w:tcBorders>
              <w:top w:val="nil"/>
              <w:left w:val="nil"/>
              <w:bottom w:val="single" w:sz="4" w:space="0" w:color="auto"/>
              <w:right w:val="single" w:sz="4" w:space="0" w:color="auto"/>
            </w:tcBorders>
          </w:tcPr>
          <w:p w14:paraId="2B54E376" w14:textId="77777777" w:rsidR="0042440C" w:rsidRPr="00221F68" w:rsidRDefault="0042440C" w:rsidP="00637CF5">
            <w:pPr>
              <w:spacing w:after="0"/>
              <w:ind w:firstLine="0"/>
              <w:jc w:val="right"/>
              <w:rPr>
                <w:sz w:val="18"/>
                <w:szCs w:val="18"/>
              </w:rPr>
            </w:pPr>
            <w:r w:rsidRPr="00221F68">
              <w:rPr>
                <w:sz w:val="18"/>
                <w:szCs w:val="18"/>
              </w:rPr>
              <w:t>112 310</w:t>
            </w:r>
          </w:p>
        </w:tc>
        <w:tc>
          <w:tcPr>
            <w:tcW w:w="703" w:type="pct"/>
            <w:tcBorders>
              <w:top w:val="nil"/>
              <w:left w:val="nil"/>
              <w:bottom w:val="single" w:sz="4" w:space="0" w:color="auto"/>
              <w:right w:val="single" w:sz="4" w:space="0" w:color="auto"/>
            </w:tcBorders>
          </w:tcPr>
          <w:p w14:paraId="72A6F284" w14:textId="77777777" w:rsidR="0042440C" w:rsidRPr="00221F68" w:rsidRDefault="0042440C" w:rsidP="00637CF5">
            <w:pPr>
              <w:spacing w:after="0"/>
              <w:ind w:firstLine="0"/>
              <w:jc w:val="right"/>
              <w:rPr>
                <w:sz w:val="18"/>
                <w:szCs w:val="18"/>
              </w:rPr>
            </w:pPr>
            <w:r w:rsidRPr="00221F68">
              <w:rPr>
                <w:sz w:val="18"/>
                <w:szCs w:val="18"/>
              </w:rPr>
              <w:t>112 310</w:t>
            </w:r>
          </w:p>
        </w:tc>
      </w:tr>
      <w:tr w:rsidR="0042440C" w:rsidRPr="00221F68" w14:paraId="11EBA47B" w14:textId="77777777" w:rsidTr="00637CF5">
        <w:trPr>
          <w:trHeight w:val="142"/>
          <w:jc w:val="center"/>
        </w:trPr>
        <w:tc>
          <w:tcPr>
            <w:tcW w:w="2889" w:type="pct"/>
            <w:tcBorders>
              <w:top w:val="nil"/>
              <w:left w:val="single" w:sz="4" w:space="0" w:color="auto"/>
              <w:bottom w:val="single" w:sz="4" w:space="0" w:color="auto"/>
              <w:right w:val="single" w:sz="4" w:space="0" w:color="auto"/>
            </w:tcBorders>
            <w:vAlign w:val="bottom"/>
          </w:tcPr>
          <w:p w14:paraId="265E2662" w14:textId="77777777" w:rsidR="0042440C" w:rsidRPr="00221F68" w:rsidRDefault="0042440C" w:rsidP="00637CF5">
            <w:pPr>
              <w:spacing w:after="0"/>
              <w:ind w:firstLine="0"/>
              <w:rPr>
                <w:i/>
                <w:iCs/>
                <w:sz w:val="18"/>
              </w:rPr>
            </w:pPr>
            <w:r w:rsidRPr="00221F68">
              <w:rPr>
                <w:i/>
                <w:iCs/>
                <w:sz w:val="18"/>
                <w:szCs w:val="18"/>
              </w:rPr>
              <w:t>Projekts “Muitas atļauju atbilstības uzraudzība”</w:t>
            </w:r>
          </w:p>
        </w:tc>
        <w:tc>
          <w:tcPr>
            <w:tcW w:w="704" w:type="pct"/>
            <w:tcBorders>
              <w:top w:val="nil"/>
              <w:left w:val="nil"/>
              <w:bottom w:val="single" w:sz="4" w:space="0" w:color="auto"/>
              <w:right w:val="single" w:sz="4" w:space="0" w:color="auto"/>
            </w:tcBorders>
            <w:vAlign w:val="bottom"/>
          </w:tcPr>
          <w:p w14:paraId="04F33E32" w14:textId="77777777" w:rsidR="0042440C" w:rsidRPr="00221F68" w:rsidRDefault="0042440C" w:rsidP="00637CF5">
            <w:pPr>
              <w:spacing w:after="0"/>
              <w:ind w:firstLine="0"/>
              <w:jc w:val="center"/>
              <w:rPr>
                <w:sz w:val="18"/>
              </w:rPr>
            </w:pPr>
            <w:r w:rsidRPr="00221F68">
              <w:rPr>
                <w:sz w:val="18"/>
                <w:szCs w:val="18"/>
              </w:rPr>
              <w:t>-</w:t>
            </w:r>
          </w:p>
        </w:tc>
        <w:tc>
          <w:tcPr>
            <w:tcW w:w="704" w:type="pct"/>
            <w:tcBorders>
              <w:top w:val="nil"/>
              <w:left w:val="nil"/>
              <w:bottom w:val="single" w:sz="4" w:space="0" w:color="auto"/>
              <w:right w:val="single" w:sz="4" w:space="0" w:color="auto"/>
            </w:tcBorders>
          </w:tcPr>
          <w:p w14:paraId="02A5A74F" w14:textId="77777777" w:rsidR="0042440C" w:rsidRPr="00221F68" w:rsidRDefault="0042440C" w:rsidP="00637CF5">
            <w:pPr>
              <w:spacing w:after="0"/>
              <w:ind w:firstLine="0"/>
              <w:jc w:val="right"/>
              <w:rPr>
                <w:sz w:val="18"/>
                <w:szCs w:val="18"/>
              </w:rPr>
            </w:pPr>
            <w:r w:rsidRPr="00221F68">
              <w:rPr>
                <w:sz w:val="18"/>
                <w:szCs w:val="18"/>
              </w:rPr>
              <w:t>70 060</w:t>
            </w:r>
          </w:p>
        </w:tc>
        <w:tc>
          <w:tcPr>
            <w:tcW w:w="703" w:type="pct"/>
            <w:tcBorders>
              <w:top w:val="nil"/>
              <w:left w:val="nil"/>
              <w:bottom w:val="single" w:sz="4" w:space="0" w:color="auto"/>
              <w:right w:val="single" w:sz="4" w:space="0" w:color="auto"/>
            </w:tcBorders>
          </w:tcPr>
          <w:p w14:paraId="28103C72" w14:textId="77777777" w:rsidR="0042440C" w:rsidRPr="00221F68" w:rsidRDefault="0042440C" w:rsidP="00637CF5">
            <w:pPr>
              <w:spacing w:after="0"/>
              <w:ind w:firstLine="0"/>
              <w:jc w:val="right"/>
              <w:rPr>
                <w:sz w:val="18"/>
              </w:rPr>
            </w:pPr>
            <w:r w:rsidRPr="00221F68">
              <w:rPr>
                <w:sz w:val="18"/>
                <w:szCs w:val="18"/>
              </w:rPr>
              <w:t>70 060</w:t>
            </w:r>
          </w:p>
        </w:tc>
      </w:tr>
      <w:tr w:rsidR="0042440C" w:rsidRPr="00221F68" w14:paraId="52BFBEC6" w14:textId="77777777" w:rsidTr="00637CF5">
        <w:trPr>
          <w:trHeight w:val="142"/>
          <w:jc w:val="center"/>
        </w:trPr>
        <w:tc>
          <w:tcPr>
            <w:tcW w:w="2889" w:type="pct"/>
            <w:tcBorders>
              <w:top w:val="nil"/>
              <w:left w:val="single" w:sz="4" w:space="0" w:color="auto"/>
              <w:bottom w:val="single" w:sz="4" w:space="0" w:color="auto"/>
              <w:right w:val="single" w:sz="4" w:space="0" w:color="auto"/>
            </w:tcBorders>
            <w:vAlign w:val="center"/>
          </w:tcPr>
          <w:p w14:paraId="1811BC9B" w14:textId="77777777" w:rsidR="0042440C" w:rsidRPr="00221F68" w:rsidRDefault="0042440C" w:rsidP="00637CF5">
            <w:pPr>
              <w:spacing w:after="0"/>
              <w:ind w:firstLine="0"/>
              <w:rPr>
                <w:i/>
                <w:iCs/>
                <w:sz w:val="18"/>
              </w:rPr>
            </w:pPr>
            <w:r w:rsidRPr="00221F68">
              <w:rPr>
                <w:i/>
                <w:iCs/>
                <w:sz w:val="18"/>
                <w:szCs w:val="18"/>
              </w:rPr>
              <w:t xml:space="preserve">Projekts “Muitas kapacitātes stiprināšana, izmantojot </w:t>
            </w:r>
            <w:proofErr w:type="spellStart"/>
            <w:r w:rsidRPr="00221F68">
              <w:rPr>
                <w:i/>
                <w:iCs/>
                <w:sz w:val="18"/>
                <w:szCs w:val="18"/>
              </w:rPr>
              <w:t>videoreģistratorus</w:t>
            </w:r>
            <w:proofErr w:type="spellEnd"/>
            <w:r w:rsidRPr="00221F68">
              <w:rPr>
                <w:i/>
                <w:iCs/>
                <w:sz w:val="18"/>
                <w:szCs w:val="18"/>
              </w:rPr>
              <w:t>”</w:t>
            </w:r>
          </w:p>
        </w:tc>
        <w:tc>
          <w:tcPr>
            <w:tcW w:w="704" w:type="pct"/>
            <w:tcBorders>
              <w:top w:val="nil"/>
              <w:left w:val="nil"/>
              <w:bottom w:val="single" w:sz="4" w:space="0" w:color="auto"/>
              <w:right w:val="single" w:sz="4" w:space="0" w:color="auto"/>
            </w:tcBorders>
          </w:tcPr>
          <w:p w14:paraId="7B7D4971" w14:textId="77777777" w:rsidR="0042440C" w:rsidRPr="00221F68" w:rsidRDefault="0042440C" w:rsidP="00637CF5">
            <w:pPr>
              <w:spacing w:after="0"/>
              <w:ind w:firstLine="0"/>
              <w:jc w:val="right"/>
              <w:rPr>
                <w:sz w:val="18"/>
              </w:rPr>
            </w:pPr>
            <w:r w:rsidRPr="00221F68">
              <w:rPr>
                <w:sz w:val="18"/>
                <w:szCs w:val="18"/>
              </w:rPr>
              <w:t>299 654</w:t>
            </w:r>
          </w:p>
        </w:tc>
        <w:tc>
          <w:tcPr>
            <w:tcW w:w="704" w:type="pct"/>
            <w:tcBorders>
              <w:top w:val="nil"/>
              <w:left w:val="nil"/>
              <w:bottom w:val="single" w:sz="4" w:space="0" w:color="auto"/>
              <w:right w:val="single" w:sz="4" w:space="0" w:color="auto"/>
            </w:tcBorders>
            <w:vAlign w:val="bottom"/>
          </w:tcPr>
          <w:p w14:paraId="10776AAA" w14:textId="77777777" w:rsidR="0042440C" w:rsidRPr="00221F68" w:rsidRDefault="0042440C" w:rsidP="00637CF5">
            <w:pPr>
              <w:spacing w:after="0"/>
              <w:ind w:firstLine="0"/>
              <w:jc w:val="center"/>
              <w:rPr>
                <w:sz w:val="18"/>
                <w:szCs w:val="18"/>
              </w:rPr>
            </w:pPr>
            <w:r w:rsidRPr="00221F68">
              <w:rPr>
                <w:sz w:val="18"/>
                <w:szCs w:val="18"/>
              </w:rPr>
              <w:t>-</w:t>
            </w:r>
          </w:p>
        </w:tc>
        <w:tc>
          <w:tcPr>
            <w:tcW w:w="703" w:type="pct"/>
            <w:tcBorders>
              <w:top w:val="nil"/>
              <w:left w:val="nil"/>
              <w:bottom w:val="single" w:sz="4" w:space="0" w:color="auto"/>
              <w:right w:val="single" w:sz="4" w:space="0" w:color="auto"/>
            </w:tcBorders>
          </w:tcPr>
          <w:p w14:paraId="5043C3EA" w14:textId="77777777" w:rsidR="0042440C" w:rsidRPr="00221F68" w:rsidRDefault="0042440C" w:rsidP="00637CF5">
            <w:pPr>
              <w:spacing w:after="0"/>
              <w:ind w:firstLine="0"/>
              <w:jc w:val="right"/>
              <w:rPr>
                <w:sz w:val="18"/>
              </w:rPr>
            </w:pPr>
            <w:r w:rsidRPr="00221F68">
              <w:rPr>
                <w:sz w:val="18"/>
                <w:szCs w:val="18"/>
              </w:rPr>
              <w:t>-299 654</w:t>
            </w:r>
          </w:p>
        </w:tc>
      </w:tr>
      <w:tr w:rsidR="0042440C" w:rsidRPr="00221F68" w14:paraId="0D5B0FBD" w14:textId="77777777" w:rsidTr="00637CF5">
        <w:trPr>
          <w:trHeight w:val="142"/>
          <w:jc w:val="center"/>
        </w:trPr>
        <w:tc>
          <w:tcPr>
            <w:tcW w:w="2889" w:type="pct"/>
            <w:tcBorders>
              <w:top w:val="nil"/>
              <w:left w:val="single" w:sz="4" w:space="0" w:color="auto"/>
              <w:bottom w:val="single" w:sz="4" w:space="0" w:color="auto"/>
              <w:right w:val="single" w:sz="4" w:space="0" w:color="auto"/>
            </w:tcBorders>
            <w:vAlign w:val="center"/>
          </w:tcPr>
          <w:p w14:paraId="210698CF" w14:textId="77777777" w:rsidR="0042440C" w:rsidRPr="00221F68" w:rsidRDefault="0042440C" w:rsidP="00637CF5">
            <w:pPr>
              <w:spacing w:after="0"/>
              <w:ind w:firstLine="0"/>
              <w:rPr>
                <w:i/>
                <w:iCs/>
                <w:sz w:val="18"/>
              </w:rPr>
            </w:pPr>
            <w:r w:rsidRPr="00221F68">
              <w:rPr>
                <w:i/>
                <w:iCs/>
                <w:sz w:val="18"/>
                <w:szCs w:val="18"/>
              </w:rPr>
              <w:t xml:space="preserve">Projekts “Specializētā transportlīdzekļa iegāde un tehnisko līdzekļu modernizācija” </w:t>
            </w:r>
          </w:p>
        </w:tc>
        <w:tc>
          <w:tcPr>
            <w:tcW w:w="704" w:type="pct"/>
            <w:tcBorders>
              <w:top w:val="nil"/>
              <w:left w:val="nil"/>
              <w:bottom w:val="single" w:sz="4" w:space="0" w:color="auto"/>
              <w:right w:val="single" w:sz="4" w:space="0" w:color="auto"/>
            </w:tcBorders>
          </w:tcPr>
          <w:p w14:paraId="1520FFBD" w14:textId="77777777" w:rsidR="0042440C" w:rsidRPr="00221F68" w:rsidRDefault="0042440C" w:rsidP="00637CF5">
            <w:pPr>
              <w:spacing w:after="0"/>
              <w:ind w:firstLine="0"/>
              <w:jc w:val="right"/>
              <w:rPr>
                <w:sz w:val="18"/>
              </w:rPr>
            </w:pPr>
            <w:r w:rsidRPr="00221F68">
              <w:rPr>
                <w:sz w:val="18"/>
                <w:szCs w:val="18"/>
              </w:rPr>
              <w:t>169 200</w:t>
            </w:r>
          </w:p>
        </w:tc>
        <w:tc>
          <w:tcPr>
            <w:tcW w:w="704" w:type="pct"/>
            <w:tcBorders>
              <w:top w:val="nil"/>
              <w:left w:val="nil"/>
              <w:bottom w:val="single" w:sz="4" w:space="0" w:color="auto"/>
              <w:right w:val="single" w:sz="4" w:space="0" w:color="auto"/>
            </w:tcBorders>
            <w:vAlign w:val="bottom"/>
          </w:tcPr>
          <w:p w14:paraId="2DFFB487" w14:textId="77777777" w:rsidR="0042440C" w:rsidRPr="00221F68" w:rsidRDefault="0042440C" w:rsidP="00637CF5">
            <w:pPr>
              <w:spacing w:after="0"/>
              <w:ind w:firstLine="0"/>
              <w:jc w:val="center"/>
              <w:rPr>
                <w:sz w:val="18"/>
                <w:szCs w:val="18"/>
              </w:rPr>
            </w:pPr>
            <w:r w:rsidRPr="00221F68">
              <w:rPr>
                <w:sz w:val="18"/>
                <w:szCs w:val="18"/>
              </w:rPr>
              <w:t>-</w:t>
            </w:r>
          </w:p>
        </w:tc>
        <w:tc>
          <w:tcPr>
            <w:tcW w:w="703" w:type="pct"/>
            <w:tcBorders>
              <w:top w:val="nil"/>
              <w:left w:val="nil"/>
              <w:bottom w:val="single" w:sz="4" w:space="0" w:color="auto"/>
              <w:right w:val="single" w:sz="4" w:space="0" w:color="auto"/>
            </w:tcBorders>
          </w:tcPr>
          <w:p w14:paraId="45BD61BB" w14:textId="77777777" w:rsidR="0042440C" w:rsidRPr="00221F68" w:rsidRDefault="0042440C" w:rsidP="00637CF5">
            <w:pPr>
              <w:spacing w:after="0"/>
              <w:ind w:firstLine="0"/>
              <w:jc w:val="right"/>
              <w:rPr>
                <w:sz w:val="18"/>
              </w:rPr>
            </w:pPr>
            <w:r w:rsidRPr="00221F68">
              <w:rPr>
                <w:sz w:val="18"/>
                <w:szCs w:val="18"/>
              </w:rPr>
              <w:t>-169 200</w:t>
            </w:r>
          </w:p>
        </w:tc>
      </w:tr>
    </w:tbl>
    <w:p w14:paraId="7977801A" w14:textId="77777777" w:rsidR="0042440C" w:rsidRPr="00221F68" w:rsidRDefault="0042440C" w:rsidP="0042440C">
      <w:pPr>
        <w:spacing w:before="240" w:after="240"/>
        <w:ind w:firstLine="0"/>
        <w:jc w:val="center"/>
        <w:rPr>
          <w:rFonts w:eastAsia="Calibri"/>
          <w:b/>
          <w:bCs/>
          <w:szCs w:val="24"/>
        </w:rPr>
      </w:pPr>
      <w:r w:rsidRPr="00221F68">
        <w:rPr>
          <w:rFonts w:eastAsia="Calibri"/>
          <w:b/>
          <w:szCs w:val="24"/>
        </w:rPr>
        <w:t>72.00.00 Latvijas un Šveices sadarbības programmas finansēto projektu un pasākumu īstenošana</w:t>
      </w:r>
    </w:p>
    <w:p w14:paraId="787A595B" w14:textId="77777777" w:rsidR="0042440C" w:rsidRPr="00221F68" w:rsidRDefault="0042440C" w:rsidP="0042440C">
      <w:pPr>
        <w:spacing w:before="240" w:after="240"/>
        <w:ind w:firstLine="0"/>
        <w:jc w:val="left"/>
        <w:rPr>
          <w:szCs w:val="24"/>
        </w:rPr>
      </w:pPr>
      <w:r w:rsidRPr="00221F68">
        <w:rPr>
          <w:szCs w:val="24"/>
        </w:rPr>
        <w:t>Programmai viena apakšprogramma.</w:t>
      </w:r>
    </w:p>
    <w:p w14:paraId="08C2F844" w14:textId="77777777" w:rsidR="0042440C" w:rsidRPr="00221F68" w:rsidRDefault="0042440C" w:rsidP="0042440C">
      <w:pPr>
        <w:spacing w:before="240" w:after="240"/>
        <w:ind w:firstLine="0"/>
        <w:jc w:val="center"/>
        <w:rPr>
          <w:rFonts w:eastAsia="Calibri"/>
          <w:b/>
          <w:bCs/>
          <w:szCs w:val="24"/>
        </w:rPr>
      </w:pPr>
      <w:r w:rsidRPr="00221F68">
        <w:rPr>
          <w:rFonts w:eastAsia="Calibri"/>
          <w:b/>
          <w:szCs w:val="24"/>
        </w:rPr>
        <w:t>72.05.00 Tehniskā palīdzība Latvijas un Šveices sadarbības programmas apgūšanai</w:t>
      </w:r>
    </w:p>
    <w:p w14:paraId="3ABAF416" w14:textId="77777777" w:rsidR="0042440C" w:rsidRPr="00221F68" w:rsidRDefault="0042440C" w:rsidP="00CB2828">
      <w:pPr>
        <w:widowControl w:val="0"/>
        <w:spacing w:before="120"/>
        <w:ind w:firstLine="0"/>
        <w:rPr>
          <w:u w:val="single"/>
        </w:rPr>
      </w:pPr>
      <w:r w:rsidRPr="00221F68">
        <w:rPr>
          <w:bCs/>
          <w:u w:val="single"/>
        </w:rPr>
        <w:t>Apakšprogrammas mērķis:</w:t>
      </w:r>
    </w:p>
    <w:p w14:paraId="3132D05A" w14:textId="77777777" w:rsidR="0042440C" w:rsidRDefault="0042440C" w:rsidP="00CB2828">
      <w:pPr>
        <w:spacing w:before="120"/>
      </w:pPr>
      <w:r w:rsidRPr="00221F68">
        <w:t>nodrošināt Šveices sadarbības programmas vadošās iestādes,  revīzijas iestādes un maksājuma iestādes funkciju atbilstoši Šveices (</w:t>
      </w:r>
      <w:proofErr w:type="spellStart"/>
      <w:r w:rsidRPr="00221F68">
        <w:t>donorvalsts</w:t>
      </w:r>
      <w:proofErr w:type="spellEnd"/>
      <w:r w:rsidRPr="00221F68">
        <w:t>)  sadarbības programmas regulējumam</w:t>
      </w:r>
      <w:r>
        <w:t>, kā arī</w:t>
      </w:r>
      <w:r w:rsidRPr="00221F68">
        <w:t xml:space="preserve"> </w:t>
      </w:r>
      <w:r>
        <w:t>s</w:t>
      </w:r>
      <w:r w:rsidRPr="00221F68">
        <w:t>ekmēt efektīvu un lietderīgu Šveices-Latvijas sadarbības programmas ieviešanu, sedzot Latvijas nacionālajām struktūrām radušās izmaksas.</w:t>
      </w:r>
    </w:p>
    <w:p w14:paraId="056FD6CE" w14:textId="77777777" w:rsidR="0042440C" w:rsidRPr="00221F68" w:rsidRDefault="0042440C" w:rsidP="00CB2828">
      <w:pPr>
        <w:spacing w:before="120"/>
        <w:ind w:firstLine="0"/>
        <w:rPr>
          <w:strike/>
          <w:u w:val="single"/>
        </w:rPr>
      </w:pPr>
      <w:r w:rsidRPr="00221F68">
        <w:rPr>
          <w:u w:val="single"/>
        </w:rPr>
        <w:t>Galvenās aktivitātes:</w:t>
      </w:r>
    </w:p>
    <w:p w14:paraId="2E90429A" w14:textId="77777777" w:rsidR="0042440C" w:rsidRPr="00221F68" w:rsidRDefault="0042440C" w:rsidP="00CB2828">
      <w:pPr>
        <w:numPr>
          <w:ilvl w:val="0"/>
          <w:numId w:val="5"/>
        </w:numPr>
        <w:spacing w:before="120"/>
        <w:ind w:left="1077" w:hanging="357"/>
        <w:rPr>
          <w:szCs w:val="24"/>
        </w:rPr>
      </w:pPr>
      <w:r w:rsidRPr="00221F68">
        <w:rPr>
          <w:szCs w:val="24"/>
        </w:rPr>
        <w:t xml:space="preserve">veikt vadošās iestādes un revīzijas iestādes funkcijas nodrošināšanu;     </w:t>
      </w:r>
    </w:p>
    <w:p w14:paraId="6F57D666" w14:textId="77777777" w:rsidR="0042440C" w:rsidRPr="00221F68" w:rsidRDefault="0042440C" w:rsidP="00CB2828">
      <w:pPr>
        <w:numPr>
          <w:ilvl w:val="0"/>
          <w:numId w:val="5"/>
        </w:numPr>
        <w:spacing w:before="120"/>
        <w:ind w:left="1077" w:hanging="357"/>
        <w:rPr>
          <w:szCs w:val="24"/>
        </w:rPr>
      </w:pPr>
      <w:r w:rsidRPr="00221F68">
        <w:rPr>
          <w:szCs w:val="24"/>
        </w:rPr>
        <w:t>nodrošināt sanāksmes, pieredzes apmaiņas un kapacitātes celšanas pasākumus;</w:t>
      </w:r>
    </w:p>
    <w:p w14:paraId="17C8F9B3" w14:textId="77777777" w:rsidR="0042440C" w:rsidRPr="00221F68" w:rsidRDefault="0042440C" w:rsidP="00CB2828">
      <w:pPr>
        <w:numPr>
          <w:ilvl w:val="0"/>
          <w:numId w:val="5"/>
        </w:numPr>
        <w:spacing w:before="120"/>
        <w:ind w:left="1077" w:hanging="357"/>
        <w:rPr>
          <w:szCs w:val="24"/>
        </w:rPr>
      </w:pPr>
      <w:r w:rsidRPr="00221F68">
        <w:rPr>
          <w:szCs w:val="24"/>
        </w:rPr>
        <w:t xml:space="preserve">veikt Šveices sadarbības programmas līmeņa publicitāti; </w:t>
      </w:r>
    </w:p>
    <w:p w14:paraId="141FF836" w14:textId="77777777" w:rsidR="0042440C" w:rsidRPr="000B2033" w:rsidRDefault="0042440C" w:rsidP="00CB2828">
      <w:pPr>
        <w:numPr>
          <w:ilvl w:val="0"/>
          <w:numId w:val="5"/>
        </w:numPr>
        <w:spacing w:before="120"/>
        <w:ind w:left="1077" w:hanging="357"/>
        <w:rPr>
          <w:szCs w:val="24"/>
        </w:rPr>
      </w:pPr>
      <w:r w:rsidRPr="00221F68">
        <w:t>nodrošināt maksājumu iestādes funkciju veikšanu (piemēram, maksājuma pieteikumos iekļauto izdevumu pārbaude un iesniegšana  donoriem, pārbaužu ziņojumu, citas informācijas analīze.</w:t>
      </w:r>
    </w:p>
    <w:p w14:paraId="2981DB3A" w14:textId="77777777" w:rsidR="0042440C" w:rsidRPr="00221F68" w:rsidRDefault="0042440C" w:rsidP="00CB2828">
      <w:pPr>
        <w:spacing w:before="120"/>
        <w:ind w:firstLine="0"/>
      </w:pPr>
      <w:r w:rsidRPr="00221F68">
        <w:rPr>
          <w:u w:val="single"/>
        </w:rPr>
        <w:t>Apakšprogrammas izpildītājs</w:t>
      </w:r>
      <w:r w:rsidRPr="00221F68">
        <w:t xml:space="preserve">: FM centrālais aparāts un Valsts kase. </w:t>
      </w:r>
    </w:p>
    <w:p w14:paraId="75C40EF8" w14:textId="77777777" w:rsidR="0042440C" w:rsidRPr="00221F68" w:rsidRDefault="0042440C" w:rsidP="0042440C">
      <w:pPr>
        <w:spacing w:before="240" w:after="240"/>
        <w:ind w:firstLine="0"/>
        <w:jc w:val="center"/>
        <w:rPr>
          <w:b/>
          <w:lang w:eastAsia="lv-LV"/>
        </w:rPr>
      </w:pPr>
      <w:r w:rsidRPr="00221F68">
        <w:rPr>
          <w:b/>
          <w:lang w:eastAsia="lv-LV"/>
        </w:rPr>
        <w:lastRenderedPageBreak/>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04384CFD" w14:textId="77777777" w:rsidTr="00637CF5">
        <w:trPr>
          <w:trHeight w:val="97"/>
          <w:tblHeader/>
          <w:jc w:val="center"/>
        </w:trPr>
        <w:tc>
          <w:tcPr>
            <w:tcW w:w="1872" w:type="pct"/>
            <w:vAlign w:val="center"/>
          </w:tcPr>
          <w:p w14:paraId="7D7F2432" w14:textId="77777777" w:rsidR="0042440C" w:rsidRPr="00221F68" w:rsidRDefault="0042440C" w:rsidP="00637CF5">
            <w:pPr>
              <w:spacing w:after="0"/>
              <w:ind w:firstLine="0"/>
              <w:jc w:val="center"/>
              <w:rPr>
                <w:sz w:val="18"/>
                <w:szCs w:val="24"/>
              </w:rPr>
            </w:pPr>
          </w:p>
        </w:tc>
        <w:tc>
          <w:tcPr>
            <w:tcW w:w="626" w:type="pct"/>
            <w:vAlign w:val="center"/>
          </w:tcPr>
          <w:p w14:paraId="119C85C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3CC5079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6DC240E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50414F4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748A99B9"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1358DC39" w14:textId="77777777" w:rsidTr="00637CF5">
        <w:trPr>
          <w:trHeight w:val="142"/>
          <w:jc w:val="center"/>
        </w:trPr>
        <w:tc>
          <w:tcPr>
            <w:tcW w:w="1872" w:type="pct"/>
            <w:shd w:val="clear" w:color="auto" w:fill="D9D9D9" w:themeFill="background1" w:themeFillShade="D9"/>
            <w:vAlign w:val="center"/>
          </w:tcPr>
          <w:p w14:paraId="7EEE4645"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0AC665" w14:textId="77777777" w:rsidR="0042440C" w:rsidRPr="00221F68" w:rsidRDefault="0042440C" w:rsidP="00637CF5">
            <w:pPr>
              <w:spacing w:after="0"/>
              <w:ind w:firstLine="0"/>
              <w:jc w:val="right"/>
              <w:rPr>
                <w:sz w:val="18"/>
                <w:szCs w:val="18"/>
              </w:rPr>
            </w:pPr>
            <w:r w:rsidRPr="00221F68">
              <w:rPr>
                <w:sz w:val="18"/>
                <w:szCs w:val="18"/>
              </w:rPr>
              <w:t>31 369</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9D7F3" w14:textId="77777777" w:rsidR="0042440C" w:rsidRPr="00221F68" w:rsidRDefault="0042440C" w:rsidP="00637CF5">
            <w:pPr>
              <w:spacing w:after="0"/>
              <w:ind w:firstLine="0"/>
              <w:jc w:val="right"/>
              <w:rPr>
                <w:sz w:val="18"/>
                <w:szCs w:val="18"/>
              </w:rPr>
            </w:pPr>
            <w:r w:rsidRPr="00221F68">
              <w:rPr>
                <w:sz w:val="18"/>
                <w:szCs w:val="18"/>
              </w:rPr>
              <w:t>87 487</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58E5527" w14:textId="77777777" w:rsidR="0042440C" w:rsidRPr="00221F68" w:rsidRDefault="0042440C" w:rsidP="00637CF5">
            <w:pPr>
              <w:spacing w:after="0"/>
              <w:ind w:firstLine="0"/>
              <w:jc w:val="right"/>
              <w:rPr>
                <w:sz w:val="18"/>
                <w:szCs w:val="18"/>
              </w:rPr>
            </w:pPr>
            <w:r w:rsidRPr="00221F68">
              <w:rPr>
                <w:sz w:val="18"/>
                <w:szCs w:val="18"/>
              </w:rPr>
              <w:t>84 264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06584C6" w14:textId="77777777" w:rsidR="0042440C" w:rsidRPr="00221F68" w:rsidRDefault="0042440C" w:rsidP="00637CF5">
            <w:pPr>
              <w:spacing w:after="0"/>
              <w:ind w:firstLine="0"/>
              <w:jc w:val="right"/>
              <w:rPr>
                <w:sz w:val="18"/>
                <w:szCs w:val="18"/>
              </w:rPr>
            </w:pPr>
            <w:r w:rsidRPr="00221F68">
              <w:rPr>
                <w:sz w:val="18"/>
                <w:szCs w:val="18"/>
              </w:rPr>
              <w:t>87 820</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21A35DF9" w14:textId="77777777" w:rsidR="0042440C" w:rsidRPr="00221F68" w:rsidRDefault="0042440C" w:rsidP="00637CF5">
            <w:pPr>
              <w:spacing w:after="0"/>
              <w:ind w:firstLine="0"/>
              <w:jc w:val="right"/>
              <w:rPr>
                <w:sz w:val="18"/>
                <w:szCs w:val="18"/>
              </w:rPr>
            </w:pPr>
            <w:r w:rsidRPr="00221F68">
              <w:rPr>
                <w:sz w:val="18"/>
                <w:szCs w:val="18"/>
              </w:rPr>
              <w:t>88 620</w:t>
            </w:r>
          </w:p>
        </w:tc>
      </w:tr>
      <w:tr w:rsidR="0042440C" w:rsidRPr="00221F68" w14:paraId="667A4A10" w14:textId="77777777" w:rsidTr="00637CF5">
        <w:trPr>
          <w:trHeight w:val="283"/>
          <w:jc w:val="center"/>
        </w:trPr>
        <w:tc>
          <w:tcPr>
            <w:tcW w:w="1872" w:type="pct"/>
            <w:vAlign w:val="center"/>
          </w:tcPr>
          <w:p w14:paraId="5305241D"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0747493A"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single" w:sz="4" w:space="0" w:color="auto"/>
              <w:bottom w:val="single" w:sz="4" w:space="0" w:color="auto"/>
              <w:right w:val="single" w:sz="4" w:space="0" w:color="auto"/>
            </w:tcBorders>
          </w:tcPr>
          <w:p w14:paraId="54D0DDA2" w14:textId="77777777" w:rsidR="0042440C" w:rsidRPr="00221F68" w:rsidRDefault="0042440C" w:rsidP="00637CF5">
            <w:pPr>
              <w:spacing w:after="0"/>
              <w:ind w:firstLine="0"/>
              <w:jc w:val="right"/>
              <w:rPr>
                <w:sz w:val="18"/>
                <w:szCs w:val="18"/>
              </w:rPr>
            </w:pPr>
            <w:r w:rsidRPr="00221F68">
              <w:rPr>
                <w:sz w:val="18"/>
                <w:szCs w:val="18"/>
              </w:rPr>
              <w:t>56 118</w:t>
            </w:r>
          </w:p>
        </w:tc>
        <w:tc>
          <w:tcPr>
            <w:tcW w:w="626" w:type="pct"/>
            <w:tcBorders>
              <w:top w:val="nil"/>
              <w:left w:val="nil"/>
              <w:bottom w:val="single" w:sz="4" w:space="0" w:color="auto"/>
              <w:right w:val="single" w:sz="4" w:space="0" w:color="auto"/>
            </w:tcBorders>
          </w:tcPr>
          <w:p w14:paraId="6BD36617" w14:textId="77777777" w:rsidR="0042440C" w:rsidRPr="00221F68" w:rsidRDefault="0042440C" w:rsidP="00637CF5">
            <w:pPr>
              <w:spacing w:after="0"/>
              <w:ind w:firstLine="0"/>
              <w:jc w:val="right"/>
              <w:rPr>
                <w:sz w:val="18"/>
                <w:szCs w:val="18"/>
              </w:rPr>
            </w:pPr>
            <w:r w:rsidRPr="00221F68">
              <w:rPr>
                <w:sz w:val="18"/>
                <w:szCs w:val="18"/>
              </w:rPr>
              <w:t>-3 223</w:t>
            </w:r>
          </w:p>
        </w:tc>
        <w:tc>
          <w:tcPr>
            <w:tcW w:w="626" w:type="pct"/>
            <w:tcBorders>
              <w:top w:val="nil"/>
              <w:left w:val="nil"/>
              <w:bottom w:val="single" w:sz="4" w:space="0" w:color="auto"/>
              <w:right w:val="single" w:sz="4" w:space="0" w:color="auto"/>
            </w:tcBorders>
          </w:tcPr>
          <w:p w14:paraId="2800832F" w14:textId="77777777" w:rsidR="0042440C" w:rsidRPr="00221F68" w:rsidRDefault="0042440C" w:rsidP="00637CF5">
            <w:pPr>
              <w:spacing w:after="0"/>
              <w:ind w:firstLine="0"/>
              <w:jc w:val="right"/>
              <w:rPr>
                <w:sz w:val="18"/>
                <w:szCs w:val="18"/>
              </w:rPr>
            </w:pPr>
            <w:r w:rsidRPr="00221F68">
              <w:rPr>
                <w:sz w:val="18"/>
                <w:szCs w:val="18"/>
              </w:rPr>
              <w:t>3 556</w:t>
            </w:r>
          </w:p>
        </w:tc>
        <w:tc>
          <w:tcPr>
            <w:tcW w:w="624" w:type="pct"/>
            <w:tcBorders>
              <w:top w:val="nil"/>
              <w:left w:val="nil"/>
              <w:bottom w:val="single" w:sz="4" w:space="0" w:color="auto"/>
              <w:right w:val="single" w:sz="4" w:space="0" w:color="auto"/>
            </w:tcBorders>
          </w:tcPr>
          <w:p w14:paraId="36B55B3F" w14:textId="77777777" w:rsidR="0042440C" w:rsidRPr="00221F68" w:rsidRDefault="0042440C" w:rsidP="00637CF5">
            <w:pPr>
              <w:spacing w:after="0"/>
              <w:ind w:firstLine="0"/>
              <w:jc w:val="right"/>
              <w:rPr>
                <w:sz w:val="18"/>
                <w:szCs w:val="18"/>
              </w:rPr>
            </w:pPr>
            <w:r w:rsidRPr="00221F68">
              <w:rPr>
                <w:sz w:val="18"/>
                <w:szCs w:val="18"/>
              </w:rPr>
              <w:t>800</w:t>
            </w:r>
          </w:p>
        </w:tc>
      </w:tr>
      <w:tr w:rsidR="0042440C" w:rsidRPr="00221F68" w14:paraId="62DDC2BC" w14:textId="77777777" w:rsidTr="00637CF5">
        <w:trPr>
          <w:trHeight w:val="60"/>
          <w:jc w:val="center"/>
        </w:trPr>
        <w:tc>
          <w:tcPr>
            <w:tcW w:w="1872" w:type="pct"/>
            <w:vAlign w:val="center"/>
          </w:tcPr>
          <w:p w14:paraId="7C784145"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2C6CDEC4"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single" w:sz="4" w:space="0" w:color="auto"/>
              <w:bottom w:val="single" w:sz="4" w:space="0" w:color="auto"/>
              <w:right w:val="single" w:sz="4" w:space="0" w:color="auto"/>
            </w:tcBorders>
          </w:tcPr>
          <w:p w14:paraId="67AAD1DA" w14:textId="77777777" w:rsidR="0042440C" w:rsidRPr="00221F68" w:rsidRDefault="0042440C" w:rsidP="00637CF5">
            <w:pPr>
              <w:spacing w:after="0"/>
              <w:ind w:firstLine="0"/>
              <w:jc w:val="right"/>
              <w:rPr>
                <w:sz w:val="18"/>
                <w:szCs w:val="18"/>
              </w:rPr>
            </w:pPr>
            <w:r w:rsidRPr="00221F68">
              <w:rPr>
                <w:sz w:val="18"/>
                <w:szCs w:val="18"/>
              </w:rPr>
              <w:t>178,9</w:t>
            </w:r>
          </w:p>
        </w:tc>
        <w:tc>
          <w:tcPr>
            <w:tcW w:w="626" w:type="pct"/>
            <w:tcBorders>
              <w:top w:val="nil"/>
              <w:left w:val="nil"/>
              <w:bottom w:val="single" w:sz="4" w:space="0" w:color="auto"/>
              <w:right w:val="single" w:sz="4" w:space="0" w:color="auto"/>
            </w:tcBorders>
          </w:tcPr>
          <w:p w14:paraId="1F41916E" w14:textId="77777777" w:rsidR="0042440C" w:rsidRPr="00221F68" w:rsidRDefault="0042440C" w:rsidP="00637CF5">
            <w:pPr>
              <w:spacing w:after="0"/>
              <w:ind w:firstLine="0"/>
              <w:jc w:val="right"/>
              <w:rPr>
                <w:sz w:val="18"/>
                <w:szCs w:val="18"/>
              </w:rPr>
            </w:pPr>
            <w:r w:rsidRPr="00221F68">
              <w:rPr>
                <w:sz w:val="18"/>
                <w:szCs w:val="18"/>
              </w:rPr>
              <w:t>-3,7</w:t>
            </w:r>
          </w:p>
        </w:tc>
        <w:tc>
          <w:tcPr>
            <w:tcW w:w="626" w:type="pct"/>
            <w:tcBorders>
              <w:top w:val="nil"/>
              <w:left w:val="nil"/>
              <w:bottom w:val="single" w:sz="4" w:space="0" w:color="auto"/>
              <w:right w:val="single" w:sz="4" w:space="0" w:color="auto"/>
            </w:tcBorders>
          </w:tcPr>
          <w:p w14:paraId="3174FEC1" w14:textId="77777777" w:rsidR="0042440C" w:rsidRPr="00221F68" w:rsidRDefault="0042440C" w:rsidP="00637CF5">
            <w:pPr>
              <w:spacing w:after="0"/>
              <w:ind w:firstLine="0"/>
              <w:jc w:val="right"/>
              <w:rPr>
                <w:sz w:val="18"/>
                <w:szCs w:val="18"/>
              </w:rPr>
            </w:pPr>
            <w:r w:rsidRPr="00221F68">
              <w:rPr>
                <w:sz w:val="18"/>
                <w:szCs w:val="18"/>
              </w:rPr>
              <w:t>4,2</w:t>
            </w:r>
          </w:p>
        </w:tc>
        <w:tc>
          <w:tcPr>
            <w:tcW w:w="624" w:type="pct"/>
            <w:tcBorders>
              <w:top w:val="nil"/>
              <w:left w:val="nil"/>
              <w:bottom w:val="single" w:sz="4" w:space="0" w:color="auto"/>
              <w:right w:val="single" w:sz="4" w:space="0" w:color="auto"/>
            </w:tcBorders>
          </w:tcPr>
          <w:p w14:paraId="705E0B20" w14:textId="77777777" w:rsidR="0042440C" w:rsidRPr="00221F68" w:rsidRDefault="0042440C" w:rsidP="00637CF5">
            <w:pPr>
              <w:spacing w:after="0"/>
              <w:ind w:firstLine="0"/>
              <w:jc w:val="right"/>
              <w:rPr>
                <w:sz w:val="18"/>
                <w:szCs w:val="18"/>
              </w:rPr>
            </w:pPr>
            <w:r w:rsidRPr="00221F68">
              <w:rPr>
                <w:sz w:val="18"/>
                <w:szCs w:val="18"/>
              </w:rPr>
              <w:t>0,9</w:t>
            </w:r>
          </w:p>
        </w:tc>
      </w:tr>
      <w:tr w:rsidR="0042440C" w:rsidRPr="00221F68" w14:paraId="237597DE" w14:textId="77777777" w:rsidTr="00637CF5">
        <w:trPr>
          <w:trHeight w:val="142"/>
          <w:jc w:val="center"/>
        </w:trPr>
        <w:tc>
          <w:tcPr>
            <w:tcW w:w="1872" w:type="pct"/>
          </w:tcPr>
          <w:p w14:paraId="708486BA"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27318502" w14:textId="77777777" w:rsidR="0042440C" w:rsidRPr="00BF1168" w:rsidRDefault="0042440C" w:rsidP="00637CF5">
            <w:pPr>
              <w:spacing w:after="0"/>
              <w:ind w:firstLine="0"/>
              <w:jc w:val="right"/>
              <w:rPr>
                <w:sz w:val="18"/>
                <w:szCs w:val="18"/>
              </w:rPr>
            </w:pPr>
            <w:r w:rsidRPr="00BF1168">
              <w:rPr>
                <w:sz w:val="18"/>
                <w:szCs w:val="18"/>
              </w:rPr>
              <w:t>23 514</w:t>
            </w:r>
          </w:p>
        </w:tc>
        <w:tc>
          <w:tcPr>
            <w:tcW w:w="626" w:type="pct"/>
            <w:tcBorders>
              <w:top w:val="nil"/>
              <w:left w:val="single" w:sz="4" w:space="0" w:color="auto"/>
              <w:bottom w:val="single" w:sz="4" w:space="0" w:color="auto"/>
              <w:right w:val="single" w:sz="4" w:space="0" w:color="auto"/>
            </w:tcBorders>
          </w:tcPr>
          <w:p w14:paraId="31C865E2" w14:textId="77777777" w:rsidR="0042440C" w:rsidRPr="00BF1168" w:rsidRDefault="0042440C" w:rsidP="00637CF5">
            <w:pPr>
              <w:spacing w:after="0"/>
              <w:ind w:firstLine="0"/>
              <w:jc w:val="right"/>
              <w:rPr>
                <w:sz w:val="18"/>
                <w:szCs w:val="18"/>
              </w:rPr>
            </w:pPr>
            <w:r w:rsidRPr="00BF1168">
              <w:rPr>
                <w:sz w:val="18"/>
                <w:szCs w:val="18"/>
              </w:rPr>
              <w:t>70 743</w:t>
            </w:r>
          </w:p>
        </w:tc>
        <w:tc>
          <w:tcPr>
            <w:tcW w:w="626" w:type="pct"/>
            <w:tcBorders>
              <w:top w:val="nil"/>
              <w:left w:val="nil"/>
              <w:bottom w:val="single" w:sz="4" w:space="0" w:color="auto"/>
              <w:right w:val="single" w:sz="4" w:space="0" w:color="auto"/>
            </w:tcBorders>
          </w:tcPr>
          <w:p w14:paraId="6FF965DE" w14:textId="77777777" w:rsidR="0042440C" w:rsidRPr="00221F68" w:rsidRDefault="0042440C" w:rsidP="00637CF5">
            <w:pPr>
              <w:spacing w:after="0"/>
              <w:ind w:firstLine="0"/>
              <w:jc w:val="right"/>
              <w:rPr>
                <w:sz w:val="18"/>
                <w:szCs w:val="18"/>
              </w:rPr>
            </w:pPr>
            <w:r w:rsidRPr="00221F68">
              <w:rPr>
                <w:sz w:val="18"/>
                <w:szCs w:val="18"/>
              </w:rPr>
              <w:t>66 220</w:t>
            </w:r>
          </w:p>
        </w:tc>
        <w:tc>
          <w:tcPr>
            <w:tcW w:w="626" w:type="pct"/>
            <w:tcBorders>
              <w:top w:val="nil"/>
              <w:left w:val="nil"/>
              <w:bottom w:val="single" w:sz="4" w:space="0" w:color="auto"/>
              <w:right w:val="single" w:sz="4" w:space="0" w:color="auto"/>
            </w:tcBorders>
          </w:tcPr>
          <w:p w14:paraId="4DC5DC86" w14:textId="77777777" w:rsidR="0042440C" w:rsidRPr="00221F68" w:rsidRDefault="0042440C" w:rsidP="00637CF5">
            <w:pPr>
              <w:spacing w:after="0"/>
              <w:ind w:firstLine="0"/>
              <w:jc w:val="right"/>
              <w:rPr>
                <w:sz w:val="18"/>
                <w:szCs w:val="18"/>
              </w:rPr>
            </w:pPr>
            <w:r w:rsidRPr="00221F68">
              <w:rPr>
                <w:sz w:val="18"/>
                <w:szCs w:val="18"/>
              </w:rPr>
              <w:t>69 120</w:t>
            </w:r>
          </w:p>
        </w:tc>
        <w:tc>
          <w:tcPr>
            <w:tcW w:w="624" w:type="pct"/>
            <w:tcBorders>
              <w:top w:val="nil"/>
              <w:left w:val="nil"/>
              <w:bottom w:val="single" w:sz="4" w:space="0" w:color="auto"/>
              <w:right w:val="single" w:sz="4" w:space="0" w:color="auto"/>
            </w:tcBorders>
          </w:tcPr>
          <w:p w14:paraId="3AA9E9A8" w14:textId="77777777" w:rsidR="0042440C" w:rsidRPr="00221F68" w:rsidRDefault="0042440C" w:rsidP="00637CF5">
            <w:pPr>
              <w:spacing w:after="0"/>
              <w:ind w:firstLine="0"/>
              <w:jc w:val="right"/>
              <w:rPr>
                <w:sz w:val="18"/>
                <w:szCs w:val="18"/>
              </w:rPr>
            </w:pPr>
            <w:r w:rsidRPr="00221F68">
              <w:rPr>
                <w:sz w:val="18"/>
                <w:szCs w:val="18"/>
              </w:rPr>
              <w:t>69 920</w:t>
            </w:r>
          </w:p>
        </w:tc>
      </w:tr>
    </w:tbl>
    <w:p w14:paraId="714FDE36"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200CB129"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7D096BF7" w14:textId="77777777" w:rsidTr="00637CF5">
        <w:trPr>
          <w:trHeight w:val="142"/>
          <w:tblHeader/>
          <w:jc w:val="center"/>
        </w:trPr>
        <w:tc>
          <w:tcPr>
            <w:tcW w:w="2889" w:type="pct"/>
            <w:vAlign w:val="center"/>
          </w:tcPr>
          <w:p w14:paraId="21F528F8"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553178FA"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65FAE237"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64C53830"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486C5D2E" w14:textId="77777777" w:rsidTr="00CB2828">
        <w:trPr>
          <w:trHeight w:val="117"/>
          <w:jc w:val="center"/>
        </w:trPr>
        <w:tc>
          <w:tcPr>
            <w:tcW w:w="2889" w:type="pct"/>
            <w:shd w:val="clear" w:color="auto" w:fill="D9D9D9" w:themeFill="background1" w:themeFillShade="D9"/>
          </w:tcPr>
          <w:p w14:paraId="6D7FDD76"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FE616" w14:textId="77777777" w:rsidR="0042440C" w:rsidRPr="00221F68" w:rsidRDefault="0042440C" w:rsidP="00637CF5">
            <w:pPr>
              <w:spacing w:after="0"/>
              <w:ind w:firstLine="0"/>
              <w:jc w:val="right"/>
              <w:rPr>
                <w:b/>
                <w:bCs/>
                <w:sz w:val="18"/>
                <w:szCs w:val="18"/>
              </w:rPr>
            </w:pPr>
            <w:r w:rsidRPr="00221F68">
              <w:rPr>
                <w:b/>
                <w:bCs/>
                <w:sz w:val="18"/>
                <w:szCs w:val="18"/>
              </w:rPr>
              <w:t>87 487</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430ABB53" w14:textId="77777777" w:rsidR="0042440C" w:rsidRPr="00221F68" w:rsidRDefault="0042440C" w:rsidP="00637CF5">
            <w:pPr>
              <w:spacing w:after="0"/>
              <w:ind w:firstLine="0"/>
              <w:jc w:val="right"/>
              <w:rPr>
                <w:b/>
                <w:bCs/>
                <w:sz w:val="18"/>
                <w:szCs w:val="18"/>
              </w:rPr>
            </w:pPr>
            <w:r w:rsidRPr="00221F68">
              <w:rPr>
                <w:b/>
                <w:bCs/>
                <w:sz w:val="18"/>
                <w:szCs w:val="18"/>
              </w:rPr>
              <w:t>84 264</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C1371F" w14:textId="77777777" w:rsidR="0042440C" w:rsidRPr="00221F68" w:rsidRDefault="0042440C" w:rsidP="00CB2828">
            <w:pPr>
              <w:spacing w:after="0"/>
              <w:ind w:firstLine="0"/>
              <w:jc w:val="right"/>
              <w:rPr>
                <w:b/>
                <w:bCs/>
                <w:sz w:val="18"/>
                <w:szCs w:val="18"/>
              </w:rPr>
            </w:pPr>
            <w:r w:rsidRPr="00221F68">
              <w:rPr>
                <w:b/>
                <w:bCs/>
                <w:sz w:val="18"/>
                <w:szCs w:val="18"/>
              </w:rPr>
              <w:t>-3 223</w:t>
            </w:r>
          </w:p>
        </w:tc>
      </w:tr>
      <w:tr w:rsidR="0042440C" w:rsidRPr="00221F68" w14:paraId="1E5FF37F" w14:textId="77777777" w:rsidTr="00637CF5">
        <w:trPr>
          <w:jc w:val="center"/>
        </w:trPr>
        <w:tc>
          <w:tcPr>
            <w:tcW w:w="5000" w:type="pct"/>
            <w:gridSpan w:val="4"/>
          </w:tcPr>
          <w:p w14:paraId="003F7B0B"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471DA227" w14:textId="77777777" w:rsidTr="00637CF5">
        <w:trPr>
          <w:trHeight w:val="142"/>
          <w:jc w:val="center"/>
        </w:trPr>
        <w:tc>
          <w:tcPr>
            <w:tcW w:w="2889" w:type="pct"/>
            <w:shd w:val="clear" w:color="auto" w:fill="F2F2F2" w:themeFill="background1" w:themeFillShade="F2"/>
          </w:tcPr>
          <w:p w14:paraId="620CFFD7"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7BFC5E1" w14:textId="77777777" w:rsidR="0042440C" w:rsidRPr="00221F68" w:rsidRDefault="0042440C" w:rsidP="00637CF5">
            <w:pPr>
              <w:spacing w:after="0"/>
              <w:ind w:firstLine="0"/>
              <w:jc w:val="right"/>
              <w:rPr>
                <w:sz w:val="18"/>
                <w:szCs w:val="18"/>
                <w:u w:val="single"/>
              </w:rPr>
            </w:pPr>
            <w:r w:rsidRPr="00221F68">
              <w:rPr>
                <w:sz w:val="18"/>
                <w:szCs w:val="18"/>
              </w:rPr>
              <w:t>87 487</w:t>
            </w:r>
          </w:p>
        </w:tc>
        <w:tc>
          <w:tcPr>
            <w:tcW w:w="704" w:type="pct"/>
            <w:tcBorders>
              <w:top w:val="single" w:sz="4" w:space="0" w:color="auto"/>
              <w:left w:val="nil"/>
              <w:bottom w:val="single" w:sz="4" w:space="0" w:color="auto"/>
              <w:right w:val="single" w:sz="4" w:space="0" w:color="auto"/>
            </w:tcBorders>
            <w:shd w:val="clear" w:color="000000" w:fill="F2F2F2"/>
          </w:tcPr>
          <w:p w14:paraId="03171C5D" w14:textId="77777777" w:rsidR="0042440C" w:rsidRPr="00221F68" w:rsidRDefault="0042440C" w:rsidP="00637CF5">
            <w:pPr>
              <w:spacing w:after="0"/>
              <w:ind w:firstLine="0"/>
              <w:jc w:val="right"/>
              <w:rPr>
                <w:sz w:val="18"/>
                <w:szCs w:val="18"/>
                <w:u w:val="single"/>
              </w:rPr>
            </w:pPr>
            <w:r w:rsidRPr="00221F68">
              <w:rPr>
                <w:sz w:val="18"/>
                <w:szCs w:val="18"/>
              </w:rPr>
              <w:t>84 264</w:t>
            </w:r>
          </w:p>
        </w:tc>
        <w:tc>
          <w:tcPr>
            <w:tcW w:w="703" w:type="pct"/>
            <w:tcBorders>
              <w:top w:val="single" w:sz="4" w:space="0" w:color="auto"/>
              <w:left w:val="nil"/>
              <w:bottom w:val="single" w:sz="4" w:space="0" w:color="auto"/>
              <w:right w:val="single" w:sz="4" w:space="0" w:color="auto"/>
            </w:tcBorders>
            <w:shd w:val="clear" w:color="000000" w:fill="F2F2F2"/>
          </w:tcPr>
          <w:p w14:paraId="28A7C42C" w14:textId="77777777" w:rsidR="0042440C" w:rsidRPr="00221F68" w:rsidRDefault="0042440C" w:rsidP="00637CF5">
            <w:pPr>
              <w:spacing w:after="0"/>
              <w:ind w:firstLine="0"/>
              <w:jc w:val="right"/>
              <w:rPr>
                <w:sz w:val="18"/>
                <w:szCs w:val="18"/>
                <w:u w:val="single"/>
              </w:rPr>
            </w:pPr>
            <w:r w:rsidRPr="00221F68">
              <w:rPr>
                <w:sz w:val="18"/>
                <w:szCs w:val="18"/>
              </w:rPr>
              <w:t>-3 223</w:t>
            </w:r>
          </w:p>
        </w:tc>
      </w:tr>
      <w:tr w:rsidR="0042440C" w:rsidRPr="00221F68" w14:paraId="594EE536" w14:textId="77777777" w:rsidTr="00637CF5">
        <w:trPr>
          <w:trHeight w:val="60"/>
          <w:jc w:val="center"/>
        </w:trPr>
        <w:tc>
          <w:tcPr>
            <w:tcW w:w="2889" w:type="pct"/>
            <w:tcBorders>
              <w:top w:val="nil"/>
              <w:left w:val="single" w:sz="4" w:space="0" w:color="auto"/>
              <w:bottom w:val="single" w:sz="4" w:space="0" w:color="auto"/>
              <w:right w:val="single" w:sz="4" w:space="0" w:color="auto"/>
            </w:tcBorders>
            <w:vAlign w:val="center"/>
          </w:tcPr>
          <w:p w14:paraId="56E29EAA" w14:textId="006A58B5" w:rsidR="0042440C" w:rsidRPr="00221F68" w:rsidRDefault="0042440C" w:rsidP="00637CF5">
            <w:pPr>
              <w:spacing w:after="0"/>
              <w:ind w:firstLine="0"/>
              <w:rPr>
                <w:i/>
                <w:iCs/>
                <w:sz w:val="18"/>
                <w:szCs w:val="18"/>
              </w:rPr>
            </w:pPr>
            <w:r w:rsidRPr="00221F68">
              <w:rPr>
                <w:i/>
                <w:iCs/>
                <w:sz w:val="18"/>
                <w:szCs w:val="18"/>
              </w:rPr>
              <w:t>Latvijas – Šveices sadarbības programmas Tehniskā palīdzība 2023. –</w:t>
            </w:r>
            <w:r w:rsidR="009C0AB0">
              <w:rPr>
                <w:i/>
                <w:iCs/>
                <w:sz w:val="18"/>
                <w:szCs w:val="18"/>
              </w:rPr>
              <w:t> </w:t>
            </w:r>
            <w:r w:rsidRPr="00221F68">
              <w:rPr>
                <w:i/>
                <w:iCs/>
                <w:sz w:val="18"/>
                <w:szCs w:val="18"/>
              </w:rPr>
              <w:t>2029. gadam</w:t>
            </w:r>
          </w:p>
        </w:tc>
        <w:tc>
          <w:tcPr>
            <w:tcW w:w="704" w:type="pct"/>
            <w:tcBorders>
              <w:top w:val="nil"/>
              <w:left w:val="nil"/>
              <w:bottom w:val="single" w:sz="4" w:space="0" w:color="auto"/>
              <w:right w:val="single" w:sz="4" w:space="0" w:color="auto"/>
            </w:tcBorders>
          </w:tcPr>
          <w:p w14:paraId="4EEDBA32" w14:textId="77777777" w:rsidR="0042440C" w:rsidRPr="00221F68" w:rsidRDefault="0042440C" w:rsidP="00637CF5">
            <w:pPr>
              <w:spacing w:after="0"/>
              <w:ind w:firstLine="0"/>
              <w:jc w:val="right"/>
              <w:rPr>
                <w:sz w:val="18"/>
              </w:rPr>
            </w:pPr>
            <w:r w:rsidRPr="00221F68">
              <w:rPr>
                <w:sz w:val="18"/>
                <w:szCs w:val="18"/>
              </w:rPr>
              <w:t>87 487</w:t>
            </w:r>
          </w:p>
        </w:tc>
        <w:tc>
          <w:tcPr>
            <w:tcW w:w="704" w:type="pct"/>
            <w:tcBorders>
              <w:top w:val="nil"/>
              <w:left w:val="nil"/>
              <w:bottom w:val="single" w:sz="4" w:space="0" w:color="auto"/>
              <w:right w:val="single" w:sz="4" w:space="0" w:color="auto"/>
            </w:tcBorders>
          </w:tcPr>
          <w:p w14:paraId="110CF339" w14:textId="77777777" w:rsidR="0042440C" w:rsidRPr="00221F68" w:rsidRDefault="0042440C" w:rsidP="00637CF5">
            <w:pPr>
              <w:spacing w:after="0"/>
              <w:ind w:firstLine="0"/>
              <w:jc w:val="right"/>
              <w:rPr>
                <w:sz w:val="18"/>
                <w:szCs w:val="18"/>
              </w:rPr>
            </w:pPr>
            <w:r w:rsidRPr="00221F68">
              <w:rPr>
                <w:sz w:val="18"/>
                <w:szCs w:val="18"/>
              </w:rPr>
              <w:t>84 264</w:t>
            </w:r>
          </w:p>
        </w:tc>
        <w:tc>
          <w:tcPr>
            <w:tcW w:w="703" w:type="pct"/>
            <w:tcBorders>
              <w:top w:val="nil"/>
              <w:left w:val="nil"/>
              <w:bottom w:val="single" w:sz="4" w:space="0" w:color="auto"/>
              <w:right w:val="single" w:sz="4" w:space="0" w:color="auto"/>
            </w:tcBorders>
          </w:tcPr>
          <w:p w14:paraId="38DB8A21" w14:textId="77777777" w:rsidR="0042440C" w:rsidRPr="00221F68" w:rsidRDefault="0042440C" w:rsidP="00637CF5">
            <w:pPr>
              <w:spacing w:after="0"/>
              <w:ind w:firstLine="0"/>
              <w:jc w:val="right"/>
              <w:rPr>
                <w:sz w:val="18"/>
              </w:rPr>
            </w:pPr>
            <w:r w:rsidRPr="00221F68">
              <w:rPr>
                <w:sz w:val="18"/>
                <w:szCs w:val="18"/>
              </w:rPr>
              <w:t>-3 223</w:t>
            </w:r>
          </w:p>
        </w:tc>
      </w:tr>
    </w:tbl>
    <w:p w14:paraId="42BC1E8F" w14:textId="77777777" w:rsidR="0042440C" w:rsidRPr="00221F68" w:rsidRDefault="0042440C" w:rsidP="0042440C">
      <w:pPr>
        <w:spacing w:before="240" w:after="160"/>
        <w:ind w:firstLine="0"/>
        <w:jc w:val="center"/>
        <w:rPr>
          <w:b/>
        </w:rPr>
      </w:pPr>
      <w:r w:rsidRPr="00221F68">
        <w:rPr>
          <w:rFonts w:eastAsia="Calibri"/>
          <w:b/>
          <w:szCs w:val="24"/>
        </w:rPr>
        <w:t xml:space="preserve">73.00.00 </w:t>
      </w:r>
      <w:r w:rsidRPr="00221F68">
        <w:rPr>
          <w:b/>
        </w:rPr>
        <w:t>Pārējās ārvalstu finanšu palīdzības līdzfinansētie projekti</w:t>
      </w:r>
    </w:p>
    <w:p w14:paraId="45ED3AE7" w14:textId="77777777" w:rsidR="0042440C" w:rsidRPr="00221F68" w:rsidRDefault="0042440C" w:rsidP="0042440C">
      <w:pPr>
        <w:spacing w:before="16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32CA4E4D" w14:textId="77777777" w:rsidTr="00637CF5">
        <w:trPr>
          <w:trHeight w:val="283"/>
          <w:tblHeader/>
          <w:jc w:val="center"/>
        </w:trPr>
        <w:tc>
          <w:tcPr>
            <w:tcW w:w="1872" w:type="pct"/>
            <w:vAlign w:val="center"/>
          </w:tcPr>
          <w:p w14:paraId="38F9796C" w14:textId="77777777" w:rsidR="0042440C" w:rsidRPr="00221F68" w:rsidRDefault="0042440C" w:rsidP="00637CF5">
            <w:pPr>
              <w:spacing w:after="0"/>
              <w:ind w:firstLine="0"/>
              <w:jc w:val="center"/>
              <w:rPr>
                <w:sz w:val="18"/>
                <w:szCs w:val="24"/>
              </w:rPr>
            </w:pPr>
          </w:p>
        </w:tc>
        <w:tc>
          <w:tcPr>
            <w:tcW w:w="626" w:type="pct"/>
            <w:vAlign w:val="center"/>
          </w:tcPr>
          <w:p w14:paraId="55B4055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763DC407"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3A96303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2EC36DC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1A57BBB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751D892C" w14:textId="77777777" w:rsidTr="00637CF5">
        <w:trPr>
          <w:trHeight w:val="142"/>
          <w:jc w:val="center"/>
        </w:trPr>
        <w:tc>
          <w:tcPr>
            <w:tcW w:w="1872" w:type="pct"/>
            <w:shd w:val="clear" w:color="auto" w:fill="D9D9D9" w:themeFill="background1" w:themeFillShade="D9"/>
            <w:vAlign w:val="center"/>
          </w:tcPr>
          <w:p w14:paraId="162AB77E"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CE163D" w14:textId="77777777" w:rsidR="0042440C" w:rsidRPr="00BF1168" w:rsidRDefault="0042440C" w:rsidP="00637CF5">
            <w:pPr>
              <w:spacing w:after="0"/>
              <w:ind w:firstLine="0"/>
              <w:jc w:val="right"/>
              <w:rPr>
                <w:sz w:val="18"/>
              </w:rPr>
            </w:pPr>
            <w:r w:rsidRPr="00BF1168">
              <w:rPr>
                <w:sz w:val="18"/>
                <w:szCs w:val="18"/>
              </w:rPr>
              <w:t>2 110 137</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382E94" w14:textId="77777777" w:rsidR="0042440C" w:rsidRPr="00BF1168" w:rsidRDefault="0042440C" w:rsidP="00637CF5">
            <w:pPr>
              <w:spacing w:after="0"/>
              <w:ind w:firstLine="0"/>
              <w:jc w:val="right"/>
              <w:rPr>
                <w:sz w:val="18"/>
              </w:rPr>
            </w:pPr>
            <w:r w:rsidRPr="00BF1168">
              <w:rPr>
                <w:sz w:val="18"/>
                <w:szCs w:val="18"/>
              </w:rPr>
              <w:t>4 592 862</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65FA687" w14:textId="77777777" w:rsidR="0042440C" w:rsidRPr="00221F68" w:rsidRDefault="0042440C" w:rsidP="00637CF5">
            <w:pPr>
              <w:spacing w:after="0"/>
              <w:ind w:firstLine="0"/>
              <w:jc w:val="right"/>
              <w:rPr>
                <w:sz w:val="18"/>
              </w:rPr>
            </w:pPr>
            <w:r w:rsidRPr="00221F68">
              <w:rPr>
                <w:sz w:val="18"/>
                <w:szCs w:val="18"/>
              </w:rPr>
              <w:t>10 022 181</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3E845CD0" w14:textId="77777777" w:rsidR="0042440C" w:rsidRPr="00221F68" w:rsidRDefault="0042440C" w:rsidP="00637CF5">
            <w:pPr>
              <w:spacing w:after="0"/>
              <w:ind w:firstLine="0"/>
              <w:jc w:val="right"/>
              <w:rPr>
                <w:sz w:val="18"/>
              </w:rPr>
            </w:pPr>
            <w:r w:rsidRPr="00221F68">
              <w:rPr>
                <w:sz w:val="18"/>
                <w:szCs w:val="18"/>
              </w:rPr>
              <w:t>6 136 522</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76E9743F" w14:textId="77777777" w:rsidR="0042440C" w:rsidRPr="00221F68" w:rsidRDefault="0042440C" w:rsidP="00637CF5">
            <w:pPr>
              <w:spacing w:after="0"/>
              <w:ind w:firstLine="0"/>
              <w:jc w:val="right"/>
              <w:rPr>
                <w:sz w:val="18"/>
              </w:rPr>
            </w:pPr>
            <w:r w:rsidRPr="00221F68">
              <w:rPr>
                <w:sz w:val="18"/>
                <w:szCs w:val="18"/>
              </w:rPr>
              <w:t>1 087 394</w:t>
            </w:r>
          </w:p>
        </w:tc>
      </w:tr>
      <w:tr w:rsidR="0042440C" w:rsidRPr="00221F68" w14:paraId="7A895D6C" w14:textId="77777777" w:rsidTr="00637CF5">
        <w:trPr>
          <w:trHeight w:val="283"/>
          <w:jc w:val="center"/>
        </w:trPr>
        <w:tc>
          <w:tcPr>
            <w:tcW w:w="1872" w:type="pct"/>
            <w:vAlign w:val="center"/>
          </w:tcPr>
          <w:p w14:paraId="09245998"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528DD264" w14:textId="77777777" w:rsidR="0042440C" w:rsidRPr="00BF1168" w:rsidRDefault="0042440C" w:rsidP="00637CF5">
            <w:pPr>
              <w:spacing w:after="0"/>
              <w:ind w:firstLine="0"/>
              <w:jc w:val="center"/>
              <w:rPr>
                <w:sz w:val="18"/>
                <w:szCs w:val="18"/>
              </w:rPr>
            </w:pPr>
            <w:r w:rsidRPr="00BF1168">
              <w:rPr>
                <w:sz w:val="18"/>
                <w:szCs w:val="18"/>
              </w:rPr>
              <w:t>×</w:t>
            </w:r>
          </w:p>
        </w:tc>
        <w:tc>
          <w:tcPr>
            <w:tcW w:w="626" w:type="pct"/>
            <w:tcBorders>
              <w:top w:val="nil"/>
              <w:left w:val="single" w:sz="4" w:space="0" w:color="auto"/>
              <w:bottom w:val="single" w:sz="4" w:space="0" w:color="auto"/>
              <w:right w:val="single" w:sz="4" w:space="0" w:color="auto"/>
            </w:tcBorders>
          </w:tcPr>
          <w:p w14:paraId="25CD2CAF" w14:textId="77777777" w:rsidR="0042440C" w:rsidRPr="00BF1168" w:rsidRDefault="0042440C" w:rsidP="00637CF5">
            <w:pPr>
              <w:spacing w:after="0"/>
              <w:ind w:firstLine="0"/>
              <w:jc w:val="right"/>
              <w:rPr>
                <w:sz w:val="18"/>
              </w:rPr>
            </w:pPr>
            <w:r w:rsidRPr="00BF1168">
              <w:rPr>
                <w:sz w:val="18"/>
                <w:szCs w:val="18"/>
              </w:rPr>
              <w:t>2 482 725</w:t>
            </w:r>
          </w:p>
        </w:tc>
        <w:tc>
          <w:tcPr>
            <w:tcW w:w="626" w:type="pct"/>
            <w:tcBorders>
              <w:top w:val="nil"/>
              <w:left w:val="nil"/>
              <w:bottom w:val="single" w:sz="4" w:space="0" w:color="auto"/>
              <w:right w:val="single" w:sz="4" w:space="0" w:color="auto"/>
            </w:tcBorders>
          </w:tcPr>
          <w:p w14:paraId="4B37EDB2" w14:textId="77777777" w:rsidR="0042440C" w:rsidRPr="00221F68" w:rsidRDefault="0042440C" w:rsidP="00637CF5">
            <w:pPr>
              <w:spacing w:after="0"/>
              <w:ind w:firstLine="0"/>
              <w:jc w:val="right"/>
              <w:rPr>
                <w:sz w:val="18"/>
              </w:rPr>
            </w:pPr>
            <w:r w:rsidRPr="00221F68">
              <w:rPr>
                <w:sz w:val="18"/>
                <w:szCs w:val="18"/>
              </w:rPr>
              <w:t>5 429 319</w:t>
            </w:r>
          </w:p>
        </w:tc>
        <w:tc>
          <w:tcPr>
            <w:tcW w:w="626" w:type="pct"/>
            <w:tcBorders>
              <w:top w:val="nil"/>
              <w:left w:val="nil"/>
              <w:bottom w:val="single" w:sz="4" w:space="0" w:color="auto"/>
              <w:right w:val="single" w:sz="4" w:space="0" w:color="auto"/>
            </w:tcBorders>
          </w:tcPr>
          <w:p w14:paraId="3BA6A160" w14:textId="77777777" w:rsidR="0042440C" w:rsidRPr="00221F68" w:rsidRDefault="0042440C" w:rsidP="00637CF5">
            <w:pPr>
              <w:spacing w:after="0"/>
              <w:ind w:firstLine="0"/>
              <w:jc w:val="right"/>
              <w:rPr>
                <w:sz w:val="18"/>
              </w:rPr>
            </w:pPr>
            <w:r w:rsidRPr="00221F68">
              <w:rPr>
                <w:sz w:val="18"/>
                <w:szCs w:val="18"/>
              </w:rPr>
              <w:t>-3 885 659</w:t>
            </w:r>
          </w:p>
        </w:tc>
        <w:tc>
          <w:tcPr>
            <w:tcW w:w="624" w:type="pct"/>
            <w:tcBorders>
              <w:top w:val="nil"/>
              <w:left w:val="nil"/>
              <w:bottom w:val="single" w:sz="4" w:space="0" w:color="auto"/>
              <w:right w:val="single" w:sz="4" w:space="0" w:color="auto"/>
            </w:tcBorders>
          </w:tcPr>
          <w:p w14:paraId="0289C64E" w14:textId="77777777" w:rsidR="0042440C" w:rsidRPr="00221F68" w:rsidRDefault="0042440C" w:rsidP="00637CF5">
            <w:pPr>
              <w:spacing w:after="0"/>
              <w:ind w:firstLine="0"/>
              <w:jc w:val="right"/>
              <w:rPr>
                <w:sz w:val="18"/>
              </w:rPr>
            </w:pPr>
            <w:r w:rsidRPr="00221F68">
              <w:rPr>
                <w:sz w:val="18"/>
                <w:szCs w:val="18"/>
              </w:rPr>
              <w:t>-5 049 128</w:t>
            </w:r>
          </w:p>
        </w:tc>
      </w:tr>
      <w:tr w:rsidR="0042440C" w:rsidRPr="00221F68" w14:paraId="39173114" w14:textId="77777777" w:rsidTr="00637CF5">
        <w:trPr>
          <w:trHeight w:val="283"/>
          <w:jc w:val="center"/>
        </w:trPr>
        <w:tc>
          <w:tcPr>
            <w:tcW w:w="1872" w:type="pct"/>
            <w:vAlign w:val="center"/>
          </w:tcPr>
          <w:p w14:paraId="02D1F632"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4BDE8D3E"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single" w:sz="4" w:space="0" w:color="auto"/>
              <w:bottom w:val="single" w:sz="4" w:space="0" w:color="auto"/>
              <w:right w:val="single" w:sz="4" w:space="0" w:color="auto"/>
            </w:tcBorders>
          </w:tcPr>
          <w:p w14:paraId="33DD5C64" w14:textId="77777777" w:rsidR="0042440C" w:rsidRPr="00221F68" w:rsidRDefault="0042440C" w:rsidP="00637CF5">
            <w:pPr>
              <w:spacing w:after="0"/>
              <w:ind w:firstLine="0"/>
              <w:jc w:val="right"/>
              <w:rPr>
                <w:sz w:val="18"/>
              </w:rPr>
            </w:pPr>
            <w:r w:rsidRPr="00221F68">
              <w:rPr>
                <w:sz w:val="18"/>
                <w:szCs w:val="18"/>
              </w:rPr>
              <w:t>117,7</w:t>
            </w:r>
          </w:p>
        </w:tc>
        <w:tc>
          <w:tcPr>
            <w:tcW w:w="626" w:type="pct"/>
            <w:tcBorders>
              <w:top w:val="nil"/>
              <w:left w:val="nil"/>
              <w:bottom w:val="single" w:sz="4" w:space="0" w:color="auto"/>
              <w:right w:val="single" w:sz="4" w:space="0" w:color="auto"/>
            </w:tcBorders>
          </w:tcPr>
          <w:p w14:paraId="4E2E4324" w14:textId="77777777" w:rsidR="0042440C" w:rsidRPr="00221F68" w:rsidRDefault="0042440C" w:rsidP="00637CF5">
            <w:pPr>
              <w:spacing w:after="0"/>
              <w:ind w:firstLine="0"/>
              <w:jc w:val="right"/>
              <w:rPr>
                <w:sz w:val="18"/>
              </w:rPr>
            </w:pPr>
            <w:r w:rsidRPr="00221F68">
              <w:rPr>
                <w:sz w:val="18"/>
                <w:szCs w:val="18"/>
              </w:rPr>
              <w:t>118,2</w:t>
            </w:r>
          </w:p>
        </w:tc>
        <w:tc>
          <w:tcPr>
            <w:tcW w:w="626" w:type="pct"/>
            <w:tcBorders>
              <w:top w:val="nil"/>
              <w:left w:val="nil"/>
              <w:bottom w:val="single" w:sz="4" w:space="0" w:color="auto"/>
              <w:right w:val="single" w:sz="4" w:space="0" w:color="auto"/>
            </w:tcBorders>
          </w:tcPr>
          <w:p w14:paraId="5FD29B9C" w14:textId="77777777" w:rsidR="0042440C" w:rsidRPr="00221F68" w:rsidRDefault="0042440C" w:rsidP="00637CF5">
            <w:pPr>
              <w:spacing w:after="0"/>
              <w:ind w:firstLine="0"/>
              <w:jc w:val="right"/>
              <w:rPr>
                <w:sz w:val="18"/>
              </w:rPr>
            </w:pPr>
            <w:r w:rsidRPr="00221F68">
              <w:rPr>
                <w:sz w:val="18"/>
                <w:szCs w:val="18"/>
              </w:rPr>
              <w:t>-38,8</w:t>
            </w:r>
          </w:p>
        </w:tc>
        <w:tc>
          <w:tcPr>
            <w:tcW w:w="624" w:type="pct"/>
            <w:tcBorders>
              <w:top w:val="nil"/>
              <w:left w:val="nil"/>
              <w:bottom w:val="single" w:sz="4" w:space="0" w:color="auto"/>
              <w:right w:val="single" w:sz="4" w:space="0" w:color="auto"/>
            </w:tcBorders>
          </w:tcPr>
          <w:p w14:paraId="2DA8A037" w14:textId="77777777" w:rsidR="0042440C" w:rsidRPr="00221F68" w:rsidRDefault="0042440C" w:rsidP="00637CF5">
            <w:pPr>
              <w:spacing w:after="0"/>
              <w:ind w:firstLine="0"/>
              <w:jc w:val="right"/>
              <w:rPr>
                <w:sz w:val="18"/>
              </w:rPr>
            </w:pPr>
            <w:r w:rsidRPr="00221F68">
              <w:rPr>
                <w:sz w:val="18"/>
                <w:szCs w:val="18"/>
              </w:rPr>
              <w:t>-82,3</w:t>
            </w:r>
          </w:p>
        </w:tc>
      </w:tr>
      <w:tr w:rsidR="0042440C" w:rsidRPr="00221F68" w14:paraId="5A8EC48D" w14:textId="77777777" w:rsidTr="00637CF5">
        <w:trPr>
          <w:trHeight w:val="142"/>
          <w:jc w:val="center"/>
        </w:trPr>
        <w:tc>
          <w:tcPr>
            <w:tcW w:w="1872" w:type="pct"/>
          </w:tcPr>
          <w:p w14:paraId="49C2909A"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48323099" w14:textId="77777777" w:rsidR="0042440C" w:rsidRPr="00221F68" w:rsidRDefault="0042440C" w:rsidP="00637CF5">
            <w:pPr>
              <w:spacing w:after="0"/>
              <w:ind w:firstLine="0"/>
              <w:jc w:val="right"/>
              <w:rPr>
                <w:sz w:val="18"/>
                <w:szCs w:val="18"/>
              </w:rPr>
            </w:pPr>
            <w:r w:rsidRPr="00221F68">
              <w:rPr>
                <w:sz w:val="18"/>
                <w:szCs w:val="18"/>
              </w:rPr>
              <w:t>38 768</w:t>
            </w:r>
          </w:p>
        </w:tc>
        <w:tc>
          <w:tcPr>
            <w:tcW w:w="626" w:type="pct"/>
            <w:tcBorders>
              <w:top w:val="nil"/>
              <w:left w:val="single" w:sz="4" w:space="0" w:color="auto"/>
              <w:bottom w:val="single" w:sz="4" w:space="0" w:color="auto"/>
              <w:right w:val="single" w:sz="4" w:space="0" w:color="auto"/>
            </w:tcBorders>
          </w:tcPr>
          <w:p w14:paraId="487F3074"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5272A7EF" w14:textId="77777777" w:rsidR="0042440C" w:rsidRPr="00221F68" w:rsidRDefault="0042440C" w:rsidP="00637CF5">
            <w:pPr>
              <w:spacing w:after="0"/>
              <w:ind w:firstLine="0"/>
              <w:jc w:val="right"/>
              <w:rPr>
                <w:sz w:val="18"/>
                <w:szCs w:val="18"/>
              </w:rPr>
            </w:pPr>
            <w:r w:rsidRPr="00221F68">
              <w:rPr>
                <w:sz w:val="18"/>
                <w:szCs w:val="18"/>
              </w:rPr>
              <w:t>26 922</w:t>
            </w:r>
          </w:p>
        </w:tc>
        <w:tc>
          <w:tcPr>
            <w:tcW w:w="626" w:type="pct"/>
            <w:tcBorders>
              <w:top w:val="nil"/>
              <w:left w:val="nil"/>
              <w:bottom w:val="single" w:sz="4" w:space="0" w:color="auto"/>
              <w:right w:val="single" w:sz="4" w:space="0" w:color="auto"/>
            </w:tcBorders>
          </w:tcPr>
          <w:p w14:paraId="13A154D8" w14:textId="77777777" w:rsidR="0042440C" w:rsidRPr="00221F68" w:rsidRDefault="0042440C" w:rsidP="00637CF5">
            <w:pPr>
              <w:spacing w:after="0"/>
              <w:ind w:firstLine="0"/>
              <w:jc w:val="right"/>
              <w:rPr>
                <w:sz w:val="18"/>
                <w:szCs w:val="18"/>
              </w:rPr>
            </w:pPr>
            <w:r w:rsidRPr="00221F68">
              <w:rPr>
                <w:sz w:val="18"/>
                <w:szCs w:val="18"/>
              </w:rPr>
              <w:t>22 947</w:t>
            </w:r>
          </w:p>
        </w:tc>
        <w:tc>
          <w:tcPr>
            <w:tcW w:w="624" w:type="pct"/>
            <w:tcBorders>
              <w:top w:val="nil"/>
              <w:left w:val="nil"/>
              <w:bottom w:val="single" w:sz="4" w:space="0" w:color="auto"/>
              <w:right w:val="single" w:sz="4" w:space="0" w:color="auto"/>
            </w:tcBorders>
          </w:tcPr>
          <w:p w14:paraId="2F408DDB" w14:textId="77777777" w:rsidR="0042440C" w:rsidRPr="00221F68" w:rsidRDefault="0042440C" w:rsidP="00637CF5">
            <w:pPr>
              <w:spacing w:after="0"/>
              <w:ind w:firstLine="0"/>
              <w:jc w:val="center"/>
              <w:rPr>
                <w:sz w:val="18"/>
                <w:szCs w:val="18"/>
              </w:rPr>
            </w:pPr>
            <w:r w:rsidRPr="00221F68">
              <w:rPr>
                <w:sz w:val="18"/>
                <w:szCs w:val="18"/>
              </w:rPr>
              <w:t>-</w:t>
            </w:r>
          </w:p>
        </w:tc>
      </w:tr>
    </w:tbl>
    <w:p w14:paraId="321745B1" w14:textId="77777777" w:rsidR="0042440C" w:rsidRPr="00221F68" w:rsidRDefault="0042440C" w:rsidP="0042440C">
      <w:pPr>
        <w:pStyle w:val="programmas"/>
        <w:spacing w:after="240"/>
      </w:pPr>
      <w:bookmarkStart w:id="21" w:name="_Hlk124087628"/>
      <w:r w:rsidRPr="00221F68">
        <w:t>73.02.00 Atmaksas valsts pamatbudžetā par citu ārvalstu finanšu palīdzības līdzfinansēto projektu finansējumu</w:t>
      </w:r>
    </w:p>
    <w:p w14:paraId="41D9636E" w14:textId="77777777" w:rsidR="0042440C" w:rsidRPr="00221F68" w:rsidRDefault="0042440C" w:rsidP="00CB2828">
      <w:pPr>
        <w:spacing w:before="120"/>
        <w:ind w:firstLine="0"/>
        <w:rPr>
          <w:u w:val="single"/>
        </w:rPr>
      </w:pPr>
      <w:r w:rsidRPr="00221F68">
        <w:rPr>
          <w:u w:val="single"/>
        </w:rPr>
        <w:t>Apakšprogrammas mērķis:</w:t>
      </w:r>
    </w:p>
    <w:p w14:paraId="4BC83B6B" w14:textId="77777777" w:rsidR="0042440C" w:rsidRPr="00221F68" w:rsidRDefault="0042440C" w:rsidP="00CB2828">
      <w:pPr>
        <w:spacing w:before="120"/>
        <w:ind w:firstLine="720"/>
      </w:pPr>
      <w:r w:rsidRPr="00221F68">
        <w:t xml:space="preserve">nodrošināt atmaksu valsts pamatbudžetā par citu ārvalstu finanšu palīdzības līdzfinansēto projektu īstenošanai saņemto valsts budžeta </w:t>
      </w:r>
      <w:proofErr w:type="spellStart"/>
      <w:r w:rsidRPr="00221F68">
        <w:t>priekšfinansējumu</w:t>
      </w:r>
      <w:proofErr w:type="spellEnd"/>
      <w:r w:rsidRPr="00221F68">
        <w:t>.</w:t>
      </w:r>
    </w:p>
    <w:p w14:paraId="5B9C4426" w14:textId="77777777" w:rsidR="0042440C" w:rsidRPr="00221F68" w:rsidRDefault="0042440C" w:rsidP="00CB2828">
      <w:pPr>
        <w:spacing w:before="120"/>
        <w:ind w:firstLine="0"/>
        <w:rPr>
          <w:u w:val="single"/>
        </w:rPr>
      </w:pPr>
      <w:r w:rsidRPr="00221F68">
        <w:rPr>
          <w:u w:val="single"/>
        </w:rPr>
        <w:t>Galvenās aktivitātes:</w:t>
      </w:r>
    </w:p>
    <w:p w14:paraId="14EF3C33" w14:textId="77777777" w:rsidR="0042440C" w:rsidRPr="00221F68" w:rsidRDefault="0042440C" w:rsidP="00CB2828">
      <w:pPr>
        <w:spacing w:before="120"/>
        <w:ind w:firstLine="720"/>
      </w:pPr>
      <w:r w:rsidRPr="00221F68">
        <w:t xml:space="preserve">veikt atmaksu par projekta “Muitas laboratorijas tehniskā aprīkojuma pilnveidošana” īstenošanai piešķirto valsts budžeta </w:t>
      </w:r>
      <w:proofErr w:type="spellStart"/>
      <w:r w:rsidRPr="00221F68">
        <w:t>priekšfinansējumu</w:t>
      </w:r>
      <w:proofErr w:type="spellEnd"/>
      <w:r w:rsidRPr="00221F68">
        <w:t>.</w:t>
      </w:r>
    </w:p>
    <w:p w14:paraId="38E53490" w14:textId="77777777" w:rsidR="0042440C" w:rsidRPr="00221F68" w:rsidRDefault="0042440C" w:rsidP="00CB2828">
      <w:pPr>
        <w:spacing w:before="120"/>
        <w:ind w:firstLine="0"/>
      </w:pPr>
      <w:r w:rsidRPr="00221F68">
        <w:rPr>
          <w:u w:val="single"/>
        </w:rPr>
        <w:t>Apakšprogrammas izpildītājs</w:t>
      </w:r>
      <w:r w:rsidRPr="00221F68">
        <w:t>: Valsts ieņēmumu dienests.</w:t>
      </w:r>
    </w:p>
    <w:p w14:paraId="41DAF87F" w14:textId="402B4A42" w:rsidR="0042440C" w:rsidRPr="00CB2828" w:rsidRDefault="0042440C" w:rsidP="00CB2828">
      <w:pPr>
        <w:pStyle w:val="Tabuluvirsraksti"/>
        <w:spacing w:before="240" w:after="240"/>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3DEC063B" w14:textId="77777777" w:rsidTr="00637CF5">
        <w:trPr>
          <w:trHeight w:val="283"/>
          <w:tblHeader/>
          <w:jc w:val="center"/>
        </w:trPr>
        <w:tc>
          <w:tcPr>
            <w:tcW w:w="1872" w:type="pct"/>
            <w:vAlign w:val="center"/>
          </w:tcPr>
          <w:p w14:paraId="087BF46F" w14:textId="77777777" w:rsidR="0042440C" w:rsidRPr="00221F68" w:rsidRDefault="0042440C" w:rsidP="00637CF5">
            <w:pPr>
              <w:pStyle w:val="tabteksts"/>
              <w:jc w:val="center"/>
              <w:rPr>
                <w:szCs w:val="24"/>
              </w:rPr>
            </w:pPr>
          </w:p>
        </w:tc>
        <w:tc>
          <w:tcPr>
            <w:tcW w:w="626" w:type="pct"/>
            <w:vAlign w:val="center"/>
          </w:tcPr>
          <w:p w14:paraId="165D0711"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26" w:type="pct"/>
            <w:vAlign w:val="center"/>
          </w:tcPr>
          <w:p w14:paraId="09E4C842"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626" w:type="pct"/>
            <w:vAlign w:val="center"/>
          </w:tcPr>
          <w:p w14:paraId="28E33E7B"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626" w:type="pct"/>
            <w:vAlign w:val="center"/>
          </w:tcPr>
          <w:p w14:paraId="30E0B87F"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624" w:type="pct"/>
            <w:vAlign w:val="center"/>
          </w:tcPr>
          <w:p w14:paraId="3812A260"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42440C" w:rsidRPr="00221F68" w14:paraId="30C8E4C5" w14:textId="77777777" w:rsidTr="00637CF5">
        <w:trPr>
          <w:trHeight w:val="142"/>
          <w:jc w:val="center"/>
        </w:trPr>
        <w:tc>
          <w:tcPr>
            <w:tcW w:w="1872" w:type="pct"/>
            <w:shd w:val="clear" w:color="auto" w:fill="D9D9D9" w:themeFill="background1" w:themeFillShade="D9"/>
            <w:vAlign w:val="center"/>
          </w:tcPr>
          <w:p w14:paraId="22B7D89B" w14:textId="77777777" w:rsidR="0042440C" w:rsidRPr="00221F68" w:rsidRDefault="0042440C" w:rsidP="00637CF5">
            <w:pPr>
              <w:pStyle w:val="tabteksts"/>
              <w:jc w:val="both"/>
              <w:rPr>
                <w:lang w:eastAsia="lv-LV"/>
              </w:rPr>
            </w:pPr>
            <w:r w:rsidRPr="00221F68">
              <w:rPr>
                <w:lang w:eastAsia="lv-LV"/>
              </w:rPr>
              <w:t>Kopējie izdevumi,</w:t>
            </w:r>
            <w:r w:rsidRPr="00221F68">
              <w:t xml:space="preserve">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1FD7D9E" w14:textId="77777777" w:rsidR="0042440C" w:rsidRPr="00221F68" w:rsidRDefault="0042440C" w:rsidP="00637CF5">
            <w:pPr>
              <w:pStyle w:val="tabteksts"/>
              <w:jc w:val="right"/>
            </w:pPr>
            <w:r w:rsidRPr="00221F68">
              <w:t>308 506</w:t>
            </w:r>
          </w:p>
        </w:tc>
        <w:tc>
          <w:tcPr>
            <w:tcW w:w="626" w:type="pct"/>
            <w:tcBorders>
              <w:top w:val="single" w:sz="4" w:space="0" w:color="auto"/>
              <w:left w:val="nil"/>
              <w:bottom w:val="single" w:sz="4" w:space="0" w:color="auto"/>
              <w:right w:val="single" w:sz="4" w:space="0" w:color="auto"/>
            </w:tcBorders>
            <w:shd w:val="clear" w:color="000000" w:fill="D0CECE"/>
          </w:tcPr>
          <w:p w14:paraId="74C8B890" w14:textId="77777777" w:rsidR="0042440C" w:rsidRPr="00221F68" w:rsidRDefault="0042440C" w:rsidP="00637CF5">
            <w:pPr>
              <w:pStyle w:val="tabteksts"/>
              <w:jc w:val="right"/>
            </w:pPr>
            <w:r w:rsidRPr="00221F68">
              <w:t>59 793</w:t>
            </w:r>
          </w:p>
        </w:tc>
        <w:tc>
          <w:tcPr>
            <w:tcW w:w="626" w:type="pct"/>
            <w:tcBorders>
              <w:top w:val="single" w:sz="4" w:space="0" w:color="auto"/>
              <w:left w:val="nil"/>
              <w:bottom w:val="single" w:sz="4" w:space="0" w:color="auto"/>
              <w:right w:val="single" w:sz="4" w:space="0" w:color="auto"/>
            </w:tcBorders>
            <w:shd w:val="clear" w:color="000000" w:fill="D0CECE"/>
          </w:tcPr>
          <w:p w14:paraId="535D65EC" w14:textId="77777777" w:rsidR="0042440C" w:rsidRPr="00221F68" w:rsidRDefault="0042440C" w:rsidP="00637CF5">
            <w:pPr>
              <w:pStyle w:val="tabteksts"/>
              <w:jc w:val="right"/>
            </w:pPr>
            <w:r w:rsidRPr="00221F68">
              <w:t>327 400</w:t>
            </w:r>
          </w:p>
        </w:tc>
        <w:tc>
          <w:tcPr>
            <w:tcW w:w="626" w:type="pct"/>
            <w:tcBorders>
              <w:top w:val="single" w:sz="4" w:space="0" w:color="auto"/>
              <w:left w:val="nil"/>
              <w:bottom w:val="single" w:sz="4" w:space="0" w:color="auto"/>
              <w:right w:val="single" w:sz="4" w:space="0" w:color="auto"/>
            </w:tcBorders>
            <w:shd w:val="clear" w:color="000000" w:fill="D0CECE"/>
          </w:tcPr>
          <w:p w14:paraId="411BF802" w14:textId="77777777" w:rsidR="0042440C" w:rsidRPr="00221F68" w:rsidRDefault="0042440C" w:rsidP="00637CF5">
            <w:pPr>
              <w:pStyle w:val="tabteksts"/>
              <w:jc w:val="right"/>
            </w:pPr>
            <w:r w:rsidRPr="00221F68">
              <w:t>3 096 632</w:t>
            </w:r>
          </w:p>
        </w:tc>
        <w:tc>
          <w:tcPr>
            <w:tcW w:w="624" w:type="pct"/>
            <w:tcBorders>
              <w:top w:val="single" w:sz="4" w:space="0" w:color="auto"/>
              <w:left w:val="nil"/>
              <w:bottom w:val="single" w:sz="4" w:space="0" w:color="auto"/>
              <w:right w:val="single" w:sz="4" w:space="0" w:color="auto"/>
            </w:tcBorders>
            <w:shd w:val="clear" w:color="000000" w:fill="D0CECE"/>
          </w:tcPr>
          <w:p w14:paraId="6906466E" w14:textId="77777777" w:rsidR="0042440C" w:rsidRPr="00221F68" w:rsidRDefault="0042440C" w:rsidP="00637CF5">
            <w:pPr>
              <w:pStyle w:val="tabteksts"/>
              <w:jc w:val="center"/>
            </w:pPr>
            <w:r w:rsidRPr="00221F68">
              <w:t>-</w:t>
            </w:r>
          </w:p>
        </w:tc>
      </w:tr>
      <w:tr w:rsidR="0042440C" w:rsidRPr="00221F68" w14:paraId="0D45B664" w14:textId="77777777" w:rsidTr="00637CF5">
        <w:trPr>
          <w:trHeight w:val="283"/>
          <w:jc w:val="center"/>
        </w:trPr>
        <w:tc>
          <w:tcPr>
            <w:tcW w:w="1872" w:type="pct"/>
            <w:vAlign w:val="center"/>
          </w:tcPr>
          <w:p w14:paraId="25FD283E" w14:textId="77777777" w:rsidR="0042440C" w:rsidRPr="00221F68" w:rsidRDefault="0042440C" w:rsidP="00637CF5">
            <w:pPr>
              <w:pStyle w:val="tabteksts"/>
              <w:jc w:val="both"/>
              <w:rPr>
                <w:szCs w:val="18"/>
                <w:lang w:eastAsia="lv-LV"/>
              </w:rPr>
            </w:pPr>
            <w:r w:rsidRPr="00221F68">
              <w:rPr>
                <w:szCs w:val="18"/>
                <w:lang w:eastAsia="lv-LV"/>
              </w:rPr>
              <w:t xml:space="preserve">Kopējo izdevumu izmaiņas, </w:t>
            </w:r>
            <w:r w:rsidRPr="00221F68">
              <w:rPr>
                <w:i/>
                <w:szCs w:val="18"/>
                <w:lang w:eastAsia="lv-LV"/>
              </w:rPr>
              <w:t>euro</w:t>
            </w:r>
            <w:r w:rsidRPr="00221F68">
              <w:rPr>
                <w:szCs w:val="18"/>
                <w:lang w:eastAsia="lv-LV"/>
              </w:rPr>
              <w:t xml:space="preserve"> (+/–) pret iepriekšējo gadu</w:t>
            </w:r>
          </w:p>
        </w:tc>
        <w:tc>
          <w:tcPr>
            <w:tcW w:w="626" w:type="pct"/>
          </w:tcPr>
          <w:p w14:paraId="7BFDA1B8"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4C320FD2" w14:textId="77777777" w:rsidR="0042440C" w:rsidRPr="00221F68" w:rsidRDefault="0042440C" w:rsidP="00637CF5">
            <w:pPr>
              <w:pStyle w:val="tabteksts"/>
              <w:jc w:val="right"/>
            </w:pPr>
            <w:r w:rsidRPr="00221F68">
              <w:t>-248 713</w:t>
            </w:r>
          </w:p>
        </w:tc>
        <w:tc>
          <w:tcPr>
            <w:tcW w:w="626" w:type="pct"/>
            <w:tcBorders>
              <w:top w:val="single" w:sz="4" w:space="0" w:color="auto"/>
              <w:left w:val="nil"/>
              <w:bottom w:val="single" w:sz="4" w:space="0" w:color="auto"/>
              <w:right w:val="single" w:sz="4" w:space="0" w:color="auto"/>
            </w:tcBorders>
          </w:tcPr>
          <w:p w14:paraId="3795CE6C" w14:textId="77777777" w:rsidR="0042440C" w:rsidRPr="00221F68" w:rsidRDefault="0042440C" w:rsidP="00637CF5">
            <w:pPr>
              <w:pStyle w:val="tabteksts"/>
              <w:jc w:val="right"/>
            </w:pPr>
            <w:r w:rsidRPr="00221F68">
              <w:t>267 607</w:t>
            </w:r>
          </w:p>
        </w:tc>
        <w:tc>
          <w:tcPr>
            <w:tcW w:w="626" w:type="pct"/>
            <w:tcBorders>
              <w:top w:val="single" w:sz="4" w:space="0" w:color="auto"/>
              <w:left w:val="nil"/>
              <w:bottom w:val="single" w:sz="4" w:space="0" w:color="auto"/>
              <w:right w:val="single" w:sz="4" w:space="0" w:color="auto"/>
            </w:tcBorders>
          </w:tcPr>
          <w:p w14:paraId="091CC4A1" w14:textId="77777777" w:rsidR="0042440C" w:rsidRPr="00221F68" w:rsidRDefault="0042440C" w:rsidP="00637CF5">
            <w:pPr>
              <w:pStyle w:val="tabteksts"/>
              <w:jc w:val="right"/>
            </w:pPr>
            <w:r w:rsidRPr="00221F68">
              <w:t>2 769 232</w:t>
            </w:r>
          </w:p>
        </w:tc>
        <w:tc>
          <w:tcPr>
            <w:tcW w:w="624" w:type="pct"/>
            <w:tcBorders>
              <w:top w:val="single" w:sz="4" w:space="0" w:color="auto"/>
              <w:left w:val="nil"/>
              <w:bottom w:val="single" w:sz="4" w:space="0" w:color="auto"/>
              <w:right w:val="single" w:sz="4" w:space="0" w:color="auto"/>
            </w:tcBorders>
          </w:tcPr>
          <w:p w14:paraId="2FAFFB3A" w14:textId="77777777" w:rsidR="0042440C" w:rsidRPr="00221F68" w:rsidRDefault="0042440C" w:rsidP="00637CF5">
            <w:pPr>
              <w:pStyle w:val="tabteksts"/>
              <w:jc w:val="right"/>
            </w:pPr>
            <w:r w:rsidRPr="00221F68">
              <w:t>-3 096 632</w:t>
            </w:r>
          </w:p>
        </w:tc>
      </w:tr>
      <w:tr w:rsidR="0042440C" w:rsidRPr="00221F68" w14:paraId="72A69521" w14:textId="77777777" w:rsidTr="00637CF5">
        <w:trPr>
          <w:trHeight w:val="283"/>
          <w:jc w:val="center"/>
        </w:trPr>
        <w:tc>
          <w:tcPr>
            <w:tcW w:w="1872" w:type="pct"/>
            <w:vAlign w:val="center"/>
          </w:tcPr>
          <w:p w14:paraId="4672D765" w14:textId="77777777" w:rsidR="0042440C" w:rsidRPr="00221F68" w:rsidRDefault="0042440C" w:rsidP="00637CF5">
            <w:pPr>
              <w:pStyle w:val="tabteksts"/>
              <w:jc w:val="both"/>
            </w:pPr>
            <w:r w:rsidRPr="00221F68">
              <w:rPr>
                <w:lang w:eastAsia="lv-LV"/>
              </w:rPr>
              <w:t>Kopējie izdevumi</w:t>
            </w:r>
            <w:r w:rsidRPr="00221F68">
              <w:t>, % (+/–) pret iepriekšējo gadu</w:t>
            </w:r>
          </w:p>
        </w:tc>
        <w:tc>
          <w:tcPr>
            <w:tcW w:w="626" w:type="pct"/>
          </w:tcPr>
          <w:p w14:paraId="3EBE18F4"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1DD02BA0" w14:textId="77777777" w:rsidR="0042440C" w:rsidRPr="00221F68" w:rsidRDefault="0042440C" w:rsidP="00637CF5">
            <w:pPr>
              <w:pStyle w:val="tabteksts"/>
              <w:jc w:val="right"/>
            </w:pPr>
            <w:r w:rsidRPr="00221F68">
              <w:t>-80,6</w:t>
            </w:r>
          </w:p>
        </w:tc>
        <w:tc>
          <w:tcPr>
            <w:tcW w:w="626" w:type="pct"/>
            <w:tcBorders>
              <w:top w:val="single" w:sz="4" w:space="0" w:color="auto"/>
              <w:left w:val="nil"/>
              <w:bottom w:val="single" w:sz="4" w:space="0" w:color="auto"/>
              <w:right w:val="single" w:sz="4" w:space="0" w:color="auto"/>
            </w:tcBorders>
          </w:tcPr>
          <w:p w14:paraId="56264A94" w14:textId="77777777" w:rsidR="0042440C" w:rsidRPr="00221F68" w:rsidRDefault="0042440C" w:rsidP="00637CF5">
            <w:pPr>
              <w:pStyle w:val="tabteksts"/>
              <w:jc w:val="right"/>
            </w:pPr>
            <w:r w:rsidRPr="00221F68">
              <w:t>447,6</w:t>
            </w:r>
          </w:p>
        </w:tc>
        <w:tc>
          <w:tcPr>
            <w:tcW w:w="626" w:type="pct"/>
            <w:tcBorders>
              <w:top w:val="single" w:sz="4" w:space="0" w:color="auto"/>
              <w:left w:val="nil"/>
              <w:bottom w:val="single" w:sz="4" w:space="0" w:color="auto"/>
              <w:right w:val="single" w:sz="4" w:space="0" w:color="auto"/>
            </w:tcBorders>
          </w:tcPr>
          <w:p w14:paraId="1607E51D" w14:textId="77777777" w:rsidR="0042440C" w:rsidRPr="00221F68" w:rsidRDefault="0042440C" w:rsidP="00637CF5">
            <w:pPr>
              <w:pStyle w:val="tabteksts"/>
              <w:jc w:val="right"/>
            </w:pPr>
            <w:r w:rsidRPr="00221F68">
              <w:t>845,8</w:t>
            </w:r>
          </w:p>
        </w:tc>
        <w:tc>
          <w:tcPr>
            <w:tcW w:w="624" w:type="pct"/>
            <w:tcBorders>
              <w:top w:val="single" w:sz="4" w:space="0" w:color="auto"/>
              <w:left w:val="nil"/>
              <w:bottom w:val="single" w:sz="4" w:space="0" w:color="auto"/>
              <w:right w:val="single" w:sz="4" w:space="0" w:color="auto"/>
            </w:tcBorders>
          </w:tcPr>
          <w:p w14:paraId="47ED38BD" w14:textId="77777777" w:rsidR="0042440C" w:rsidRPr="00221F68" w:rsidRDefault="0042440C" w:rsidP="00637CF5">
            <w:pPr>
              <w:pStyle w:val="tabteksts"/>
              <w:jc w:val="right"/>
            </w:pPr>
            <w:r w:rsidRPr="00221F68">
              <w:t>-100,0</w:t>
            </w:r>
          </w:p>
        </w:tc>
      </w:tr>
    </w:tbl>
    <w:p w14:paraId="5831519B" w14:textId="77777777" w:rsidR="00CB2828" w:rsidRDefault="00CB2828" w:rsidP="00CB2828">
      <w:pPr>
        <w:pStyle w:val="Tabuluvirsraksti"/>
        <w:tabs>
          <w:tab w:val="left" w:pos="1252"/>
        </w:tabs>
        <w:spacing w:before="240" w:after="240"/>
        <w:rPr>
          <w:b/>
          <w:color w:val="000000" w:themeColor="text1"/>
          <w:lang w:eastAsia="lv-LV"/>
        </w:rPr>
      </w:pPr>
    </w:p>
    <w:p w14:paraId="6ACAA808" w14:textId="77777777" w:rsidR="00CB2828" w:rsidRDefault="00CB2828" w:rsidP="00CB2828">
      <w:pPr>
        <w:pStyle w:val="Tabuluvirsraksti"/>
        <w:tabs>
          <w:tab w:val="left" w:pos="1252"/>
        </w:tabs>
        <w:spacing w:before="240" w:after="240"/>
        <w:rPr>
          <w:b/>
          <w:color w:val="000000" w:themeColor="text1"/>
          <w:lang w:eastAsia="lv-LV"/>
        </w:rPr>
      </w:pPr>
    </w:p>
    <w:p w14:paraId="7BB41775" w14:textId="77148F4E" w:rsidR="0042440C" w:rsidRPr="00221F68" w:rsidRDefault="0042440C" w:rsidP="00CB2828">
      <w:pPr>
        <w:pStyle w:val="Tabuluvirsraksti"/>
        <w:tabs>
          <w:tab w:val="left" w:pos="1252"/>
        </w:tabs>
        <w:spacing w:before="240" w:after="240"/>
        <w:rPr>
          <w:sz w:val="18"/>
          <w:szCs w:val="18"/>
          <w:lang w:eastAsia="lv-LV"/>
        </w:rPr>
      </w:pPr>
      <w:r w:rsidRPr="00221F68">
        <w:rPr>
          <w:b/>
          <w:color w:val="000000" w:themeColor="text1"/>
          <w:lang w:eastAsia="lv-LV"/>
        </w:rPr>
        <w:lastRenderedPageBreak/>
        <w:t>Izmaiņas izdevumos, salīdzinot 2026. gada projektu ar 2025. gada plānu</w:t>
      </w:r>
    </w:p>
    <w:p w14:paraId="46F4E91A"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440C" w:rsidRPr="00221F68" w14:paraId="02B55835" w14:textId="77777777" w:rsidTr="00637CF5">
        <w:trPr>
          <w:trHeight w:val="142"/>
          <w:tblHeader/>
          <w:jc w:val="center"/>
        </w:trPr>
        <w:tc>
          <w:tcPr>
            <w:tcW w:w="5241" w:type="dxa"/>
            <w:vAlign w:val="center"/>
          </w:tcPr>
          <w:p w14:paraId="3C9F5F31" w14:textId="77777777" w:rsidR="0042440C" w:rsidRPr="00221F68" w:rsidRDefault="0042440C" w:rsidP="00637CF5">
            <w:pPr>
              <w:pStyle w:val="tabteksts"/>
              <w:jc w:val="center"/>
              <w:rPr>
                <w:szCs w:val="18"/>
              </w:rPr>
            </w:pPr>
            <w:r w:rsidRPr="00221F68">
              <w:rPr>
                <w:color w:val="000000" w:themeColor="text1"/>
                <w:szCs w:val="18"/>
                <w:lang w:eastAsia="lv-LV"/>
              </w:rPr>
              <w:t>Pasākums</w:t>
            </w:r>
          </w:p>
        </w:tc>
        <w:tc>
          <w:tcPr>
            <w:tcW w:w="1277" w:type="dxa"/>
            <w:vAlign w:val="center"/>
          </w:tcPr>
          <w:p w14:paraId="49139EFC"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Samazinājums</w:t>
            </w:r>
          </w:p>
        </w:tc>
        <w:tc>
          <w:tcPr>
            <w:tcW w:w="1277" w:type="dxa"/>
            <w:vAlign w:val="center"/>
          </w:tcPr>
          <w:p w14:paraId="10C70EA1"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Palielinājums</w:t>
            </w:r>
          </w:p>
        </w:tc>
        <w:tc>
          <w:tcPr>
            <w:tcW w:w="1277" w:type="dxa"/>
            <w:vAlign w:val="center"/>
          </w:tcPr>
          <w:p w14:paraId="3F88EB3D"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Izmaiņas</w:t>
            </w:r>
          </w:p>
        </w:tc>
      </w:tr>
      <w:tr w:rsidR="0042440C" w:rsidRPr="00221F68" w14:paraId="638A5FD5" w14:textId="77777777" w:rsidTr="00637CF5">
        <w:trPr>
          <w:trHeight w:val="142"/>
          <w:jc w:val="center"/>
        </w:trPr>
        <w:tc>
          <w:tcPr>
            <w:tcW w:w="5241" w:type="dxa"/>
            <w:shd w:val="clear" w:color="auto" w:fill="D9D9D9" w:themeFill="background1" w:themeFillShade="D9"/>
          </w:tcPr>
          <w:p w14:paraId="0205A2F4" w14:textId="77777777" w:rsidR="0042440C" w:rsidRPr="00221F68" w:rsidRDefault="0042440C" w:rsidP="00637CF5">
            <w:pPr>
              <w:pStyle w:val="tabteksts"/>
              <w:jc w:val="both"/>
              <w:rPr>
                <w:szCs w:val="18"/>
              </w:rPr>
            </w:pPr>
            <w:r w:rsidRPr="00221F68">
              <w:rPr>
                <w:b/>
                <w:bCs/>
                <w:szCs w:val="18"/>
                <w:lang w:eastAsia="lv-LV"/>
              </w:rPr>
              <w:t>Izdevumi - kopā</w:t>
            </w:r>
          </w:p>
        </w:tc>
        <w:tc>
          <w:tcPr>
            <w:tcW w:w="1277" w:type="dxa"/>
            <w:shd w:val="clear" w:color="auto" w:fill="D9D9D9" w:themeFill="background1" w:themeFillShade="D9"/>
          </w:tcPr>
          <w:p w14:paraId="2D4918E0" w14:textId="77777777" w:rsidR="0042440C" w:rsidRPr="00221F68" w:rsidRDefault="0042440C" w:rsidP="00637CF5">
            <w:pPr>
              <w:pStyle w:val="tabteksts"/>
              <w:jc w:val="right"/>
              <w:rPr>
                <w:b/>
                <w:szCs w:val="18"/>
              </w:rPr>
            </w:pPr>
            <w:r w:rsidRPr="00221F68">
              <w:rPr>
                <w:b/>
                <w:szCs w:val="18"/>
              </w:rPr>
              <w:t>59 793</w:t>
            </w:r>
          </w:p>
        </w:tc>
        <w:tc>
          <w:tcPr>
            <w:tcW w:w="1277" w:type="dxa"/>
            <w:shd w:val="clear" w:color="auto" w:fill="D9D9D9" w:themeFill="background1" w:themeFillShade="D9"/>
          </w:tcPr>
          <w:p w14:paraId="684C169F" w14:textId="77777777" w:rsidR="0042440C" w:rsidRPr="00221F68" w:rsidRDefault="0042440C" w:rsidP="00637CF5">
            <w:pPr>
              <w:pStyle w:val="tabteksts"/>
              <w:jc w:val="right"/>
              <w:rPr>
                <w:b/>
                <w:szCs w:val="18"/>
              </w:rPr>
            </w:pPr>
            <w:r w:rsidRPr="00221F68">
              <w:rPr>
                <w:b/>
                <w:szCs w:val="18"/>
              </w:rPr>
              <w:t>327 400</w:t>
            </w:r>
          </w:p>
        </w:tc>
        <w:tc>
          <w:tcPr>
            <w:tcW w:w="1277" w:type="dxa"/>
            <w:shd w:val="clear" w:color="auto" w:fill="D9D9D9" w:themeFill="background1" w:themeFillShade="D9"/>
          </w:tcPr>
          <w:p w14:paraId="4A0CAE5F" w14:textId="77777777" w:rsidR="0042440C" w:rsidRPr="00221F68" w:rsidRDefault="0042440C" w:rsidP="00637CF5">
            <w:pPr>
              <w:pStyle w:val="tabteksts"/>
              <w:jc w:val="right"/>
              <w:rPr>
                <w:b/>
                <w:szCs w:val="18"/>
              </w:rPr>
            </w:pPr>
            <w:r w:rsidRPr="00221F68">
              <w:rPr>
                <w:b/>
                <w:szCs w:val="18"/>
              </w:rPr>
              <w:t>267 607</w:t>
            </w:r>
          </w:p>
        </w:tc>
      </w:tr>
      <w:tr w:rsidR="0042440C" w:rsidRPr="00221F68" w14:paraId="50727D1C" w14:textId="77777777" w:rsidTr="00637CF5">
        <w:trPr>
          <w:jc w:val="center"/>
        </w:trPr>
        <w:tc>
          <w:tcPr>
            <w:tcW w:w="9072" w:type="dxa"/>
            <w:gridSpan w:val="4"/>
          </w:tcPr>
          <w:p w14:paraId="4E8B48BE" w14:textId="77777777" w:rsidR="0042440C" w:rsidRPr="00221F68" w:rsidRDefault="0042440C" w:rsidP="00637CF5">
            <w:pPr>
              <w:pStyle w:val="tabteksts"/>
              <w:ind w:firstLine="313"/>
              <w:jc w:val="both"/>
              <w:rPr>
                <w:szCs w:val="18"/>
              </w:rPr>
            </w:pPr>
            <w:r w:rsidRPr="00221F68">
              <w:rPr>
                <w:i/>
                <w:szCs w:val="18"/>
                <w:lang w:eastAsia="lv-LV"/>
              </w:rPr>
              <w:t>t. sk.:</w:t>
            </w:r>
          </w:p>
        </w:tc>
      </w:tr>
      <w:tr w:rsidR="0042440C" w:rsidRPr="00221F68" w14:paraId="04C9968A" w14:textId="77777777" w:rsidTr="00637CF5">
        <w:trPr>
          <w:trHeight w:val="142"/>
          <w:jc w:val="center"/>
        </w:trPr>
        <w:tc>
          <w:tcPr>
            <w:tcW w:w="5241" w:type="dxa"/>
            <w:shd w:val="clear" w:color="auto" w:fill="F2F2F2" w:themeFill="background1" w:themeFillShade="F2"/>
          </w:tcPr>
          <w:p w14:paraId="53367E14" w14:textId="77777777" w:rsidR="0042440C" w:rsidRPr="00221F68" w:rsidRDefault="0042440C" w:rsidP="00637CF5">
            <w:pPr>
              <w:pStyle w:val="tabteksts"/>
              <w:jc w:val="both"/>
              <w:rPr>
                <w:szCs w:val="18"/>
                <w:u w:val="single"/>
                <w:lang w:eastAsia="lv-LV"/>
              </w:rPr>
            </w:pPr>
            <w:r w:rsidRPr="00221F68">
              <w:rPr>
                <w:szCs w:val="18"/>
                <w:u w:val="single"/>
                <w:lang w:eastAsia="lv-LV"/>
              </w:rPr>
              <w:t>Ilgtermiņa saistības</w:t>
            </w:r>
          </w:p>
        </w:tc>
        <w:tc>
          <w:tcPr>
            <w:tcW w:w="1277" w:type="dxa"/>
            <w:shd w:val="clear" w:color="auto" w:fill="F2F2F2" w:themeFill="background1" w:themeFillShade="F2"/>
          </w:tcPr>
          <w:p w14:paraId="6C8F961C" w14:textId="77777777" w:rsidR="0042440C" w:rsidRPr="00221F68" w:rsidRDefault="0042440C" w:rsidP="00637CF5">
            <w:pPr>
              <w:pStyle w:val="tabteksts"/>
              <w:jc w:val="right"/>
              <w:rPr>
                <w:szCs w:val="18"/>
              </w:rPr>
            </w:pPr>
            <w:r w:rsidRPr="00221F68">
              <w:rPr>
                <w:szCs w:val="18"/>
              </w:rPr>
              <w:t>59 793</w:t>
            </w:r>
          </w:p>
        </w:tc>
        <w:tc>
          <w:tcPr>
            <w:tcW w:w="1277" w:type="dxa"/>
            <w:shd w:val="clear" w:color="auto" w:fill="F2F2F2" w:themeFill="background1" w:themeFillShade="F2"/>
          </w:tcPr>
          <w:p w14:paraId="5B7EB000" w14:textId="77777777" w:rsidR="0042440C" w:rsidRPr="00221F68" w:rsidRDefault="0042440C" w:rsidP="00637CF5">
            <w:pPr>
              <w:pStyle w:val="tabteksts"/>
              <w:jc w:val="right"/>
              <w:rPr>
                <w:szCs w:val="18"/>
              </w:rPr>
            </w:pPr>
            <w:r w:rsidRPr="00221F68">
              <w:rPr>
                <w:szCs w:val="18"/>
              </w:rPr>
              <w:t>327 400</w:t>
            </w:r>
          </w:p>
        </w:tc>
        <w:tc>
          <w:tcPr>
            <w:tcW w:w="1277" w:type="dxa"/>
            <w:shd w:val="clear" w:color="auto" w:fill="F2F2F2" w:themeFill="background1" w:themeFillShade="F2"/>
          </w:tcPr>
          <w:p w14:paraId="2632C558" w14:textId="77777777" w:rsidR="0042440C" w:rsidRPr="00221F68" w:rsidRDefault="0042440C" w:rsidP="00637CF5">
            <w:pPr>
              <w:pStyle w:val="tabteksts"/>
              <w:jc w:val="right"/>
              <w:rPr>
                <w:szCs w:val="18"/>
              </w:rPr>
            </w:pPr>
            <w:r w:rsidRPr="00221F68">
              <w:rPr>
                <w:szCs w:val="18"/>
              </w:rPr>
              <w:t>267 607</w:t>
            </w:r>
          </w:p>
        </w:tc>
      </w:tr>
      <w:tr w:rsidR="0042440C" w:rsidRPr="00221F68" w14:paraId="02A044ED" w14:textId="77777777" w:rsidTr="00637CF5">
        <w:trPr>
          <w:trHeight w:val="142"/>
          <w:jc w:val="center"/>
        </w:trPr>
        <w:tc>
          <w:tcPr>
            <w:tcW w:w="5241" w:type="dxa"/>
          </w:tcPr>
          <w:p w14:paraId="44A0F03E" w14:textId="77777777" w:rsidR="0042440C" w:rsidRPr="00221F68" w:rsidRDefault="0042440C" w:rsidP="00637CF5">
            <w:pPr>
              <w:pStyle w:val="tabteksts"/>
              <w:jc w:val="both"/>
              <w:rPr>
                <w:i/>
                <w:szCs w:val="18"/>
                <w:lang w:eastAsia="lv-LV"/>
              </w:rPr>
            </w:pPr>
            <w:r w:rsidRPr="00221F68">
              <w:rPr>
                <w:i/>
                <w:szCs w:val="18"/>
                <w:lang w:eastAsia="lv-LV"/>
              </w:rPr>
              <w:t>Projekts “Muitas laboratorijas tehniskā aprīkojuma pilnveidošana</w:t>
            </w:r>
            <w:r>
              <w:rPr>
                <w:i/>
                <w:szCs w:val="18"/>
                <w:lang w:eastAsia="lv-LV"/>
              </w:rPr>
              <w:t xml:space="preserve"> </w:t>
            </w:r>
            <w:r w:rsidRPr="00B978C2">
              <w:rPr>
                <w:i/>
                <w:szCs w:val="18"/>
                <w:lang w:eastAsia="lv-LV"/>
              </w:rPr>
              <w:t>(ICLEST)</w:t>
            </w:r>
            <w:r w:rsidRPr="00221F68">
              <w:rPr>
                <w:i/>
                <w:szCs w:val="18"/>
                <w:lang w:eastAsia="lv-LV"/>
              </w:rPr>
              <w:t>”</w:t>
            </w:r>
          </w:p>
        </w:tc>
        <w:tc>
          <w:tcPr>
            <w:tcW w:w="1277" w:type="dxa"/>
          </w:tcPr>
          <w:p w14:paraId="6D2D58A2" w14:textId="77777777" w:rsidR="0042440C" w:rsidRPr="00221F68" w:rsidRDefault="0042440C" w:rsidP="00637CF5">
            <w:pPr>
              <w:pStyle w:val="tabteksts"/>
              <w:jc w:val="center"/>
              <w:rPr>
                <w:szCs w:val="18"/>
              </w:rPr>
            </w:pPr>
            <w:r w:rsidRPr="00221F68">
              <w:rPr>
                <w:szCs w:val="18"/>
              </w:rPr>
              <w:t>-</w:t>
            </w:r>
          </w:p>
        </w:tc>
        <w:tc>
          <w:tcPr>
            <w:tcW w:w="1277" w:type="dxa"/>
          </w:tcPr>
          <w:p w14:paraId="7FAE1E15" w14:textId="77777777" w:rsidR="0042440C" w:rsidRPr="00221F68" w:rsidRDefault="0042440C" w:rsidP="00637CF5">
            <w:pPr>
              <w:pStyle w:val="tabteksts"/>
              <w:jc w:val="right"/>
              <w:rPr>
                <w:szCs w:val="18"/>
              </w:rPr>
            </w:pPr>
            <w:r w:rsidRPr="00221F68">
              <w:rPr>
                <w:szCs w:val="18"/>
              </w:rPr>
              <w:t>327 400</w:t>
            </w:r>
          </w:p>
        </w:tc>
        <w:tc>
          <w:tcPr>
            <w:tcW w:w="1277" w:type="dxa"/>
          </w:tcPr>
          <w:p w14:paraId="55C506BC" w14:textId="77777777" w:rsidR="0042440C" w:rsidRPr="00221F68" w:rsidRDefault="0042440C" w:rsidP="00637CF5">
            <w:pPr>
              <w:pStyle w:val="tabteksts"/>
              <w:jc w:val="right"/>
              <w:rPr>
                <w:szCs w:val="18"/>
              </w:rPr>
            </w:pPr>
            <w:r w:rsidRPr="00221F68">
              <w:rPr>
                <w:szCs w:val="18"/>
              </w:rPr>
              <w:t>327 400</w:t>
            </w:r>
          </w:p>
        </w:tc>
      </w:tr>
      <w:tr w:rsidR="0042440C" w:rsidRPr="00221F68" w14:paraId="5CAB74E2" w14:textId="77777777" w:rsidTr="00637CF5">
        <w:trPr>
          <w:trHeight w:val="142"/>
          <w:jc w:val="center"/>
        </w:trPr>
        <w:tc>
          <w:tcPr>
            <w:tcW w:w="5241" w:type="dxa"/>
          </w:tcPr>
          <w:p w14:paraId="5980D76B" w14:textId="77777777" w:rsidR="0042440C" w:rsidRPr="00221F68" w:rsidRDefault="0042440C" w:rsidP="00637CF5">
            <w:pPr>
              <w:pStyle w:val="tabteksts"/>
              <w:jc w:val="both"/>
              <w:rPr>
                <w:i/>
                <w:szCs w:val="18"/>
                <w:lang w:eastAsia="lv-LV"/>
              </w:rPr>
            </w:pPr>
            <w:r w:rsidRPr="00221F68">
              <w:rPr>
                <w:i/>
                <w:szCs w:val="18"/>
                <w:lang w:eastAsia="lv-LV"/>
              </w:rPr>
              <w:t>Projekts “</w:t>
            </w:r>
            <w:proofErr w:type="spellStart"/>
            <w:r w:rsidRPr="00221F68">
              <w:rPr>
                <w:i/>
                <w:szCs w:val="18"/>
                <w:lang w:eastAsia="lv-LV"/>
              </w:rPr>
              <w:t>Customs</w:t>
            </w:r>
            <w:proofErr w:type="spellEnd"/>
            <w:r w:rsidRPr="00221F68">
              <w:rPr>
                <w:i/>
                <w:szCs w:val="18"/>
                <w:lang w:eastAsia="lv-LV"/>
              </w:rPr>
              <w:t xml:space="preserve"> piešķirtais finansējums Valsts ieņēmumu dienestam”</w:t>
            </w:r>
          </w:p>
        </w:tc>
        <w:tc>
          <w:tcPr>
            <w:tcW w:w="1277" w:type="dxa"/>
          </w:tcPr>
          <w:p w14:paraId="3ED4FADE" w14:textId="77777777" w:rsidR="0042440C" w:rsidRPr="00221F68" w:rsidRDefault="0042440C" w:rsidP="00637CF5">
            <w:pPr>
              <w:pStyle w:val="tabteksts"/>
              <w:jc w:val="right"/>
              <w:rPr>
                <w:szCs w:val="18"/>
              </w:rPr>
            </w:pPr>
            <w:r w:rsidRPr="00221F68">
              <w:rPr>
                <w:szCs w:val="18"/>
              </w:rPr>
              <w:t>59 793</w:t>
            </w:r>
          </w:p>
        </w:tc>
        <w:tc>
          <w:tcPr>
            <w:tcW w:w="1277" w:type="dxa"/>
          </w:tcPr>
          <w:p w14:paraId="0BA8DCB6" w14:textId="77777777" w:rsidR="0042440C" w:rsidRPr="00221F68" w:rsidRDefault="0042440C" w:rsidP="00637CF5">
            <w:pPr>
              <w:pStyle w:val="tabteksts"/>
              <w:jc w:val="center"/>
              <w:rPr>
                <w:szCs w:val="18"/>
              </w:rPr>
            </w:pPr>
            <w:r w:rsidRPr="00221F68">
              <w:rPr>
                <w:szCs w:val="18"/>
              </w:rPr>
              <w:t>-</w:t>
            </w:r>
          </w:p>
        </w:tc>
        <w:tc>
          <w:tcPr>
            <w:tcW w:w="1277" w:type="dxa"/>
          </w:tcPr>
          <w:p w14:paraId="6827DF39" w14:textId="77777777" w:rsidR="0042440C" w:rsidRPr="00221F68" w:rsidRDefault="0042440C" w:rsidP="00637CF5">
            <w:pPr>
              <w:pStyle w:val="tabteksts"/>
              <w:jc w:val="right"/>
              <w:rPr>
                <w:szCs w:val="18"/>
              </w:rPr>
            </w:pPr>
            <w:r w:rsidRPr="00221F68">
              <w:rPr>
                <w:szCs w:val="18"/>
              </w:rPr>
              <w:t>-59 793</w:t>
            </w:r>
          </w:p>
        </w:tc>
      </w:tr>
    </w:tbl>
    <w:p w14:paraId="38AFE083" w14:textId="77777777" w:rsidR="0042440C" w:rsidRPr="00221F68" w:rsidRDefault="0042440C" w:rsidP="0042440C">
      <w:pPr>
        <w:pStyle w:val="programmas"/>
        <w:spacing w:after="240"/>
      </w:pPr>
      <w:r w:rsidRPr="00221F68">
        <w:t>73.06.00 Eiropas Komisijas (kopā ar iesaistītajām dalībvalstīm) un tabakas ražotāju nolīgumu ietvaros piešķirtie finanšu līdzekļi</w:t>
      </w:r>
    </w:p>
    <w:p w14:paraId="4E44D655" w14:textId="77777777" w:rsidR="0042440C" w:rsidRPr="00221F68" w:rsidRDefault="0042440C" w:rsidP="00D15508">
      <w:pPr>
        <w:spacing w:before="120"/>
        <w:ind w:firstLine="0"/>
        <w:rPr>
          <w:u w:val="single"/>
        </w:rPr>
      </w:pPr>
      <w:r w:rsidRPr="00221F68">
        <w:rPr>
          <w:u w:val="single"/>
        </w:rPr>
        <w:t>Apakšprogrammas mērķis:</w:t>
      </w:r>
    </w:p>
    <w:p w14:paraId="41DF656D" w14:textId="77777777" w:rsidR="0042440C" w:rsidRPr="00221F68" w:rsidRDefault="0042440C" w:rsidP="00D15508">
      <w:pPr>
        <w:spacing w:before="120"/>
        <w:ind w:firstLine="720"/>
      </w:pPr>
      <w:r w:rsidRPr="00221F68">
        <w:t>īstenot aktivitātes, lai nodrošinātu cīņu pret kontrabandu un viltotām cigaretēm.</w:t>
      </w:r>
    </w:p>
    <w:p w14:paraId="3242EBAD" w14:textId="77777777" w:rsidR="0042440C" w:rsidRPr="00221F68" w:rsidRDefault="0042440C" w:rsidP="00D15508">
      <w:pPr>
        <w:spacing w:before="120"/>
        <w:ind w:firstLine="0"/>
        <w:rPr>
          <w:u w:val="single"/>
        </w:rPr>
      </w:pPr>
      <w:r w:rsidRPr="00221F68">
        <w:rPr>
          <w:u w:val="single"/>
        </w:rPr>
        <w:t>Galvenās aktivitātes:</w:t>
      </w:r>
    </w:p>
    <w:p w14:paraId="4C5826F6" w14:textId="77777777" w:rsidR="0042440C" w:rsidRPr="00221F68" w:rsidRDefault="0042440C" w:rsidP="00D15508">
      <w:pPr>
        <w:spacing w:before="120"/>
        <w:ind w:firstLine="720"/>
      </w:pPr>
      <w:r w:rsidRPr="00221F68">
        <w:t>nodrošināt speciālā tehniskā aprīkojuma iegādi cīņā pret cigarešu kontrabandu un viltojumiem.</w:t>
      </w:r>
    </w:p>
    <w:p w14:paraId="6CDB8069" w14:textId="77777777" w:rsidR="0042440C" w:rsidRPr="00221F68" w:rsidRDefault="0042440C" w:rsidP="00D15508">
      <w:pPr>
        <w:spacing w:before="120"/>
        <w:ind w:firstLine="0"/>
      </w:pPr>
      <w:r w:rsidRPr="00221F68">
        <w:rPr>
          <w:u w:val="single"/>
        </w:rPr>
        <w:t>Apakšprogrammas izpildītājs</w:t>
      </w:r>
      <w:r w:rsidRPr="00221F68">
        <w:t>: Valsts ieņēmumu dienests.</w:t>
      </w:r>
    </w:p>
    <w:p w14:paraId="6A28F066" w14:textId="1B4299D8" w:rsidR="0042440C" w:rsidRPr="00D15508" w:rsidRDefault="0042440C" w:rsidP="00D15508">
      <w:pPr>
        <w:pStyle w:val="Tabuluvirsraksti"/>
        <w:spacing w:before="240" w:after="240"/>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4079C7C7" w14:textId="77777777" w:rsidTr="00637CF5">
        <w:trPr>
          <w:trHeight w:val="283"/>
          <w:tblHeader/>
          <w:jc w:val="center"/>
        </w:trPr>
        <w:tc>
          <w:tcPr>
            <w:tcW w:w="1872" w:type="pct"/>
            <w:vAlign w:val="center"/>
          </w:tcPr>
          <w:p w14:paraId="3F9B5E22" w14:textId="77777777" w:rsidR="0042440C" w:rsidRPr="00221F68" w:rsidRDefault="0042440C" w:rsidP="00637CF5">
            <w:pPr>
              <w:pStyle w:val="tabteksts"/>
              <w:jc w:val="center"/>
              <w:rPr>
                <w:szCs w:val="24"/>
              </w:rPr>
            </w:pPr>
          </w:p>
        </w:tc>
        <w:tc>
          <w:tcPr>
            <w:tcW w:w="626" w:type="pct"/>
            <w:vAlign w:val="center"/>
          </w:tcPr>
          <w:p w14:paraId="46771977" w14:textId="77777777" w:rsidR="0042440C" w:rsidRPr="00221F68" w:rsidRDefault="0042440C" w:rsidP="00637CF5">
            <w:pPr>
              <w:pStyle w:val="tabteksts"/>
              <w:jc w:val="center"/>
              <w:rPr>
                <w:szCs w:val="24"/>
                <w:lang w:eastAsia="lv-LV"/>
              </w:rPr>
            </w:pPr>
            <w:r w:rsidRPr="00221F68">
              <w:rPr>
                <w:szCs w:val="18"/>
                <w:lang w:eastAsia="lv-LV"/>
              </w:rPr>
              <w:t>2024. gads (izpilde)</w:t>
            </w:r>
          </w:p>
        </w:tc>
        <w:tc>
          <w:tcPr>
            <w:tcW w:w="626" w:type="pct"/>
            <w:vAlign w:val="center"/>
          </w:tcPr>
          <w:p w14:paraId="6218BF46" w14:textId="77777777" w:rsidR="0042440C" w:rsidRPr="00221F68" w:rsidRDefault="0042440C" w:rsidP="00637CF5">
            <w:pPr>
              <w:pStyle w:val="tabteksts"/>
              <w:jc w:val="center"/>
              <w:rPr>
                <w:szCs w:val="24"/>
                <w:lang w:eastAsia="lv-LV"/>
              </w:rPr>
            </w:pPr>
            <w:r w:rsidRPr="00221F68">
              <w:rPr>
                <w:szCs w:val="18"/>
                <w:lang w:eastAsia="lv-LV"/>
              </w:rPr>
              <w:t>2025. gada plāns</w:t>
            </w:r>
          </w:p>
        </w:tc>
        <w:tc>
          <w:tcPr>
            <w:tcW w:w="626" w:type="pct"/>
            <w:vAlign w:val="center"/>
          </w:tcPr>
          <w:p w14:paraId="6A6EC07C" w14:textId="77777777" w:rsidR="0042440C" w:rsidRPr="00221F68" w:rsidRDefault="0042440C" w:rsidP="00637CF5">
            <w:pPr>
              <w:pStyle w:val="tabteksts"/>
              <w:jc w:val="center"/>
              <w:rPr>
                <w:szCs w:val="24"/>
                <w:lang w:eastAsia="lv-LV"/>
              </w:rPr>
            </w:pPr>
            <w:r w:rsidRPr="00221F68">
              <w:rPr>
                <w:szCs w:val="18"/>
                <w:lang w:eastAsia="lv-LV"/>
              </w:rPr>
              <w:t>2026. gada projekts</w:t>
            </w:r>
          </w:p>
        </w:tc>
        <w:tc>
          <w:tcPr>
            <w:tcW w:w="626" w:type="pct"/>
            <w:vAlign w:val="center"/>
          </w:tcPr>
          <w:p w14:paraId="35DB5001" w14:textId="77777777" w:rsidR="0042440C" w:rsidRPr="00221F68" w:rsidRDefault="0042440C" w:rsidP="00637CF5">
            <w:pPr>
              <w:pStyle w:val="tabteksts"/>
              <w:jc w:val="center"/>
              <w:rPr>
                <w:szCs w:val="24"/>
                <w:lang w:eastAsia="lv-LV"/>
              </w:rPr>
            </w:pPr>
            <w:r w:rsidRPr="00221F68">
              <w:rPr>
                <w:szCs w:val="18"/>
                <w:lang w:eastAsia="lv-LV"/>
              </w:rPr>
              <w:t>2027. gada prognoze</w:t>
            </w:r>
          </w:p>
        </w:tc>
        <w:tc>
          <w:tcPr>
            <w:tcW w:w="624" w:type="pct"/>
            <w:vAlign w:val="center"/>
          </w:tcPr>
          <w:p w14:paraId="399912FA" w14:textId="77777777" w:rsidR="0042440C" w:rsidRPr="00221F68" w:rsidRDefault="0042440C" w:rsidP="00637CF5">
            <w:pPr>
              <w:pStyle w:val="tabteksts"/>
              <w:jc w:val="center"/>
              <w:rPr>
                <w:szCs w:val="24"/>
                <w:lang w:eastAsia="lv-LV"/>
              </w:rPr>
            </w:pPr>
            <w:r w:rsidRPr="00221F68">
              <w:rPr>
                <w:szCs w:val="18"/>
                <w:lang w:eastAsia="lv-LV"/>
              </w:rPr>
              <w:t>2028. gada prognoze</w:t>
            </w:r>
          </w:p>
        </w:tc>
      </w:tr>
      <w:tr w:rsidR="0042440C" w:rsidRPr="00221F68" w14:paraId="407B0BA6" w14:textId="77777777" w:rsidTr="00637CF5">
        <w:trPr>
          <w:trHeight w:val="142"/>
          <w:jc w:val="center"/>
        </w:trPr>
        <w:tc>
          <w:tcPr>
            <w:tcW w:w="1872" w:type="pct"/>
            <w:shd w:val="clear" w:color="auto" w:fill="D9D9D9" w:themeFill="background1" w:themeFillShade="D9"/>
            <w:vAlign w:val="center"/>
          </w:tcPr>
          <w:p w14:paraId="1AF1F7A9" w14:textId="77777777" w:rsidR="0042440C" w:rsidRPr="00221F68" w:rsidRDefault="0042440C" w:rsidP="00637CF5">
            <w:pPr>
              <w:pStyle w:val="tabteksts"/>
              <w:jc w:val="both"/>
              <w:rPr>
                <w:lang w:eastAsia="lv-LV"/>
              </w:rPr>
            </w:pPr>
            <w:r w:rsidRPr="00221F68">
              <w:rPr>
                <w:lang w:eastAsia="lv-LV"/>
              </w:rPr>
              <w:t>Kopējie izdevumi,</w:t>
            </w:r>
            <w:r w:rsidRPr="00221F68">
              <w:t xml:space="preserve"> </w:t>
            </w:r>
            <w:r w:rsidRPr="00221F68">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FB6C41E" w14:textId="77777777" w:rsidR="0042440C" w:rsidRPr="00221F68" w:rsidRDefault="0042440C" w:rsidP="00637CF5">
            <w:pPr>
              <w:pStyle w:val="tabteksts"/>
              <w:jc w:val="right"/>
            </w:pPr>
            <w:r w:rsidRPr="00221F68">
              <w:t>166 900</w:t>
            </w:r>
          </w:p>
        </w:tc>
        <w:tc>
          <w:tcPr>
            <w:tcW w:w="626" w:type="pct"/>
            <w:tcBorders>
              <w:top w:val="single" w:sz="4" w:space="0" w:color="auto"/>
              <w:left w:val="nil"/>
              <w:bottom w:val="single" w:sz="4" w:space="0" w:color="auto"/>
              <w:right w:val="single" w:sz="4" w:space="0" w:color="auto"/>
            </w:tcBorders>
            <w:shd w:val="clear" w:color="000000" w:fill="D0CECE"/>
          </w:tcPr>
          <w:p w14:paraId="318E95CE" w14:textId="77777777" w:rsidR="0042440C" w:rsidRPr="00221F68" w:rsidRDefault="0042440C" w:rsidP="00637CF5">
            <w:pPr>
              <w:pStyle w:val="tabteksts"/>
              <w:jc w:val="right"/>
            </w:pPr>
            <w:r w:rsidRPr="00221F68">
              <w:t>210 091</w:t>
            </w:r>
          </w:p>
        </w:tc>
        <w:tc>
          <w:tcPr>
            <w:tcW w:w="626" w:type="pct"/>
            <w:tcBorders>
              <w:top w:val="single" w:sz="4" w:space="0" w:color="auto"/>
              <w:left w:val="nil"/>
              <w:bottom w:val="single" w:sz="4" w:space="0" w:color="auto"/>
              <w:right w:val="single" w:sz="4" w:space="0" w:color="auto"/>
            </w:tcBorders>
            <w:shd w:val="clear" w:color="000000" w:fill="D0CECE"/>
          </w:tcPr>
          <w:p w14:paraId="4615D0AF" w14:textId="77777777" w:rsidR="0042440C" w:rsidRPr="00221F68" w:rsidRDefault="0042440C" w:rsidP="00637CF5">
            <w:pPr>
              <w:pStyle w:val="tabteksts"/>
              <w:jc w:val="right"/>
            </w:pPr>
            <w:r w:rsidRPr="00221F68">
              <w:t>210 091</w:t>
            </w:r>
          </w:p>
        </w:tc>
        <w:tc>
          <w:tcPr>
            <w:tcW w:w="626" w:type="pct"/>
            <w:tcBorders>
              <w:top w:val="single" w:sz="4" w:space="0" w:color="auto"/>
              <w:left w:val="nil"/>
              <w:bottom w:val="single" w:sz="4" w:space="0" w:color="auto"/>
              <w:right w:val="single" w:sz="4" w:space="0" w:color="auto"/>
            </w:tcBorders>
            <w:shd w:val="clear" w:color="000000" w:fill="D0CECE"/>
          </w:tcPr>
          <w:p w14:paraId="4DF3A30A" w14:textId="77777777" w:rsidR="0042440C" w:rsidRPr="00221F68" w:rsidRDefault="0042440C" w:rsidP="00637CF5">
            <w:pPr>
              <w:pStyle w:val="tabteksts"/>
              <w:jc w:val="right"/>
            </w:pPr>
            <w:r w:rsidRPr="00221F68">
              <w:t>210 091</w:t>
            </w:r>
          </w:p>
        </w:tc>
        <w:tc>
          <w:tcPr>
            <w:tcW w:w="624" w:type="pct"/>
            <w:tcBorders>
              <w:top w:val="single" w:sz="4" w:space="0" w:color="auto"/>
              <w:left w:val="nil"/>
              <w:bottom w:val="single" w:sz="4" w:space="0" w:color="auto"/>
              <w:right w:val="single" w:sz="4" w:space="0" w:color="auto"/>
            </w:tcBorders>
            <w:shd w:val="clear" w:color="000000" w:fill="D0CECE"/>
          </w:tcPr>
          <w:p w14:paraId="16C28BD4" w14:textId="77777777" w:rsidR="0042440C" w:rsidRPr="00221F68" w:rsidRDefault="0042440C" w:rsidP="00637CF5">
            <w:pPr>
              <w:pStyle w:val="tabteksts"/>
              <w:jc w:val="right"/>
            </w:pPr>
            <w:r w:rsidRPr="00221F68">
              <w:t>210 091</w:t>
            </w:r>
          </w:p>
        </w:tc>
      </w:tr>
      <w:tr w:rsidR="0042440C" w:rsidRPr="00221F68" w14:paraId="62DF110E" w14:textId="77777777" w:rsidTr="00637CF5">
        <w:trPr>
          <w:trHeight w:val="283"/>
          <w:jc w:val="center"/>
        </w:trPr>
        <w:tc>
          <w:tcPr>
            <w:tcW w:w="1872" w:type="pct"/>
            <w:vAlign w:val="center"/>
          </w:tcPr>
          <w:p w14:paraId="4B7AABA8" w14:textId="77777777" w:rsidR="0042440C" w:rsidRPr="00221F68" w:rsidRDefault="0042440C" w:rsidP="00637CF5">
            <w:pPr>
              <w:pStyle w:val="tabteksts"/>
              <w:jc w:val="both"/>
              <w:rPr>
                <w:szCs w:val="18"/>
                <w:lang w:eastAsia="lv-LV"/>
              </w:rPr>
            </w:pPr>
            <w:r w:rsidRPr="00221F68">
              <w:rPr>
                <w:szCs w:val="18"/>
                <w:lang w:eastAsia="lv-LV"/>
              </w:rPr>
              <w:t xml:space="preserve">Kopējo izdevumu izmaiņas, </w:t>
            </w:r>
            <w:r w:rsidRPr="00221F68">
              <w:rPr>
                <w:i/>
                <w:szCs w:val="18"/>
                <w:lang w:eastAsia="lv-LV"/>
              </w:rPr>
              <w:t>euro</w:t>
            </w:r>
            <w:r w:rsidRPr="00221F68">
              <w:rPr>
                <w:szCs w:val="18"/>
                <w:lang w:eastAsia="lv-LV"/>
              </w:rPr>
              <w:t xml:space="preserve"> (+/–) pret iepriekšējo gadu</w:t>
            </w:r>
          </w:p>
        </w:tc>
        <w:tc>
          <w:tcPr>
            <w:tcW w:w="626" w:type="pct"/>
          </w:tcPr>
          <w:p w14:paraId="3C182964"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05F8C79C" w14:textId="77777777" w:rsidR="0042440C" w:rsidRPr="00221F68" w:rsidRDefault="0042440C" w:rsidP="00637CF5">
            <w:pPr>
              <w:pStyle w:val="tabteksts"/>
              <w:jc w:val="right"/>
            </w:pPr>
            <w:r w:rsidRPr="00221F68">
              <w:t>43 191</w:t>
            </w:r>
          </w:p>
        </w:tc>
        <w:tc>
          <w:tcPr>
            <w:tcW w:w="626" w:type="pct"/>
            <w:tcBorders>
              <w:top w:val="single" w:sz="4" w:space="0" w:color="auto"/>
              <w:left w:val="nil"/>
              <w:bottom w:val="single" w:sz="4" w:space="0" w:color="auto"/>
              <w:right w:val="single" w:sz="4" w:space="0" w:color="auto"/>
            </w:tcBorders>
          </w:tcPr>
          <w:p w14:paraId="340E5CD3" w14:textId="77777777" w:rsidR="0042440C" w:rsidRPr="00221F68" w:rsidRDefault="0042440C" w:rsidP="00637CF5">
            <w:pPr>
              <w:pStyle w:val="tabteksts"/>
              <w:jc w:val="center"/>
            </w:pPr>
            <w:r w:rsidRPr="00221F68">
              <w:t>-</w:t>
            </w:r>
          </w:p>
        </w:tc>
        <w:tc>
          <w:tcPr>
            <w:tcW w:w="626" w:type="pct"/>
            <w:tcBorders>
              <w:top w:val="single" w:sz="4" w:space="0" w:color="auto"/>
              <w:left w:val="nil"/>
              <w:bottom w:val="single" w:sz="4" w:space="0" w:color="auto"/>
              <w:right w:val="single" w:sz="4" w:space="0" w:color="auto"/>
            </w:tcBorders>
          </w:tcPr>
          <w:p w14:paraId="260BEA7D" w14:textId="77777777" w:rsidR="0042440C" w:rsidRPr="00221F68" w:rsidRDefault="0042440C" w:rsidP="00637CF5">
            <w:pPr>
              <w:pStyle w:val="tabteksts"/>
              <w:jc w:val="center"/>
            </w:pPr>
            <w:r w:rsidRPr="00221F68">
              <w:t>-</w:t>
            </w:r>
          </w:p>
        </w:tc>
        <w:tc>
          <w:tcPr>
            <w:tcW w:w="624" w:type="pct"/>
            <w:tcBorders>
              <w:top w:val="single" w:sz="4" w:space="0" w:color="auto"/>
              <w:left w:val="nil"/>
              <w:bottom w:val="single" w:sz="4" w:space="0" w:color="auto"/>
              <w:right w:val="single" w:sz="4" w:space="0" w:color="auto"/>
            </w:tcBorders>
          </w:tcPr>
          <w:p w14:paraId="322F7D1A" w14:textId="77777777" w:rsidR="0042440C" w:rsidRPr="00221F68" w:rsidRDefault="0042440C" w:rsidP="00637CF5">
            <w:pPr>
              <w:pStyle w:val="tabteksts"/>
              <w:jc w:val="center"/>
            </w:pPr>
            <w:r w:rsidRPr="00221F68">
              <w:t>-</w:t>
            </w:r>
          </w:p>
        </w:tc>
      </w:tr>
      <w:tr w:rsidR="0042440C" w:rsidRPr="00221F68" w14:paraId="44319C3B" w14:textId="77777777" w:rsidTr="00637CF5">
        <w:trPr>
          <w:trHeight w:val="283"/>
          <w:jc w:val="center"/>
        </w:trPr>
        <w:tc>
          <w:tcPr>
            <w:tcW w:w="1872" w:type="pct"/>
            <w:vAlign w:val="center"/>
          </w:tcPr>
          <w:p w14:paraId="229E3249" w14:textId="77777777" w:rsidR="0042440C" w:rsidRPr="00221F68" w:rsidRDefault="0042440C" w:rsidP="00637CF5">
            <w:pPr>
              <w:pStyle w:val="tabteksts"/>
              <w:jc w:val="both"/>
            </w:pPr>
            <w:r w:rsidRPr="00221F68">
              <w:rPr>
                <w:lang w:eastAsia="lv-LV"/>
              </w:rPr>
              <w:t>Kopējie izdevumi</w:t>
            </w:r>
            <w:r w:rsidRPr="00221F68">
              <w:t>, % (+/–) pret iepriekšējo gadu</w:t>
            </w:r>
          </w:p>
        </w:tc>
        <w:tc>
          <w:tcPr>
            <w:tcW w:w="626" w:type="pct"/>
          </w:tcPr>
          <w:p w14:paraId="29FBD916" w14:textId="77777777" w:rsidR="0042440C" w:rsidRPr="00221F68" w:rsidRDefault="0042440C" w:rsidP="00637CF5">
            <w:pPr>
              <w:pStyle w:val="tabteksts"/>
              <w:jc w:val="center"/>
            </w:pPr>
            <w:r w:rsidRPr="00221F68">
              <w:t>×</w:t>
            </w:r>
          </w:p>
        </w:tc>
        <w:tc>
          <w:tcPr>
            <w:tcW w:w="626" w:type="pct"/>
            <w:tcBorders>
              <w:top w:val="single" w:sz="4" w:space="0" w:color="auto"/>
              <w:left w:val="single" w:sz="4" w:space="0" w:color="auto"/>
              <w:bottom w:val="single" w:sz="4" w:space="0" w:color="auto"/>
              <w:right w:val="single" w:sz="4" w:space="0" w:color="auto"/>
            </w:tcBorders>
          </w:tcPr>
          <w:p w14:paraId="3DC3EE2B" w14:textId="77777777" w:rsidR="0042440C" w:rsidRPr="00221F68" w:rsidRDefault="0042440C" w:rsidP="00637CF5">
            <w:pPr>
              <w:pStyle w:val="tabteksts"/>
              <w:jc w:val="right"/>
            </w:pPr>
            <w:r w:rsidRPr="00221F68">
              <w:t>25,9</w:t>
            </w:r>
          </w:p>
        </w:tc>
        <w:tc>
          <w:tcPr>
            <w:tcW w:w="626" w:type="pct"/>
            <w:tcBorders>
              <w:top w:val="single" w:sz="4" w:space="0" w:color="auto"/>
              <w:left w:val="nil"/>
              <w:bottom w:val="single" w:sz="4" w:space="0" w:color="auto"/>
              <w:right w:val="single" w:sz="4" w:space="0" w:color="auto"/>
            </w:tcBorders>
          </w:tcPr>
          <w:p w14:paraId="2094C4E9" w14:textId="77777777" w:rsidR="0042440C" w:rsidRPr="00221F68" w:rsidRDefault="0042440C" w:rsidP="00637CF5">
            <w:pPr>
              <w:pStyle w:val="tabteksts"/>
              <w:jc w:val="center"/>
            </w:pPr>
            <w:r w:rsidRPr="00221F68">
              <w:t>-</w:t>
            </w:r>
          </w:p>
        </w:tc>
        <w:tc>
          <w:tcPr>
            <w:tcW w:w="626" w:type="pct"/>
            <w:tcBorders>
              <w:top w:val="single" w:sz="4" w:space="0" w:color="auto"/>
              <w:left w:val="nil"/>
              <w:bottom w:val="single" w:sz="4" w:space="0" w:color="auto"/>
              <w:right w:val="single" w:sz="4" w:space="0" w:color="auto"/>
            </w:tcBorders>
          </w:tcPr>
          <w:p w14:paraId="0652D798" w14:textId="77777777" w:rsidR="0042440C" w:rsidRPr="00221F68" w:rsidRDefault="0042440C" w:rsidP="00637CF5">
            <w:pPr>
              <w:pStyle w:val="tabteksts"/>
              <w:jc w:val="center"/>
            </w:pPr>
            <w:r w:rsidRPr="00221F68">
              <w:t>-</w:t>
            </w:r>
          </w:p>
        </w:tc>
        <w:tc>
          <w:tcPr>
            <w:tcW w:w="624" w:type="pct"/>
            <w:tcBorders>
              <w:top w:val="single" w:sz="4" w:space="0" w:color="auto"/>
              <w:left w:val="nil"/>
              <w:bottom w:val="single" w:sz="4" w:space="0" w:color="auto"/>
              <w:right w:val="single" w:sz="4" w:space="0" w:color="auto"/>
            </w:tcBorders>
          </w:tcPr>
          <w:p w14:paraId="3325977E" w14:textId="77777777" w:rsidR="0042440C" w:rsidRPr="00221F68" w:rsidRDefault="0042440C" w:rsidP="00637CF5">
            <w:pPr>
              <w:pStyle w:val="tabteksts"/>
              <w:jc w:val="center"/>
            </w:pPr>
            <w:r w:rsidRPr="00221F68">
              <w:t>-</w:t>
            </w:r>
          </w:p>
        </w:tc>
      </w:tr>
    </w:tbl>
    <w:p w14:paraId="3E436D02" w14:textId="77777777" w:rsidR="0042440C" w:rsidRPr="00221F68" w:rsidRDefault="0042440C" w:rsidP="00D15508">
      <w:pPr>
        <w:pStyle w:val="Tabuluvirsraksti"/>
        <w:tabs>
          <w:tab w:val="left" w:pos="1252"/>
        </w:tabs>
        <w:spacing w:before="240" w:after="240"/>
        <w:rPr>
          <w:sz w:val="18"/>
          <w:szCs w:val="18"/>
          <w:lang w:eastAsia="lv-LV"/>
        </w:rPr>
      </w:pPr>
      <w:r w:rsidRPr="00221F68">
        <w:rPr>
          <w:b/>
          <w:color w:val="000000" w:themeColor="text1"/>
          <w:lang w:eastAsia="lv-LV"/>
        </w:rPr>
        <w:t>Izmaiņas izdevumos, salīdzinot 2026. gada projektu ar 2025. gada plānu</w:t>
      </w:r>
    </w:p>
    <w:p w14:paraId="3BB9BCF2"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2440C" w:rsidRPr="00221F68" w14:paraId="3093A485" w14:textId="77777777" w:rsidTr="00637CF5">
        <w:trPr>
          <w:trHeight w:val="142"/>
          <w:tblHeader/>
          <w:jc w:val="center"/>
        </w:trPr>
        <w:tc>
          <w:tcPr>
            <w:tcW w:w="5241" w:type="dxa"/>
            <w:vAlign w:val="center"/>
          </w:tcPr>
          <w:p w14:paraId="5F9253DF" w14:textId="77777777" w:rsidR="0042440C" w:rsidRPr="00221F68" w:rsidRDefault="0042440C" w:rsidP="00637CF5">
            <w:pPr>
              <w:pStyle w:val="tabteksts"/>
              <w:jc w:val="center"/>
              <w:rPr>
                <w:szCs w:val="18"/>
              </w:rPr>
            </w:pPr>
            <w:r w:rsidRPr="00221F68">
              <w:rPr>
                <w:color w:val="000000" w:themeColor="text1"/>
                <w:szCs w:val="18"/>
                <w:lang w:eastAsia="lv-LV"/>
              </w:rPr>
              <w:t>Pasākums</w:t>
            </w:r>
          </w:p>
        </w:tc>
        <w:tc>
          <w:tcPr>
            <w:tcW w:w="1277" w:type="dxa"/>
            <w:vAlign w:val="center"/>
          </w:tcPr>
          <w:p w14:paraId="0BA8888D"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Samazinājums</w:t>
            </w:r>
          </w:p>
        </w:tc>
        <w:tc>
          <w:tcPr>
            <w:tcW w:w="1277" w:type="dxa"/>
            <w:vAlign w:val="center"/>
          </w:tcPr>
          <w:p w14:paraId="5B8B4A56"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Palielinājums</w:t>
            </w:r>
          </w:p>
        </w:tc>
        <w:tc>
          <w:tcPr>
            <w:tcW w:w="1277" w:type="dxa"/>
            <w:vAlign w:val="center"/>
          </w:tcPr>
          <w:p w14:paraId="09AF992A" w14:textId="77777777" w:rsidR="0042440C" w:rsidRPr="00221F68" w:rsidRDefault="0042440C" w:rsidP="00637CF5">
            <w:pPr>
              <w:pStyle w:val="tabteksts"/>
              <w:jc w:val="center"/>
              <w:rPr>
                <w:color w:val="000000" w:themeColor="text1"/>
                <w:szCs w:val="18"/>
                <w:lang w:eastAsia="lv-LV"/>
              </w:rPr>
            </w:pPr>
            <w:r w:rsidRPr="00221F68">
              <w:rPr>
                <w:color w:val="000000" w:themeColor="text1"/>
                <w:szCs w:val="18"/>
                <w:lang w:eastAsia="lv-LV"/>
              </w:rPr>
              <w:t>Izmaiņas</w:t>
            </w:r>
          </w:p>
        </w:tc>
      </w:tr>
      <w:tr w:rsidR="0042440C" w:rsidRPr="00221F68" w14:paraId="35BC5518" w14:textId="77777777" w:rsidTr="00637CF5">
        <w:trPr>
          <w:trHeight w:val="142"/>
          <w:jc w:val="center"/>
        </w:trPr>
        <w:tc>
          <w:tcPr>
            <w:tcW w:w="5241" w:type="dxa"/>
            <w:shd w:val="clear" w:color="auto" w:fill="D9D9D9" w:themeFill="background1" w:themeFillShade="D9"/>
          </w:tcPr>
          <w:p w14:paraId="2B1B4800" w14:textId="77777777" w:rsidR="0042440C" w:rsidRPr="00221F68" w:rsidRDefault="0042440C" w:rsidP="00637CF5">
            <w:pPr>
              <w:pStyle w:val="tabteksts"/>
              <w:jc w:val="both"/>
              <w:rPr>
                <w:szCs w:val="18"/>
              </w:rPr>
            </w:pPr>
            <w:r w:rsidRPr="00221F68">
              <w:rPr>
                <w:b/>
                <w:bCs/>
                <w:szCs w:val="18"/>
                <w:lang w:eastAsia="lv-LV"/>
              </w:rPr>
              <w:t>Izdevumi - kopā</w:t>
            </w:r>
          </w:p>
        </w:tc>
        <w:tc>
          <w:tcPr>
            <w:tcW w:w="1277" w:type="dxa"/>
            <w:shd w:val="clear" w:color="auto" w:fill="D9D9D9" w:themeFill="background1" w:themeFillShade="D9"/>
          </w:tcPr>
          <w:p w14:paraId="50A5FEFE" w14:textId="77777777" w:rsidR="0042440C" w:rsidRPr="00221F68" w:rsidRDefault="0042440C" w:rsidP="00637CF5">
            <w:pPr>
              <w:pStyle w:val="tabteksts"/>
              <w:jc w:val="right"/>
              <w:rPr>
                <w:b/>
                <w:szCs w:val="18"/>
              </w:rPr>
            </w:pPr>
            <w:r w:rsidRPr="00221F68">
              <w:rPr>
                <w:b/>
                <w:szCs w:val="18"/>
              </w:rPr>
              <w:t>210 091</w:t>
            </w:r>
          </w:p>
        </w:tc>
        <w:tc>
          <w:tcPr>
            <w:tcW w:w="1277" w:type="dxa"/>
            <w:shd w:val="clear" w:color="auto" w:fill="D9D9D9" w:themeFill="background1" w:themeFillShade="D9"/>
          </w:tcPr>
          <w:p w14:paraId="0B342BB2" w14:textId="77777777" w:rsidR="0042440C" w:rsidRPr="00221F68" w:rsidRDefault="0042440C" w:rsidP="00637CF5">
            <w:pPr>
              <w:pStyle w:val="tabteksts"/>
              <w:jc w:val="right"/>
              <w:rPr>
                <w:b/>
                <w:szCs w:val="18"/>
              </w:rPr>
            </w:pPr>
            <w:r w:rsidRPr="00221F68">
              <w:rPr>
                <w:b/>
                <w:szCs w:val="18"/>
              </w:rPr>
              <w:t>210 091</w:t>
            </w:r>
          </w:p>
        </w:tc>
        <w:tc>
          <w:tcPr>
            <w:tcW w:w="1277" w:type="dxa"/>
            <w:shd w:val="clear" w:color="auto" w:fill="D9D9D9" w:themeFill="background1" w:themeFillShade="D9"/>
          </w:tcPr>
          <w:p w14:paraId="6B7D01D6" w14:textId="77777777" w:rsidR="0042440C" w:rsidRPr="00221F68" w:rsidRDefault="0042440C" w:rsidP="00637CF5">
            <w:pPr>
              <w:pStyle w:val="tabteksts"/>
              <w:jc w:val="center"/>
              <w:rPr>
                <w:b/>
                <w:szCs w:val="18"/>
              </w:rPr>
            </w:pPr>
            <w:r w:rsidRPr="00221F68">
              <w:rPr>
                <w:b/>
                <w:szCs w:val="18"/>
              </w:rPr>
              <w:t>-</w:t>
            </w:r>
          </w:p>
        </w:tc>
      </w:tr>
      <w:tr w:rsidR="0042440C" w:rsidRPr="00221F68" w14:paraId="085F5E59" w14:textId="77777777" w:rsidTr="00637CF5">
        <w:trPr>
          <w:jc w:val="center"/>
        </w:trPr>
        <w:tc>
          <w:tcPr>
            <w:tcW w:w="9072" w:type="dxa"/>
            <w:gridSpan w:val="4"/>
          </w:tcPr>
          <w:p w14:paraId="1519585B" w14:textId="77777777" w:rsidR="0042440C" w:rsidRPr="00221F68" w:rsidRDefault="0042440C" w:rsidP="00637CF5">
            <w:pPr>
              <w:pStyle w:val="tabteksts"/>
              <w:ind w:firstLine="313"/>
              <w:jc w:val="both"/>
              <w:rPr>
                <w:szCs w:val="18"/>
              </w:rPr>
            </w:pPr>
            <w:r w:rsidRPr="00221F68">
              <w:rPr>
                <w:i/>
                <w:szCs w:val="18"/>
                <w:lang w:eastAsia="lv-LV"/>
              </w:rPr>
              <w:t>t. sk.:</w:t>
            </w:r>
          </w:p>
        </w:tc>
      </w:tr>
      <w:tr w:rsidR="0042440C" w:rsidRPr="00221F68" w14:paraId="71AE4AF7" w14:textId="77777777" w:rsidTr="00637CF5">
        <w:trPr>
          <w:trHeight w:val="142"/>
          <w:jc w:val="center"/>
        </w:trPr>
        <w:tc>
          <w:tcPr>
            <w:tcW w:w="5241" w:type="dxa"/>
            <w:shd w:val="clear" w:color="auto" w:fill="F2F2F2" w:themeFill="background1" w:themeFillShade="F2"/>
          </w:tcPr>
          <w:p w14:paraId="4DB33427" w14:textId="77777777" w:rsidR="0042440C" w:rsidRPr="00221F68" w:rsidRDefault="0042440C" w:rsidP="00637CF5">
            <w:pPr>
              <w:pStyle w:val="tabteksts"/>
              <w:jc w:val="both"/>
              <w:rPr>
                <w:szCs w:val="18"/>
                <w:u w:val="single"/>
                <w:lang w:eastAsia="lv-LV"/>
              </w:rPr>
            </w:pPr>
            <w:r w:rsidRPr="00221F68">
              <w:rPr>
                <w:szCs w:val="18"/>
                <w:u w:val="single"/>
                <w:lang w:eastAsia="lv-LV"/>
              </w:rPr>
              <w:t>Ilgtermiņa saistības</w:t>
            </w:r>
          </w:p>
        </w:tc>
        <w:tc>
          <w:tcPr>
            <w:tcW w:w="1277" w:type="dxa"/>
            <w:shd w:val="clear" w:color="auto" w:fill="F2F2F2" w:themeFill="background1" w:themeFillShade="F2"/>
          </w:tcPr>
          <w:p w14:paraId="6EE4A25E" w14:textId="77777777" w:rsidR="0042440C" w:rsidRPr="00221F68" w:rsidRDefault="0042440C" w:rsidP="00637CF5">
            <w:pPr>
              <w:pStyle w:val="tabteksts"/>
              <w:jc w:val="right"/>
              <w:rPr>
                <w:szCs w:val="18"/>
              </w:rPr>
            </w:pPr>
            <w:r w:rsidRPr="00221F68">
              <w:rPr>
                <w:szCs w:val="18"/>
              </w:rPr>
              <w:t>210 091</w:t>
            </w:r>
          </w:p>
        </w:tc>
        <w:tc>
          <w:tcPr>
            <w:tcW w:w="1277" w:type="dxa"/>
            <w:shd w:val="clear" w:color="auto" w:fill="F2F2F2" w:themeFill="background1" w:themeFillShade="F2"/>
          </w:tcPr>
          <w:p w14:paraId="5435E70F" w14:textId="77777777" w:rsidR="0042440C" w:rsidRPr="00221F68" w:rsidRDefault="0042440C" w:rsidP="00637CF5">
            <w:pPr>
              <w:pStyle w:val="tabteksts"/>
              <w:jc w:val="right"/>
              <w:rPr>
                <w:szCs w:val="18"/>
              </w:rPr>
            </w:pPr>
            <w:r w:rsidRPr="00221F68">
              <w:rPr>
                <w:szCs w:val="18"/>
              </w:rPr>
              <w:t>210 091</w:t>
            </w:r>
          </w:p>
        </w:tc>
        <w:tc>
          <w:tcPr>
            <w:tcW w:w="1277" w:type="dxa"/>
            <w:shd w:val="clear" w:color="auto" w:fill="F2F2F2" w:themeFill="background1" w:themeFillShade="F2"/>
          </w:tcPr>
          <w:p w14:paraId="32EE0E7B" w14:textId="77777777" w:rsidR="0042440C" w:rsidRPr="00221F68" w:rsidRDefault="0042440C" w:rsidP="00637CF5">
            <w:pPr>
              <w:pStyle w:val="tabteksts"/>
              <w:jc w:val="center"/>
              <w:rPr>
                <w:szCs w:val="18"/>
              </w:rPr>
            </w:pPr>
            <w:r w:rsidRPr="00221F68">
              <w:rPr>
                <w:szCs w:val="18"/>
              </w:rPr>
              <w:t>-</w:t>
            </w:r>
          </w:p>
        </w:tc>
      </w:tr>
      <w:tr w:rsidR="0042440C" w:rsidRPr="00221F68" w14:paraId="2151F8AF" w14:textId="77777777" w:rsidTr="00637CF5">
        <w:trPr>
          <w:trHeight w:val="142"/>
          <w:jc w:val="center"/>
        </w:trPr>
        <w:tc>
          <w:tcPr>
            <w:tcW w:w="5241" w:type="dxa"/>
          </w:tcPr>
          <w:p w14:paraId="467ECE1B" w14:textId="77777777" w:rsidR="0042440C" w:rsidRPr="00221F68" w:rsidRDefault="0042440C" w:rsidP="00637CF5">
            <w:pPr>
              <w:pStyle w:val="tabteksts"/>
              <w:jc w:val="both"/>
              <w:rPr>
                <w:i/>
                <w:szCs w:val="18"/>
                <w:lang w:eastAsia="lv-LV"/>
              </w:rPr>
            </w:pPr>
            <w:r w:rsidRPr="00221F68">
              <w:rPr>
                <w:i/>
                <w:szCs w:val="18"/>
                <w:lang w:eastAsia="lv-LV"/>
              </w:rPr>
              <w:t>Projekts “Imperial Tobacco Limited piešķirtais finansējums Valsts ieņēmumu dienestam (2010 – 2030)”</w:t>
            </w:r>
          </w:p>
        </w:tc>
        <w:tc>
          <w:tcPr>
            <w:tcW w:w="1277" w:type="dxa"/>
          </w:tcPr>
          <w:p w14:paraId="09B5BCB3" w14:textId="77777777" w:rsidR="0042440C" w:rsidRPr="00221F68" w:rsidRDefault="0042440C" w:rsidP="00637CF5">
            <w:pPr>
              <w:pStyle w:val="tabteksts"/>
              <w:jc w:val="right"/>
              <w:rPr>
                <w:szCs w:val="18"/>
              </w:rPr>
            </w:pPr>
            <w:r w:rsidRPr="00221F68">
              <w:rPr>
                <w:szCs w:val="18"/>
              </w:rPr>
              <w:t>120 225</w:t>
            </w:r>
          </w:p>
        </w:tc>
        <w:tc>
          <w:tcPr>
            <w:tcW w:w="1277" w:type="dxa"/>
          </w:tcPr>
          <w:p w14:paraId="1C14DF2B" w14:textId="77777777" w:rsidR="0042440C" w:rsidRPr="00221F68" w:rsidRDefault="0042440C" w:rsidP="00637CF5">
            <w:pPr>
              <w:pStyle w:val="tabteksts"/>
              <w:jc w:val="right"/>
              <w:rPr>
                <w:szCs w:val="18"/>
              </w:rPr>
            </w:pPr>
            <w:r w:rsidRPr="00221F68">
              <w:rPr>
                <w:szCs w:val="18"/>
              </w:rPr>
              <w:t>120 225</w:t>
            </w:r>
          </w:p>
        </w:tc>
        <w:tc>
          <w:tcPr>
            <w:tcW w:w="1277" w:type="dxa"/>
          </w:tcPr>
          <w:p w14:paraId="67C23AAD" w14:textId="77777777" w:rsidR="0042440C" w:rsidRPr="00221F68" w:rsidRDefault="0042440C" w:rsidP="00637CF5">
            <w:pPr>
              <w:pStyle w:val="tabteksts"/>
              <w:jc w:val="center"/>
              <w:rPr>
                <w:szCs w:val="18"/>
              </w:rPr>
            </w:pPr>
            <w:r w:rsidRPr="00221F68">
              <w:rPr>
                <w:szCs w:val="18"/>
              </w:rPr>
              <w:t>-</w:t>
            </w:r>
          </w:p>
        </w:tc>
      </w:tr>
      <w:tr w:rsidR="0042440C" w:rsidRPr="00221F68" w14:paraId="0B7748DE" w14:textId="77777777" w:rsidTr="00637CF5">
        <w:trPr>
          <w:trHeight w:val="142"/>
          <w:jc w:val="center"/>
        </w:trPr>
        <w:tc>
          <w:tcPr>
            <w:tcW w:w="5241" w:type="dxa"/>
          </w:tcPr>
          <w:p w14:paraId="60BE1263" w14:textId="77777777" w:rsidR="0042440C" w:rsidRPr="00221F68" w:rsidRDefault="0042440C" w:rsidP="00637CF5">
            <w:pPr>
              <w:pStyle w:val="tabteksts"/>
              <w:jc w:val="both"/>
              <w:rPr>
                <w:i/>
                <w:szCs w:val="18"/>
                <w:lang w:eastAsia="lv-LV"/>
              </w:rPr>
            </w:pPr>
            <w:r w:rsidRPr="00221F68">
              <w:rPr>
                <w:i/>
                <w:szCs w:val="18"/>
                <w:lang w:eastAsia="lv-LV"/>
              </w:rPr>
              <w:t>Projekts “British American Tobacco piešķirtais finansējums Valsts ieņēmumu dienestam (2010 – 2030)”</w:t>
            </w:r>
          </w:p>
        </w:tc>
        <w:tc>
          <w:tcPr>
            <w:tcW w:w="1277" w:type="dxa"/>
          </w:tcPr>
          <w:p w14:paraId="76D43E5F" w14:textId="77777777" w:rsidR="0042440C" w:rsidRPr="00221F68" w:rsidRDefault="0042440C" w:rsidP="00637CF5">
            <w:pPr>
              <w:pStyle w:val="tabteksts"/>
              <w:jc w:val="right"/>
              <w:rPr>
                <w:szCs w:val="18"/>
              </w:rPr>
            </w:pPr>
            <w:r w:rsidRPr="00221F68">
              <w:rPr>
                <w:szCs w:val="18"/>
              </w:rPr>
              <w:t>89 866</w:t>
            </w:r>
          </w:p>
        </w:tc>
        <w:tc>
          <w:tcPr>
            <w:tcW w:w="1277" w:type="dxa"/>
          </w:tcPr>
          <w:p w14:paraId="4769BD9E" w14:textId="77777777" w:rsidR="0042440C" w:rsidRPr="00221F68" w:rsidRDefault="0042440C" w:rsidP="00637CF5">
            <w:pPr>
              <w:pStyle w:val="tabteksts"/>
              <w:jc w:val="right"/>
              <w:rPr>
                <w:szCs w:val="18"/>
              </w:rPr>
            </w:pPr>
            <w:r w:rsidRPr="00221F68">
              <w:rPr>
                <w:szCs w:val="18"/>
              </w:rPr>
              <w:t>89 866</w:t>
            </w:r>
          </w:p>
        </w:tc>
        <w:tc>
          <w:tcPr>
            <w:tcW w:w="1277" w:type="dxa"/>
          </w:tcPr>
          <w:p w14:paraId="3E9C4106" w14:textId="77777777" w:rsidR="0042440C" w:rsidRPr="00221F68" w:rsidRDefault="0042440C" w:rsidP="00637CF5">
            <w:pPr>
              <w:pStyle w:val="tabteksts"/>
              <w:jc w:val="center"/>
              <w:rPr>
                <w:szCs w:val="18"/>
              </w:rPr>
            </w:pPr>
            <w:r w:rsidRPr="00221F68">
              <w:rPr>
                <w:szCs w:val="18"/>
              </w:rPr>
              <w:t>-</w:t>
            </w:r>
          </w:p>
        </w:tc>
      </w:tr>
    </w:tbl>
    <w:p w14:paraId="7A331D46" w14:textId="77777777" w:rsidR="0042440C" w:rsidRPr="00221F68" w:rsidRDefault="0042440C" w:rsidP="0042440C">
      <w:pPr>
        <w:pStyle w:val="programmas"/>
        <w:spacing w:after="240"/>
      </w:pPr>
      <w:r w:rsidRPr="00221F68">
        <w:t>73.07.00 Eiropas Kopienas finansētie projekti iekšējā tirgus uzlabošanai nodokļu un muitas sistēmā</w:t>
      </w:r>
    </w:p>
    <w:p w14:paraId="15F70237" w14:textId="77777777" w:rsidR="0042440C" w:rsidRPr="00221F68" w:rsidRDefault="0042440C" w:rsidP="00D15508">
      <w:pPr>
        <w:spacing w:before="120"/>
        <w:ind w:firstLine="0"/>
        <w:rPr>
          <w:u w:val="single"/>
        </w:rPr>
      </w:pPr>
      <w:r w:rsidRPr="00221F68">
        <w:rPr>
          <w:u w:val="single"/>
        </w:rPr>
        <w:t>Apakšprogrammas mērķis:</w:t>
      </w:r>
    </w:p>
    <w:p w14:paraId="401CAE27" w14:textId="77777777" w:rsidR="0042440C" w:rsidRPr="00221F68" w:rsidRDefault="0042440C" w:rsidP="00D15508">
      <w:pPr>
        <w:spacing w:before="120"/>
        <w:ind w:firstLine="720"/>
      </w:pPr>
      <w:r w:rsidRPr="00221F68">
        <w:t>uzlabot un uzturēt Eiropas informācijas sistēmas nodokļu un muitas jomā, sniegt atbalstu administratīvai sadarbībai, uzlabot nodokļu un muitas jomā strādājošo amatpersonu prasmes un kompetences, vairot izpratni par ES tiesību aktiem nodokļu un muitas jomā un sekmēt to īstenošanu, kā arī atbalstīt administratīvo procedūru uzlabošanu.</w:t>
      </w:r>
    </w:p>
    <w:p w14:paraId="2751F486" w14:textId="77777777" w:rsidR="0042440C" w:rsidRPr="00221F68" w:rsidRDefault="0042440C" w:rsidP="00D15508">
      <w:pPr>
        <w:spacing w:before="120"/>
        <w:ind w:firstLine="0"/>
        <w:rPr>
          <w:u w:val="single"/>
        </w:rPr>
      </w:pPr>
      <w:r w:rsidRPr="00221F68">
        <w:rPr>
          <w:u w:val="single"/>
        </w:rPr>
        <w:t>Galvenās aktivitātes:</w:t>
      </w:r>
    </w:p>
    <w:p w14:paraId="0E1E70CE" w14:textId="77777777" w:rsidR="0042440C" w:rsidRPr="00221F68" w:rsidRDefault="0042440C" w:rsidP="00D15508">
      <w:pPr>
        <w:pStyle w:val="ListParagraph"/>
        <w:numPr>
          <w:ilvl w:val="0"/>
          <w:numId w:val="23"/>
        </w:numPr>
        <w:spacing w:before="120" w:after="120"/>
        <w:ind w:left="1077" w:hanging="357"/>
        <w:contextualSpacing w:val="0"/>
        <w:jc w:val="both"/>
      </w:pPr>
      <w:r w:rsidRPr="00221F68">
        <w:t>izveidot sakaru un informācijas apmaiņas sistēmu;</w:t>
      </w:r>
    </w:p>
    <w:p w14:paraId="40DA442F" w14:textId="77777777" w:rsidR="0042440C" w:rsidRPr="00221F68" w:rsidRDefault="0042440C" w:rsidP="00D15508">
      <w:pPr>
        <w:pStyle w:val="ListParagraph"/>
        <w:numPr>
          <w:ilvl w:val="0"/>
          <w:numId w:val="23"/>
        </w:numPr>
        <w:spacing w:before="120" w:after="120"/>
        <w:ind w:left="1077" w:hanging="357"/>
        <w:contextualSpacing w:val="0"/>
        <w:jc w:val="both"/>
      </w:pPr>
      <w:r w:rsidRPr="00221F68">
        <w:t>piedalīties daudzpusējos kontroles pasākumos;</w:t>
      </w:r>
    </w:p>
    <w:p w14:paraId="1076A581" w14:textId="77777777" w:rsidR="0042440C" w:rsidRPr="00221F68" w:rsidRDefault="0042440C" w:rsidP="00D15508">
      <w:pPr>
        <w:pStyle w:val="ListParagraph"/>
        <w:numPr>
          <w:ilvl w:val="0"/>
          <w:numId w:val="23"/>
        </w:numPr>
        <w:spacing w:before="120" w:after="120"/>
        <w:ind w:left="1077" w:hanging="357"/>
        <w:contextualSpacing w:val="0"/>
        <w:jc w:val="both"/>
      </w:pPr>
      <w:r w:rsidRPr="00221F68">
        <w:lastRenderedPageBreak/>
        <w:t>piedalīties projektu grupās, darba vizītēs, apmācībās u.c. pasākumos.</w:t>
      </w:r>
    </w:p>
    <w:p w14:paraId="32B804F4" w14:textId="77777777" w:rsidR="0042440C" w:rsidRPr="00221F68" w:rsidRDefault="0042440C" w:rsidP="00D15508">
      <w:pPr>
        <w:spacing w:before="120"/>
        <w:ind w:firstLine="0"/>
      </w:pPr>
      <w:r w:rsidRPr="00221F68">
        <w:rPr>
          <w:u w:val="single"/>
        </w:rPr>
        <w:t>Apakšprogrammas izpildītājs</w:t>
      </w:r>
      <w:r w:rsidRPr="00221F68">
        <w:t>: Valsts ieņēmumu dienests.</w:t>
      </w:r>
    </w:p>
    <w:p w14:paraId="58A2DC3B"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0D3EF62D" w14:textId="77777777" w:rsidTr="00637CF5">
        <w:trPr>
          <w:trHeight w:val="157"/>
          <w:tblHeader/>
          <w:jc w:val="center"/>
        </w:trPr>
        <w:tc>
          <w:tcPr>
            <w:tcW w:w="1872" w:type="pct"/>
            <w:vAlign w:val="center"/>
          </w:tcPr>
          <w:p w14:paraId="7AE7AA3B" w14:textId="77777777" w:rsidR="0042440C" w:rsidRPr="00221F68" w:rsidRDefault="0042440C" w:rsidP="00637CF5">
            <w:pPr>
              <w:spacing w:after="0"/>
              <w:ind w:firstLine="0"/>
              <w:jc w:val="center"/>
              <w:rPr>
                <w:sz w:val="18"/>
                <w:szCs w:val="24"/>
              </w:rPr>
            </w:pPr>
          </w:p>
        </w:tc>
        <w:tc>
          <w:tcPr>
            <w:tcW w:w="626" w:type="pct"/>
            <w:vAlign w:val="center"/>
          </w:tcPr>
          <w:p w14:paraId="247AA1B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0F9B45F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52D910E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6C6AD39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59437DD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3194FD85" w14:textId="77777777" w:rsidTr="00637CF5">
        <w:trPr>
          <w:trHeight w:val="142"/>
          <w:jc w:val="center"/>
        </w:trPr>
        <w:tc>
          <w:tcPr>
            <w:tcW w:w="1872" w:type="pct"/>
            <w:shd w:val="clear" w:color="auto" w:fill="D9D9D9" w:themeFill="background1" w:themeFillShade="D9"/>
            <w:vAlign w:val="center"/>
          </w:tcPr>
          <w:p w14:paraId="4376CCC0"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9C8A0" w14:textId="77777777" w:rsidR="0042440C" w:rsidRPr="00BF1168" w:rsidRDefault="0042440C" w:rsidP="00637CF5">
            <w:pPr>
              <w:spacing w:after="0"/>
              <w:ind w:firstLine="0"/>
              <w:jc w:val="right"/>
              <w:rPr>
                <w:sz w:val="18"/>
              </w:rPr>
            </w:pPr>
            <w:r w:rsidRPr="00BF1168">
              <w:rPr>
                <w:sz w:val="18"/>
                <w:szCs w:val="18"/>
              </w:rPr>
              <w:t>1 194 228</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09B28B07" w14:textId="77777777" w:rsidR="0042440C" w:rsidRPr="00BF1168" w:rsidRDefault="0042440C" w:rsidP="00637CF5">
            <w:pPr>
              <w:spacing w:after="0"/>
              <w:ind w:firstLine="0"/>
              <w:jc w:val="center"/>
              <w:rPr>
                <w:sz w:val="18"/>
              </w:rPr>
            </w:pPr>
            <w:r w:rsidRPr="00BF1168">
              <w:rPr>
                <w:sz w:val="18"/>
                <w:szCs w:val="18"/>
              </w:rPr>
              <w:t>-</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18C4A69" w14:textId="77777777" w:rsidR="0042440C" w:rsidRPr="00221F68" w:rsidRDefault="0042440C" w:rsidP="00637CF5">
            <w:pPr>
              <w:spacing w:after="0"/>
              <w:ind w:firstLine="0"/>
              <w:jc w:val="right"/>
              <w:rPr>
                <w:sz w:val="18"/>
              </w:rPr>
            </w:pPr>
            <w:r w:rsidRPr="00221F68">
              <w:rPr>
                <w:sz w:val="18"/>
                <w:szCs w:val="18"/>
              </w:rPr>
              <w:t>1 121 000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E0F60D5" w14:textId="77777777" w:rsidR="0042440C" w:rsidRPr="00221F68" w:rsidRDefault="0042440C" w:rsidP="00637CF5">
            <w:pPr>
              <w:spacing w:after="0"/>
              <w:ind w:firstLine="0"/>
              <w:jc w:val="right"/>
              <w:rPr>
                <w:sz w:val="18"/>
              </w:rPr>
            </w:pPr>
            <w:r w:rsidRPr="00221F68">
              <w:rPr>
                <w:sz w:val="18"/>
                <w:szCs w:val="18"/>
              </w:rPr>
              <w:t>2 816 179</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4F02982E" w14:textId="77777777" w:rsidR="0042440C" w:rsidRPr="00221F68" w:rsidRDefault="0042440C" w:rsidP="00637CF5">
            <w:pPr>
              <w:spacing w:after="0"/>
              <w:ind w:firstLine="0"/>
              <w:jc w:val="right"/>
              <w:rPr>
                <w:sz w:val="18"/>
              </w:rPr>
            </w:pPr>
            <w:r w:rsidRPr="00221F68">
              <w:rPr>
                <w:sz w:val="18"/>
                <w:szCs w:val="18"/>
              </w:rPr>
              <w:t>877 303</w:t>
            </w:r>
          </w:p>
        </w:tc>
      </w:tr>
      <w:tr w:rsidR="0042440C" w:rsidRPr="00221F68" w14:paraId="22A9A9FA" w14:textId="77777777" w:rsidTr="00637CF5">
        <w:trPr>
          <w:trHeight w:val="283"/>
          <w:jc w:val="center"/>
        </w:trPr>
        <w:tc>
          <w:tcPr>
            <w:tcW w:w="1872" w:type="pct"/>
            <w:vAlign w:val="center"/>
          </w:tcPr>
          <w:p w14:paraId="3BCEA4DE"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0197B26B" w14:textId="77777777" w:rsidR="0042440C" w:rsidRPr="00221F68" w:rsidRDefault="0042440C" w:rsidP="00637CF5">
            <w:pPr>
              <w:spacing w:after="0"/>
              <w:ind w:firstLine="0"/>
              <w:jc w:val="center"/>
              <w:rPr>
                <w:sz w:val="18"/>
              </w:rPr>
            </w:pPr>
            <w:r w:rsidRPr="00221F68">
              <w:rPr>
                <w:sz w:val="18"/>
              </w:rPr>
              <w:t>×</w:t>
            </w:r>
          </w:p>
        </w:tc>
        <w:tc>
          <w:tcPr>
            <w:tcW w:w="626" w:type="pct"/>
            <w:tcBorders>
              <w:top w:val="single" w:sz="4" w:space="0" w:color="auto"/>
              <w:left w:val="single" w:sz="4" w:space="0" w:color="auto"/>
              <w:bottom w:val="single" w:sz="4" w:space="0" w:color="auto"/>
              <w:right w:val="single" w:sz="4" w:space="0" w:color="auto"/>
            </w:tcBorders>
          </w:tcPr>
          <w:p w14:paraId="33A45736" w14:textId="77777777" w:rsidR="0042440C" w:rsidRPr="00221F68" w:rsidRDefault="0042440C" w:rsidP="00637CF5">
            <w:pPr>
              <w:spacing w:after="0"/>
              <w:ind w:firstLine="0"/>
              <w:jc w:val="right"/>
              <w:rPr>
                <w:sz w:val="18"/>
              </w:rPr>
            </w:pPr>
            <w:r w:rsidRPr="00221F68">
              <w:rPr>
                <w:sz w:val="18"/>
                <w:szCs w:val="18"/>
              </w:rPr>
              <w:t>-1 194 22</w:t>
            </w:r>
            <w:r>
              <w:rPr>
                <w:sz w:val="18"/>
                <w:szCs w:val="18"/>
              </w:rPr>
              <w:t>8</w:t>
            </w:r>
          </w:p>
        </w:tc>
        <w:tc>
          <w:tcPr>
            <w:tcW w:w="626" w:type="pct"/>
            <w:tcBorders>
              <w:top w:val="single" w:sz="4" w:space="0" w:color="auto"/>
              <w:left w:val="nil"/>
              <w:bottom w:val="single" w:sz="4" w:space="0" w:color="auto"/>
              <w:right w:val="single" w:sz="4" w:space="0" w:color="auto"/>
            </w:tcBorders>
          </w:tcPr>
          <w:p w14:paraId="42B29021" w14:textId="77777777" w:rsidR="0042440C" w:rsidRPr="00221F68" w:rsidRDefault="0042440C" w:rsidP="00637CF5">
            <w:pPr>
              <w:spacing w:after="0"/>
              <w:ind w:firstLine="0"/>
              <w:jc w:val="right"/>
              <w:rPr>
                <w:sz w:val="18"/>
              </w:rPr>
            </w:pPr>
            <w:r w:rsidRPr="00221F68">
              <w:rPr>
                <w:sz w:val="18"/>
                <w:szCs w:val="18"/>
              </w:rPr>
              <w:t>1 121 000</w:t>
            </w:r>
          </w:p>
        </w:tc>
        <w:tc>
          <w:tcPr>
            <w:tcW w:w="626" w:type="pct"/>
            <w:tcBorders>
              <w:top w:val="single" w:sz="4" w:space="0" w:color="auto"/>
              <w:left w:val="nil"/>
              <w:bottom w:val="single" w:sz="4" w:space="0" w:color="auto"/>
              <w:right w:val="single" w:sz="4" w:space="0" w:color="auto"/>
            </w:tcBorders>
          </w:tcPr>
          <w:p w14:paraId="57501B57" w14:textId="77777777" w:rsidR="0042440C" w:rsidRPr="00221F68" w:rsidRDefault="0042440C" w:rsidP="00637CF5">
            <w:pPr>
              <w:spacing w:after="0"/>
              <w:ind w:firstLine="0"/>
              <w:jc w:val="right"/>
              <w:rPr>
                <w:sz w:val="18"/>
              </w:rPr>
            </w:pPr>
            <w:r w:rsidRPr="00221F68">
              <w:rPr>
                <w:sz w:val="18"/>
                <w:szCs w:val="18"/>
              </w:rPr>
              <w:t>1 695 179</w:t>
            </w:r>
          </w:p>
        </w:tc>
        <w:tc>
          <w:tcPr>
            <w:tcW w:w="624" w:type="pct"/>
            <w:tcBorders>
              <w:top w:val="single" w:sz="4" w:space="0" w:color="auto"/>
              <w:left w:val="nil"/>
              <w:bottom w:val="single" w:sz="4" w:space="0" w:color="auto"/>
              <w:right w:val="single" w:sz="4" w:space="0" w:color="auto"/>
            </w:tcBorders>
          </w:tcPr>
          <w:p w14:paraId="3735B691" w14:textId="77777777" w:rsidR="0042440C" w:rsidRPr="00221F68" w:rsidRDefault="0042440C" w:rsidP="00637CF5">
            <w:pPr>
              <w:spacing w:after="0"/>
              <w:ind w:firstLine="0"/>
              <w:jc w:val="right"/>
              <w:rPr>
                <w:sz w:val="18"/>
              </w:rPr>
            </w:pPr>
            <w:r w:rsidRPr="00221F68">
              <w:rPr>
                <w:sz w:val="18"/>
                <w:szCs w:val="18"/>
              </w:rPr>
              <w:t>-1 938 876</w:t>
            </w:r>
          </w:p>
        </w:tc>
      </w:tr>
      <w:tr w:rsidR="0042440C" w:rsidRPr="00221F68" w14:paraId="7DD6974B" w14:textId="77777777" w:rsidTr="00637CF5">
        <w:trPr>
          <w:trHeight w:val="283"/>
          <w:jc w:val="center"/>
        </w:trPr>
        <w:tc>
          <w:tcPr>
            <w:tcW w:w="1872" w:type="pct"/>
            <w:vAlign w:val="center"/>
          </w:tcPr>
          <w:p w14:paraId="61EA925E" w14:textId="77777777" w:rsidR="0042440C" w:rsidRPr="00221F68" w:rsidRDefault="0042440C" w:rsidP="00637CF5">
            <w:pPr>
              <w:spacing w:after="0"/>
              <w:ind w:firstLine="0"/>
              <w:rPr>
                <w:sz w:val="18"/>
                <w:szCs w:val="18"/>
                <w:lang w:eastAsia="lv-LV"/>
              </w:rPr>
            </w:pPr>
            <w:r w:rsidRPr="00221F68">
              <w:rPr>
                <w:sz w:val="18"/>
                <w:lang w:eastAsia="lv-LV"/>
              </w:rPr>
              <w:t>Kopējie izdevumi</w:t>
            </w:r>
            <w:r w:rsidRPr="00221F68">
              <w:rPr>
                <w:sz w:val="18"/>
              </w:rPr>
              <w:t>, % (+/–) pret iepriekšējo gadu</w:t>
            </w:r>
          </w:p>
        </w:tc>
        <w:tc>
          <w:tcPr>
            <w:tcW w:w="626" w:type="pct"/>
          </w:tcPr>
          <w:p w14:paraId="7EFE02FA" w14:textId="77777777" w:rsidR="0042440C" w:rsidRPr="00221F68" w:rsidRDefault="0042440C" w:rsidP="00637CF5">
            <w:pPr>
              <w:spacing w:after="0"/>
              <w:ind w:firstLine="0"/>
              <w:jc w:val="center"/>
            </w:pPr>
            <w:r w:rsidRPr="00221F68">
              <w:rPr>
                <w:sz w:val="18"/>
              </w:rPr>
              <w:t>×</w:t>
            </w:r>
          </w:p>
        </w:tc>
        <w:tc>
          <w:tcPr>
            <w:tcW w:w="626" w:type="pct"/>
            <w:tcBorders>
              <w:top w:val="single" w:sz="4" w:space="0" w:color="auto"/>
              <w:left w:val="single" w:sz="4" w:space="0" w:color="auto"/>
              <w:bottom w:val="single" w:sz="4" w:space="0" w:color="auto"/>
              <w:right w:val="single" w:sz="4" w:space="0" w:color="auto"/>
            </w:tcBorders>
          </w:tcPr>
          <w:p w14:paraId="71C5210F" w14:textId="77777777" w:rsidR="0042440C" w:rsidRPr="00221F68" w:rsidRDefault="0042440C" w:rsidP="00637CF5">
            <w:pPr>
              <w:spacing w:after="0"/>
              <w:ind w:firstLine="0"/>
              <w:jc w:val="right"/>
            </w:pPr>
            <w:r w:rsidRPr="00221F68">
              <w:rPr>
                <w:sz w:val="18"/>
                <w:szCs w:val="18"/>
              </w:rPr>
              <w:t>-100,0</w:t>
            </w:r>
          </w:p>
        </w:tc>
        <w:tc>
          <w:tcPr>
            <w:tcW w:w="626" w:type="pct"/>
            <w:tcBorders>
              <w:top w:val="single" w:sz="4" w:space="0" w:color="auto"/>
              <w:left w:val="nil"/>
              <w:bottom w:val="single" w:sz="4" w:space="0" w:color="auto"/>
              <w:right w:val="single" w:sz="4" w:space="0" w:color="auto"/>
            </w:tcBorders>
          </w:tcPr>
          <w:p w14:paraId="3292408D" w14:textId="77777777" w:rsidR="0042440C" w:rsidRPr="00221F68" w:rsidRDefault="0042440C" w:rsidP="00637CF5">
            <w:pPr>
              <w:spacing w:after="0"/>
              <w:ind w:firstLine="0"/>
              <w:jc w:val="center"/>
            </w:pPr>
            <w:r w:rsidRPr="00221F68">
              <w:rPr>
                <w:sz w:val="18"/>
              </w:rPr>
              <w:t>×</w:t>
            </w:r>
          </w:p>
        </w:tc>
        <w:tc>
          <w:tcPr>
            <w:tcW w:w="626" w:type="pct"/>
            <w:tcBorders>
              <w:top w:val="single" w:sz="4" w:space="0" w:color="auto"/>
              <w:left w:val="nil"/>
              <w:bottom w:val="single" w:sz="4" w:space="0" w:color="auto"/>
              <w:right w:val="single" w:sz="4" w:space="0" w:color="auto"/>
            </w:tcBorders>
          </w:tcPr>
          <w:p w14:paraId="2FC31DB1" w14:textId="77777777" w:rsidR="0042440C" w:rsidRPr="00221F68" w:rsidRDefault="0042440C" w:rsidP="00637CF5">
            <w:pPr>
              <w:spacing w:after="0"/>
              <w:ind w:firstLine="0"/>
              <w:jc w:val="right"/>
            </w:pPr>
            <w:r w:rsidRPr="00221F68">
              <w:rPr>
                <w:sz w:val="18"/>
                <w:szCs w:val="18"/>
              </w:rPr>
              <w:t>151,2</w:t>
            </w:r>
          </w:p>
        </w:tc>
        <w:tc>
          <w:tcPr>
            <w:tcW w:w="624" w:type="pct"/>
            <w:tcBorders>
              <w:top w:val="single" w:sz="4" w:space="0" w:color="auto"/>
              <w:left w:val="nil"/>
              <w:bottom w:val="single" w:sz="4" w:space="0" w:color="auto"/>
              <w:right w:val="single" w:sz="4" w:space="0" w:color="auto"/>
            </w:tcBorders>
          </w:tcPr>
          <w:p w14:paraId="6B56D92E" w14:textId="77777777" w:rsidR="0042440C" w:rsidRPr="00221F68" w:rsidRDefault="0042440C" w:rsidP="00637CF5">
            <w:pPr>
              <w:spacing w:after="0"/>
              <w:ind w:firstLine="0"/>
              <w:jc w:val="right"/>
            </w:pPr>
            <w:r w:rsidRPr="00221F68">
              <w:rPr>
                <w:sz w:val="18"/>
                <w:szCs w:val="18"/>
              </w:rPr>
              <w:t>-68,8</w:t>
            </w:r>
          </w:p>
        </w:tc>
      </w:tr>
      <w:tr w:rsidR="0042440C" w:rsidRPr="00221F68" w14:paraId="2C1D9431" w14:textId="77777777" w:rsidTr="00637CF5">
        <w:trPr>
          <w:trHeight w:val="60"/>
          <w:jc w:val="center"/>
        </w:trPr>
        <w:tc>
          <w:tcPr>
            <w:tcW w:w="1872" w:type="pct"/>
            <w:vAlign w:val="center"/>
          </w:tcPr>
          <w:p w14:paraId="2C771381" w14:textId="77777777" w:rsidR="0042440C" w:rsidRPr="00221F68" w:rsidRDefault="0042440C" w:rsidP="00637CF5">
            <w:pPr>
              <w:spacing w:after="0"/>
              <w:ind w:firstLine="0"/>
              <w:rPr>
                <w:sz w:val="18"/>
              </w:rPr>
            </w:pPr>
            <w:r w:rsidRPr="00221F68">
              <w:rPr>
                <w:sz w:val="18"/>
                <w:szCs w:val="18"/>
              </w:rPr>
              <w:t xml:space="preserve">Atlīdzība, </w:t>
            </w:r>
            <w:r w:rsidRPr="00221F68">
              <w:rPr>
                <w:i/>
                <w:sz w:val="18"/>
                <w:szCs w:val="18"/>
              </w:rPr>
              <w:t>euro</w:t>
            </w:r>
          </w:p>
        </w:tc>
        <w:tc>
          <w:tcPr>
            <w:tcW w:w="626" w:type="pct"/>
          </w:tcPr>
          <w:p w14:paraId="6F340E0F" w14:textId="77777777" w:rsidR="0042440C" w:rsidRPr="00221F68" w:rsidRDefault="0042440C" w:rsidP="00637CF5">
            <w:pPr>
              <w:spacing w:after="0"/>
              <w:ind w:firstLine="0"/>
              <w:jc w:val="right"/>
              <w:rPr>
                <w:sz w:val="18"/>
              </w:rPr>
            </w:pPr>
            <w:r w:rsidRPr="00221F68">
              <w:rPr>
                <w:sz w:val="18"/>
                <w:szCs w:val="18"/>
              </w:rPr>
              <w:t>31 524</w:t>
            </w:r>
          </w:p>
        </w:tc>
        <w:tc>
          <w:tcPr>
            <w:tcW w:w="626" w:type="pct"/>
            <w:tcBorders>
              <w:top w:val="nil"/>
              <w:left w:val="single" w:sz="4" w:space="0" w:color="auto"/>
              <w:bottom w:val="single" w:sz="4" w:space="0" w:color="auto"/>
              <w:right w:val="single" w:sz="4" w:space="0" w:color="auto"/>
            </w:tcBorders>
          </w:tcPr>
          <w:p w14:paraId="3B0C3941" w14:textId="77777777" w:rsidR="0042440C" w:rsidRPr="00221F68" w:rsidRDefault="0042440C" w:rsidP="00637CF5">
            <w:pPr>
              <w:spacing w:after="0"/>
              <w:ind w:firstLine="0"/>
              <w:jc w:val="center"/>
              <w:rPr>
                <w:sz w:val="18"/>
              </w:rPr>
            </w:pPr>
            <w:r w:rsidRPr="00221F68">
              <w:rPr>
                <w:sz w:val="18"/>
                <w:szCs w:val="18"/>
              </w:rPr>
              <w:t>-</w:t>
            </w:r>
          </w:p>
        </w:tc>
        <w:tc>
          <w:tcPr>
            <w:tcW w:w="626" w:type="pct"/>
            <w:tcBorders>
              <w:top w:val="nil"/>
              <w:left w:val="nil"/>
              <w:bottom w:val="single" w:sz="4" w:space="0" w:color="auto"/>
              <w:right w:val="single" w:sz="4" w:space="0" w:color="auto"/>
            </w:tcBorders>
          </w:tcPr>
          <w:p w14:paraId="5EFD4A5A" w14:textId="77777777" w:rsidR="0042440C" w:rsidRPr="00221F68" w:rsidRDefault="0042440C" w:rsidP="00637CF5">
            <w:pPr>
              <w:spacing w:after="0"/>
              <w:ind w:firstLine="0"/>
              <w:jc w:val="right"/>
              <w:rPr>
                <w:sz w:val="18"/>
              </w:rPr>
            </w:pPr>
            <w:r w:rsidRPr="00221F68">
              <w:rPr>
                <w:sz w:val="18"/>
                <w:szCs w:val="18"/>
              </w:rPr>
              <w:t>15 000</w:t>
            </w:r>
          </w:p>
        </w:tc>
        <w:tc>
          <w:tcPr>
            <w:tcW w:w="626" w:type="pct"/>
            <w:tcBorders>
              <w:top w:val="nil"/>
              <w:left w:val="nil"/>
              <w:bottom w:val="single" w:sz="4" w:space="0" w:color="auto"/>
              <w:right w:val="single" w:sz="4" w:space="0" w:color="auto"/>
            </w:tcBorders>
          </w:tcPr>
          <w:p w14:paraId="361A536F" w14:textId="77777777" w:rsidR="0042440C" w:rsidRPr="00221F68" w:rsidRDefault="0042440C" w:rsidP="00637CF5">
            <w:pPr>
              <w:spacing w:after="0"/>
              <w:ind w:firstLine="0"/>
              <w:jc w:val="right"/>
              <w:rPr>
                <w:sz w:val="18"/>
              </w:rPr>
            </w:pPr>
            <w:r w:rsidRPr="00221F68">
              <w:rPr>
                <w:sz w:val="18"/>
                <w:szCs w:val="18"/>
              </w:rPr>
              <w:t>15 000</w:t>
            </w:r>
          </w:p>
        </w:tc>
        <w:tc>
          <w:tcPr>
            <w:tcW w:w="624" w:type="pct"/>
            <w:tcBorders>
              <w:top w:val="nil"/>
              <w:left w:val="nil"/>
              <w:bottom w:val="single" w:sz="4" w:space="0" w:color="auto"/>
              <w:right w:val="single" w:sz="4" w:space="0" w:color="auto"/>
            </w:tcBorders>
          </w:tcPr>
          <w:p w14:paraId="2AFFA304" w14:textId="77777777" w:rsidR="0042440C" w:rsidRPr="00221F68" w:rsidRDefault="0042440C" w:rsidP="00637CF5">
            <w:pPr>
              <w:spacing w:after="0"/>
              <w:ind w:firstLine="0"/>
              <w:jc w:val="center"/>
              <w:rPr>
                <w:sz w:val="18"/>
              </w:rPr>
            </w:pPr>
            <w:r w:rsidRPr="00221F68">
              <w:rPr>
                <w:sz w:val="18"/>
                <w:szCs w:val="18"/>
              </w:rPr>
              <w:t>-</w:t>
            </w:r>
          </w:p>
        </w:tc>
      </w:tr>
    </w:tbl>
    <w:p w14:paraId="05CAD713"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51A99B04"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495C063E" w14:textId="77777777" w:rsidTr="00637CF5">
        <w:trPr>
          <w:trHeight w:val="142"/>
          <w:tblHeader/>
          <w:jc w:val="center"/>
        </w:trPr>
        <w:tc>
          <w:tcPr>
            <w:tcW w:w="2889" w:type="pct"/>
            <w:vAlign w:val="center"/>
          </w:tcPr>
          <w:p w14:paraId="72ACBB3F"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67985513"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5A049709"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7D232C00"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603A7DFA" w14:textId="77777777" w:rsidTr="00637CF5">
        <w:trPr>
          <w:trHeight w:val="142"/>
          <w:jc w:val="center"/>
        </w:trPr>
        <w:tc>
          <w:tcPr>
            <w:tcW w:w="2889" w:type="pct"/>
            <w:shd w:val="clear" w:color="auto" w:fill="D9D9D9" w:themeFill="background1" w:themeFillShade="D9"/>
          </w:tcPr>
          <w:p w14:paraId="6A68574E"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A42EC" w14:textId="77777777" w:rsidR="0042440C" w:rsidRPr="00221F68" w:rsidRDefault="0042440C" w:rsidP="00637CF5">
            <w:pPr>
              <w:spacing w:after="0"/>
              <w:ind w:firstLine="0"/>
              <w:jc w:val="center"/>
              <w:rPr>
                <w:b/>
                <w:bCs/>
                <w:sz w:val="18"/>
                <w:szCs w:val="18"/>
              </w:rPr>
            </w:pPr>
            <w:r w:rsidRPr="00221F68">
              <w:rPr>
                <w:b/>
                <w:bCs/>
                <w:sz w:val="18"/>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19162DAE" w14:textId="77777777" w:rsidR="0042440C" w:rsidRPr="00221F68" w:rsidRDefault="0042440C" w:rsidP="00637CF5">
            <w:pPr>
              <w:spacing w:after="0"/>
              <w:ind w:firstLine="0"/>
              <w:jc w:val="right"/>
              <w:rPr>
                <w:b/>
                <w:bCs/>
                <w:sz w:val="18"/>
                <w:szCs w:val="18"/>
              </w:rPr>
            </w:pPr>
            <w:r w:rsidRPr="00221F68">
              <w:rPr>
                <w:b/>
                <w:bCs/>
                <w:sz w:val="18"/>
                <w:szCs w:val="18"/>
              </w:rPr>
              <w:t>1 121 000</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E32CCE" w14:textId="77777777" w:rsidR="0042440C" w:rsidRPr="00221F68" w:rsidRDefault="0042440C" w:rsidP="00637CF5">
            <w:pPr>
              <w:spacing w:after="0"/>
              <w:ind w:firstLine="0"/>
              <w:jc w:val="right"/>
              <w:rPr>
                <w:b/>
                <w:bCs/>
                <w:sz w:val="18"/>
                <w:szCs w:val="18"/>
              </w:rPr>
            </w:pPr>
            <w:r w:rsidRPr="00221F68">
              <w:rPr>
                <w:b/>
                <w:bCs/>
                <w:sz w:val="18"/>
                <w:szCs w:val="18"/>
              </w:rPr>
              <w:t>1 121 000</w:t>
            </w:r>
          </w:p>
        </w:tc>
      </w:tr>
      <w:tr w:rsidR="0042440C" w:rsidRPr="00221F68" w14:paraId="74994486" w14:textId="77777777" w:rsidTr="00637CF5">
        <w:trPr>
          <w:jc w:val="center"/>
        </w:trPr>
        <w:tc>
          <w:tcPr>
            <w:tcW w:w="5000" w:type="pct"/>
            <w:gridSpan w:val="4"/>
          </w:tcPr>
          <w:p w14:paraId="3EFFC0EE"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333DD537" w14:textId="77777777" w:rsidTr="00637CF5">
        <w:trPr>
          <w:trHeight w:val="142"/>
          <w:jc w:val="center"/>
        </w:trPr>
        <w:tc>
          <w:tcPr>
            <w:tcW w:w="2889" w:type="pct"/>
            <w:shd w:val="clear" w:color="auto" w:fill="F2F2F2" w:themeFill="background1" w:themeFillShade="F2"/>
          </w:tcPr>
          <w:p w14:paraId="36E6AF42"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ADE4414" w14:textId="77777777" w:rsidR="0042440C" w:rsidRPr="00221F68" w:rsidRDefault="0042440C" w:rsidP="00637CF5">
            <w:pPr>
              <w:spacing w:after="0"/>
              <w:ind w:firstLine="0"/>
              <w:jc w:val="center"/>
              <w:rPr>
                <w:sz w:val="18"/>
                <w:szCs w:val="18"/>
                <w:u w:val="single"/>
              </w:rPr>
            </w:pPr>
            <w:r w:rsidRPr="00221F68">
              <w:rPr>
                <w:sz w:val="18"/>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4BE68995" w14:textId="77777777" w:rsidR="0042440C" w:rsidRPr="00221F68" w:rsidRDefault="0042440C" w:rsidP="00637CF5">
            <w:pPr>
              <w:spacing w:after="0"/>
              <w:ind w:firstLine="0"/>
              <w:jc w:val="right"/>
              <w:rPr>
                <w:sz w:val="18"/>
                <w:szCs w:val="18"/>
                <w:u w:val="single"/>
              </w:rPr>
            </w:pPr>
            <w:r w:rsidRPr="00221F68">
              <w:rPr>
                <w:sz w:val="18"/>
                <w:szCs w:val="18"/>
              </w:rPr>
              <w:t>1 121 000</w:t>
            </w:r>
          </w:p>
        </w:tc>
        <w:tc>
          <w:tcPr>
            <w:tcW w:w="703" w:type="pct"/>
            <w:tcBorders>
              <w:top w:val="single" w:sz="4" w:space="0" w:color="auto"/>
              <w:left w:val="nil"/>
              <w:bottom w:val="single" w:sz="4" w:space="0" w:color="auto"/>
              <w:right w:val="single" w:sz="4" w:space="0" w:color="auto"/>
            </w:tcBorders>
            <w:shd w:val="clear" w:color="000000" w:fill="F2F2F2"/>
          </w:tcPr>
          <w:p w14:paraId="6638FC8F" w14:textId="77777777" w:rsidR="0042440C" w:rsidRPr="00221F68" w:rsidRDefault="0042440C" w:rsidP="00637CF5">
            <w:pPr>
              <w:spacing w:after="0"/>
              <w:ind w:firstLine="0"/>
              <w:jc w:val="right"/>
              <w:rPr>
                <w:sz w:val="18"/>
                <w:szCs w:val="18"/>
                <w:u w:val="single"/>
              </w:rPr>
            </w:pPr>
            <w:r w:rsidRPr="00221F68">
              <w:rPr>
                <w:sz w:val="18"/>
                <w:szCs w:val="18"/>
              </w:rPr>
              <w:t>1 121 000</w:t>
            </w:r>
          </w:p>
        </w:tc>
      </w:tr>
      <w:tr w:rsidR="0042440C" w:rsidRPr="00221F68" w14:paraId="5204563C" w14:textId="77777777" w:rsidTr="00637CF5">
        <w:trPr>
          <w:trHeight w:val="142"/>
          <w:jc w:val="center"/>
        </w:trPr>
        <w:tc>
          <w:tcPr>
            <w:tcW w:w="2889" w:type="pct"/>
            <w:tcBorders>
              <w:top w:val="nil"/>
              <w:left w:val="single" w:sz="4" w:space="0" w:color="auto"/>
              <w:bottom w:val="single" w:sz="4" w:space="0" w:color="auto"/>
              <w:right w:val="single" w:sz="4" w:space="0" w:color="auto"/>
            </w:tcBorders>
            <w:vAlign w:val="center"/>
          </w:tcPr>
          <w:p w14:paraId="66295B98" w14:textId="77777777" w:rsidR="0042440C" w:rsidRPr="00221F68" w:rsidRDefault="0042440C" w:rsidP="00637CF5">
            <w:pPr>
              <w:spacing w:after="0"/>
              <w:ind w:firstLine="0"/>
              <w:rPr>
                <w:i/>
                <w:iCs/>
                <w:sz w:val="18"/>
                <w:szCs w:val="18"/>
              </w:rPr>
            </w:pPr>
            <w:r w:rsidRPr="00221F68">
              <w:rPr>
                <w:i/>
                <w:iCs/>
                <w:sz w:val="18"/>
                <w:szCs w:val="18"/>
              </w:rPr>
              <w:t>Projekts “</w:t>
            </w:r>
            <w:proofErr w:type="spellStart"/>
            <w:r w:rsidRPr="00221F68">
              <w:rPr>
                <w:i/>
                <w:iCs/>
                <w:sz w:val="18"/>
                <w:szCs w:val="18"/>
              </w:rPr>
              <w:t>Fiscalis</w:t>
            </w:r>
            <w:proofErr w:type="spellEnd"/>
            <w:r w:rsidRPr="00221F68">
              <w:rPr>
                <w:i/>
                <w:iCs/>
                <w:sz w:val="18"/>
                <w:szCs w:val="18"/>
              </w:rPr>
              <w:t xml:space="preserve"> finansējums Eiropas Savienības dalībvalstu sadarbībai”</w:t>
            </w:r>
          </w:p>
        </w:tc>
        <w:tc>
          <w:tcPr>
            <w:tcW w:w="704" w:type="pct"/>
            <w:tcBorders>
              <w:top w:val="nil"/>
              <w:left w:val="nil"/>
              <w:bottom w:val="single" w:sz="4" w:space="0" w:color="auto"/>
              <w:right w:val="single" w:sz="4" w:space="0" w:color="auto"/>
            </w:tcBorders>
          </w:tcPr>
          <w:p w14:paraId="5BABD466" w14:textId="77777777" w:rsidR="0042440C" w:rsidRPr="00221F68" w:rsidRDefault="0042440C" w:rsidP="00637CF5">
            <w:pPr>
              <w:spacing w:after="0"/>
              <w:ind w:firstLine="0"/>
              <w:jc w:val="center"/>
              <w:rPr>
                <w:sz w:val="18"/>
              </w:rPr>
            </w:pPr>
            <w:r w:rsidRPr="00221F68">
              <w:rPr>
                <w:sz w:val="18"/>
                <w:szCs w:val="18"/>
              </w:rPr>
              <w:t>-</w:t>
            </w:r>
          </w:p>
        </w:tc>
        <w:tc>
          <w:tcPr>
            <w:tcW w:w="704" w:type="pct"/>
            <w:tcBorders>
              <w:top w:val="nil"/>
              <w:left w:val="nil"/>
              <w:bottom w:val="single" w:sz="4" w:space="0" w:color="auto"/>
              <w:right w:val="single" w:sz="4" w:space="0" w:color="auto"/>
            </w:tcBorders>
          </w:tcPr>
          <w:p w14:paraId="6A002265" w14:textId="77777777" w:rsidR="0042440C" w:rsidRPr="00221F68" w:rsidRDefault="0042440C" w:rsidP="00637CF5">
            <w:pPr>
              <w:spacing w:after="0"/>
              <w:ind w:firstLine="0"/>
              <w:jc w:val="right"/>
              <w:rPr>
                <w:sz w:val="18"/>
                <w:szCs w:val="18"/>
              </w:rPr>
            </w:pPr>
            <w:r w:rsidRPr="00221F68">
              <w:rPr>
                <w:sz w:val="18"/>
                <w:szCs w:val="18"/>
              </w:rPr>
              <w:t>915 000</w:t>
            </w:r>
          </w:p>
        </w:tc>
        <w:tc>
          <w:tcPr>
            <w:tcW w:w="703" w:type="pct"/>
            <w:tcBorders>
              <w:top w:val="nil"/>
              <w:left w:val="nil"/>
              <w:bottom w:val="single" w:sz="4" w:space="0" w:color="auto"/>
              <w:right w:val="single" w:sz="4" w:space="0" w:color="auto"/>
            </w:tcBorders>
          </w:tcPr>
          <w:p w14:paraId="223478A0" w14:textId="77777777" w:rsidR="0042440C" w:rsidRPr="00221F68" w:rsidRDefault="0042440C" w:rsidP="00637CF5">
            <w:pPr>
              <w:spacing w:after="0"/>
              <w:ind w:firstLine="0"/>
              <w:jc w:val="right"/>
              <w:rPr>
                <w:sz w:val="18"/>
              </w:rPr>
            </w:pPr>
            <w:r w:rsidRPr="00221F68">
              <w:rPr>
                <w:sz w:val="18"/>
                <w:szCs w:val="18"/>
              </w:rPr>
              <w:t>915 000</w:t>
            </w:r>
          </w:p>
        </w:tc>
      </w:tr>
      <w:tr w:rsidR="0042440C" w:rsidRPr="00221F68" w14:paraId="1FCD418C" w14:textId="77777777" w:rsidTr="00637CF5">
        <w:trPr>
          <w:trHeight w:val="142"/>
          <w:jc w:val="center"/>
        </w:trPr>
        <w:tc>
          <w:tcPr>
            <w:tcW w:w="2889" w:type="pct"/>
            <w:tcBorders>
              <w:top w:val="nil"/>
              <w:left w:val="single" w:sz="4" w:space="0" w:color="auto"/>
              <w:bottom w:val="single" w:sz="4" w:space="0" w:color="auto"/>
              <w:right w:val="single" w:sz="4" w:space="0" w:color="auto"/>
            </w:tcBorders>
            <w:vAlign w:val="center"/>
          </w:tcPr>
          <w:p w14:paraId="0B6D19E9" w14:textId="77777777" w:rsidR="0042440C" w:rsidRPr="00221F68" w:rsidRDefault="0042440C" w:rsidP="00637CF5">
            <w:pPr>
              <w:spacing w:after="0"/>
              <w:ind w:firstLine="0"/>
              <w:rPr>
                <w:i/>
                <w:iCs/>
                <w:sz w:val="18"/>
                <w:szCs w:val="18"/>
              </w:rPr>
            </w:pPr>
            <w:r w:rsidRPr="00221F68">
              <w:rPr>
                <w:i/>
                <w:iCs/>
                <w:sz w:val="18"/>
                <w:szCs w:val="18"/>
              </w:rPr>
              <w:t>Projekts “</w:t>
            </w:r>
            <w:proofErr w:type="spellStart"/>
            <w:r w:rsidRPr="00221F68">
              <w:rPr>
                <w:i/>
                <w:iCs/>
                <w:sz w:val="18"/>
                <w:szCs w:val="18"/>
              </w:rPr>
              <w:t>Customs</w:t>
            </w:r>
            <w:proofErr w:type="spellEnd"/>
            <w:r w:rsidRPr="00221F68">
              <w:rPr>
                <w:i/>
                <w:iCs/>
                <w:sz w:val="18"/>
                <w:szCs w:val="18"/>
              </w:rPr>
              <w:t xml:space="preserve"> piešķirtais finansējums Valsts ieņēmumu dienestam”</w:t>
            </w:r>
          </w:p>
        </w:tc>
        <w:tc>
          <w:tcPr>
            <w:tcW w:w="704" w:type="pct"/>
            <w:tcBorders>
              <w:top w:val="nil"/>
              <w:left w:val="nil"/>
              <w:bottom w:val="single" w:sz="4" w:space="0" w:color="auto"/>
              <w:right w:val="single" w:sz="4" w:space="0" w:color="auto"/>
            </w:tcBorders>
          </w:tcPr>
          <w:p w14:paraId="7387B883" w14:textId="77777777" w:rsidR="0042440C" w:rsidRPr="00221F68" w:rsidRDefault="0042440C" w:rsidP="00637CF5">
            <w:pPr>
              <w:spacing w:after="0"/>
              <w:ind w:firstLine="0"/>
              <w:jc w:val="center"/>
              <w:rPr>
                <w:sz w:val="18"/>
                <w:szCs w:val="18"/>
              </w:rPr>
            </w:pPr>
            <w:r w:rsidRPr="00221F68">
              <w:rPr>
                <w:sz w:val="18"/>
                <w:szCs w:val="18"/>
              </w:rPr>
              <w:t>-</w:t>
            </w:r>
          </w:p>
        </w:tc>
        <w:tc>
          <w:tcPr>
            <w:tcW w:w="704" w:type="pct"/>
            <w:tcBorders>
              <w:top w:val="nil"/>
              <w:left w:val="nil"/>
              <w:bottom w:val="single" w:sz="4" w:space="0" w:color="auto"/>
              <w:right w:val="single" w:sz="4" w:space="0" w:color="auto"/>
            </w:tcBorders>
          </w:tcPr>
          <w:p w14:paraId="38BE749F" w14:textId="77777777" w:rsidR="0042440C" w:rsidRPr="00221F68" w:rsidRDefault="0042440C" w:rsidP="00637CF5">
            <w:pPr>
              <w:spacing w:after="0"/>
              <w:ind w:firstLine="0"/>
              <w:jc w:val="right"/>
              <w:rPr>
                <w:sz w:val="18"/>
                <w:szCs w:val="18"/>
              </w:rPr>
            </w:pPr>
            <w:r w:rsidRPr="00221F68">
              <w:rPr>
                <w:sz w:val="18"/>
                <w:szCs w:val="18"/>
              </w:rPr>
              <w:t>131 000</w:t>
            </w:r>
          </w:p>
        </w:tc>
        <w:tc>
          <w:tcPr>
            <w:tcW w:w="703" w:type="pct"/>
            <w:tcBorders>
              <w:top w:val="nil"/>
              <w:left w:val="nil"/>
              <w:bottom w:val="single" w:sz="4" w:space="0" w:color="auto"/>
              <w:right w:val="single" w:sz="4" w:space="0" w:color="auto"/>
            </w:tcBorders>
          </w:tcPr>
          <w:p w14:paraId="7D8CDB7D" w14:textId="77777777" w:rsidR="0042440C" w:rsidRPr="00221F68" w:rsidRDefault="0042440C" w:rsidP="00637CF5">
            <w:pPr>
              <w:spacing w:after="0"/>
              <w:ind w:firstLine="0"/>
              <w:jc w:val="right"/>
              <w:rPr>
                <w:sz w:val="18"/>
                <w:szCs w:val="18"/>
              </w:rPr>
            </w:pPr>
            <w:r w:rsidRPr="00221F68">
              <w:rPr>
                <w:sz w:val="18"/>
                <w:szCs w:val="18"/>
              </w:rPr>
              <w:t>131 000</w:t>
            </w:r>
          </w:p>
        </w:tc>
      </w:tr>
      <w:tr w:rsidR="0042440C" w:rsidRPr="00221F68" w14:paraId="79DA4348" w14:textId="77777777" w:rsidTr="00637CF5">
        <w:trPr>
          <w:trHeight w:val="259"/>
          <w:jc w:val="center"/>
        </w:trPr>
        <w:tc>
          <w:tcPr>
            <w:tcW w:w="2889" w:type="pct"/>
            <w:tcBorders>
              <w:top w:val="nil"/>
              <w:left w:val="single" w:sz="4" w:space="0" w:color="auto"/>
              <w:bottom w:val="single" w:sz="4" w:space="0" w:color="auto"/>
              <w:right w:val="single" w:sz="4" w:space="0" w:color="auto"/>
            </w:tcBorders>
            <w:vAlign w:val="center"/>
          </w:tcPr>
          <w:p w14:paraId="20586A82" w14:textId="77777777" w:rsidR="0042440C" w:rsidRPr="00221F68" w:rsidRDefault="0042440C" w:rsidP="00637CF5">
            <w:pPr>
              <w:spacing w:after="0"/>
              <w:ind w:firstLine="0"/>
              <w:rPr>
                <w:i/>
                <w:iCs/>
                <w:sz w:val="18"/>
                <w:szCs w:val="18"/>
              </w:rPr>
            </w:pPr>
            <w:r w:rsidRPr="00221F68">
              <w:rPr>
                <w:i/>
                <w:iCs/>
                <w:sz w:val="18"/>
                <w:szCs w:val="18"/>
              </w:rPr>
              <w:t>Projekts “</w:t>
            </w:r>
            <w:proofErr w:type="spellStart"/>
            <w:r w:rsidRPr="00221F68">
              <w:rPr>
                <w:i/>
                <w:iCs/>
                <w:sz w:val="18"/>
                <w:szCs w:val="18"/>
              </w:rPr>
              <w:t>Fiscalis</w:t>
            </w:r>
            <w:proofErr w:type="spellEnd"/>
            <w:r w:rsidRPr="00221F68">
              <w:rPr>
                <w:i/>
                <w:iCs/>
                <w:sz w:val="18"/>
                <w:szCs w:val="18"/>
              </w:rPr>
              <w:t xml:space="preserve"> piešķirtais finansējums Valsts ieņēmumu dienestam”</w:t>
            </w:r>
          </w:p>
        </w:tc>
        <w:tc>
          <w:tcPr>
            <w:tcW w:w="704" w:type="pct"/>
            <w:tcBorders>
              <w:top w:val="nil"/>
              <w:left w:val="nil"/>
              <w:bottom w:val="single" w:sz="4" w:space="0" w:color="auto"/>
              <w:right w:val="single" w:sz="4" w:space="0" w:color="auto"/>
            </w:tcBorders>
          </w:tcPr>
          <w:p w14:paraId="7AFABE1C" w14:textId="77777777" w:rsidR="0042440C" w:rsidRPr="00221F68" w:rsidRDefault="0042440C" w:rsidP="00637CF5">
            <w:pPr>
              <w:spacing w:after="0"/>
              <w:ind w:firstLine="0"/>
              <w:jc w:val="center"/>
              <w:rPr>
                <w:sz w:val="18"/>
              </w:rPr>
            </w:pPr>
            <w:r w:rsidRPr="00221F68">
              <w:rPr>
                <w:sz w:val="18"/>
                <w:szCs w:val="18"/>
              </w:rPr>
              <w:t>-</w:t>
            </w:r>
          </w:p>
        </w:tc>
        <w:tc>
          <w:tcPr>
            <w:tcW w:w="704" w:type="pct"/>
            <w:tcBorders>
              <w:top w:val="nil"/>
              <w:left w:val="nil"/>
              <w:bottom w:val="single" w:sz="4" w:space="0" w:color="auto"/>
              <w:right w:val="single" w:sz="4" w:space="0" w:color="auto"/>
            </w:tcBorders>
          </w:tcPr>
          <w:p w14:paraId="005C43EB" w14:textId="77777777" w:rsidR="0042440C" w:rsidRPr="00221F68" w:rsidRDefault="0042440C" w:rsidP="00637CF5">
            <w:pPr>
              <w:spacing w:after="0"/>
              <w:ind w:firstLine="0"/>
              <w:jc w:val="right"/>
              <w:rPr>
                <w:sz w:val="18"/>
                <w:szCs w:val="18"/>
              </w:rPr>
            </w:pPr>
            <w:r w:rsidRPr="00221F68">
              <w:rPr>
                <w:sz w:val="18"/>
                <w:szCs w:val="18"/>
              </w:rPr>
              <w:t>75 000</w:t>
            </w:r>
          </w:p>
        </w:tc>
        <w:tc>
          <w:tcPr>
            <w:tcW w:w="703" w:type="pct"/>
            <w:tcBorders>
              <w:top w:val="nil"/>
              <w:left w:val="nil"/>
              <w:bottom w:val="single" w:sz="4" w:space="0" w:color="auto"/>
              <w:right w:val="single" w:sz="4" w:space="0" w:color="auto"/>
            </w:tcBorders>
          </w:tcPr>
          <w:p w14:paraId="6EA638B4" w14:textId="77777777" w:rsidR="0042440C" w:rsidRPr="00221F68" w:rsidRDefault="0042440C" w:rsidP="00637CF5">
            <w:pPr>
              <w:spacing w:after="0"/>
              <w:ind w:firstLine="0"/>
              <w:jc w:val="right"/>
              <w:rPr>
                <w:sz w:val="18"/>
              </w:rPr>
            </w:pPr>
            <w:r w:rsidRPr="00221F68">
              <w:rPr>
                <w:sz w:val="18"/>
                <w:szCs w:val="18"/>
              </w:rPr>
              <w:t>75 000</w:t>
            </w:r>
          </w:p>
        </w:tc>
      </w:tr>
    </w:tbl>
    <w:p w14:paraId="45540CFA" w14:textId="77777777" w:rsidR="0042440C" w:rsidRPr="00221F68" w:rsidRDefault="0042440C" w:rsidP="0042440C">
      <w:pPr>
        <w:spacing w:before="240" w:after="240"/>
        <w:ind w:firstLine="0"/>
        <w:jc w:val="center"/>
        <w:rPr>
          <w:rFonts w:eastAsia="Calibri"/>
          <w:b/>
          <w:bCs/>
          <w:szCs w:val="24"/>
        </w:rPr>
      </w:pPr>
      <w:r w:rsidRPr="00221F68">
        <w:rPr>
          <w:rFonts w:eastAsia="Calibri"/>
          <w:b/>
          <w:szCs w:val="24"/>
        </w:rPr>
        <w:t>73.08.00 Valsts ieņēmumu dienesta īstenotie projekti finansiālo interešu aizsardzības jomā</w:t>
      </w:r>
    </w:p>
    <w:bookmarkEnd w:id="21"/>
    <w:p w14:paraId="4482BB58" w14:textId="77777777" w:rsidR="0042440C" w:rsidRPr="00221F68" w:rsidRDefault="0042440C" w:rsidP="00D15508">
      <w:pPr>
        <w:spacing w:before="120"/>
        <w:ind w:firstLine="0"/>
        <w:rPr>
          <w:u w:val="single"/>
        </w:rPr>
      </w:pPr>
      <w:r w:rsidRPr="00221F68">
        <w:rPr>
          <w:u w:val="single"/>
        </w:rPr>
        <w:t>Apakšprogrammas mērķis:</w:t>
      </w:r>
    </w:p>
    <w:p w14:paraId="665A07B7" w14:textId="77777777" w:rsidR="0042440C" w:rsidRPr="00221F68" w:rsidRDefault="0042440C" w:rsidP="007A12F2">
      <w:pPr>
        <w:spacing w:before="120"/>
        <w:ind w:firstLine="720"/>
      </w:pPr>
      <w:r w:rsidRPr="00221F68">
        <w:t>īstenot sadarbību ar citu valstu nodokļu un muitas administrācijām, kā arī īstenot ārvalstu finanšu palīdzības finansētos projektus.</w:t>
      </w:r>
    </w:p>
    <w:p w14:paraId="26E6F523" w14:textId="77777777" w:rsidR="0042440C" w:rsidRPr="00221F68" w:rsidRDefault="0042440C" w:rsidP="00D15508">
      <w:pPr>
        <w:spacing w:before="120"/>
        <w:ind w:firstLine="0"/>
        <w:rPr>
          <w:u w:val="single"/>
        </w:rPr>
      </w:pPr>
      <w:r w:rsidRPr="00221F68">
        <w:rPr>
          <w:u w:val="single"/>
        </w:rPr>
        <w:t>Galvenās aktivitātes:</w:t>
      </w:r>
    </w:p>
    <w:p w14:paraId="05570AA6" w14:textId="77777777" w:rsidR="0042440C" w:rsidRPr="00221F68" w:rsidRDefault="0042440C" w:rsidP="00D15508">
      <w:pPr>
        <w:pStyle w:val="ListParagraph"/>
        <w:numPr>
          <w:ilvl w:val="0"/>
          <w:numId w:val="22"/>
        </w:numPr>
        <w:spacing w:before="120" w:after="120"/>
        <w:ind w:left="1077" w:hanging="357"/>
        <w:contextualSpacing w:val="0"/>
        <w:jc w:val="both"/>
      </w:pPr>
      <w:r w:rsidRPr="00221F68">
        <w:t>iegādāties rentgena iekārtas novecojušo iekārtu nomaiņai, lai stiprinātu muitas kontroles kapacitāti cīņā ar kontrabandu;</w:t>
      </w:r>
    </w:p>
    <w:p w14:paraId="774027FE" w14:textId="77777777" w:rsidR="0042440C" w:rsidRPr="00221F68" w:rsidRDefault="0042440C" w:rsidP="00D15508">
      <w:pPr>
        <w:pStyle w:val="ListParagraph"/>
        <w:numPr>
          <w:ilvl w:val="0"/>
          <w:numId w:val="22"/>
        </w:numPr>
        <w:spacing w:before="120" w:after="120"/>
        <w:ind w:left="1077" w:hanging="357"/>
        <w:contextualSpacing w:val="0"/>
        <w:jc w:val="both"/>
      </w:pPr>
      <w:r w:rsidRPr="00221F68">
        <w:t>nodrošināt eksperta dalību ekspertu grupā par darījumu ķēžu analīzes rīka pilnveidi.</w:t>
      </w:r>
    </w:p>
    <w:p w14:paraId="734B231F" w14:textId="77777777" w:rsidR="0042440C" w:rsidRPr="00221F68" w:rsidRDefault="0042440C" w:rsidP="00D15508">
      <w:pPr>
        <w:spacing w:before="120"/>
        <w:ind w:firstLine="0"/>
      </w:pPr>
      <w:r w:rsidRPr="00221F68">
        <w:rPr>
          <w:u w:val="single"/>
        </w:rPr>
        <w:t>Apakšprogrammas izpildītājs</w:t>
      </w:r>
      <w:r w:rsidRPr="00221F68">
        <w:t>: Valsts ieņēmumu dienests.</w:t>
      </w:r>
    </w:p>
    <w:p w14:paraId="248F532D"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013879DD" w14:textId="77777777" w:rsidTr="00637CF5">
        <w:trPr>
          <w:trHeight w:val="60"/>
          <w:tblHeader/>
          <w:jc w:val="center"/>
        </w:trPr>
        <w:tc>
          <w:tcPr>
            <w:tcW w:w="1872" w:type="pct"/>
            <w:vAlign w:val="center"/>
          </w:tcPr>
          <w:p w14:paraId="2976A304" w14:textId="77777777" w:rsidR="0042440C" w:rsidRPr="00221F68" w:rsidRDefault="0042440C" w:rsidP="00637CF5">
            <w:pPr>
              <w:spacing w:after="0"/>
              <w:ind w:firstLine="0"/>
              <w:jc w:val="center"/>
              <w:rPr>
                <w:sz w:val="18"/>
                <w:szCs w:val="24"/>
              </w:rPr>
            </w:pPr>
          </w:p>
        </w:tc>
        <w:tc>
          <w:tcPr>
            <w:tcW w:w="626" w:type="pct"/>
            <w:vAlign w:val="center"/>
          </w:tcPr>
          <w:p w14:paraId="475896BC"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2C9B92AC"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6756AB4C"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02F66226"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411FEF9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0D637335" w14:textId="77777777" w:rsidTr="00D15508">
        <w:trPr>
          <w:trHeight w:val="60"/>
          <w:jc w:val="center"/>
        </w:trPr>
        <w:tc>
          <w:tcPr>
            <w:tcW w:w="1872" w:type="pct"/>
            <w:shd w:val="clear" w:color="auto" w:fill="D9D9D9" w:themeFill="background1" w:themeFillShade="D9"/>
            <w:vAlign w:val="center"/>
          </w:tcPr>
          <w:p w14:paraId="6EA7C842"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A75ED" w14:textId="77777777" w:rsidR="0042440C" w:rsidRPr="00221F68" w:rsidRDefault="0042440C" w:rsidP="00637CF5">
            <w:pPr>
              <w:spacing w:after="0"/>
              <w:ind w:firstLine="0"/>
              <w:jc w:val="right"/>
              <w:rPr>
                <w:sz w:val="18"/>
                <w:szCs w:val="18"/>
              </w:rPr>
            </w:pPr>
            <w:r w:rsidRPr="00221F68">
              <w:rPr>
                <w:sz w:val="18"/>
                <w:szCs w:val="18"/>
              </w:rPr>
              <w:t>440 503</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AE455" w14:textId="77777777" w:rsidR="0042440C" w:rsidRPr="00221F68" w:rsidRDefault="0042440C" w:rsidP="00637CF5">
            <w:pPr>
              <w:spacing w:after="0"/>
              <w:ind w:firstLine="0"/>
              <w:jc w:val="right"/>
              <w:rPr>
                <w:sz w:val="18"/>
                <w:szCs w:val="18"/>
              </w:rPr>
            </w:pPr>
            <w:r w:rsidRPr="00221F68">
              <w:rPr>
                <w:sz w:val="18"/>
                <w:szCs w:val="18"/>
              </w:rPr>
              <w:t>4 322 978</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4D26658C" w14:textId="77777777" w:rsidR="0042440C" w:rsidRPr="00221F68" w:rsidRDefault="0042440C" w:rsidP="00637CF5">
            <w:pPr>
              <w:spacing w:after="0"/>
              <w:ind w:firstLine="0"/>
              <w:jc w:val="right"/>
              <w:rPr>
                <w:sz w:val="18"/>
                <w:szCs w:val="18"/>
              </w:rPr>
            </w:pPr>
            <w:r w:rsidRPr="00221F68">
              <w:rPr>
                <w:sz w:val="18"/>
                <w:szCs w:val="18"/>
              </w:rPr>
              <w:t>8 363 690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55128F70" w14:textId="77777777" w:rsidR="0042440C" w:rsidRPr="00221F68" w:rsidRDefault="0042440C" w:rsidP="00637CF5">
            <w:pPr>
              <w:spacing w:after="0"/>
              <w:ind w:firstLine="0"/>
              <w:jc w:val="right"/>
              <w:rPr>
                <w:sz w:val="18"/>
                <w:szCs w:val="18"/>
              </w:rPr>
            </w:pPr>
            <w:r w:rsidRPr="00221F68">
              <w:rPr>
                <w:sz w:val="18"/>
                <w:szCs w:val="18"/>
              </w:rPr>
              <w:t>13 620</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4415A4E3"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4D1ABAE2" w14:textId="77777777" w:rsidTr="00637CF5">
        <w:trPr>
          <w:trHeight w:val="283"/>
          <w:jc w:val="center"/>
        </w:trPr>
        <w:tc>
          <w:tcPr>
            <w:tcW w:w="1872" w:type="pct"/>
            <w:vAlign w:val="center"/>
          </w:tcPr>
          <w:p w14:paraId="3B476A75"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3DCBD8CE"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nil"/>
              <w:left w:val="single" w:sz="4" w:space="0" w:color="auto"/>
              <w:bottom w:val="single" w:sz="4" w:space="0" w:color="auto"/>
              <w:right w:val="single" w:sz="4" w:space="0" w:color="auto"/>
            </w:tcBorders>
          </w:tcPr>
          <w:p w14:paraId="5049298E" w14:textId="77777777" w:rsidR="0042440C" w:rsidRPr="00221F68" w:rsidRDefault="0042440C" w:rsidP="00637CF5">
            <w:pPr>
              <w:spacing w:after="0"/>
              <w:ind w:firstLine="0"/>
              <w:jc w:val="right"/>
              <w:rPr>
                <w:sz w:val="18"/>
                <w:szCs w:val="18"/>
              </w:rPr>
            </w:pPr>
            <w:r w:rsidRPr="00221F68">
              <w:rPr>
                <w:sz w:val="18"/>
                <w:szCs w:val="18"/>
              </w:rPr>
              <w:t>3 882 475</w:t>
            </w:r>
          </w:p>
        </w:tc>
        <w:tc>
          <w:tcPr>
            <w:tcW w:w="626" w:type="pct"/>
            <w:tcBorders>
              <w:top w:val="nil"/>
              <w:left w:val="nil"/>
              <w:bottom w:val="single" w:sz="4" w:space="0" w:color="auto"/>
              <w:right w:val="single" w:sz="4" w:space="0" w:color="auto"/>
            </w:tcBorders>
          </w:tcPr>
          <w:p w14:paraId="21CC1ACF" w14:textId="77777777" w:rsidR="0042440C" w:rsidRPr="00221F68" w:rsidRDefault="0042440C" w:rsidP="00637CF5">
            <w:pPr>
              <w:spacing w:after="0"/>
              <w:ind w:firstLine="0"/>
              <w:jc w:val="right"/>
              <w:rPr>
                <w:sz w:val="18"/>
                <w:szCs w:val="18"/>
              </w:rPr>
            </w:pPr>
            <w:r w:rsidRPr="00221F68">
              <w:rPr>
                <w:sz w:val="18"/>
                <w:szCs w:val="18"/>
              </w:rPr>
              <w:t>4 040 712</w:t>
            </w:r>
          </w:p>
        </w:tc>
        <w:tc>
          <w:tcPr>
            <w:tcW w:w="626" w:type="pct"/>
            <w:tcBorders>
              <w:top w:val="nil"/>
              <w:left w:val="nil"/>
              <w:bottom w:val="single" w:sz="4" w:space="0" w:color="auto"/>
              <w:right w:val="single" w:sz="4" w:space="0" w:color="auto"/>
            </w:tcBorders>
          </w:tcPr>
          <w:p w14:paraId="2E2D3218" w14:textId="77777777" w:rsidR="0042440C" w:rsidRPr="00221F68" w:rsidRDefault="0042440C" w:rsidP="00637CF5">
            <w:pPr>
              <w:spacing w:after="0"/>
              <w:ind w:firstLine="0"/>
              <w:jc w:val="right"/>
              <w:rPr>
                <w:sz w:val="18"/>
                <w:szCs w:val="18"/>
              </w:rPr>
            </w:pPr>
            <w:r w:rsidRPr="00221F68">
              <w:rPr>
                <w:sz w:val="18"/>
                <w:szCs w:val="18"/>
              </w:rPr>
              <w:t>-8 350 070</w:t>
            </w:r>
          </w:p>
        </w:tc>
        <w:tc>
          <w:tcPr>
            <w:tcW w:w="624" w:type="pct"/>
            <w:tcBorders>
              <w:top w:val="nil"/>
              <w:left w:val="nil"/>
              <w:bottom w:val="single" w:sz="4" w:space="0" w:color="auto"/>
              <w:right w:val="single" w:sz="4" w:space="0" w:color="auto"/>
            </w:tcBorders>
          </w:tcPr>
          <w:p w14:paraId="16E793B8" w14:textId="77777777" w:rsidR="0042440C" w:rsidRPr="00221F68" w:rsidRDefault="0042440C" w:rsidP="00637CF5">
            <w:pPr>
              <w:spacing w:after="0"/>
              <w:ind w:firstLine="0"/>
              <w:jc w:val="right"/>
              <w:rPr>
                <w:sz w:val="18"/>
                <w:szCs w:val="18"/>
              </w:rPr>
            </w:pPr>
            <w:r w:rsidRPr="00221F68">
              <w:rPr>
                <w:sz w:val="18"/>
                <w:szCs w:val="18"/>
              </w:rPr>
              <w:t>-13 620</w:t>
            </w:r>
          </w:p>
        </w:tc>
      </w:tr>
      <w:tr w:rsidR="0042440C" w:rsidRPr="00221F68" w14:paraId="48FE5D6B" w14:textId="77777777" w:rsidTr="00637CF5">
        <w:trPr>
          <w:trHeight w:val="283"/>
          <w:jc w:val="center"/>
        </w:trPr>
        <w:tc>
          <w:tcPr>
            <w:tcW w:w="1872" w:type="pct"/>
            <w:vAlign w:val="center"/>
          </w:tcPr>
          <w:p w14:paraId="15803D0E"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73B30A77"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nil"/>
              <w:left w:val="single" w:sz="4" w:space="0" w:color="auto"/>
              <w:bottom w:val="single" w:sz="4" w:space="0" w:color="auto"/>
              <w:right w:val="single" w:sz="4" w:space="0" w:color="auto"/>
            </w:tcBorders>
          </w:tcPr>
          <w:p w14:paraId="36A562E7" w14:textId="77777777" w:rsidR="0042440C" w:rsidRPr="00221F68" w:rsidRDefault="0042440C" w:rsidP="00637CF5">
            <w:pPr>
              <w:spacing w:after="0"/>
              <w:ind w:firstLine="0"/>
              <w:jc w:val="right"/>
              <w:rPr>
                <w:sz w:val="18"/>
                <w:szCs w:val="18"/>
              </w:rPr>
            </w:pPr>
            <w:r w:rsidRPr="00221F68">
              <w:rPr>
                <w:sz w:val="18"/>
                <w:szCs w:val="18"/>
              </w:rPr>
              <w:t>881,4</w:t>
            </w:r>
          </w:p>
        </w:tc>
        <w:tc>
          <w:tcPr>
            <w:tcW w:w="626" w:type="pct"/>
            <w:tcBorders>
              <w:top w:val="nil"/>
              <w:left w:val="nil"/>
              <w:bottom w:val="single" w:sz="4" w:space="0" w:color="auto"/>
              <w:right w:val="single" w:sz="4" w:space="0" w:color="auto"/>
            </w:tcBorders>
          </w:tcPr>
          <w:p w14:paraId="01D01283" w14:textId="77777777" w:rsidR="0042440C" w:rsidRPr="00221F68" w:rsidRDefault="0042440C" w:rsidP="00637CF5">
            <w:pPr>
              <w:spacing w:after="0"/>
              <w:ind w:firstLine="0"/>
              <w:jc w:val="right"/>
              <w:rPr>
                <w:sz w:val="18"/>
                <w:szCs w:val="18"/>
              </w:rPr>
            </w:pPr>
            <w:r w:rsidRPr="00221F68">
              <w:rPr>
                <w:sz w:val="18"/>
                <w:szCs w:val="18"/>
              </w:rPr>
              <w:t>93,5</w:t>
            </w:r>
          </w:p>
        </w:tc>
        <w:tc>
          <w:tcPr>
            <w:tcW w:w="626" w:type="pct"/>
            <w:tcBorders>
              <w:top w:val="nil"/>
              <w:left w:val="nil"/>
              <w:bottom w:val="single" w:sz="4" w:space="0" w:color="auto"/>
              <w:right w:val="single" w:sz="4" w:space="0" w:color="auto"/>
            </w:tcBorders>
          </w:tcPr>
          <w:p w14:paraId="2662CFDB" w14:textId="77777777" w:rsidR="0042440C" w:rsidRPr="00221F68" w:rsidRDefault="0042440C" w:rsidP="00637CF5">
            <w:pPr>
              <w:spacing w:after="0"/>
              <w:ind w:firstLine="0"/>
              <w:jc w:val="right"/>
              <w:rPr>
                <w:sz w:val="18"/>
                <w:szCs w:val="18"/>
              </w:rPr>
            </w:pPr>
            <w:r w:rsidRPr="00221F68">
              <w:rPr>
                <w:sz w:val="18"/>
                <w:szCs w:val="18"/>
              </w:rPr>
              <w:t>-99,8</w:t>
            </w:r>
          </w:p>
        </w:tc>
        <w:tc>
          <w:tcPr>
            <w:tcW w:w="624" w:type="pct"/>
            <w:tcBorders>
              <w:top w:val="nil"/>
              <w:left w:val="nil"/>
              <w:bottom w:val="single" w:sz="4" w:space="0" w:color="auto"/>
              <w:right w:val="single" w:sz="4" w:space="0" w:color="auto"/>
            </w:tcBorders>
          </w:tcPr>
          <w:p w14:paraId="37CCDB1B" w14:textId="77777777" w:rsidR="0042440C" w:rsidRPr="00221F68" w:rsidRDefault="0042440C" w:rsidP="00637CF5">
            <w:pPr>
              <w:spacing w:after="0"/>
              <w:ind w:firstLine="0"/>
              <w:jc w:val="right"/>
              <w:rPr>
                <w:sz w:val="18"/>
                <w:szCs w:val="18"/>
              </w:rPr>
            </w:pPr>
            <w:r w:rsidRPr="00221F68">
              <w:rPr>
                <w:sz w:val="18"/>
                <w:szCs w:val="18"/>
              </w:rPr>
              <w:t>-100,0</w:t>
            </w:r>
          </w:p>
        </w:tc>
      </w:tr>
      <w:tr w:rsidR="0042440C" w:rsidRPr="00221F68" w14:paraId="4F19FCC0" w14:textId="77777777" w:rsidTr="00637CF5">
        <w:trPr>
          <w:trHeight w:val="60"/>
          <w:jc w:val="center"/>
        </w:trPr>
        <w:tc>
          <w:tcPr>
            <w:tcW w:w="1872" w:type="pct"/>
          </w:tcPr>
          <w:p w14:paraId="6152BE11"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3E52771B" w14:textId="77777777" w:rsidR="0042440C" w:rsidRPr="00221F68" w:rsidRDefault="0042440C" w:rsidP="00637CF5">
            <w:pPr>
              <w:spacing w:after="0"/>
              <w:ind w:firstLine="0"/>
              <w:jc w:val="right"/>
              <w:rPr>
                <w:sz w:val="18"/>
                <w:szCs w:val="18"/>
              </w:rPr>
            </w:pPr>
            <w:r w:rsidRPr="00221F68">
              <w:rPr>
                <w:sz w:val="18"/>
                <w:szCs w:val="18"/>
              </w:rPr>
              <w:t>7 244</w:t>
            </w:r>
          </w:p>
        </w:tc>
        <w:tc>
          <w:tcPr>
            <w:tcW w:w="626" w:type="pct"/>
            <w:tcBorders>
              <w:top w:val="nil"/>
              <w:left w:val="single" w:sz="4" w:space="0" w:color="auto"/>
              <w:bottom w:val="single" w:sz="4" w:space="0" w:color="auto"/>
              <w:right w:val="single" w:sz="4" w:space="0" w:color="auto"/>
            </w:tcBorders>
          </w:tcPr>
          <w:p w14:paraId="7CB013FB"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09FB87D6" w14:textId="77777777" w:rsidR="0042440C" w:rsidRPr="00221F68" w:rsidRDefault="0042440C" w:rsidP="00637CF5">
            <w:pPr>
              <w:spacing w:after="0"/>
              <w:ind w:firstLine="0"/>
              <w:jc w:val="right"/>
              <w:rPr>
                <w:sz w:val="18"/>
                <w:szCs w:val="18"/>
              </w:rPr>
            </w:pPr>
            <w:r w:rsidRPr="00221F68">
              <w:rPr>
                <w:sz w:val="18"/>
                <w:szCs w:val="18"/>
              </w:rPr>
              <w:t>11 922</w:t>
            </w:r>
          </w:p>
        </w:tc>
        <w:tc>
          <w:tcPr>
            <w:tcW w:w="626" w:type="pct"/>
            <w:tcBorders>
              <w:top w:val="nil"/>
              <w:left w:val="nil"/>
              <w:bottom w:val="single" w:sz="4" w:space="0" w:color="auto"/>
              <w:right w:val="single" w:sz="4" w:space="0" w:color="auto"/>
            </w:tcBorders>
          </w:tcPr>
          <w:p w14:paraId="1196D5C4" w14:textId="77777777" w:rsidR="0042440C" w:rsidRPr="00221F68" w:rsidRDefault="0042440C" w:rsidP="00637CF5">
            <w:pPr>
              <w:spacing w:after="0"/>
              <w:ind w:firstLine="0"/>
              <w:jc w:val="right"/>
              <w:rPr>
                <w:sz w:val="18"/>
                <w:szCs w:val="18"/>
              </w:rPr>
            </w:pPr>
            <w:r w:rsidRPr="00221F68">
              <w:rPr>
                <w:sz w:val="18"/>
                <w:szCs w:val="18"/>
              </w:rPr>
              <w:t>7 947</w:t>
            </w:r>
          </w:p>
        </w:tc>
        <w:tc>
          <w:tcPr>
            <w:tcW w:w="624" w:type="pct"/>
            <w:tcBorders>
              <w:top w:val="nil"/>
              <w:left w:val="nil"/>
              <w:bottom w:val="single" w:sz="4" w:space="0" w:color="auto"/>
              <w:right w:val="single" w:sz="4" w:space="0" w:color="auto"/>
            </w:tcBorders>
          </w:tcPr>
          <w:p w14:paraId="62937C72" w14:textId="77777777" w:rsidR="0042440C" w:rsidRPr="00221F68" w:rsidRDefault="0042440C" w:rsidP="00637CF5">
            <w:pPr>
              <w:spacing w:after="0"/>
              <w:ind w:firstLine="0"/>
              <w:jc w:val="center"/>
              <w:rPr>
                <w:sz w:val="18"/>
                <w:szCs w:val="18"/>
              </w:rPr>
            </w:pPr>
            <w:r w:rsidRPr="00221F68">
              <w:rPr>
                <w:sz w:val="18"/>
                <w:szCs w:val="18"/>
              </w:rPr>
              <w:t>-</w:t>
            </w:r>
          </w:p>
        </w:tc>
      </w:tr>
    </w:tbl>
    <w:p w14:paraId="33023BB3"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77B915B8"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42545B33" w14:textId="77777777" w:rsidTr="00637CF5">
        <w:trPr>
          <w:trHeight w:val="142"/>
          <w:tblHeader/>
          <w:jc w:val="center"/>
        </w:trPr>
        <w:tc>
          <w:tcPr>
            <w:tcW w:w="2889" w:type="pct"/>
            <w:vAlign w:val="center"/>
          </w:tcPr>
          <w:p w14:paraId="12832FEE"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4DD26925"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1C188650"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73E564AE"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5C60F063" w14:textId="77777777" w:rsidTr="00637CF5">
        <w:trPr>
          <w:trHeight w:val="142"/>
          <w:jc w:val="center"/>
        </w:trPr>
        <w:tc>
          <w:tcPr>
            <w:tcW w:w="2889" w:type="pct"/>
            <w:shd w:val="clear" w:color="auto" w:fill="D9D9D9" w:themeFill="background1" w:themeFillShade="D9"/>
          </w:tcPr>
          <w:p w14:paraId="393B9443"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B394EC" w14:textId="77777777" w:rsidR="0042440C" w:rsidRPr="00221F68" w:rsidRDefault="0042440C" w:rsidP="00637CF5">
            <w:pPr>
              <w:spacing w:after="0"/>
              <w:ind w:firstLine="0"/>
              <w:jc w:val="right"/>
              <w:rPr>
                <w:b/>
                <w:bCs/>
                <w:sz w:val="18"/>
                <w:szCs w:val="18"/>
              </w:rPr>
            </w:pPr>
            <w:r w:rsidRPr="00221F68">
              <w:rPr>
                <w:b/>
                <w:bCs/>
                <w:sz w:val="18"/>
                <w:szCs w:val="18"/>
              </w:rPr>
              <w:t>4 322 978</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2D64FF9F" w14:textId="77777777" w:rsidR="0042440C" w:rsidRPr="00221F68" w:rsidRDefault="0042440C" w:rsidP="00637CF5">
            <w:pPr>
              <w:spacing w:after="0"/>
              <w:ind w:firstLine="0"/>
              <w:jc w:val="right"/>
              <w:rPr>
                <w:b/>
                <w:bCs/>
                <w:sz w:val="18"/>
                <w:szCs w:val="18"/>
              </w:rPr>
            </w:pPr>
            <w:r w:rsidRPr="00221F68">
              <w:rPr>
                <w:b/>
                <w:bCs/>
                <w:sz w:val="18"/>
                <w:szCs w:val="18"/>
              </w:rPr>
              <w:t>8 363 690</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16AF4118" w14:textId="77777777" w:rsidR="0042440C" w:rsidRPr="00221F68" w:rsidRDefault="0042440C" w:rsidP="00637CF5">
            <w:pPr>
              <w:spacing w:after="0"/>
              <w:ind w:firstLine="0"/>
              <w:jc w:val="right"/>
              <w:rPr>
                <w:b/>
                <w:bCs/>
                <w:sz w:val="18"/>
                <w:szCs w:val="18"/>
              </w:rPr>
            </w:pPr>
            <w:r w:rsidRPr="00221F68">
              <w:rPr>
                <w:b/>
                <w:bCs/>
                <w:sz w:val="18"/>
                <w:szCs w:val="18"/>
              </w:rPr>
              <w:t>4 040 712</w:t>
            </w:r>
          </w:p>
        </w:tc>
      </w:tr>
      <w:tr w:rsidR="0042440C" w:rsidRPr="00221F68" w14:paraId="3ACB44A3" w14:textId="77777777" w:rsidTr="00637CF5">
        <w:trPr>
          <w:jc w:val="center"/>
        </w:trPr>
        <w:tc>
          <w:tcPr>
            <w:tcW w:w="5000" w:type="pct"/>
            <w:gridSpan w:val="4"/>
          </w:tcPr>
          <w:p w14:paraId="0DF2E86D"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16C054DF" w14:textId="77777777" w:rsidTr="00637CF5">
        <w:trPr>
          <w:trHeight w:val="142"/>
          <w:jc w:val="center"/>
        </w:trPr>
        <w:tc>
          <w:tcPr>
            <w:tcW w:w="2889" w:type="pct"/>
            <w:shd w:val="clear" w:color="auto" w:fill="F2F2F2" w:themeFill="background1" w:themeFillShade="F2"/>
          </w:tcPr>
          <w:p w14:paraId="2314ED0B"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lastRenderedPageBreak/>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4D691F0" w14:textId="77777777" w:rsidR="0042440C" w:rsidRPr="00221F68" w:rsidRDefault="0042440C" w:rsidP="00637CF5">
            <w:pPr>
              <w:spacing w:after="0"/>
              <w:ind w:firstLine="0"/>
              <w:jc w:val="right"/>
              <w:rPr>
                <w:sz w:val="18"/>
                <w:szCs w:val="18"/>
              </w:rPr>
            </w:pPr>
            <w:r w:rsidRPr="00221F68">
              <w:rPr>
                <w:sz w:val="18"/>
                <w:szCs w:val="18"/>
              </w:rPr>
              <w:t>4 322 978</w:t>
            </w:r>
          </w:p>
        </w:tc>
        <w:tc>
          <w:tcPr>
            <w:tcW w:w="704" w:type="pct"/>
            <w:tcBorders>
              <w:top w:val="single" w:sz="4" w:space="0" w:color="auto"/>
              <w:left w:val="nil"/>
              <w:bottom w:val="single" w:sz="4" w:space="0" w:color="auto"/>
              <w:right w:val="single" w:sz="4" w:space="0" w:color="auto"/>
            </w:tcBorders>
            <w:shd w:val="clear" w:color="000000" w:fill="F2F2F2"/>
          </w:tcPr>
          <w:p w14:paraId="66A9A74F" w14:textId="77777777" w:rsidR="0042440C" w:rsidRPr="00221F68" w:rsidRDefault="0042440C" w:rsidP="00637CF5">
            <w:pPr>
              <w:spacing w:after="0"/>
              <w:ind w:firstLine="0"/>
              <w:jc w:val="right"/>
              <w:rPr>
                <w:sz w:val="18"/>
                <w:szCs w:val="18"/>
                <w:u w:val="single"/>
              </w:rPr>
            </w:pPr>
            <w:r w:rsidRPr="00221F68">
              <w:rPr>
                <w:sz w:val="18"/>
                <w:szCs w:val="18"/>
              </w:rPr>
              <w:t>8 363 690</w:t>
            </w:r>
          </w:p>
        </w:tc>
        <w:tc>
          <w:tcPr>
            <w:tcW w:w="703" w:type="pct"/>
            <w:tcBorders>
              <w:top w:val="single" w:sz="4" w:space="0" w:color="auto"/>
              <w:left w:val="nil"/>
              <w:bottom w:val="single" w:sz="4" w:space="0" w:color="auto"/>
              <w:right w:val="single" w:sz="4" w:space="0" w:color="auto"/>
            </w:tcBorders>
            <w:shd w:val="clear" w:color="000000" w:fill="F2F2F2"/>
          </w:tcPr>
          <w:p w14:paraId="15847D1C" w14:textId="77777777" w:rsidR="0042440C" w:rsidRPr="00221F68" w:rsidRDefault="0042440C" w:rsidP="00637CF5">
            <w:pPr>
              <w:spacing w:after="0"/>
              <w:ind w:firstLine="0"/>
              <w:jc w:val="right"/>
              <w:rPr>
                <w:sz w:val="18"/>
                <w:szCs w:val="18"/>
                <w:u w:val="single"/>
              </w:rPr>
            </w:pPr>
            <w:r w:rsidRPr="00221F68">
              <w:rPr>
                <w:sz w:val="18"/>
                <w:szCs w:val="18"/>
              </w:rPr>
              <w:t>4 040 712</w:t>
            </w:r>
          </w:p>
        </w:tc>
      </w:tr>
      <w:tr w:rsidR="0042440C" w:rsidRPr="00221F68" w14:paraId="3B225DEB"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B849D3D" w14:textId="2157E710" w:rsidR="0042440C" w:rsidRPr="00221F68" w:rsidRDefault="0042440C" w:rsidP="00637CF5">
            <w:pPr>
              <w:spacing w:after="0"/>
              <w:ind w:firstLine="0"/>
              <w:rPr>
                <w:i/>
                <w:sz w:val="18"/>
                <w:szCs w:val="18"/>
                <w:lang w:eastAsia="lv-LV"/>
              </w:rPr>
            </w:pPr>
            <w:r w:rsidRPr="00221F68">
              <w:rPr>
                <w:i/>
                <w:iCs/>
                <w:sz w:val="18"/>
                <w:szCs w:val="18"/>
              </w:rPr>
              <w:t xml:space="preserve">Projekts </w:t>
            </w:r>
            <w:r w:rsidR="007A12F2">
              <w:rPr>
                <w:i/>
                <w:iCs/>
                <w:sz w:val="18"/>
                <w:szCs w:val="18"/>
              </w:rPr>
              <w:t>“</w:t>
            </w:r>
            <w:r w:rsidRPr="00221F68">
              <w:rPr>
                <w:i/>
                <w:iCs/>
                <w:sz w:val="18"/>
                <w:szCs w:val="18"/>
              </w:rPr>
              <w:t>Muitas kontroles aprīkojuma instruments (IXEECC)</w:t>
            </w:r>
            <w:r w:rsidR="007A12F2">
              <w:rPr>
                <w:i/>
                <w:iCs/>
                <w:sz w:val="18"/>
                <w:szCs w:val="18"/>
              </w:rPr>
              <w:t>”</w:t>
            </w:r>
          </w:p>
        </w:tc>
        <w:tc>
          <w:tcPr>
            <w:tcW w:w="704" w:type="pct"/>
            <w:tcBorders>
              <w:top w:val="nil"/>
              <w:left w:val="single" w:sz="4" w:space="0" w:color="auto"/>
              <w:bottom w:val="single" w:sz="4" w:space="0" w:color="auto"/>
              <w:right w:val="single" w:sz="4" w:space="0" w:color="auto"/>
            </w:tcBorders>
          </w:tcPr>
          <w:p w14:paraId="59913022" w14:textId="77777777" w:rsidR="0042440C" w:rsidRPr="00221F68" w:rsidRDefault="0042440C" w:rsidP="00637CF5">
            <w:pPr>
              <w:spacing w:after="0"/>
              <w:ind w:firstLine="0"/>
              <w:jc w:val="right"/>
              <w:rPr>
                <w:sz w:val="18"/>
                <w:szCs w:val="18"/>
              </w:rPr>
            </w:pPr>
            <w:r w:rsidRPr="00221F68">
              <w:rPr>
                <w:sz w:val="18"/>
                <w:szCs w:val="18"/>
              </w:rPr>
              <w:t>3 656 112</w:t>
            </w:r>
          </w:p>
        </w:tc>
        <w:tc>
          <w:tcPr>
            <w:tcW w:w="704" w:type="pct"/>
            <w:tcBorders>
              <w:top w:val="nil"/>
              <w:left w:val="nil"/>
              <w:bottom w:val="single" w:sz="4" w:space="0" w:color="auto"/>
              <w:right w:val="single" w:sz="4" w:space="0" w:color="auto"/>
            </w:tcBorders>
          </w:tcPr>
          <w:p w14:paraId="31F075AC" w14:textId="77777777" w:rsidR="0042440C" w:rsidRPr="00221F68" w:rsidRDefault="0042440C" w:rsidP="00637CF5">
            <w:pPr>
              <w:spacing w:after="0"/>
              <w:ind w:firstLine="0"/>
              <w:jc w:val="right"/>
              <w:rPr>
                <w:sz w:val="18"/>
                <w:szCs w:val="18"/>
              </w:rPr>
            </w:pPr>
            <w:r w:rsidRPr="00221F68">
              <w:rPr>
                <w:sz w:val="18"/>
                <w:szCs w:val="18"/>
              </w:rPr>
              <w:t>8 341 200</w:t>
            </w:r>
          </w:p>
        </w:tc>
        <w:tc>
          <w:tcPr>
            <w:tcW w:w="703" w:type="pct"/>
            <w:tcBorders>
              <w:top w:val="nil"/>
              <w:left w:val="nil"/>
              <w:bottom w:val="single" w:sz="4" w:space="0" w:color="auto"/>
              <w:right w:val="single" w:sz="4" w:space="0" w:color="auto"/>
            </w:tcBorders>
          </w:tcPr>
          <w:p w14:paraId="70DF21D8" w14:textId="77777777" w:rsidR="0042440C" w:rsidRPr="00221F68" w:rsidRDefault="0042440C" w:rsidP="00637CF5">
            <w:pPr>
              <w:spacing w:after="0"/>
              <w:ind w:firstLine="0"/>
              <w:jc w:val="right"/>
              <w:rPr>
                <w:sz w:val="18"/>
                <w:szCs w:val="18"/>
              </w:rPr>
            </w:pPr>
            <w:r w:rsidRPr="00221F68">
              <w:rPr>
                <w:sz w:val="18"/>
                <w:szCs w:val="18"/>
              </w:rPr>
              <w:t>4 685 088</w:t>
            </w:r>
          </w:p>
        </w:tc>
      </w:tr>
      <w:tr w:rsidR="0042440C" w:rsidRPr="00221F68" w14:paraId="5501D1CD"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3079E35A" w14:textId="77777777" w:rsidR="0042440C" w:rsidRPr="00221F68" w:rsidRDefault="0042440C" w:rsidP="00637CF5">
            <w:pPr>
              <w:spacing w:after="0"/>
              <w:ind w:firstLine="0"/>
              <w:rPr>
                <w:i/>
                <w:sz w:val="18"/>
                <w:szCs w:val="18"/>
                <w:lang w:eastAsia="lv-LV"/>
              </w:rPr>
            </w:pPr>
            <w:r w:rsidRPr="00221F68">
              <w:rPr>
                <w:i/>
                <w:iCs/>
                <w:sz w:val="18"/>
                <w:szCs w:val="18"/>
              </w:rPr>
              <w:t>Projekts “Ekspertu grupa darījumu tīkla analīzes rīka pilnveidei 3 (TNA3)”</w:t>
            </w:r>
          </w:p>
        </w:tc>
        <w:tc>
          <w:tcPr>
            <w:tcW w:w="704" w:type="pct"/>
            <w:tcBorders>
              <w:top w:val="nil"/>
              <w:left w:val="single" w:sz="4" w:space="0" w:color="auto"/>
              <w:bottom w:val="single" w:sz="4" w:space="0" w:color="auto"/>
              <w:right w:val="single" w:sz="4" w:space="0" w:color="auto"/>
            </w:tcBorders>
          </w:tcPr>
          <w:p w14:paraId="4F13CB83" w14:textId="77777777" w:rsidR="0042440C" w:rsidRPr="00221F68" w:rsidRDefault="0042440C" w:rsidP="00637CF5">
            <w:pPr>
              <w:spacing w:after="0"/>
              <w:ind w:firstLine="0"/>
              <w:jc w:val="center"/>
              <w:rPr>
                <w:sz w:val="18"/>
              </w:rPr>
            </w:pPr>
            <w:r w:rsidRPr="00221F68">
              <w:rPr>
                <w:sz w:val="18"/>
                <w:szCs w:val="18"/>
              </w:rPr>
              <w:t>-</w:t>
            </w:r>
          </w:p>
        </w:tc>
        <w:tc>
          <w:tcPr>
            <w:tcW w:w="704" w:type="pct"/>
            <w:tcBorders>
              <w:top w:val="nil"/>
              <w:left w:val="nil"/>
              <w:bottom w:val="single" w:sz="4" w:space="0" w:color="auto"/>
              <w:right w:val="single" w:sz="4" w:space="0" w:color="auto"/>
            </w:tcBorders>
          </w:tcPr>
          <w:p w14:paraId="457335EF" w14:textId="77777777" w:rsidR="0042440C" w:rsidRPr="00221F68" w:rsidRDefault="0042440C" w:rsidP="00637CF5">
            <w:pPr>
              <w:spacing w:after="0"/>
              <w:ind w:firstLine="0"/>
              <w:jc w:val="right"/>
              <w:rPr>
                <w:sz w:val="18"/>
              </w:rPr>
            </w:pPr>
            <w:r w:rsidRPr="00221F68">
              <w:rPr>
                <w:sz w:val="18"/>
                <w:szCs w:val="18"/>
              </w:rPr>
              <w:t>22 490</w:t>
            </w:r>
          </w:p>
        </w:tc>
        <w:tc>
          <w:tcPr>
            <w:tcW w:w="703" w:type="pct"/>
            <w:tcBorders>
              <w:top w:val="nil"/>
              <w:left w:val="nil"/>
              <w:bottom w:val="single" w:sz="4" w:space="0" w:color="auto"/>
              <w:right w:val="single" w:sz="4" w:space="0" w:color="auto"/>
            </w:tcBorders>
          </w:tcPr>
          <w:p w14:paraId="6FE8E764" w14:textId="77777777" w:rsidR="0042440C" w:rsidRPr="00221F68" w:rsidRDefault="0042440C" w:rsidP="00637CF5">
            <w:pPr>
              <w:spacing w:after="0"/>
              <w:ind w:firstLine="0"/>
              <w:jc w:val="right"/>
              <w:rPr>
                <w:sz w:val="18"/>
              </w:rPr>
            </w:pPr>
            <w:r w:rsidRPr="00221F68">
              <w:rPr>
                <w:sz w:val="18"/>
                <w:szCs w:val="18"/>
              </w:rPr>
              <w:t>22 490</w:t>
            </w:r>
          </w:p>
        </w:tc>
      </w:tr>
      <w:tr w:rsidR="0042440C" w:rsidRPr="00221F68" w14:paraId="5F631A48"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41DA83A8" w14:textId="77777777" w:rsidR="0042440C" w:rsidRPr="00221F68" w:rsidRDefault="0042440C" w:rsidP="00637CF5">
            <w:pPr>
              <w:spacing w:after="0"/>
              <w:ind w:firstLine="0"/>
              <w:rPr>
                <w:i/>
                <w:iCs/>
                <w:sz w:val="18"/>
                <w:szCs w:val="18"/>
              </w:rPr>
            </w:pPr>
            <w:r w:rsidRPr="00221F68">
              <w:rPr>
                <w:i/>
                <w:iCs/>
                <w:sz w:val="18"/>
                <w:szCs w:val="18"/>
              </w:rPr>
              <w:t>Projekts “Muitas laboratorijas tehniskā aprīkojuma pilnveidošana”  (ICLEST)</w:t>
            </w:r>
          </w:p>
        </w:tc>
        <w:tc>
          <w:tcPr>
            <w:tcW w:w="704" w:type="pct"/>
            <w:tcBorders>
              <w:top w:val="nil"/>
              <w:left w:val="single" w:sz="4" w:space="0" w:color="auto"/>
              <w:bottom w:val="single" w:sz="4" w:space="0" w:color="auto"/>
              <w:right w:val="single" w:sz="4" w:space="0" w:color="auto"/>
            </w:tcBorders>
          </w:tcPr>
          <w:p w14:paraId="76F9AA3B" w14:textId="77777777" w:rsidR="0042440C" w:rsidRPr="00221F68" w:rsidRDefault="0042440C" w:rsidP="00637CF5">
            <w:pPr>
              <w:spacing w:after="0"/>
              <w:ind w:firstLine="0"/>
              <w:jc w:val="right"/>
              <w:rPr>
                <w:sz w:val="18"/>
                <w:szCs w:val="18"/>
              </w:rPr>
            </w:pPr>
            <w:r w:rsidRPr="00221F68">
              <w:rPr>
                <w:sz w:val="18"/>
                <w:szCs w:val="18"/>
              </w:rPr>
              <w:t>646 866</w:t>
            </w:r>
          </w:p>
        </w:tc>
        <w:tc>
          <w:tcPr>
            <w:tcW w:w="704" w:type="pct"/>
            <w:tcBorders>
              <w:top w:val="nil"/>
              <w:left w:val="nil"/>
              <w:bottom w:val="single" w:sz="4" w:space="0" w:color="auto"/>
              <w:right w:val="single" w:sz="4" w:space="0" w:color="auto"/>
            </w:tcBorders>
          </w:tcPr>
          <w:p w14:paraId="63049058" w14:textId="77777777" w:rsidR="0042440C" w:rsidRPr="00221F68" w:rsidRDefault="0042440C" w:rsidP="00637CF5">
            <w:pPr>
              <w:spacing w:after="0"/>
              <w:ind w:firstLine="0"/>
              <w:jc w:val="center"/>
              <w:rPr>
                <w:sz w:val="18"/>
                <w:szCs w:val="18"/>
              </w:rPr>
            </w:pPr>
            <w:r w:rsidRPr="00221F68">
              <w:rPr>
                <w:sz w:val="18"/>
                <w:szCs w:val="18"/>
              </w:rPr>
              <w:t>-</w:t>
            </w:r>
          </w:p>
        </w:tc>
        <w:tc>
          <w:tcPr>
            <w:tcW w:w="703" w:type="pct"/>
            <w:tcBorders>
              <w:top w:val="nil"/>
              <w:left w:val="nil"/>
              <w:bottom w:val="single" w:sz="4" w:space="0" w:color="auto"/>
              <w:right w:val="single" w:sz="4" w:space="0" w:color="auto"/>
            </w:tcBorders>
          </w:tcPr>
          <w:p w14:paraId="41226400" w14:textId="77777777" w:rsidR="0042440C" w:rsidRPr="00221F68" w:rsidRDefault="0042440C" w:rsidP="00637CF5">
            <w:pPr>
              <w:spacing w:after="0"/>
              <w:ind w:firstLine="0"/>
              <w:jc w:val="right"/>
              <w:rPr>
                <w:sz w:val="18"/>
                <w:szCs w:val="18"/>
              </w:rPr>
            </w:pPr>
            <w:r w:rsidRPr="00221F68">
              <w:rPr>
                <w:sz w:val="18"/>
                <w:szCs w:val="18"/>
              </w:rPr>
              <w:t>-646 866</w:t>
            </w:r>
          </w:p>
        </w:tc>
      </w:tr>
      <w:tr w:rsidR="0042440C" w:rsidRPr="00221F68" w14:paraId="70B9F256"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77F42487" w14:textId="77777777" w:rsidR="0042440C" w:rsidRPr="00221F68" w:rsidRDefault="0042440C" w:rsidP="00637CF5">
            <w:pPr>
              <w:spacing w:after="0"/>
              <w:ind w:firstLine="0"/>
              <w:rPr>
                <w:i/>
                <w:iCs/>
                <w:sz w:val="18"/>
                <w:szCs w:val="18"/>
              </w:rPr>
            </w:pPr>
            <w:r w:rsidRPr="00221F68">
              <w:rPr>
                <w:i/>
                <w:iCs/>
                <w:sz w:val="18"/>
                <w:szCs w:val="18"/>
              </w:rPr>
              <w:t>Projekts “Austrumu un dienvidaustrumu sauszemes robežas muitas ekspertu grupas 3.fāze (CELBET 3)"</w:t>
            </w:r>
          </w:p>
        </w:tc>
        <w:tc>
          <w:tcPr>
            <w:tcW w:w="704" w:type="pct"/>
            <w:tcBorders>
              <w:top w:val="nil"/>
              <w:left w:val="single" w:sz="4" w:space="0" w:color="auto"/>
              <w:bottom w:val="single" w:sz="4" w:space="0" w:color="auto"/>
              <w:right w:val="single" w:sz="4" w:space="0" w:color="auto"/>
            </w:tcBorders>
          </w:tcPr>
          <w:p w14:paraId="6C2A5038" w14:textId="77777777" w:rsidR="0042440C" w:rsidRPr="00221F68" w:rsidRDefault="0042440C" w:rsidP="00637CF5">
            <w:pPr>
              <w:spacing w:after="0"/>
              <w:ind w:firstLine="0"/>
              <w:jc w:val="right"/>
              <w:rPr>
                <w:sz w:val="18"/>
                <w:szCs w:val="18"/>
              </w:rPr>
            </w:pPr>
            <w:r w:rsidRPr="00221F68">
              <w:rPr>
                <w:sz w:val="18"/>
                <w:szCs w:val="18"/>
              </w:rPr>
              <w:t>20 000</w:t>
            </w:r>
          </w:p>
        </w:tc>
        <w:tc>
          <w:tcPr>
            <w:tcW w:w="704" w:type="pct"/>
            <w:tcBorders>
              <w:top w:val="nil"/>
              <w:left w:val="nil"/>
              <w:bottom w:val="single" w:sz="4" w:space="0" w:color="auto"/>
              <w:right w:val="single" w:sz="4" w:space="0" w:color="auto"/>
            </w:tcBorders>
          </w:tcPr>
          <w:p w14:paraId="2E5453E1" w14:textId="77777777" w:rsidR="0042440C" w:rsidRPr="00221F68" w:rsidRDefault="0042440C" w:rsidP="00637CF5">
            <w:pPr>
              <w:spacing w:after="0"/>
              <w:ind w:firstLine="0"/>
              <w:jc w:val="center"/>
              <w:rPr>
                <w:sz w:val="18"/>
                <w:szCs w:val="18"/>
              </w:rPr>
            </w:pPr>
            <w:r w:rsidRPr="00221F68">
              <w:rPr>
                <w:sz w:val="18"/>
                <w:szCs w:val="18"/>
              </w:rPr>
              <w:t> -</w:t>
            </w:r>
          </w:p>
        </w:tc>
        <w:tc>
          <w:tcPr>
            <w:tcW w:w="703" w:type="pct"/>
            <w:tcBorders>
              <w:top w:val="nil"/>
              <w:left w:val="nil"/>
              <w:bottom w:val="single" w:sz="4" w:space="0" w:color="auto"/>
              <w:right w:val="single" w:sz="4" w:space="0" w:color="auto"/>
            </w:tcBorders>
          </w:tcPr>
          <w:p w14:paraId="7422A8FD" w14:textId="77777777" w:rsidR="0042440C" w:rsidRPr="00221F68" w:rsidRDefault="0042440C" w:rsidP="00637CF5">
            <w:pPr>
              <w:spacing w:after="0"/>
              <w:ind w:firstLine="0"/>
              <w:jc w:val="right"/>
              <w:rPr>
                <w:sz w:val="18"/>
                <w:szCs w:val="18"/>
              </w:rPr>
            </w:pPr>
            <w:r w:rsidRPr="00221F68">
              <w:rPr>
                <w:sz w:val="18"/>
                <w:szCs w:val="18"/>
              </w:rPr>
              <w:t>-20 000</w:t>
            </w:r>
          </w:p>
        </w:tc>
      </w:tr>
    </w:tbl>
    <w:p w14:paraId="2892B3F8" w14:textId="77777777" w:rsidR="0042440C" w:rsidRPr="00221F68" w:rsidRDefault="0042440C" w:rsidP="0042440C">
      <w:pPr>
        <w:spacing w:before="240" w:after="240"/>
        <w:ind w:firstLine="0"/>
        <w:jc w:val="center"/>
        <w:rPr>
          <w:rFonts w:eastAsia="Calibri"/>
          <w:b/>
          <w:szCs w:val="24"/>
        </w:rPr>
      </w:pPr>
      <w:r w:rsidRPr="00221F68">
        <w:rPr>
          <w:rFonts w:eastAsia="Calibri"/>
          <w:b/>
          <w:szCs w:val="24"/>
        </w:rPr>
        <w:t>74.00.00 Atveseļošanas un noturības mehānisma (ANM) projektu un pasākumu īstenošana</w:t>
      </w:r>
    </w:p>
    <w:p w14:paraId="1F0F0C22"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8"/>
        <w:gridCol w:w="1133"/>
        <w:gridCol w:w="1133"/>
        <w:gridCol w:w="1134"/>
        <w:gridCol w:w="1134"/>
        <w:gridCol w:w="1269"/>
      </w:tblGrid>
      <w:tr w:rsidR="0042440C" w:rsidRPr="00221F68" w14:paraId="7A06A2C7" w14:textId="77777777" w:rsidTr="00637CF5">
        <w:trPr>
          <w:trHeight w:val="283"/>
          <w:tblHeader/>
          <w:jc w:val="center"/>
        </w:trPr>
        <w:tc>
          <w:tcPr>
            <w:tcW w:w="1798" w:type="pct"/>
            <w:vAlign w:val="center"/>
          </w:tcPr>
          <w:p w14:paraId="1F51426E" w14:textId="77777777" w:rsidR="0042440C" w:rsidRPr="00221F68" w:rsidRDefault="0042440C" w:rsidP="00637CF5">
            <w:pPr>
              <w:spacing w:after="0"/>
              <w:ind w:firstLine="0"/>
              <w:jc w:val="center"/>
              <w:rPr>
                <w:sz w:val="18"/>
                <w:szCs w:val="24"/>
              </w:rPr>
            </w:pPr>
          </w:p>
        </w:tc>
        <w:tc>
          <w:tcPr>
            <w:tcW w:w="625" w:type="pct"/>
            <w:vAlign w:val="center"/>
          </w:tcPr>
          <w:p w14:paraId="0B6E33C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5" w:type="pct"/>
            <w:vAlign w:val="center"/>
          </w:tcPr>
          <w:p w14:paraId="1DC52D84"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306FDAB9"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4E26C6C5"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700" w:type="pct"/>
            <w:vAlign w:val="center"/>
          </w:tcPr>
          <w:p w14:paraId="40A44C0F"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505624BF" w14:textId="77777777" w:rsidTr="00637CF5">
        <w:trPr>
          <w:trHeight w:val="142"/>
          <w:jc w:val="center"/>
        </w:trPr>
        <w:tc>
          <w:tcPr>
            <w:tcW w:w="1798" w:type="pct"/>
            <w:shd w:val="clear" w:color="auto" w:fill="D9D9D9" w:themeFill="background1" w:themeFillShade="D9"/>
            <w:vAlign w:val="center"/>
          </w:tcPr>
          <w:p w14:paraId="6B9FA97F"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365B0E" w14:textId="77777777" w:rsidR="0042440C" w:rsidRPr="00221F68" w:rsidRDefault="0042440C" w:rsidP="00637CF5">
            <w:pPr>
              <w:spacing w:after="0"/>
              <w:ind w:firstLine="0"/>
              <w:jc w:val="right"/>
              <w:rPr>
                <w:sz w:val="18"/>
                <w:szCs w:val="18"/>
              </w:rPr>
            </w:pPr>
            <w:r w:rsidRPr="00221F68">
              <w:rPr>
                <w:sz w:val="18"/>
                <w:szCs w:val="18"/>
              </w:rPr>
              <w:t>161 686 721</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2B5013E9" w14:textId="77777777" w:rsidR="0042440C" w:rsidRPr="00221F68" w:rsidRDefault="0042440C" w:rsidP="00637CF5">
            <w:pPr>
              <w:spacing w:after="0"/>
              <w:ind w:firstLine="0"/>
              <w:jc w:val="right"/>
              <w:rPr>
                <w:sz w:val="18"/>
                <w:szCs w:val="18"/>
              </w:rPr>
            </w:pPr>
            <w:r w:rsidRPr="00221F68">
              <w:rPr>
                <w:sz w:val="18"/>
                <w:szCs w:val="18"/>
              </w:rPr>
              <w:t>304 652 771</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3A1893BB" w14:textId="77777777" w:rsidR="0042440C" w:rsidRPr="00221F68" w:rsidRDefault="0042440C" w:rsidP="00637CF5">
            <w:pPr>
              <w:spacing w:after="0"/>
              <w:ind w:firstLine="0"/>
              <w:jc w:val="right"/>
              <w:rPr>
                <w:sz w:val="18"/>
                <w:szCs w:val="18"/>
              </w:rPr>
            </w:pPr>
            <w:r w:rsidRPr="00221F68">
              <w:rPr>
                <w:sz w:val="18"/>
                <w:szCs w:val="18"/>
              </w:rPr>
              <w:t>332 836 288</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5BE84EB7" w14:textId="77777777" w:rsidR="0042440C" w:rsidRPr="00221F68" w:rsidRDefault="0042440C" w:rsidP="00637CF5">
            <w:pPr>
              <w:spacing w:after="0"/>
              <w:ind w:firstLine="0"/>
              <w:jc w:val="right"/>
              <w:rPr>
                <w:sz w:val="18"/>
                <w:szCs w:val="18"/>
              </w:rPr>
            </w:pPr>
            <w:r w:rsidRPr="00221F68">
              <w:rPr>
                <w:sz w:val="18"/>
                <w:szCs w:val="18"/>
              </w:rPr>
              <w:t>1 975 957</w:t>
            </w:r>
          </w:p>
        </w:tc>
        <w:tc>
          <w:tcPr>
            <w:tcW w:w="700" w:type="pct"/>
            <w:tcBorders>
              <w:top w:val="single" w:sz="4" w:space="0" w:color="auto"/>
              <w:left w:val="nil"/>
              <w:bottom w:val="single" w:sz="4" w:space="0" w:color="auto"/>
              <w:right w:val="single" w:sz="4" w:space="0" w:color="auto"/>
            </w:tcBorders>
            <w:shd w:val="clear" w:color="auto" w:fill="D9D9D9" w:themeFill="background1" w:themeFillShade="D9"/>
          </w:tcPr>
          <w:p w14:paraId="7A209DE4"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01A7DDE8" w14:textId="77777777" w:rsidTr="00637CF5">
        <w:trPr>
          <w:trHeight w:val="283"/>
          <w:jc w:val="center"/>
        </w:trPr>
        <w:tc>
          <w:tcPr>
            <w:tcW w:w="1798" w:type="pct"/>
            <w:vAlign w:val="center"/>
          </w:tcPr>
          <w:p w14:paraId="13CC830A"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5" w:type="pct"/>
          </w:tcPr>
          <w:p w14:paraId="27CBCD55" w14:textId="77777777" w:rsidR="0042440C" w:rsidRPr="00221F68" w:rsidRDefault="0042440C" w:rsidP="00637CF5">
            <w:pPr>
              <w:spacing w:after="0"/>
              <w:ind w:firstLine="0"/>
              <w:jc w:val="center"/>
              <w:rPr>
                <w:sz w:val="18"/>
                <w:szCs w:val="18"/>
              </w:rPr>
            </w:pPr>
            <w:r w:rsidRPr="00221F68">
              <w:rPr>
                <w:sz w:val="18"/>
              </w:rPr>
              <w:t>×</w:t>
            </w:r>
          </w:p>
        </w:tc>
        <w:tc>
          <w:tcPr>
            <w:tcW w:w="625" w:type="pct"/>
            <w:tcBorders>
              <w:top w:val="single" w:sz="4" w:space="0" w:color="auto"/>
              <w:left w:val="single" w:sz="4" w:space="0" w:color="auto"/>
              <w:bottom w:val="single" w:sz="4" w:space="0" w:color="auto"/>
              <w:right w:val="single" w:sz="4" w:space="0" w:color="auto"/>
            </w:tcBorders>
          </w:tcPr>
          <w:p w14:paraId="50910048" w14:textId="77777777" w:rsidR="0042440C" w:rsidRPr="00221F68" w:rsidRDefault="0042440C" w:rsidP="00637CF5">
            <w:pPr>
              <w:spacing w:after="0"/>
              <w:ind w:firstLine="0"/>
              <w:jc w:val="right"/>
              <w:rPr>
                <w:sz w:val="18"/>
                <w:szCs w:val="18"/>
              </w:rPr>
            </w:pPr>
            <w:r w:rsidRPr="00221F68">
              <w:rPr>
                <w:sz w:val="18"/>
                <w:szCs w:val="18"/>
              </w:rPr>
              <w:t>142 966 050</w:t>
            </w:r>
          </w:p>
        </w:tc>
        <w:tc>
          <w:tcPr>
            <w:tcW w:w="626" w:type="pct"/>
            <w:tcBorders>
              <w:top w:val="single" w:sz="4" w:space="0" w:color="auto"/>
              <w:left w:val="nil"/>
              <w:bottom w:val="single" w:sz="4" w:space="0" w:color="auto"/>
              <w:right w:val="single" w:sz="4" w:space="0" w:color="auto"/>
            </w:tcBorders>
          </w:tcPr>
          <w:p w14:paraId="65C4B228" w14:textId="77777777" w:rsidR="0042440C" w:rsidRPr="00221F68" w:rsidRDefault="0042440C" w:rsidP="00637CF5">
            <w:pPr>
              <w:spacing w:after="0"/>
              <w:ind w:firstLine="0"/>
              <w:jc w:val="right"/>
              <w:rPr>
                <w:sz w:val="18"/>
                <w:szCs w:val="18"/>
              </w:rPr>
            </w:pPr>
            <w:r w:rsidRPr="00221F68">
              <w:rPr>
                <w:sz w:val="18"/>
                <w:szCs w:val="18"/>
              </w:rPr>
              <w:t>28 183 517</w:t>
            </w:r>
          </w:p>
        </w:tc>
        <w:tc>
          <w:tcPr>
            <w:tcW w:w="626" w:type="pct"/>
            <w:tcBorders>
              <w:top w:val="single" w:sz="4" w:space="0" w:color="auto"/>
              <w:left w:val="nil"/>
              <w:bottom w:val="single" w:sz="4" w:space="0" w:color="auto"/>
              <w:right w:val="single" w:sz="4" w:space="0" w:color="auto"/>
            </w:tcBorders>
          </w:tcPr>
          <w:p w14:paraId="45F386DE" w14:textId="77777777" w:rsidR="0042440C" w:rsidRPr="00221F68" w:rsidRDefault="0042440C" w:rsidP="00637CF5">
            <w:pPr>
              <w:spacing w:after="0"/>
              <w:ind w:firstLine="0"/>
              <w:jc w:val="right"/>
              <w:rPr>
                <w:sz w:val="18"/>
                <w:szCs w:val="18"/>
              </w:rPr>
            </w:pPr>
            <w:r w:rsidRPr="00221F68">
              <w:rPr>
                <w:sz w:val="18"/>
                <w:szCs w:val="18"/>
              </w:rPr>
              <w:t>-330 860 331</w:t>
            </w:r>
          </w:p>
        </w:tc>
        <w:tc>
          <w:tcPr>
            <w:tcW w:w="700" w:type="pct"/>
            <w:tcBorders>
              <w:top w:val="single" w:sz="4" w:space="0" w:color="auto"/>
              <w:left w:val="nil"/>
              <w:bottom w:val="single" w:sz="4" w:space="0" w:color="auto"/>
              <w:right w:val="single" w:sz="4" w:space="0" w:color="auto"/>
            </w:tcBorders>
          </w:tcPr>
          <w:p w14:paraId="2A89C06D" w14:textId="77777777" w:rsidR="0042440C" w:rsidRPr="00221F68" w:rsidRDefault="0042440C" w:rsidP="00637CF5">
            <w:pPr>
              <w:spacing w:after="0"/>
              <w:ind w:firstLine="0"/>
              <w:jc w:val="right"/>
              <w:rPr>
                <w:sz w:val="18"/>
                <w:szCs w:val="18"/>
              </w:rPr>
            </w:pPr>
            <w:r w:rsidRPr="00221F68">
              <w:rPr>
                <w:sz w:val="18"/>
                <w:szCs w:val="18"/>
              </w:rPr>
              <w:t>-1 975 957</w:t>
            </w:r>
          </w:p>
        </w:tc>
      </w:tr>
      <w:tr w:rsidR="0042440C" w:rsidRPr="00221F68" w14:paraId="54B774C4" w14:textId="77777777" w:rsidTr="00637CF5">
        <w:trPr>
          <w:trHeight w:val="283"/>
          <w:jc w:val="center"/>
        </w:trPr>
        <w:tc>
          <w:tcPr>
            <w:tcW w:w="1798" w:type="pct"/>
            <w:vAlign w:val="center"/>
          </w:tcPr>
          <w:p w14:paraId="1FF8CBA0"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5" w:type="pct"/>
          </w:tcPr>
          <w:p w14:paraId="26A87166" w14:textId="77777777" w:rsidR="0042440C" w:rsidRPr="00221F68" w:rsidRDefault="0042440C" w:rsidP="00637CF5">
            <w:pPr>
              <w:spacing w:after="0"/>
              <w:ind w:firstLine="0"/>
              <w:jc w:val="center"/>
              <w:rPr>
                <w:sz w:val="18"/>
                <w:szCs w:val="18"/>
              </w:rPr>
            </w:pPr>
            <w:r w:rsidRPr="00221F68">
              <w:rPr>
                <w:sz w:val="18"/>
              </w:rPr>
              <w:t>×</w:t>
            </w:r>
          </w:p>
        </w:tc>
        <w:tc>
          <w:tcPr>
            <w:tcW w:w="625" w:type="pct"/>
            <w:tcBorders>
              <w:top w:val="single" w:sz="4" w:space="0" w:color="auto"/>
              <w:left w:val="single" w:sz="4" w:space="0" w:color="auto"/>
              <w:bottom w:val="single" w:sz="4" w:space="0" w:color="auto"/>
              <w:right w:val="single" w:sz="4" w:space="0" w:color="auto"/>
            </w:tcBorders>
          </w:tcPr>
          <w:p w14:paraId="271324D8" w14:textId="77777777" w:rsidR="0042440C" w:rsidRPr="00221F68" w:rsidRDefault="0042440C" w:rsidP="00637CF5">
            <w:pPr>
              <w:spacing w:after="0"/>
              <w:ind w:firstLine="0"/>
              <w:jc w:val="right"/>
              <w:rPr>
                <w:sz w:val="18"/>
                <w:szCs w:val="18"/>
              </w:rPr>
            </w:pPr>
            <w:r w:rsidRPr="00221F68">
              <w:rPr>
                <w:sz w:val="18"/>
                <w:szCs w:val="18"/>
              </w:rPr>
              <w:t>88,4</w:t>
            </w:r>
          </w:p>
        </w:tc>
        <w:tc>
          <w:tcPr>
            <w:tcW w:w="626" w:type="pct"/>
            <w:tcBorders>
              <w:top w:val="single" w:sz="4" w:space="0" w:color="auto"/>
              <w:left w:val="nil"/>
              <w:bottom w:val="single" w:sz="4" w:space="0" w:color="auto"/>
              <w:right w:val="single" w:sz="4" w:space="0" w:color="auto"/>
            </w:tcBorders>
          </w:tcPr>
          <w:p w14:paraId="247938F1" w14:textId="77777777" w:rsidR="0042440C" w:rsidRPr="00221F68" w:rsidRDefault="0042440C" w:rsidP="00637CF5">
            <w:pPr>
              <w:spacing w:after="0"/>
              <w:ind w:firstLine="0"/>
              <w:jc w:val="right"/>
              <w:rPr>
                <w:sz w:val="18"/>
                <w:szCs w:val="18"/>
              </w:rPr>
            </w:pPr>
            <w:r w:rsidRPr="00221F68">
              <w:rPr>
                <w:sz w:val="18"/>
                <w:szCs w:val="18"/>
              </w:rPr>
              <w:t>9,3</w:t>
            </w:r>
          </w:p>
        </w:tc>
        <w:tc>
          <w:tcPr>
            <w:tcW w:w="626" w:type="pct"/>
            <w:tcBorders>
              <w:top w:val="single" w:sz="4" w:space="0" w:color="auto"/>
              <w:left w:val="nil"/>
              <w:bottom w:val="single" w:sz="4" w:space="0" w:color="auto"/>
              <w:right w:val="single" w:sz="4" w:space="0" w:color="auto"/>
            </w:tcBorders>
          </w:tcPr>
          <w:p w14:paraId="598A35CD" w14:textId="77777777" w:rsidR="0042440C" w:rsidRPr="00221F68" w:rsidRDefault="0042440C" w:rsidP="00637CF5">
            <w:pPr>
              <w:spacing w:after="0"/>
              <w:ind w:firstLine="0"/>
              <w:jc w:val="right"/>
              <w:rPr>
                <w:sz w:val="18"/>
                <w:szCs w:val="18"/>
              </w:rPr>
            </w:pPr>
            <w:r w:rsidRPr="00221F68">
              <w:rPr>
                <w:sz w:val="18"/>
                <w:szCs w:val="18"/>
              </w:rPr>
              <w:t>-99,4</w:t>
            </w:r>
          </w:p>
        </w:tc>
        <w:tc>
          <w:tcPr>
            <w:tcW w:w="700" w:type="pct"/>
            <w:tcBorders>
              <w:top w:val="single" w:sz="4" w:space="0" w:color="auto"/>
              <w:left w:val="nil"/>
              <w:bottom w:val="single" w:sz="4" w:space="0" w:color="auto"/>
              <w:right w:val="single" w:sz="4" w:space="0" w:color="auto"/>
            </w:tcBorders>
          </w:tcPr>
          <w:p w14:paraId="263EDD2B" w14:textId="77777777" w:rsidR="0042440C" w:rsidRPr="00221F68" w:rsidRDefault="0042440C" w:rsidP="00637CF5">
            <w:pPr>
              <w:spacing w:after="0"/>
              <w:ind w:firstLine="0"/>
              <w:jc w:val="right"/>
              <w:rPr>
                <w:sz w:val="18"/>
                <w:szCs w:val="18"/>
              </w:rPr>
            </w:pPr>
            <w:r w:rsidRPr="00221F68">
              <w:rPr>
                <w:sz w:val="18"/>
                <w:szCs w:val="18"/>
              </w:rPr>
              <w:t>-100,0</w:t>
            </w:r>
          </w:p>
        </w:tc>
      </w:tr>
      <w:tr w:rsidR="0042440C" w:rsidRPr="00221F68" w14:paraId="0DE90A9E" w14:textId="77777777" w:rsidTr="00637CF5">
        <w:trPr>
          <w:trHeight w:val="142"/>
          <w:jc w:val="center"/>
        </w:trPr>
        <w:tc>
          <w:tcPr>
            <w:tcW w:w="1798" w:type="pct"/>
          </w:tcPr>
          <w:p w14:paraId="1D075B3F"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5" w:type="pct"/>
            <w:tcBorders>
              <w:top w:val="single" w:sz="4" w:space="0" w:color="auto"/>
              <w:left w:val="single" w:sz="4" w:space="0" w:color="auto"/>
              <w:bottom w:val="single" w:sz="4" w:space="0" w:color="auto"/>
              <w:right w:val="single" w:sz="4" w:space="0" w:color="auto"/>
            </w:tcBorders>
          </w:tcPr>
          <w:p w14:paraId="3E4443C6" w14:textId="77777777" w:rsidR="0042440C" w:rsidRPr="00221F68" w:rsidRDefault="0042440C" w:rsidP="00637CF5">
            <w:pPr>
              <w:spacing w:after="0"/>
              <w:ind w:firstLine="0"/>
              <w:jc w:val="right"/>
              <w:rPr>
                <w:sz w:val="18"/>
                <w:szCs w:val="18"/>
              </w:rPr>
            </w:pPr>
            <w:r w:rsidRPr="00221F68">
              <w:rPr>
                <w:sz w:val="18"/>
                <w:szCs w:val="18"/>
              </w:rPr>
              <w:t>4 084 431</w:t>
            </w:r>
          </w:p>
        </w:tc>
        <w:tc>
          <w:tcPr>
            <w:tcW w:w="625" w:type="pct"/>
            <w:tcBorders>
              <w:top w:val="single" w:sz="4" w:space="0" w:color="auto"/>
              <w:left w:val="nil"/>
              <w:bottom w:val="single" w:sz="4" w:space="0" w:color="auto"/>
              <w:right w:val="single" w:sz="4" w:space="0" w:color="auto"/>
            </w:tcBorders>
          </w:tcPr>
          <w:p w14:paraId="5BE8CC22" w14:textId="77777777" w:rsidR="0042440C" w:rsidRPr="00221F68" w:rsidRDefault="0042440C" w:rsidP="00637CF5">
            <w:pPr>
              <w:spacing w:after="0"/>
              <w:ind w:firstLine="0"/>
              <w:jc w:val="right"/>
              <w:rPr>
                <w:sz w:val="18"/>
                <w:szCs w:val="18"/>
              </w:rPr>
            </w:pPr>
            <w:r w:rsidRPr="00221F68">
              <w:rPr>
                <w:sz w:val="18"/>
                <w:szCs w:val="18"/>
              </w:rPr>
              <w:t>4 337 859</w:t>
            </w:r>
          </w:p>
        </w:tc>
        <w:tc>
          <w:tcPr>
            <w:tcW w:w="626" w:type="pct"/>
            <w:tcBorders>
              <w:top w:val="single" w:sz="4" w:space="0" w:color="auto"/>
              <w:left w:val="nil"/>
              <w:bottom w:val="single" w:sz="4" w:space="0" w:color="auto"/>
              <w:right w:val="single" w:sz="4" w:space="0" w:color="auto"/>
            </w:tcBorders>
          </w:tcPr>
          <w:p w14:paraId="0CEC1FF4" w14:textId="77777777" w:rsidR="0042440C" w:rsidRPr="00221F68" w:rsidRDefault="0042440C" w:rsidP="00637CF5">
            <w:pPr>
              <w:spacing w:after="0"/>
              <w:ind w:firstLine="0"/>
              <w:jc w:val="right"/>
              <w:rPr>
                <w:sz w:val="18"/>
                <w:szCs w:val="18"/>
              </w:rPr>
            </w:pPr>
            <w:r w:rsidRPr="00221F68">
              <w:rPr>
                <w:sz w:val="18"/>
                <w:szCs w:val="18"/>
              </w:rPr>
              <w:t>3 846 823</w:t>
            </w:r>
          </w:p>
        </w:tc>
        <w:tc>
          <w:tcPr>
            <w:tcW w:w="626" w:type="pct"/>
            <w:tcBorders>
              <w:top w:val="single" w:sz="4" w:space="0" w:color="auto"/>
              <w:left w:val="nil"/>
              <w:bottom w:val="single" w:sz="4" w:space="0" w:color="auto"/>
              <w:right w:val="single" w:sz="4" w:space="0" w:color="auto"/>
            </w:tcBorders>
          </w:tcPr>
          <w:p w14:paraId="599280D2" w14:textId="77777777" w:rsidR="0042440C" w:rsidRPr="00221F68" w:rsidRDefault="0042440C" w:rsidP="00637CF5">
            <w:pPr>
              <w:spacing w:after="0"/>
              <w:ind w:firstLine="0"/>
              <w:jc w:val="right"/>
              <w:rPr>
                <w:sz w:val="18"/>
                <w:szCs w:val="18"/>
              </w:rPr>
            </w:pPr>
            <w:r w:rsidRPr="00221F68">
              <w:rPr>
                <w:sz w:val="18"/>
                <w:szCs w:val="18"/>
              </w:rPr>
              <w:t>1 236 956</w:t>
            </w:r>
          </w:p>
        </w:tc>
        <w:tc>
          <w:tcPr>
            <w:tcW w:w="700" w:type="pct"/>
            <w:tcBorders>
              <w:top w:val="single" w:sz="4" w:space="0" w:color="auto"/>
              <w:left w:val="nil"/>
              <w:bottom w:val="single" w:sz="4" w:space="0" w:color="auto"/>
              <w:right w:val="single" w:sz="4" w:space="0" w:color="auto"/>
            </w:tcBorders>
          </w:tcPr>
          <w:p w14:paraId="6464E66F"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798F0663" w14:textId="77777777" w:rsidTr="00637CF5">
        <w:trPr>
          <w:trHeight w:val="142"/>
          <w:jc w:val="center"/>
        </w:trPr>
        <w:tc>
          <w:tcPr>
            <w:tcW w:w="1798" w:type="pct"/>
          </w:tcPr>
          <w:p w14:paraId="4048FE27"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5" w:type="pct"/>
            <w:tcBorders>
              <w:top w:val="nil"/>
              <w:left w:val="single" w:sz="4" w:space="0" w:color="auto"/>
              <w:bottom w:val="single" w:sz="4" w:space="0" w:color="auto"/>
              <w:right w:val="single" w:sz="4" w:space="0" w:color="auto"/>
            </w:tcBorders>
          </w:tcPr>
          <w:p w14:paraId="4B4B0532" w14:textId="77777777" w:rsidR="0042440C" w:rsidRPr="00221F68" w:rsidRDefault="0042440C" w:rsidP="00637CF5">
            <w:pPr>
              <w:spacing w:after="0"/>
              <w:ind w:firstLine="0"/>
              <w:jc w:val="right"/>
              <w:rPr>
                <w:sz w:val="18"/>
                <w:szCs w:val="18"/>
              </w:rPr>
            </w:pPr>
            <w:r w:rsidRPr="00221F68">
              <w:rPr>
                <w:sz w:val="18"/>
                <w:szCs w:val="18"/>
              </w:rPr>
              <w:t>86</w:t>
            </w:r>
          </w:p>
        </w:tc>
        <w:tc>
          <w:tcPr>
            <w:tcW w:w="625" w:type="pct"/>
            <w:tcBorders>
              <w:top w:val="nil"/>
              <w:left w:val="nil"/>
              <w:bottom w:val="single" w:sz="4" w:space="0" w:color="auto"/>
              <w:right w:val="single" w:sz="4" w:space="0" w:color="auto"/>
            </w:tcBorders>
          </w:tcPr>
          <w:p w14:paraId="18131FA4" w14:textId="77777777" w:rsidR="0042440C" w:rsidRPr="00221F68" w:rsidRDefault="0042440C" w:rsidP="00637CF5">
            <w:pPr>
              <w:spacing w:after="0"/>
              <w:ind w:firstLine="0"/>
              <w:jc w:val="right"/>
              <w:rPr>
                <w:sz w:val="18"/>
                <w:szCs w:val="18"/>
              </w:rPr>
            </w:pPr>
            <w:r w:rsidRPr="00221F68">
              <w:rPr>
                <w:sz w:val="18"/>
                <w:szCs w:val="18"/>
              </w:rPr>
              <w:t>85</w:t>
            </w:r>
          </w:p>
        </w:tc>
        <w:tc>
          <w:tcPr>
            <w:tcW w:w="626" w:type="pct"/>
            <w:tcBorders>
              <w:top w:val="nil"/>
              <w:left w:val="nil"/>
              <w:bottom w:val="single" w:sz="4" w:space="0" w:color="auto"/>
              <w:right w:val="single" w:sz="4" w:space="0" w:color="auto"/>
            </w:tcBorders>
          </w:tcPr>
          <w:p w14:paraId="30B18D34" w14:textId="77777777" w:rsidR="0042440C" w:rsidRPr="00221F68" w:rsidRDefault="0042440C" w:rsidP="00637CF5">
            <w:pPr>
              <w:spacing w:after="0"/>
              <w:ind w:firstLine="0"/>
              <w:jc w:val="right"/>
              <w:rPr>
                <w:sz w:val="18"/>
                <w:szCs w:val="18"/>
              </w:rPr>
            </w:pPr>
            <w:r w:rsidRPr="00221F68">
              <w:rPr>
                <w:sz w:val="18"/>
                <w:szCs w:val="18"/>
              </w:rPr>
              <w:t>74</w:t>
            </w:r>
          </w:p>
        </w:tc>
        <w:tc>
          <w:tcPr>
            <w:tcW w:w="626" w:type="pct"/>
            <w:tcBorders>
              <w:top w:val="nil"/>
              <w:left w:val="nil"/>
              <w:bottom w:val="single" w:sz="4" w:space="0" w:color="auto"/>
              <w:right w:val="single" w:sz="4" w:space="0" w:color="auto"/>
            </w:tcBorders>
          </w:tcPr>
          <w:p w14:paraId="2682C754" w14:textId="77777777" w:rsidR="0042440C" w:rsidRPr="00221F68" w:rsidRDefault="0042440C" w:rsidP="00637CF5">
            <w:pPr>
              <w:spacing w:after="0"/>
              <w:ind w:firstLine="0"/>
              <w:jc w:val="center"/>
              <w:rPr>
                <w:sz w:val="18"/>
                <w:szCs w:val="18"/>
              </w:rPr>
            </w:pPr>
            <w:r w:rsidRPr="00221F68">
              <w:rPr>
                <w:sz w:val="18"/>
                <w:szCs w:val="18"/>
              </w:rPr>
              <w:t>-</w:t>
            </w:r>
          </w:p>
        </w:tc>
        <w:tc>
          <w:tcPr>
            <w:tcW w:w="700" w:type="pct"/>
            <w:tcBorders>
              <w:top w:val="nil"/>
              <w:left w:val="nil"/>
              <w:bottom w:val="single" w:sz="4" w:space="0" w:color="auto"/>
              <w:right w:val="single" w:sz="4" w:space="0" w:color="auto"/>
            </w:tcBorders>
          </w:tcPr>
          <w:p w14:paraId="0225A747"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1D82C26E" w14:textId="77777777" w:rsidTr="00637CF5">
        <w:trPr>
          <w:trHeight w:val="60"/>
          <w:jc w:val="center"/>
        </w:trPr>
        <w:tc>
          <w:tcPr>
            <w:tcW w:w="1798" w:type="pct"/>
          </w:tcPr>
          <w:p w14:paraId="7EF4FBA0"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5" w:type="pct"/>
            <w:tcBorders>
              <w:top w:val="nil"/>
              <w:left w:val="single" w:sz="4" w:space="0" w:color="auto"/>
              <w:bottom w:val="single" w:sz="4" w:space="0" w:color="auto"/>
              <w:right w:val="single" w:sz="4" w:space="0" w:color="auto"/>
            </w:tcBorders>
          </w:tcPr>
          <w:p w14:paraId="17661D0B" w14:textId="77777777" w:rsidR="0042440C" w:rsidRPr="00221F68" w:rsidRDefault="0042440C" w:rsidP="00637CF5">
            <w:pPr>
              <w:spacing w:after="0"/>
              <w:ind w:firstLine="0"/>
              <w:jc w:val="right"/>
              <w:rPr>
                <w:sz w:val="18"/>
                <w:szCs w:val="18"/>
              </w:rPr>
            </w:pPr>
            <w:r w:rsidRPr="00221F68">
              <w:rPr>
                <w:sz w:val="18"/>
                <w:szCs w:val="18"/>
              </w:rPr>
              <w:t>3 958</w:t>
            </w:r>
          </w:p>
        </w:tc>
        <w:tc>
          <w:tcPr>
            <w:tcW w:w="625" w:type="pct"/>
            <w:tcBorders>
              <w:top w:val="nil"/>
              <w:left w:val="nil"/>
              <w:bottom w:val="single" w:sz="4" w:space="0" w:color="auto"/>
              <w:right w:val="single" w:sz="4" w:space="0" w:color="auto"/>
            </w:tcBorders>
          </w:tcPr>
          <w:p w14:paraId="4374E279" w14:textId="77777777" w:rsidR="0042440C" w:rsidRPr="00221F68" w:rsidRDefault="0042440C" w:rsidP="00637CF5">
            <w:pPr>
              <w:spacing w:after="0"/>
              <w:ind w:firstLine="0"/>
              <w:jc w:val="right"/>
              <w:rPr>
                <w:sz w:val="18"/>
                <w:szCs w:val="18"/>
              </w:rPr>
            </w:pPr>
            <w:r w:rsidRPr="00221F68">
              <w:rPr>
                <w:sz w:val="18"/>
                <w:szCs w:val="18"/>
              </w:rPr>
              <w:t>4 252</w:t>
            </w:r>
          </w:p>
        </w:tc>
        <w:tc>
          <w:tcPr>
            <w:tcW w:w="626" w:type="pct"/>
            <w:tcBorders>
              <w:top w:val="nil"/>
              <w:left w:val="nil"/>
              <w:bottom w:val="single" w:sz="4" w:space="0" w:color="auto"/>
              <w:right w:val="single" w:sz="4" w:space="0" w:color="auto"/>
            </w:tcBorders>
          </w:tcPr>
          <w:p w14:paraId="76210DA0" w14:textId="77777777" w:rsidR="0042440C" w:rsidRPr="00221F68" w:rsidRDefault="0042440C" w:rsidP="00637CF5">
            <w:pPr>
              <w:spacing w:after="0"/>
              <w:ind w:firstLine="0"/>
              <w:jc w:val="right"/>
              <w:rPr>
                <w:sz w:val="18"/>
                <w:szCs w:val="18"/>
              </w:rPr>
            </w:pPr>
            <w:r w:rsidRPr="00221F68">
              <w:rPr>
                <w:sz w:val="18"/>
                <w:szCs w:val="18"/>
              </w:rPr>
              <w:t>4 331</w:t>
            </w:r>
          </w:p>
        </w:tc>
        <w:tc>
          <w:tcPr>
            <w:tcW w:w="626" w:type="pct"/>
            <w:tcBorders>
              <w:top w:val="nil"/>
              <w:left w:val="nil"/>
              <w:bottom w:val="single" w:sz="4" w:space="0" w:color="auto"/>
              <w:right w:val="single" w:sz="4" w:space="0" w:color="auto"/>
            </w:tcBorders>
          </w:tcPr>
          <w:p w14:paraId="6D14B2E0" w14:textId="77777777" w:rsidR="0042440C" w:rsidRPr="00221F68" w:rsidRDefault="0042440C" w:rsidP="00637CF5">
            <w:pPr>
              <w:spacing w:after="0"/>
              <w:ind w:firstLine="0"/>
              <w:jc w:val="center"/>
              <w:rPr>
                <w:sz w:val="18"/>
                <w:szCs w:val="18"/>
              </w:rPr>
            </w:pPr>
            <w:r w:rsidRPr="00221F68">
              <w:rPr>
                <w:sz w:val="18"/>
                <w:szCs w:val="18"/>
              </w:rPr>
              <w:t>-</w:t>
            </w:r>
          </w:p>
        </w:tc>
        <w:tc>
          <w:tcPr>
            <w:tcW w:w="700" w:type="pct"/>
            <w:tcBorders>
              <w:top w:val="nil"/>
              <w:left w:val="nil"/>
              <w:bottom w:val="single" w:sz="4" w:space="0" w:color="auto"/>
              <w:right w:val="single" w:sz="4" w:space="0" w:color="auto"/>
            </w:tcBorders>
          </w:tcPr>
          <w:p w14:paraId="4E1F300A"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2F958C90" w14:textId="77777777" w:rsidTr="00637CF5">
        <w:trPr>
          <w:trHeight w:val="60"/>
          <w:jc w:val="center"/>
        </w:trPr>
        <w:tc>
          <w:tcPr>
            <w:tcW w:w="1798" w:type="pct"/>
          </w:tcPr>
          <w:p w14:paraId="3C69C4C9" w14:textId="77777777" w:rsidR="0042440C" w:rsidRPr="00221F68" w:rsidRDefault="0042440C" w:rsidP="00637CF5">
            <w:pPr>
              <w:spacing w:after="0"/>
              <w:ind w:firstLine="0"/>
              <w:rPr>
                <w:sz w:val="18"/>
                <w:szCs w:val="18"/>
              </w:rPr>
            </w:pPr>
            <w:r w:rsidRPr="00221F68">
              <w:rPr>
                <w:sz w:val="18"/>
                <w:szCs w:val="18"/>
              </w:rPr>
              <w:t xml:space="preserve">Kopējā atlīdzība gadā par ārštata darbinieku un uz līgumattiecību pamata nodarbināto, kas nav amatu sarakstā, sniegtajiem pakalpojumiem, </w:t>
            </w:r>
            <w:r w:rsidRPr="00221F68">
              <w:rPr>
                <w:i/>
                <w:iCs/>
                <w:sz w:val="18"/>
                <w:szCs w:val="18"/>
              </w:rPr>
              <w:t>euro</w:t>
            </w:r>
          </w:p>
        </w:tc>
        <w:tc>
          <w:tcPr>
            <w:tcW w:w="625" w:type="pct"/>
            <w:tcBorders>
              <w:top w:val="nil"/>
              <w:left w:val="single" w:sz="4" w:space="0" w:color="auto"/>
              <w:bottom w:val="single" w:sz="4" w:space="0" w:color="auto"/>
              <w:right w:val="single" w:sz="4" w:space="0" w:color="auto"/>
            </w:tcBorders>
          </w:tcPr>
          <w:p w14:paraId="40AF3028" w14:textId="77777777" w:rsidR="0042440C" w:rsidRPr="00221F68" w:rsidRDefault="0042440C" w:rsidP="00637CF5">
            <w:pPr>
              <w:spacing w:after="0"/>
              <w:ind w:firstLine="0"/>
              <w:jc w:val="center"/>
              <w:rPr>
                <w:sz w:val="18"/>
                <w:szCs w:val="18"/>
              </w:rPr>
            </w:pPr>
            <w:r w:rsidRPr="00221F68">
              <w:rPr>
                <w:sz w:val="18"/>
                <w:szCs w:val="18"/>
              </w:rPr>
              <w:t>-</w:t>
            </w:r>
          </w:p>
        </w:tc>
        <w:tc>
          <w:tcPr>
            <w:tcW w:w="625" w:type="pct"/>
            <w:tcBorders>
              <w:top w:val="nil"/>
              <w:left w:val="nil"/>
              <w:bottom w:val="single" w:sz="4" w:space="0" w:color="auto"/>
              <w:right w:val="single" w:sz="4" w:space="0" w:color="auto"/>
            </w:tcBorders>
          </w:tcPr>
          <w:p w14:paraId="1BD73FE8" w14:textId="77777777" w:rsidR="0042440C" w:rsidRPr="00221F68" w:rsidRDefault="0042440C" w:rsidP="00637CF5">
            <w:pPr>
              <w:spacing w:after="0"/>
              <w:ind w:firstLine="0"/>
              <w:jc w:val="right"/>
              <w:rPr>
                <w:sz w:val="18"/>
                <w:szCs w:val="18"/>
              </w:rPr>
            </w:pPr>
            <w:r w:rsidRPr="00221F68">
              <w:rPr>
                <w:sz w:val="18"/>
                <w:szCs w:val="18"/>
              </w:rPr>
              <w:t>1 000</w:t>
            </w:r>
          </w:p>
        </w:tc>
        <w:tc>
          <w:tcPr>
            <w:tcW w:w="626" w:type="pct"/>
            <w:tcBorders>
              <w:top w:val="nil"/>
              <w:left w:val="nil"/>
              <w:bottom w:val="single" w:sz="4" w:space="0" w:color="auto"/>
              <w:right w:val="single" w:sz="4" w:space="0" w:color="auto"/>
            </w:tcBorders>
          </w:tcPr>
          <w:p w14:paraId="2BBB64CD" w14:textId="77777777" w:rsidR="0042440C" w:rsidRPr="00221F68" w:rsidRDefault="0042440C" w:rsidP="00637CF5">
            <w:pPr>
              <w:spacing w:after="0"/>
              <w:ind w:firstLine="0"/>
              <w:jc w:val="right"/>
              <w:rPr>
                <w:sz w:val="18"/>
                <w:szCs w:val="18"/>
              </w:rPr>
            </w:pPr>
            <w:r w:rsidRPr="00221F68">
              <w:rPr>
                <w:sz w:val="18"/>
                <w:szCs w:val="18"/>
              </w:rPr>
              <w:t>1 000</w:t>
            </w:r>
          </w:p>
        </w:tc>
        <w:tc>
          <w:tcPr>
            <w:tcW w:w="626" w:type="pct"/>
            <w:tcBorders>
              <w:top w:val="nil"/>
              <w:left w:val="nil"/>
              <w:bottom w:val="single" w:sz="4" w:space="0" w:color="auto"/>
              <w:right w:val="single" w:sz="4" w:space="0" w:color="auto"/>
            </w:tcBorders>
          </w:tcPr>
          <w:p w14:paraId="4F16C4D1" w14:textId="77777777" w:rsidR="0042440C" w:rsidRPr="00221F68" w:rsidRDefault="0042440C" w:rsidP="00637CF5">
            <w:pPr>
              <w:spacing w:after="0"/>
              <w:ind w:firstLine="0"/>
              <w:jc w:val="center"/>
              <w:rPr>
                <w:sz w:val="18"/>
                <w:szCs w:val="18"/>
              </w:rPr>
            </w:pPr>
            <w:r w:rsidRPr="00221F68">
              <w:rPr>
                <w:sz w:val="18"/>
                <w:szCs w:val="18"/>
              </w:rPr>
              <w:t>-</w:t>
            </w:r>
          </w:p>
        </w:tc>
        <w:tc>
          <w:tcPr>
            <w:tcW w:w="700" w:type="pct"/>
            <w:tcBorders>
              <w:top w:val="nil"/>
              <w:left w:val="nil"/>
              <w:bottom w:val="single" w:sz="4" w:space="0" w:color="auto"/>
              <w:right w:val="single" w:sz="4" w:space="0" w:color="auto"/>
            </w:tcBorders>
          </w:tcPr>
          <w:p w14:paraId="3789768B" w14:textId="77777777" w:rsidR="0042440C" w:rsidRPr="00221F68" w:rsidRDefault="0042440C" w:rsidP="00637CF5">
            <w:pPr>
              <w:spacing w:after="0"/>
              <w:ind w:firstLine="0"/>
              <w:jc w:val="center"/>
              <w:rPr>
                <w:sz w:val="18"/>
                <w:szCs w:val="18"/>
              </w:rPr>
            </w:pPr>
            <w:r w:rsidRPr="00221F68">
              <w:rPr>
                <w:sz w:val="18"/>
                <w:szCs w:val="18"/>
              </w:rPr>
              <w:t>-</w:t>
            </w:r>
          </w:p>
        </w:tc>
      </w:tr>
    </w:tbl>
    <w:p w14:paraId="173E3087" w14:textId="77777777" w:rsidR="0042440C" w:rsidRPr="00221F68" w:rsidRDefault="0042440C" w:rsidP="0042440C">
      <w:pPr>
        <w:spacing w:before="240" w:after="240"/>
        <w:ind w:firstLine="0"/>
        <w:jc w:val="center"/>
        <w:rPr>
          <w:rFonts w:eastAsia="Calibri"/>
          <w:b/>
          <w:bCs/>
        </w:rPr>
      </w:pPr>
      <w:r w:rsidRPr="00221F68">
        <w:rPr>
          <w:rFonts w:eastAsia="Calibri"/>
          <w:b/>
        </w:rPr>
        <w:t>74.06.00 Atveseļošanas un noturības mehānisma (ANM) projekti un pasākumi</w:t>
      </w:r>
    </w:p>
    <w:p w14:paraId="47D87812" w14:textId="77777777" w:rsidR="0042440C" w:rsidRPr="00221F68" w:rsidRDefault="0042440C" w:rsidP="00D15508">
      <w:pPr>
        <w:spacing w:before="120"/>
        <w:ind w:firstLine="0"/>
        <w:rPr>
          <w:u w:val="single"/>
        </w:rPr>
      </w:pPr>
      <w:r w:rsidRPr="00221F68">
        <w:rPr>
          <w:u w:val="single"/>
        </w:rPr>
        <w:t>Apakšprogrammas mērķis:</w:t>
      </w:r>
    </w:p>
    <w:p w14:paraId="568319E3" w14:textId="77777777" w:rsidR="0042440C" w:rsidRPr="00221F68" w:rsidRDefault="0042440C" w:rsidP="00D15508">
      <w:pPr>
        <w:spacing w:before="120"/>
        <w:ind w:firstLine="720"/>
        <w:rPr>
          <w:szCs w:val="24"/>
        </w:rPr>
      </w:pPr>
      <w:r w:rsidRPr="009C4113">
        <w:t xml:space="preserve">modernizējot VID informācijas sistēmas, izveidot ES nodokļu datu apmaiņas informācijas sistēmu, kā arī </w:t>
      </w:r>
      <w:r w:rsidRPr="009C4113">
        <w:rPr>
          <w:szCs w:val="24"/>
        </w:rPr>
        <w:t>centralizētu platformu grāmatvedības, personāla lietvedības, budžeta plānošanas un finanšu vadības jomā valsts tiešās pārvaldes iestādēm.</w:t>
      </w:r>
    </w:p>
    <w:p w14:paraId="7E850103" w14:textId="77777777" w:rsidR="0042440C" w:rsidRPr="00221F68" w:rsidRDefault="0042440C" w:rsidP="00D15508">
      <w:pPr>
        <w:spacing w:before="120"/>
        <w:ind w:firstLine="0"/>
        <w:rPr>
          <w:u w:val="single"/>
        </w:rPr>
      </w:pPr>
      <w:r w:rsidRPr="00221F68">
        <w:rPr>
          <w:u w:val="single"/>
        </w:rPr>
        <w:t>Galvenās aktivitātes:</w:t>
      </w:r>
    </w:p>
    <w:p w14:paraId="4F84D157" w14:textId="77777777" w:rsidR="0042440C" w:rsidRPr="00221F68" w:rsidRDefault="0042440C" w:rsidP="00D15508">
      <w:pPr>
        <w:numPr>
          <w:ilvl w:val="0"/>
          <w:numId w:val="7"/>
        </w:numPr>
        <w:spacing w:before="120"/>
        <w:ind w:left="1077" w:hanging="357"/>
        <w:rPr>
          <w:szCs w:val="24"/>
        </w:rPr>
      </w:pPr>
      <w:r w:rsidRPr="00221F68">
        <w:rPr>
          <w:szCs w:val="24"/>
        </w:rPr>
        <w:t>modernizēt ES datu sagatavošanas sistēmu, PVN atmaksas iesniegumu un lēmumu apstrādes un apmaiņas ar citām ES dalībvalstīm moduli un akcīzes preču apritē iesaistīto personu reģistrācijas datu apmaiņas moduli;</w:t>
      </w:r>
    </w:p>
    <w:p w14:paraId="355FDD2F" w14:textId="77777777" w:rsidR="0042440C" w:rsidRPr="00221F68" w:rsidRDefault="0042440C" w:rsidP="00D15508">
      <w:pPr>
        <w:numPr>
          <w:ilvl w:val="0"/>
          <w:numId w:val="7"/>
        </w:numPr>
        <w:spacing w:before="120"/>
        <w:ind w:left="1077" w:hanging="357"/>
        <w:rPr>
          <w:szCs w:val="24"/>
        </w:rPr>
      </w:pPr>
      <w:r w:rsidRPr="00221F68">
        <w:rPr>
          <w:szCs w:val="24"/>
        </w:rPr>
        <w:t>izveidot vienotu, centralizētu valsts pārvaldes platformu grāmatvedības un personāla lietvedības, budžeta plānošanas un finanšu vadības jomā;</w:t>
      </w:r>
    </w:p>
    <w:p w14:paraId="39B5211A" w14:textId="77777777" w:rsidR="0042440C" w:rsidRPr="00221F68" w:rsidRDefault="0042440C" w:rsidP="00D15508">
      <w:pPr>
        <w:numPr>
          <w:ilvl w:val="0"/>
          <w:numId w:val="7"/>
        </w:numPr>
        <w:spacing w:before="120"/>
        <w:ind w:left="1077" w:hanging="357"/>
        <w:rPr>
          <w:szCs w:val="24"/>
        </w:rPr>
      </w:pPr>
      <w:r w:rsidRPr="00221F68">
        <w:rPr>
          <w:szCs w:val="24"/>
        </w:rPr>
        <w:t>pilnveidot normatīvo aktu un instrukcijas procesu standartizācijas nodrošināšanai un pakalpojumu sniegšanai Vienotā pakalpojumu centrā;</w:t>
      </w:r>
    </w:p>
    <w:p w14:paraId="74C3B1CB" w14:textId="77777777" w:rsidR="0042440C" w:rsidRPr="00221F68" w:rsidRDefault="0042440C" w:rsidP="00D15508">
      <w:pPr>
        <w:numPr>
          <w:ilvl w:val="0"/>
          <w:numId w:val="7"/>
        </w:numPr>
        <w:spacing w:before="120"/>
        <w:ind w:left="1077" w:hanging="357"/>
        <w:rPr>
          <w:szCs w:val="24"/>
        </w:rPr>
      </w:pPr>
      <w:r w:rsidRPr="00221F68">
        <w:rPr>
          <w:szCs w:val="24"/>
        </w:rPr>
        <w:t>uzsākt resoru pārņemšanu centralizētajā platformā.</w:t>
      </w:r>
    </w:p>
    <w:p w14:paraId="1288A04D" w14:textId="77777777" w:rsidR="0042440C" w:rsidRPr="00221F68" w:rsidRDefault="0042440C" w:rsidP="00D15508">
      <w:pPr>
        <w:spacing w:before="120"/>
        <w:ind w:firstLine="0"/>
      </w:pPr>
      <w:r w:rsidRPr="00221F68">
        <w:rPr>
          <w:u w:val="single"/>
        </w:rPr>
        <w:t>Apakšprogrammas izpildītājs</w:t>
      </w:r>
      <w:r w:rsidRPr="00221F68">
        <w:t>: Valsts ieņēmumu dienests un Valsts kase.</w:t>
      </w:r>
    </w:p>
    <w:p w14:paraId="1E7A5EA6"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724B239B" w14:textId="77777777" w:rsidTr="00637CF5">
        <w:trPr>
          <w:trHeight w:val="283"/>
          <w:tblHeader/>
          <w:jc w:val="center"/>
        </w:trPr>
        <w:tc>
          <w:tcPr>
            <w:tcW w:w="1872" w:type="pct"/>
            <w:vAlign w:val="center"/>
          </w:tcPr>
          <w:p w14:paraId="578DD461" w14:textId="77777777" w:rsidR="0042440C" w:rsidRPr="00221F68" w:rsidRDefault="0042440C" w:rsidP="00637CF5">
            <w:pPr>
              <w:spacing w:after="0"/>
              <w:ind w:firstLine="0"/>
              <w:jc w:val="center"/>
              <w:rPr>
                <w:sz w:val="18"/>
                <w:szCs w:val="24"/>
              </w:rPr>
            </w:pPr>
          </w:p>
        </w:tc>
        <w:tc>
          <w:tcPr>
            <w:tcW w:w="626" w:type="pct"/>
            <w:vAlign w:val="center"/>
          </w:tcPr>
          <w:p w14:paraId="7719716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2620EA1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57C1547D"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2ED31AF9"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73BE9AF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29154AD8" w14:textId="77777777" w:rsidTr="00637CF5">
        <w:trPr>
          <w:trHeight w:val="142"/>
          <w:jc w:val="center"/>
        </w:trPr>
        <w:tc>
          <w:tcPr>
            <w:tcW w:w="1872" w:type="pct"/>
            <w:shd w:val="clear" w:color="auto" w:fill="D9D9D9" w:themeFill="background1" w:themeFillShade="D9"/>
            <w:vAlign w:val="center"/>
          </w:tcPr>
          <w:p w14:paraId="47A1EE83"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480583" w14:textId="77777777" w:rsidR="0042440C" w:rsidRPr="00221F68" w:rsidRDefault="0042440C" w:rsidP="00637CF5">
            <w:pPr>
              <w:spacing w:after="0"/>
              <w:ind w:firstLine="0"/>
              <w:jc w:val="right"/>
              <w:rPr>
                <w:sz w:val="18"/>
                <w:szCs w:val="18"/>
              </w:rPr>
            </w:pPr>
            <w:r w:rsidRPr="00221F68">
              <w:rPr>
                <w:sz w:val="18"/>
                <w:szCs w:val="18"/>
              </w:rPr>
              <w:t>5 886 524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80837FA" w14:textId="77777777" w:rsidR="0042440C" w:rsidRPr="00221F68" w:rsidRDefault="0042440C" w:rsidP="00637CF5">
            <w:pPr>
              <w:spacing w:after="0"/>
              <w:ind w:firstLine="0"/>
              <w:jc w:val="right"/>
              <w:rPr>
                <w:sz w:val="18"/>
                <w:szCs w:val="18"/>
              </w:rPr>
            </w:pPr>
            <w:r w:rsidRPr="00221F68">
              <w:rPr>
                <w:sz w:val="18"/>
                <w:szCs w:val="18"/>
              </w:rPr>
              <w:t>8 558 340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5E582CF0" w14:textId="77777777" w:rsidR="0042440C" w:rsidRPr="00221F68" w:rsidRDefault="0042440C" w:rsidP="00637CF5">
            <w:pPr>
              <w:spacing w:after="0"/>
              <w:ind w:firstLine="0"/>
              <w:jc w:val="right"/>
              <w:rPr>
                <w:sz w:val="18"/>
                <w:szCs w:val="18"/>
              </w:rPr>
            </w:pPr>
            <w:r w:rsidRPr="00221F68">
              <w:rPr>
                <w:sz w:val="18"/>
                <w:szCs w:val="18"/>
              </w:rPr>
              <w:t>7 696 590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77C0D916"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3C552265"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0B1D4874" w14:textId="77777777" w:rsidTr="00637CF5">
        <w:trPr>
          <w:trHeight w:val="283"/>
          <w:jc w:val="center"/>
        </w:trPr>
        <w:tc>
          <w:tcPr>
            <w:tcW w:w="1872" w:type="pct"/>
            <w:vAlign w:val="center"/>
          </w:tcPr>
          <w:p w14:paraId="30E50541"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5D075EB6"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single" w:sz="4" w:space="0" w:color="auto"/>
              <w:left w:val="single" w:sz="4" w:space="0" w:color="auto"/>
              <w:bottom w:val="single" w:sz="4" w:space="0" w:color="auto"/>
              <w:right w:val="single" w:sz="4" w:space="0" w:color="auto"/>
            </w:tcBorders>
          </w:tcPr>
          <w:p w14:paraId="7EC94C9F" w14:textId="77777777" w:rsidR="0042440C" w:rsidRPr="00221F68" w:rsidRDefault="0042440C" w:rsidP="00637CF5">
            <w:pPr>
              <w:spacing w:after="0"/>
              <w:ind w:firstLine="0"/>
              <w:jc w:val="right"/>
              <w:rPr>
                <w:sz w:val="18"/>
                <w:szCs w:val="18"/>
              </w:rPr>
            </w:pPr>
            <w:r w:rsidRPr="00221F68">
              <w:rPr>
                <w:sz w:val="18"/>
                <w:szCs w:val="18"/>
              </w:rPr>
              <w:t>2 671 816</w:t>
            </w:r>
          </w:p>
        </w:tc>
        <w:tc>
          <w:tcPr>
            <w:tcW w:w="626" w:type="pct"/>
            <w:tcBorders>
              <w:top w:val="single" w:sz="4" w:space="0" w:color="auto"/>
              <w:left w:val="nil"/>
              <w:bottom w:val="single" w:sz="4" w:space="0" w:color="auto"/>
              <w:right w:val="single" w:sz="4" w:space="0" w:color="auto"/>
            </w:tcBorders>
          </w:tcPr>
          <w:p w14:paraId="0B8D6E2B" w14:textId="77777777" w:rsidR="0042440C" w:rsidRPr="00221F68" w:rsidRDefault="0042440C" w:rsidP="00637CF5">
            <w:pPr>
              <w:spacing w:after="0"/>
              <w:ind w:firstLine="0"/>
              <w:jc w:val="right"/>
              <w:rPr>
                <w:sz w:val="18"/>
                <w:szCs w:val="18"/>
              </w:rPr>
            </w:pPr>
            <w:r w:rsidRPr="00221F68">
              <w:rPr>
                <w:sz w:val="18"/>
                <w:szCs w:val="18"/>
              </w:rPr>
              <w:t>-861 750</w:t>
            </w:r>
          </w:p>
        </w:tc>
        <w:tc>
          <w:tcPr>
            <w:tcW w:w="626" w:type="pct"/>
            <w:tcBorders>
              <w:top w:val="single" w:sz="4" w:space="0" w:color="auto"/>
              <w:left w:val="nil"/>
              <w:bottom w:val="single" w:sz="4" w:space="0" w:color="auto"/>
              <w:right w:val="single" w:sz="4" w:space="0" w:color="auto"/>
            </w:tcBorders>
          </w:tcPr>
          <w:p w14:paraId="4BC82B95" w14:textId="77777777" w:rsidR="0042440C" w:rsidRPr="00221F68" w:rsidRDefault="0042440C" w:rsidP="00637CF5">
            <w:pPr>
              <w:spacing w:after="0"/>
              <w:ind w:firstLine="0"/>
              <w:jc w:val="right"/>
              <w:rPr>
                <w:sz w:val="18"/>
                <w:szCs w:val="18"/>
              </w:rPr>
            </w:pPr>
            <w:r w:rsidRPr="00221F68">
              <w:rPr>
                <w:sz w:val="18"/>
                <w:szCs w:val="18"/>
              </w:rPr>
              <w:t>-7 696 590</w:t>
            </w:r>
          </w:p>
        </w:tc>
        <w:tc>
          <w:tcPr>
            <w:tcW w:w="624" w:type="pct"/>
            <w:tcBorders>
              <w:top w:val="single" w:sz="4" w:space="0" w:color="auto"/>
              <w:left w:val="nil"/>
              <w:bottom w:val="single" w:sz="4" w:space="0" w:color="auto"/>
              <w:right w:val="single" w:sz="4" w:space="0" w:color="auto"/>
            </w:tcBorders>
          </w:tcPr>
          <w:p w14:paraId="593CC34D"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55D791CE" w14:textId="77777777" w:rsidTr="00637CF5">
        <w:trPr>
          <w:trHeight w:val="283"/>
          <w:jc w:val="center"/>
        </w:trPr>
        <w:tc>
          <w:tcPr>
            <w:tcW w:w="1872" w:type="pct"/>
            <w:vAlign w:val="center"/>
          </w:tcPr>
          <w:p w14:paraId="7D7137B2" w14:textId="77777777" w:rsidR="0042440C" w:rsidRPr="00221F68" w:rsidRDefault="0042440C" w:rsidP="00637CF5">
            <w:pPr>
              <w:spacing w:after="0"/>
              <w:ind w:firstLine="0"/>
              <w:rPr>
                <w:sz w:val="18"/>
              </w:rPr>
            </w:pPr>
            <w:r w:rsidRPr="00221F68">
              <w:rPr>
                <w:sz w:val="18"/>
                <w:lang w:eastAsia="lv-LV"/>
              </w:rPr>
              <w:lastRenderedPageBreak/>
              <w:t>Kopējie izdevumi</w:t>
            </w:r>
            <w:r w:rsidRPr="00221F68">
              <w:rPr>
                <w:sz w:val="18"/>
              </w:rPr>
              <w:t>, % (+/–) pret iepriekšējo gadu</w:t>
            </w:r>
          </w:p>
        </w:tc>
        <w:tc>
          <w:tcPr>
            <w:tcW w:w="626" w:type="pct"/>
          </w:tcPr>
          <w:p w14:paraId="7B729249"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single" w:sz="4" w:space="0" w:color="auto"/>
              <w:left w:val="single" w:sz="4" w:space="0" w:color="auto"/>
              <w:bottom w:val="single" w:sz="4" w:space="0" w:color="auto"/>
              <w:right w:val="single" w:sz="4" w:space="0" w:color="auto"/>
            </w:tcBorders>
          </w:tcPr>
          <w:p w14:paraId="7562E6A3" w14:textId="77777777" w:rsidR="0042440C" w:rsidRPr="00221F68" w:rsidRDefault="0042440C" w:rsidP="00637CF5">
            <w:pPr>
              <w:spacing w:after="0"/>
              <w:ind w:firstLine="0"/>
              <w:jc w:val="right"/>
              <w:rPr>
                <w:sz w:val="18"/>
                <w:szCs w:val="18"/>
              </w:rPr>
            </w:pPr>
            <w:r w:rsidRPr="00221F68">
              <w:rPr>
                <w:sz w:val="18"/>
                <w:szCs w:val="18"/>
              </w:rPr>
              <w:t>45,4</w:t>
            </w:r>
          </w:p>
        </w:tc>
        <w:tc>
          <w:tcPr>
            <w:tcW w:w="626" w:type="pct"/>
            <w:tcBorders>
              <w:top w:val="single" w:sz="4" w:space="0" w:color="auto"/>
              <w:left w:val="nil"/>
              <w:bottom w:val="single" w:sz="4" w:space="0" w:color="auto"/>
              <w:right w:val="single" w:sz="4" w:space="0" w:color="auto"/>
            </w:tcBorders>
          </w:tcPr>
          <w:p w14:paraId="6E36FF9C" w14:textId="77777777" w:rsidR="0042440C" w:rsidRPr="00221F68" w:rsidRDefault="0042440C" w:rsidP="00637CF5">
            <w:pPr>
              <w:spacing w:after="0"/>
              <w:ind w:firstLine="0"/>
              <w:jc w:val="right"/>
              <w:rPr>
                <w:sz w:val="18"/>
                <w:szCs w:val="18"/>
              </w:rPr>
            </w:pPr>
            <w:r w:rsidRPr="00221F68">
              <w:rPr>
                <w:sz w:val="18"/>
                <w:szCs w:val="18"/>
              </w:rPr>
              <w:t>-10,1</w:t>
            </w:r>
          </w:p>
        </w:tc>
        <w:tc>
          <w:tcPr>
            <w:tcW w:w="626" w:type="pct"/>
            <w:tcBorders>
              <w:top w:val="single" w:sz="4" w:space="0" w:color="auto"/>
              <w:left w:val="nil"/>
              <w:bottom w:val="single" w:sz="4" w:space="0" w:color="auto"/>
              <w:right w:val="single" w:sz="4" w:space="0" w:color="auto"/>
            </w:tcBorders>
          </w:tcPr>
          <w:p w14:paraId="4EF90260" w14:textId="77777777" w:rsidR="0042440C" w:rsidRPr="00221F68" w:rsidRDefault="0042440C" w:rsidP="00637CF5">
            <w:pPr>
              <w:spacing w:after="0"/>
              <w:ind w:firstLine="0"/>
              <w:jc w:val="right"/>
              <w:rPr>
                <w:sz w:val="18"/>
                <w:szCs w:val="18"/>
              </w:rPr>
            </w:pPr>
            <w:r w:rsidRPr="00221F68">
              <w:rPr>
                <w:sz w:val="18"/>
                <w:szCs w:val="18"/>
              </w:rPr>
              <w:t>-100,0</w:t>
            </w:r>
          </w:p>
        </w:tc>
        <w:tc>
          <w:tcPr>
            <w:tcW w:w="624" w:type="pct"/>
            <w:tcBorders>
              <w:top w:val="single" w:sz="4" w:space="0" w:color="auto"/>
              <w:left w:val="nil"/>
              <w:bottom w:val="single" w:sz="4" w:space="0" w:color="auto"/>
              <w:right w:val="single" w:sz="4" w:space="0" w:color="auto"/>
            </w:tcBorders>
          </w:tcPr>
          <w:p w14:paraId="41DCFCB5" w14:textId="77777777" w:rsidR="0042440C" w:rsidRPr="00221F68" w:rsidRDefault="0042440C" w:rsidP="00637CF5">
            <w:pPr>
              <w:spacing w:after="0"/>
              <w:ind w:firstLine="0"/>
              <w:jc w:val="center"/>
              <w:rPr>
                <w:sz w:val="18"/>
                <w:szCs w:val="18"/>
              </w:rPr>
            </w:pPr>
            <w:r w:rsidRPr="00221F68">
              <w:rPr>
                <w:sz w:val="18"/>
              </w:rPr>
              <w:t>×</w:t>
            </w:r>
          </w:p>
        </w:tc>
      </w:tr>
      <w:tr w:rsidR="0042440C" w:rsidRPr="00221F68" w14:paraId="55D32557" w14:textId="77777777" w:rsidTr="00637CF5">
        <w:trPr>
          <w:trHeight w:val="60"/>
          <w:jc w:val="center"/>
        </w:trPr>
        <w:tc>
          <w:tcPr>
            <w:tcW w:w="1872" w:type="pct"/>
          </w:tcPr>
          <w:p w14:paraId="4A0174CF"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34EB1566" w14:textId="77777777" w:rsidR="0042440C" w:rsidRPr="00221F68" w:rsidRDefault="0042440C" w:rsidP="00637CF5">
            <w:pPr>
              <w:spacing w:after="0"/>
              <w:ind w:firstLine="0"/>
              <w:jc w:val="right"/>
              <w:rPr>
                <w:sz w:val="18"/>
                <w:szCs w:val="18"/>
              </w:rPr>
            </w:pPr>
            <w:r w:rsidRPr="00221F68">
              <w:rPr>
                <w:sz w:val="18"/>
                <w:szCs w:val="18"/>
              </w:rPr>
              <w:t>813 981</w:t>
            </w:r>
          </w:p>
        </w:tc>
        <w:tc>
          <w:tcPr>
            <w:tcW w:w="626" w:type="pct"/>
            <w:tcBorders>
              <w:top w:val="single" w:sz="4" w:space="0" w:color="auto"/>
              <w:left w:val="nil"/>
              <w:bottom w:val="single" w:sz="4" w:space="0" w:color="auto"/>
              <w:right w:val="single" w:sz="4" w:space="0" w:color="auto"/>
            </w:tcBorders>
          </w:tcPr>
          <w:p w14:paraId="39A0A89F" w14:textId="77777777" w:rsidR="0042440C" w:rsidRPr="00221F68" w:rsidRDefault="0042440C" w:rsidP="00637CF5">
            <w:pPr>
              <w:spacing w:after="0"/>
              <w:ind w:firstLine="0"/>
              <w:jc w:val="right"/>
              <w:rPr>
                <w:sz w:val="18"/>
                <w:szCs w:val="18"/>
              </w:rPr>
            </w:pPr>
            <w:r w:rsidRPr="00221F68">
              <w:rPr>
                <w:sz w:val="18"/>
                <w:szCs w:val="18"/>
              </w:rPr>
              <w:t>886 771</w:t>
            </w:r>
          </w:p>
        </w:tc>
        <w:tc>
          <w:tcPr>
            <w:tcW w:w="626" w:type="pct"/>
            <w:tcBorders>
              <w:top w:val="single" w:sz="4" w:space="0" w:color="auto"/>
              <w:left w:val="nil"/>
              <w:bottom w:val="single" w:sz="4" w:space="0" w:color="auto"/>
              <w:right w:val="single" w:sz="4" w:space="0" w:color="auto"/>
            </w:tcBorders>
          </w:tcPr>
          <w:p w14:paraId="6371A8F0" w14:textId="77777777" w:rsidR="0042440C" w:rsidRPr="00221F68" w:rsidRDefault="0042440C" w:rsidP="00637CF5">
            <w:pPr>
              <w:spacing w:after="0"/>
              <w:ind w:firstLine="0"/>
              <w:jc w:val="right"/>
              <w:rPr>
                <w:sz w:val="18"/>
                <w:szCs w:val="18"/>
              </w:rPr>
            </w:pPr>
            <w:r w:rsidRPr="00221F68">
              <w:rPr>
                <w:sz w:val="18"/>
                <w:szCs w:val="18"/>
              </w:rPr>
              <w:t>404 341</w:t>
            </w:r>
          </w:p>
        </w:tc>
        <w:tc>
          <w:tcPr>
            <w:tcW w:w="626" w:type="pct"/>
            <w:tcBorders>
              <w:top w:val="single" w:sz="4" w:space="0" w:color="auto"/>
              <w:left w:val="nil"/>
              <w:bottom w:val="single" w:sz="4" w:space="0" w:color="auto"/>
              <w:right w:val="single" w:sz="4" w:space="0" w:color="auto"/>
            </w:tcBorders>
          </w:tcPr>
          <w:p w14:paraId="1A6ADC7A"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single" w:sz="4" w:space="0" w:color="auto"/>
              <w:left w:val="nil"/>
              <w:bottom w:val="single" w:sz="4" w:space="0" w:color="auto"/>
              <w:right w:val="single" w:sz="4" w:space="0" w:color="auto"/>
            </w:tcBorders>
          </w:tcPr>
          <w:p w14:paraId="1098ED45"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1E3249F8" w14:textId="77777777" w:rsidTr="00637CF5">
        <w:trPr>
          <w:trHeight w:val="142"/>
          <w:jc w:val="center"/>
        </w:trPr>
        <w:tc>
          <w:tcPr>
            <w:tcW w:w="1872" w:type="pct"/>
          </w:tcPr>
          <w:p w14:paraId="204C5A11"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2C280163" w14:textId="77777777" w:rsidR="0042440C" w:rsidRPr="00221F68" w:rsidRDefault="0042440C" w:rsidP="00637CF5">
            <w:pPr>
              <w:spacing w:after="0"/>
              <w:ind w:firstLine="0"/>
              <w:jc w:val="right"/>
              <w:rPr>
                <w:sz w:val="18"/>
                <w:szCs w:val="18"/>
              </w:rPr>
            </w:pPr>
            <w:r w:rsidRPr="00221F68">
              <w:rPr>
                <w:sz w:val="18"/>
                <w:szCs w:val="18"/>
              </w:rPr>
              <w:t>11</w:t>
            </w:r>
          </w:p>
        </w:tc>
        <w:tc>
          <w:tcPr>
            <w:tcW w:w="626" w:type="pct"/>
            <w:tcBorders>
              <w:top w:val="nil"/>
              <w:left w:val="nil"/>
              <w:bottom w:val="single" w:sz="4" w:space="0" w:color="auto"/>
              <w:right w:val="single" w:sz="4" w:space="0" w:color="auto"/>
            </w:tcBorders>
          </w:tcPr>
          <w:p w14:paraId="15CA0A2F" w14:textId="77777777" w:rsidR="0042440C" w:rsidRPr="00221F68" w:rsidRDefault="0042440C" w:rsidP="00637CF5">
            <w:pPr>
              <w:spacing w:after="0"/>
              <w:ind w:firstLine="0"/>
              <w:jc w:val="right"/>
              <w:rPr>
                <w:sz w:val="18"/>
                <w:szCs w:val="18"/>
              </w:rPr>
            </w:pPr>
            <w:r w:rsidRPr="00221F68">
              <w:rPr>
                <w:sz w:val="18"/>
                <w:szCs w:val="18"/>
              </w:rPr>
              <w:t>10</w:t>
            </w:r>
          </w:p>
        </w:tc>
        <w:tc>
          <w:tcPr>
            <w:tcW w:w="626" w:type="pct"/>
            <w:tcBorders>
              <w:top w:val="nil"/>
              <w:left w:val="nil"/>
              <w:bottom w:val="single" w:sz="4" w:space="0" w:color="auto"/>
              <w:right w:val="single" w:sz="4" w:space="0" w:color="auto"/>
            </w:tcBorders>
          </w:tcPr>
          <w:p w14:paraId="02F5710A" w14:textId="77777777" w:rsidR="0042440C" w:rsidRPr="00221F68" w:rsidRDefault="0042440C" w:rsidP="00637CF5">
            <w:pPr>
              <w:spacing w:after="0"/>
              <w:ind w:firstLine="0"/>
              <w:jc w:val="right"/>
              <w:rPr>
                <w:sz w:val="18"/>
                <w:szCs w:val="18"/>
              </w:rPr>
            </w:pPr>
            <w:r w:rsidRPr="00221F68">
              <w:rPr>
                <w:sz w:val="18"/>
                <w:szCs w:val="18"/>
              </w:rPr>
              <w:t>4</w:t>
            </w:r>
          </w:p>
        </w:tc>
        <w:tc>
          <w:tcPr>
            <w:tcW w:w="626" w:type="pct"/>
            <w:tcBorders>
              <w:top w:val="nil"/>
              <w:left w:val="nil"/>
              <w:bottom w:val="single" w:sz="4" w:space="0" w:color="auto"/>
              <w:right w:val="single" w:sz="4" w:space="0" w:color="auto"/>
            </w:tcBorders>
          </w:tcPr>
          <w:p w14:paraId="1CFE3672"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nil"/>
              <w:left w:val="nil"/>
              <w:bottom w:val="single" w:sz="4" w:space="0" w:color="auto"/>
              <w:right w:val="single" w:sz="4" w:space="0" w:color="auto"/>
            </w:tcBorders>
          </w:tcPr>
          <w:p w14:paraId="5F7B7487"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50929869" w14:textId="77777777" w:rsidTr="00637CF5">
        <w:trPr>
          <w:trHeight w:val="142"/>
          <w:jc w:val="center"/>
        </w:trPr>
        <w:tc>
          <w:tcPr>
            <w:tcW w:w="1872" w:type="pct"/>
          </w:tcPr>
          <w:p w14:paraId="0A4C6A4A"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30965F64" w14:textId="77777777" w:rsidR="0042440C" w:rsidRPr="00221F68" w:rsidRDefault="0042440C" w:rsidP="00637CF5">
            <w:pPr>
              <w:spacing w:after="0"/>
              <w:ind w:firstLine="0"/>
              <w:jc w:val="right"/>
              <w:rPr>
                <w:sz w:val="18"/>
                <w:szCs w:val="18"/>
              </w:rPr>
            </w:pPr>
            <w:r w:rsidRPr="00221F68">
              <w:rPr>
                <w:sz w:val="18"/>
                <w:szCs w:val="18"/>
              </w:rPr>
              <w:t>6 167</w:t>
            </w:r>
          </w:p>
        </w:tc>
        <w:tc>
          <w:tcPr>
            <w:tcW w:w="626" w:type="pct"/>
            <w:tcBorders>
              <w:top w:val="nil"/>
              <w:left w:val="nil"/>
              <w:bottom w:val="single" w:sz="4" w:space="0" w:color="auto"/>
              <w:right w:val="single" w:sz="4" w:space="0" w:color="auto"/>
            </w:tcBorders>
          </w:tcPr>
          <w:p w14:paraId="13D6563F" w14:textId="77777777" w:rsidR="0042440C" w:rsidRPr="00221F68" w:rsidRDefault="0042440C" w:rsidP="00637CF5">
            <w:pPr>
              <w:spacing w:after="0"/>
              <w:ind w:firstLine="0"/>
              <w:jc w:val="right"/>
              <w:rPr>
                <w:sz w:val="18"/>
                <w:szCs w:val="18"/>
              </w:rPr>
            </w:pPr>
            <w:r w:rsidRPr="00221F68">
              <w:rPr>
                <w:sz w:val="18"/>
                <w:szCs w:val="18"/>
              </w:rPr>
              <w:t>7 390</w:t>
            </w:r>
          </w:p>
        </w:tc>
        <w:tc>
          <w:tcPr>
            <w:tcW w:w="626" w:type="pct"/>
            <w:tcBorders>
              <w:top w:val="nil"/>
              <w:left w:val="nil"/>
              <w:bottom w:val="single" w:sz="4" w:space="0" w:color="auto"/>
              <w:right w:val="single" w:sz="4" w:space="0" w:color="auto"/>
            </w:tcBorders>
          </w:tcPr>
          <w:p w14:paraId="20B77D57" w14:textId="77777777" w:rsidR="0042440C" w:rsidRPr="00221F68" w:rsidRDefault="0042440C" w:rsidP="00637CF5">
            <w:pPr>
              <w:spacing w:after="0"/>
              <w:ind w:firstLine="0"/>
              <w:jc w:val="right"/>
              <w:rPr>
                <w:sz w:val="18"/>
                <w:szCs w:val="18"/>
              </w:rPr>
            </w:pPr>
            <w:r w:rsidRPr="00221F68">
              <w:rPr>
                <w:sz w:val="18"/>
                <w:szCs w:val="18"/>
              </w:rPr>
              <w:t>8 424</w:t>
            </w:r>
          </w:p>
        </w:tc>
        <w:tc>
          <w:tcPr>
            <w:tcW w:w="626" w:type="pct"/>
            <w:tcBorders>
              <w:top w:val="nil"/>
              <w:left w:val="nil"/>
              <w:bottom w:val="single" w:sz="4" w:space="0" w:color="auto"/>
              <w:right w:val="single" w:sz="4" w:space="0" w:color="auto"/>
            </w:tcBorders>
          </w:tcPr>
          <w:p w14:paraId="3A502CE6"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nil"/>
              <w:left w:val="nil"/>
              <w:bottom w:val="single" w:sz="4" w:space="0" w:color="auto"/>
              <w:right w:val="single" w:sz="4" w:space="0" w:color="auto"/>
            </w:tcBorders>
          </w:tcPr>
          <w:p w14:paraId="30D75989" w14:textId="77777777" w:rsidR="0042440C" w:rsidRPr="00221F68" w:rsidRDefault="0042440C" w:rsidP="00637CF5">
            <w:pPr>
              <w:spacing w:after="0"/>
              <w:ind w:firstLine="0"/>
              <w:jc w:val="center"/>
              <w:rPr>
                <w:sz w:val="18"/>
                <w:szCs w:val="18"/>
              </w:rPr>
            </w:pPr>
            <w:r w:rsidRPr="00221F68">
              <w:rPr>
                <w:sz w:val="18"/>
                <w:szCs w:val="18"/>
              </w:rPr>
              <w:t>-</w:t>
            </w:r>
          </w:p>
        </w:tc>
      </w:tr>
    </w:tbl>
    <w:p w14:paraId="22EDE477"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1B62676C"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5CA61457" w14:textId="77777777" w:rsidTr="00637CF5">
        <w:trPr>
          <w:trHeight w:val="142"/>
          <w:tblHeader/>
          <w:jc w:val="center"/>
        </w:trPr>
        <w:tc>
          <w:tcPr>
            <w:tcW w:w="2889" w:type="pct"/>
            <w:vAlign w:val="center"/>
          </w:tcPr>
          <w:p w14:paraId="29266AEF"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41E11E5A"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74564021"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2BE71F3C"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5AEE5DD7" w14:textId="77777777" w:rsidTr="00637CF5">
        <w:trPr>
          <w:trHeight w:val="142"/>
          <w:jc w:val="center"/>
        </w:trPr>
        <w:tc>
          <w:tcPr>
            <w:tcW w:w="2889" w:type="pct"/>
            <w:shd w:val="clear" w:color="auto" w:fill="D9D9D9" w:themeFill="background1" w:themeFillShade="D9"/>
          </w:tcPr>
          <w:p w14:paraId="6A673BBF"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156C0F0B" w14:textId="77777777" w:rsidR="0042440C" w:rsidRPr="00221F68" w:rsidRDefault="0042440C" w:rsidP="00637CF5">
            <w:pPr>
              <w:spacing w:after="0"/>
              <w:ind w:firstLine="0"/>
              <w:jc w:val="right"/>
              <w:rPr>
                <w:b/>
                <w:bCs/>
                <w:sz w:val="18"/>
                <w:szCs w:val="18"/>
              </w:rPr>
            </w:pPr>
            <w:r w:rsidRPr="00221F68">
              <w:rPr>
                <w:b/>
                <w:bCs/>
                <w:sz w:val="18"/>
              </w:rPr>
              <w:t>8 558 340</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89C7C0" w14:textId="77777777" w:rsidR="0042440C" w:rsidRPr="00221F68" w:rsidRDefault="0042440C" w:rsidP="00637CF5">
            <w:pPr>
              <w:spacing w:after="0"/>
              <w:ind w:firstLine="0"/>
              <w:jc w:val="right"/>
              <w:rPr>
                <w:b/>
                <w:bCs/>
                <w:sz w:val="18"/>
                <w:szCs w:val="18"/>
              </w:rPr>
            </w:pPr>
            <w:r w:rsidRPr="00221F68">
              <w:rPr>
                <w:b/>
                <w:bCs/>
                <w:sz w:val="18"/>
                <w:szCs w:val="18"/>
              </w:rPr>
              <w:t>7 696 590</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9C0F7C6" w14:textId="77777777" w:rsidR="0042440C" w:rsidRPr="00221F68" w:rsidRDefault="0042440C" w:rsidP="00637CF5">
            <w:pPr>
              <w:spacing w:after="0"/>
              <w:ind w:firstLine="0"/>
              <w:jc w:val="right"/>
              <w:rPr>
                <w:b/>
                <w:bCs/>
                <w:sz w:val="18"/>
                <w:szCs w:val="18"/>
              </w:rPr>
            </w:pPr>
            <w:r w:rsidRPr="00221F68">
              <w:rPr>
                <w:b/>
                <w:bCs/>
                <w:sz w:val="18"/>
              </w:rPr>
              <w:t>-861 750</w:t>
            </w:r>
          </w:p>
        </w:tc>
      </w:tr>
      <w:tr w:rsidR="0042440C" w:rsidRPr="00221F68" w14:paraId="6F6A5620" w14:textId="77777777" w:rsidTr="00637CF5">
        <w:trPr>
          <w:jc w:val="center"/>
        </w:trPr>
        <w:tc>
          <w:tcPr>
            <w:tcW w:w="5000" w:type="pct"/>
            <w:gridSpan w:val="4"/>
          </w:tcPr>
          <w:p w14:paraId="0592E510"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08BA5EBC" w14:textId="77777777" w:rsidTr="00637CF5">
        <w:trPr>
          <w:trHeight w:val="142"/>
          <w:jc w:val="center"/>
        </w:trPr>
        <w:tc>
          <w:tcPr>
            <w:tcW w:w="2889" w:type="pct"/>
            <w:shd w:val="clear" w:color="auto" w:fill="F2F2F2" w:themeFill="background1" w:themeFillShade="F2"/>
          </w:tcPr>
          <w:p w14:paraId="5D76F61F"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37CCDDB3" w14:textId="77777777" w:rsidR="0042440C" w:rsidRPr="00221F68" w:rsidRDefault="0042440C" w:rsidP="00637CF5">
            <w:pPr>
              <w:spacing w:after="0"/>
              <w:ind w:firstLine="0"/>
              <w:jc w:val="right"/>
              <w:rPr>
                <w:sz w:val="18"/>
                <w:szCs w:val="18"/>
                <w:u w:val="single"/>
              </w:rPr>
            </w:pPr>
            <w:r w:rsidRPr="00221F68">
              <w:rPr>
                <w:sz w:val="18"/>
              </w:rPr>
              <w:t>8 558 340</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961FF15" w14:textId="77777777" w:rsidR="0042440C" w:rsidRPr="00221F68" w:rsidRDefault="0042440C" w:rsidP="00637CF5">
            <w:pPr>
              <w:spacing w:after="0"/>
              <w:ind w:firstLine="0"/>
              <w:jc w:val="right"/>
              <w:rPr>
                <w:sz w:val="18"/>
                <w:szCs w:val="18"/>
                <w:u w:val="single"/>
              </w:rPr>
            </w:pPr>
            <w:r w:rsidRPr="00221F68">
              <w:rPr>
                <w:sz w:val="18"/>
                <w:szCs w:val="18"/>
              </w:rPr>
              <w:t>7 696 590</w:t>
            </w:r>
          </w:p>
        </w:tc>
        <w:tc>
          <w:tcPr>
            <w:tcW w:w="703" w:type="pct"/>
            <w:tcBorders>
              <w:top w:val="single" w:sz="4" w:space="0" w:color="auto"/>
              <w:left w:val="nil"/>
              <w:bottom w:val="single" w:sz="4" w:space="0" w:color="auto"/>
              <w:right w:val="single" w:sz="4" w:space="0" w:color="auto"/>
            </w:tcBorders>
            <w:shd w:val="clear" w:color="000000" w:fill="F2F2F2"/>
          </w:tcPr>
          <w:p w14:paraId="4F83A76A" w14:textId="77777777" w:rsidR="0042440C" w:rsidRPr="00221F68" w:rsidRDefault="0042440C" w:rsidP="00637CF5">
            <w:pPr>
              <w:spacing w:after="0"/>
              <w:ind w:firstLine="0"/>
              <w:jc w:val="right"/>
              <w:rPr>
                <w:sz w:val="18"/>
                <w:szCs w:val="18"/>
                <w:u w:val="single"/>
              </w:rPr>
            </w:pPr>
            <w:r w:rsidRPr="00221F68">
              <w:rPr>
                <w:sz w:val="18"/>
              </w:rPr>
              <w:t>-861 750</w:t>
            </w:r>
          </w:p>
        </w:tc>
      </w:tr>
      <w:tr w:rsidR="0042440C" w:rsidRPr="00221F68" w14:paraId="03EDC3F2"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70D101E0" w14:textId="77777777" w:rsidR="0042440C" w:rsidRPr="00221F68" w:rsidRDefault="0042440C" w:rsidP="00637CF5">
            <w:pPr>
              <w:spacing w:after="0"/>
              <w:ind w:firstLine="0"/>
              <w:rPr>
                <w:i/>
                <w:sz w:val="18"/>
                <w:szCs w:val="18"/>
                <w:lang w:eastAsia="lv-LV"/>
              </w:rPr>
            </w:pPr>
            <w:r w:rsidRPr="00221F68">
              <w:rPr>
                <w:i/>
                <w:iCs/>
                <w:sz w:val="18"/>
                <w:szCs w:val="18"/>
              </w:rPr>
              <w:t>Finanšu ministrijas Atveseļošanas un noturības mehānisma (ANM) projekti un pasākumi</w:t>
            </w:r>
          </w:p>
        </w:tc>
        <w:tc>
          <w:tcPr>
            <w:tcW w:w="704" w:type="pct"/>
            <w:tcBorders>
              <w:top w:val="single" w:sz="4" w:space="0" w:color="auto"/>
              <w:left w:val="nil"/>
              <w:bottom w:val="single" w:sz="4" w:space="0" w:color="auto"/>
              <w:right w:val="single" w:sz="4" w:space="0" w:color="auto"/>
            </w:tcBorders>
          </w:tcPr>
          <w:p w14:paraId="1D41D554" w14:textId="77777777" w:rsidR="0042440C" w:rsidRPr="00221F68" w:rsidRDefault="0042440C" w:rsidP="00637CF5">
            <w:pPr>
              <w:spacing w:after="0"/>
              <w:ind w:firstLine="0"/>
              <w:jc w:val="right"/>
              <w:rPr>
                <w:sz w:val="18"/>
                <w:szCs w:val="18"/>
              </w:rPr>
            </w:pPr>
            <w:r w:rsidRPr="00221F68">
              <w:rPr>
                <w:sz w:val="18"/>
              </w:rPr>
              <w:t>8 558 340</w:t>
            </w:r>
          </w:p>
        </w:tc>
        <w:tc>
          <w:tcPr>
            <w:tcW w:w="704" w:type="pct"/>
            <w:tcBorders>
              <w:top w:val="nil"/>
              <w:left w:val="single" w:sz="4" w:space="0" w:color="auto"/>
              <w:bottom w:val="single" w:sz="4" w:space="0" w:color="auto"/>
              <w:right w:val="single" w:sz="4" w:space="0" w:color="auto"/>
            </w:tcBorders>
          </w:tcPr>
          <w:p w14:paraId="01A1C12D" w14:textId="77777777" w:rsidR="0042440C" w:rsidRPr="00221F68" w:rsidRDefault="0042440C" w:rsidP="00637CF5">
            <w:pPr>
              <w:spacing w:after="0"/>
              <w:ind w:firstLine="0"/>
              <w:jc w:val="right"/>
              <w:rPr>
                <w:sz w:val="18"/>
                <w:szCs w:val="18"/>
              </w:rPr>
            </w:pPr>
            <w:r w:rsidRPr="00221F68">
              <w:rPr>
                <w:sz w:val="18"/>
                <w:szCs w:val="18"/>
              </w:rPr>
              <w:t>7 696 590</w:t>
            </w:r>
          </w:p>
        </w:tc>
        <w:tc>
          <w:tcPr>
            <w:tcW w:w="703" w:type="pct"/>
            <w:tcBorders>
              <w:top w:val="nil"/>
              <w:left w:val="nil"/>
              <w:bottom w:val="single" w:sz="4" w:space="0" w:color="auto"/>
              <w:right w:val="single" w:sz="4" w:space="0" w:color="auto"/>
            </w:tcBorders>
          </w:tcPr>
          <w:p w14:paraId="357C7DAA" w14:textId="77777777" w:rsidR="0042440C" w:rsidRPr="00221F68" w:rsidRDefault="0042440C" w:rsidP="00637CF5">
            <w:pPr>
              <w:spacing w:after="0"/>
              <w:ind w:firstLine="0"/>
              <w:jc w:val="right"/>
              <w:rPr>
                <w:sz w:val="18"/>
                <w:szCs w:val="18"/>
              </w:rPr>
            </w:pPr>
            <w:r w:rsidRPr="00221F68">
              <w:rPr>
                <w:sz w:val="18"/>
              </w:rPr>
              <w:t>-861 750</w:t>
            </w:r>
          </w:p>
        </w:tc>
      </w:tr>
    </w:tbl>
    <w:p w14:paraId="5B8DEB80" w14:textId="77777777" w:rsidR="0042440C" w:rsidRPr="00221F68" w:rsidRDefault="0042440C" w:rsidP="0042440C">
      <w:pPr>
        <w:spacing w:before="240" w:after="240"/>
        <w:ind w:firstLine="0"/>
        <w:jc w:val="center"/>
        <w:rPr>
          <w:rFonts w:eastAsia="Calibri"/>
          <w:b/>
          <w:szCs w:val="24"/>
        </w:rPr>
      </w:pPr>
      <w:r w:rsidRPr="00221F68">
        <w:rPr>
          <w:rFonts w:eastAsia="Calibri"/>
          <w:b/>
          <w:szCs w:val="24"/>
        </w:rPr>
        <w:t>74.07.00 Atveseļošanas un noturības mehānisma (ANM) finansējums projektu un pasākumu īstenotājiem</w:t>
      </w:r>
    </w:p>
    <w:p w14:paraId="6E906FBA" w14:textId="77777777" w:rsidR="0042440C" w:rsidRPr="00221F68" w:rsidRDefault="0042440C" w:rsidP="00D15508">
      <w:pPr>
        <w:spacing w:before="120"/>
        <w:ind w:firstLine="0"/>
        <w:rPr>
          <w:u w:val="single"/>
        </w:rPr>
      </w:pPr>
      <w:r w:rsidRPr="00221F68">
        <w:rPr>
          <w:u w:val="single"/>
        </w:rPr>
        <w:t>Apakšprogrammas mērķis:</w:t>
      </w:r>
    </w:p>
    <w:p w14:paraId="361B37CB" w14:textId="77777777" w:rsidR="0042440C" w:rsidRDefault="0042440C" w:rsidP="00D15508">
      <w:pPr>
        <w:spacing w:before="120"/>
        <w:ind w:firstLine="720"/>
      </w:pPr>
      <w:r w:rsidRPr="00221F68">
        <w:t>nodrošināt Atveseļošanas fonda (AF) finansējuma reformu un investīciju pieejamību, kurās CFLA ir līgumslēdzējs, finansējuma saņēmējiem ar mērķi atbalstīt reformas un investīcijas pārejai uz zaļu un digitālu ekonomiku, kā arī mazināt Covid-19 krīzes radīto sociālo un ekonomisko ietekmi.</w:t>
      </w:r>
    </w:p>
    <w:p w14:paraId="4D383F16" w14:textId="77777777" w:rsidR="0042440C" w:rsidRPr="00221F68" w:rsidRDefault="0042440C" w:rsidP="00D15508">
      <w:pPr>
        <w:spacing w:before="120"/>
        <w:ind w:firstLine="0"/>
        <w:rPr>
          <w:u w:val="single"/>
        </w:rPr>
      </w:pPr>
      <w:r w:rsidRPr="00221F68">
        <w:rPr>
          <w:u w:val="single"/>
        </w:rPr>
        <w:t>Galvenās aktivitātes:</w:t>
      </w:r>
    </w:p>
    <w:p w14:paraId="01D90EC1" w14:textId="77777777" w:rsidR="0042440C" w:rsidRDefault="0042440C" w:rsidP="00D15508">
      <w:pPr>
        <w:tabs>
          <w:tab w:val="left" w:pos="993"/>
        </w:tabs>
        <w:spacing w:before="120"/>
        <w:ind w:firstLine="720"/>
      </w:pPr>
      <w:r w:rsidRPr="00221F68">
        <w:t>nodrošināt AF un valsts budžeta finansējumu avansa maksājumiem un atmaksām reformu un investīciju projektos, kuros CFLA ir līgumslēdzējs.</w:t>
      </w:r>
    </w:p>
    <w:p w14:paraId="7F17BAD5" w14:textId="77777777" w:rsidR="0042440C" w:rsidRPr="00221F68" w:rsidRDefault="0042440C" w:rsidP="00D15508">
      <w:pPr>
        <w:spacing w:before="120"/>
        <w:ind w:firstLine="0"/>
      </w:pPr>
      <w:r w:rsidRPr="00221F68">
        <w:rPr>
          <w:u w:val="single"/>
        </w:rPr>
        <w:t>Apakšprogrammas izpildītājs</w:t>
      </w:r>
      <w:r w:rsidRPr="00221F68">
        <w:t>: Centrālā finanšu un līgumu aģentūra.</w:t>
      </w:r>
    </w:p>
    <w:p w14:paraId="4C676A7A"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8"/>
        <w:gridCol w:w="1133"/>
        <w:gridCol w:w="1133"/>
        <w:gridCol w:w="1134"/>
        <w:gridCol w:w="1276"/>
        <w:gridCol w:w="1127"/>
      </w:tblGrid>
      <w:tr w:rsidR="0042440C" w:rsidRPr="00221F68" w14:paraId="254533D6" w14:textId="77777777" w:rsidTr="00637CF5">
        <w:trPr>
          <w:trHeight w:val="283"/>
          <w:tblHeader/>
          <w:jc w:val="center"/>
        </w:trPr>
        <w:tc>
          <w:tcPr>
            <w:tcW w:w="1798" w:type="pct"/>
            <w:vAlign w:val="center"/>
          </w:tcPr>
          <w:p w14:paraId="366CA6DC" w14:textId="77777777" w:rsidR="0042440C" w:rsidRPr="00221F68" w:rsidRDefault="0042440C" w:rsidP="00637CF5">
            <w:pPr>
              <w:spacing w:after="0"/>
              <w:ind w:firstLine="0"/>
              <w:jc w:val="center"/>
              <w:rPr>
                <w:sz w:val="18"/>
                <w:szCs w:val="24"/>
              </w:rPr>
            </w:pPr>
          </w:p>
        </w:tc>
        <w:tc>
          <w:tcPr>
            <w:tcW w:w="625" w:type="pct"/>
            <w:vAlign w:val="center"/>
          </w:tcPr>
          <w:p w14:paraId="014A05EA"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5" w:type="pct"/>
            <w:vAlign w:val="center"/>
          </w:tcPr>
          <w:p w14:paraId="0FD19A2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7712BFB3"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704" w:type="pct"/>
            <w:vAlign w:val="center"/>
          </w:tcPr>
          <w:p w14:paraId="255127F5"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2" w:type="pct"/>
            <w:vAlign w:val="center"/>
          </w:tcPr>
          <w:p w14:paraId="3576AFD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783D879D" w14:textId="77777777" w:rsidTr="00637CF5">
        <w:trPr>
          <w:trHeight w:val="142"/>
          <w:jc w:val="center"/>
        </w:trPr>
        <w:tc>
          <w:tcPr>
            <w:tcW w:w="1798" w:type="pct"/>
            <w:shd w:val="clear" w:color="auto" w:fill="D9D9D9" w:themeFill="background1" w:themeFillShade="D9"/>
            <w:vAlign w:val="center"/>
          </w:tcPr>
          <w:p w14:paraId="6AE252F6"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958661" w14:textId="77777777" w:rsidR="0042440C" w:rsidRPr="00221F68" w:rsidRDefault="0042440C" w:rsidP="00637CF5">
            <w:pPr>
              <w:spacing w:after="0"/>
              <w:ind w:firstLine="0"/>
              <w:jc w:val="right"/>
              <w:rPr>
                <w:sz w:val="18"/>
                <w:szCs w:val="18"/>
              </w:rPr>
            </w:pPr>
            <w:r w:rsidRPr="00221F68">
              <w:rPr>
                <w:sz w:val="18"/>
                <w:szCs w:val="18"/>
              </w:rPr>
              <w:t>152 103 181</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0E50F701" w14:textId="77777777" w:rsidR="0042440C" w:rsidRPr="00221F68" w:rsidRDefault="0042440C" w:rsidP="00637CF5">
            <w:pPr>
              <w:spacing w:after="0"/>
              <w:ind w:firstLine="0"/>
              <w:jc w:val="right"/>
              <w:rPr>
                <w:sz w:val="18"/>
                <w:szCs w:val="18"/>
              </w:rPr>
            </w:pPr>
            <w:r w:rsidRPr="00221F68">
              <w:rPr>
                <w:sz w:val="18"/>
                <w:szCs w:val="18"/>
              </w:rPr>
              <w:t>291 955 166</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5320AAF1" w14:textId="77777777" w:rsidR="0042440C" w:rsidRPr="00221F68" w:rsidRDefault="0042440C" w:rsidP="00637CF5">
            <w:pPr>
              <w:spacing w:after="0"/>
              <w:ind w:firstLine="0"/>
              <w:jc w:val="right"/>
              <w:rPr>
                <w:sz w:val="18"/>
                <w:szCs w:val="18"/>
              </w:rPr>
            </w:pPr>
            <w:r w:rsidRPr="00221F68">
              <w:rPr>
                <w:sz w:val="18"/>
                <w:szCs w:val="18"/>
              </w:rPr>
              <w:t>320 843 209</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274AC7A1" w14:textId="77777777" w:rsidR="0042440C" w:rsidRPr="00221F68" w:rsidRDefault="0042440C" w:rsidP="00637CF5">
            <w:pPr>
              <w:spacing w:after="0"/>
              <w:ind w:firstLine="0"/>
              <w:jc w:val="center"/>
              <w:rPr>
                <w:sz w:val="18"/>
                <w:szCs w:val="18"/>
              </w:rPr>
            </w:pPr>
            <w:r w:rsidRPr="00221F68">
              <w:rPr>
                <w:sz w:val="18"/>
                <w:szCs w:val="18"/>
              </w:rPr>
              <w:t>-</w:t>
            </w:r>
          </w:p>
        </w:tc>
        <w:tc>
          <w:tcPr>
            <w:tcW w:w="622" w:type="pct"/>
            <w:tcBorders>
              <w:top w:val="single" w:sz="4" w:space="0" w:color="auto"/>
              <w:left w:val="nil"/>
              <w:bottom w:val="single" w:sz="4" w:space="0" w:color="auto"/>
              <w:right w:val="single" w:sz="4" w:space="0" w:color="auto"/>
            </w:tcBorders>
            <w:shd w:val="clear" w:color="auto" w:fill="D9D9D9" w:themeFill="background1" w:themeFillShade="D9"/>
          </w:tcPr>
          <w:p w14:paraId="7AD92A6D"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6C842776" w14:textId="77777777" w:rsidTr="00637CF5">
        <w:trPr>
          <w:trHeight w:val="283"/>
          <w:jc w:val="center"/>
        </w:trPr>
        <w:tc>
          <w:tcPr>
            <w:tcW w:w="1798" w:type="pct"/>
            <w:vAlign w:val="center"/>
          </w:tcPr>
          <w:p w14:paraId="6B888127"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5" w:type="pct"/>
          </w:tcPr>
          <w:p w14:paraId="6ECF9D64" w14:textId="77777777" w:rsidR="0042440C" w:rsidRPr="00221F68" w:rsidRDefault="0042440C" w:rsidP="00637CF5">
            <w:pPr>
              <w:spacing w:after="0"/>
              <w:ind w:firstLine="0"/>
              <w:jc w:val="center"/>
              <w:rPr>
                <w:sz w:val="18"/>
                <w:szCs w:val="18"/>
              </w:rPr>
            </w:pPr>
            <w:r w:rsidRPr="00221F68">
              <w:rPr>
                <w:sz w:val="18"/>
              </w:rPr>
              <w:t>×</w:t>
            </w:r>
          </w:p>
        </w:tc>
        <w:tc>
          <w:tcPr>
            <w:tcW w:w="625" w:type="pct"/>
            <w:tcBorders>
              <w:top w:val="single" w:sz="4" w:space="0" w:color="auto"/>
              <w:left w:val="single" w:sz="4" w:space="0" w:color="auto"/>
              <w:bottom w:val="single" w:sz="4" w:space="0" w:color="auto"/>
              <w:right w:val="single" w:sz="4" w:space="0" w:color="auto"/>
            </w:tcBorders>
          </w:tcPr>
          <w:p w14:paraId="2DD5F8A5" w14:textId="77777777" w:rsidR="0042440C" w:rsidRPr="00221F68" w:rsidRDefault="0042440C" w:rsidP="00637CF5">
            <w:pPr>
              <w:spacing w:after="0"/>
              <w:ind w:firstLine="0"/>
              <w:jc w:val="right"/>
              <w:rPr>
                <w:sz w:val="18"/>
                <w:szCs w:val="18"/>
              </w:rPr>
            </w:pPr>
            <w:r w:rsidRPr="00221F68">
              <w:rPr>
                <w:sz w:val="18"/>
                <w:szCs w:val="18"/>
              </w:rPr>
              <w:t>139 851 985</w:t>
            </w:r>
          </w:p>
        </w:tc>
        <w:tc>
          <w:tcPr>
            <w:tcW w:w="626" w:type="pct"/>
            <w:tcBorders>
              <w:top w:val="single" w:sz="4" w:space="0" w:color="auto"/>
              <w:left w:val="nil"/>
              <w:bottom w:val="single" w:sz="4" w:space="0" w:color="auto"/>
              <w:right w:val="single" w:sz="4" w:space="0" w:color="auto"/>
            </w:tcBorders>
          </w:tcPr>
          <w:p w14:paraId="04B09A67" w14:textId="77777777" w:rsidR="0042440C" w:rsidRPr="00221F68" w:rsidRDefault="0042440C" w:rsidP="00637CF5">
            <w:pPr>
              <w:spacing w:after="0"/>
              <w:ind w:firstLine="0"/>
              <w:jc w:val="right"/>
              <w:rPr>
                <w:sz w:val="18"/>
                <w:szCs w:val="18"/>
              </w:rPr>
            </w:pPr>
            <w:r w:rsidRPr="00221F68">
              <w:rPr>
                <w:sz w:val="18"/>
                <w:szCs w:val="18"/>
              </w:rPr>
              <w:t>28 888 043</w:t>
            </w:r>
          </w:p>
        </w:tc>
        <w:tc>
          <w:tcPr>
            <w:tcW w:w="704" w:type="pct"/>
            <w:tcBorders>
              <w:top w:val="single" w:sz="4" w:space="0" w:color="auto"/>
              <w:left w:val="nil"/>
              <w:bottom w:val="single" w:sz="4" w:space="0" w:color="auto"/>
              <w:right w:val="single" w:sz="4" w:space="0" w:color="auto"/>
            </w:tcBorders>
          </w:tcPr>
          <w:p w14:paraId="06200756" w14:textId="77777777" w:rsidR="0042440C" w:rsidRPr="00221F68" w:rsidRDefault="0042440C" w:rsidP="00637CF5">
            <w:pPr>
              <w:spacing w:after="0"/>
              <w:ind w:firstLine="0"/>
              <w:jc w:val="right"/>
              <w:rPr>
                <w:sz w:val="18"/>
                <w:szCs w:val="18"/>
              </w:rPr>
            </w:pPr>
            <w:r w:rsidRPr="00221F68">
              <w:rPr>
                <w:sz w:val="18"/>
                <w:szCs w:val="18"/>
              </w:rPr>
              <w:t>-320 843 209</w:t>
            </w:r>
          </w:p>
        </w:tc>
        <w:tc>
          <w:tcPr>
            <w:tcW w:w="622" w:type="pct"/>
            <w:tcBorders>
              <w:top w:val="single" w:sz="4" w:space="0" w:color="auto"/>
              <w:left w:val="nil"/>
              <w:bottom w:val="single" w:sz="4" w:space="0" w:color="auto"/>
              <w:right w:val="single" w:sz="4" w:space="0" w:color="auto"/>
            </w:tcBorders>
          </w:tcPr>
          <w:p w14:paraId="15C61E46"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34C6315A" w14:textId="77777777" w:rsidTr="00637CF5">
        <w:trPr>
          <w:trHeight w:val="60"/>
          <w:jc w:val="center"/>
        </w:trPr>
        <w:tc>
          <w:tcPr>
            <w:tcW w:w="1798" w:type="pct"/>
            <w:vAlign w:val="center"/>
          </w:tcPr>
          <w:p w14:paraId="24EAD760"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5" w:type="pct"/>
          </w:tcPr>
          <w:p w14:paraId="60553AF1" w14:textId="77777777" w:rsidR="0042440C" w:rsidRPr="00221F68" w:rsidRDefault="0042440C" w:rsidP="00637CF5">
            <w:pPr>
              <w:spacing w:after="0"/>
              <w:ind w:firstLine="0"/>
              <w:jc w:val="center"/>
              <w:rPr>
                <w:sz w:val="18"/>
                <w:szCs w:val="18"/>
              </w:rPr>
            </w:pPr>
            <w:r w:rsidRPr="00221F68">
              <w:rPr>
                <w:sz w:val="18"/>
              </w:rPr>
              <w:t>×</w:t>
            </w:r>
          </w:p>
        </w:tc>
        <w:tc>
          <w:tcPr>
            <w:tcW w:w="625" w:type="pct"/>
            <w:tcBorders>
              <w:top w:val="nil"/>
              <w:left w:val="single" w:sz="4" w:space="0" w:color="auto"/>
              <w:bottom w:val="single" w:sz="4" w:space="0" w:color="auto"/>
              <w:right w:val="single" w:sz="4" w:space="0" w:color="auto"/>
            </w:tcBorders>
          </w:tcPr>
          <w:p w14:paraId="40C30AD0" w14:textId="77777777" w:rsidR="0042440C" w:rsidRPr="00221F68" w:rsidRDefault="0042440C" w:rsidP="00637CF5">
            <w:pPr>
              <w:spacing w:after="0"/>
              <w:ind w:firstLine="0"/>
              <w:jc w:val="right"/>
              <w:rPr>
                <w:sz w:val="18"/>
                <w:szCs w:val="18"/>
              </w:rPr>
            </w:pPr>
            <w:r w:rsidRPr="00221F68">
              <w:rPr>
                <w:sz w:val="18"/>
                <w:szCs w:val="18"/>
              </w:rPr>
              <w:t>91,9</w:t>
            </w:r>
          </w:p>
        </w:tc>
        <w:tc>
          <w:tcPr>
            <w:tcW w:w="626" w:type="pct"/>
            <w:tcBorders>
              <w:top w:val="nil"/>
              <w:left w:val="nil"/>
              <w:bottom w:val="single" w:sz="4" w:space="0" w:color="auto"/>
              <w:right w:val="single" w:sz="4" w:space="0" w:color="auto"/>
            </w:tcBorders>
          </w:tcPr>
          <w:p w14:paraId="1582B08C" w14:textId="77777777" w:rsidR="0042440C" w:rsidRPr="00221F68" w:rsidRDefault="0042440C" w:rsidP="00637CF5">
            <w:pPr>
              <w:spacing w:after="0"/>
              <w:ind w:firstLine="0"/>
              <w:jc w:val="right"/>
              <w:rPr>
                <w:sz w:val="18"/>
                <w:szCs w:val="18"/>
              </w:rPr>
            </w:pPr>
            <w:r w:rsidRPr="00221F68">
              <w:rPr>
                <w:sz w:val="18"/>
                <w:szCs w:val="18"/>
              </w:rPr>
              <w:t>9,9</w:t>
            </w:r>
          </w:p>
        </w:tc>
        <w:tc>
          <w:tcPr>
            <w:tcW w:w="704" w:type="pct"/>
            <w:tcBorders>
              <w:top w:val="nil"/>
              <w:left w:val="nil"/>
              <w:bottom w:val="single" w:sz="4" w:space="0" w:color="auto"/>
              <w:right w:val="single" w:sz="4" w:space="0" w:color="auto"/>
            </w:tcBorders>
          </w:tcPr>
          <w:p w14:paraId="51BB9C50" w14:textId="77777777" w:rsidR="0042440C" w:rsidRPr="00221F68" w:rsidRDefault="0042440C" w:rsidP="00637CF5">
            <w:pPr>
              <w:spacing w:after="0"/>
              <w:ind w:firstLine="0"/>
              <w:jc w:val="right"/>
              <w:rPr>
                <w:sz w:val="18"/>
                <w:szCs w:val="18"/>
              </w:rPr>
            </w:pPr>
            <w:r w:rsidRPr="00221F68">
              <w:rPr>
                <w:sz w:val="18"/>
                <w:szCs w:val="18"/>
              </w:rPr>
              <w:t>-100,0</w:t>
            </w:r>
          </w:p>
        </w:tc>
        <w:tc>
          <w:tcPr>
            <w:tcW w:w="622" w:type="pct"/>
            <w:tcBorders>
              <w:top w:val="nil"/>
              <w:left w:val="nil"/>
              <w:bottom w:val="single" w:sz="4" w:space="0" w:color="auto"/>
              <w:right w:val="single" w:sz="4" w:space="0" w:color="auto"/>
            </w:tcBorders>
          </w:tcPr>
          <w:p w14:paraId="25687E68" w14:textId="40CCFCF5" w:rsidR="0042440C" w:rsidRPr="00221F68" w:rsidRDefault="00D15508" w:rsidP="00637CF5">
            <w:pPr>
              <w:spacing w:after="0"/>
              <w:ind w:firstLine="0"/>
              <w:jc w:val="center"/>
              <w:rPr>
                <w:sz w:val="18"/>
                <w:szCs w:val="18"/>
              </w:rPr>
            </w:pPr>
            <w:r>
              <w:rPr>
                <w:sz w:val="18"/>
              </w:rPr>
              <w:t>-</w:t>
            </w:r>
          </w:p>
        </w:tc>
      </w:tr>
    </w:tbl>
    <w:p w14:paraId="32600DCE"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29FE75F3"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68C123D4" w14:textId="77777777" w:rsidTr="00637CF5">
        <w:trPr>
          <w:trHeight w:val="142"/>
          <w:tblHeader/>
          <w:jc w:val="center"/>
        </w:trPr>
        <w:tc>
          <w:tcPr>
            <w:tcW w:w="2889" w:type="pct"/>
            <w:vAlign w:val="center"/>
          </w:tcPr>
          <w:p w14:paraId="21FFA426"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67491A79"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7A897789"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06BBABF9"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000DF339" w14:textId="77777777" w:rsidTr="00637CF5">
        <w:trPr>
          <w:trHeight w:val="142"/>
          <w:jc w:val="center"/>
        </w:trPr>
        <w:tc>
          <w:tcPr>
            <w:tcW w:w="2889" w:type="pct"/>
            <w:shd w:val="clear" w:color="auto" w:fill="D9D9D9" w:themeFill="background1" w:themeFillShade="D9"/>
          </w:tcPr>
          <w:p w14:paraId="54887AF1" w14:textId="77777777" w:rsidR="0042440C" w:rsidRPr="00221F68" w:rsidRDefault="0042440C" w:rsidP="00637CF5">
            <w:pPr>
              <w:spacing w:after="0"/>
              <w:ind w:firstLine="0"/>
              <w:jc w:val="left"/>
              <w:rPr>
                <w:sz w:val="18"/>
                <w:szCs w:val="18"/>
              </w:rPr>
            </w:pPr>
            <w:r w:rsidRPr="00221F68">
              <w:rPr>
                <w:b/>
                <w:bCs/>
                <w:sz w:val="18"/>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12E16438" w14:textId="77777777" w:rsidR="0042440C" w:rsidRPr="00221F68" w:rsidRDefault="0042440C" w:rsidP="00637CF5">
            <w:pPr>
              <w:spacing w:after="0"/>
              <w:ind w:firstLine="0"/>
              <w:jc w:val="right"/>
              <w:rPr>
                <w:b/>
                <w:bCs/>
                <w:sz w:val="18"/>
                <w:szCs w:val="18"/>
              </w:rPr>
            </w:pPr>
            <w:r w:rsidRPr="00221F68">
              <w:rPr>
                <w:b/>
                <w:bCs/>
                <w:sz w:val="18"/>
              </w:rPr>
              <w:t>291 955 166</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CE64B3" w14:textId="77777777" w:rsidR="0042440C" w:rsidRPr="00221F68" w:rsidRDefault="0042440C" w:rsidP="00637CF5">
            <w:pPr>
              <w:spacing w:after="0"/>
              <w:ind w:firstLine="0"/>
              <w:jc w:val="right"/>
              <w:rPr>
                <w:b/>
                <w:bCs/>
                <w:sz w:val="18"/>
                <w:szCs w:val="18"/>
              </w:rPr>
            </w:pPr>
            <w:r w:rsidRPr="00221F68">
              <w:rPr>
                <w:b/>
                <w:bCs/>
                <w:sz w:val="18"/>
                <w:szCs w:val="18"/>
              </w:rPr>
              <w:t>320 843 209</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67FA153F" w14:textId="77777777" w:rsidR="0042440C" w:rsidRPr="00221F68" w:rsidRDefault="0042440C" w:rsidP="00637CF5">
            <w:pPr>
              <w:spacing w:after="0"/>
              <w:ind w:firstLine="0"/>
              <w:jc w:val="right"/>
              <w:rPr>
                <w:b/>
                <w:bCs/>
                <w:sz w:val="18"/>
                <w:szCs w:val="18"/>
              </w:rPr>
            </w:pPr>
            <w:r w:rsidRPr="00221F68">
              <w:rPr>
                <w:b/>
                <w:bCs/>
                <w:sz w:val="18"/>
                <w:szCs w:val="18"/>
              </w:rPr>
              <w:t>28 888 043</w:t>
            </w:r>
          </w:p>
        </w:tc>
      </w:tr>
      <w:tr w:rsidR="0042440C" w:rsidRPr="00221F68" w14:paraId="3D1250FB" w14:textId="77777777" w:rsidTr="00637CF5">
        <w:trPr>
          <w:jc w:val="center"/>
        </w:trPr>
        <w:tc>
          <w:tcPr>
            <w:tcW w:w="5000" w:type="pct"/>
            <w:gridSpan w:val="4"/>
          </w:tcPr>
          <w:p w14:paraId="32388350" w14:textId="77777777" w:rsidR="0042440C" w:rsidRPr="00221F68" w:rsidRDefault="0042440C" w:rsidP="00637CF5">
            <w:pPr>
              <w:spacing w:after="0"/>
              <w:ind w:firstLine="313"/>
              <w:jc w:val="left"/>
              <w:rPr>
                <w:sz w:val="18"/>
                <w:szCs w:val="18"/>
              </w:rPr>
            </w:pPr>
            <w:r w:rsidRPr="00221F68">
              <w:rPr>
                <w:i/>
                <w:sz w:val="18"/>
                <w:szCs w:val="18"/>
                <w:lang w:eastAsia="lv-LV"/>
              </w:rPr>
              <w:t>t. sk.:</w:t>
            </w:r>
          </w:p>
        </w:tc>
      </w:tr>
      <w:tr w:rsidR="0042440C" w:rsidRPr="00221F68" w14:paraId="59BE0B6D" w14:textId="77777777" w:rsidTr="00637CF5">
        <w:trPr>
          <w:trHeight w:val="142"/>
          <w:jc w:val="center"/>
        </w:trPr>
        <w:tc>
          <w:tcPr>
            <w:tcW w:w="2889" w:type="pct"/>
            <w:shd w:val="clear" w:color="auto" w:fill="F2F2F2" w:themeFill="background1" w:themeFillShade="F2"/>
          </w:tcPr>
          <w:p w14:paraId="02B98827" w14:textId="77777777" w:rsidR="0042440C" w:rsidRPr="00221F68" w:rsidRDefault="0042440C" w:rsidP="00637CF5">
            <w:pPr>
              <w:spacing w:after="0"/>
              <w:ind w:firstLine="0"/>
              <w:jc w:val="left"/>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22A8E0EA" w14:textId="77777777" w:rsidR="0042440C" w:rsidRPr="00221F68" w:rsidRDefault="0042440C" w:rsidP="00637CF5">
            <w:pPr>
              <w:spacing w:after="0"/>
              <w:ind w:firstLine="0"/>
              <w:jc w:val="right"/>
              <w:rPr>
                <w:sz w:val="18"/>
                <w:szCs w:val="18"/>
                <w:u w:val="single"/>
              </w:rPr>
            </w:pPr>
            <w:r w:rsidRPr="00221F68">
              <w:rPr>
                <w:sz w:val="18"/>
              </w:rPr>
              <w:t>291 955 166</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3C932F2" w14:textId="77777777" w:rsidR="0042440C" w:rsidRPr="00221F68" w:rsidRDefault="0042440C" w:rsidP="00637CF5">
            <w:pPr>
              <w:spacing w:after="0"/>
              <w:ind w:firstLine="0"/>
              <w:jc w:val="right"/>
              <w:rPr>
                <w:sz w:val="18"/>
                <w:szCs w:val="18"/>
                <w:u w:val="single"/>
              </w:rPr>
            </w:pPr>
            <w:r w:rsidRPr="00221F68">
              <w:rPr>
                <w:sz w:val="18"/>
                <w:szCs w:val="18"/>
              </w:rPr>
              <w:t>320 843 209</w:t>
            </w:r>
          </w:p>
        </w:tc>
        <w:tc>
          <w:tcPr>
            <w:tcW w:w="703" w:type="pct"/>
            <w:tcBorders>
              <w:top w:val="single" w:sz="4" w:space="0" w:color="auto"/>
              <w:left w:val="nil"/>
              <w:bottom w:val="single" w:sz="4" w:space="0" w:color="auto"/>
              <w:right w:val="single" w:sz="4" w:space="0" w:color="auto"/>
            </w:tcBorders>
            <w:shd w:val="clear" w:color="000000" w:fill="F2F2F2"/>
          </w:tcPr>
          <w:p w14:paraId="18B458C4" w14:textId="77777777" w:rsidR="0042440C" w:rsidRPr="00221F68" w:rsidRDefault="0042440C" w:rsidP="00637CF5">
            <w:pPr>
              <w:spacing w:after="0"/>
              <w:ind w:firstLine="0"/>
              <w:jc w:val="right"/>
              <w:rPr>
                <w:sz w:val="18"/>
                <w:szCs w:val="18"/>
                <w:u w:val="single"/>
              </w:rPr>
            </w:pPr>
            <w:r w:rsidRPr="00221F68">
              <w:rPr>
                <w:sz w:val="18"/>
                <w:szCs w:val="18"/>
              </w:rPr>
              <w:t>28 888 043</w:t>
            </w:r>
          </w:p>
        </w:tc>
      </w:tr>
      <w:tr w:rsidR="0042440C" w:rsidRPr="00221F68" w14:paraId="34ACA70C"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AC94596" w14:textId="77777777" w:rsidR="0042440C" w:rsidRPr="00221F68" w:rsidRDefault="0042440C" w:rsidP="00637CF5">
            <w:pPr>
              <w:spacing w:after="0"/>
              <w:ind w:firstLine="0"/>
              <w:rPr>
                <w:i/>
                <w:sz w:val="18"/>
                <w:szCs w:val="18"/>
                <w:lang w:eastAsia="lv-LV"/>
              </w:rPr>
            </w:pPr>
            <w:r w:rsidRPr="00221F68">
              <w:rPr>
                <w:i/>
                <w:iCs/>
                <w:sz w:val="18"/>
                <w:szCs w:val="18"/>
              </w:rPr>
              <w:t>Atveseļošanas un noturības mehānisma (ANM) finansējums projektu un pasākumu īstenotājiem</w:t>
            </w:r>
          </w:p>
        </w:tc>
        <w:tc>
          <w:tcPr>
            <w:tcW w:w="704" w:type="pct"/>
            <w:tcBorders>
              <w:top w:val="single" w:sz="4" w:space="0" w:color="auto"/>
              <w:left w:val="nil"/>
              <w:bottom w:val="single" w:sz="4" w:space="0" w:color="auto"/>
              <w:right w:val="single" w:sz="4" w:space="0" w:color="auto"/>
            </w:tcBorders>
          </w:tcPr>
          <w:p w14:paraId="467F8866" w14:textId="77777777" w:rsidR="0042440C" w:rsidRPr="00221F68" w:rsidRDefault="0042440C" w:rsidP="00637CF5">
            <w:pPr>
              <w:spacing w:after="0"/>
              <w:ind w:firstLine="0"/>
              <w:jc w:val="right"/>
              <w:rPr>
                <w:sz w:val="18"/>
                <w:szCs w:val="18"/>
              </w:rPr>
            </w:pPr>
            <w:r w:rsidRPr="00221F68">
              <w:rPr>
                <w:sz w:val="18"/>
              </w:rPr>
              <w:t>291 955 166</w:t>
            </w:r>
          </w:p>
        </w:tc>
        <w:tc>
          <w:tcPr>
            <w:tcW w:w="704" w:type="pct"/>
            <w:tcBorders>
              <w:top w:val="nil"/>
              <w:left w:val="single" w:sz="4" w:space="0" w:color="auto"/>
              <w:bottom w:val="single" w:sz="4" w:space="0" w:color="auto"/>
              <w:right w:val="single" w:sz="4" w:space="0" w:color="auto"/>
            </w:tcBorders>
          </w:tcPr>
          <w:p w14:paraId="25A0831A" w14:textId="77777777" w:rsidR="0042440C" w:rsidRPr="00221F68" w:rsidRDefault="0042440C" w:rsidP="00637CF5">
            <w:pPr>
              <w:spacing w:after="0"/>
              <w:ind w:firstLine="0"/>
              <w:jc w:val="right"/>
              <w:rPr>
                <w:sz w:val="18"/>
                <w:szCs w:val="18"/>
              </w:rPr>
            </w:pPr>
            <w:r w:rsidRPr="00221F68">
              <w:rPr>
                <w:sz w:val="18"/>
                <w:szCs w:val="18"/>
              </w:rPr>
              <w:t>320 843 209</w:t>
            </w:r>
          </w:p>
        </w:tc>
        <w:tc>
          <w:tcPr>
            <w:tcW w:w="703" w:type="pct"/>
            <w:tcBorders>
              <w:top w:val="nil"/>
              <w:left w:val="nil"/>
              <w:bottom w:val="single" w:sz="4" w:space="0" w:color="auto"/>
              <w:right w:val="single" w:sz="4" w:space="0" w:color="auto"/>
            </w:tcBorders>
          </w:tcPr>
          <w:p w14:paraId="19D25251" w14:textId="77777777" w:rsidR="0042440C" w:rsidRPr="00221F68" w:rsidRDefault="0042440C" w:rsidP="00637CF5">
            <w:pPr>
              <w:spacing w:after="0"/>
              <w:ind w:firstLine="0"/>
              <w:jc w:val="right"/>
              <w:rPr>
                <w:sz w:val="18"/>
                <w:szCs w:val="18"/>
              </w:rPr>
            </w:pPr>
            <w:r w:rsidRPr="00221F68">
              <w:rPr>
                <w:sz w:val="18"/>
                <w:szCs w:val="18"/>
              </w:rPr>
              <w:t>28 888 043</w:t>
            </w:r>
          </w:p>
        </w:tc>
      </w:tr>
    </w:tbl>
    <w:p w14:paraId="5E9144FC" w14:textId="77777777" w:rsidR="0042440C" w:rsidRPr="00221F68" w:rsidRDefault="0042440C" w:rsidP="0042440C">
      <w:pPr>
        <w:spacing w:before="240" w:after="240"/>
        <w:ind w:firstLine="0"/>
        <w:jc w:val="center"/>
        <w:rPr>
          <w:rFonts w:eastAsia="Calibri"/>
          <w:b/>
          <w:i/>
          <w:szCs w:val="24"/>
          <w:u w:val="single"/>
        </w:rPr>
      </w:pPr>
      <w:r w:rsidRPr="00221F68">
        <w:rPr>
          <w:rFonts w:eastAsia="Calibri"/>
          <w:b/>
          <w:szCs w:val="24"/>
        </w:rPr>
        <w:t>74.50.00 Tehniskā palīdzība Atveseļošanas un noturības mehānisma (ANM) apgūšanai</w:t>
      </w:r>
    </w:p>
    <w:p w14:paraId="06105848" w14:textId="77777777" w:rsidR="0042440C" w:rsidRPr="00221F68" w:rsidRDefault="0042440C" w:rsidP="00D15508">
      <w:pPr>
        <w:spacing w:before="120"/>
        <w:ind w:firstLine="0"/>
        <w:rPr>
          <w:u w:val="single"/>
        </w:rPr>
      </w:pPr>
      <w:r w:rsidRPr="00221F68">
        <w:rPr>
          <w:u w:val="single"/>
        </w:rPr>
        <w:t>Apakšprogrammas mērķis:</w:t>
      </w:r>
    </w:p>
    <w:p w14:paraId="3C1788BD" w14:textId="77777777" w:rsidR="0042440C" w:rsidRDefault="0042440C" w:rsidP="00D15508">
      <w:pPr>
        <w:spacing w:before="120"/>
        <w:ind w:firstLine="720"/>
      </w:pPr>
      <w:r w:rsidRPr="00221F68">
        <w:t xml:space="preserve">nodrošināt ANM koordinējošās iestādes funkcijas un Atveseļošanas fonda reformu un investīciju projektu īstenošanas pārbaudes un investīciju projektu iesniegumu atlasi, pielāgot Kohēzijas politikas fondu vadības informācijas sistēmu Atveseļošanas fonda īstenošanas </w:t>
      </w:r>
      <w:r w:rsidRPr="00221F68">
        <w:lastRenderedPageBreak/>
        <w:t xml:space="preserve">vajadzībām un nodrošināt tās uzturēšanu, mazināt Atveseļošanas fonda plāna ietvaros plānoto reformu un Atveseļošanas fonda plāna investīciju un reformu īstenošanas ietvaros veikto izdevumu neattiecināšanas riskus. </w:t>
      </w:r>
    </w:p>
    <w:p w14:paraId="6DE5988B" w14:textId="77777777" w:rsidR="0042440C" w:rsidRPr="00221F68" w:rsidRDefault="0042440C" w:rsidP="00D15508">
      <w:pPr>
        <w:spacing w:before="120"/>
        <w:ind w:firstLine="0"/>
        <w:rPr>
          <w:u w:val="single"/>
        </w:rPr>
      </w:pPr>
      <w:r w:rsidRPr="00221F68">
        <w:rPr>
          <w:u w:val="single"/>
        </w:rPr>
        <w:t>Galvenās aktivitātes:</w:t>
      </w:r>
    </w:p>
    <w:p w14:paraId="1C19FD31" w14:textId="77777777" w:rsidR="0042440C" w:rsidRPr="00221F68" w:rsidRDefault="0042440C" w:rsidP="00D15508">
      <w:pPr>
        <w:numPr>
          <w:ilvl w:val="0"/>
          <w:numId w:val="3"/>
        </w:numPr>
        <w:spacing w:before="120"/>
        <w:ind w:left="1077" w:hanging="357"/>
        <w:rPr>
          <w:szCs w:val="24"/>
        </w:rPr>
      </w:pPr>
      <w:r w:rsidRPr="00221F68">
        <w:rPr>
          <w:szCs w:val="24"/>
        </w:rPr>
        <w:t>nodrošināt ANM vadības un kontroles sistēmas izveidošanas un uzturēšanas funkciju izpildi;</w:t>
      </w:r>
    </w:p>
    <w:p w14:paraId="2C12FB79" w14:textId="77777777" w:rsidR="0042440C" w:rsidRPr="00221F68" w:rsidRDefault="0042440C" w:rsidP="00D15508">
      <w:pPr>
        <w:numPr>
          <w:ilvl w:val="0"/>
          <w:numId w:val="3"/>
        </w:numPr>
        <w:spacing w:before="120"/>
        <w:ind w:left="1077" w:hanging="357"/>
        <w:rPr>
          <w:szCs w:val="24"/>
        </w:rPr>
      </w:pPr>
      <w:r w:rsidRPr="00221F68">
        <w:rPr>
          <w:szCs w:val="24"/>
        </w:rPr>
        <w:t xml:space="preserve">nodrošināt maksājumu pieprasījumu, pārvaldības deklarācijas sagatavošanu un iesniegšanu EK, ziņošanu EK par ANM plāna ieviešanas progresu, ANM valsts budžeta izdevumu un ieņēmumu prognožu sagatavošanu, dalībvalsts lietotāju tiesību administrēšanu EK izveidotajai dalībvalstu elektroniskajai progresa datu ziņošanas sistēmai FENIX; </w:t>
      </w:r>
    </w:p>
    <w:p w14:paraId="6F460D0C" w14:textId="77777777" w:rsidR="0042440C" w:rsidRPr="00221F68" w:rsidRDefault="0042440C" w:rsidP="00D15508">
      <w:pPr>
        <w:numPr>
          <w:ilvl w:val="0"/>
          <w:numId w:val="3"/>
        </w:numPr>
        <w:spacing w:before="120"/>
        <w:ind w:left="1077" w:hanging="357"/>
        <w:rPr>
          <w:szCs w:val="24"/>
        </w:rPr>
      </w:pPr>
      <w:r w:rsidRPr="00221F68">
        <w:rPr>
          <w:szCs w:val="24"/>
        </w:rPr>
        <w:t xml:space="preserve">nodrošināt ANM plāna un tā grozījumu sagatavošanu un iesniegšanu apstiprināšanai EK; </w:t>
      </w:r>
    </w:p>
    <w:p w14:paraId="6D6F791F" w14:textId="77777777" w:rsidR="0042440C" w:rsidRPr="00221F68" w:rsidRDefault="0042440C" w:rsidP="00D15508">
      <w:pPr>
        <w:numPr>
          <w:ilvl w:val="0"/>
          <w:numId w:val="3"/>
        </w:numPr>
        <w:spacing w:before="120"/>
        <w:ind w:left="1077" w:hanging="357"/>
        <w:rPr>
          <w:szCs w:val="24"/>
        </w:rPr>
      </w:pPr>
      <w:r w:rsidRPr="00221F68">
        <w:rPr>
          <w:szCs w:val="24"/>
        </w:rPr>
        <w:t>nodrošināt atzinumu sniegšanu un sagatavošanu par reformu un investīciju ieviešanas nosacījumiem;</w:t>
      </w:r>
    </w:p>
    <w:p w14:paraId="68868C86" w14:textId="77777777" w:rsidR="0042440C" w:rsidRPr="00221F68" w:rsidRDefault="0042440C" w:rsidP="00D15508">
      <w:pPr>
        <w:numPr>
          <w:ilvl w:val="0"/>
          <w:numId w:val="3"/>
        </w:numPr>
        <w:spacing w:before="120"/>
        <w:ind w:left="1077" w:hanging="357"/>
        <w:rPr>
          <w:szCs w:val="24"/>
        </w:rPr>
      </w:pPr>
      <w:r w:rsidRPr="00221F68">
        <w:rPr>
          <w:szCs w:val="24"/>
        </w:rPr>
        <w:t>nodrošināt ANM plāna atskaites punktu un mērķu sasniegšanas uzraudzību;</w:t>
      </w:r>
    </w:p>
    <w:p w14:paraId="0CC9F109" w14:textId="77777777" w:rsidR="0042440C" w:rsidRPr="00221F68" w:rsidRDefault="0042440C" w:rsidP="00D15508">
      <w:pPr>
        <w:numPr>
          <w:ilvl w:val="0"/>
          <w:numId w:val="3"/>
        </w:numPr>
        <w:spacing w:before="120"/>
        <w:ind w:left="1077" w:hanging="357"/>
        <w:rPr>
          <w:szCs w:val="24"/>
        </w:rPr>
      </w:pPr>
      <w:r w:rsidRPr="00221F68">
        <w:rPr>
          <w:szCs w:val="24"/>
        </w:rPr>
        <w:t>izskatīt iesniegumus par apstrīdētajiem ANM finansējuma piešķiršanas lēmumiem, ko Centrālā finanšu un līgumu aģentūra pieņēmusi investīciju projektu iesniegumu atlases ietvaros un sagatavot ministrijas lēmuma projektu lietā;</w:t>
      </w:r>
    </w:p>
    <w:p w14:paraId="3A309F84" w14:textId="77777777" w:rsidR="0042440C" w:rsidRPr="00221F68" w:rsidRDefault="0042440C" w:rsidP="00D15508">
      <w:pPr>
        <w:numPr>
          <w:ilvl w:val="0"/>
          <w:numId w:val="3"/>
        </w:numPr>
        <w:spacing w:before="120"/>
        <w:ind w:left="1077" w:hanging="357"/>
        <w:rPr>
          <w:szCs w:val="24"/>
        </w:rPr>
      </w:pPr>
      <w:r w:rsidRPr="00221F68">
        <w:rPr>
          <w:szCs w:val="24"/>
        </w:rPr>
        <w:t>veikt ANM investīciju atklātas projektu iesniegumu atlases, slēgt līgumus/ vienošanos par projektu īstenošanu investīcijās, kurās Centrālā finanšu un līgumu aģentūra ir līgumslēdzējs;</w:t>
      </w:r>
    </w:p>
    <w:p w14:paraId="76645C19" w14:textId="77777777" w:rsidR="0042440C" w:rsidRPr="00221F68" w:rsidRDefault="0042440C" w:rsidP="00D15508">
      <w:pPr>
        <w:numPr>
          <w:ilvl w:val="0"/>
          <w:numId w:val="3"/>
        </w:numPr>
        <w:spacing w:before="120"/>
        <w:ind w:left="1077" w:hanging="357"/>
        <w:rPr>
          <w:szCs w:val="24"/>
        </w:rPr>
      </w:pPr>
      <w:r w:rsidRPr="00221F68">
        <w:rPr>
          <w:szCs w:val="24"/>
        </w:rPr>
        <w:t>veikt krāpšanas, korupcijas, interešu konflikta, dubultās finansēšanas un rezultātu sasniegšanas izlases veida pārbaudes ANM projektos;</w:t>
      </w:r>
    </w:p>
    <w:p w14:paraId="032E206C" w14:textId="77777777" w:rsidR="0042440C" w:rsidRPr="00221F68" w:rsidRDefault="0042440C" w:rsidP="00D15508">
      <w:pPr>
        <w:numPr>
          <w:ilvl w:val="0"/>
          <w:numId w:val="3"/>
        </w:numPr>
        <w:spacing w:before="120"/>
        <w:ind w:left="1077" w:hanging="357"/>
        <w:rPr>
          <w:szCs w:val="24"/>
        </w:rPr>
      </w:pPr>
      <w:r w:rsidRPr="00221F68">
        <w:rPr>
          <w:szCs w:val="24"/>
        </w:rPr>
        <w:t>pielāgot un uzturēt vadības informācijas sistēmu, lai nodrošinātu ar ANM īstenošanu un uzraudzību saistīto un no EK pieprasīto datu un informācijas vienotu apkopošanu;</w:t>
      </w:r>
    </w:p>
    <w:p w14:paraId="1B9E9419" w14:textId="77777777" w:rsidR="0042440C" w:rsidRDefault="0042440C" w:rsidP="00D15508">
      <w:pPr>
        <w:numPr>
          <w:ilvl w:val="0"/>
          <w:numId w:val="3"/>
        </w:numPr>
        <w:spacing w:before="120"/>
        <w:ind w:left="1077" w:hanging="357"/>
        <w:rPr>
          <w:szCs w:val="24"/>
        </w:rPr>
      </w:pPr>
      <w:r w:rsidRPr="00221F68">
        <w:rPr>
          <w:szCs w:val="24"/>
        </w:rPr>
        <w:t xml:space="preserve"> nodrošināt ANM īstenošanas ietvaros veikto iepirkumu izlases veida </w:t>
      </w:r>
      <w:proofErr w:type="spellStart"/>
      <w:r w:rsidRPr="00221F68">
        <w:rPr>
          <w:szCs w:val="24"/>
        </w:rPr>
        <w:t>pirmspārbaudes</w:t>
      </w:r>
      <w:proofErr w:type="spellEnd"/>
      <w:r w:rsidRPr="00221F68">
        <w:rPr>
          <w:szCs w:val="24"/>
        </w:rPr>
        <w:t>, minēto pārbaužu ietvaros izteikto ieteikumu ieviešanas uzraudzību, kā arī minēto pārbaužu un ieteikumu statusa ievadi vadības informācijas sistēmā.</w:t>
      </w:r>
    </w:p>
    <w:p w14:paraId="2DA433CA" w14:textId="77777777" w:rsidR="0042440C" w:rsidRPr="00221F68" w:rsidRDefault="0042440C" w:rsidP="00D15508">
      <w:pPr>
        <w:spacing w:before="120"/>
        <w:ind w:firstLine="0"/>
      </w:pPr>
      <w:r w:rsidRPr="00221F68">
        <w:rPr>
          <w:u w:val="single"/>
        </w:rPr>
        <w:t>Apakšprogrammas izpildītājs</w:t>
      </w:r>
      <w:r w:rsidRPr="00221F68">
        <w:t>: FM centrālais aparāts, Iepirkumu uzraudzības birojs un Centrālā finanšu un līgumu aģentūra.</w:t>
      </w:r>
    </w:p>
    <w:p w14:paraId="0F63996A"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76444E0F" w14:textId="77777777" w:rsidTr="00637CF5">
        <w:trPr>
          <w:trHeight w:val="283"/>
          <w:tblHeader/>
          <w:jc w:val="center"/>
        </w:trPr>
        <w:tc>
          <w:tcPr>
            <w:tcW w:w="1872" w:type="pct"/>
            <w:vAlign w:val="center"/>
          </w:tcPr>
          <w:p w14:paraId="7B01207E" w14:textId="77777777" w:rsidR="0042440C" w:rsidRPr="00221F68" w:rsidRDefault="0042440C" w:rsidP="00637CF5">
            <w:pPr>
              <w:spacing w:after="0"/>
              <w:ind w:firstLine="0"/>
              <w:jc w:val="center"/>
              <w:rPr>
                <w:sz w:val="18"/>
                <w:szCs w:val="24"/>
              </w:rPr>
            </w:pPr>
          </w:p>
        </w:tc>
        <w:tc>
          <w:tcPr>
            <w:tcW w:w="626" w:type="pct"/>
            <w:vAlign w:val="center"/>
          </w:tcPr>
          <w:p w14:paraId="7548695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75FD703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16C5D5F4"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3EADB680"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293F2392"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7EED12B1" w14:textId="77777777" w:rsidTr="00637CF5">
        <w:trPr>
          <w:trHeight w:val="142"/>
          <w:jc w:val="center"/>
        </w:trPr>
        <w:tc>
          <w:tcPr>
            <w:tcW w:w="1872" w:type="pct"/>
            <w:shd w:val="clear" w:color="auto" w:fill="D9D9D9" w:themeFill="background1" w:themeFillShade="D9"/>
            <w:vAlign w:val="center"/>
          </w:tcPr>
          <w:p w14:paraId="3573943B"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0A5BCC" w14:textId="77777777" w:rsidR="0042440C" w:rsidRPr="00221F68" w:rsidRDefault="0042440C" w:rsidP="00637CF5">
            <w:pPr>
              <w:spacing w:after="0"/>
              <w:ind w:firstLine="0"/>
              <w:jc w:val="right"/>
              <w:rPr>
                <w:sz w:val="18"/>
                <w:szCs w:val="18"/>
              </w:rPr>
            </w:pPr>
            <w:r w:rsidRPr="00221F68">
              <w:rPr>
                <w:sz w:val="18"/>
                <w:szCs w:val="18"/>
              </w:rPr>
              <w:t>3 697 016</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5E707C12" w14:textId="77777777" w:rsidR="0042440C" w:rsidRPr="00221F68" w:rsidRDefault="0042440C" w:rsidP="00637CF5">
            <w:pPr>
              <w:spacing w:after="0"/>
              <w:ind w:firstLine="0"/>
              <w:jc w:val="right"/>
              <w:rPr>
                <w:sz w:val="18"/>
                <w:szCs w:val="18"/>
              </w:rPr>
            </w:pPr>
            <w:r w:rsidRPr="00221F68">
              <w:rPr>
                <w:sz w:val="18"/>
                <w:szCs w:val="18"/>
              </w:rPr>
              <w:t>4 139 265</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C54AC03" w14:textId="77777777" w:rsidR="0042440C" w:rsidRPr="00221F68" w:rsidRDefault="0042440C" w:rsidP="00637CF5">
            <w:pPr>
              <w:spacing w:after="0"/>
              <w:ind w:firstLine="0"/>
              <w:jc w:val="right"/>
              <w:rPr>
                <w:sz w:val="18"/>
                <w:szCs w:val="18"/>
              </w:rPr>
            </w:pPr>
            <w:r w:rsidRPr="00221F68">
              <w:rPr>
                <w:sz w:val="18"/>
                <w:szCs w:val="18"/>
              </w:rPr>
              <w:t>4 296 489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7757B106" w14:textId="77777777" w:rsidR="0042440C" w:rsidRPr="00221F68" w:rsidRDefault="0042440C" w:rsidP="00637CF5">
            <w:pPr>
              <w:spacing w:after="0"/>
              <w:ind w:firstLine="0"/>
              <w:jc w:val="right"/>
              <w:rPr>
                <w:sz w:val="18"/>
                <w:szCs w:val="18"/>
              </w:rPr>
            </w:pPr>
            <w:r w:rsidRPr="00221F68">
              <w:rPr>
                <w:sz w:val="18"/>
                <w:szCs w:val="18"/>
              </w:rPr>
              <w:t>1 975 957</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7A2F2D62"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4C42459F" w14:textId="77777777" w:rsidTr="00637CF5">
        <w:trPr>
          <w:trHeight w:val="283"/>
          <w:jc w:val="center"/>
        </w:trPr>
        <w:tc>
          <w:tcPr>
            <w:tcW w:w="1872" w:type="pct"/>
            <w:vAlign w:val="center"/>
          </w:tcPr>
          <w:p w14:paraId="67F30782"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71740620"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single" w:sz="4" w:space="0" w:color="auto"/>
              <w:left w:val="single" w:sz="4" w:space="0" w:color="auto"/>
              <w:bottom w:val="single" w:sz="4" w:space="0" w:color="auto"/>
              <w:right w:val="single" w:sz="4" w:space="0" w:color="auto"/>
            </w:tcBorders>
          </w:tcPr>
          <w:p w14:paraId="0B1BFC27" w14:textId="77777777" w:rsidR="0042440C" w:rsidRPr="00221F68" w:rsidRDefault="0042440C" w:rsidP="00637CF5">
            <w:pPr>
              <w:spacing w:after="0"/>
              <w:ind w:firstLine="0"/>
              <w:jc w:val="right"/>
              <w:rPr>
                <w:sz w:val="18"/>
                <w:szCs w:val="18"/>
              </w:rPr>
            </w:pPr>
            <w:r w:rsidRPr="00221F68">
              <w:rPr>
                <w:sz w:val="18"/>
                <w:szCs w:val="18"/>
              </w:rPr>
              <w:t>442 249</w:t>
            </w:r>
          </w:p>
        </w:tc>
        <w:tc>
          <w:tcPr>
            <w:tcW w:w="626" w:type="pct"/>
            <w:tcBorders>
              <w:top w:val="single" w:sz="4" w:space="0" w:color="auto"/>
              <w:left w:val="nil"/>
              <w:bottom w:val="single" w:sz="4" w:space="0" w:color="auto"/>
              <w:right w:val="single" w:sz="4" w:space="0" w:color="auto"/>
            </w:tcBorders>
          </w:tcPr>
          <w:p w14:paraId="4BA527D4" w14:textId="77777777" w:rsidR="0042440C" w:rsidRPr="00221F68" w:rsidRDefault="0042440C" w:rsidP="00637CF5">
            <w:pPr>
              <w:spacing w:after="0"/>
              <w:ind w:firstLine="0"/>
              <w:jc w:val="right"/>
              <w:rPr>
                <w:sz w:val="18"/>
                <w:szCs w:val="18"/>
              </w:rPr>
            </w:pPr>
            <w:r w:rsidRPr="00221F68">
              <w:rPr>
                <w:sz w:val="18"/>
                <w:szCs w:val="18"/>
              </w:rPr>
              <w:t>157 224</w:t>
            </w:r>
          </w:p>
        </w:tc>
        <w:tc>
          <w:tcPr>
            <w:tcW w:w="626" w:type="pct"/>
            <w:tcBorders>
              <w:top w:val="single" w:sz="4" w:space="0" w:color="auto"/>
              <w:left w:val="nil"/>
              <w:bottom w:val="single" w:sz="4" w:space="0" w:color="auto"/>
              <w:right w:val="single" w:sz="4" w:space="0" w:color="auto"/>
            </w:tcBorders>
          </w:tcPr>
          <w:p w14:paraId="19F5CAAE" w14:textId="77777777" w:rsidR="0042440C" w:rsidRPr="00221F68" w:rsidRDefault="0042440C" w:rsidP="00637CF5">
            <w:pPr>
              <w:spacing w:after="0"/>
              <w:ind w:firstLine="0"/>
              <w:jc w:val="right"/>
              <w:rPr>
                <w:sz w:val="18"/>
                <w:szCs w:val="18"/>
              </w:rPr>
            </w:pPr>
            <w:r w:rsidRPr="00221F68">
              <w:rPr>
                <w:sz w:val="18"/>
                <w:szCs w:val="18"/>
              </w:rPr>
              <w:t>-2 320 532</w:t>
            </w:r>
          </w:p>
        </w:tc>
        <w:tc>
          <w:tcPr>
            <w:tcW w:w="624" w:type="pct"/>
            <w:tcBorders>
              <w:top w:val="single" w:sz="4" w:space="0" w:color="auto"/>
              <w:left w:val="nil"/>
              <w:bottom w:val="single" w:sz="4" w:space="0" w:color="auto"/>
              <w:right w:val="single" w:sz="4" w:space="0" w:color="auto"/>
            </w:tcBorders>
          </w:tcPr>
          <w:p w14:paraId="056D46D0" w14:textId="77777777" w:rsidR="0042440C" w:rsidRPr="00221F68" w:rsidRDefault="0042440C" w:rsidP="00637CF5">
            <w:pPr>
              <w:spacing w:after="0"/>
              <w:ind w:firstLine="0"/>
              <w:jc w:val="right"/>
              <w:rPr>
                <w:sz w:val="18"/>
                <w:szCs w:val="18"/>
              </w:rPr>
            </w:pPr>
            <w:r w:rsidRPr="00221F68">
              <w:rPr>
                <w:sz w:val="18"/>
                <w:szCs w:val="18"/>
              </w:rPr>
              <w:t>-1 975 957</w:t>
            </w:r>
          </w:p>
        </w:tc>
      </w:tr>
      <w:tr w:rsidR="0042440C" w:rsidRPr="00221F68" w14:paraId="2916B5D7" w14:textId="77777777" w:rsidTr="00637CF5">
        <w:trPr>
          <w:trHeight w:val="283"/>
          <w:jc w:val="center"/>
        </w:trPr>
        <w:tc>
          <w:tcPr>
            <w:tcW w:w="1872" w:type="pct"/>
            <w:vAlign w:val="center"/>
          </w:tcPr>
          <w:p w14:paraId="2575B71C"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2FFE788D" w14:textId="77777777" w:rsidR="0042440C" w:rsidRPr="00221F68" w:rsidRDefault="0042440C" w:rsidP="00637CF5">
            <w:pPr>
              <w:spacing w:after="0"/>
              <w:ind w:firstLine="0"/>
              <w:jc w:val="center"/>
              <w:rPr>
                <w:sz w:val="18"/>
                <w:szCs w:val="18"/>
              </w:rPr>
            </w:pPr>
            <w:r w:rsidRPr="00221F68">
              <w:rPr>
                <w:sz w:val="18"/>
              </w:rPr>
              <w:t>×</w:t>
            </w:r>
          </w:p>
        </w:tc>
        <w:tc>
          <w:tcPr>
            <w:tcW w:w="626" w:type="pct"/>
            <w:tcBorders>
              <w:top w:val="single" w:sz="4" w:space="0" w:color="auto"/>
              <w:left w:val="single" w:sz="4" w:space="0" w:color="auto"/>
              <w:bottom w:val="single" w:sz="4" w:space="0" w:color="auto"/>
              <w:right w:val="single" w:sz="4" w:space="0" w:color="auto"/>
            </w:tcBorders>
          </w:tcPr>
          <w:p w14:paraId="506388B9" w14:textId="77777777" w:rsidR="0042440C" w:rsidRPr="00221F68" w:rsidRDefault="0042440C" w:rsidP="00637CF5">
            <w:pPr>
              <w:spacing w:after="0"/>
              <w:ind w:firstLine="0"/>
              <w:jc w:val="right"/>
              <w:rPr>
                <w:sz w:val="18"/>
                <w:szCs w:val="18"/>
              </w:rPr>
            </w:pPr>
            <w:r w:rsidRPr="00221F68">
              <w:rPr>
                <w:sz w:val="18"/>
                <w:szCs w:val="18"/>
              </w:rPr>
              <w:t>12,0</w:t>
            </w:r>
          </w:p>
        </w:tc>
        <w:tc>
          <w:tcPr>
            <w:tcW w:w="626" w:type="pct"/>
            <w:tcBorders>
              <w:top w:val="single" w:sz="4" w:space="0" w:color="auto"/>
              <w:left w:val="nil"/>
              <w:bottom w:val="single" w:sz="4" w:space="0" w:color="auto"/>
              <w:right w:val="single" w:sz="4" w:space="0" w:color="auto"/>
            </w:tcBorders>
          </w:tcPr>
          <w:p w14:paraId="1580F056" w14:textId="77777777" w:rsidR="0042440C" w:rsidRPr="00221F68" w:rsidRDefault="0042440C" w:rsidP="00637CF5">
            <w:pPr>
              <w:spacing w:after="0"/>
              <w:ind w:firstLine="0"/>
              <w:jc w:val="right"/>
              <w:rPr>
                <w:sz w:val="18"/>
                <w:szCs w:val="18"/>
              </w:rPr>
            </w:pPr>
            <w:r w:rsidRPr="00221F68">
              <w:rPr>
                <w:sz w:val="18"/>
                <w:szCs w:val="18"/>
              </w:rPr>
              <w:t>3,8</w:t>
            </w:r>
          </w:p>
        </w:tc>
        <w:tc>
          <w:tcPr>
            <w:tcW w:w="626" w:type="pct"/>
            <w:tcBorders>
              <w:top w:val="single" w:sz="4" w:space="0" w:color="auto"/>
              <w:left w:val="nil"/>
              <w:bottom w:val="single" w:sz="4" w:space="0" w:color="auto"/>
              <w:right w:val="single" w:sz="4" w:space="0" w:color="auto"/>
            </w:tcBorders>
          </w:tcPr>
          <w:p w14:paraId="0E90BF87" w14:textId="77777777" w:rsidR="0042440C" w:rsidRPr="00221F68" w:rsidRDefault="0042440C" w:rsidP="00637CF5">
            <w:pPr>
              <w:spacing w:after="0"/>
              <w:ind w:firstLine="0"/>
              <w:jc w:val="right"/>
              <w:rPr>
                <w:sz w:val="18"/>
                <w:szCs w:val="18"/>
              </w:rPr>
            </w:pPr>
            <w:r w:rsidRPr="00221F68">
              <w:rPr>
                <w:sz w:val="18"/>
                <w:szCs w:val="18"/>
              </w:rPr>
              <w:t>-54,0</w:t>
            </w:r>
          </w:p>
        </w:tc>
        <w:tc>
          <w:tcPr>
            <w:tcW w:w="624" w:type="pct"/>
            <w:tcBorders>
              <w:top w:val="single" w:sz="4" w:space="0" w:color="auto"/>
              <w:left w:val="nil"/>
              <w:bottom w:val="single" w:sz="4" w:space="0" w:color="auto"/>
              <w:right w:val="single" w:sz="4" w:space="0" w:color="auto"/>
            </w:tcBorders>
          </w:tcPr>
          <w:p w14:paraId="62105EEE" w14:textId="77777777" w:rsidR="0042440C" w:rsidRPr="00221F68" w:rsidRDefault="0042440C" w:rsidP="00637CF5">
            <w:pPr>
              <w:spacing w:after="0"/>
              <w:ind w:firstLine="0"/>
              <w:jc w:val="right"/>
              <w:rPr>
                <w:sz w:val="18"/>
                <w:szCs w:val="18"/>
              </w:rPr>
            </w:pPr>
            <w:r w:rsidRPr="00221F68">
              <w:rPr>
                <w:sz w:val="18"/>
                <w:szCs w:val="18"/>
              </w:rPr>
              <w:t>-100,0</w:t>
            </w:r>
          </w:p>
        </w:tc>
      </w:tr>
      <w:tr w:rsidR="0042440C" w:rsidRPr="00221F68" w14:paraId="5A47EEE1" w14:textId="77777777" w:rsidTr="00637CF5">
        <w:trPr>
          <w:trHeight w:val="142"/>
          <w:jc w:val="center"/>
        </w:trPr>
        <w:tc>
          <w:tcPr>
            <w:tcW w:w="1872" w:type="pct"/>
          </w:tcPr>
          <w:p w14:paraId="674AC9BA" w14:textId="77777777" w:rsidR="0042440C" w:rsidRPr="00221F68" w:rsidRDefault="0042440C" w:rsidP="00637CF5">
            <w:pPr>
              <w:spacing w:after="0"/>
              <w:ind w:firstLine="0"/>
              <w:rPr>
                <w:sz w:val="18"/>
                <w:szCs w:val="18"/>
                <w:lang w:eastAsia="lv-LV"/>
              </w:rPr>
            </w:pPr>
            <w:r w:rsidRPr="00221F68">
              <w:rPr>
                <w:sz w:val="18"/>
                <w:szCs w:val="18"/>
              </w:rPr>
              <w:t xml:space="preserve">Atlīdzība,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tcPr>
          <w:p w14:paraId="3B29CF7E" w14:textId="77777777" w:rsidR="0042440C" w:rsidRPr="00221F68" w:rsidRDefault="0042440C" w:rsidP="00637CF5">
            <w:pPr>
              <w:spacing w:after="0"/>
              <w:ind w:firstLine="0"/>
              <w:jc w:val="right"/>
              <w:rPr>
                <w:sz w:val="18"/>
                <w:szCs w:val="18"/>
              </w:rPr>
            </w:pPr>
            <w:r w:rsidRPr="00221F68">
              <w:rPr>
                <w:sz w:val="18"/>
                <w:szCs w:val="18"/>
              </w:rPr>
              <w:t>3 270 451</w:t>
            </w:r>
          </w:p>
        </w:tc>
        <w:tc>
          <w:tcPr>
            <w:tcW w:w="626" w:type="pct"/>
            <w:tcBorders>
              <w:top w:val="single" w:sz="4" w:space="0" w:color="auto"/>
              <w:left w:val="nil"/>
              <w:bottom w:val="single" w:sz="4" w:space="0" w:color="auto"/>
              <w:right w:val="single" w:sz="4" w:space="0" w:color="auto"/>
            </w:tcBorders>
          </w:tcPr>
          <w:p w14:paraId="4E09F654" w14:textId="77777777" w:rsidR="0042440C" w:rsidRPr="00221F68" w:rsidRDefault="0042440C" w:rsidP="00637CF5">
            <w:pPr>
              <w:spacing w:after="0"/>
              <w:ind w:firstLine="0"/>
              <w:jc w:val="right"/>
              <w:rPr>
                <w:sz w:val="18"/>
                <w:szCs w:val="18"/>
              </w:rPr>
            </w:pPr>
            <w:r w:rsidRPr="00221F68">
              <w:rPr>
                <w:sz w:val="18"/>
                <w:szCs w:val="18"/>
              </w:rPr>
              <w:t>3 451 088</w:t>
            </w:r>
          </w:p>
        </w:tc>
        <w:tc>
          <w:tcPr>
            <w:tcW w:w="626" w:type="pct"/>
            <w:tcBorders>
              <w:top w:val="single" w:sz="4" w:space="0" w:color="auto"/>
              <w:left w:val="nil"/>
              <w:bottom w:val="single" w:sz="4" w:space="0" w:color="auto"/>
              <w:right w:val="single" w:sz="4" w:space="0" w:color="auto"/>
            </w:tcBorders>
          </w:tcPr>
          <w:p w14:paraId="6F3BE162" w14:textId="77777777" w:rsidR="0042440C" w:rsidRPr="00221F68" w:rsidRDefault="0042440C" w:rsidP="00637CF5">
            <w:pPr>
              <w:spacing w:after="0"/>
              <w:ind w:firstLine="0"/>
              <w:jc w:val="right"/>
              <w:rPr>
                <w:sz w:val="18"/>
                <w:szCs w:val="18"/>
              </w:rPr>
            </w:pPr>
            <w:r w:rsidRPr="00221F68">
              <w:rPr>
                <w:sz w:val="18"/>
                <w:szCs w:val="18"/>
              </w:rPr>
              <w:t>3 442 482</w:t>
            </w:r>
          </w:p>
        </w:tc>
        <w:tc>
          <w:tcPr>
            <w:tcW w:w="626" w:type="pct"/>
            <w:tcBorders>
              <w:top w:val="single" w:sz="4" w:space="0" w:color="auto"/>
              <w:left w:val="nil"/>
              <w:bottom w:val="single" w:sz="4" w:space="0" w:color="auto"/>
              <w:right w:val="single" w:sz="4" w:space="0" w:color="auto"/>
            </w:tcBorders>
          </w:tcPr>
          <w:p w14:paraId="674269E1" w14:textId="77777777" w:rsidR="0042440C" w:rsidRPr="00221F68" w:rsidRDefault="0042440C" w:rsidP="00637CF5">
            <w:pPr>
              <w:spacing w:after="0"/>
              <w:ind w:firstLine="0"/>
              <w:jc w:val="right"/>
              <w:rPr>
                <w:sz w:val="18"/>
                <w:szCs w:val="18"/>
              </w:rPr>
            </w:pPr>
            <w:r w:rsidRPr="00221F68">
              <w:rPr>
                <w:sz w:val="18"/>
                <w:szCs w:val="18"/>
              </w:rPr>
              <w:t>1 236 956</w:t>
            </w:r>
          </w:p>
        </w:tc>
        <w:tc>
          <w:tcPr>
            <w:tcW w:w="624" w:type="pct"/>
            <w:tcBorders>
              <w:top w:val="single" w:sz="4" w:space="0" w:color="auto"/>
              <w:left w:val="nil"/>
              <w:bottom w:val="single" w:sz="4" w:space="0" w:color="auto"/>
              <w:right w:val="single" w:sz="4" w:space="0" w:color="auto"/>
            </w:tcBorders>
          </w:tcPr>
          <w:p w14:paraId="79E4D18C"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327B6F3C" w14:textId="77777777" w:rsidTr="00637CF5">
        <w:trPr>
          <w:trHeight w:val="142"/>
          <w:jc w:val="center"/>
        </w:trPr>
        <w:tc>
          <w:tcPr>
            <w:tcW w:w="1872" w:type="pct"/>
          </w:tcPr>
          <w:p w14:paraId="14A413DE" w14:textId="77777777" w:rsidR="0042440C" w:rsidRPr="00221F68" w:rsidRDefault="0042440C" w:rsidP="00637CF5">
            <w:pPr>
              <w:spacing w:after="0"/>
              <w:ind w:firstLine="0"/>
              <w:rPr>
                <w:sz w:val="18"/>
                <w:szCs w:val="18"/>
              </w:rPr>
            </w:pPr>
            <w:r w:rsidRPr="00221F68">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759AF53A" w14:textId="77777777" w:rsidR="0042440C" w:rsidRPr="00221F68" w:rsidRDefault="0042440C" w:rsidP="00637CF5">
            <w:pPr>
              <w:spacing w:after="0"/>
              <w:ind w:firstLine="0"/>
              <w:jc w:val="right"/>
              <w:rPr>
                <w:sz w:val="18"/>
                <w:szCs w:val="18"/>
              </w:rPr>
            </w:pPr>
            <w:r w:rsidRPr="00221F68">
              <w:rPr>
                <w:sz w:val="18"/>
                <w:szCs w:val="18"/>
              </w:rPr>
              <w:t>75</w:t>
            </w:r>
          </w:p>
        </w:tc>
        <w:tc>
          <w:tcPr>
            <w:tcW w:w="626" w:type="pct"/>
            <w:tcBorders>
              <w:top w:val="nil"/>
              <w:left w:val="nil"/>
              <w:bottom w:val="single" w:sz="4" w:space="0" w:color="auto"/>
              <w:right w:val="single" w:sz="4" w:space="0" w:color="auto"/>
            </w:tcBorders>
          </w:tcPr>
          <w:p w14:paraId="54BE9A25" w14:textId="77777777" w:rsidR="0042440C" w:rsidRPr="00221F68" w:rsidRDefault="0042440C" w:rsidP="00637CF5">
            <w:pPr>
              <w:spacing w:after="0"/>
              <w:ind w:firstLine="0"/>
              <w:jc w:val="right"/>
              <w:rPr>
                <w:sz w:val="18"/>
                <w:szCs w:val="18"/>
              </w:rPr>
            </w:pPr>
            <w:r w:rsidRPr="00221F68">
              <w:rPr>
                <w:sz w:val="18"/>
                <w:szCs w:val="18"/>
              </w:rPr>
              <w:t>75</w:t>
            </w:r>
          </w:p>
        </w:tc>
        <w:tc>
          <w:tcPr>
            <w:tcW w:w="626" w:type="pct"/>
            <w:tcBorders>
              <w:top w:val="nil"/>
              <w:left w:val="nil"/>
              <w:bottom w:val="single" w:sz="4" w:space="0" w:color="auto"/>
              <w:right w:val="single" w:sz="4" w:space="0" w:color="auto"/>
            </w:tcBorders>
          </w:tcPr>
          <w:p w14:paraId="2F2C62D2" w14:textId="77777777" w:rsidR="0042440C" w:rsidRPr="00221F68" w:rsidRDefault="0042440C" w:rsidP="00637CF5">
            <w:pPr>
              <w:spacing w:after="0"/>
              <w:ind w:firstLine="0"/>
              <w:jc w:val="right"/>
              <w:rPr>
                <w:sz w:val="18"/>
                <w:szCs w:val="18"/>
              </w:rPr>
            </w:pPr>
            <w:r w:rsidRPr="00221F68">
              <w:rPr>
                <w:sz w:val="18"/>
                <w:szCs w:val="18"/>
              </w:rPr>
              <w:t>70</w:t>
            </w:r>
          </w:p>
        </w:tc>
        <w:tc>
          <w:tcPr>
            <w:tcW w:w="626" w:type="pct"/>
            <w:tcBorders>
              <w:top w:val="nil"/>
              <w:left w:val="nil"/>
              <w:bottom w:val="single" w:sz="4" w:space="0" w:color="auto"/>
              <w:right w:val="single" w:sz="4" w:space="0" w:color="auto"/>
            </w:tcBorders>
          </w:tcPr>
          <w:p w14:paraId="54D7E2E9"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nil"/>
              <w:left w:val="nil"/>
              <w:bottom w:val="single" w:sz="4" w:space="0" w:color="auto"/>
              <w:right w:val="single" w:sz="4" w:space="0" w:color="auto"/>
            </w:tcBorders>
          </w:tcPr>
          <w:p w14:paraId="7928EF90"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22797AA0" w14:textId="77777777" w:rsidTr="00637CF5">
        <w:trPr>
          <w:trHeight w:val="142"/>
          <w:jc w:val="center"/>
        </w:trPr>
        <w:tc>
          <w:tcPr>
            <w:tcW w:w="1872" w:type="pct"/>
          </w:tcPr>
          <w:p w14:paraId="44671774" w14:textId="77777777" w:rsidR="0042440C" w:rsidRPr="00221F68" w:rsidRDefault="0042440C" w:rsidP="00637CF5">
            <w:pPr>
              <w:spacing w:after="0"/>
              <w:ind w:firstLine="0"/>
              <w:rPr>
                <w:sz w:val="18"/>
                <w:szCs w:val="18"/>
              </w:rPr>
            </w:pPr>
            <w:r w:rsidRPr="00221F68">
              <w:rPr>
                <w:sz w:val="18"/>
                <w:szCs w:val="18"/>
              </w:rPr>
              <w:t xml:space="preserve">Vidējā atlīdzība amata vietai (mēnesī),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41FBA1FF" w14:textId="77777777" w:rsidR="0042440C" w:rsidRPr="00221F68" w:rsidRDefault="0042440C" w:rsidP="00637CF5">
            <w:pPr>
              <w:spacing w:after="0"/>
              <w:ind w:firstLine="0"/>
              <w:jc w:val="right"/>
              <w:rPr>
                <w:sz w:val="18"/>
                <w:szCs w:val="18"/>
              </w:rPr>
            </w:pPr>
            <w:r w:rsidRPr="00221F68">
              <w:rPr>
                <w:sz w:val="18"/>
                <w:szCs w:val="18"/>
              </w:rPr>
              <w:t>3 634</w:t>
            </w:r>
          </w:p>
        </w:tc>
        <w:tc>
          <w:tcPr>
            <w:tcW w:w="626" w:type="pct"/>
            <w:tcBorders>
              <w:top w:val="nil"/>
              <w:left w:val="nil"/>
              <w:bottom w:val="single" w:sz="4" w:space="0" w:color="auto"/>
              <w:right w:val="single" w:sz="4" w:space="0" w:color="auto"/>
            </w:tcBorders>
          </w:tcPr>
          <w:p w14:paraId="6D8279D8" w14:textId="77777777" w:rsidR="0042440C" w:rsidRPr="00221F68" w:rsidRDefault="0042440C" w:rsidP="00637CF5">
            <w:pPr>
              <w:spacing w:after="0"/>
              <w:ind w:firstLine="0"/>
              <w:jc w:val="right"/>
              <w:rPr>
                <w:sz w:val="18"/>
                <w:szCs w:val="18"/>
              </w:rPr>
            </w:pPr>
            <w:r w:rsidRPr="00221F68">
              <w:rPr>
                <w:sz w:val="18"/>
                <w:szCs w:val="18"/>
              </w:rPr>
              <w:t>3 833</w:t>
            </w:r>
          </w:p>
        </w:tc>
        <w:tc>
          <w:tcPr>
            <w:tcW w:w="626" w:type="pct"/>
            <w:tcBorders>
              <w:top w:val="nil"/>
              <w:left w:val="nil"/>
              <w:bottom w:val="single" w:sz="4" w:space="0" w:color="auto"/>
              <w:right w:val="single" w:sz="4" w:space="0" w:color="auto"/>
            </w:tcBorders>
          </w:tcPr>
          <w:p w14:paraId="418934E0" w14:textId="77777777" w:rsidR="0042440C" w:rsidRPr="00221F68" w:rsidRDefault="0042440C" w:rsidP="00637CF5">
            <w:pPr>
              <w:spacing w:after="0"/>
              <w:ind w:firstLine="0"/>
              <w:jc w:val="right"/>
              <w:rPr>
                <w:sz w:val="18"/>
                <w:szCs w:val="18"/>
              </w:rPr>
            </w:pPr>
            <w:r w:rsidRPr="00221F68">
              <w:rPr>
                <w:sz w:val="18"/>
                <w:szCs w:val="18"/>
              </w:rPr>
              <w:t>4 097</w:t>
            </w:r>
          </w:p>
        </w:tc>
        <w:tc>
          <w:tcPr>
            <w:tcW w:w="626" w:type="pct"/>
            <w:tcBorders>
              <w:top w:val="nil"/>
              <w:left w:val="nil"/>
              <w:bottom w:val="single" w:sz="4" w:space="0" w:color="auto"/>
              <w:right w:val="single" w:sz="4" w:space="0" w:color="auto"/>
            </w:tcBorders>
          </w:tcPr>
          <w:p w14:paraId="47BE544F"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nil"/>
              <w:left w:val="nil"/>
              <w:bottom w:val="single" w:sz="4" w:space="0" w:color="auto"/>
              <w:right w:val="single" w:sz="4" w:space="0" w:color="auto"/>
            </w:tcBorders>
          </w:tcPr>
          <w:p w14:paraId="6BB539DB" w14:textId="77777777" w:rsidR="0042440C" w:rsidRPr="00221F68" w:rsidRDefault="0042440C" w:rsidP="00637CF5">
            <w:pPr>
              <w:spacing w:after="0"/>
              <w:ind w:firstLine="0"/>
              <w:jc w:val="center"/>
              <w:rPr>
                <w:sz w:val="18"/>
                <w:szCs w:val="18"/>
              </w:rPr>
            </w:pPr>
            <w:r w:rsidRPr="00221F68">
              <w:rPr>
                <w:sz w:val="18"/>
                <w:szCs w:val="18"/>
              </w:rPr>
              <w:t>-</w:t>
            </w:r>
          </w:p>
        </w:tc>
      </w:tr>
      <w:tr w:rsidR="0042440C" w:rsidRPr="00221F68" w14:paraId="499A334F" w14:textId="77777777" w:rsidTr="00637CF5">
        <w:trPr>
          <w:trHeight w:val="121"/>
          <w:jc w:val="center"/>
        </w:trPr>
        <w:tc>
          <w:tcPr>
            <w:tcW w:w="1872" w:type="pct"/>
          </w:tcPr>
          <w:p w14:paraId="29620D8A" w14:textId="77777777" w:rsidR="0042440C" w:rsidRPr="00221F68" w:rsidRDefault="0042440C" w:rsidP="00637CF5">
            <w:pPr>
              <w:spacing w:after="0"/>
              <w:ind w:firstLine="0"/>
              <w:rPr>
                <w:sz w:val="18"/>
                <w:szCs w:val="18"/>
              </w:rPr>
            </w:pPr>
            <w:r w:rsidRPr="00221F68">
              <w:rPr>
                <w:sz w:val="18"/>
                <w:szCs w:val="18"/>
              </w:rPr>
              <w:t xml:space="preserve">Kopējā atlīdzība gadā par ārštata darbinieku un uz līgumattiecību pamata nodarbināto, kas nav amatu sarakstā, sniegtajiem pakalpojumiem, </w:t>
            </w:r>
            <w:r w:rsidRPr="00221F68">
              <w:rPr>
                <w:i/>
                <w:iCs/>
                <w:sz w:val="18"/>
                <w:szCs w:val="18"/>
              </w:rPr>
              <w:t>euro</w:t>
            </w:r>
          </w:p>
        </w:tc>
        <w:tc>
          <w:tcPr>
            <w:tcW w:w="626" w:type="pct"/>
            <w:tcBorders>
              <w:top w:val="nil"/>
              <w:left w:val="single" w:sz="4" w:space="0" w:color="auto"/>
              <w:bottom w:val="single" w:sz="4" w:space="0" w:color="auto"/>
              <w:right w:val="single" w:sz="4" w:space="0" w:color="auto"/>
            </w:tcBorders>
          </w:tcPr>
          <w:p w14:paraId="31AE3090" w14:textId="77777777" w:rsidR="0042440C" w:rsidRPr="00221F68" w:rsidRDefault="0042440C" w:rsidP="00637CF5">
            <w:pPr>
              <w:spacing w:after="0"/>
              <w:ind w:firstLine="0"/>
              <w:jc w:val="center"/>
              <w:rPr>
                <w:sz w:val="18"/>
                <w:szCs w:val="18"/>
              </w:rPr>
            </w:pPr>
            <w:r w:rsidRPr="00221F68">
              <w:rPr>
                <w:sz w:val="18"/>
                <w:szCs w:val="18"/>
              </w:rPr>
              <w:t>-</w:t>
            </w:r>
          </w:p>
        </w:tc>
        <w:tc>
          <w:tcPr>
            <w:tcW w:w="626" w:type="pct"/>
            <w:tcBorders>
              <w:top w:val="nil"/>
              <w:left w:val="nil"/>
              <w:bottom w:val="single" w:sz="4" w:space="0" w:color="auto"/>
              <w:right w:val="single" w:sz="4" w:space="0" w:color="auto"/>
            </w:tcBorders>
          </w:tcPr>
          <w:p w14:paraId="0289DE75" w14:textId="77777777" w:rsidR="0042440C" w:rsidRPr="00221F68" w:rsidRDefault="0042440C" w:rsidP="00637CF5">
            <w:pPr>
              <w:spacing w:after="0"/>
              <w:ind w:firstLine="0"/>
              <w:jc w:val="right"/>
              <w:rPr>
                <w:sz w:val="18"/>
                <w:szCs w:val="18"/>
              </w:rPr>
            </w:pPr>
            <w:r w:rsidRPr="00221F68">
              <w:rPr>
                <w:sz w:val="18"/>
                <w:szCs w:val="18"/>
              </w:rPr>
              <w:t>1 000</w:t>
            </w:r>
          </w:p>
        </w:tc>
        <w:tc>
          <w:tcPr>
            <w:tcW w:w="626" w:type="pct"/>
            <w:tcBorders>
              <w:top w:val="nil"/>
              <w:left w:val="nil"/>
              <w:bottom w:val="single" w:sz="4" w:space="0" w:color="auto"/>
              <w:right w:val="single" w:sz="4" w:space="0" w:color="auto"/>
            </w:tcBorders>
          </w:tcPr>
          <w:p w14:paraId="7E27CF52" w14:textId="77777777" w:rsidR="0042440C" w:rsidRPr="00221F68" w:rsidRDefault="0042440C" w:rsidP="00637CF5">
            <w:pPr>
              <w:spacing w:after="0"/>
              <w:ind w:firstLine="0"/>
              <w:jc w:val="right"/>
              <w:rPr>
                <w:sz w:val="18"/>
                <w:szCs w:val="18"/>
              </w:rPr>
            </w:pPr>
            <w:r w:rsidRPr="00221F68">
              <w:rPr>
                <w:sz w:val="18"/>
                <w:szCs w:val="18"/>
              </w:rPr>
              <w:t>1 000</w:t>
            </w:r>
          </w:p>
        </w:tc>
        <w:tc>
          <w:tcPr>
            <w:tcW w:w="626" w:type="pct"/>
            <w:tcBorders>
              <w:top w:val="nil"/>
              <w:left w:val="nil"/>
              <w:bottom w:val="single" w:sz="4" w:space="0" w:color="auto"/>
              <w:right w:val="single" w:sz="4" w:space="0" w:color="auto"/>
            </w:tcBorders>
          </w:tcPr>
          <w:p w14:paraId="58496C0F" w14:textId="77777777" w:rsidR="0042440C" w:rsidRPr="00221F68" w:rsidRDefault="0042440C" w:rsidP="00637CF5">
            <w:pPr>
              <w:spacing w:after="0"/>
              <w:ind w:firstLine="0"/>
              <w:jc w:val="center"/>
              <w:rPr>
                <w:sz w:val="18"/>
                <w:szCs w:val="18"/>
              </w:rPr>
            </w:pPr>
            <w:r w:rsidRPr="00221F68">
              <w:rPr>
                <w:sz w:val="18"/>
                <w:szCs w:val="18"/>
              </w:rPr>
              <w:t>-</w:t>
            </w:r>
          </w:p>
        </w:tc>
        <w:tc>
          <w:tcPr>
            <w:tcW w:w="624" w:type="pct"/>
            <w:tcBorders>
              <w:top w:val="nil"/>
              <w:left w:val="nil"/>
              <w:bottom w:val="single" w:sz="4" w:space="0" w:color="auto"/>
              <w:right w:val="single" w:sz="4" w:space="0" w:color="auto"/>
            </w:tcBorders>
          </w:tcPr>
          <w:p w14:paraId="13C3622E" w14:textId="77777777" w:rsidR="0042440C" w:rsidRPr="00221F68" w:rsidRDefault="0042440C" w:rsidP="00637CF5">
            <w:pPr>
              <w:spacing w:after="0"/>
              <w:ind w:firstLine="0"/>
              <w:jc w:val="center"/>
              <w:rPr>
                <w:sz w:val="18"/>
                <w:szCs w:val="18"/>
              </w:rPr>
            </w:pPr>
            <w:r w:rsidRPr="00221F68">
              <w:rPr>
                <w:sz w:val="18"/>
                <w:szCs w:val="18"/>
              </w:rPr>
              <w:t>-</w:t>
            </w:r>
          </w:p>
        </w:tc>
      </w:tr>
    </w:tbl>
    <w:p w14:paraId="3BAF4B2C" w14:textId="77777777" w:rsidR="0042440C" w:rsidRPr="00221F68" w:rsidRDefault="0042440C" w:rsidP="0042440C">
      <w:pPr>
        <w:spacing w:before="240" w:after="240"/>
        <w:ind w:firstLine="0"/>
        <w:jc w:val="center"/>
        <w:rPr>
          <w:b/>
          <w:lang w:eastAsia="lv-LV"/>
        </w:rPr>
      </w:pPr>
      <w:r w:rsidRPr="00221F68">
        <w:rPr>
          <w:b/>
          <w:lang w:eastAsia="lv-LV"/>
        </w:rPr>
        <w:lastRenderedPageBreak/>
        <w:t>Izmaiņas izdevumos, salīdzinot 2026. gada projektu ar 2026. gada plānu</w:t>
      </w:r>
    </w:p>
    <w:p w14:paraId="4EE398EC"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26FE5432" w14:textId="77777777" w:rsidTr="00637CF5">
        <w:trPr>
          <w:trHeight w:val="142"/>
          <w:tblHeader/>
          <w:jc w:val="center"/>
        </w:trPr>
        <w:tc>
          <w:tcPr>
            <w:tcW w:w="2889" w:type="pct"/>
            <w:vAlign w:val="center"/>
          </w:tcPr>
          <w:p w14:paraId="0C6E6995"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02D5366D"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4895970A"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2DD03141"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24CD792A" w14:textId="77777777" w:rsidTr="00637CF5">
        <w:trPr>
          <w:trHeight w:val="142"/>
          <w:jc w:val="center"/>
        </w:trPr>
        <w:tc>
          <w:tcPr>
            <w:tcW w:w="2889" w:type="pct"/>
            <w:shd w:val="clear" w:color="auto" w:fill="D9D9D9" w:themeFill="background1" w:themeFillShade="D9"/>
          </w:tcPr>
          <w:p w14:paraId="05F0C3E1" w14:textId="77777777" w:rsidR="0042440C" w:rsidRPr="00221F68" w:rsidRDefault="0042440C" w:rsidP="00637CF5">
            <w:pPr>
              <w:spacing w:after="0"/>
              <w:ind w:firstLine="0"/>
              <w:jc w:val="left"/>
              <w:rPr>
                <w:sz w:val="18"/>
                <w:szCs w:val="18"/>
              </w:rPr>
            </w:pPr>
            <w:r w:rsidRPr="00221F68">
              <w:rPr>
                <w:b/>
                <w:bCs/>
                <w:sz w:val="18"/>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00974DAF" w14:textId="77777777" w:rsidR="0042440C" w:rsidRPr="00221F68" w:rsidRDefault="0042440C" w:rsidP="00637CF5">
            <w:pPr>
              <w:spacing w:after="0"/>
              <w:ind w:firstLine="0"/>
              <w:jc w:val="right"/>
              <w:rPr>
                <w:b/>
                <w:bCs/>
                <w:sz w:val="18"/>
                <w:szCs w:val="18"/>
              </w:rPr>
            </w:pPr>
            <w:r w:rsidRPr="00221F68">
              <w:rPr>
                <w:b/>
                <w:bCs/>
                <w:sz w:val="18"/>
                <w:szCs w:val="18"/>
              </w:rPr>
              <w:t>4 139 265</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8BD5DE" w14:textId="77777777" w:rsidR="0042440C" w:rsidRPr="00221F68" w:rsidRDefault="0042440C" w:rsidP="00637CF5">
            <w:pPr>
              <w:spacing w:after="0"/>
              <w:ind w:firstLine="0"/>
              <w:jc w:val="right"/>
              <w:rPr>
                <w:b/>
                <w:bCs/>
                <w:sz w:val="18"/>
                <w:szCs w:val="18"/>
              </w:rPr>
            </w:pPr>
            <w:r w:rsidRPr="00221F68">
              <w:rPr>
                <w:b/>
                <w:bCs/>
                <w:sz w:val="18"/>
                <w:szCs w:val="18"/>
              </w:rPr>
              <w:t>4 296 489</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A986E54" w14:textId="77777777" w:rsidR="0042440C" w:rsidRPr="00221F68" w:rsidRDefault="0042440C" w:rsidP="00637CF5">
            <w:pPr>
              <w:spacing w:after="0"/>
              <w:ind w:firstLine="0"/>
              <w:jc w:val="right"/>
              <w:rPr>
                <w:b/>
                <w:bCs/>
                <w:sz w:val="18"/>
                <w:szCs w:val="18"/>
              </w:rPr>
            </w:pPr>
            <w:r w:rsidRPr="00221F68">
              <w:rPr>
                <w:b/>
                <w:bCs/>
                <w:sz w:val="18"/>
                <w:szCs w:val="18"/>
              </w:rPr>
              <w:t>157 224</w:t>
            </w:r>
          </w:p>
        </w:tc>
      </w:tr>
      <w:tr w:rsidR="0042440C" w:rsidRPr="00221F68" w14:paraId="2399EBE2" w14:textId="77777777" w:rsidTr="00637CF5">
        <w:trPr>
          <w:jc w:val="center"/>
        </w:trPr>
        <w:tc>
          <w:tcPr>
            <w:tcW w:w="5000" w:type="pct"/>
            <w:gridSpan w:val="4"/>
          </w:tcPr>
          <w:p w14:paraId="79AE0244" w14:textId="77777777" w:rsidR="0042440C" w:rsidRPr="00221F68" w:rsidRDefault="0042440C" w:rsidP="00637CF5">
            <w:pPr>
              <w:spacing w:after="0"/>
              <w:ind w:firstLine="313"/>
              <w:jc w:val="left"/>
              <w:rPr>
                <w:sz w:val="18"/>
                <w:szCs w:val="18"/>
              </w:rPr>
            </w:pPr>
            <w:r w:rsidRPr="00221F68">
              <w:rPr>
                <w:i/>
                <w:sz w:val="18"/>
                <w:szCs w:val="18"/>
                <w:lang w:eastAsia="lv-LV"/>
              </w:rPr>
              <w:t>t. sk.:</w:t>
            </w:r>
          </w:p>
        </w:tc>
      </w:tr>
      <w:tr w:rsidR="0042440C" w:rsidRPr="00221F68" w14:paraId="1A3E3392" w14:textId="77777777" w:rsidTr="00637CF5">
        <w:trPr>
          <w:trHeight w:val="142"/>
          <w:jc w:val="center"/>
        </w:trPr>
        <w:tc>
          <w:tcPr>
            <w:tcW w:w="2889" w:type="pct"/>
            <w:shd w:val="clear" w:color="auto" w:fill="F2F2F2" w:themeFill="background1" w:themeFillShade="F2"/>
          </w:tcPr>
          <w:p w14:paraId="62FAF645" w14:textId="77777777" w:rsidR="0042440C" w:rsidRPr="00221F68" w:rsidRDefault="0042440C" w:rsidP="00637CF5">
            <w:pPr>
              <w:spacing w:after="0"/>
              <w:ind w:firstLine="0"/>
              <w:jc w:val="left"/>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50C6A59C" w14:textId="77777777" w:rsidR="0042440C" w:rsidRPr="00221F68" w:rsidRDefault="0042440C" w:rsidP="00637CF5">
            <w:pPr>
              <w:spacing w:after="0"/>
              <w:ind w:firstLine="0"/>
              <w:jc w:val="right"/>
              <w:rPr>
                <w:sz w:val="18"/>
                <w:szCs w:val="18"/>
                <w:u w:val="single"/>
              </w:rPr>
            </w:pPr>
            <w:r w:rsidRPr="00221F68">
              <w:rPr>
                <w:sz w:val="18"/>
                <w:szCs w:val="18"/>
              </w:rPr>
              <w:t>4 139 265</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FCC24C4" w14:textId="77777777" w:rsidR="0042440C" w:rsidRPr="00221F68" w:rsidRDefault="0042440C" w:rsidP="00637CF5">
            <w:pPr>
              <w:spacing w:after="0"/>
              <w:ind w:firstLine="0"/>
              <w:jc w:val="right"/>
              <w:rPr>
                <w:sz w:val="18"/>
                <w:szCs w:val="18"/>
                <w:u w:val="single"/>
              </w:rPr>
            </w:pPr>
            <w:r w:rsidRPr="00221F68">
              <w:rPr>
                <w:sz w:val="18"/>
                <w:szCs w:val="18"/>
              </w:rPr>
              <w:t>4 296 489</w:t>
            </w:r>
          </w:p>
        </w:tc>
        <w:tc>
          <w:tcPr>
            <w:tcW w:w="703" w:type="pct"/>
            <w:tcBorders>
              <w:top w:val="single" w:sz="4" w:space="0" w:color="auto"/>
              <w:left w:val="nil"/>
              <w:bottom w:val="single" w:sz="4" w:space="0" w:color="auto"/>
              <w:right w:val="single" w:sz="4" w:space="0" w:color="auto"/>
            </w:tcBorders>
            <w:shd w:val="clear" w:color="000000" w:fill="F2F2F2"/>
          </w:tcPr>
          <w:p w14:paraId="05AB5DE8" w14:textId="77777777" w:rsidR="0042440C" w:rsidRPr="00221F68" w:rsidRDefault="0042440C" w:rsidP="00637CF5">
            <w:pPr>
              <w:spacing w:after="0"/>
              <w:ind w:firstLine="0"/>
              <w:jc w:val="right"/>
              <w:rPr>
                <w:sz w:val="18"/>
                <w:szCs w:val="18"/>
                <w:u w:val="single"/>
              </w:rPr>
            </w:pPr>
            <w:r w:rsidRPr="00221F68">
              <w:rPr>
                <w:sz w:val="18"/>
                <w:szCs w:val="18"/>
              </w:rPr>
              <w:t>157 224</w:t>
            </w:r>
          </w:p>
        </w:tc>
      </w:tr>
      <w:tr w:rsidR="0042440C" w:rsidRPr="00221F68" w14:paraId="601A6112"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5F4D3AE8" w14:textId="77777777" w:rsidR="0042440C" w:rsidRPr="00221F68" w:rsidRDefault="0042440C" w:rsidP="00637CF5">
            <w:pPr>
              <w:spacing w:after="0"/>
              <w:ind w:firstLine="0"/>
              <w:rPr>
                <w:i/>
                <w:sz w:val="18"/>
                <w:szCs w:val="18"/>
                <w:lang w:eastAsia="lv-LV"/>
              </w:rPr>
            </w:pPr>
            <w:r w:rsidRPr="00221F68">
              <w:rPr>
                <w:i/>
                <w:iCs/>
                <w:sz w:val="18"/>
                <w:szCs w:val="18"/>
              </w:rPr>
              <w:t>Tehniskā palīdzība Atveseļošanas un noturības mehānisma (ANM) apgūšanai</w:t>
            </w:r>
          </w:p>
        </w:tc>
        <w:tc>
          <w:tcPr>
            <w:tcW w:w="704" w:type="pct"/>
            <w:tcBorders>
              <w:top w:val="single" w:sz="4" w:space="0" w:color="auto"/>
              <w:left w:val="nil"/>
              <w:bottom w:val="single" w:sz="4" w:space="0" w:color="auto"/>
              <w:right w:val="single" w:sz="4" w:space="0" w:color="auto"/>
            </w:tcBorders>
          </w:tcPr>
          <w:p w14:paraId="30D9D270" w14:textId="77777777" w:rsidR="0042440C" w:rsidRPr="00221F68" w:rsidRDefault="0042440C" w:rsidP="00637CF5">
            <w:pPr>
              <w:spacing w:after="0"/>
              <w:ind w:firstLine="0"/>
              <w:jc w:val="right"/>
              <w:rPr>
                <w:sz w:val="18"/>
                <w:szCs w:val="18"/>
              </w:rPr>
            </w:pPr>
            <w:r w:rsidRPr="00221F68">
              <w:rPr>
                <w:sz w:val="18"/>
                <w:szCs w:val="18"/>
              </w:rPr>
              <w:t>4 139 265</w:t>
            </w:r>
          </w:p>
        </w:tc>
        <w:tc>
          <w:tcPr>
            <w:tcW w:w="704" w:type="pct"/>
            <w:tcBorders>
              <w:top w:val="nil"/>
              <w:left w:val="single" w:sz="4" w:space="0" w:color="auto"/>
              <w:bottom w:val="single" w:sz="4" w:space="0" w:color="auto"/>
              <w:right w:val="single" w:sz="4" w:space="0" w:color="auto"/>
            </w:tcBorders>
          </w:tcPr>
          <w:p w14:paraId="2F6AEBB4" w14:textId="77777777" w:rsidR="0042440C" w:rsidRPr="00221F68" w:rsidRDefault="0042440C" w:rsidP="00637CF5">
            <w:pPr>
              <w:spacing w:after="0"/>
              <w:ind w:firstLine="0"/>
              <w:jc w:val="right"/>
              <w:rPr>
                <w:sz w:val="18"/>
                <w:szCs w:val="18"/>
              </w:rPr>
            </w:pPr>
            <w:r w:rsidRPr="00221F68">
              <w:rPr>
                <w:sz w:val="18"/>
                <w:szCs w:val="18"/>
              </w:rPr>
              <w:t>4 296 489</w:t>
            </w:r>
          </w:p>
        </w:tc>
        <w:tc>
          <w:tcPr>
            <w:tcW w:w="703" w:type="pct"/>
            <w:tcBorders>
              <w:top w:val="nil"/>
              <w:left w:val="nil"/>
              <w:bottom w:val="single" w:sz="4" w:space="0" w:color="auto"/>
              <w:right w:val="single" w:sz="4" w:space="0" w:color="auto"/>
            </w:tcBorders>
          </w:tcPr>
          <w:p w14:paraId="33E12A23" w14:textId="77777777" w:rsidR="0042440C" w:rsidRPr="00221F68" w:rsidRDefault="0042440C" w:rsidP="00637CF5">
            <w:pPr>
              <w:spacing w:after="0"/>
              <w:ind w:firstLine="0"/>
              <w:jc w:val="right"/>
              <w:rPr>
                <w:sz w:val="18"/>
                <w:szCs w:val="18"/>
              </w:rPr>
            </w:pPr>
            <w:r w:rsidRPr="00221F68">
              <w:rPr>
                <w:sz w:val="18"/>
                <w:szCs w:val="18"/>
              </w:rPr>
              <w:t>157 224</w:t>
            </w:r>
          </w:p>
        </w:tc>
      </w:tr>
    </w:tbl>
    <w:p w14:paraId="6F0AE001" w14:textId="77777777" w:rsidR="0042440C" w:rsidRPr="00221F68" w:rsidRDefault="0042440C" w:rsidP="0042440C">
      <w:pPr>
        <w:spacing w:before="240" w:after="240"/>
        <w:ind w:firstLine="0"/>
        <w:jc w:val="center"/>
        <w:rPr>
          <w:rFonts w:eastAsia="Calibri"/>
          <w:b/>
          <w:bCs/>
          <w:szCs w:val="24"/>
        </w:rPr>
      </w:pPr>
      <w:r w:rsidRPr="00221F68">
        <w:rPr>
          <w:rFonts w:eastAsia="Calibri"/>
          <w:b/>
          <w:szCs w:val="24"/>
        </w:rPr>
        <w:t>75.00.00 Taisnīgas pārkārtošanās fonda (TPF) projektu un pasākumu īstenošana</w:t>
      </w:r>
    </w:p>
    <w:p w14:paraId="0F4078DB" w14:textId="77777777" w:rsidR="0042440C" w:rsidRDefault="0042440C" w:rsidP="0042440C">
      <w:pPr>
        <w:spacing w:before="240" w:after="240"/>
        <w:ind w:firstLine="0"/>
        <w:jc w:val="left"/>
        <w:rPr>
          <w:rFonts w:eastAsia="Calibri"/>
          <w:b/>
        </w:rPr>
      </w:pPr>
      <w:r w:rsidRPr="00221F68">
        <w:rPr>
          <w:szCs w:val="24"/>
        </w:rPr>
        <w:t>Programmai viena apakšprogramma.</w:t>
      </w:r>
    </w:p>
    <w:p w14:paraId="37693204" w14:textId="77777777" w:rsidR="0042440C" w:rsidRPr="00221F68" w:rsidRDefault="0042440C" w:rsidP="0042440C">
      <w:pPr>
        <w:spacing w:before="240" w:after="240"/>
        <w:ind w:firstLine="0"/>
        <w:jc w:val="center"/>
        <w:rPr>
          <w:rFonts w:eastAsia="Calibri"/>
          <w:b/>
          <w:bCs/>
        </w:rPr>
      </w:pPr>
      <w:r w:rsidRPr="00221F68">
        <w:rPr>
          <w:rFonts w:eastAsia="Calibri"/>
          <w:b/>
        </w:rPr>
        <w:t>75.06.00 Taisnīgas pārkārtošanās fonda (TPF) avansa maksājumi un atmaksas finansējuma saņēmējiem (2021 – 2027)</w:t>
      </w:r>
    </w:p>
    <w:p w14:paraId="59B08FBB" w14:textId="77777777" w:rsidR="0042440C" w:rsidRPr="00221F68" w:rsidRDefault="0042440C" w:rsidP="00D15508">
      <w:pPr>
        <w:spacing w:before="120"/>
        <w:ind w:firstLine="0"/>
        <w:rPr>
          <w:u w:val="single"/>
        </w:rPr>
      </w:pPr>
      <w:r w:rsidRPr="00221F68">
        <w:rPr>
          <w:u w:val="single"/>
        </w:rPr>
        <w:t>Apakšprogrammas mērķis:</w:t>
      </w:r>
    </w:p>
    <w:p w14:paraId="6586CF53" w14:textId="77777777" w:rsidR="0042440C" w:rsidRPr="00221F68" w:rsidRDefault="0042440C" w:rsidP="00D15508">
      <w:pPr>
        <w:spacing w:before="120"/>
        <w:ind w:firstLine="720"/>
      </w:pPr>
      <w:r w:rsidRPr="00221F68">
        <w:t>nodrošināt ES fondu 2021. – 2027. gada plānošanas perioda Taisnīgas pārkārtošanās fonda (TPF) finansējumu pašvaldībām, pašvaldību institūcijām, kapitālsabiedrībām, juridiskām personām ierobežotu un atklāto konkursu projektu īstenošanai.</w:t>
      </w:r>
    </w:p>
    <w:p w14:paraId="7FCC8D8C" w14:textId="77777777" w:rsidR="0042440C" w:rsidRPr="00221F68" w:rsidRDefault="0042440C" w:rsidP="00D15508">
      <w:pPr>
        <w:spacing w:before="120"/>
        <w:ind w:firstLine="0"/>
        <w:rPr>
          <w:u w:val="single"/>
        </w:rPr>
      </w:pPr>
      <w:r w:rsidRPr="00221F68">
        <w:rPr>
          <w:u w:val="single"/>
        </w:rPr>
        <w:t>Galvenās aktivitātes:</w:t>
      </w:r>
    </w:p>
    <w:p w14:paraId="655F315D" w14:textId="77777777" w:rsidR="0042440C" w:rsidRPr="00221F68" w:rsidRDefault="0042440C" w:rsidP="00D15508">
      <w:pPr>
        <w:spacing w:before="120"/>
      </w:pPr>
      <w:r w:rsidRPr="00221F68">
        <w:t>nodrošināt TPF un valsts budžeta finansējumu avansa maksājumiem un atmaksām par pašvaldību un pašvaldību institūciju, kapitālsabiedrību, juridisko personu īstenotajiem projektiem.</w:t>
      </w:r>
    </w:p>
    <w:p w14:paraId="0FF5A038" w14:textId="77777777" w:rsidR="0042440C" w:rsidRPr="00221F68" w:rsidRDefault="0042440C" w:rsidP="009C0AB0">
      <w:pPr>
        <w:spacing w:before="120"/>
        <w:ind w:firstLine="0"/>
      </w:pPr>
      <w:r w:rsidRPr="00221F68">
        <w:rPr>
          <w:u w:val="single"/>
        </w:rPr>
        <w:t>Apakšprogrammas izpildītājs</w:t>
      </w:r>
      <w:r w:rsidRPr="00221F68">
        <w:t>: Centrālā finanšu un līgumu aģentūra.</w:t>
      </w:r>
    </w:p>
    <w:p w14:paraId="5D10393E" w14:textId="77777777" w:rsidR="0042440C" w:rsidRPr="00221F68" w:rsidRDefault="0042440C" w:rsidP="0042440C">
      <w:pPr>
        <w:spacing w:before="240" w:after="240"/>
        <w:ind w:firstLine="0"/>
        <w:jc w:val="center"/>
        <w:rPr>
          <w:b/>
          <w:lang w:eastAsia="lv-LV"/>
        </w:rPr>
      </w:pPr>
      <w:r w:rsidRPr="00221F68">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2440C" w:rsidRPr="00221F68" w14:paraId="773538F3" w14:textId="77777777" w:rsidTr="00637CF5">
        <w:trPr>
          <w:trHeight w:val="283"/>
          <w:tblHeader/>
          <w:jc w:val="center"/>
        </w:trPr>
        <w:tc>
          <w:tcPr>
            <w:tcW w:w="1872" w:type="pct"/>
            <w:vAlign w:val="center"/>
          </w:tcPr>
          <w:p w14:paraId="5270E281" w14:textId="77777777" w:rsidR="0042440C" w:rsidRPr="00221F68" w:rsidRDefault="0042440C" w:rsidP="00637CF5">
            <w:pPr>
              <w:spacing w:after="0"/>
              <w:ind w:firstLine="0"/>
              <w:jc w:val="center"/>
              <w:rPr>
                <w:sz w:val="18"/>
                <w:szCs w:val="24"/>
              </w:rPr>
            </w:pPr>
          </w:p>
        </w:tc>
        <w:tc>
          <w:tcPr>
            <w:tcW w:w="626" w:type="pct"/>
            <w:vAlign w:val="center"/>
          </w:tcPr>
          <w:p w14:paraId="4FAE46AE"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2024. gads (izpilde)</w:t>
            </w:r>
          </w:p>
        </w:tc>
        <w:tc>
          <w:tcPr>
            <w:tcW w:w="626" w:type="pct"/>
            <w:vAlign w:val="center"/>
          </w:tcPr>
          <w:p w14:paraId="6BDA568D"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2025. gada plāns</w:t>
            </w:r>
          </w:p>
        </w:tc>
        <w:tc>
          <w:tcPr>
            <w:tcW w:w="626" w:type="pct"/>
            <w:vAlign w:val="center"/>
          </w:tcPr>
          <w:p w14:paraId="32375B28"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2026. gada projekts</w:t>
            </w:r>
          </w:p>
        </w:tc>
        <w:tc>
          <w:tcPr>
            <w:tcW w:w="626" w:type="pct"/>
            <w:vAlign w:val="center"/>
          </w:tcPr>
          <w:p w14:paraId="10B0D1CB"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2027. gada prognoze</w:t>
            </w:r>
          </w:p>
        </w:tc>
        <w:tc>
          <w:tcPr>
            <w:tcW w:w="624" w:type="pct"/>
            <w:vAlign w:val="center"/>
          </w:tcPr>
          <w:p w14:paraId="6A6D1E6D" w14:textId="77777777" w:rsidR="0042440C" w:rsidRPr="00221F68" w:rsidRDefault="0042440C" w:rsidP="00637CF5">
            <w:pPr>
              <w:spacing w:after="0"/>
              <w:ind w:firstLine="0"/>
              <w:jc w:val="center"/>
              <w:rPr>
                <w:sz w:val="18"/>
                <w:szCs w:val="24"/>
                <w:lang w:eastAsia="lv-LV"/>
              </w:rPr>
            </w:pPr>
            <w:r w:rsidRPr="00221F68">
              <w:rPr>
                <w:sz w:val="18"/>
                <w:szCs w:val="18"/>
                <w:lang w:eastAsia="lv-LV"/>
              </w:rPr>
              <w:t>2028. gada prognoze</w:t>
            </w:r>
          </w:p>
        </w:tc>
      </w:tr>
      <w:tr w:rsidR="0042440C" w:rsidRPr="00221F68" w14:paraId="2C8D0D4B" w14:textId="77777777" w:rsidTr="00637CF5">
        <w:trPr>
          <w:trHeight w:val="142"/>
          <w:jc w:val="center"/>
        </w:trPr>
        <w:tc>
          <w:tcPr>
            <w:tcW w:w="1872" w:type="pct"/>
            <w:shd w:val="clear" w:color="auto" w:fill="D9D9D9" w:themeFill="background1" w:themeFillShade="D9"/>
            <w:vAlign w:val="center"/>
          </w:tcPr>
          <w:p w14:paraId="4FD6BE0F" w14:textId="77777777" w:rsidR="0042440C" w:rsidRPr="00221F68" w:rsidRDefault="0042440C" w:rsidP="00637CF5">
            <w:pPr>
              <w:spacing w:after="0"/>
              <w:ind w:firstLine="0"/>
              <w:rPr>
                <w:sz w:val="18"/>
                <w:lang w:eastAsia="lv-LV"/>
              </w:rPr>
            </w:pPr>
            <w:r w:rsidRPr="00221F68">
              <w:rPr>
                <w:sz w:val="18"/>
                <w:lang w:eastAsia="lv-LV"/>
              </w:rPr>
              <w:t>Kopējie izdevumi,</w:t>
            </w:r>
            <w:r w:rsidRPr="00221F68">
              <w:rPr>
                <w:sz w:val="18"/>
              </w:rPr>
              <w:t xml:space="preserve"> </w:t>
            </w:r>
            <w:r w:rsidRPr="00221F68">
              <w:rPr>
                <w:i/>
                <w:sz w:val="18"/>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4621FB" w14:textId="77777777" w:rsidR="0042440C" w:rsidRPr="00221F68" w:rsidRDefault="0042440C" w:rsidP="00637CF5">
            <w:pPr>
              <w:spacing w:after="0"/>
              <w:ind w:firstLine="0"/>
              <w:jc w:val="right"/>
              <w:rPr>
                <w:sz w:val="18"/>
                <w:szCs w:val="18"/>
              </w:rPr>
            </w:pPr>
            <w:r w:rsidRPr="00221F68">
              <w:rPr>
                <w:sz w:val="18"/>
                <w:szCs w:val="18"/>
              </w:rPr>
              <w:t>4 822 664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992A6E7" w14:textId="77777777" w:rsidR="0042440C" w:rsidRPr="00221F68" w:rsidRDefault="0042440C" w:rsidP="00637CF5">
            <w:pPr>
              <w:spacing w:after="0"/>
              <w:ind w:firstLine="0"/>
              <w:jc w:val="right"/>
              <w:rPr>
                <w:sz w:val="18"/>
                <w:szCs w:val="18"/>
              </w:rPr>
            </w:pPr>
            <w:r w:rsidRPr="00221F68">
              <w:rPr>
                <w:sz w:val="18"/>
                <w:szCs w:val="18"/>
              </w:rPr>
              <w:t>5 325 394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7A19A430" w14:textId="77777777" w:rsidR="0042440C" w:rsidRPr="00221F68" w:rsidRDefault="0042440C" w:rsidP="00637CF5">
            <w:pPr>
              <w:spacing w:after="0"/>
              <w:ind w:firstLine="0"/>
              <w:jc w:val="right"/>
              <w:rPr>
                <w:sz w:val="18"/>
                <w:szCs w:val="18"/>
              </w:rPr>
            </w:pPr>
            <w:r w:rsidRPr="00221F68">
              <w:rPr>
                <w:sz w:val="18"/>
                <w:szCs w:val="18"/>
              </w:rPr>
              <w:t>12 585 449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44BCAF16" w14:textId="77777777" w:rsidR="0042440C" w:rsidRPr="00221F68" w:rsidRDefault="0042440C" w:rsidP="00637CF5">
            <w:pPr>
              <w:spacing w:after="0"/>
              <w:ind w:firstLine="0"/>
              <w:jc w:val="right"/>
              <w:rPr>
                <w:sz w:val="18"/>
                <w:szCs w:val="18"/>
              </w:rPr>
            </w:pPr>
            <w:r w:rsidRPr="00221F68">
              <w:rPr>
                <w:sz w:val="18"/>
                <w:szCs w:val="18"/>
              </w:rPr>
              <w:t>5 700 915</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1595BD54" w14:textId="77777777" w:rsidR="0042440C" w:rsidRPr="00221F68" w:rsidRDefault="0042440C" w:rsidP="00637CF5">
            <w:pPr>
              <w:spacing w:after="0"/>
              <w:ind w:firstLine="0"/>
              <w:jc w:val="right"/>
              <w:rPr>
                <w:sz w:val="18"/>
                <w:szCs w:val="18"/>
              </w:rPr>
            </w:pPr>
            <w:r w:rsidRPr="00221F68">
              <w:rPr>
                <w:sz w:val="18"/>
                <w:szCs w:val="18"/>
              </w:rPr>
              <w:t>1 343 485</w:t>
            </w:r>
          </w:p>
        </w:tc>
      </w:tr>
      <w:tr w:rsidR="0042440C" w:rsidRPr="00221F68" w14:paraId="17FD7620" w14:textId="77777777" w:rsidTr="00637CF5">
        <w:trPr>
          <w:trHeight w:val="283"/>
          <w:jc w:val="center"/>
        </w:trPr>
        <w:tc>
          <w:tcPr>
            <w:tcW w:w="1872" w:type="pct"/>
            <w:vAlign w:val="center"/>
          </w:tcPr>
          <w:p w14:paraId="3A43BE8D" w14:textId="77777777" w:rsidR="0042440C" w:rsidRPr="00221F68" w:rsidRDefault="0042440C" w:rsidP="00637CF5">
            <w:pPr>
              <w:spacing w:after="0"/>
              <w:ind w:firstLine="0"/>
              <w:rPr>
                <w:sz w:val="18"/>
                <w:szCs w:val="18"/>
                <w:lang w:eastAsia="lv-LV"/>
              </w:rPr>
            </w:pPr>
            <w:r w:rsidRPr="00221F68">
              <w:rPr>
                <w:sz w:val="18"/>
                <w:szCs w:val="18"/>
                <w:lang w:eastAsia="lv-LV"/>
              </w:rPr>
              <w:t xml:space="preserve">Kopējo izdevumu izmaiņas, </w:t>
            </w:r>
            <w:r w:rsidRPr="00221F68">
              <w:rPr>
                <w:i/>
                <w:sz w:val="18"/>
                <w:szCs w:val="18"/>
                <w:lang w:eastAsia="lv-LV"/>
              </w:rPr>
              <w:t>euro</w:t>
            </w:r>
            <w:r w:rsidRPr="00221F68">
              <w:rPr>
                <w:sz w:val="18"/>
                <w:szCs w:val="18"/>
                <w:lang w:eastAsia="lv-LV"/>
              </w:rPr>
              <w:t xml:space="preserve"> (+/–) pret iepriekšējo gadu</w:t>
            </w:r>
          </w:p>
        </w:tc>
        <w:tc>
          <w:tcPr>
            <w:tcW w:w="626" w:type="pct"/>
          </w:tcPr>
          <w:p w14:paraId="53F20BED" w14:textId="77777777" w:rsidR="0042440C" w:rsidRPr="00221F68" w:rsidRDefault="0042440C" w:rsidP="00637CF5">
            <w:pPr>
              <w:spacing w:after="0"/>
              <w:ind w:firstLine="0"/>
              <w:jc w:val="center"/>
              <w:rPr>
                <w:sz w:val="18"/>
                <w:szCs w:val="18"/>
              </w:rPr>
            </w:pPr>
            <w:r w:rsidRPr="00221F68">
              <w:rPr>
                <w:b/>
                <w:bCs/>
                <w:sz w:val="18"/>
              </w:rPr>
              <w:t>×</w:t>
            </w:r>
          </w:p>
        </w:tc>
        <w:tc>
          <w:tcPr>
            <w:tcW w:w="626" w:type="pct"/>
            <w:tcBorders>
              <w:top w:val="single" w:sz="4" w:space="0" w:color="auto"/>
              <w:left w:val="single" w:sz="4" w:space="0" w:color="auto"/>
              <w:bottom w:val="single" w:sz="4" w:space="0" w:color="auto"/>
              <w:right w:val="single" w:sz="4" w:space="0" w:color="auto"/>
            </w:tcBorders>
          </w:tcPr>
          <w:p w14:paraId="07C061BC" w14:textId="77777777" w:rsidR="0042440C" w:rsidRPr="00221F68" w:rsidRDefault="0042440C" w:rsidP="00637CF5">
            <w:pPr>
              <w:spacing w:after="0"/>
              <w:ind w:firstLine="0"/>
              <w:jc w:val="right"/>
              <w:rPr>
                <w:sz w:val="18"/>
                <w:szCs w:val="18"/>
              </w:rPr>
            </w:pPr>
            <w:r w:rsidRPr="00221F68">
              <w:rPr>
                <w:sz w:val="18"/>
                <w:szCs w:val="18"/>
              </w:rPr>
              <w:t>502 730</w:t>
            </w:r>
          </w:p>
        </w:tc>
        <w:tc>
          <w:tcPr>
            <w:tcW w:w="626" w:type="pct"/>
            <w:tcBorders>
              <w:top w:val="single" w:sz="4" w:space="0" w:color="auto"/>
              <w:left w:val="nil"/>
              <w:bottom w:val="single" w:sz="4" w:space="0" w:color="auto"/>
              <w:right w:val="single" w:sz="4" w:space="0" w:color="auto"/>
            </w:tcBorders>
          </w:tcPr>
          <w:p w14:paraId="7A722C94" w14:textId="77777777" w:rsidR="0042440C" w:rsidRPr="00221F68" w:rsidRDefault="0042440C" w:rsidP="00637CF5">
            <w:pPr>
              <w:spacing w:after="0"/>
              <w:ind w:firstLine="0"/>
              <w:jc w:val="right"/>
              <w:rPr>
                <w:sz w:val="18"/>
                <w:szCs w:val="18"/>
              </w:rPr>
            </w:pPr>
            <w:r w:rsidRPr="00221F68">
              <w:rPr>
                <w:sz w:val="18"/>
                <w:szCs w:val="18"/>
              </w:rPr>
              <w:t>7 260 055</w:t>
            </w:r>
          </w:p>
        </w:tc>
        <w:tc>
          <w:tcPr>
            <w:tcW w:w="626" w:type="pct"/>
            <w:tcBorders>
              <w:top w:val="single" w:sz="4" w:space="0" w:color="auto"/>
              <w:left w:val="nil"/>
              <w:bottom w:val="single" w:sz="4" w:space="0" w:color="auto"/>
              <w:right w:val="single" w:sz="4" w:space="0" w:color="auto"/>
            </w:tcBorders>
          </w:tcPr>
          <w:p w14:paraId="09252E51" w14:textId="77777777" w:rsidR="0042440C" w:rsidRPr="00221F68" w:rsidRDefault="0042440C" w:rsidP="00637CF5">
            <w:pPr>
              <w:spacing w:after="0"/>
              <w:ind w:firstLine="0"/>
              <w:jc w:val="right"/>
              <w:rPr>
                <w:sz w:val="18"/>
                <w:szCs w:val="18"/>
              </w:rPr>
            </w:pPr>
            <w:r w:rsidRPr="00221F68">
              <w:rPr>
                <w:sz w:val="18"/>
                <w:szCs w:val="18"/>
              </w:rPr>
              <w:t>-6 884 534</w:t>
            </w:r>
          </w:p>
        </w:tc>
        <w:tc>
          <w:tcPr>
            <w:tcW w:w="624" w:type="pct"/>
            <w:tcBorders>
              <w:top w:val="single" w:sz="4" w:space="0" w:color="auto"/>
              <w:left w:val="nil"/>
              <w:bottom w:val="single" w:sz="4" w:space="0" w:color="auto"/>
              <w:right w:val="single" w:sz="4" w:space="0" w:color="auto"/>
            </w:tcBorders>
          </w:tcPr>
          <w:p w14:paraId="726E9956" w14:textId="77777777" w:rsidR="0042440C" w:rsidRPr="00221F68" w:rsidRDefault="0042440C" w:rsidP="00637CF5">
            <w:pPr>
              <w:spacing w:after="0"/>
              <w:ind w:firstLine="0"/>
              <w:jc w:val="right"/>
              <w:rPr>
                <w:sz w:val="18"/>
                <w:szCs w:val="18"/>
              </w:rPr>
            </w:pPr>
            <w:r w:rsidRPr="00221F68">
              <w:rPr>
                <w:sz w:val="18"/>
                <w:szCs w:val="18"/>
              </w:rPr>
              <w:t>-4 357 430</w:t>
            </w:r>
          </w:p>
        </w:tc>
      </w:tr>
      <w:tr w:rsidR="0042440C" w:rsidRPr="00221F68" w14:paraId="7B41FAE0" w14:textId="77777777" w:rsidTr="00637CF5">
        <w:trPr>
          <w:trHeight w:val="60"/>
          <w:jc w:val="center"/>
        </w:trPr>
        <w:tc>
          <w:tcPr>
            <w:tcW w:w="1872" w:type="pct"/>
            <w:vAlign w:val="center"/>
          </w:tcPr>
          <w:p w14:paraId="71A96318" w14:textId="77777777" w:rsidR="0042440C" w:rsidRPr="00221F68" w:rsidRDefault="0042440C" w:rsidP="00637CF5">
            <w:pPr>
              <w:spacing w:after="0"/>
              <w:ind w:firstLine="0"/>
              <w:rPr>
                <w:sz w:val="18"/>
              </w:rPr>
            </w:pPr>
            <w:r w:rsidRPr="00221F68">
              <w:rPr>
                <w:sz w:val="18"/>
                <w:lang w:eastAsia="lv-LV"/>
              </w:rPr>
              <w:t>Kopējie izdevumi</w:t>
            </w:r>
            <w:r w:rsidRPr="00221F68">
              <w:rPr>
                <w:sz w:val="18"/>
              </w:rPr>
              <w:t>, % (+/–) pret iepriekšējo gadu</w:t>
            </w:r>
          </w:p>
        </w:tc>
        <w:tc>
          <w:tcPr>
            <w:tcW w:w="626" w:type="pct"/>
          </w:tcPr>
          <w:p w14:paraId="0A4B75C6" w14:textId="77777777" w:rsidR="0042440C" w:rsidRPr="000D3079" w:rsidRDefault="0042440C" w:rsidP="00637CF5">
            <w:pPr>
              <w:spacing w:after="0"/>
              <w:ind w:firstLine="0"/>
              <w:jc w:val="center"/>
              <w:rPr>
                <w:sz w:val="18"/>
                <w:szCs w:val="18"/>
              </w:rPr>
            </w:pPr>
            <w:r w:rsidRPr="000D3079">
              <w:rPr>
                <w:sz w:val="18"/>
              </w:rPr>
              <w:t>×</w:t>
            </w:r>
          </w:p>
        </w:tc>
        <w:tc>
          <w:tcPr>
            <w:tcW w:w="626" w:type="pct"/>
            <w:tcBorders>
              <w:top w:val="nil"/>
              <w:left w:val="single" w:sz="4" w:space="0" w:color="auto"/>
              <w:bottom w:val="single" w:sz="4" w:space="0" w:color="auto"/>
              <w:right w:val="single" w:sz="4" w:space="0" w:color="auto"/>
            </w:tcBorders>
          </w:tcPr>
          <w:p w14:paraId="0BF1EFB2" w14:textId="77777777" w:rsidR="0042440C" w:rsidRPr="00221F68" w:rsidRDefault="0042440C" w:rsidP="00637CF5">
            <w:pPr>
              <w:spacing w:after="0"/>
              <w:ind w:firstLine="0"/>
              <w:jc w:val="right"/>
              <w:rPr>
                <w:sz w:val="18"/>
                <w:szCs w:val="18"/>
              </w:rPr>
            </w:pPr>
            <w:r w:rsidRPr="00221F68">
              <w:rPr>
                <w:sz w:val="18"/>
                <w:szCs w:val="18"/>
              </w:rPr>
              <w:t>10,4</w:t>
            </w:r>
          </w:p>
        </w:tc>
        <w:tc>
          <w:tcPr>
            <w:tcW w:w="626" w:type="pct"/>
            <w:tcBorders>
              <w:top w:val="nil"/>
              <w:left w:val="nil"/>
              <w:bottom w:val="single" w:sz="4" w:space="0" w:color="auto"/>
              <w:right w:val="single" w:sz="4" w:space="0" w:color="auto"/>
            </w:tcBorders>
          </w:tcPr>
          <w:p w14:paraId="5B852D12" w14:textId="77777777" w:rsidR="0042440C" w:rsidRPr="00221F68" w:rsidRDefault="0042440C" w:rsidP="00637CF5">
            <w:pPr>
              <w:spacing w:after="0"/>
              <w:ind w:firstLine="0"/>
              <w:jc w:val="right"/>
              <w:rPr>
                <w:sz w:val="18"/>
                <w:szCs w:val="18"/>
              </w:rPr>
            </w:pPr>
            <w:r w:rsidRPr="00221F68">
              <w:rPr>
                <w:sz w:val="18"/>
                <w:szCs w:val="18"/>
              </w:rPr>
              <w:t>136,3</w:t>
            </w:r>
          </w:p>
        </w:tc>
        <w:tc>
          <w:tcPr>
            <w:tcW w:w="626" w:type="pct"/>
            <w:tcBorders>
              <w:top w:val="nil"/>
              <w:left w:val="nil"/>
              <w:bottom w:val="single" w:sz="4" w:space="0" w:color="auto"/>
              <w:right w:val="single" w:sz="4" w:space="0" w:color="auto"/>
            </w:tcBorders>
          </w:tcPr>
          <w:p w14:paraId="1F1EE83A" w14:textId="77777777" w:rsidR="0042440C" w:rsidRPr="00221F68" w:rsidRDefault="0042440C" w:rsidP="00637CF5">
            <w:pPr>
              <w:spacing w:after="0"/>
              <w:ind w:firstLine="0"/>
              <w:jc w:val="right"/>
              <w:rPr>
                <w:sz w:val="18"/>
                <w:szCs w:val="18"/>
              </w:rPr>
            </w:pPr>
            <w:r w:rsidRPr="00221F68">
              <w:rPr>
                <w:sz w:val="18"/>
                <w:szCs w:val="18"/>
              </w:rPr>
              <w:t>-54,7</w:t>
            </w:r>
          </w:p>
        </w:tc>
        <w:tc>
          <w:tcPr>
            <w:tcW w:w="624" w:type="pct"/>
            <w:tcBorders>
              <w:top w:val="nil"/>
              <w:left w:val="nil"/>
              <w:bottom w:val="single" w:sz="4" w:space="0" w:color="auto"/>
              <w:right w:val="single" w:sz="4" w:space="0" w:color="auto"/>
            </w:tcBorders>
          </w:tcPr>
          <w:p w14:paraId="7FBFC6FE" w14:textId="77777777" w:rsidR="0042440C" w:rsidRPr="00221F68" w:rsidRDefault="0042440C" w:rsidP="00637CF5">
            <w:pPr>
              <w:spacing w:after="0"/>
              <w:ind w:firstLine="0"/>
              <w:jc w:val="right"/>
              <w:rPr>
                <w:sz w:val="18"/>
                <w:szCs w:val="18"/>
              </w:rPr>
            </w:pPr>
            <w:r w:rsidRPr="00221F68">
              <w:rPr>
                <w:sz w:val="18"/>
                <w:szCs w:val="18"/>
              </w:rPr>
              <w:t>-76,4</w:t>
            </w:r>
          </w:p>
        </w:tc>
      </w:tr>
    </w:tbl>
    <w:p w14:paraId="2D426647" w14:textId="77777777" w:rsidR="0042440C" w:rsidRPr="00221F68" w:rsidRDefault="0042440C" w:rsidP="0042440C">
      <w:pPr>
        <w:spacing w:before="240" w:after="240"/>
        <w:ind w:firstLine="0"/>
        <w:jc w:val="center"/>
        <w:rPr>
          <w:b/>
          <w:lang w:eastAsia="lv-LV"/>
        </w:rPr>
      </w:pPr>
      <w:r w:rsidRPr="00221F68">
        <w:rPr>
          <w:b/>
          <w:lang w:eastAsia="lv-LV"/>
        </w:rPr>
        <w:t>Izmaiņas izdevumos, salīdzinot 2026. gada projektu ar 2025. gada plānu</w:t>
      </w:r>
    </w:p>
    <w:p w14:paraId="675A71DB" w14:textId="77777777" w:rsidR="0042440C" w:rsidRPr="00221F68" w:rsidRDefault="0042440C" w:rsidP="0042440C">
      <w:pPr>
        <w:spacing w:after="0"/>
        <w:ind w:left="7921" w:firstLine="720"/>
        <w:jc w:val="center"/>
        <w:rPr>
          <w:i/>
          <w:sz w:val="18"/>
          <w:szCs w:val="18"/>
        </w:rPr>
      </w:pPr>
      <w:r w:rsidRPr="00221F6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2440C" w:rsidRPr="00221F68" w14:paraId="4B6C4A2A" w14:textId="77777777" w:rsidTr="00637CF5">
        <w:trPr>
          <w:trHeight w:val="142"/>
          <w:tblHeader/>
          <w:jc w:val="center"/>
        </w:trPr>
        <w:tc>
          <w:tcPr>
            <w:tcW w:w="2889" w:type="pct"/>
            <w:vAlign w:val="center"/>
          </w:tcPr>
          <w:p w14:paraId="13CEC404" w14:textId="77777777" w:rsidR="0042440C" w:rsidRPr="00221F68" w:rsidRDefault="0042440C" w:rsidP="00637CF5">
            <w:pPr>
              <w:spacing w:after="0"/>
              <w:ind w:firstLine="0"/>
              <w:jc w:val="center"/>
              <w:rPr>
                <w:sz w:val="18"/>
                <w:szCs w:val="18"/>
              </w:rPr>
            </w:pPr>
            <w:r w:rsidRPr="00221F68">
              <w:rPr>
                <w:sz w:val="18"/>
                <w:szCs w:val="18"/>
                <w:lang w:eastAsia="lv-LV"/>
              </w:rPr>
              <w:t>Pasākums</w:t>
            </w:r>
          </w:p>
        </w:tc>
        <w:tc>
          <w:tcPr>
            <w:tcW w:w="704" w:type="pct"/>
            <w:vAlign w:val="center"/>
          </w:tcPr>
          <w:p w14:paraId="7E427EAD" w14:textId="77777777" w:rsidR="0042440C" w:rsidRPr="00221F68" w:rsidRDefault="0042440C" w:rsidP="00637CF5">
            <w:pPr>
              <w:spacing w:after="0"/>
              <w:ind w:firstLine="0"/>
              <w:jc w:val="center"/>
              <w:rPr>
                <w:sz w:val="18"/>
                <w:szCs w:val="18"/>
                <w:lang w:eastAsia="lv-LV"/>
              </w:rPr>
            </w:pPr>
            <w:r w:rsidRPr="00221F68">
              <w:rPr>
                <w:sz w:val="18"/>
                <w:szCs w:val="18"/>
                <w:lang w:eastAsia="lv-LV"/>
              </w:rPr>
              <w:t>Samazinājums</w:t>
            </w:r>
          </w:p>
        </w:tc>
        <w:tc>
          <w:tcPr>
            <w:tcW w:w="704" w:type="pct"/>
            <w:vAlign w:val="center"/>
          </w:tcPr>
          <w:p w14:paraId="5802C003" w14:textId="77777777" w:rsidR="0042440C" w:rsidRPr="00221F68" w:rsidRDefault="0042440C" w:rsidP="00637CF5">
            <w:pPr>
              <w:spacing w:after="0"/>
              <w:ind w:firstLine="0"/>
              <w:jc w:val="center"/>
              <w:rPr>
                <w:sz w:val="18"/>
                <w:szCs w:val="18"/>
                <w:lang w:eastAsia="lv-LV"/>
              </w:rPr>
            </w:pPr>
            <w:r w:rsidRPr="00221F68">
              <w:rPr>
                <w:sz w:val="18"/>
                <w:szCs w:val="18"/>
                <w:lang w:eastAsia="lv-LV"/>
              </w:rPr>
              <w:t>Palielinājums</w:t>
            </w:r>
          </w:p>
        </w:tc>
        <w:tc>
          <w:tcPr>
            <w:tcW w:w="703" w:type="pct"/>
            <w:vAlign w:val="center"/>
          </w:tcPr>
          <w:p w14:paraId="7C8D1505" w14:textId="77777777" w:rsidR="0042440C" w:rsidRPr="00221F68" w:rsidRDefault="0042440C" w:rsidP="00637CF5">
            <w:pPr>
              <w:spacing w:after="0"/>
              <w:ind w:firstLine="0"/>
              <w:jc w:val="center"/>
              <w:rPr>
                <w:sz w:val="18"/>
                <w:szCs w:val="18"/>
                <w:lang w:eastAsia="lv-LV"/>
              </w:rPr>
            </w:pPr>
            <w:r w:rsidRPr="00221F68">
              <w:rPr>
                <w:sz w:val="18"/>
                <w:szCs w:val="18"/>
                <w:lang w:eastAsia="lv-LV"/>
              </w:rPr>
              <w:t>Izmaiņas</w:t>
            </w:r>
          </w:p>
        </w:tc>
      </w:tr>
      <w:tr w:rsidR="0042440C" w:rsidRPr="00221F68" w14:paraId="49C36AE8" w14:textId="77777777" w:rsidTr="00637CF5">
        <w:trPr>
          <w:trHeight w:val="142"/>
          <w:jc w:val="center"/>
        </w:trPr>
        <w:tc>
          <w:tcPr>
            <w:tcW w:w="2889" w:type="pct"/>
            <w:shd w:val="clear" w:color="auto" w:fill="D9D9D9" w:themeFill="background1" w:themeFillShade="D9"/>
          </w:tcPr>
          <w:p w14:paraId="14661616" w14:textId="77777777" w:rsidR="0042440C" w:rsidRPr="00221F68" w:rsidRDefault="0042440C" w:rsidP="00637CF5">
            <w:pPr>
              <w:spacing w:after="0"/>
              <w:ind w:firstLine="0"/>
              <w:rPr>
                <w:sz w:val="18"/>
                <w:szCs w:val="18"/>
              </w:rPr>
            </w:pPr>
            <w:r w:rsidRPr="00221F68">
              <w:rPr>
                <w:b/>
                <w:bCs/>
                <w:sz w:val="18"/>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vAlign w:val="center"/>
          </w:tcPr>
          <w:p w14:paraId="2B6A01E4" w14:textId="77777777" w:rsidR="0042440C" w:rsidRPr="00221F68" w:rsidRDefault="0042440C" w:rsidP="00637CF5">
            <w:pPr>
              <w:spacing w:after="0"/>
              <w:ind w:firstLine="0"/>
              <w:jc w:val="right"/>
              <w:rPr>
                <w:sz w:val="18"/>
                <w:szCs w:val="18"/>
              </w:rPr>
            </w:pPr>
            <w:r w:rsidRPr="00221F68">
              <w:rPr>
                <w:b/>
                <w:bCs/>
                <w:sz w:val="18"/>
              </w:rPr>
              <w:t>5 325 394</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D74EA3" w14:textId="77777777" w:rsidR="0042440C" w:rsidRPr="00221F68" w:rsidRDefault="0042440C" w:rsidP="00637CF5">
            <w:pPr>
              <w:spacing w:after="0"/>
              <w:ind w:firstLine="0"/>
              <w:jc w:val="right"/>
              <w:rPr>
                <w:b/>
                <w:bCs/>
                <w:sz w:val="18"/>
                <w:szCs w:val="18"/>
              </w:rPr>
            </w:pPr>
            <w:r w:rsidRPr="00221F68">
              <w:rPr>
                <w:b/>
                <w:bCs/>
                <w:sz w:val="18"/>
                <w:szCs w:val="18"/>
              </w:rPr>
              <w:t>12 585 449</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0AF08FA5" w14:textId="77777777" w:rsidR="0042440C" w:rsidRPr="00221F68" w:rsidRDefault="0042440C" w:rsidP="00637CF5">
            <w:pPr>
              <w:spacing w:after="0"/>
              <w:ind w:firstLine="0"/>
              <w:jc w:val="right"/>
              <w:rPr>
                <w:b/>
                <w:bCs/>
                <w:sz w:val="18"/>
                <w:szCs w:val="18"/>
              </w:rPr>
            </w:pPr>
            <w:r w:rsidRPr="00221F68">
              <w:rPr>
                <w:b/>
                <w:bCs/>
                <w:sz w:val="18"/>
                <w:szCs w:val="18"/>
              </w:rPr>
              <w:t>7 260 055</w:t>
            </w:r>
          </w:p>
        </w:tc>
      </w:tr>
      <w:tr w:rsidR="0042440C" w:rsidRPr="00221F68" w14:paraId="53C12894" w14:textId="77777777" w:rsidTr="00637CF5">
        <w:trPr>
          <w:jc w:val="center"/>
        </w:trPr>
        <w:tc>
          <w:tcPr>
            <w:tcW w:w="5000" w:type="pct"/>
            <w:gridSpan w:val="4"/>
          </w:tcPr>
          <w:p w14:paraId="68E9286F" w14:textId="77777777" w:rsidR="0042440C" w:rsidRPr="00221F68" w:rsidRDefault="0042440C" w:rsidP="00637CF5">
            <w:pPr>
              <w:spacing w:after="0"/>
              <w:ind w:firstLine="313"/>
              <w:rPr>
                <w:sz w:val="18"/>
                <w:szCs w:val="18"/>
              </w:rPr>
            </w:pPr>
            <w:r w:rsidRPr="00221F68">
              <w:rPr>
                <w:i/>
                <w:sz w:val="18"/>
                <w:szCs w:val="18"/>
                <w:lang w:eastAsia="lv-LV"/>
              </w:rPr>
              <w:t>t. sk.:</w:t>
            </w:r>
          </w:p>
        </w:tc>
      </w:tr>
      <w:tr w:rsidR="0042440C" w:rsidRPr="00221F68" w14:paraId="16CAAC7F" w14:textId="77777777" w:rsidTr="00637CF5">
        <w:trPr>
          <w:trHeight w:val="142"/>
          <w:jc w:val="center"/>
        </w:trPr>
        <w:tc>
          <w:tcPr>
            <w:tcW w:w="2889" w:type="pct"/>
            <w:shd w:val="clear" w:color="auto" w:fill="F2F2F2" w:themeFill="background1" w:themeFillShade="F2"/>
          </w:tcPr>
          <w:p w14:paraId="343E9214" w14:textId="77777777" w:rsidR="0042440C" w:rsidRPr="00221F68" w:rsidRDefault="0042440C" w:rsidP="00637CF5">
            <w:pPr>
              <w:spacing w:after="0"/>
              <w:ind w:firstLine="0"/>
              <w:rPr>
                <w:sz w:val="18"/>
                <w:szCs w:val="18"/>
                <w:u w:val="single"/>
                <w:lang w:eastAsia="lv-LV"/>
              </w:rPr>
            </w:pPr>
            <w:r w:rsidRPr="00221F68">
              <w:rPr>
                <w:sz w:val="18"/>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5F76DAB6" w14:textId="77777777" w:rsidR="0042440C" w:rsidRPr="00221F68" w:rsidRDefault="0042440C" w:rsidP="00637CF5">
            <w:pPr>
              <w:spacing w:after="0"/>
              <w:ind w:firstLine="0"/>
              <w:jc w:val="right"/>
              <w:rPr>
                <w:sz w:val="18"/>
                <w:szCs w:val="18"/>
                <w:u w:val="single"/>
              </w:rPr>
            </w:pPr>
            <w:r w:rsidRPr="00221F68">
              <w:rPr>
                <w:sz w:val="18"/>
              </w:rPr>
              <w:t>5 325 394</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DB162F6" w14:textId="77777777" w:rsidR="0042440C" w:rsidRPr="00221F68" w:rsidRDefault="0042440C" w:rsidP="00637CF5">
            <w:pPr>
              <w:spacing w:after="0"/>
              <w:ind w:firstLine="0"/>
              <w:jc w:val="right"/>
              <w:rPr>
                <w:sz w:val="18"/>
                <w:szCs w:val="18"/>
                <w:u w:val="single"/>
              </w:rPr>
            </w:pPr>
            <w:r w:rsidRPr="00221F68">
              <w:rPr>
                <w:sz w:val="18"/>
                <w:szCs w:val="18"/>
              </w:rPr>
              <w:t>12 585 449</w:t>
            </w:r>
          </w:p>
        </w:tc>
        <w:tc>
          <w:tcPr>
            <w:tcW w:w="703" w:type="pct"/>
            <w:tcBorders>
              <w:top w:val="single" w:sz="4" w:space="0" w:color="auto"/>
              <w:left w:val="nil"/>
              <w:bottom w:val="single" w:sz="4" w:space="0" w:color="auto"/>
              <w:right w:val="single" w:sz="4" w:space="0" w:color="auto"/>
            </w:tcBorders>
            <w:shd w:val="clear" w:color="000000" w:fill="F2F2F2"/>
          </w:tcPr>
          <w:p w14:paraId="492E7852" w14:textId="77777777" w:rsidR="0042440C" w:rsidRPr="00221F68" w:rsidRDefault="0042440C" w:rsidP="00637CF5">
            <w:pPr>
              <w:spacing w:after="0"/>
              <w:ind w:firstLine="0"/>
              <w:jc w:val="right"/>
              <w:rPr>
                <w:sz w:val="18"/>
                <w:szCs w:val="18"/>
                <w:u w:val="single"/>
              </w:rPr>
            </w:pPr>
            <w:r w:rsidRPr="00221F68">
              <w:rPr>
                <w:sz w:val="18"/>
                <w:szCs w:val="18"/>
              </w:rPr>
              <w:t>7 260 055</w:t>
            </w:r>
          </w:p>
        </w:tc>
      </w:tr>
      <w:tr w:rsidR="0042440C" w:rsidRPr="00221F68" w14:paraId="0ED983D9" w14:textId="77777777" w:rsidTr="00637CF5">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78483B48" w14:textId="77777777" w:rsidR="0042440C" w:rsidRPr="00221F68" w:rsidRDefault="0042440C" w:rsidP="00637CF5">
            <w:pPr>
              <w:spacing w:after="0"/>
              <w:ind w:firstLine="0"/>
              <w:rPr>
                <w:i/>
                <w:sz w:val="18"/>
                <w:szCs w:val="18"/>
                <w:lang w:eastAsia="lv-LV"/>
              </w:rPr>
            </w:pPr>
            <w:r w:rsidRPr="00221F68">
              <w:rPr>
                <w:i/>
                <w:iCs/>
                <w:sz w:val="18"/>
                <w:szCs w:val="18"/>
              </w:rPr>
              <w:t xml:space="preserve">Taisnīgas pārkārtošanās fonda (TPF) avansa maksājumi un atmaksas finansējuma saņēmējiem </w:t>
            </w:r>
          </w:p>
        </w:tc>
        <w:tc>
          <w:tcPr>
            <w:tcW w:w="704" w:type="pct"/>
            <w:tcBorders>
              <w:top w:val="single" w:sz="4" w:space="0" w:color="auto"/>
              <w:left w:val="nil"/>
              <w:bottom w:val="single" w:sz="4" w:space="0" w:color="auto"/>
              <w:right w:val="single" w:sz="4" w:space="0" w:color="auto"/>
            </w:tcBorders>
          </w:tcPr>
          <w:p w14:paraId="06172D60" w14:textId="77777777" w:rsidR="0042440C" w:rsidRPr="00221F68" w:rsidRDefault="0042440C" w:rsidP="00637CF5">
            <w:pPr>
              <w:spacing w:after="0"/>
              <w:ind w:firstLine="0"/>
              <w:jc w:val="right"/>
              <w:rPr>
                <w:sz w:val="18"/>
                <w:szCs w:val="18"/>
              </w:rPr>
            </w:pPr>
            <w:r w:rsidRPr="00221F68">
              <w:rPr>
                <w:sz w:val="18"/>
              </w:rPr>
              <w:t>5 325 394</w:t>
            </w:r>
          </w:p>
        </w:tc>
        <w:tc>
          <w:tcPr>
            <w:tcW w:w="704" w:type="pct"/>
            <w:tcBorders>
              <w:top w:val="nil"/>
              <w:left w:val="single" w:sz="4" w:space="0" w:color="auto"/>
              <w:bottom w:val="single" w:sz="4" w:space="0" w:color="auto"/>
              <w:right w:val="single" w:sz="4" w:space="0" w:color="auto"/>
            </w:tcBorders>
          </w:tcPr>
          <w:p w14:paraId="423464DC" w14:textId="77777777" w:rsidR="0042440C" w:rsidRPr="00221F68" w:rsidRDefault="0042440C" w:rsidP="00637CF5">
            <w:pPr>
              <w:spacing w:after="0"/>
              <w:ind w:firstLine="0"/>
              <w:jc w:val="right"/>
              <w:rPr>
                <w:sz w:val="18"/>
                <w:szCs w:val="18"/>
              </w:rPr>
            </w:pPr>
            <w:r w:rsidRPr="00221F68">
              <w:rPr>
                <w:sz w:val="18"/>
                <w:szCs w:val="18"/>
              </w:rPr>
              <w:t>12 585 449</w:t>
            </w:r>
          </w:p>
        </w:tc>
        <w:tc>
          <w:tcPr>
            <w:tcW w:w="703" w:type="pct"/>
            <w:tcBorders>
              <w:top w:val="nil"/>
              <w:left w:val="nil"/>
              <w:bottom w:val="single" w:sz="4" w:space="0" w:color="auto"/>
              <w:right w:val="single" w:sz="4" w:space="0" w:color="auto"/>
            </w:tcBorders>
          </w:tcPr>
          <w:p w14:paraId="6F0E3378" w14:textId="77777777" w:rsidR="0042440C" w:rsidRPr="00221F68" w:rsidRDefault="0042440C" w:rsidP="00637CF5">
            <w:pPr>
              <w:spacing w:after="0"/>
              <w:ind w:firstLine="0"/>
              <w:jc w:val="right"/>
              <w:rPr>
                <w:sz w:val="18"/>
                <w:szCs w:val="18"/>
              </w:rPr>
            </w:pPr>
            <w:r w:rsidRPr="00221F68">
              <w:rPr>
                <w:sz w:val="18"/>
                <w:szCs w:val="18"/>
              </w:rPr>
              <w:t>7 260 055</w:t>
            </w:r>
          </w:p>
        </w:tc>
      </w:tr>
    </w:tbl>
    <w:p w14:paraId="49A3DC0C" w14:textId="77777777" w:rsidR="0042440C" w:rsidRPr="00221F68" w:rsidRDefault="0042440C" w:rsidP="0042440C">
      <w:pPr>
        <w:spacing w:before="120"/>
        <w:ind w:firstLine="0"/>
      </w:pPr>
    </w:p>
    <w:p w14:paraId="2E3D8563" w14:textId="77777777" w:rsidR="0042440C" w:rsidRPr="00221F68" w:rsidRDefault="0042440C" w:rsidP="0042440C">
      <w:pPr>
        <w:spacing w:before="120"/>
        <w:ind w:firstLine="0"/>
      </w:pPr>
    </w:p>
    <w:p w14:paraId="4177BACC" w14:textId="77777777" w:rsidR="0042440C" w:rsidRPr="0042440C" w:rsidRDefault="0042440C" w:rsidP="0042440C"/>
    <w:sectPr w:rsidR="0042440C" w:rsidRPr="0042440C" w:rsidSect="00F15689">
      <w:headerReference w:type="default" r:id="rId14"/>
      <w:footerReference w:type="default" r:id="rId15"/>
      <w:headerReference w:type="first" r:id="rId16"/>
      <w:footerReference w:type="first" r:id="rId17"/>
      <w:pgSz w:w="11906" w:h="16838"/>
      <w:pgMar w:top="1418" w:right="1134" w:bottom="1134" w:left="1701" w:header="709" w:footer="709" w:gutter="0"/>
      <w:pgNumType w:start="28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A6773" w14:textId="77777777" w:rsidR="00EE22A5" w:rsidRDefault="00EE22A5" w:rsidP="005F0727">
      <w:r>
        <w:separator/>
      </w:r>
    </w:p>
  </w:endnote>
  <w:endnote w:type="continuationSeparator" w:id="0">
    <w:p w14:paraId="3A9DBCA1" w14:textId="77777777" w:rsidR="00EE22A5" w:rsidRDefault="00EE22A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7E45" w14:textId="62653FD3" w:rsidR="00ED12F5" w:rsidRPr="001F5245" w:rsidRDefault="00ED12F5" w:rsidP="00D81F25">
    <w:pPr>
      <w:pStyle w:val="Footer"/>
      <w:spacing w:after="0"/>
      <w:ind w:firstLine="0"/>
      <w:rPr>
        <w:sz w:val="20"/>
      </w:rPr>
    </w:pPr>
    <w:r w:rsidRPr="0011715D">
      <w:rPr>
        <w:sz w:val="20"/>
      </w:rPr>
      <w:fldChar w:fldCharType="begin"/>
    </w:r>
    <w:r w:rsidRPr="0011715D">
      <w:rPr>
        <w:sz w:val="20"/>
      </w:rPr>
      <w:instrText xml:space="preserve"> FILENAME \* MERGEFORMAT </w:instrText>
    </w:r>
    <w:r w:rsidRPr="0011715D">
      <w:rPr>
        <w:sz w:val="20"/>
      </w:rPr>
      <w:fldChar w:fldCharType="separate"/>
    </w:r>
    <w:r w:rsidR="006E7B8E">
      <w:rPr>
        <w:noProof/>
        <w:sz w:val="20"/>
      </w:rPr>
      <w:t>FMPask_5.3_13_FM_</w:t>
    </w:r>
    <w:r w:rsidR="00FA2D70">
      <w:rPr>
        <w:noProof/>
        <w:sz w:val="20"/>
      </w:rPr>
      <w:t>1</w:t>
    </w:r>
    <w:r w:rsidR="00FC2543">
      <w:rPr>
        <w:noProof/>
        <w:sz w:val="20"/>
      </w:rPr>
      <w:t>4</w:t>
    </w:r>
    <w:r w:rsidR="006E7B8E">
      <w:rPr>
        <w:noProof/>
        <w:sz w:val="20"/>
      </w:rPr>
      <w:t>102</w:t>
    </w:r>
    <w:r w:rsidR="00505436">
      <w:rPr>
        <w:noProof/>
        <w:sz w:val="20"/>
      </w:rPr>
      <w:t>5</w:t>
    </w:r>
    <w:r w:rsidR="006E7B8E">
      <w:rPr>
        <w:noProof/>
        <w:sz w:val="20"/>
      </w:rPr>
      <w:t>_proj202</w:t>
    </w:r>
    <w:r w:rsidR="00505436">
      <w:rPr>
        <w:noProof/>
        <w:sz w:val="20"/>
      </w:rPr>
      <w:t>6</w:t>
    </w:r>
    <w:r w:rsidR="006E7B8E">
      <w:rPr>
        <w:noProof/>
        <w:sz w:val="20"/>
      </w:rPr>
      <w:t>.docx</w:t>
    </w:r>
    <w:r w:rsidRPr="0011715D">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34F62" w14:textId="0DB3447F" w:rsidR="00ED12F5" w:rsidRPr="00CA4ADD" w:rsidRDefault="00ED12F5" w:rsidP="00CA4ADD">
    <w:pPr>
      <w:pStyle w:val="Footer"/>
      <w:ind w:firstLine="0"/>
      <w:rPr>
        <w:sz w:val="20"/>
      </w:rPr>
    </w:pPr>
    <w:r>
      <w:rPr>
        <w:sz w:val="20"/>
      </w:rPr>
      <w:fldChar w:fldCharType="begin"/>
    </w:r>
    <w:r>
      <w:rPr>
        <w:sz w:val="20"/>
      </w:rPr>
      <w:instrText xml:space="preserve"> FILENAME \* MERGEFORMAT </w:instrText>
    </w:r>
    <w:r>
      <w:rPr>
        <w:sz w:val="20"/>
      </w:rPr>
      <w:fldChar w:fldCharType="separate"/>
    </w:r>
    <w:r w:rsidR="001333EB">
      <w:rPr>
        <w:noProof/>
        <w:sz w:val="20"/>
      </w:rPr>
      <w:t>FMPask_5.3_13_FM_060222_proj2023.docx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88CA4" w14:textId="77777777" w:rsidR="00EE22A5" w:rsidRDefault="00EE22A5" w:rsidP="00E81CF6">
      <w:pPr>
        <w:spacing w:after="0"/>
        <w:ind w:firstLine="0"/>
      </w:pPr>
      <w:r>
        <w:separator/>
      </w:r>
    </w:p>
  </w:footnote>
  <w:footnote w:type="continuationSeparator" w:id="0">
    <w:p w14:paraId="2B9D7239" w14:textId="77777777" w:rsidR="00EE22A5" w:rsidRDefault="00EE22A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C12B0" w14:textId="49753471" w:rsidR="00ED12F5" w:rsidRDefault="00ED12F5"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3344C6">
      <w:rPr>
        <w:noProof/>
        <w:szCs w:val="24"/>
      </w:rPr>
      <w:t>29</w:t>
    </w:r>
    <w:r w:rsidR="003344C6">
      <w:rPr>
        <w:noProof/>
        <w:szCs w:val="24"/>
      </w:rPr>
      <w:t>3</w:t>
    </w:r>
    <w:r w:rsidRPr="00847B1A">
      <w:rPr>
        <w:noProof/>
        <w:szCs w:val="24"/>
      </w:rPr>
      <w:fldChar w:fldCharType="end"/>
    </w:r>
  </w:p>
  <w:p w14:paraId="3069A433" w14:textId="4C282DFE" w:rsidR="003C79C1" w:rsidRPr="00094CCE" w:rsidRDefault="003C79C1" w:rsidP="003C79C1">
    <w:pPr>
      <w:pStyle w:val="Header"/>
      <w:spacing w:after="0"/>
      <w:ind w:firstLine="0"/>
      <w:jc w:val="right"/>
      <w:rPr>
        <w:szCs w:val="24"/>
      </w:rPr>
    </w:pPr>
    <w:r w:rsidRPr="00671C22">
      <w:rPr>
        <w:sz w:val="20"/>
      </w:rPr>
      <w:t>Valsts budžets 202</w:t>
    </w:r>
    <w:r w:rsidR="00505436">
      <w:rPr>
        <w:sz w:val="20"/>
      </w:rPr>
      <w:t>6</w:t>
    </w:r>
    <w:r>
      <w:rPr>
        <w:sz w:val="20"/>
      </w:rPr>
      <w:t>. gadam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3092104"/>
      <w:docPartObj>
        <w:docPartGallery w:val="Page Numbers (Top of Page)"/>
        <w:docPartUnique/>
      </w:docPartObj>
    </w:sdtPr>
    <w:sdtEndPr>
      <w:rPr>
        <w:noProof/>
      </w:rPr>
    </w:sdtEndPr>
    <w:sdtContent>
      <w:p w14:paraId="10AC1F27" w14:textId="77777777" w:rsidR="001333EB" w:rsidRDefault="00ED12F5" w:rsidP="00D33F8C">
        <w:pPr>
          <w:pStyle w:val="Header"/>
          <w:tabs>
            <w:tab w:val="clear" w:pos="4153"/>
          </w:tabs>
          <w:jc w:val="center"/>
          <w:rPr>
            <w:noProof/>
          </w:rPr>
        </w:pPr>
        <w:r>
          <w:fldChar w:fldCharType="begin"/>
        </w:r>
        <w:r>
          <w:instrText xml:space="preserve"> PAGE   \* MERGEFORMAT </w:instrText>
        </w:r>
        <w:r>
          <w:fldChar w:fldCharType="separate"/>
        </w:r>
        <w:r w:rsidR="003344C6">
          <w:rPr>
            <w:noProof/>
          </w:rPr>
          <w:t>26</w:t>
        </w:r>
        <w:r w:rsidR="003344C6">
          <w:rPr>
            <w:noProof/>
          </w:rPr>
          <w:t>6</w:t>
        </w:r>
        <w:r>
          <w:rPr>
            <w:noProof/>
          </w:rPr>
          <w:fldChar w:fldCharType="end"/>
        </w:r>
      </w:p>
      <w:p w14:paraId="39867E8C" w14:textId="404888BA" w:rsidR="00ED12F5" w:rsidRDefault="001333EB" w:rsidP="001333EB">
        <w:pPr>
          <w:pStyle w:val="Header"/>
          <w:tabs>
            <w:tab w:val="clear" w:pos="4153"/>
          </w:tabs>
          <w:jc w:val="right"/>
        </w:pPr>
        <w:r w:rsidRPr="00671C22">
          <w:rPr>
            <w:sz w:val="20"/>
          </w:rPr>
          <w:t>Valsts budžets 2023.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4648F"/>
    <w:multiLevelType w:val="hybridMultilevel"/>
    <w:tmpl w:val="3A46FC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BF0F90"/>
    <w:multiLevelType w:val="hybridMultilevel"/>
    <w:tmpl w:val="65D62C8C"/>
    <w:lvl w:ilvl="0" w:tplc="04260011">
      <w:start w:val="1"/>
      <w:numFmt w:val="decimal"/>
      <w:lvlText w:val="%1)"/>
      <w:lvlJc w:val="left"/>
      <w:pPr>
        <w:ind w:left="1451" w:hanging="360"/>
      </w:pPr>
    </w:lvl>
    <w:lvl w:ilvl="1" w:tplc="04260019">
      <w:start w:val="1"/>
      <w:numFmt w:val="lowerLetter"/>
      <w:lvlText w:val="%2."/>
      <w:lvlJc w:val="left"/>
      <w:pPr>
        <w:ind w:left="2171" w:hanging="360"/>
      </w:pPr>
    </w:lvl>
    <w:lvl w:ilvl="2" w:tplc="0426001B" w:tentative="1">
      <w:start w:val="1"/>
      <w:numFmt w:val="lowerRoman"/>
      <w:lvlText w:val="%3."/>
      <w:lvlJc w:val="right"/>
      <w:pPr>
        <w:ind w:left="2891" w:hanging="180"/>
      </w:pPr>
    </w:lvl>
    <w:lvl w:ilvl="3" w:tplc="0426000F" w:tentative="1">
      <w:start w:val="1"/>
      <w:numFmt w:val="decimal"/>
      <w:lvlText w:val="%4."/>
      <w:lvlJc w:val="left"/>
      <w:pPr>
        <w:ind w:left="3611" w:hanging="360"/>
      </w:pPr>
    </w:lvl>
    <w:lvl w:ilvl="4" w:tplc="04260019" w:tentative="1">
      <w:start w:val="1"/>
      <w:numFmt w:val="lowerLetter"/>
      <w:lvlText w:val="%5."/>
      <w:lvlJc w:val="left"/>
      <w:pPr>
        <w:ind w:left="4331" w:hanging="360"/>
      </w:pPr>
    </w:lvl>
    <w:lvl w:ilvl="5" w:tplc="0426001B" w:tentative="1">
      <w:start w:val="1"/>
      <w:numFmt w:val="lowerRoman"/>
      <w:lvlText w:val="%6."/>
      <w:lvlJc w:val="right"/>
      <w:pPr>
        <w:ind w:left="5051" w:hanging="180"/>
      </w:pPr>
    </w:lvl>
    <w:lvl w:ilvl="6" w:tplc="0426000F" w:tentative="1">
      <w:start w:val="1"/>
      <w:numFmt w:val="decimal"/>
      <w:lvlText w:val="%7."/>
      <w:lvlJc w:val="left"/>
      <w:pPr>
        <w:ind w:left="5771" w:hanging="360"/>
      </w:pPr>
    </w:lvl>
    <w:lvl w:ilvl="7" w:tplc="04260019" w:tentative="1">
      <w:start w:val="1"/>
      <w:numFmt w:val="lowerLetter"/>
      <w:lvlText w:val="%8."/>
      <w:lvlJc w:val="left"/>
      <w:pPr>
        <w:ind w:left="6491" w:hanging="360"/>
      </w:pPr>
    </w:lvl>
    <w:lvl w:ilvl="8" w:tplc="0426001B" w:tentative="1">
      <w:start w:val="1"/>
      <w:numFmt w:val="lowerRoman"/>
      <w:lvlText w:val="%9."/>
      <w:lvlJc w:val="right"/>
      <w:pPr>
        <w:ind w:left="7211" w:hanging="180"/>
      </w:pPr>
    </w:lvl>
  </w:abstractNum>
  <w:abstractNum w:abstractNumId="2" w15:restartNumberingAfterBreak="0">
    <w:nsid w:val="15A51244"/>
    <w:multiLevelType w:val="hybridMultilevel"/>
    <w:tmpl w:val="7E54E52A"/>
    <w:lvl w:ilvl="0" w:tplc="21F8A82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7DD3A04"/>
    <w:multiLevelType w:val="hybridMultilevel"/>
    <w:tmpl w:val="97F037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C511388"/>
    <w:multiLevelType w:val="hybridMultilevel"/>
    <w:tmpl w:val="8F6CAD1C"/>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2415331"/>
    <w:multiLevelType w:val="hybridMultilevel"/>
    <w:tmpl w:val="877E8B9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224B62D0"/>
    <w:multiLevelType w:val="hybridMultilevel"/>
    <w:tmpl w:val="A99EBF1A"/>
    <w:lvl w:ilvl="0" w:tplc="F53ECD04">
      <w:start w:val="1"/>
      <w:numFmt w:val="decimal"/>
      <w:lvlText w:val="%1)"/>
      <w:lvlJc w:val="left"/>
      <w:pPr>
        <w:ind w:left="726" w:hanging="360"/>
      </w:pPr>
      <w:rPr>
        <w:rFonts w:ascii="Times New Roman" w:eastAsia="Times New Roman" w:hAnsi="Times New Roman" w:cs="Times New Roman"/>
      </w:rPr>
    </w:lvl>
    <w:lvl w:ilvl="1" w:tplc="04260019" w:tentative="1">
      <w:start w:val="1"/>
      <w:numFmt w:val="lowerLetter"/>
      <w:lvlText w:val="%2."/>
      <w:lvlJc w:val="left"/>
      <w:pPr>
        <w:ind w:left="1446" w:hanging="360"/>
      </w:pPr>
    </w:lvl>
    <w:lvl w:ilvl="2" w:tplc="0426001B" w:tentative="1">
      <w:start w:val="1"/>
      <w:numFmt w:val="lowerRoman"/>
      <w:lvlText w:val="%3."/>
      <w:lvlJc w:val="right"/>
      <w:pPr>
        <w:ind w:left="2166" w:hanging="180"/>
      </w:pPr>
    </w:lvl>
    <w:lvl w:ilvl="3" w:tplc="0426000F" w:tentative="1">
      <w:start w:val="1"/>
      <w:numFmt w:val="decimal"/>
      <w:lvlText w:val="%4."/>
      <w:lvlJc w:val="left"/>
      <w:pPr>
        <w:ind w:left="2886" w:hanging="360"/>
      </w:pPr>
    </w:lvl>
    <w:lvl w:ilvl="4" w:tplc="04260019" w:tentative="1">
      <w:start w:val="1"/>
      <w:numFmt w:val="lowerLetter"/>
      <w:lvlText w:val="%5."/>
      <w:lvlJc w:val="left"/>
      <w:pPr>
        <w:ind w:left="3606" w:hanging="360"/>
      </w:pPr>
    </w:lvl>
    <w:lvl w:ilvl="5" w:tplc="0426001B" w:tentative="1">
      <w:start w:val="1"/>
      <w:numFmt w:val="lowerRoman"/>
      <w:lvlText w:val="%6."/>
      <w:lvlJc w:val="right"/>
      <w:pPr>
        <w:ind w:left="4326" w:hanging="180"/>
      </w:pPr>
    </w:lvl>
    <w:lvl w:ilvl="6" w:tplc="0426000F" w:tentative="1">
      <w:start w:val="1"/>
      <w:numFmt w:val="decimal"/>
      <w:lvlText w:val="%7."/>
      <w:lvlJc w:val="left"/>
      <w:pPr>
        <w:ind w:left="5046" w:hanging="360"/>
      </w:pPr>
    </w:lvl>
    <w:lvl w:ilvl="7" w:tplc="04260019" w:tentative="1">
      <w:start w:val="1"/>
      <w:numFmt w:val="lowerLetter"/>
      <w:lvlText w:val="%8."/>
      <w:lvlJc w:val="left"/>
      <w:pPr>
        <w:ind w:left="5766" w:hanging="360"/>
      </w:pPr>
    </w:lvl>
    <w:lvl w:ilvl="8" w:tplc="0426001B" w:tentative="1">
      <w:start w:val="1"/>
      <w:numFmt w:val="lowerRoman"/>
      <w:lvlText w:val="%9."/>
      <w:lvlJc w:val="right"/>
      <w:pPr>
        <w:ind w:left="6486" w:hanging="180"/>
      </w:pPr>
    </w:lvl>
  </w:abstractNum>
  <w:abstractNum w:abstractNumId="7" w15:restartNumberingAfterBreak="0">
    <w:nsid w:val="249367AF"/>
    <w:multiLevelType w:val="hybridMultilevel"/>
    <w:tmpl w:val="EBF221CC"/>
    <w:lvl w:ilvl="0" w:tplc="04260011">
      <w:start w:val="1"/>
      <w:numFmt w:val="decimal"/>
      <w:lvlText w:val="%1)"/>
      <w:lvlJc w:val="left"/>
      <w:pPr>
        <w:ind w:left="1797" w:hanging="360"/>
      </w:pPr>
    </w:lvl>
    <w:lvl w:ilvl="1" w:tplc="04260019">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8" w15:restartNumberingAfterBreak="0">
    <w:nsid w:val="2964243B"/>
    <w:multiLevelType w:val="hybridMultilevel"/>
    <w:tmpl w:val="65D62C8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2ACA4BC3"/>
    <w:multiLevelType w:val="hybridMultilevel"/>
    <w:tmpl w:val="3A46FC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664AAF"/>
    <w:multiLevelType w:val="hybridMultilevel"/>
    <w:tmpl w:val="CBB69BE2"/>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F98789C"/>
    <w:multiLevelType w:val="hybridMultilevel"/>
    <w:tmpl w:val="32CC34F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BE8490A"/>
    <w:multiLevelType w:val="hybridMultilevel"/>
    <w:tmpl w:val="4E20812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43E153E"/>
    <w:multiLevelType w:val="hybridMultilevel"/>
    <w:tmpl w:val="475AB22C"/>
    <w:lvl w:ilvl="0" w:tplc="BCA2457A">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550B507A"/>
    <w:multiLevelType w:val="hybridMultilevel"/>
    <w:tmpl w:val="2A66D5B2"/>
    <w:lvl w:ilvl="0" w:tplc="8006C95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5" w15:restartNumberingAfterBreak="0">
    <w:nsid w:val="568F6A07"/>
    <w:multiLevelType w:val="hybridMultilevel"/>
    <w:tmpl w:val="FC365AD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6C57F66"/>
    <w:multiLevelType w:val="hybridMultilevel"/>
    <w:tmpl w:val="D5A470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12A53B8"/>
    <w:multiLevelType w:val="hybridMultilevel"/>
    <w:tmpl w:val="5CE655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1763272"/>
    <w:multiLevelType w:val="hybridMultilevel"/>
    <w:tmpl w:val="FA60F3E4"/>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62436ECC"/>
    <w:multiLevelType w:val="hybridMultilevel"/>
    <w:tmpl w:val="E87EC8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BC35B32"/>
    <w:multiLevelType w:val="hybridMultilevel"/>
    <w:tmpl w:val="F3489B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02164E8"/>
    <w:multiLevelType w:val="hybridMultilevel"/>
    <w:tmpl w:val="F3489B7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941724B"/>
    <w:multiLevelType w:val="hybridMultilevel"/>
    <w:tmpl w:val="4BE05AA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7C8C5433"/>
    <w:multiLevelType w:val="hybridMultilevel"/>
    <w:tmpl w:val="D396B21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E4916A5"/>
    <w:multiLevelType w:val="hybridMultilevel"/>
    <w:tmpl w:val="CB9C983A"/>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1520270858">
    <w:abstractNumId w:val="5"/>
  </w:num>
  <w:num w:numId="2" w16cid:durableId="4138039">
    <w:abstractNumId w:val="1"/>
  </w:num>
  <w:num w:numId="3" w16cid:durableId="2106031990">
    <w:abstractNumId w:val="7"/>
  </w:num>
  <w:num w:numId="4" w16cid:durableId="520435514">
    <w:abstractNumId w:val="13"/>
  </w:num>
  <w:num w:numId="5" w16cid:durableId="9808847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8528104">
    <w:abstractNumId w:val="22"/>
  </w:num>
  <w:num w:numId="7" w16cid:durableId="456602610">
    <w:abstractNumId w:val="23"/>
  </w:num>
  <w:num w:numId="8" w16cid:durableId="797575668">
    <w:abstractNumId w:val="21"/>
  </w:num>
  <w:num w:numId="9" w16cid:durableId="437919011">
    <w:abstractNumId w:val="19"/>
  </w:num>
  <w:num w:numId="10" w16cid:durableId="1209682967">
    <w:abstractNumId w:val="4"/>
  </w:num>
  <w:num w:numId="11" w16cid:durableId="1223247262">
    <w:abstractNumId w:val="15"/>
  </w:num>
  <w:num w:numId="12" w16cid:durableId="1268082145">
    <w:abstractNumId w:val="20"/>
  </w:num>
  <w:num w:numId="13" w16cid:durableId="1812207389">
    <w:abstractNumId w:val="6"/>
  </w:num>
  <w:num w:numId="14" w16cid:durableId="1380781070">
    <w:abstractNumId w:val="17"/>
  </w:num>
  <w:num w:numId="15" w16cid:durableId="1692607677">
    <w:abstractNumId w:val="12"/>
  </w:num>
  <w:num w:numId="16" w16cid:durableId="563489179">
    <w:abstractNumId w:val="16"/>
  </w:num>
  <w:num w:numId="17" w16cid:durableId="45762676">
    <w:abstractNumId w:val="3"/>
  </w:num>
  <w:num w:numId="18" w16cid:durableId="912549234">
    <w:abstractNumId w:val="2"/>
  </w:num>
  <w:num w:numId="19" w16cid:durableId="1545211086">
    <w:abstractNumId w:val="18"/>
  </w:num>
  <w:num w:numId="20" w16cid:durableId="730688827">
    <w:abstractNumId w:val="10"/>
  </w:num>
  <w:num w:numId="21" w16cid:durableId="371347523">
    <w:abstractNumId w:val="8"/>
  </w:num>
  <w:num w:numId="22" w16cid:durableId="477577275">
    <w:abstractNumId w:val="0"/>
  </w:num>
  <w:num w:numId="23" w16cid:durableId="764688907">
    <w:abstractNumId w:val="9"/>
  </w:num>
  <w:num w:numId="24" w16cid:durableId="1294019173">
    <w:abstractNumId w:val="11"/>
  </w:num>
  <w:num w:numId="25" w16cid:durableId="2077436162">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17C13"/>
    <w:rsid w:val="000237C2"/>
    <w:rsid w:val="00023AD3"/>
    <w:rsid w:val="000248FE"/>
    <w:rsid w:val="00027CA0"/>
    <w:rsid w:val="0003111D"/>
    <w:rsid w:val="00031C90"/>
    <w:rsid w:val="00031FE8"/>
    <w:rsid w:val="00032461"/>
    <w:rsid w:val="00032961"/>
    <w:rsid w:val="00033904"/>
    <w:rsid w:val="000365C6"/>
    <w:rsid w:val="00037E70"/>
    <w:rsid w:val="0004046C"/>
    <w:rsid w:val="000464E2"/>
    <w:rsid w:val="0005071E"/>
    <w:rsid w:val="00050C4D"/>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700B"/>
    <w:rsid w:val="000913C9"/>
    <w:rsid w:val="00091F10"/>
    <w:rsid w:val="00094CCE"/>
    <w:rsid w:val="000A258E"/>
    <w:rsid w:val="000A2FFD"/>
    <w:rsid w:val="000B0167"/>
    <w:rsid w:val="000B0DBF"/>
    <w:rsid w:val="000B1D56"/>
    <w:rsid w:val="000B77E9"/>
    <w:rsid w:val="000C1C19"/>
    <w:rsid w:val="000C216C"/>
    <w:rsid w:val="000C4770"/>
    <w:rsid w:val="000C55A5"/>
    <w:rsid w:val="000C7C02"/>
    <w:rsid w:val="000D087C"/>
    <w:rsid w:val="000D0A9D"/>
    <w:rsid w:val="000D6006"/>
    <w:rsid w:val="000D740C"/>
    <w:rsid w:val="000E017E"/>
    <w:rsid w:val="000E3A10"/>
    <w:rsid w:val="000E49D6"/>
    <w:rsid w:val="000E6302"/>
    <w:rsid w:val="000E7943"/>
    <w:rsid w:val="000F153F"/>
    <w:rsid w:val="000F199A"/>
    <w:rsid w:val="000F1D79"/>
    <w:rsid w:val="000F43BA"/>
    <w:rsid w:val="000F7E73"/>
    <w:rsid w:val="00102A30"/>
    <w:rsid w:val="00102D23"/>
    <w:rsid w:val="0010308D"/>
    <w:rsid w:val="00105F3B"/>
    <w:rsid w:val="00107279"/>
    <w:rsid w:val="001126F6"/>
    <w:rsid w:val="00112968"/>
    <w:rsid w:val="0011583A"/>
    <w:rsid w:val="00116DE4"/>
    <w:rsid w:val="0011715D"/>
    <w:rsid w:val="00117823"/>
    <w:rsid w:val="00120968"/>
    <w:rsid w:val="001254B0"/>
    <w:rsid w:val="001256C4"/>
    <w:rsid w:val="00126713"/>
    <w:rsid w:val="001278E0"/>
    <w:rsid w:val="00132E6B"/>
    <w:rsid w:val="001333EB"/>
    <w:rsid w:val="001349A1"/>
    <w:rsid w:val="0013527A"/>
    <w:rsid w:val="00140AD6"/>
    <w:rsid w:val="00141EB7"/>
    <w:rsid w:val="00143D07"/>
    <w:rsid w:val="00147519"/>
    <w:rsid w:val="0015183C"/>
    <w:rsid w:val="00151B5B"/>
    <w:rsid w:val="001535E4"/>
    <w:rsid w:val="00154DB7"/>
    <w:rsid w:val="00154FFE"/>
    <w:rsid w:val="00162B1F"/>
    <w:rsid w:val="00162B72"/>
    <w:rsid w:val="0016476F"/>
    <w:rsid w:val="00166708"/>
    <w:rsid w:val="001715BC"/>
    <w:rsid w:val="00171CD5"/>
    <w:rsid w:val="001727C1"/>
    <w:rsid w:val="00172ABA"/>
    <w:rsid w:val="00174A7F"/>
    <w:rsid w:val="00181996"/>
    <w:rsid w:val="00181E06"/>
    <w:rsid w:val="00182286"/>
    <w:rsid w:val="0018303E"/>
    <w:rsid w:val="00194E0D"/>
    <w:rsid w:val="00195855"/>
    <w:rsid w:val="001970BC"/>
    <w:rsid w:val="001A18BC"/>
    <w:rsid w:val="001A1908"/>
    <w:rsid w:val="001A3160"/>
    <w:rsid w:val="001A4B80"/>
    <w:rsid w:val="001A6940"/>
    <w:rsid w:val="001A7B93"/>
    <w:rsid w:val="001B0573"/>
    <w:rsid w:val="001B2015"/>
    <w:rsid w:val="001B2080"/>
    <w:rsid w:val="001B3359"/>
    <w:rsid w:val="001B3DB8"/>
    <w:rsid w:val="001B3FB4"/>
    <w:rsid w:val="001B5834"/>
    <w:rsid w:val="001B5A2C"/>
    <w:rsid w:val="001B5CE0"/>
    <w:rsid w:val="001B649F"/>
    <w:rsid w:val="001B6E63"/>
    <w:rsid w:val="001B789C"/>
    <w:rsid w:val="001C5268"/>
    <w:rsid w:val="001C592B"/>
    <w:rsid w:val="001C5BBE"/>
    <w:rsid w:val="001C6B44"/>
    <w:rsid w:val="001C72E4"/>
    <w:rsid w:val="001C756E"/>
    <w:rsid w:val="001D050A"/>
    <w:rsid w:val="001D31B9"/>
    <w:rsid w:val="001D4DEE"/>
    <w:rsid w:val="001D6024"/>
    <w:rsid w:val="001D71DE"/>
    <w:rsid w:val="001E0C10"/>
    <w:rsid w:val="001E3A85"/>
    <w:rsid w:val="001E460F"/>
    <w:rsid w:val="001E53E0"/>
    <w:rsid w:val="001E5936"/>
    <w:rsid w:val="001F0B48"/>
    <w:rsid w:val="001F5245"/>
    <w:rsid w:val="001F6239"/>
    <w:rsid w:val="001F6912"/>
    <w:rsid w:val="001F7937"/>
    <w:rsid w:val="00200271"/>
    <w:rsid w:val="002035CE"/>
    <w:rsid w:val="00203D43"/>
    <w:rsid w:val="00204038"/>
    <w:rsid w:val="00212205"/>
    <w:rsid w:val="002130E4"/>
    <w:rsid w:val="00213B1D"/>
    <w:rsid w:val="0022197D"/>
    <w:rsid w:val="00221C33"/>
    <w:rsid w:val="00221DA1"/>
    <w:rsid w:val="002240E9"/>
    <w:rsid w:val="00225D90"/>
    <w:rsid w:val="00225D94"/>
    <w:rsid w:val="0022630C"/>
    <w:rsid w:val="0022642E"/>
    <w:rsid w:val="0023365F"/>
    <w:rsid w:val="00233B9C"/>
    <w:rsid w:val="00236C1B"/>
    <w:rsid w:val="00240D57"/>
    <w:rsid w:val="00241E2E"/>
    <w:rsid w:val="002425C1"/>
    <w:rsid w:val="00244520"/>
    <w:rsid w:val="0024497F"/>
    <w:rsid w:val="00245FBA"/>
    <w:rsid w:val="00260213"/>
    <w:rsid w:val="00261952"/>
    <w:rsid w:val="002622F0"/>
    <w:rsid w:val="002646AD"/>
    <w:rsid w:val="00265960"/>
    <w:rsid w:val="0026653A"/>
    <w:rsid w:val="00266F34"/>
    <w:rsid w:val="00270D9C"/>
    <w:rsid w:val="00273BB3"/>
    <w:rsid w:val="00273C5E"/>
    <w:rsid w:val="002755BA"/>
    <w:rsid w:val="002761D8"/>
    <w:rsid w:val="0027622E"/>
    <w:rsid w:val="00276586"/>
    <w:rsid w:val="0028257E"/>
    <w:rsid w:val="00285317"/>
    <w:rsid w:val="00285F09"/>
    <w:rsid w:val="002932D5"/>
    <w:rsid w:val="00293DCF"/>
    <w:rsid w:val="002962A5"/>
    <w:rsid w:val="002978EC"/>
    <w:rsid w:val="002A1D87"/>
    <w:rsid w:val="002A24D7"/>
    <w:rsid w:val="002A28DA"/>
    <w:rsid w:val="002A2E39"/>
    <w:rsid w:val="002A3399"/>
    <w:rsid w:val="002A3854"/>
    <w:rsid w:val="002A589E"/>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015"/>
    <w:rsid w:val="002D73C9"/>
    <w:rsid w:val="002E1D57"/>
    <w:rsid w:val="002E2C75"/>
    <w:rsid w:val="002E30F6"/>
    <w:rsid w:val="002E3BDE"/>
    <w:rsid w:val="002E4B18"/>
    <w:rsid w:val="002E52A3"/>
    <w:rsid w:val="002E7B93"/>
    <w:rsid w:val="002F1405"/>
    <w:rsid w:val="002F19D0"/>
    <w:rsid w:val="002F1DE6"/>
    <w:rsid w:val="002F4AF3"/>
    <w:rsid w:val="002F7FE7"/>
    <w:rsid w:val="0030011D"/>
    <w:rsid w:val="00301213"/>
    <w:rsid w:val="00301258"/>
    <w:rsid w:val="00303EAD"/>
    <w:rsid w:val="00304927"/>
    <w:rsid w:val="003116EB"/>
    <w:rsid w:val="0031384D"/>
    <w:rsid w:val="00313EBB"/>
    <w:rsid w:val="00325C6E"/>
    <w:rsid w:val="00327AF5"/>
    <w:rsid w:val="003318F0"/>
    <w:rsid w:val="003319CC"/>
    <w:rsid w:val="00331B81"/>
    <w:rsid w:val="00333CF3"/>
    <w:rsid w:val="003344C6"/>
    <w:rsid w:val="00336EE8"/>
    <w:rsid w:val="00340D63"/>
    <w:rsid w:val="00342024"/>
    <w:rsid w:val="003447D7"/>
    <w:rsid w:val="00345F91"/>
    <w:rsid w:val="00347F97"/>
    <w:rsid w:val="00350039"/>
    <w:rsid w:val="00351CF0"/>
    <w:rsid w:val="00353494"/>
    <w:rsid w:val="00354391"/>
    <w:rsid w:val="0036049D"/>
    <w:rsid w:val="00360EC7"/>
    <w:rsid w:val="0036177D"/>
    <w:rsid w:val="003632B9"/>
    <w:rsid w:val="003754A2"/>
    <w:rsid w:val="00376207"/>
    <w:rsid w:val="0037642A"/>
    <w:rsid w:val="00377879"/>
    <w:rsid w:val="00381010"/>
    <w:rsid w:val="003823F0"/>
    <w:rsid w:val="00390ACA"/>
    <w:rsid w:val="00392D94"/>
    <w:rsid w:val="003961EF"/>
    <w:rsid w:val="00396D42"/>
    <w:rsid w:val="003A038A"/>
    <w:rsid w:val="003A0A84"/>
    <w:rsid w:val="003A3845"/>
    <w:rsid w:val="003A44C7"/>
    <w:rsid w:val="003A6715"/>
    <w:rsid w:val="003A6CC7"/>
    <w:rsid w:val="003B0880"/>
    <w:rsid w:val="003B39CB"/>
    <w:rsid w:val="003B5AB3"/>
    <w:rsid w:val="003B61C2"/>
    <w:rsid w:val="003C1645"/>
    <w:rsid w:val="003C411E"/>
    <w:rsid w:val="003C52EB"/>
    <w:rsid w:val="003C79C1"/>
    <w:rsid w:val="003D2327"/>
    <w:rsid w:val="003D2CDA"/>
    <w:rsid w:val="003D4B7A"/>
    <w:rsid w:val="003D71D8"/>
    <w:rsid w:val="003D79BF"/>
    <w:rsid w:val="003E4BEC"/>
    <w:rsid w:val="003E7453"/>
    <w:rsid w:val="003F0B5B"/>
    <w:rsid w:val="003F2DBD"/>
    <w:rsid w:val="003F35A3"/>
    <w:rsid w:val="003F6D01"/>
    <w:rsid w:val="00402D4C"/>
    <w:rsid w:val="00404A57"/>
    <w:rsid w:val="004053B5"/>
    <w:rsid w:val="00411997"/>
    <w:rsid w:val="004155EE"/>
    <w:rsid w:val="00415986"/>
    <w:rsid w:val="00417DA2"/>
    <w:rsid w:val="004219F7"/>
    <w:rsid w:val="00421BCC"/>
    <w:rsid w:val="004224C2"/>
    <w:rsid w:val="00424283"/>
    <w:rsid w:val="0042440C"/>
    <w:rsid w:val="00424B74"/>
    <w:rsid w:val="004264F7"/>
    <w:rsid w:val="0043758B"/>
    <w:rsid w:val="0044065A"/>
    <w:rsid w:val="004415C9"/>
    <w:rsid w:val="00444F72"/>
    <w:rsid w:val="00446188"/>
    <w:rsid w:val="0045304B"/>
    <w:rsid w:val="00453893"/>
    <w:rsid w:val="00454C24"/>
    <w:rsid w:val="004615E6"/>
    <w:rsid w:val="00465541"/>
    <w:rsid w:val="00467DEE"/>
    <w:rsid w:val="00473BE8"/>
    <w:rsid w:val="00475A05"/>
    <w:rsid w:val="00476074"/>
    <w:rsid w:val="004762CE"/>
    <w:rsid w:val="0048432F"/>
    <w:rsid w:val="00487F1F"/>
    <w:rsid w:val="00490482"/>
    <w:rsid w:val="00491B39"/>
    <w:rsid w:val="00491F52"/>
    <w:rsid w:val="00494399"/>
    <w:rsid w:val="004A0BF1"/>
    <w:rsid w:val="004A207B"/>
    <w:rsid w:val="004A30B6"/>
    <w:rsid w:val="004A3B57"/>
    <w:rsid w:val="004A3C47"/>
    <w:rsid w:val="004B1F91"/>
    <w:rsid w:val="004B4432"/>
    <w:rsid w:val="004B45A4"/>
    <w:rsid w:val="004B6390"/>
    <w:rsid w:val="004C179B"/>
    <w:rsid w:val="004C1B05"/>
    <w:rsid w:val="004C2A3A"/>
    <w:rsid w:val="004C3ACB"/>
    <w:rsid w:val="004C4341"/>
    <w:rsid w:val="004C4CF9"/>
    <w:rsid w:val="004C701A"/>
    <w:rsid w:val="004D2403"/>
    <w:rsid w:val="004D47E4"/>
    <w:rsid w:val="004D66C3"/>
    <w:rsid w:val="004E38DE"/>
    <w:rsid w:val="004E4965"/>
    <w:rsid w:val="004E6BD8"/>
    <w:rsid w:val="004E7071"/>
    <w:rsid w:val="004F21D7"/>
    <w:rsid w:val="004F2418"/>
    <w:rsid w:val="004F2B94"/>
    <w:rsid w:val="004F3810"/>
    <w:rsid w:val="004F50D5"/>
    <w:rsid w:val="00500A11"/>
    <w:rsid w:val="00505436"/>
    <w:rsid w:val="00512E31"/>
    <w:rsid w:val="00514E8D"/>
    <w:rsid w:val="00520179"/>
    <w:rsid w:val="00520188"/>
    <w:rsid w:val="00520D31"/>
    <w:rsid w:val="00526CB7"/>
    <w:rsid w:val="005305E9"/>
    <w:rsid w:val="00530B04"/>
    <w:rsid w:val="00533F5B"/>
    <w:rsid w:val="00535248"/>
    <w:rsid w:val="00536097"/>
    <w:rsid w:val="005363BF"/>
    <w:rsid w:val="00536D28"/>
    <w:rsid w:val="005400F8"/>
    <w:rsid w:val="00543E86"/>
    <w:rsid w:val="00545AAB"/>
    <w:rsid w:val="005510E8"/>
    <w:rsid w:val="00554044"/>
    <w:rsid w:val="0055406E"/>
    <w:rsid w:val="005634F9"/>
    <w:rsid w:val="00563C76"/>
    <w:rsid w:val="0056427C"/>
    <w:rsid w:val="00565444"/>
    <w:rsid w:val="0057134C"/>
    <w:rsid w:val="00580347"/>
    <w:rsid w:val="00583239"/>
    <w:rsid w:val="00585304"/>
    <w:rsid w:val="00585FF8"/>
    <w:rsid w:val="00591767"/>
    <w:rsid w:val="00592354"/>
    <w:rsid w:val="005932A8"/>
    <w:rsid w:val="005932DC"/>
    <w:rsid w:val="0059659D"/>
    <w:rsid w:val="005974BB"/>
    <w:rsid w:val="005A3481"/>
    <w:rsid w:val="005A3DCC"/>
    <w:rsid w:val="005B0BB3"/>
    <w:rsid w:val="005B1856"/>
    <w:rsid w:val="005B37B8"/>
    <w:rsid w:val="005B54E1"/>
    <w:rsid w:val="005B6668"/>
    <w:rsid w:val="005B6BD0"/>
    <w:rsid w:val="005B725A"/>
    <w:rsid w:val="005B781B"/>
    <w:rsid w:val="005C3757"/>
    <w:rsid w:val="005C53F8"/>
    <w:rsid w:val="005C700E"/>
    <w:rsid w:val="005D25B5"/>
    <w:rsid w:val="005D434E"/>
    <w:rsid w:val="005D4524"/>
    <w:rsid w:val="005D6596"/>
    <w:rsid w:val="005D6D2A"/>
    <w:rsid w:val="005E280C"/>
    <w:rsid w:val="005E6D4D"/>
    <w:rsid w:val="005E7CB8"/>
    <w:rsid w:val="005E7FDF"/>
    <w:rsid w:val="005F0727"/>
    <w:rsid w:val="005F2A48"/>
    <w:rsid w:val="005F3F22"/>
    <w:rsid w:val="005F4859"/>
    <w:rsid w:val="005F716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3CB"/>
    <w:rsid w:val="006205A2"/>
    <w:rsid w:val="006210FB"/>
    <w:rsid w:val="00621478"/>
    <w:rsid w:val="006248AB"/>
    <w:rsid w:val="006249CB"/>
    <w:rsid w:val="00624D7D"/>
    <w:rsid w:val="00625580"/>
    <w:rsid w:val="006309D1"/>
    <w:rsid w:val="00631158"/>
    <w:rsid w:val="00631650"/>
    <w:rsid w:val="00633965"/>
    <w:rsid w:val="00633E88"/>
    <w:rsid w:val="00634EF7"/>
    <w:rsid w:val="006357C6"/>
    <w:rsid w:val="00635CE2"/>
    <w:rsid w:val="0063670B"/>
    <w:rsid w:val="00641E5C"/>
    <w:rsid w:val="0064227B"/>
    <w:rsid w:val="00642651"/>
    <w:rsid w:val="00643BCB"/>
    <w:rsid w:val="00645305"/>
    <w:rsid w:val="00645EAE"/>
    <w:rsid w:val="0065070D"/>
    <w:rsid w:val="0065077E"/>
    <w:rsid w:val="006532DF"/>
    <w:rsid w:val="00653374"/>
    <w:rsid w:val="006544F4"/>
    <w:rsid w:val="00655E93"/>
    <w:rsid w:val="0065691C"/>
    <w:rsid w:val="00656A5E"/>
    <w:rsid w:val="00660B9A"/>
    <w:rsid w:val="00660FDC"/>
    <w:rsid w:val="00662A66"/>
    <w:rsid w:val="006636CE"/>
    <w:rsid w:val="00664B2E"/>
    <w:rsid w:val="00665209"/>
    <w:rsid w:val="006678A5"/>
    <w:rsid w:val="00673BA0"/>
    <w:rsid w:val="0068167A"/>
    <w:rsid w:val="00683131"/>
    <w:rsid w:val="006924AD"/>
    <w:rsid w:val="0069362F"/>
    <w:rsid w:val="00697461"/>
    <w:rsid w:val="006A207A"/>
    <w:rsid w:val="006A23E8"/>
    <w:rsid w:val="006A2DC8"/>
    <w:rsid w:val="006A3741"/>
    <w:rsid w:val="006A5045"/>
    <w:rsid w:val="006A5D96"/>
    <w:rsid w:val="006A745C"/>
    <w:rsid w:val="006B5A4F"/>
    <w:rsid w:val="006B7229"/>
    <w:rsid w:val="006C121F"/>
    <w:rsid w:val="006C4B51"/>
    <w:rsid w:val="006C615C"/>
    <w:rsid w:val="006C738F"/>
    <w:rsid w:val="006D21C2"/>
    <w:rsid w:val="006D2408"/>
    <w:rsid w:val="006D5900"/>
    <w:rsid w:val="006D7938"/>
    <w:rsid w:val="006E7B8E"/>
    <w:rsid w:val="006F0EF7"/>
    <w:rsid w:val="006F12D5"/>
    <w:rsid w:val="006F1D2F"/>
    <w:rsid w:val="006F2445"/>
    <w:rsid w:val="006F5E13"/>
    <w:rsid w:val="006F6314"/>
    <w:rsid w:val="006F64BA"/>
    <w:rsid w:val="0070317D"/>
    <w:rsid w:val="00707003"/>
    <w:rsid w:val="00711ED8"/>
    <w:rsid w:val="00711F99"/>
    <w:rsid w:val="00713269"/>
    <w:rsid w:val="00713F23"/>
    <w:rsid w:val="00715289"/>
    <w:rsid w:val="00715A85"/>
    <w:rsid w:val="007163BA"/>
    <w:rsid w:val="007201E7"/>
    <w:rsid w:val="00721938"/>
    <w:rsid w:val="007224B3"/>
    <w:rsid w:val="007245B7"/>
    <w:rsid w:val="0072657D"/>
    <w:rsid w:val="00730CB2"/>
    <w:rsid w:val="00732454"/>
    <w:rsid w:val="0073611B"/>
    <w:rsid w:val="0074151D"/>
    <w:rsid w:val="00741B97"/>
    <w:rsid w:val="007425B9"/>
    <w:rsid w:val="007428F9"/>
    <w:rsid w:val="00743D77"/>
    <w:rsid w:val="00743F92"/>
    <w:rsid w:val="00745F79"/>
    <w:rsid w:val="007472DA"/>
    <w:rsid w:val="007524B6"/>
    <w:rsid w:val="007535F0"/>
    <w:rsid w:val="00755695"/>
    <w:rsid w:val="00756284"/>
    <w:rsid w:val="00756978"/>
    <w:rsid w:val="00756B27"/>
    <w:rsid w:val="007577EE"/>
    <w:rsid w:val="00757C6A"/>
    <w:rsid w:val="00760731"/>
    <w:rsid w:val="007647B6"/>
    <w:rsid w:val="00767338"/>
    <w:rsid w:val="007719B7"/>
    <w:rsid w:val="00775FBF"/>
    <w:rsid w:val="00780881"/>
    <w:rsid w:val="007810FD"/>
    <w:rsid w:val="007821A3"/>
    <w:rsid w:val="00782957"/>
    <w:rsid w:val="007834E7"/>
    <w:rsid w:val="007872A3"/>
    <w:rsid w:val="007A0306"/>
    <w:rsid w:val="007A12F2"/>
    <w:rsid w:val="007A1376"/>
    <w:rsid w:val="007A5603"/>
    <w:rsid w:val="007A6CBC"/>
    <w:rsid w:val="007A7D37"/>
    <w:rsid w:val="007B42FF"/>
    <w:rsid w:val="007B4E3B"/>
    <w:rsid w:val="007C18AF"/>
    <w:rsid w:val="007C41E7"/>
    <w:rsid w:val="007C5584"/>
    <w:rsid w:val="007C5628"/>
    <w:rsid w:val="007D1F44"/>
    <w:rsid w:val="007D46EE"/>
    <w:rsid w:val="007D5E19"/>
    <w:rsid w:val="007D6E0D"/>
    <w:rsid w:val="007E3B82"/>
    <w:rsid w:val="007E4838"/>
    <w:rsid w:val="007E5806"/>
    <w:rsid w:val="007F24A7"/>
    <w:rsid w:val="007F400A"/>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3541"/>
    <w:rsid w:val="00844DC8"/>
    <w:rsid w:val="0084557D"/>
    <w:rsid w:val="008504AA"/>
    <w:rsid w:val="00852A12"/>
    <w:rsid w:val="00854586"/>
    <w:rsid w:val="00856EB8"/>
    <w:rsid w:val="00861DC7"/>
    <w:rsid w:val="0086293F"/>
    <w:rsid w:val="008631CA"/>
    <w:rsid w:val="00863681"/>
    <w:rsid w:val="00863F22"/>
    <w:rsid w:val="00864678"/>
    <w:rsid w:val="008659AC"/>
    <w:rsid w:val="008670DB"/>
    <w:rsid w:val="00870129"/>
    <w:rsid w:val="008705E1"/>
    <w:rsid w:val="00871783"/>
    <w:rsid w:val="008722BC"/>
    <w:rsid w:val="008726E2"/>
    <w:rsid w:val="00877226"/>
    <w:rsid w:val="00877C4D"/>
    <w:rsid w:val="008828A3"/>
    <w:rsid w:val="00882A41"/>
    <w:rsid w:val="008923DD"/>
    <w:rsid w:val="00895FF7"/>
    <w:rsid w:val="008A22B2"/>
    <w:rsid w:val="008A2F99"/>
    <w:rsid w:val="008A40F0"/>
    <w:rsid w:val="008A7FF3"/>
    <w:rsid w:val="008B028F"/>
    <w:rsid w:val="008B113C"/>
    <w:rsid w:val="008C1572"/>
    <w:rsid w:val="008C1DED"/>
    <w:rsid w:val="008C49C8"/>
    <w:rsid w:val="008C4F2D"/>
    <w:rsid w:val="008C5A0E"/>
    <w:rsid w:val="008C771E"/>
    <w:rsid w:val="008D0C49"/>
    <w:rsid w:val="008D2E3E"/>
    <w:rsid w:val="008D5D0C"/>
    <w:rsid w:val="008D758C"/>
    <w:rsid w:val="008E16C8"/>
    <w:rsid w:val="008E1DBE"/>
    <w:rsid w:val="008E1E76"/>
    <w:rsid w:val="008E7971"/>
    <w:rsid w:val="008F1644"/>
    <w:rsid w:val="008F1734"/>
    <w:rsid w:val="008F1E54"/>
    <w:rsid w:val="008F221C"/>
    <w:rsid w:val="008F2B4B"/>
    <w:rsid w:val="009022BD"/>
    <w:rsid w:val="00902698"/>
    <w:rsid w:val="009038DA"/>
    <w:rsid w:val="00903B5A"/>
    <w:rsid w:val="009043BB"/>
    <w:rsid w:val="00904830"/>
    <w:rsid w:val="00910F5F"/>
    <w:rsid w:val="00915C3D"/>
    <w:rsid w:val="00915FF5"/>
    <w:rsid w:val="00916A64"/>
    <w:rsid w:val="009201FD"/>
    <w:rsid w:val="00926BEF"/>
    <w:rsid w:val="00930289"/>
    <w:rsid w:val="00930CB4"/>
    <w:rsid w:val="00931DC2"/>
    <w:rsid w:val="00932D0E"/>
    <w:rsid w:val="009351AF"/>
    <w:rsid w:val="0093628F"/>
    <w:rsid w:val="0094012F"/>
    <w:rsid w:val="00944834"/>
    <w:rsid w:val="009459D4"/>
    <w:rsid w:val="00950325"/>
    <w:rsid w:val="0095063A"/>
    <w:rsid w:val="009530E2"/>
    <w:rsid w:val="00953984"/>
    <w:rsid w:val="00960DB2"/>
    <w:rsid w:val="00967A14"/>
    <w:rsid w:val="00971D82"/>
    <w:rsid w:val="009723EE"/>
    <w:rsid w:val="0097653F"/>
    <w:rsid w:val="009767AE"/>
    <w:rsid w:val="0098490E"/>
    <w:rsid w:val="0098698E"/>
    <w:rsid w:val="00992B77"/>
    <w:rsid w:val="00992CCA"/>
    <w:rsid w:val="00993C91"/>
    <w:rsid w:val="00994F11"/>
    <w:rsid w:val="00994F97"/>
    <w:rsid w:val="00997713"/>
    <w:rsid w:val="009A0EA2"/>
    <w:rsid w:val="009A23DC"/>
    <w:rsid w:val="009A3D68"/>
    <w:rsid w:val="009A628D"/>
    <w:rsid w:val="009A74D8"/>
    <w:rsid w:val="009B4261"/>
    <w:rsid w:val="009C0AB0"/>
    <w:rsid w:val="009C1089"/>
    <w:rsid w:val="009C1195"/>
    <w:rsid w:val="009C2255"/>
    <w:rsid w:val="009C6273"/>
    <w:rsid w:val="009C7D33"/>
    <w:rsid w:val="009D1F72"/>
    <w:rsid w:val="009D551C"/>
    <w:rsid w:val="009D70B8"/>
    <w:rsid w:val="009E35EC"/>
    <w:rsid w:val="009E3E66"/>
    <w:rsid w:val="009E46B4"/>
    <w:rsid w:val="009E6B35"/>
    <w:rsid w:val="009E7147"/>
    <w:rsid w:val="009F0E96"/>
    <w:rsid w:val="009F1DD0"/>
    <w:rsid w:val="009F2734"/>
    <w:rsid w:val="00A00D54"/>
    <w:rsid w:val="00A01000"/>
    <w:rsid w:val="00A028FD"/>
    <w:rsid w:val="00A11FB3"/>
    <w:rsid w:val="00A139BA"/>
    <w:rsid w:val="00A178E4"/>
    <w:rsid w:val="00A17AAE"/>
    <w:rsid w:val="00A23E3F"/>
    <w:rsid w:val="00A3556F"/>
    <w:rsid w:val="00A36BAA"/>
    <w:rsid w:val="00A4126E"/>
    <w:rsid w:val="00A43551"/>
    <w:rsid w:val="00A43CF4"/>
    <w:rsid w:val="00A477F2"/>
    <w:rsid w:val="00A50426"/>
    <w:rsid w:val="00A505BD"/>
    <w:rsid w:val="00A53781"/>
    <w:rsid w:val="00A619A3"/>
    <w:rsid w:val="00A62071"/>
    <w:rsid w:val="00A6378E"/>
    <w:rsid w:val="00A63AC2"/>
    <w:rsid w:val="00A64DEB"/>
    <w:rsid w:val="00A661D9"/>
    <w:rsid w:val="00A66859"/>
    <w:rsid w:val="00A67EA1"/>
    <w:rsid w:val="00A7177D"/>
    <w:rsid w:val="00A71A30"/>
    <w:rsid w:val="00A72664"/>
    <w:rsid w:val="00A73A4C"/>
    <w:rsid w:val="00A745B3"/>
    <w:rsid w:val="00A752CF"/>
    <w:rsid w:val="00A75DA8"/>
    <w:rsid w:val="00A76116"/>
    <w:rsid w:val="00A7640A"/>
    <w:rsid w:val="00A8065E"/>
    <w:rsid w:val="00A80AA1"/>
    <w:rsid w:val="00A813AF"/>
    <w:rsid w:val="00A82516"/>
    <w:rsid w:val="00A860C2"/>
    <w:rsid w:val="00A8628B"/>
    <w:rsid w:val="00A86BD4"/>
    <w:rsid w:val="00A87A86"/>
    <w:rsid w:val="00A87CD8"/>
    <w:rsid w:val="00A9066A"/>
    <w:rsid w:val="00A91955"/>
    <w:rsid w:val="00A97C51"/>
    <w:rsid w:val="00AA04F7"/>
    <w:rsid w:val="00AA12BC"/>
    <w:rsid w:val="00AA14DF"/>
    <w:rsid w:val="00AA154E"/>
    <w:rsid w:val="00AA1C85"/>
    <w:rsid w:val="00AA2C58"/>
    <w:rsid w:val="00AA4046"/>
    <w:rsid w:val="00AA5B3F"/>
    <w:rsid w:val="00AA6259"/>
    <w:rsid w:val="00AA7DE9"/>
    <w:rsid w:val="00AB4510"/>
    <w:rsid w:val="00AB5BF9"/>
    <w:rsid w:val="00AC0048"/>
    <w:rsid w:val="00AC05DF"/>
    <w:rsid w:val="00AC5436"/>
    <w:rsid w:val="00AC7AD7"/>
    <w:rsid w:val="00AD40A2"/>
    <w:rsid w:val="00AD568E"/>
    <w:rsid w:val="00AE3E29"/>
    <w:rsid w:val="00AF5367"/>
    <w:rsid w:val="00AF5BEE"/>
    <w:rsid w:val="00AF65E9"/>
    <w:rsid w:val="00AF6868"/>
    <w:rsid w:val="00AF7006"/>
    <w:rsid w:val="00AF7148"/>
    <w:rsid w:val="00B00FA8"/>
    <w:rsid w:val="00B01281"/>
    <w:rsid w:val="00B01D89"/>
    <w:rsid w:val="00B037A7"/>
    <w:rsid w:val="00B03D5E"/>
    <w:rsid w:val="00B05EE1"/>
    <w:rsid w:val="00B05F97"/>
    <w:rsid w:val="00B06A05"/>
    <w:rsid w:val="00B0766F"/>
    <w:rsid w:val="00B07917"/>
    <w:rsid w:val="00B10DF2"/>
    <w:rsid w:val="00B1237F"/>
    <w:rsid w:val="00B12825"/>
    <w:rsid w:val="00B13461"/>
    <w:rsid w:val="00B14C37"/>
    <w:rsid w:val="00B16D98"/>
    <w:rsid w:val="00B17E3C"/>
    <w:rsid w:val="00B23EB2"/>
    <w:rsid w:val="00B244E5"/>
    <w:rsid w:val="00B24C91"/>
    <w:rsid w:val="00B24D85"/>
    <w:rsid w:val="00B25900"/>
    <w:rsid w:val="00B25BD3"/>
    <w:rsid w:val="00B266EA"/>
    <w:rsid w:val="00B271AD"/>
    <w:rsid w:val="00B3083D"/>
    <w:rsid w:val="00B34758"/>
    <w:rsid w:val="00B3658B"/>
    <w:rsid w:val="00B40B8D"/>
    <w:rsid w:val="00B421A4"/>
    <w:rsid w:val="00B42CC6"/>
    <w:rsid w:val="00B434CD"/>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3919"/>
    <w:rsid w:val="00B6607F"/>
    <w:rsid w:val="00B6655C"/>
    <w:rsid w:val="00B665A7"/>
    <w:rsid w:val="00B72179"/>
    <w:rsid w:val="00B721E2"/>
    <w:rsid w:val="00B8530E"/>
    <w:rsid w:val="00B86CDE"/>
    <w:rsid w:val="00B902BB"/>
    <w:rsid w:val="00B90EF7"/>
    <w:rsid w:val="00B92C47"/>
    <w:rsid w:val="00B92D5B"/>
    <w:rsid w:val="00B938C3"/>
    <w:rsid w:val="00B9473B"/>
    <w:rsid w:val="00B96D94"/>
    <w:rsid w:val="00BA0945"/>
    <w:rsid w:val="00BA2F04"/>
    <w:rsid w:val="00BA399B"/>
    <w:rsid w:val="00BA3A05"/>
    <w:rsid w:val="00BA46D4"/>
    <w:rsid w:val="00BA49BE"/>
    <w:rsid w:val="00BA5A6C"/>
    <w:rsid w:val="00BA7382"/>
    <w:rsid w:val="00BB6BE7"/>
    <w:rsid w:val="00BB7404"/>
    <w:rsid w:val="00BC0533"/>
    <w:rsid w:val="00BC122F"/>
    <w:rsid w:val="00BC4106"/>
    <w:rsid w:val="00BD306F"/>
    <w:rsid w:val="00BD539B"/>
    <w:rsid w:val="00BD6A2D"/>
    <w:rsid w:val="00BE009F"/>
    <w:rsid w:val="00BE172C"/>
    <w:rsid w:val="00BE2CAA"/>
    <w:rsid w:val="00BE3AC7"/>
    <w:rsid w:val="00BE5985"/>
    <w:rsid w:val="00BE7C02"/>
    <w:rsid w:val="00BF015C"/>
    <w:rsid w:val="00BF4F13"/>
    <w:rsid w:val="00C00B48"/>
    <w:rsid w:val="00C016CD"/>
    <w:rsid w:val="00C01CD6"/>
    <w:rsid w:val="00C021D4"/>
    <w:rsid w:val="00C068CA"/>
    <w:rsid w:val="00C15DF2"/>
    <w:rsid w:val="00C16521"/>
    <w:rsid w:val="00C23A37"/>
    <w:rsid w:val="00C25E5D"/>
    <w:rsid w:val="00C268C0"/>
    <w:rsid w:val="00C2737D"/>
    <w:rsid w:val="00C274DB"/>
    <w:rsid w:val="00C30A41"/>
    <w:rsid w:val="00C32AC6"/>
    <w:rsid w:val="00C35261"/>
    <w:rsid w:val="00C35342"/>
    <w:rsid w:val="00C36688"/>
    <w:rsid w:val="00C42DD7"/>
    <w:rsid w:val="00C43B4A"/>
    <w:rsid w:val="00C46807"/>
    <w:rsid w:val="00C47053"/>
    <w:rsid w:val="00C4705B"/>
    <w:rsid w:val="00C52374"/>
    <w:rsid w:val="00C52C76"/>
    <w:rsid w:val="00C55A3C"/>
    <w:rsid w:val="00C577F5"/>
    <w:rsid w:val="00C60208"/>
    <w:rsid w:val="00C6037C"/>
    <w:rsid w:val="00C611D2"/>
    <w:rsid w:val="00C634C7"/>
    <w:rsid w:val="00C6437E"/>
    <w:rsid w:val="00C67163"/>
    <w:rsid w:val="00C73A77"/>
    <w:rsid w:val="00C75B1A"/>
    <w:rsid w:val="00C8007B"/>
    <w:rsid w:val="00C85A78"/>
    <w:rsid w:val="00C91338"/>
    <w:rsid w:val="00C92549"/>
    <w:rsid w:val="00C92B37"/>
    <w:rsid w:val="00C962B3"/>
    <w:rsid w:val="00CA0822"/>
    <w:rsid w:val="00CA14DE"/>
    <w:rsid w:val="00CA4ADD"/>
    <w:rsid w:val="00CA672F"/>
    <w:rsid w:val="00CA682E"/>
    <w:rsid w:val="00CB0952"/>
    <w:rsid w:val="00CB2828"/>
    <w:rsid w:val="00CB3D98"/>
    <w:rsid w:val="00CB55FC"/>
    <w:rsid w:val="00CB6629"/>
    <w:rsid w:val="00CB7E1D"/>
    <w:rsid w:val="00CC2597"/>
    <w:rsid w:val="00CC3AE6"/>
    <w:rsid w:val="00CC4DCB"/>
    <w:rsid w:val="00CC5878"/>
    <w:rsid w:val="00CC6297"/>
    <w:rsid w:val="00CD2A2F"/>
    <w:rsid w:val="00CD2FF9"/>
    <w:rsid w:val="00CD4E68"/>
    <w:rsid w:val="00CD7394"/>
    <w:rsid w:val="00CE0F91"/>
    <w:rsid w:val="00CE1529"/>
    <w:rsid w:val="00CE27D5"/>
    <w:rsid w:val="00CE3450"/>
    <w:rsid w:val="00CE3568"/>
    <w:rsid w:val="00CE505A"/>
    <w:rsid w:val="00CE6E93"/>
    <w:rsid w:val="00D00E64"/>
    <w:rsid w:val="00D014ED"/>
    <w:rsid w:val="00D01A92"/>
    <w:rsid w:val="00D06F7F"/>
    <w:rsid w:val="00D07458"/>
    <w:rsid w:val="00D10B4F"/>
    <w:rsid w:val="00D12567"/>
    <w:rsid w:val="00D1360B"/>
    <w:rsid w:val="00D147F9"/>
    <w:rsid w:val="00D15508"/>
    <w:rsid w:val="00D157A5"/>
    <w:rsid w:val="00D1582D"/>
    <w:rsid w:val="00D15C43"/>
    <w:rsid w:val="00D15D5D"/>
    <w:rsid w:val="00D166B0"/>
    <w:rsid w:val="00D17AFA"/>
    <w:rsid w:val="00D2340B"/>
    <w:rsid w:val="00D23BFE"/>
    <w:rsid w:val="00D24212"/>
    <w:rsid w:val="00D25666"/>
    <w:rsid w:val="00D25BD9"/>
    <w:rsid w:val="00D2605E"/>
    <w:rsid w:val="00D30A3B"/>
    <w:rsid w:val="00D3154F"/>
    <w:rsid w:val="00D3242A"/>
    <w:rsid w:val="00D330F4"/>
    <w:rsid w:val="00D33F8C"/>
    <w:rsid w:val="00D36595"/>
    <w:rsid w:val="00D37A4D"/>
    <w:rsid w:val="00D40BB0"/>
    <w:rsid w:val="00D40E65"/>
    <w:rsid w:val="00D41825"/>
    <w:rsid w:val="00D41E17"/>
    <w:rsid w:val="00D41E59"/>
    <w:rsid w:val="00D42A6F"/>
    <w:rsid w:val="00D42C01"/>
    <w:rsid w:val="00D44DB2"/>
    <w:rsid w:val="00D46B19"/>
    <w:rsid w:val="00D5548C"/>
    <w:rsid w:val="00D55CC1"/>
    <w:rsid w:val="00D55D97"/>
    <w:rsid w:val="00D6131C"/>
    <w:rsid w:val="00D63DC2"/>
    <w:rsid w:val="00D64865"/>
    <w:rsid w:val="00D65C7A"/>
    <w:rsid w:val="00D67A36"/>
    <w:rsid w:val="00D70733"/>
    <w:rsid w:val="00D75D0E"/>
    <w:rsid w:val="00D81359"/>
    <w:rsid w:val="00D81F25"/>
    <w:rsid w:val="00D84A67"/>
    <w:rsid w:val="00D87013"/>
    <w:rsid w:val="00D917F2"/>
    <w:rsid w:val="00D92715"/>
    <w:rsid w:val="00D939B1"/>
    <w:rsid w:val="00D96BD9"/>
    <w:rsid w:val="00D97297"/>
    <w:rsid w:val="00DA026F"/>
    <w:rsid w:val="00DA49AD"/>
    <w:rsid w:val="00DA5044"/>
    <w:rsid w:val="00DA748A"/>
    <w:rsid w:val="00DB03AA"/>
    <w:rsid w:val="00DB0CDD"/>
    <w:rsid w:val="00DB470D"/>
    <w:rsid w:val="00DB5ADD"/>
    <w:rsid w:val="00DB6463"/>
    <w:rsid w:val="00DB7767"/>
    <w:rsid w:val="00DC144B"/>
    <w:rsid w:val="00DC1535"/>
    <w:rsid w:val="00DC1C8B"/>
    <w:rsid w:val="00DC4A1A"/>
    <w:rsid w:val="00DC5B01"/>
    <w:rsid w:val="00DC7259"/>
    <w:rsid w:val="00DD054E"/>
    <w:rsid w:val="00DD58B5"/>
    <w:rsid w:val="00DE0C42"/>
    <w:rsid w:val="00DE1E2D"/>
    <w:rsid w:val="00DE4709"/>
    <w:rsid w:val="00DE4D43"/>
    <w:rsid w:val="00DF4AD8"/>
    <w:rsid w:val="00DF60A8"/>
    <w:rsid w:val="00E05947"/>
    <w:rsid w:val="00E0670C"/>
    <w:rsid w:val="00E073D1"/>
    <w:rsid w:val="00E07773"/>
    <w:rsid w:val="00E100F9"/>
    <w:rsid w:val="00E12C19"/>
    <w:rsid w:val="00E14648"/>
    <w:rsid w:val="00E22E37"/>
    <w:rsid w:val="00E33DCF"/>
    <w:rsid w:val="00E370D2"/>
    <w:rsid w:val="00E4085B"/>
    <w:rsid w:val="00E42C41"/>
    <w:rsid w:val="00E42F1D"/>
    <w:rsid w:val="00E45F2A"/>
    <w:rsid w:val="00E5280D"/>
    <w:rsid w:val="00E53E2F"/>
    <w:rsid w:val="00E612C8"/>
    <w:rsid w:val="00E629A7"/>
    <w:rsid w:val="00E63618"/>
    <w:rsid w:val="00E65673"/>
    <w:rsid w:val="00E662C2"/>
    <w:rsid w:val="00E678AD"/>
    <w:rsid w:val="00E67EDD"/>
    <w:rsid w:val="00E70E2E"/>
    <w:rsid w:val="00E7223A"/>
    <w:rsid w:val="00E72378"/>
    <w:rsid w:val="00E756E5"/>
    <w:rsid w:val="00E76263"/>
    <w:rsid w:val="00E8110A"/>
    <w:rsid w:val="00E81CF6"/>
    <w:rsid w:val="00E8203A"/>
    <w:rsid w:val="00E82C4B"/>
    <w:rsid w:val="00E834D7"/>
    <w:rsid w:val="00E83C12"/>
    <w:rsid w:val="00E8400C"/>
    <w:rsid w:val="00E84EA1"/>
    <w:rsid w:val="00E8683B"/>
    <w:rsid w:val="00E919AA"/>
    <w:rsid w:val="00E920D6"/>
    <w:rsid w:val="00E92960"/>
    <w:rsid w:val="00E93F40"/>
    <w:rsid w:val="00E95F31"/>
    <w:rsid w:val="00E974E8"/>
    <w:rsid w:val="00E976D8"/>
    <w:rsid w:val="00E97F15"/>
    <w:rsid w:val="00EA121E"/>
    <w:rsid w:val="00EA666B"/>
    <w:rsid w:val="00EA6B02"/>
    <w:rsid w:val="00EA7ABB"/>
    <w:rsid w:val="00EB0DC5"/>
    <w:rsid w:val="00EB1816"/>
    <w:rsid w:val="00EB41AF"/>
    <w:rsid w:val="00EB65B3"/>
    <w:rsid w:val="00EC3013"/>
    <w:rsid w:val="00EC5DE3"/>
    <w:rsid w:val="00EC5EC8"/>
    <w:rsid w:val="00ED1166"/>
    <w:rsid w:val="00ED12F5"/>
    <w:rsid w:val="00ED2B82"/>
    <w:rsid w:val="00ED2D03"/>
    <w:rsid w:val="00ED30C2"/>
    <w:rsid w:val="00ED3891"/>
    <w:rsid w:val="00ED4102"/>
    <w:rsid w:val="00EE161C"/>
    <w:rsid w:val="00EE22A5"/>
    <w:rsid w:val="00EE273D"/>
    <w:rsid w:val="00EE3214"/>
    <w:rsid w:val="00EE33DA"/>
    <w:rsid w:val="00EE5672"/>
    <w:rsid w:val="00EE5AF6"/>
    <w:rsid w:val="00EE6FE7"/>
    <w:rsid w:val="00EF6CEF"/>
    <w:rsid w:val="00F004E7"/>
    <w:rsid w:val="00F01115"/>
    <w:rsid w:val="00F01B51"/>
    <w:rsid w:val="00F0279A"/>
    <w:rsid w:val="00F02FCD"/>
    <w:rsid w:val="00F05CAA"/>
    <w:rsid w:val="00F06188"/>
    <w:rsid w:val="00F11915"/>
    <w:rsid w:val="00F13AC4"/>
    <w:rsid w:val="00F14692"/>
    <w:rsid w:val="00F15689"/>
    <w:rsid w:val="00F17BAE"/>
    <w:rsid w:val="00F2519A"/>
    <w:rsid w:val="00F32112"/>
    <w:rsid w:val="00F32C09"/>
    <w:rsid w:val="00F40DBF"/>
    <w:rsid w:val="00F42CA8"/>
    <w:rsid w:val="00F469D3"/>
    <w:rsid w:val="00F46B3D"/>
    <w:rsid w:val="00F47CAA"/>
    <w:rsid w:val="00F5170A"/>
    <w:rsid w:val="00F52365"/>
    <w:rsid w:val="00F52B1B"/>
    <w:rsid w:val="00F56416"/>
    <w:rsid w:val="00F57DB1"/>
    <w:rsid w:val="00F63D0A"/>
    <w:rsid w:val="00F65378"/>
    <w:rsid w:val="00F70BB0"/>
    <w:rsid w:val="00F70E01"/>
    <w:rsid w:val="00F75425"/>
    <w:rsid w:val="00F75584"/>
    <w:rsid w:val="00F81632"/>
    <w:rsid w:val="00F81BA1"/>
    <w:rsid w:val="00F82ED0"/>
    <w:rsid w:val="00F84A7C"/>
    <w:rsid w:val="00F86638"/>
    <w:rsid w:val="00F86FC6"/>
    <w:rsid w:val="00F8749B"/>
    <w:rsid w:val="00F87858"/>
    <w:rsid w:val="00F9675B"/>
    <w:rsid w:val="00F973BA"/>
    <w:rsid w:val="00FA2D70"/>
    <w:rsid w:val="00FA38B2"/>
    <w:rsid w:val="00FA3938"/>
    <w:rsid w:val="00FA55D9"/>
    <w:rsid w:val="00FA5895"/>
    <w:rsid w:val="00FA5D6D"/>
    <w:rsid w:val="00FA62F5"/>
    <w:rsid w:val="00FA6900"/>
    <w:rsid w:val="00FB7051"/>
    <w:rsid w:val="00FB7BA6"/>
    <w:rsid w:val="00FC0B4F"/>
    <w:rsid w:val="00FC116F"/>
    <w:rsid w:val="00FC11B5"/>
    <w:rsid w:val="00FC2543"/>
    <w:rsid w:val="00FD0A5E"/>
    <w:rsid w:val="00FD41E6"/>
    <w:rsid w:val="00FD4D32"/>
    <w:rsid w:val="00FE2CCD"/>
    <w:rsid w:val="00FE36DF"/>
    <w:rsid w:val="00FE37FA"/>
    <w:rsid w:val="00FE46CE"/>
    <w:rsid w:val="00FE5C7A"/>
    <w:rsid w:val="00FE6D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43BE6F"/>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paragraph" w:styleId="Heading4">
    <w:name w:val="heading 4"/>
    <w:basedOn w:val="Normal"/>
    <w:next w:val="Normal"/>
    <w:link w:val="Heading4Char"/>
    <w:uiPriority w:val="9"/>
    <w:semiHidden/>
    <w:unhideWhenUsed/>
    <w:qFormat/>
    <w:rsid w:val="0042440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uiPriority w:val="99"/>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ußnote,Fußnote Char,Fußnote Char Char Char,Fußnotentext Char,Fußnotentext Char1 Char1,Fußnotentext Char Char Char Char,Fußnotentext Char1 Char Char Char,Fußnotentext Char Char,Fußnotentext Char1 Char Char Char Char,Fußn,stile 1,f,Footnote"/>
    <w:basedOn w:val="Normal"/>
    <w:link w:val="FootnoteTextChar"/>
    <w:uiPriority w:val="99"/>
    <w:unhideWhenUsed/>
    <w:rsid w:val="00C52374"/>
    <w:rPr>
      <w:sz w:val="20"/>
    </w:rPr>
  </w:style>
  <w:style w:type="character" w:customStyle="1" w:styleId="FootnoteTextChar">
    <w:name w:val="Footnote Text Char"/>
    <w:aliases w:val="Fußnote Char1,Fußnote Char Char,Fußnote Char Char Char Char,Fußnotentext Char Char1,Fußnotentext Char1 Char1 Char,Fußnotentext Char Char Char Char Char,Fußnotentext Char1 Char Char Char Char1,Fußnotentext Char Char Char,Fußn Char"/>
    <w:basedOn w:val="DefaultParagraphFont"/>
    <w:link w:val="FootnoteText"/>
    <w:uiPriority w:val="99"/>
    <w:rsid w:val="00C52374"/>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C52374"/>
    <w:rPr>
      <w:vertAlign w:val="superscript"/>
    </w:rPr>
  </w:style>
  <w:style w:type="paragraph" w:customStyle="1" w:styleId="paraksti">
    <w:name w:val="paraksti"/>
    <w:basedOn w:val="Normal"/>
    <w:uiPriority w:val="99"/>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uiPriority w:val="99"/>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uiPriority w:val="99"/>
    <w:qFormat/>
    <w:rsid w:val="00673BA0"/>
    <w:pPr>
      <w:ind w:left="709" w:firstLine="0"/>
    </w:pPr>
    <w:rPr>
      <w:bCs w:val="0"/>
    </w:rPr>
  </w:style>
  <w:style w:type="paragraph" w:customStyle="1" w:styleId="funkcijas">
    <w:name w:val="funkcijas"/>
    <w:basedOn w:val="Normal"/>
    <w:uiPriority w:val="99"/>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uiPriority w:val="99"/>
    <w:rsid w:val="00066E95"/>
    <w:pPr>
      <w:spacing w:after="120"/>
      <w:jc w:val="center"/>
      <w:outlineLvl w:val="0"/>
    </w:pPr>
    <w:rPr>
      <w:rFonts w:eastAsia="Times New Roman" w:cs="Times New Roman"/>
      <w:b/>
      <w:sz w:val="44"/>
      <w:szCs w:val="20"/>
    </w:rPr>
  </w:style>
  <w:style w:type="paragraph" w:customStyle="1" w:styleId="H2">
    <w:name w:val="H2"/>
    <w:uiPriority w:val="99"/>
    <w:rsid w:val="00066E95"/>
    <w:pPr>
      <w:spacing w:after="120"/>
      <w:jc w:val="center"/>
      <w:outlineLvl w:val="1"/>
    </w:pPr>
    <w:rPr>
      <w:rFonts w:eastAsia="Times New Roman" w:cs="Times New Roman"/>
      <w:b/>
      <w:sz w:val="36"/>
      <w:szCs w:val="20"/>
    </w:rPr>
  </w:style>
  <w:style w:type="paragraph" w:customStyle="1" w:styleId="H3">
    <w:name w:val="H3"/>
    <w:uiPriority w:val="99"/>
    <w:rsid w:val="00066E95"/>
    <w:pPr>
      <w:spacing w:after="120"/>
      <w:jc w:val="center"/>
      <w:outlineLvl w:val="2"/>
    </w:pPr>
    <w:rPr>
      <w:rFonts w:eastAsia="Times New Roman" w:cs="Times New Roman"/>
      <w:b/>
      <w:sz w:val="32"/>
      <w:szCs w:val="20"/>
    </w:rPr>
  </w:style>
  <w:style w:type="paragraph" w:customStyle="1" w:styleId="H4">
    <w:name w:val="H4"/>
    <w:uiPriority w:val="99"/>
    <w:rsid w:val="00066E95"/>
    <w:pPr>
      <w:spacing w:after="120"/>
      <w:jc w:val="center"/>
      <w:outlineLvl w:val="3"/>
    </w:pPr>
    <w:rPr>
      <w:rFonts w:eastAsia="Times New Roman" w:cs="Times New Roman"/>
      <w:b/>
      <w:sz w:val="28"/>
      <w:szCs w:val="20"/>
    </w:rPr>
  </w:style>
  <w:style w:type="paragraph" w:customStyle="1" w:styleId="izdevumi">
    <w:name w:val="izdevumi"/>
    <w:basedOn w:val="Normal"/>
    <w:uiPriority w:val="99"/>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aption note,2,Strip,virsraksts3,Akapit z listą BS,Bullet 1,Bullet Points,Dot pt,F5 List Paragraph,IFCL - List Paragraph,Indicator Text,List Paragraph Char Char Char,List Paragraph1,List Paragraph12,MAIN CONTENT,Numbered Para 1,OBC Bullet"/>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uiPriority w:val="99"/>
    <w:rsid w:val="00621478"/>
    <w:pPr>
      <w:spacing w:before="100" w:beforeAutospacing="1" w:after="100" w:afterAutospacing="1"/>
      <w:ind w:firstLine="0"/>
      <w:jc w:val="left"/>
    </w:pPr>
    <w:rPr>
      <w:szCs w:val="24"/>
      <w:lang w:eastAsia="lv-LV"/>
    </w:rPr>
  </w:style>
  <w:style w:type="paragraph" w:customStyle="1" w:styleId="naislab">
    <w:name w:val="naislab"/>
    <w:basedOn w:val="Normal"/>
    <w:uiPriority w:val="99"/>
    <w:rsid w:val="00621478"/>
    <w:pPr>
      <w:spacing w:before="100" w:beforeAutospacing="1" w:after="100" w:afterAutospacing="1"/>
      <w:ind w:firstLine="0"/>
      <w:jc w:val="left"/>
    </w:pPr>
    <w:rPr>
      <w:szCs w:val="24"/>
      <w:lang w:eastAsia="lv-LV"/>
    </w:rPr>
  </w:style>
  <w:style w:type="paragraph" w:customStyle="1" w:styleId="naisf">
    <w:name w:val="naisf"/>
    <w:basedOn w:val="Normal"/>
    <w:uiPriority w:val="99"/>
    <w:rsid w:val="00621478"/>
    <w:pPr>
      <w:spacing w:before="100" w:beforeAutospacing="1" w:after="100" w:afterAutospacing="1"/>
      <w:ind w:firstLine="0"/>
      <w:jc w:val="left"/>
    </w:pPr>
    <w:rPr>
      <w:szCs w:val="24"/>
      <w:lang w:eastAsia="lv-LV"/>
    </w:rPr>
  </w:style>
  <w:style w:type="paragraph" w:customStyle="1" w:styleId="naisc">
    <w:name w:val="naisc"/>
    <w:basedOn w:val="Normal"/>
    <w:uiPriority w:val="99"/>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tion note Char,2 Char,Strip Char,virsraksts3 Char,Akapit z listą BS Char,Bullet 1 Char,Bullet Points Char,Dot pt Char,F5 List Paragraph Char,IFCL - List Paragraph Char,Indicator Text Char,List Paragraph Char Char Char Char"/>
    <w:basedOn w:val="DefaultParagraphFont"/>
    <w:link w:val="ListParagraph"/>
    <w:uiPriority w:val="34"/>
    <w:qFormat/>
    <w:rsid w:val="002A3854"/>
    <w:rPr>
      <w:rFonts w:eastAsia="Times New Roman" w:cs="Times New Roman"/>
    </w:rPr>
  </w:style>
  <w:style w:type="table" w:customStyle="1" w:styleId="TableGrid23">
    <w:name w:val="Table Grid23"/>
    <w:basedOn w:val="TableNormal"/>
    <w:next w:val="TableGrid"/>
    <w:uiPriority w:val="39"/>
    <w:rsid w:val="00A82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aliases w:val="Char2"/>
    <w:basedOn w:val="Normal"/>
    <w:next w:val="Normal"/>
    <w:link w:val="FootnoteReference"/>
    <w:rsid w:val="00A82516"/>
    <w:pPr>
      <w:spacing w:after="160" w:line="240" w:lineRule="exact"/>
      <w:ind w:firstLine="0"/>
      <w:textAlignment w:val="baseline"/>
    </w:pPr>
    <w:rPr>
      <w:rFonts w:eastAsiaTheme="minorHAnsi" w:cstheme="minorBidi"/>
      <w:szCs w:val="24"/>
      <w:vertAlign w:val="superscript"/>
    </w:rPr>
  </w:style>
  <w:style w:type="paragraph" w:customStyle="1" w:styleId="msonormal0">
    <w:name w:val="msonormal"/>
    <w:basedOn w:val="Normal"/>
    <w:uiPriority w:val="99"/>
    <w:rsid w:val="005B1856"/>
    <w:pPr>
      <w:spacing w:after="0"/>
      <w:ind w:firstLine="0"/>
      <w:jc w:val="left"/>
    </w:pPr>
    <w:rPr>
      <w:rFonts w:eastAsiaTheme="minorHAnsi"/>
      <w:szCs w:val="24"/>
      <w:lang w:eastAsia="lv-LV"/>
    </w:rPr>
  </w:style>
  <w:style w:type="character" w:customStyle="1" w:styleId="FootnoteTextChar1">
    <w:name w:val="Footnote Text Char1"/>
    <w:aliases w:val="Fußnote Char2,Fußnote Char Char1,Fußnote Char Char Char Char1,Fußnotentext Char Char2,Fußnotentext Char1 Char1 Char1,Fußnotentext Char Char Char Char Char1,Fußnotentext Char1 Char Char Char Char2,Fußnotentext Char Char Char1,f Char"/>
    <w:basedOn w:val="DefaultParagraphFont"/>
    <w:uiPriority w:val="99"/>
    <w:semiHidden/>
    <w:rsid w:val="005B1856"/>
    <w:rPr>
      <w:rFonts w:eastAsia="Times New Roman" w:cs="Times New Roman"/>
      <w:sz w:val="20"/>
      <w:szCs w:val="20"/>
    </w:rPr>
  </w:style>
  <w:style w:type="paragraph" w:styleId="EndnoteText">
    <w:name w:val="endnote text"/>
    <w:basedOn w:val="Normal"/>
    <w:link w:val="EndnoteTextChar"/>
    <w:uiPriority w:val="99"/>
    <w:semiHidden/>
    <w:unhideWhenUsed/>
    <w:rsid w:val="005B1856"/>
    <w:pPr>
      <w:spacing w:after="0"/>
    </w:pPr>
    <w:rPr>
      <w:sz w:val="20"/>
    </w:rPr>
  </w:style>
  <w:style w:type="character" w:customStyle="1" w:styleId="EndnoteTextChar">
    <w:name w:val="Endnote Text Char"/>
    <w:basedOn w:val="DefaultParagraphFont"/>
    <w:link w:val="EndnoteText"/>
    <w:uiPriority w:val="99"/>
    <w:semiHidden/>
    <w:rsid w:val="005B1856"/>
    <w:rPr>
      <w:rFonts w:eastAsia="Times New Roman" w:cs="Times New Roman"/>
      <w:sz w:val="20"/>
      <w:szCs w:val="20"/>
    </w:rPr>
  </w:style>
  <w:style w:type="character" w:styleId="EndnoteReference">
    <w:name w:val="endnote reference"/>
    <w:basedOn w:val="DefaultParagraphFont"/>
    <w:uiPriority w:val="99"/>
    <w:semiHidden/>
    <w:unhideWhenUsed/>
    <w:rsid w:val="005B1856"/>
    <w:rPr>
      <w:vertAlign w:val="superscript"/>
    </w:rPr>
  </w:style>
  <w:style w:type="character" w:customStyle="1" w:styleId="UnresolvedMention1">
    <w:name w:val="Unresolved Mention1"/>
    <w:basedOn w:val="DefaultParagraphFont"/>
    <w:uiPriority w:val="99"/>
    <w:semiHidden/>
    <w:rsid w:val="005B1856"/>
    <w:rPr>
      <w:color w:val="605E5C"/>
      <w:shd w:val="clear" w:color="auto" w:fill="E1DFDD"/>
    </w:rPr>
  </w:style>
  <w:style w:type="paragraph" w:customStyle="1" w:styleId="pf0">
    <w:name w:val="pf0"/>
    <w:basedOn w:val="Normal"/>
    <w:rsid w:val="00895FF7"/>
    <w:pPr>
      <w:spacing w:before="100" w:beforeAutospacing="1" w:after="100" w:afterAutospacing="1"/>
      <w:ind w:firstLine="0"/>
      <w:jc w:val="left"/>
    </w:pPr>
    <w:rPr>
      <w:szCs w:val="24"/>
      <w:lang w:eastAsia="lv-LV"/>
    </w:rPr>
  </w:style>
  <w:style w:type="character" w:customStyle="1" w:styleId="cf01">
    <w:name w:val="cf01"/>
    <w:basedOn w:val="DefaultParagraphFont"/>
    <w:rsid w:val="00895FF7"/>
    <w:rPr>
      <w:rFonts w:ascii="Segoe UI" w:hAnsi="Segoe UI" w:cs="Segoe UI" w:hint="default"/>
      <w:b/>
      <w:bCs/>
      <w:color w:val="974806"/>
      <w:sz w:val="18"/>
      <w:szCs w:val="18"/>
    </w:rPr>
  </w:style>
  <w:style w:type="character" w:customStyle="1" w:styleId="cf21">
    <w:name w:val="cf21"/>
    <w:basedOn w:val="DefaultParagraphFont"/>
    <w:rsid w:val="00895FF7"/>
    <w:rPr>
      <w:rFonts w:ascii="Segoe UI" w:hAnsi="Segoe UI" w:cs="Segoe UI" w:hint="default"/>
      <w:color w:val="974806"/>
      <w:sz w:val="18"/>
      <w:szCs w:val="18"/>
    </w:rPr>
  </w:style>
  <w:style w:type="character" w:customStyle="1" w:styleId="cf31">
    <w:name w:val="cf31"/>
    <w:basedOn w:val="DefaultParagraphFont"/>
    <w:rsid w:val="00895FF7"/>
    <w:rPr>
      <w:rFonts w:ascii="Segoe UI" w:hAnsi="Segoe UI" w:cs="Segoe UI" w:hint="default"/>
      <w:i/>
      <w:iCs/>
      <w:color w:val="974806"/>
      <w:sz w:val="18"/>
      <w:szCs w:val="18"/>
    </w:rPr>
  </w:style>
  <w:style w:type="character" w:styleId="Mention">
    <w:name w:val="Mention"/>
    <w:basedOn w:val="DefaultParagraphFont"/>
    <w:uiPriority w:val="99"/>
    <w:unhideWhenUsed/>
    <w:rsid w:val="00895FF7"/>
    <w:rPr>
      <w:color w:val="2B579A"/>
      <w:shd w:val="clear" w:color="auto" w:fill="E1DFDD"/>
    </w:rPr>
  </w:style>
  <w:style w:type="character" w:customStyle="1" w:styleId="ui-provider">
    <w:name w:val="ui-provider"/>
    <w:basedOn w:val="DefaultParagraphFont"/>
    <w:rsid w:val="005D25B5"/>
  </w:style>
  <w:style w:type="character" w:styleId="UnresolvedMention">
    <w:name w:val="Unresolved Mention"/>
    <w:basedOn w:val="DefaultParagraphFont"/>
    <w:uiPriority w:val="99"/>
    <w:semiHidden/>
    <w:unhideWhenUsed/>
    <w:rsid w:val="005D25B5"/>
    <w:rPr>
      <w:color w:val="605E5C"/>
      <w:shd w:val="clear" w:color="auto" w:fill="E1DFDD"/>
    </w:rPr>
  </w:style>
  <w:style w:type="character" w:customStyle="1" w:styleId="Heading4Char">
    <w:name w:val="Heading 4 Char"/>
    <w:basedOn w:val="DefaultParagraphFont"/>
    <w:link w:val="Heading4"/>
    <w:uiPriority w:val="9"/>
    <w:semiHidden/>
    <w:rsid w:val="0042440C"/>
    <w:rPr>
      <w:rFonts w:asciiTheme="majorHAnsi" w:eastAsiaTheme="majorEastAsia" w:hAnsiTheme="majorHAnsi" w:cstheme="majorBidi"/>
      <w:i/>
      <w:iCs/>
      <w:color w:val="365F91" w:themeColor="accent1" w:themeShade="BF"/>
      <w:szCs w:val="20"/>
    </w:rPr>
  </w:style>
  <w:style w:type="character" w:customStyle="1" w:styleId="normaltextrun">
    <w:name w:val="normaltextrun"/>
    <w:basedOn w:val="DefaultParagraphFont"/>
    <w:rsid w:val="0042440C"/>
  </w:style>
  <w:style w:type="character" w:customStyle="1" w:styleId="eop">
    <w:name w:val="eop"/>
    <w:basedOn w:val="DefaultParagraphFont"/>
    <w:rsid w:val="0042440C"/>
  </w:style>
  <w:style w:type="paragraph" w:styleId="NoSpacing">
    <w:name w:val="No Spacing"/>
    <w:uiPriority w:val="1"/>
    <w:rsid w:val="0042440C"/>
    <w:pPr>
      <w:ind w:firstLine="709"/>
      <w:jc w:val="both"/>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129812">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66635638">
      <w:bodyDiv w:val="1"/>
      <w:marLeft w:val="0"/>
      <w:marRight w:val="0"/>
      <w:marTop w:val="0"/>
      <w:marBottom w:val="0"/>
      <w:divBdr>
        <w:top w:val="none" w:sz="0" w:space="0" w:color="auto"/>
        <w:left w:val="none" w:sz="0" w:space="0" w:color="auto"/>
        <w:bottom w:val="none" w:sz="0" w:space="0" w:color="auto"/>
        <w:right w:val="none" w:sz="0" w:space="0" w:color="auto"/>
      </w:divBdr>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56154042277"/>
          <c:y val="4.6738909225003115E-2"/>
          <c:w val="0.84651859229058823"/>
          <c:h val="0.74902365991609343"/>
        </c:manualLayout>
      </c:layout>
      <c:barChart>
        <c:barDir val="col"/>
        <c:grouping val="stacked"/>
        <c:varyColors val="0"/>
        <c:ser>
          <c:idx val="1"/>
          <c:order val="1"/>
          <c:tx>
            <c:strRef>
              <c:f>Izdevumi!$A$5</c:f>
              <c:strCache>
                <c:ptCount val="1"/>
                <c:pt idx="0">
                  <c:v>Valsts pamatfunkciju īstenošana</c:v>
                </c:pt>
              </c:strCache>
            </c:strRef>
          </c:tx>
          <c:spPr>
            <a:solidFill>
              <a:srgbClr val="9BBB59"/>
            </a:solidFill>
            <a:ln w="6350" cap="flat" cmpd="sng" algn="ctr">
              <a:solidFill>
                <a:srgbClr val="9BBB59"/>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2024. gads
 (izpilde)</c:v>
                </c:pt>
                <c:pt idx="1">
                  <c:v>2025. gada 
plāns</c:v>
                </c:pt>
                <c:pt idx="2">
                  <c:v>2026. gada 
projekts</c:v>
                </c:pt>
                <c:pt idx="3">
                  <c:v>2027. gada 
prognoze</c:v>
                </c:pt>
                <c:pt idx="4">
                  <c:v>2028. gada 
prognoze</c:v>
                </c:pt>
              </c:strCache>
            </c:strRef>
          </c:cat>
          <c:val>
            <c:numRef>
              <c:f>Izdevumi!$B$5:$F$5</c:f>
              <c:numCache>
                <c:formatCode>#,##0</c:formatCode>
                <c:ptCount val="5"/>
                <c:pt idx="0">
                  <c:v>977894954</c:v>
                </c:pt>
                <c:pt idx="1">
                  <c:v>1120725944</c:v>
                </c:pt>
                <c:pt idx="2">
                  <c:v>1144075196</c:v>
                </c:pt>
                <c:pt idx="3">
                  <c:v>1287707357</c:v>
                </c:pt>
                <c:pt idx="4">
                  <c:v>1382824306</c:v>
                </c:pt>
              </c:numCache>
            </c:numRef>
          </c:val>
          <c:extLst>
            <c:ext xmlns:c16="http://schemas.microsoft.com/office/drawing/2014/chart" uri="{C3380CC4-5D6E-409C-BE32-E72D297353CC}">
              <c16:uniqueId val="{00000000-FE59-4185-909D-FF9E23755103}"/>
            </c:ext>
          </c:extLst>
        </c:ser>
        <c:ser>
          <c:idx val="2"/>
          <c:order val="2"/>
          <c:tx>
            <c:strRef>
              <c:f>Izdevumi!$A$6</c:f>
              <c:strCache>
                <c:ptCount val="1"/>
                <c:pt idx="0">
                  <c:v>ES politiku instrumentu un pārējās ĀFP līdzfinansēto un finansēto projektu un pasākumu īstenošana</c:v>
                </c:pt>
              </c:strCache>
            </c:strRef>
          </c:tx>
          <c:spPr>
            <a:solidFill>
              <a:srgbClr val="F79646"/>
            </a:solidFill>
            <a:ln w="6350" cap="flat" cmpd="sng" algn="ctr">
              <a:solidFill>
                <a:srgbClr val="F79646"/>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2024. gads
 (izpilde)</c:v>
                </c:pt>
                <c:pt idx="1">
                  <c:v>2025. gada 
plāns</c:v>
                </c:pt>
                <c:pt idx="2">
                  <c:v>2026. gada 
projekts</c:v>
                </c:pt>
                <c:pt idx="3">
                  <c:v>2027. gada 
prognoze</c:v>
                </c:pt>
                <c:pt idx="4">
                  <c:v>2028. gada 
prognoze</c:v>
                </c:pt>
              </c:strCache>
            </c:strRef>
          </c:cat>
          <c:val>
            <c:numRef>
              <c:f>Izdevumi!$B$6:$F$6</c:f>
              <c:numCache>
                <c:formatCode>#,##0</c:formatCode>
                <c:ptCount val="5"/>
                <c:pt idx="0">
                  <c:v>431203368</c:v>
                </c:pt>
                <c:pt idx="1">
                  <c:v>414341512</c:v>
                </c:pt>
                <c:pt idx="2">
                  <c:v>719000295</c:v>
                </c:pt>
                <c:pt idx="3">
                  <c:v>402194068</c:v>
                </c:pt>
                <c:pt idx="4">
                  <c:v>232383129</c:v>
                </c:pt>
              </c:numCache>
            </c:numRef>
          </c:val>
          <c:extLst xmlns:c15="http://schemas.microsoft.com/office/drawing/2012/chart">
            <c:ext xmlns:c16="http://schemas.microsoft.com/office/drawing/2014/chart" uri="{C3380CC4-5D6E-409C-BE32-E72D297353CC}">
              <c16:uniqueId val="{00000001-FE59-4185-909D-FF9E23755103}"/>
            </c:ext>
          </c:extLst>
        </c:ser>
        <c:dLbls>
          <c:showLegendKey val="0"/>
          <c:showVal val="0"/>
          <c:showCatName val="0"/>
          <c:showSerName val="0"/>
          <c:showPercent val="0"/>
          <c:showBubbleSize val="0"/>
        </c:dLbls>
        <c:gapWidth val="33"/>
        <c:overlap val="100"/>
        <c:axId val="263424976"/>
        <c:axId val="263425360"/>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spPr>
              <a:solidFill>
                <a:sysClr val="window" lastClr="FFFFFF"/>
              </a:solid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2024. gads
 (izpilde)</c:v>
                </c:pt>
                <c:pt idx="1">
                  <c:v>2025. gada 
plāns</c:v>
                </c:pt>
                <c:pt idx="2">
                  <c:v>2026. gada 
projekts</c:v>
                </c:pt>
                <c:pt idx="3">
                  <c:v>2027. gada 
prognoze</c:v>
                </c:pt>
                <c:pt idx="4">
                  <c:v>2028. gada 
prognoze</c:v>
                </c:pt>
              </c:strCache>
            </c:strRef>
          </c:cat>
          <c:val>
            <c:numRef>
              <c:f>Izdevumi!$B$4:$F$4</c:f>
              <c:numCache>
                <c:formatCode>#,##0</c:formatCode>
                <c:ptCount val="5"/>
                <c:pt idx="0">
                  <c:v>1409098322</c:v>
                </c:pt>
                <c:pt idx="1">
                  <c:v>1535067456</c:v>
                </c:pt>
                <c:pt idx="2">
                  <c:v>1863075491</c:v>
                </c:pt>
                <c:pt idx="3">
                  <c:v>1689901425</c:v>
                </c:pt>
                <c:pt idx="4">
                  <c:v>1615207435</c:v>
                </c:pt>
              </c:numCache>
            </c:numRef>
          </c:val>
          <c:smooth val="0"/>
          <c:extLst xmlns:c15="http://schemas.microsoft.com/office/drawing/2012/chart">
            <c:ext xmlns:c16="http://schemas.microsoft.com/office/drawing/2014/chart" uri="{C3380CC4-5D6E-409C-BE32-E72D297353CC}">
              <c16:uniqueId val="{00000002-FE59-4185-909D-FF9E23755103}"/>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r"/>
      <c:legendEntry>
        <c:idx val="2"/>
        <c:delete val="1"/>
      </c:legendEntry>
      <c:layout>
        <c:manualLayout>
          <c:xMode val="edge"/>
          <c:yMode val="edge"/>
          <c:x val="7.1450297994518644E-2"/>
          <c:y val="0.88852086979337119"/>
          <c:w val="0.8858987488733705"/>
          <c:h val="0.1089102697614533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0"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Līdzsvarota budžeta veidošana valsts attīstībai</a:t>
          </a:r>
        </a:p>
      </dgm:t>
    </dgm:pt>
    <dgm:pt modelId="{DD27C2DC-FE27-40DC-A725-9F482C79D8FC}" type="parTrans" cxnId="{6B5A3601-6A50-48CE-A68E-FF9442947D55}">
      <dgm:prSet/>
      <dgm:spPr/>
      <dgm:t>
        <a:bodyPr/>
        <a:lstStyle/>
        <a:p>
          <a:pPr>
            <a:spcBef>
              <a:spcPts val="0"/>
            </a:spcBef>
            <a:spcAft>
              <a:spcPts val="0"/>
            </a:spcAft>
          </a:pPr>
          <a:endParaRPr lang="lv-LV">
            <a:solidFill>
              <a:sysClr val="windowText" lastClr="000000"/>
            </a:solidFill>
          </a:endParaRPr>
        </a:p>
      </dgm:t>
    </dgm:pt>
    <dgm:pt modelId="{FA80FF5C-3FD6-4789-8764-09B32B4FA6FF}" type="sibTrans" cxnId="{6B5A3601-6A50-48CE-A68E-FF9442947D55}">
      <dgm:prSet/>
      <dgm:spPr/>
      <dgm:t>
        <a:bodyPr/>
        <a:lstStyle/>
        <a:p>
          <a:pPr>
            <a:spcBef>
              <a:spcPts val="0"/>
            </a:spcBef>
            <a:spcAft>
              <a:spcPts val="0"/>
            </a:spcAft>
          </a:pPr>
          <a:endParaRPr lang="lv-LV">
            <a:solidFill>
              <a:sysClr val="windowText" lastClr="000000"/>
            </a:solidFill>
          </a:endParaRPr>
        </a:p>
      </dgm:t>
    </dgm:pt>
    <dgm:pt modelId="{9A1FB522-3A51-412C-B153-89FDE2DB765B}">
      <dgm:prSet phldrT="[Text]" custT="1"/>
      <dgm:spPr>
        <a:xfrm>
          <a:off x="0" y="252233"/>
          <a:ext cx="1800026" cy="10800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lv-LV" sz="1200">
            <a:solidFill>
              <a:sysClr val="windowText" lastClr="000000"/>
            </a:solidFill>
            <a:latin typeface="Times New Roman" panose="02020603050405020304" pitchFamily="18" charset="0"/>
            <a:ea typeface="+mn-ea"/>
            <a:cs typeface="Times New Roman" panose="02020603050405020304" pitchFamily="18" charset="0"/>
          </a:endParaRPr>
        </a:p>
        <a:p>
          <a:r>
            <a:rPr lang="lv-LV" sz="1200">
              <a:solidFill>
                <a:sysClr val="windowText" lastClr="000000"/>
              </a:solidFill>
              <a:latin typeface="Times New Roman" panose="02020603050405020304" pitchFamily="18" charset="0"/>
              <a:ea typeface="+mn-ea"/>
              <a:cs typeface="Times New Roman" panose="02020603050405020304" pitchFamily="18" charset="0"/>
            </a:rPr>
            <a:t>Nodokļu sistēmas ilgtspējas veicināšana</a:t>
          </a:r>
        </a:p>
        <a:p>
          <a:endParaRPr lang="lv-LV" sz="1400">
            <a:solidFill>
              <a:sysClr val="windowText" lastClr="000000"/>
            </a:solidFill>
            <a:latin typeface="Times New Roman" panose="02020603050405020304" pitchFamily="18" charset="0"/>
            <a:ea typeface="+mn-ea"/>
            <a:cs typeface="Times New Roman" panose="02020603050405020304" pitchFamily="18" charset="0"/>
          </a:endParaRPr>
        </a:p>
      </dgm:t>
    </dgm:pt>
    <dgm:pt modelId="{60FC0E40-15EF-48CC-81D8-EC0AE097EED2}" type="parTrans" cxnId="{59E2AA79-13AB-4DC9-AAD2-8F3AB6F4FFA6}">
      <dgm:prSet/>
      <dgm:spPr/>
      <dgm:t>
        <a:bodyPr/>
        <a:lstStyle/>
        <a:p>
          <a:endParaRPr lang="lv-LV"/>
        </a:p>
      </dgm:t>
    </dgm:pt>
    <dgm:pt modelId="{95A556EF-2319-4A41-B88E-DCDDFC3EEBB9}" type="sibTrans" cxnId="{59E2AA79-13AB-4DC9-AAD2-8F3AB6F4FFA6}">
      <dgm:prSet/>
      <dgm:spPr/>
      <dgm:t>
        <a:bodyPr/>
        <a:lstStyle/>
        <a:p>
          <a:endParaRPr lang="lv-LV"/>
        </a:p>
      </dgm:t>
    </dgm:pt>
    <dgm:pt modelId="{0BA10B8F-755E-47B8-9D1B-0455EEB84EA4}">
      <dgm:prSet phldrT="[Text]" custT="1"/>
      <dgm:spPr>
        <a:xfrm>
          <a:off x="0" y="252233"/>
          <a:ext cx="1800026" cy="10800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solidFill>
              <a:latin typeface="Times New Roman" panose="02020603050405020304" pitchFamily="18" charset="0"/>
              <a:ea typeface="+mn-ea"/>
              <a:cs typeface="Times New Roman" panose="02020603050405020304" pitchFamily="18" charset="0"/>
            </a:rPr>
            <a:t>Mērķtiecīga un stabila valsts resursu pārvaldība</a:t>
          </a:r>
          <a:endParaRPr lang="lv-LV" sz="1500">
            <a:solidFill>
              <a:sysClr val="windowText" lastClr="000000"/>
            </a:solidFill>
            <a:latin typeface="Times New Roman" panose="02020603050405020304" pitchFamily="18" charset="0"/>
            <a:ea typeface="+mn-ea"/>
            <a:cs typeface="Times New Roman" panose="02020603050405020304" pitchFamily="18" charset="0"/>
          </a:endParaRPr>
        </a:p>
      </dgm:t>
    </dgm:pt>
    <dgm:pt modelId="{49B9F292-DD1C-4B0D-B18A-E66ECDE14900}" type="parTrans" cxnId="{34C31FE0-8DB1-4F31-AF7A-68BFB99B8049}">
      <dgm:prSet/>
      <dgm:spPr/>
      <dgm:t>
        <a:bodyPr/>
        <a:lstStyle/>
        <a:p>
          <a:endParaRPr lang="lv-LV"/>
        </a:p>
      </dgm:t>
    </dgm:pt>
    <dgm:pt modelId="{FAAF4689-63B1-4B06-8C42-EF5517D93C20}" type="sibTrans" cxnId="{34C31FE0-8DB1-4F31-AF7A-68BFB99B8049}">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3">
        <dgm:presLayoutVars>
          <dgm:bulletEnabled val="1"/>
        </dgm:presLayoutVars>
      </dgm:prSet>
      <dgm:spPr/>
    </dgm:pt>
    <dgm:pt modelId="{EB00456F-00EA-4DC1-BE37-353ACCBC877B}" type="pres">
      <dgm:prSet presAssocID="{FA80FF5C-3FD6-4789-8764-09B32B4FA6FF}" presName="sibTrans" presStyleCnt="0"/>
      <dgm:spPr/>
    </dgm:pt>
    <dgm:pt modelId="{8F740203-9798-447B-952C-4C6985615027}" type="pres">
      <dgm:prSet presAssocID="{9A1FB522-3A51-412C-B153-89FDE2DB765B}" presName="node" presStyleLbl="node1" presStyleIdx="1" presStyleCnt="3">
        <dgm:presLayoutVars>
          <dgm:bulletEnabled val="1"/>
        </dgm:presLayoutVars>
      </dgm:prSet>
      <dgm:spPr>
        <a:prstGeom prst="rect">
          <a:avLst/>
        </a:prstGeom>
      </dgm:spPr>
    </dgm:pt>
    <dgm:pt modelId="{7589144C-86E8-4647-B797-111A9ACAD610}" type="pres">
      <dgm:prSet presAssocID="{95A556EF-2319-4A41-B88E-DCDDFC3EEBB9}" presName="sibTrans" presStyleCnt="0"/>
      <dgm:spPr/>
    </dgm:pt>
    <dgm:pt modelId="{1796F619-5228-4E03-A7C2-E0AA6BECBAFB}" type="pres">
      <dgm:prSet presAssocID="{0BA10B8F-755E-47B8-9D1B-0455EEB84EA4}" presName="node" presStyleLbl="node1" presStyleIdx="2" presStyleCnt="3">
        <dgm:presLayoutVars>
          <dgm:bulletEnabled val="1"/>
        </dgm:presLayoutVars>
      </dgm:prSet>
      <dgm:spPr>
        <a:prstGeom prst="rect">
          <a:avLst/>
        </a:prstGeom>
      </dgm:spPr>
    </dgm:pt>
  </dgm:ptLst>
  <dgm:cxnLst>
    <dgm:cxn modelId="{6B5A3601-6A50-48CE-A68E-FF9442947D55}" srcId="{306E2546-2846-449E-BACA-6E538AEB741C}" destId="{A16BE098-7FFB-4CA4-A0F8-C33C314B06C6}" srcOrd="0" destOrd="0" parTransId="{DD27C2DC-FE27-40DC-A725-9F482C79D8FC}" sibTransId="{FA80FF5C-3FD6-4789-8764-09B32B4FA6FF}"/>
    <dgm:cxn modelId="{E9377C10-2B01-495E-9381-87C3E145D538}" type="presOf" srcId="{A16BE098-7FFB-4CA4-A0F8-C33C314B06C6}" destId="{477AE2EB-16C6-4DDF-B8E8-260749502CBE}" srcOrd="0" destOrd="0" presId="urn:microsoft.com/office/officeart/2005/8/layout/default"/>
    <dgm:cxn modelId="{32E2F142-008A-4F45-A9D1-5CD62CD3B500}" type="presOf" srcId="{306E2546-2846-449E-BACA-6E538AEB741C}" destId="{742CD35E-24E8-4AF8-8ED4-3DD4C1D57ACF}" srcOrd="0" destOrd="0" presId="urn:microsoft.com/office/officeart/2005/8/layout/default"/>
    <dgm:cxn modelId="{933FE64D-8D0F-4772-B100-8C232402C09D}" type="presOf" srcId="{9A1FB522-3A51-412C-B153-89FDE2DB765B}" destId="{8F740203-9798-447B-952C-4C6985615027}" srcOrd="0" destOrd="0" presId="urn:microsoft.com/office/officeart/2005/8/layout/default"/>
    <dgm:cxn modelId="{59E2AA79-13AB-4DC9-AAD2-8F3AB6F4FFA6}" srcId="{306E2546-2846-449E-BACA-6E538AEB741C}" destId="{9A1FB522-3A51-412C-B153-89FDE2DB765B}" srcOrd="1" destOrd="0" parTransId="{60FC0E40-15EF-48CC-81D8-EC0AE097EED2}" sibTransId="{95A556EF-2319-4A41-B88E-DCDDFC3EEBB9}"/>
    <dgm:cxn modelId="{0C535AC0-34B9-4AC0-9DB5-DDF6B89ECDFC}" type="presOf" srcId="{0BA10B8F-755E-47B8-9D1B-0455EEB84EA4}" destId="{1796F619-5228-4E03-A7C2-E0AA6BECBAFB}" srcOrd="0" destOrd="0" presId="urn:microsoft.com/office/officeart/2005/8/layout/default"/>
    <dgm:cxn modelId="{34C31FE0-8DB1-4F31-AF7A-68BFB99B8049}" srcId="{306E2546-2846-449E-BACA-6E538AEB741C}" destId="{0BA10B8F-755E-47B8-9D1B-0455EEB84EA4}" srcOrd="2" destOrd="0" parTransId="{49B9F292-DD1C-4B0D-B18A-E66ECDE14900}" sibTransId="{FAAF4689-63B1-4B06-8C42-EF5517D93C20}"/>
    <dgm:cxn modelId="{5394F9CC-E0F4-4A37-8109-0FA1F9CD8D19}" type="presParOf" srcId="{742CD35E-24E8-4AF8-8ED4-3DD4C1D57ACF}" destId="{477AE2EB-16C6-4DDF-B8E8-260749502CBE}" srcOrd="0" destOrd="0" presId="urn:microsoft.com/office/officeart/2005/8/layout/default"/>
    <dgm:cxn modelId="{697E6E4F-B8E0-49EB-965F-234B64F217BF}" type="presParOf" srcId="{742CD35E-24E8-4AF8-8ED4-3DD4C1D57ACF}" destId="{EB00456F-00EA-4DC1-BE37-353ACCBC877B}" srcOrd="1" destOrd="0" presId="urn:microsoft.com/office/officeart/2005/8/layout/default"/>
    <dgm:cxn modelId="{C6BA7B9A-4CA5-43DF-B8CF-8C82DE861504}" type="presParOf" srcId="{742CD35E-24E8-4AF8-8ED4-3DD4C1D57ACF}" destId="{8F740203-9798-447B-952C-4C6985615027}" srcOrd="2" destOrd="0" presId="urn:microsoft.com/office/officeart/2005/8/layout/default"/>
    <dgm:cxn modelId="{3EA346E4-241C-4CD1-A861-A608AABBECEE}" type="presParOf" srcId="{742CD35E-24E8-4AF8-8ED4-3DD4C1D57ACF}" destId="{7589144C-86E8-4647-B797-111A9ACAD610}" srcOrd="3" destOrd="0" presId="urn:microsoft.com/office/officeart/2005/8/layout/default"/>
    <dgm:cxn modelId="{9487833E-986E-4B96-B92C-C73979534C60}" type="presParOf" srcId="{742CD35E-24E8-4AF8-8ED4-3DD4C1D57ACF}" destId="{1796F619-5228-4E03-A7C2-E0AA6BECBAFB}"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0" y="463292"/>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Līdzsvarota budžeta veidošana valsts attīstībai</a:t>
          </a:r>
        </a:p>
      </dsp:txBody>
      <dsp:txXfrm>
        <a:off x="0" y="463292"/>
        <a:ext cx="1800026" cy="1080015"/>
      </dsp:txXfrm>
    </dsp:sp>
    <dsp:sp modelId="{8F740203-9798-447B-952C-4C6985615027}">
      <dsp:nvSpPr>
        <dsp:cNvPr id="0" name=""/>
        <dsp:cNvSpPr/>
      </dsp:nvSpPr>
      <dsp:spPr>
        <a:xfrm>
          <a:off x="1980029" y="463292"/>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endParaRPr lang="lv-LV" sz="1200" kern="1200">
            <a:solidFill>
              <a:sysClr val="windowText" lastClr="000000"/>
            </a:solidFill>
            <a:latin typeface="Times New Roman" panose="02020603050405020304" pitchFamily="18" charset="0"/>
            <a:ea typeface="+mn-ea"/>
            <a:cs typeface="Times New Roman" panose="02020603050405020304" pitchFamily="18" charset="0"/>
          </a:endParaRPr>
        </a:p>
        <a:p>
          <a:pPr marL="0" lvl="0" indent="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Nodokļu sistēmas ilgtspējas veicināšana</a:t>
          </a:r>
        </a:p>
        <a:p>
          <a:pPr marL="0" lvl="0" indent="0" algn="ctr" defTabSz="533400">
            <a:lnSpc>
              <a:spcPct val="90000"/>
            </a:lnSpc>
            <a:spcBef>
              <a:spcPct val="0"/>
            </a:spcBef>
            <a:spcAft>
              <a:spcPct val="35000"/>
            </a:spcAft>
            <a:buNone/>
          </a:pPr>
          <a:endParaRPr lang="lv-LV" sz="14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980029" y="463292"/>
        <a:ext cx="1800026" cy="1080015"/>
      </dsp:txXfrm>
    </dsp:sp>
    <dsp:sp modelId="{1796F619-5228-4E03-A7C2-E0AA6BECBAFB}">
      <dsp:nvSpPr>
        <dsp:cNvPr id="0" name=""/>
        <dsp:cNvSpPr/>
      </dsp:nvSpPr>
      <dsp:spPr>
        <a:xfrm>
          <a:off x="3960058" y="463292"/>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Mērķtiecīga un stabila valsts resursu pārvaldība</a:t>
          </a:r>
          <a:endParaRPr lang="lv-LV" sz="15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3960058" y="463292"/>
        <a:ext cx="1800026" cy="108001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8233-5476-40EF-8919-D8EB0F54073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136</TotalTime>
  <Pages>48</Pages>
  <Words>79049</Words>
  <Characters>45059</Characters>
  <Application>Microsoft Office Word</Application>
  <DocSecurity>0</DocSecurity>
  <Lines>375</Lines>
  <Paragraphs>247</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123861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29</cp:revision>
  <cp:lastPrinted>2016-10-06T06:19:00Z</cp:lastPrinted>
  <dcterms:created xsi:type="dcterms:W3CDTF">2024-10-14T13:31:00Z</dcterms:created>
  <dcterms:modified xsi:type="dcterms:W3CDTF">2025-10-13T07:14:00Z</dcterms:modified>
</cp:coreProperties>
</file>