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CC15" w14:textId="0A7EE10D" w:rsidR="008E1DBE" w:rsidRDefault="008E1DBE" w:rsidP="001F4D25">
      <w:pPr>
        <w:pStyle w:val="H4"/>
        <w:spacing w:after="480"/>
      </w:pPr>
      <w:r w:rsidRPr="009158C8">
        <w:t xml:space="preserve">05. </w:t>
      </w:r>
      <w:proofErr w:type="spellStart"/>
      <w:r w:rsidRPr="009158C8">
        <w:t>Tiesībsarga</w:t>
      </w:r>
      <w:proofErr w:type="spellEnd"/>
      <w:r w:rsidRPr="009158C8">
        <w:t xml:space="preserve"> birojs</w:t>
      </w:r>
    </w:p>
    <w:p w14:paraId="187C0B46" w14:textId="77777777" w:rsidR="007C0232" w:rsidRDefault="007C0232" w:rsidP="00351A53">
      <w:pPr>
        <w:pStyle w:val="Funkcijasbold"/>
        <w:spacing w:after="240"/>
        <w:jc w:val="left"/>
        <w:rPr>
          <w:noProof/>
          <w:lang w:eastAsia="lv-LV"/>
        </w:rPr>
      </w:pPr>
      <w:bookmarkStart w:id="0" w:name="_Hlk210336266"/>
      <w:bookmarkEnd w:id="0"/>
      <w:proofErr w:type="spellStart"/>
      <w:r w:rsidRPr="0085480A">
        <w:rPr>
          <w:u w:val="single"/>
        </w:rPr>
        <w:t>Tiesībsarga</w:t>
      </w:r>
      <w:proofErr w:type="spellEnd"/>
      <w:r w:rsidRPr="0085480A">
        <w:rPr>
          <w:u w:val="single"/>
        </w:rPr>
        <w:t xml:space="preserve"> biroja darbības joma:</w:t>
      </w:r>
      <w:r w:rsidRPr="00B70DD9">
        <w:rPr>
          <w:noProof/>
          <w:lang w:eastAsia="lv-LV"/>
        </w:rPr>
        <w:t xml:space="preserve"> </w:t>
      </w:r>
    </w:p>
    <w:p w14:paraId="6A393B2B" w14:textId="77777777" w:rsidR="007C0232" w:rsidRDefault="007C0232" w:rsidP="007C0232">
      <w:pPr>
        <w:pStyle w:val="Funkcijasbold"/>
        <w:spacing w:after="0"/>
        <w:jc w:val="left"/>
        <w:rPr>
          <w:szCs w:val="24"/>
          <w:u w:val="single"/>
          <w:lang w:eastAsia="lv-LV"/>
        </w:rPr>
      </w:pPr>
      <w:r w:rsidRPr="00BB2102">
        <w:rPr>
          <w:noProof/>
          <w:lang w:eastAsia="lv-LV"/>
        </w:rPr>
        <w:drawing>
          <wp:inline distT="0" distB="0" distL="0" distR="0" wp14:anchorId="77984F14" wp14:editId="291E9F70">
            <wp:extent cx="5748793" cy="793115"/>
            <wp:effectExtent l="0" t="57150" r="0" b="12128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04752EA" w14:textId="77777777" w:rsidR="007C0232" w:rsidRDefault="007C0232" w:rsidP="00351A53">
      <w:pPr>
        <w:pStyle w:val="Funkcijasbold"/>
        <w:spacing w:before="480" w:after="0" w:line="360" w:lineRule="auto"/>
        <w:jc w:val="left"/>
        <w:rPr>
          <w:noProof/>
          <w:lang w:eastAsia="lv-LV"/>
        </w:rPr>
      </w:pPr>
      <w:proofErr w:type="spellStart"/>
      <w:r>
        <w:rPr>
          <w:szCs w:val="24"/>
          <w:u w:val="single"/>
          <w:lang w:eastAsia="lv-LV"/>
        </w:rPr>
        <w:t>Tiesībsarga</w:t>
      </w:r>
      <w:proofErr w:type="spellEnd"/>
      <w:r>
        <w:rPr>
          <w:szCs w:val="24"/>
          <w:u w:val="single"/>
          <w:lang w:eastAsia="lv-LV"/>
        </w:rPr>
        <w:t xml:space="preserve"> biroja</w:t>
      </w:r>
      <w:r w:rsidRPr="00BB2102">
        <w:rPr>
          <w:szCs w:val="24"/>
          <w:u w:val="single"/>
          <w:lang w:eastAsia="lv-LV"/>
        </w:rPr>
        <w:t xml:space="preserve"> galvenie pasākumi</w:t>
      </w:r>
      <w:r>
        <w:rPr>
          <w:szCs w:val="24"/>
          <w:u w:val="single"/>
          <w:lang w:eastAsia="lv-LV"/>
        </w:rPr>
        <w:t xml:space="preserve"> 2026. </w:t>
      </w:r>
      <w:r w:rsidRPr="00BB2102">
        <w:rPr>
          <w:szCs w:val="24"/>
          <w:u w:val="single"/>
          <w:lang w:eastAsia="lv-LV"/>
        </w:rPr>
        <w:t>gadā</w:t>
      </w:r>
      <w:r w:rsidRPr="00BB2102">
        <w:rPr>
          <w:szCs w:val="24"/>
          <w:lang w:eastAsia="lv-LV"/>
        </w:rPr>
        <w:t>:</w:t>
      </w:r>
    </w:p>
    <w:p w14:paraId="4B4493BA" w14:textId="77777777" w:rsidR="007C0232" w:rsidRPr="00F956B9" w:rsidRDefault="007C0232" w:rsidP="00C23AE1">
      <w:pPr>
        <w:pStyle w:val="Funkcijasbold"/>
        <w:numPr>
          <w:ilvl w:val="0"/>
          <w:numId w:val="4"/>
        </w:numPr>
        <w:spacing w:after="0"/>
        <w:ind w:left="1077" w:hanging="357"/>
        <w:jc w:val="left"/>
        <w:rPr>
          <w:b w:val="0"/>
          <w:noProof/>
          <w:lang w:eastAsia="lv-LV"/>
        </w:rPr>
      </w:pPr>
      <w:r w:rsidRPr="00F956B9">
        <w:rPr>
          <w:b w:val="0"/>
          <w:szCs w:val="24"/>
          <w:lang w:eastAsia="lv-LV"/>
        </w:rPr>
        <w:t>privātpersonu cilvēktiesību aizsardzības veicināšana;</w:t>
      </w:r>
    </w:p>
    <w:p w14:paraId="4DD52444" w14:textId="77777777" w:rsidR="00824BF8" w:rsidRDefault="007C0232" w:rsidP="000C73FD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824BF8">
        <w:rPr>
          <w:b w:val="0"/>
          <w:szCs w:val="24"/>
          <w:lang w:eastAsia="lv-LV"/>
        </w:rPr>
        <w:t>labas pārvaldības principa ievērošanas valsts pārvaldē izvērtēšana un veicināšana;</w:t>
      </w:r>
    </w:p>
    <w:p w14:paraId="6D9EFAF7" w14:textId="6E36F801" w:rsidR="007C0232" w:rsidRPr="00824BF8" w:rsidRDefault="007C0232" w:rsidP="000C73FD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824BF8">
        <w:rPr>
          <w:b w:val="0"/>
          <w:szCs w:val="24"/>
          <w:lang w:eastAsia="lv-LV"/>
        </w:rPr>
        <w:t>vienlīdzīgas attieksmes principa ievērošanas un jebkāda veida diskriminācijas novēršanas sekmēšana;</w:t>
      </w:r>
    </w:p>
    <w:p w14:paraId="070EB964" w14:textId="77777777" w:rsidR="007C0232" w:rsidRPr="00621BFC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sabiedrības informētības un izpratnes par cilvēktiesībām sekmēšana;</w:t>
      </w:r>
    </w:p>
    <w:p w14:paraId="5AEAD4EB" w14:textId="77777777" w:rsidR="007C0232" w:rsidRPr="00621BFC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piespiedu kārtā izraidāmo personu novērošanas nodrošināšana;</w:t>
      </w:r>
    </w:p>
    <w:p w14:paraId="7DF71FEC" w14:textId="77777777" w:rsidR="007C0232" w:rsidRPr="00621BFC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nacionālā preventīvā mehānisma funkcijas veikšana;</w:t>
      </w:r>
    </w:p>
    <w:p w14:paraId="0C9097CD" w14:textId="77777777" w:rsidR="007C0232" w:rsidRPr="00621BFC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ANO konvencijas par personu ar invaliditāti tiesību īstenošanas pārraudzība;</w:t>
      </w:r>
    </w:p>
    <w:p w14:paraId="221C38B7" w14:textId="34649372" w:rsidR="007C0232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 w:rsidRPr="00621BFC">
        <w:rPr>
          <w:b w:val="0"/>
          <w:szCs w:val="24"/>
          <w:lang w:eastAsia="lv-LV"/>
        </w:rPr>
        <w:t>Eiropas Padomes noteikto stratēģisko prioritāšu sasniegšanas veicināšana</w:t>
      </w:r>
      <w:r>
        <w:rPr>
          <w:b w:val="0"/>
          <w:szCs w:val="24"/>
          <w:lang w:eastAsia="lv-LV"/>
        </w:rPr>
        <w:t>;</w:t>
      </w:r>
    </w:p>
    <w:p w14:paraId="2FB88286" w14:textId="77777777" w:rsidR="007C0232" w:rsidRDefault="007C0232" w:rsidP="00C23AE1">
      <w:pPr>
        <w:pStyle w:val="Funkcijasbold"/>
        <w:numPr>
          <w:ilvl w:val="0"/>
          <w:numId w:val="4"/>
        </w:numPr>
        <w:spacing w:before="120" w:after="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>m</w:t>
      </w:r>
      <w:r w:rsidRPr="00621BFC">
        <w:rPr>
          <w:b w:val="0"/>
          <w:szCs w:val="24"/>
          <w:lang w:eastAsia="lv-LV"/>
        </w:rPr>
        <w:t>ākslīgā intelekta akta tiesiskā regulējuma ieviešana</w:t>
      </w:r>
      <w:r>
        <w:rPr>
          <w:b w:val="0"/>
          <w:szCs w:val="24"/>
          <w:lang w:eastAsia="lv-LV"/>
        </w:rPr>
        <w:t>.</w:t>
      </w:r>
    </w:p>
    <w:p w14:paraId="54741171" w14:textId="77777777" w:rsidR="007C0232" w:rsidRPr="0035589F" w:rsidRDefault="007C0232" w:rsidP="007C0232">
      <w:pPr>
        <w:pStyle w:val="Funkcijasbold"/>
        <w:spacing w:before="480"/>
        <w:jc w:val="center"/>
        <w:rPr>
          <w:szCs w:val="24"/>
          <w:u w:val="single"/>
          <w:lang w:eastAsia="lv-LV"/>
        </w:rPr>
      </w:pPr>
      <w:proofErr w:type="spellStart"/>
      <w:r w:rsidRPr="00E24352">
        <w:rPr>
          <w:szCs w:val="24"/>
          <w:u w:val="single"/>
          <w:lang w:eastAsia="lv-LV"/>
        </w:rPr>
        <w:t>Tiesībsarga</w:t>
      </w:r>
      <w:proofErr w:type="spellEnd"/>
      <w:r w:rsidRPr="00E24352">
        <w:rPr>
          <w:szCs w:val="24"/>
          <w:u w:val="single"/>
          <w:lang w:eastAsia="lv-LV"/>
        </w:rPr>
        <w:t xml:space="preserve"> biroja kopējo izdevumu izmaiņas no 2024. līdz 2028. gadam</w:t>
      </w:r>
    </w:p>
    <w:p w14:paraId="03CDEFD3" w14:textId="77777777" w:rsidR="007C0232" w:rsidRPr="00E24352" w:rsidRDefault="007C0232" w:rsidP="00824BF8">
      <w:pPr>
        <w:pStyle w:val="Funkcijasbold"/>
        <w:spacing w:before="120"/>
        <w:jc w:val="right"/>
        <w:rPr>
          <w:szCs w:val="24"/>
          <w:u w:val="single"/>
          <w:lang w:eastAsia="lv-LV"/>
        </w:rPr>
      </w:pPr>
      <w:r w:rsidRPr="0035589F">
        <w:rPr>
          <w:b w:val="0"/>
          <w:bCs w:val="0"/>
          <w:i/>
          <w:sz w:val="18"/>
          <w:szCs w:val="18"/>
        </w:rPr>
        <w:t>Euro</w:t>
      </w:r>
      <w:r>
        <w:rPr>
          <w:noProof/>
          <w:lang w:eastAsia="lv-LV"/>
        </w:rPr>
        <w:t xml:space="preserve"> </w:t>
      </w:r>
      <w:r>
        <w:rPr>
          <w:noProof/>
          <w:lang w:eastAsia="lv-LV"/>
        </w:rPr>
        <w:drawing>
          <wp:inline distT="0" distB="0" distL="0" distR="0" wp14:anchorId="16D75831" wp14:editId="5EE24814">
            <wp:extent cx="5760000" cy="3228975"/>
            <wp:effectExtent l="0" t="0" r="1270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E7627FB" w14:textId="77777777" w:rsidR="007C0232" w:rsidRPr="00467957" w:rsidRDefault="007C0232" w:rsidP="00467957">
      <w:pPr>
        <w:pStyle w:val="Funkcijasbold"/>
        <w:spacing w:before="480" w:after="240"/>
        <w:jc w:val="center"/>
        <w:rPr>
          <w:szCs w:val="24"/>
          <w:u w:val="single"/>
          <w:lang w:eastAsia="lv-LV"/>
        </w:rPr>
      </w:pPr>
      <w:r w:rsidRPr="00467957">
        <w:rPr>
          <w:szCs w:val="24"/>
          <w:u w:val="single"/>
          <w:lang w:eastAsia="lv-LV"/>
        </w:rPr>
        <w:lastRenderedPageBreak/>
        <w:t>Vidējais amata vietu skaits no 2024. līdz 2028.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7C0232" w:rsidRPr="00BB2102" w14:paraId="7CEA1330" w14:textId="77777777" w:rsidTr="00CA337B">
        <w:trPr>
          <w:trHeight w:val="50"/>
          <w:tblHeader/>
          <w:jc w:val="center"/>
        </w:trPr>
        <w:tc>
          <w:tcPr>
            <w:tcW w:w="1601" w:type="pct"/>
          </w:tcPr>
          <w:p w14:paraId="65E86FBE" w14:textId="77777777" w:rsidR="007C0232" w:rsidRPr="00BB2102" w:rsidRDefault="007C0232" w:rsidP="004F79A8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2113C8A2" w14:textId="388B7A6D" w:rsidR="007C0232" w:rsidRPr="00BB2102" w:rsidRDefault="007C0232" w:rsidP="004F79A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2024</w:t>
            </w:r>
            <w:r w:rsidR="007D44ED">
              <w:rPr>
                <w:szCs w:val="18"/>
                <w:lang w:eastAsia="lv-LV"/>
              </w:rPr>
              <w:t>.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680" w:type="pct"/>
          </w:tcPr>
          <w:p w14:paraId="0F04A4F4" w14:textId="77777777" w:rsidR="007C0232" w:rsidRPr="00BB2102" w:rsidRDefault="007C0232" w:rsidP="004F79A8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80" w:type="pct"/>
          </w:tcPr>
          <w:p w14:paraId="4038DDA9" w14:textId="77777777" w:rsidR="007C0232" w:rsidRPr="00BB2102" w:rsidRDefault="007C0232" w:rsidP="004F79A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80" w:type="pct"/>
          </w:tcPr>
          <w:p w14:paraId="609C7F00" w14:textId="77777777" w:rsidR="007C0232" w:rsidRPr="00BB2102" w:rsidRDefault="007C0232" w:rsidP="004F79A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80" w:type="pct"/>
          </w:tcPr>
          <w:p w14:paraId="6EC0FE56" w14:textId="77777777" w:rsidR="007C0232" w:rsidRPr="00BB2102" w:rsidRDefault="007C0232" w:rsidP="004F79A8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7C0232" w:rsidRPr="00BB2102" w14:paraId="68653015" w14:textId="77777777" w:rsidTr="00CA337B">
        <w:trPr>
          <w:trHeight w:val="50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3AEF12A5" w14:textId="77777777" w:rsidR="007C0232" w:rsidRPr="00BB2102" w:rsidRDefault="007C0232" w:rsidP="004F79A8">
            <w:pPr>
              <w:pStyle w:val="tabteksts"/>
            </w:pPr>
            <w:r w:rsidRPr="00BB2102">
              <w:t>Vidējais amata vietu skaits gadā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0AB27AD" w14:textId="77777777" w:rsidR="007C0232" w:rsidRPr="00BB2102" w:rsidRDefault="007C0232" w:rsidP="004F79A8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11DC242" w14:textId="77777777" w:rsidR="007C0232" w:rsidRPr="00BB2102" w:rsidRDefault="007C0232" w:rsidP="004F79A8">
            <w:pPr>
              <w:pStyle w:val="tabteksts"/>
              <w:jc w:val="right"/>
            </w:pPr>
            <w:r>
              <w:t>56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DB2307A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  <w:r w:rsidRPr="00C05EE2">
              <w:rPr>
                <w:rStyle w:val="FootnoteReference"/>
                <w:szCs w:val="18"/>
              </w:rPr>
              <w:footnoteRef/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7FA76BD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EA9EFE6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</w:p>
        </w:tc>
      </w:tr>
      <w:tr w:rsidR="007C0232" w:rsidRPr="00BB2102" w14:paraId="4C60381E" w14:textId="77777777" w:rsidTr="00CA337B">
        <w:trPr>
          <w:trHeight w:val="50"/>
          <w:jc w:val="center"/>
        </w:trPr>
        <w:tc>
          <w:tcPr>
            <w:tcW w:w="5000" w:type="pct"/>
            <w:gridSpan w:val="6"/>
          </w:tcPr>
          <w:p w14:paraId="0CF27431" w14:textId="77777777" w:rsidR="007C0232" w:rsidRPr="00BB2102" w:rsidRDefault="007C0232" w:rsidP="004F79A8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7C0232" w:rsidRPr="00BB2102" w14:paraId="4DAEE5B8" w14:textId="77777777" w:rsidTr="00CA337B">
        <w:trPr>
          <w:trHeight w:val="50"/>
          <w:jc w:val="center"/>
        </w:trPr>
        <w:tc>
          <w:tcPr>
            <w:tcW w:w="5000" w:type="pct"/>
            <w:gridSpan w:val="6"/>
          </w:tcPr>
          <w:p w14:paraId="2255B935" w14:textId="77777777" w:rsidR="007C0232" w:rsidRPr="00BB2102" w:rsidRDefault="007C0232" w:rsidP="004F79A8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7C0232" w:rsidRPr="00BB2102" w14:paraId="68C4D271" w14:textId="77777777" w:rsidTr="00CA337B">
        <w:trPr>
          <w:trHeight w:val="103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49AF97EA" w14:textId="77777777" w:rsidR="007C0232" w:rsidRPr="00BB2102" w:rsidRDefault="007C0232" w:rsidP="004F79A8">
            <w:pPr>
              <w:pStyle w:val="tabteksts"/>
              <w:rPr>
                <w:lang w:eastAsia="lv-LV"/>
              </w:rPr>
            </w:pPr>
            <w:r w:rsidRPr="00BB2102">
              <w:t>Vidējais amata vietu skaits gadā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7063BE34" w14:textId="77777777" w:rsidR="007C0232" w:rsidRPr="00BB2102" w:rsidRDefault="007C0232" w:rsidP="004F79A8">
            <w:pPr>
              <w:pStyle w:val="tabteksts"/>
              <w:jc w:val="right"/>
            </w:pPr>
            <w:r>
              <w:t>55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3D84B4B2" w14:textId="77777777" w:rsidR="007C0232" w:rsidRPr="00BB2102" w:rsidRDefault="007C0232" w:rsidP="004F79A8">
            <w:pPr>
              <w:pStyle w:val="tabteksts"/>
              <w:jc w:val="right"/>
            </w:pPr>
            <w:r>
              <w:t>56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2714E868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824AC27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61ED5438" w14:textId="77777777" w:rsidR="007C0232" w:rsidRPr="00BB2102" w:rsidRDefault="007C0232" w:rsidP="004F79A8">
            <w:pPr>
              <w:pStyle w:val="tabteksts"/>
              <w:jc w:val="right"/>
            </w:pPr>
            <w:r>
              <w:t>58</w:t>
            </w:r>
          </w:p>
        </w:tc>
      </w:tr>
    </w:tbl>
    <w:p w14:paraId="61CA1AAE" w14:textId="77777777" w:rsidR="007C0232" w:rsidRDefault="007C0232" w:rsidP="007C0232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BB2102">
        <w:rPr>
          <w:sz w:val="18"/>
          <w:szCs w:val="18"/>
        </w:rPr>
        <w:t>Piezīmes.</w:t>
      </w:r>
    </w:p>
    <w:p w14:paraId="21456088" w14:textId="07A93F79" w:rsidR="00467957" w:rsidRDefault="007C0232" w:rsidP="00467957">
      <w:pPr>
        <w:pStyle w:val="Tabuluvirsraksti"/>
        <w:spacing w:after="480"/>
        <w:ind w:firstLine="425"/>
        <w:jc w:val="both"/>
        <w:rPr>
          <w:iCs/>
          <w:sz w:val="18"/>
          <w:szCs w:val="18"/>
          <w:lang w:eastAsia="lv-LV"/>
        </w:rPr>
      </w:pPr>
      <w:r w:rsidRPr="00C05EE2">
        <w:rPr>
          <w:i/>
          <w:sz w:val="18"/>
          <w:szCs w:val="18"/>
          <w:lang w:eastAsia="lv-LV"/>
        </w:rPr>
        <w:t xml:space="preserve"> </w:t>
      </w:r>
      <w:r w:rsidRPr="00C05EE2">
        <w:rPr>
          <w:rStyle w:val="FootnoteReference"/>
          <w:sz w:val="18"/>
          <w:szCs w:val="18"/>
        </w:rPr>
        <w:footnoteRef/>
      </w:r>
      <w:r w:rsidRPr="00C05EE2">
        <w:rPr>
          <w:iCs/>
          <w:sz w:val="18"/>
          <w:szCs w:val="18"/>
          <w:lang w:eastAsia="lv-LV"/>
        </w:rPr>
        <w:t>Papildu</w:t>
      </w:r>
      <w:r>
        <w:rPr>
          <w:iCs/>
          <w:sz w:val="18"/>
          <w:szCs w:val="18"/>
          <w:lang w:eastAsia="lv-LV"/>
        </w:rPr>
        <w:t xml:space="preserve"> divas</w:t>
      </w:r>
      <w:r w:rsidRPr="00C05EE2">
        <w:rPr>
          <w:iCs/>
          <w:sz w:val="18"/>
          <w:szCs w:val="18"/>
          <w:lang w:eastAsia="lv-LV"/>
        </w:rPr>
        <w:t xml:space="preserve"> amata vietas jaunas funkcijas veikšanai Mākslīgā intelekta akta ietvaros (</w:t>
      </w:r>
      <w:r w:rsidRPr="000A01D4">
        <w:rPr>
          <w:iCs/>
          <w:sz w:val="18"/>
          <w:szCs w:val="18"/>
          <w:lang w:eastAsia="lv-LV"/>
        </w:rPr>
        <w:t>MK 26.08.2025. sēdes prot.</w:t>
      </w:r>
      <w:r w:rsidR="00467957">
        <w:rPr>
          <w:iCs/>
          <w:sz w:val="18"/>
          <w:szCs w:val="18"/>
          <w:lang w:eastAsia="lv-LV"/>
        </w:rPr>
        <w:t xml:space="preserve"> </w:t>
      </w:r>
      <w:r w:rsidRPr="000A01D4">
        <w:rPr>
          <w:iCs/>
          <w:sz w:val="18"/>
          <w:szCs w:val="18"/>
          <w:lang w:eastAsia="lv-LV"/>
        </w:rPr>
        <w:t>Nr.33 53.§ 22.p</w:t>
      </w:r>
      <w:r w:rsidR="00467957">
        <w:rPr>
          <w:iCs/>
          <w:sz w:val="18"/>
          <w:szCs w:val="18"/>
          <w:lang w:eastAsia="lv-LV"/>
        </w:rPr>
        <w:t>unkts</w:t>
      </w:r>
      <w:r w:rsidRPr="00C05EE2">
        <w:rPr>
          <w:iCs/>
          <w:sz w:val="18"/>
          <w:szCs w:val="18"/>
          <w:lang w:eastAsia="lv-LV"/>
        </w:rPr>
        <w:t>)</w:t>
      </w:r>
      <w:bookmarkStart w:id="1" w:name="_Hlk210384343"/>
      <w:r w:rsidR="00E265AA">
        <w:rPr>
          <w:iCs/>
          <w:sz w:val="18"/>
          <w:szCs w:val="18"/>
          <w:lang w:eastAsia="lv-LV"/>
        </w:rPr>
        <w:t>.</w:t>
      </w:r>
    </w:p>
    <w:p w14:paraId="2626BA85" w14:textId="3D2A77DE" w:rsidR="007C0232" w:rsidRPr="00777DA3" w:rsidRDefault="007C0232" w:rsidP="00B8543E">
      <w:pPr>
        <w:pStyle w:val="Tabuluvirsraksti"/>
        <w:spacing w:after="240"/>
        <w:ind w:firstLine="425"/>
        <w:rPr>
          <w:sz w:val="18"/>
          <w:szCs w:val="18"/>
        </w:rPr>
      </w:pPr>
      <w:r w:rsidRPr="00BB2102">
        <w:rPr>
          <w:b/>
          <w:szCs w:val="24"/>
          <w:u w:val="single"/>
          <w:lang w:eastAsia="lv-LV"/>
        </w:rPr>
        <w:t>Politikas un resursu vadības karte</w:t>
      </w:r>
    </w:p>
    <w:p w14:paraId="36CE4F24" w14:textId="77777777" w:rsidR="007C0232" w:rsidRPr="00BB2102" w:rsidRDefault="007C0232" w:rsidP="007C0232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 xml:space="preserve">1. </w:t>
      </w:r>
      <w:r w:rsidRPr="00A1013B">
        <w:rPr>
          <w:b/>
          <w:lang w:eastAsia="lv-LV"/>
        </w:rPr>
        <w:t>Privātpersonu cilvēktiesību aizsardzība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06"/>
        <w:gridCol w:w="2456"/>
        <w:gridCol w:w="1258"/>
        <w:gridCol w:w="1241"/>
      </w:tblGrid>
      <w:tr w:rsidR="007C0232" w:rsidRPr="00BB2102" w14:paraId="6FD2105A" w14:textId="77777777" w:rsidTr="00CA337B">
        <w:trPr>
          <w:trHeight w:val="283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23BEF537" w14:textId="77777777" w:rsidR="007C0232" w:rsidRPr="002D5545" w:rsidRDefault="007C0232" w:rsidP="004F79A8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bookmarkStart w:id="2" w:name="_Hlk210384192"/>
            <w:bookmarkEnd w:id="1"/>
            <w:r w:rsidRPr="002D5545">
              <w:rPr>
                <w:b/>
                <w:sz w:val="18"/>
                <w:szCs w:val="18"/>
                <w:lang w:eastAsia="lv-LV"/>
              </w:rPr>
              <w:t xml:space="preserve">Politikas mērķis: </w:t>
            </w:r>
            <w:r w:rsidRPr="001D6F78">
              <w:rPr>
                <w:b/>
                <w:sz w:val="18"/>
                <w:szCs w:val="18"/>
                <w:lang w:eastAsia="lv-LV"/>
              </w:rPr>
              <w:t xml:space="preserve">aizsargātas cilvēktiesības, mazināta diskriminācija, sekmēta valsts varas tiesiska, lietderīga un labas pārvaldības principam atbilstoša īstenošana / </w:t>
            </w:r>
            <w:proofErr w:type="spellStart"/>
            <w:r w:rsidRPr="00B8543E">
              <w:rPr>
                <w:bCs/>
                <w:i/>
                <w:iCs/>
                <w:sz w:val="18"/>
                <w:szCs w:val="18"/>
                <w:lang w:eastAsia="lv-LV"/>
              </w:rPr>
              <w:t>Tiesībsarga</w:t>
            </w:r>
            <w:proofErr w:type="spellEnd"/>
            <w:r w:rsidRPr="00B8543E">
              <w:rPr>
                <w:bCs/>
                <w:i/>
                <w:iCs/>
                <w:sz w:val="18"/>
                <w:szCs w:val="18"/>
                <w:lang w:eastAsia="lv-LV"/>
              </w:rPr>
              <w:t xml:space="preserve"> likums</w:t>
            </w:r>
          </w:p>
        </w:tc>
      </w:tr>
      <w:tr w:rsidR="007C0232" w:rsidRPr="00BB2102" w14:paraId="3B14262C" w14:textId="77777777" w:rsidTr="00CA337B">
        <w:trPr>
          <w:trHeight w:val="50"/>
        </w:trPr>
        <w:tc>
          <w:tcPr>
            <w:tcW w:w="2266" w:type="pct"/>
            <w:vAlign w:val="center"/>
          </w:tcPr>
          <w:p w14:paraId="68CA3093" w14:textId="77777777" w:rsidR="007C0232" w:rsidRPr="002D5545" w:rsidRDefault="007C0232" w:rsidP="004F79A8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Politikas rezultatīvie rādītāji</w:t>
            </w:r>
          </w:p>
        </w:tc>
        <w:tc>
          <w:tcPr>
            <w:tcW w:w="1355" w:type="pct"/>
          </w:tcPr>
          <w:p w14:paraId="2FB65630" w14:textId="77777777" w:rsidR="007C0232" w:rsidRPr="002D5545" w:rsidRDefault="007C0232" w:rsidP="004F79A8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Attīstības plānošanas dokumenti vai </w:t>
            </w:r>
          </w:p>
          <w:p w14:paraId="011540AA" w14:textId="77777777" w:rsidR="007C0232" w:rsidRPr="002D5545" w:rsidRDefault="007C0232" w:rsidP="004F79A8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>normatīvie akti</w:t>
            </w:r>
          </w:p>
        </w:tc>
        <w:tc>
          <w:tcPr>
            <w:tcW w:w="694" w:type="pct"/>
          </w:tcPr>
          <w:p w14:paraId="275E6957" w14:textId="77777777" w:rsidR="007C0232" w:rsidRPr="002D5545" w:rsidRDefault="007C0232" w:rsidP="004F79A8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Faktiskā vērtība </w:t>
            </w:r>
            <w:r w:rsidRPr="002D5545">
              <w:rPr>
                <w:sz w:val="18"/>
                <w:szCs w:val="18"/>
                <w:lang w:eastAsia="lv-LV"/>
              </w:rPr>
              <w:t>(</w:t>
            </w:r>
            <w:r>
              <w:rPr>
                <w:sz w:val="18"/>
                <w:szCs w:val="18"/>
                <w:lang w:eastAsia="lv-LV"/>
              </w:rPr>
              <w:t>2024</w:t>
            </w:r>
            <w:r w:rsidRPr="002D5545">
              <w:rPr>
                <w:sz w:val="18"/>
                <w:szCs w:val="18"/>
                <w:lang w:eastAsia="lv-LV"/>
              </w:rPr>
              <w:t>)</w:t>
            </w:r>
          </w:p>
        </w:tc>
        <w:tc>
          <w:tcPr>
            <w:tcW w:w="685" w:type="pct"/>
          </w:tcPr>
          <w:p w14:paraId="6BFBEF31" w14:textId="77777777" w:rsidR="007C0232" w:rsidRPr="002D5545" w:rsidRDefault="007C0232" w:rsidP="004F79A8">
            <w:pPr>
              <w:pStyle w:val="Tabuluvirsraksti"/>
              <w:spacing w:after="0"/>
              <w:rPr>
                <w:b/>
                <w:sz w:val="18"/>
                <w:szCs w:val="18"/>
                <w:lang w:eastAsia="lv-LV"/>
              </w:rPr>
            </w:pPr>
            <w:r w:rsidRPr="002D5545">
              <w:rPr>
                <w:b/>
                <w:sz w:val="18"/>
                <w:szCs w:val="18"/>
                <w:lang w:eastAsia="lv-LV"/>
              </w:rPr>
              <w:t xml:space="preserve">Plānotā vērtība </w:t>
            </w:r>
            <w:r w:rsidRPr="002D5545">
              <w:rPr>
                <w:sz w:val="18"/>
                <w:szCs w:val="18"/>
                <w:lang w:eastAsia="lv-LV"/>
              </w:rPr>
              <w:t>(</w:t>
            </w:r>
            <w:r>
              <w:rPr>
                <w:sz w:val="18"/>
                <w:szCs w:val="18"/>
                <w:lang w:eastAsia="lv-LV"/>
              </w:rPr>
              <w:t>2027</w:t>
            </w:r>
            <w:r w:rsidRPr="002D5545">
              <w:rPr>
                <w:sz w:val="18"/>
                <w:szCs w:val="18"/>
                <w:lang w:eastAsia="lv-LV"/>
              </w:rPr>
              <w:t>)</w:t>
            </w:r>
          </w:p>
        </w:tc>
      </w:tr>
      <w:tr w:rsidR="007C0232" w:rsidRPr="00BB2102" w14:paraId="267AC864" w14:textId="77777777" w:rsidTr="00906CD2">
        <w:trPr>
          <w:trHeight w:val="567"/>
        </w:trPr>
        <w:tc>
          <w:tcPr>
            <w:tcW w:w="2266" w:type="pct"/>
            <w:vAlign w:val="center"/>
          </w:tcPr>
          <w:p w14:paraId="0F092F7E" w14:textId="77777777" w:rsidR="007C0232" w:rsidRPr="002D5545" w:rsidRDefault="007C0232" w:rsidP="004F79A8">
            <w:pPr>
              <w:pStyle w:val="Tabuluvirsraksti"/>
              <w:spacing w:after="0"/>
              <w:jc w:val="both"/>
              <w:rPr>
                <w:b/>
                <w:i/>
                <w:sz w:val="18"/>
                <w:szCs w:val="18"/>
                <w:lang w:eastAsia="lv-LV"/>
              </w:rPr>
            </w:pPr>
            <w:proofErr w:type="spellStart"/>
            <w:r w:rsidRPr="001D6F7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1D6F78">
              <w:rPr>
                <w:i/>
                <w:sz w:val="18"/>
                <w:szCs w:val="18"/>
                <w:lang w:eastAsia="lv-LV"/>
              </w:rPr>
              <w:t xml:space="preserve"> biroja novērtējums Nacionālo cilvēktiesību institūciju Starptautiskajā koordinēšanas komitejā, statuss atbilstoši Parīzes principiem</w:t>
            </w:r>
            <w:r w:rsidRPr="00E56C1C">
              <w:rPr>
                <w:i/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1355" w:type="pct"/>
            <w:vAlign w:val="center"/>
          </w:tcPr>
          <w:p w14:paraId="6E6FAF84" w14:textId="7C3F6532" w:rsidR="007C0232" w:rsidRPr="002D5545" w:rsidRDefault="007C0232" w:rsidP="00906CD2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1D6F78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1D6F78">
              <w:rPr>
                <w:i/>
                <w:sz w:val="18"/>
                <w:szCs w:val="18"/>
                <w:lang w:eastAsia="lv-LV"/>
              </w:rPr>
              <w:t xml:space="preserve"> stratēģija 2022.</w:t>
            </w:r>
            <w:r w:rsidR="00906CD2">
              <w:rPr>
                <w:i/>
                <w:sz w:val="18"/>
                <w:szCs w:val="18"/>
                <w:lang w:eastAsia="lv-LV"/>
              </w:rPr>
              <w:t> </w:t>
            </w:r>
            <w:r w:rsidRPr="001D6F78">
              <w:rPr>
                <w:i/>
                <w:sz w:val="18"/>
                <w:szCs w:val="18"/>
                <w:lang w:eastAsia="lv-LV"/>
              </w:rPr>
              <w:t>-</w:t>
            </w:r>
            <w:r w:rsidR="00906CD2">
              <w:rPr>
                <w:i/>
                <w:sz w:val="18"/>
                <w:szCs w:val="18"/>
                <w:lang w:eastAsia="lv-LV"/>
              </w:rPr>
              <w:t> </w:t>
            </w:r>
            <w:r w:rsidRPr="001D6F78">
              <w:rPr>
                <w:i/>
                <w:sz w:val="18"/>
                <w:szCs w:val="18"/>
                <w:lang w:eastAsia="lv-LV"/>
              </w:rPr>
              <w:t>2026.gadam</w:t>
            </w:r>
          </w:p>
        </w:tc>
        <w:tc>
          <w:tcPr>
            <w:tcW w:w="694" w:type="pct"/>
            <w:vAlign w:val="center"/>
          </w:tcPr>
          <w:p w14:paraId="4DAD4460" w14:textId="77777777" w:rsidR="007C0232" w:rsidRPr="002D5545" w:rsidRDefault="007C0232" w:rsidP="004F79A8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685" w:type="pct"/>
            <w:vAlign w:val="center"/>
          </w:tcPr>
          <w:p w14:paraId="0B250699" w14:textId="77777777" w:rsidR="007C0232" w:rsidRPr="002D5545" w:rsidRDefault="007C0232" w:rsidP="004F79A8">
            <w:pPr>
              <w:pStyle w:val="Tabuluvirsraksti"/>
              <w:spacing w:after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</w:t>
            </w:r>
          </w:p>
        </w:tc>
      </w:tr>
    </w:tbl>
    <w:bookmarkEnd w:id="2"/>
    <w:p w14:paraId="4F666FA1" w14:textId="77777777" w:rsidR="007C0232" w:rsidRPr="00BB2102" w:rsidRDefault="007C0232" w:rsidP="007C0232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27D56262" w14:textId="19A33039" w:rsidR="007C0232" w:rsidRDefault="007C0232" w:rsidP="007D44ED">
      <w:pPr>
        <w:pStyle w:val="Tabuluvirsraksti"/>
        <w:spacing w:after="0"/>
        <w:ind w:firstLine="425"/>
        <w:jc w:val="both"/>
        <w:rPr>
          <w:sz w:val="16"/>
          <w:szCs w:val="16"/>
          <w:lang w:eastAsia="lv-LV"/>
        </w:rPr>
      </w:pPr>
      <w:bookmarkStart w:id="3" w:name="_Hlk210382157"/>
      <w:r>
        <w:rPr>
          <w:sz w:val="18"/>
          <w:szCs w:val="18"/>
          <w:vertAlign w:val="superscript"/>
          <w:lang w:eastAsia="lv-LV"/>
        </w:rPr>
        <w:t>1</w:t>
      </w:r>
      <w:bookmarkEnd w:id="3"/>
      <w:r>
        <w:rPr>
          <w:sz w:val="18"/>
          <w:szCs w:val="18"/>
          <w:vertAlign w:val="superscript"/>
          <w:lang w:eastAsia="lv-LV"/>
        </w:rPr>
        <w:t xml:space="preserve"> </w:t>
      </w:r>
      <w:r w:rsidRPr="008548EA">
        <w:rPr>
          <w:sz w:val="18"/>
          <w:szCs w:val="18"/>
          <w:lang w:eastAsia="lv-LV"/>
        </w:rPr>
        <w:t>Statuss atbilstoši Parīzes principiem, kur 1 = A (nacionālā institūcija pilnībā atbilst Parīzes principu kritērijiem), 2 = B (daļēji atbilst Parīzes principu kritērijiem), 3 = C (atbilst atsevišķiem Parīzes principu kritērijiem), 4 = statuss nav piešķirts, jo neatbilst Parīzes principu kritērijiem</w:t>
      </w:r>
      <w:r w:rsidR="006727D0">
        <w:rPr>
          <w:sz w:val="18"/>
          <w:szCs w:val="18"/>
          <w:lang w:eastAsia="lv-LV"/>
        </w:rPr>
        <w:t>.</w:t>
      </w:r>
    </w:p>
    <w:p w14:paraId="402C1CD9" w14:textId="77777777" w:rsidR="007C0232" w:rsidRPr="00D972A2" w:rsidRDefault="007C0232" w:rsidP="007C0232">
      <w:pPr>
        <w:pStyle w:val="Tabuluvirsraksti"/>
        <w:spacing w:after="0"/>
        <w:jc w:val="both"/>
        <w:rPr>
          <w:sz w:val="16"/>
          <w:szCs w:val="16"/>
          <w:lang w:eastAsia="lv-LV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6"/>
        <w:gridCol w:w="1245"/>
        <w:gridCol w:w="1245"/>
        <w:gridCol w:w="1245"/>
        <w:gridCol w:w="1243"/>
        <w:gridCol w:w="1247"/>
      </w:tblGrid>
      <w:tr w:rsidR="007C0232" w:rsidRPr="00BB2102" w14:paraId="473C5AD0" w14:textId="77777777" w:rsidTr="00CA337B">
        <w:trPr>
          <w:trHeight w:val="283"/>
        </w:trPr>
        <w:tc>
          <w:tcPr>
            <w:tcW w:w="1565" w:type="pct"/>
          </w:tcPr>
          <w:p w14:paraId="775B831A" w14:textId="77777777" w:rsidR="007C0232" w:rsidRPr="00BF72C1" w:rsidRDefault="007C0232" w:rsidP="004F79A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687" w:type="pct"/>
          </w:tcPr>
          <w:p w14:paraId="0CC16739" w14:textId="59E47B97" w:rsidR="007C0232" w:rsidRPr="00BF72C1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</w:t>
            </w:r>
            <w:r w:rsidR="007D44ED">
              <w:rPr>
                <w:szCs w:val="18"/>
                <w:lang w:eastAsia="lv-LV"/>
              </w:rPr>
              <w:t>.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687" w:type="pct"/>
          </w:tcPr>
          <w:p w14:paraId="72A1A309" w14:textId="77777777" w:rsidR="007C0232" w:rsidRPr="00BF72C1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87" w:type="pct"/>
          </w:tcPr>
          <w:p w14:paraId="3DF88C5A" w14:textId="77777777" w:rsidR="007C0232" w:rsidRPr="00BF72C1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86" w:type="pct"/>
          </w:tcPr>
          <w:p w14:paraId="032D2ABF" w14:textId="77777777" w:rsidR="007C0232" w:rsidRPr="00BF72C1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88" w:type="pct"/>
          </w:tcPr>
          <w:p w14:paraId="76CD90E3" w14:textId="77777777" w:rsidR="007C0232" w:rsidRPr="00BF72C1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7C0232" w:rsidRPr="00BB2102" w14:paraId="274AA978" w14:textId="77777777" w:rsidTr="00CA337B">
        <w:tc>
          <w:tcPr>
            <w:tcW w:w="5000" w:type="pct"/>
            <w:gridSpan w:val="6"/>
            <w:shd w:val="clear" w:color="auto" w:fill="D9D9D9" w:themeFill="background1" w:themeFillShade="D9"/>
          </w:tcPr>
          <w:p w14:paraId="7174C230" w14:textId="77777777" w:rsidR="007C0232" w:rsidRPr="00BF72C1" w:rsidRDefault="007C0232" w:rsidP="004F79A8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7C0232" w:rsidRPr="00BB2102" w14:paraId="113CEE17" w14:textId="77777777" w:rsidTr="00CA337B">
        <w:trPr>
          <w:trHeight w:val="142"/>
        </w:trPr>
        <w:tc>
          <w:tcPr>
            <w:tcW w:w="1565" w:type="pct"/>
            <w:vMerge w:val="restart"/>
          </w:tcPr>
          <w:p w14:paraId="76542826" w14:textId="77777777" w:rsidR="007C0232" w:rsidRPr="00BF72C1" w:rsidRDefault="007C0232" w:rsidP="004F79A8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BF72C1">
              <w:rPr>
                <w:i/>
                <w:sz w:val="18"/>
                <w:szCs w:val="18"/>
                <w:lang w:eastAsia="lv-LV"/>
              </w:rPr>
              <w:t>euro,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1595258E" w14:textId="77777777" w:rsidR="007C0232" w:rsidRPr="00BF72C1" w:rsidRDefault="007C0232" w:rsidP="004F79A8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687" w:type="pct"/>
          </w:tcPr>
          <w:p w14:paraId="15CE73DB" w14:textId="77777777" w:rsidR="007C0232" w:rsidRPr="00BF72C1" w:rsidRDefault="007C0232" w:rsidP="004F79A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3 243 173</w:t>
            </w:r>
          </w:p>
        </w:tc>
        <w:tc>
          <w:tcPr>
            <w:tcW w:w="687" w:type="pct"/>
          </w:tcPr>
          <w:p w14:paraId="2C3F6609" w14:textId="77777777" w:rsidR="007C0232" w:rsidRPr="00BF72C1" w:rsidRDefault="007C0232" w:rsidP="004F79A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3 389 443</w:t>
            </w:r>
          </w:p>
        </w:tc>
        <w:tc>
          <w:tcPr>
            <w:tcW w:w="687" w:type="pct"/>
          </w:tcPr>
          <w:p w14:paraId="173A3A11" w14:textId="77777777" w:rsidR="007C0232" w:rsidRPr="00BF72C1" w:rsidRDefault="007C0232" w:rsidP="004F79A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3 434 102</w:t>
            </w:r>
          </w:p>
        </w:tc>
        <w:tc>
          <w:tcPr>
            <w:tcW w:w="686" w:type="pct"/>
          </w:tcPr>
          <w:p w14:paraId="2FD26D00" w14:textId="77777777" w:rsidR="007C0232" w:rsidRPr="00BF72C1" w:rsidRDefault="007C0232" w:rsidP="004F79A8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3 592 180</w:t>
            </w:r>
          </w:p>
        </w:tc>
        <w:tc>
          <w:tcPr>
            <w:tcW w:w="688" w:type="pct"/>
          </w:tcPr>
          <w:p w14:paraId="36AC7623" w14:textId="77777777" w:rsidR="007C0232" w:rsidRPr="00BF72C1" w:rsidRDefault="007C0232" w:rsidP="004F79A8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3 592 180</w:t>
            </w:r>
          </w:p>
        </w:tc>
      </w:tr>
      <w:tr w:rsidR="007C0232" w:rsidRPr="00BB2102" w14:paraId="7A6734F1" w14:textId="77777777" w:rsidTr="00CA337B">
        <w:trPr>
          <w:trHeight w:val="425"/>
        </w:trPr>
        <w:tc>
          <w:tcPr>
            <w:tcW w:w="1565" w:type="pct"/>
            <w:vMerge/>
          </w:tcPr>
          <w:p w14:paraId="6986A5DF" w14:textId="77777777" w:rsidR="007C0232" w:rsidRPr="00BF72C1" w:rsidRDefault="007C0232" w:rsidP="004F79A8">
            <w:pPr>
              <w:rPr>
                <w:sz w:val="18"/>
                <w:szCs w:val="18"/>
              </w:rPr>
            </w:pPr>
          </w:p>
        </w:tc>
        <w:tc>
          <w:tcPr>
            <w:tcW w:w="687" w:type="pct"/>
          </w:tcPr>
          <w:p w14:paraId="6D963AB8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87" w:type="pct"/>
          </w:tcPr>
          <w:p w14:paraId="37579576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87" w:type="pct"/>
          </w:tcPr>
          <w:p w14:paraId="360DAA02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6" w:type="pct"/>
          </w:tcPr>
          <w:p w14:paraId="453FD5E9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8" w:type="pct"/>
          </w:tcPr>
          <w:p w14:paraId="3CFE148D" w14:textId="77777777" w:rsidR="007C0232" w:rsidRPr="00BF72C1" w:rsidRDefault="007C0232" w:rsidP="004F79A8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8</w:t>
            </w:r>
          </w:p>
        </w:tc>
      </w:tr>
      <w:tr w:rsidR="007C0232" w:rsidRPr="00BB2102" w14:paraId="0C005C02" w14:textId="77777777" w:rsidTr="00CA337B">
        <w:trPr>
          <w:trHeight w:val="142"/>
        </w:trPr>
        <w:tc>
          <w:tcPr>
            <w:tcW w:w="1565" w:type="pct"/>
            <w:vMerge w:val="restart"/>
            <w:vAlign w:val="center"/>
          </w:tcPr>
          <w:p w14:paraId="64670BF1" w14:textId="77777777" w:rsidR="007C0232" w:rsidRPr="00BF72C1" w:rsidRDefault="007C0232" w:rsidP="004F79A8">
            <w:pPr>
              <w:spacing w:after="0"/>
              <w:ind w:firstLine="318"/>
              <w:rPr>
                <w:sz w:val="18"/>
                <w:szCs w:val="18"/>
              </w:rPr>
            </w:pPr>
            <w:r w:rsidRPr="008548EA">
              <w:rPr>
                <w:sz w:val="18"/>
                <w:szCs w:val="18"/>
                <w:lang w:eastAsia="lv-LV"/>
              </w:rPr>
              <w:t xml:space="preserve">01.00.00  </w:t>
            </w:r>
            <w:proofErr w:type="spellStart"/>
            <w:r w:rsidRPr="008548EA">
              <w:rPr>
                <w:sz w:val="18"/>
                <w:szCs w:val="18"/>
                <w:lang w:eastAsia="lv-LV"/>
              </w:rPr>
              <w:t>Tiesībsarga</w:t>
            </w:r>
            <w:proofErr w:type="spellEnd"/>
            <w:r w:rsidRPr="008548EA">
              <w:rPr>
                <w:sz w:val="18"/>
                <w:szCs w:val="18"/>
                <w:lang w:eastAsia="lv-LV"/>
              </w:rPr>
              <w:t xml:space="preserve"> birojs</w:t>
            </w:r>
          </w:p>
        </w:tc>
        <w:tc>
          <w:tcPr>
            <w:tcW w:w="687" w:type="pct"/>
          </w:tcPr>
          <w:p w14:paraId="60420945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3 180 558</w:t>
            </w:r>
          </w:p>
        </w:tc>
        <w:tc>
          <w:tcPr>
            <w:tcW w:w="687" w:type="pct"/>
          </w:tcPr>
          <w:p w14:paraId="606A8B68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3 389 443</w:t>
            </w:r>
          </w:p>
        </w:tc>
        <w:tc>
          <w:tcPr>
            <w:tcW w:w="687" w:type="pct"/>
          </w:tcPr>
          <w:p w14:paraId="727311D5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3 434 102</w:t>
            </w:r>
          </w:p>
        </w:tc>
        <w:tc>
          <w:tcPr>
            <w:tcW w:w="686" w:type="pct"/>
          </w:tcPr>
          <w:p w14:paraId="43801EA7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3 592 180</w:t>
            </w:r>
          </w:p>
        </w:tc>
        <w:tc>
          <w:tcPr>
            <w:tcW w:w="688" w:type="pct"/>
          </w:tcPr>
          <w:p w14:paraId="2524B354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3 592 180</w:t>
            </w:r>
          </w:p>
        </w:tc>
      </w:tr>
      <w:tr w:rsidR="007C0232" w:rsidRPr="00BB2102" w14:paraId="35F57FF0" w14:textId="77777777" w:rsidTr="00CA337B">
        <w:trPr>
          <w:trHeight w:val="50"/>
        </w:trPr>
        <w:tc>
          <w:tcPr>
            <w:tcW w:w="1565" w:type="pct"/>
            <w:vMerge/>
          </w:tcPr>
          <w:p w14:paraId="04D67EF0" w14:textId="77777777" w:rsidR="007C0232" w:rsidRPr="00BF72C1" w:rsidRDefault="007C0232" w:rsidP="004F79A8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687" w:type="pct"/>
            <w:vAlign w:val="center"/>
          </w:tcPr>
          <w:p w14:paraId="33D0783B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87" w:type="pct"/>
            <w:vAlign w:val="center"/>
          </w:tcPr>
          <w:p w14:paraId="5FA14E5E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687" w:type="pct"/>
            <w:vAlign w:val="center"/>
          </w:tcPr>
          <w:p w14:paraId="4A484B4F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686" w:type="pct"/>
            <w:vAlign w:val="center"/>
          </w:tcPr>
          <w:p w14:paraId="527DE366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688" w:type="pct"/>
            <w:vAlign w:val="center"/>
          </w:tcPr>
          <w:p w14:paraId="4289A7C1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7C0232" w:rsidRPr="00BF72C1" w14:paraId="372CD60B" w14:textId="77777777" w:rsidTr="007D44ED">
        <w:trPr>
          <w:trHeight w:val="142"/>
        </w:trPr>
        <w:tc>
          <w:tcPr>
            <w:tcW w:w="1565" w:type="pct"/>
            <w:vMerge w:val="restart"/>
          </w:tcPr>
          <w:p w14:paraId="2639F873" w14:textId="77777777" w:rsidR="007C0232" w:rsidRPr="00BF72C1" w:rsidRDefault="007C0232" w:rsidP="004F79A8">
            <w:pPr>
              <w:spacing w:after="0"/>
              <w:ind w:firstLine="318"/>
              <w:rPr>
                <w:sz w:val="18"/>
                <w:szCs w:val="18"/>
              </w:rPr>
            </w:pPr>
            <w:r w:rsidRPr="008548EA">
              <w:rPr>
                <w:sz w:val="18"/>
                <w:szCs w:val="18"/>
                <w:lang w:eastAsia="lv-LV"/>
              </w:rPr>
              <w:t>70.07.00 Pasaules Reģionālās sadarbības fonda projektu un pasākumu īstenošana</w:t>
            </w:r>
          </w:p>
        </w:tc>
        <w:tc>
          <w:tcPr>
            <w:tcW w:w="687" w:type="pct"/>
          </w:tcPr>
          <w:p w14:paraId="18FD1A96" w14:textId="77777777" w:rsidR="007C0232" w:rsidRPr="00BF72C1" w:rsidRDefault="007C0232" w:rsidP="004F79A8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62 615</w:t>
            </w:r>
          </w:p>
        </w:tc>
        <w:tc>
          <w:tcPr>
            <w:tcW w:w="687" w:type="pct"/>
          </w:tcPr>
          <w:p w14:paraId="40F1B8EB" w14:textId="59FA483C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144FF3B4" w14:textId="1369437B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5A44FC2F" w14:textId="73E0C9FD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8" w:type="pct"/>
          </w:tcPr>
          <w:p w14:paraId="238B6EF8" w14:textId="623CF8DB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0232" w:rsidRPr="00BF72C1" w14:paraId="0DEFC0B8" w14:textId="77777777" w:rsidTr="007D44ED">
        <w:trPr>
          <w:trHeight w:val="50"/>
        </w:trPr>
        <w:tc>
          <w:tcPr>
            <w:tcW w:w="1565" w:type="pct"/>
            <w:vMerge/>
          </w:tcPr>
          <w:p w14:paraId="4E1C3571" w14:textId="77777777" w:rsidR="007C0232" w:rsidRPr="00BF72C1" w:rsidRDefault="007C0232" w:rsidP="004F79A8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687" w:type="pct"/>
          </w:tcPr>
          <w:p w14:paraId="2B3B1AE6" w14:textId="69ACFE3A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1583C425" w14:textId="54C2C0B9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7B088A11" w14:textId="098FFD45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11A5AB16" w14:textId="70E18C48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8" w:type="pct"/>
          </w:tcPr>
          <w:p w14:paraId="1BA116AE" w14:textId="565DA983" w:rsidR="007C0232" w:rsidRPr="00BF72C1" w:rsidRDefault="007D44ED" w:rsidP="007D44ED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0232" w:rsidRPr="00BB2102" w14:paraId="2607FEDC" w14:textId="77777777" w:rsidTr="00CA337B">
        <w:trPr>
          <w:trHeight w:val="1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1C10C77" w14:textId="77777777" w:rsidR="007C0232" w:rsidRPr="00BF72C1" w:rsidRDefault="007C0232" w:rsidP="004F79A8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7C0232" w:rsidRPr="00BB2102" w14:paraId="14088992" w14:textId="77777777" w:rsidTr="00CA337B">
        <w:trPr>
          <w:trHeight w:val="142"/>
        </w:trPr>
        <w:tc>
          <w:tcPr>
            <w:tcW w:w="1565" w:type="pct"/>
          </w:tcPr>
          <w:p w14:paraId="1BC8F84B" w14:textId="77777777" w:rsidR="007C0232" w:rsidRPr="00BF72C1" w:rsidRDefault="007C0232" w:rsidP="004F79A8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8548EA">
              <w:rPr>
                <w:i/>
                <w:sz w:val="18"/>
                <w:szCs w:val="18"/>
                <w:lang w:eastAsia="lv-LV"/>
              </w:rPr>
              <w:t>Tiesībsarga</w:t>
            </w:r>
            <w:proofErr w:type="spellEnd"/>
            <w:r w:rsidRPr="008548EA">
              <w:rPr>
                <w:i/>
                <w:sz w:val="18"/>
                <w:szCs w:val="18"/>
                <w:lang w:eastAsia="lv-LV"/>
              </w:rPr>
              <w:t xml:space="preserve"> rekomendāciju izpilde (%)</w:t>
            </w:r>
          </w:p>
        </w:tc>
        <w:tc>
          <w:tcPr>
            <w:tcW w:w="687" w:type="pct"/>
          </w:tcPr>
          <w:p w14:paraId="07EA1BD5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</w:t>
            </w:r>
          </w:p>
        </w:tc>
        <w:tc>
          <w:tcPr>
            <w:tcW w:w="687" w:type="pct"/>
          </w:tcPr>
          <w:p w14:paraId="3B3A71E7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87" w:type="pct"/>
          </w:tcPr>
          <w:p w14:paraId="4C30753F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86" w:type="pct"/>
          </w:tcPr>
          <w:p w14:paraId="7A0ED2EA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688" w:type="pct"/>
          </w:tcPr>
          <w:p w14:paraId="25BE63D4" w14:textId="77777777" w:rsidR="007C0232" w:rsidRPr="00BF72C1" w:rsidRDefault="007C0232" w:rsidP="004F79A8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7C0232" w:rsidRPr="00BB2102" w14:paraId="0F5845FC" w14:textId="77777777" w:rsidTr="00CA337B">
        <w:trPr>
          <w:trHeight w:val="142"/>
        </w:trPr>
        <w:tc>
          <w:tcPr>
            <w:tcW w:w="1565" w:type="pct"/>
          </w:tcPr>
          <w:p w14:paraId="26925971" w14:textId="77777777" w:rsidR="007C0232" w:rsidRPr="00BF72C1" w:rsidRDefault="007C0232" w:rsidP="004F79A8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8548EA">
              <w:rPr>
                <w:i/>
                <w:sz w:val="18"/>
                <w:szCs w:val="18"/>
                <w:lang w:eastAsia="lv-LV"/>
              </w:rPr>
              <w:t>Apkalpoto klientu dinamikas indekss (bāzes vērtība 1,0 ar 8 727 klientiem, sasniedzamā vērtība 1,1 ar 9 600 klientiem)</w:t>
            </w:r>
          </w:p>
        </w:tc>
        <w:tc>
          <w:tcPr>
            <w:tcW w:w="687" w:type="pct"/>
          </w:tcPr>
          <w:p w14:paraId="577E0EC1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  <w:tc>
          <w:tcPr>
            <w:tcW w:w="687" w:type="pct"/>
          </w:tcPr>
          <w:p w14:paraId="1A08DFA0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687" w:type="pct"/>
          </w:tcPr>
          <w:p w14:paraId="6177CAF9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686" w:type="pct"/>
          </w:tcPr>
          <w:p w14:paraId="4BB2A818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688" w:type="pct"/>
          </w:tcPr>
          <w:p w14:paraId="1FE7814E" w14:textId="77777777" w:rsidR="007C0232" w:rsidRPr="00BF72C1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</w:tr>
      <w:tr w:rsidR="007C0232" w:rsidRPr="00BB2102" w14:paraId="2E238AA5" w14:textId="77777777" w:rsidTr="00CA337B">
        <w:trPr>
          <w:trHeight w:val="142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8819450" w14:textId="77777777" w:rsidR="007C0232" w:rsidRPr="00BF72C1" w:rsidRDefault="007C0232" w:rsidP="004F79A8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Kvalitātes rādītāji</w:t>
            </w:r>
          </w:p>
        </w:tc>
      </w:tr>
      <w:tr w:rsidR="007C0232" w:rsidRPr="001557D8" w14:paraId="7531A6FC" w14:textId="77777777" w:rsidTr="00CA337B">
        <w:trPr>
          <w:trHeight w:val="142"/>
        </w:trPr>
        <w:tc>
          <w:tcPr>
            <w:tcW w:w="1565" w:type="pct"/>
          </w:tcPr>
          <w:p w14:paraId="248A9DA8" w14:textId="499804EE" w:rsidR="007C0232" w:rsidRPr="001557D8" w:rsidRDefault="007C0232" w:rsidP="004F79A8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proofErr w:type="spellStart"/>
            <w:r w:rsidRPr="001557D8">
              <w:rPr>
                <w:i/>
                <w:sz w:val="18"/>
                <w:szCs w:val="18"/>
                <w:lang w:eastAsia="lv-LV"/>
              </w:rPr>
              <w:t>Tiesībsa</w:t>
            </w:r>
            <w:r w:rsidR="00722388">
              <w:rPr>
                <w:i/>
                <w:sz w:val="18"/>
                <w:szCs w:val="18"/>
                <w:lang w:eastAsia="lv-LV"/>
              </w:rPr>
              <w:t>r</w:t>
            </w:r>
            <w:r w:rsidRPr="001557D8">
              <w:rPr>
                <w:i/>
                <w:sz w:val="18"/>
                <w:szCs w:val="18"/>
                <w:lang w:eastAsia="lv-LV"/>
              </w:rPr>
              <w:t>ga</w:t>
            </w:r>
            <w:proofErr w:type="spellEnd"/>
            <w:r w:rsidRPr="001557D8">
              <w:rPr>
                <w:i/>
                <w:sz w:val="18"/>
                <w:szCs w:val="18"/>
                <w:lang w:eastAsia="lv-LV"/>
              </w:rPr>
              <w:t xml:space="preserve"> organizēto izglītojošo pasākumu novērtējums (dalībnieku vērtējums punktos no 1-5)</w:t>
            </w:r>
          </w:p>
        </w:tc>
        <w:tc>
          <w:tcPr>
            <w:tcW w:w="687" w:type="pct"/>
          </w:tcPr>
          <w:p w14:paraId="74CEF4F8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4,4</w:t>
            </w:r>
          </w:p>
        </w:tc>
        <w:tc>
          <w:tcPr>
            <w:tcW w:w="687" w:type="pct"/>
          </w:tcPr>
          <w:p w14:paraId="4298BE1D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4,5</w:t>
            </w:r>
          </w:p>
        </w:tc>
        <w:tc>
          <w:tcPr>
            <w:tcW w:w="687" w:type="pct"/>
          </w:tcPr>
          <w:p w14:paraId="78C2274A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4,5</w:t>
            </w:r>
          </w:p>
        </w:tc>
        <w:tc>
          <w:tcPr>
            <w:tcW w:w="686" w:type="pct"/>
          </w:tcPr>
          <w:p w14:paraId="4B6A2A08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4,5</w:t>
            </w:r>
          </w:p>
        </w:tc>
        <w:tc>
          <w:tcPr>
            <w:tcW w:w="688" w:type="pct"/>
          </w:tcPr>
          <w:p w14:paraId="42DB6154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4,5</w:t>
            </w:r>
          </w:p>
        </w:tc>
      </w:tr>
      <w:tr w:rsidR="007C0232" w:rsidRPr="001557D8" w14:paraId="567ABD34" w14:textId="77777777" w:rsidTr="00CA337B">
        <w:trPr>
          <w:trHeight w:val="142"/>
        </w:trPr>
        <w:tc>
          <w:tcPr>
            <w:tcW w:w="1565" w:type="pct"/>
          </w:tcPr>
          <w:p w14:paraId="0CDFF8BA" w14:textId="77777777" w:rsidR="007C0232" w:rsidRPr="001557D8" w:rsidRDefault="007C0232" w:rsidP="005F6BED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1557D8">
              <w:rPr>
                <w:i/>
                <w:sz w:val="18"/>
                <w:szCs w:val="18"/>
                <w:lang w:eastAsia="lv-LV"/>
              </w:rPr>
              <w:t>Satversmes tiesā apmierinātie prasījumi (%)</w:t>
            </w:r>
            <w:r w:rsidRPr="001557D8">
              <w:rPr>
                <w:sz w:val="18"/>
                <w:szCs w:val="18"/>
                <w:vertAlign w:val="superscript"/>
                <w:lang w:eastAsia="lv-LV"/>
              </w:rPr>
              <w:t>1</w:t>
            </w:r>
          </w:p>
        </w:tc>
        <w:tc>
          <w:tcPr>
            <w:tcW w:w="687" w:type="pct"/>
          </w:tcPr>
          <w:p w14:paraId="0755AFB2" w14:textId="0D8F3A4F" w:rsidR="007C0232" w:rsidRPr="001557D8" w:rsidRDefault="00E6441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7D41F502" w14:textId="77777777" w:rsidR="007C0232" w:rsidRPr="001557D8" w:rsidRDefault="007C0232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94</w:t>
            </w:r>
          </w:p>
        </w:tc>
        <w:tc>
          <w:tcPr>
            <w:tcW w:w="687" w:type="pct"/>
          </w:tcPr>
          <w:p w14:paraId="66615A84" w14:textId="5748DF55" w:rsidR="007C0232" w:rsidRPr="001557D8" w:rsidRDefault="00A87051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  <w:tc>
          <w:tcPr>
            <w:tcW w:w="686" w:type="pct"/>
          </w:tcPr>
          <w:p w14:paraId="3FDA5F7B" w14:textId="74CBA270" w:rsidR="007C0232" w:rsidRPr="001557D8" w:rsidRDefault="00A87051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  <w:tc>
          <w:tcPr>
            <w:tcW w:w="688" w:type="pct"/>
          </w:tcPr>
          <w:p w14:paraId="378DD03E" w14:textId="45BA5E34" w:rsidR="007C0232" w:rsidRPr="001557D8" w:rsidRDefault="00A87051" w:rsidP="004F79A8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</w:tr>
      <w:tr w:rsidR="005F6BED" w:rsidRPr="001557D8" w14:paraId="19AC713B" w14:textId="77777777" w:rsidTr="00CA337B">
        <w:trPr>
          <w:trHeight w:val="142"/>
        </w:trPr>
        <w:tc>
          <w:tcPr>
            <w:tcW w:w="1565" w:type="pct"/>
          </w:tcPr>
          <w:p w14:paraId="66E8317F" w14:textId="1AD0DF9C" w:rsidR="005F6BED" w:rsidRPr="001557D8" w:rsidRDefault="005F6BED" w:rsidP="004F79A8">
            <w:pPr>
              <w:pStyle w:val="Tabuluvirsraksti"/>
              <w:spacing w:after="0"/>
              <w:jc w:val="both"/>
              <w:rPr>
                <w:i/>
                <w:sz w:val="18"/>
                <w:szCs w:val="18"/>
                <w:lang w:eastAsia="lv-LV"/>
              </w:rPr>
            </w:pPr>
            <w:r w:rsidRPr="001557D8">
              <w:rPr>
                <w:i/>
                <w:sz w:val="18"/>
                <w:szCs w:val="18"/>
                <w:lang w:eastAsia="lv-LV"/>
              </w:rPr>
              <w:t>Satversmes tiesā iesniegtie pieteikumi (skaits)</w:t>
            </w:r>
            <w:r w:rsidRPr="001557D8">
              <w:rPr>
                <w:i/>
                <w:sz w:val="18"/>
                <w:szCs w:val="18"/>
                <w:vertAlign w:val="superscript"/>
                <w:lang w:eastAsia="lv-LV"/>
              </w:rPr>
              <w:t>2</w:t>
            </w:r>
          </w:p>
        </w:tc>
        <w:tc>
          <w:tcPr>
            <w:tcW w:w="687" w:type="pct"/>
          </w:tcPr>
          <w:p w14:paraId="74BFC561" w14:textId="70D77D4E" w:rsidR="005F6BED" w:rsidRPr="001557D8" w:rsidRDefault="005F6BED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7C040349" w14:textId="15EEFDE5" w:rsidR="005F6BED" w:rsidRPr="001557D8" w:rsidRDefault="005F6BED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-</w:t>
            </w:r>
          </w:p>
        </w:tc>
        <w:tc>
          <w:tcPr>
            <w:tcW w:w="687" w:type="pct"/>
          </w:tcPr>
          <w:p w14:paraId="40FEFAD6" w14:textId="0C8EE4AE" w:rsidR="005F6BED" w:rsidRPr="001557D8" w:rsidRDefault="005F6BED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3</w:t>
            </w:r>
          </w:p>
        </w:tc>
        <w:tc>
          <w:tcPr>
            <w:tcW w:w="686" w:type="pct"/>
          </w:tcPr>
          <w:p w14:paraId="10E9AC33" w14:textId="60E79A4F" w:rsidR="005F6BED" w:rsidRPr="001557D8" w:rsidRDefault="005F6BED" w:rsidP="004F79A8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3</w:t>
            </w:r>
          </w:p>
        </w:tc>
        <w:tc>
          <w:tcPr>
            <w:tcW w:w="688" w:type="pct"/>
          </w:tcPr>
          <w:p w14:paraId="6F7FECCD" w14:textId="3017C442" w:rsidR="005F6BED" w:rsidRPr="001557D8" w:rsidRDefault="005F6BED" w:rsidP="004F79A8">
            <w:pPr>
              <w:spacing w:after="0"/>
              <w:ind w:firstLine="5"/>
              <w:jc w:val="center"/>
              <w:rPr>
                <w:sz w:val="18"/>
                <w:szCs w:val="18"/>
              </w:rPr>
            </w:pPr>
            <w:r w:rsidRPr="001557D8">
              <w:rPr>
                <w:sz w:val="18"/>
                <w:szCs w:val="18"/>
              </w:rPr>
              <w:t>3</w:t>
            </w:r>
          </w:p>
        </w:tc>
      </w:tr>
    </w:tbl>
    <w:p w14:paraId="3DB95632" w14:textId="77777777" w:rsidR="007C0232" w:rsidRPr="001557D8" w:rsidRDefault="007C0232" w:rsidP="007C0232">
      <w:pPr>
        <w:pStyle w:val="Tabuluvirsraksti"/>
        <w:spacing w:after="0"/>
        <w:ind w:firstLine="425"/>
        <w:jc w:val="both"/>
        <w:rPr>
          <w:sz w:val="18"/>
          <w:szCs w:val="18"/>
        </w:rPr>
      </w:pPr>
      <w:bookmarkStart w:id="4" w:name="_Hlk210382105"/>
      <w:bookmarkStart w:id="5" w:name="_Hlk210047625"/>
      <w:r w:rsidRPr="001557D8">
        <w:rPr>
          <w:sz w:val="18"/>
          <w:szCs w:val="18"/>
        </w:rPr>
        <w:t>Piezīmes.</w:t>
      </w:r>
    </w:p>
    <w:bookmarkEnd w:id="4"/>
    <w:p w14:paraId="5FCDA994" w14:textId="63D3C1FC" w:rsidR="005F6BED" w:rsidRPr="001557D8" w:rsidRDefault="007C0232" w:rsidP="005F6BED">
      <w:pPr>
        <w:pStyle w:val="Tabuluvirsraksti"/>
        <w:spacing w:after="0"/>
        <w:ind w:firstLine="425"/>
        <w:jc w:val="both"/>
        <w:rPr>
          <w:sz w:val="18"/>
          <w:szCs w:val="18"/>
          <w:lang w:eastAsia="lv-LV"/>
        </w:rPr>
      </w:pPr>
      <w:r w:rsidRPr="001557D8">
        <w:rPr>
          <w:sz w:val="18"/>
          <w:szCs w:val="18"/>
          <w:vertAlign w:val="superscript"/>
          <w:lang w:eastAsia="lv-LV"/>
        </w:rPr>
        <w:t xml:space="preserve">1 </w:t>
      </w:r>
      <w:bookmarkEnd w:id="5"/>
      <w:r w:rsidR="005F6BED" w:rsidRPr="001557D8">
        <w:rPr>
          <w:sz w:val="18"/>
          <w:szCs w:val="18"/>
          <w:lang w:eastAsia="lv-LV"/>
        </w:rPr>
        <w:t xml:space="preserve">Rādītājs </w:t>
      </w:r>
      <w:r w:rsidR="001557D8">
        <w:rPr>
          <w:sz w:val="18"/>
          <w:szCs w:val="18"/>
          <w:lang w:eastAsia="lv-LV"/>
        </w:rPr>
        <w:t>“</w:t>
      </w:r>
      <w:r w:rsidR="005F6BED" w:rsidRPr="001557D8">
        <w:rPr>
          <w:sz w:val="18"/>
          <w:szCs w:val="18"/>
          <w:lang w:eastAsia="lv-LV"/>
        </w:rPr>
        <w:t>Satversmes tiesā apmierinātie prasījumi (%)</w:t>
      </w:r>
      <w:r w:rsidR="001557D8">
        <w:rPr>
          <w:sz w:val="18"/>
          <w:szCs w:val="18"/>
          <w:lang w:eastAsia="lv-LV"/>
        </w:rPr>
        <w:t>”</w:t>
      </w:r>
      <w:r w:rsidR="005F6BED" w:rsidRPr="001557D8">
        <w:rPr>
          <w:sz w:val="18"/>
          <w:szCs w:val="18"/>
          <w:lang w:eastAsia="lv-LV"/>
        </w:rPr>
        <w:t xml:space="preserve"> līdz 2025.</w:t>
      </w:r>
      <w:r w:rsidR="001557D8">
        <w:rPr>
          <w:sz w:val="18"/>
          <w:szCs w:val="18"/>
          <w:lang w:eastAsia="lv-LV"/>
        </w:rPr>
        <w:t> </w:t>
      </w:r>
      <w:r w:rsidR="005F6BED" w:rsidRPr="001557D8">
        <w:rPr>
          <w:sz w:val="18"/>
          <w:szCs w:val="18"/>
          <w:lang w:eastAsia="lv-LV"/>
        </w:rPr>
        <w:t>gadam.</w:t>
      </w:r>
    </w:p>
    <w:p w14:paraId="3F4995E4" w14:textId="23661800" w:rsidR="005F6BED" w:rsidRDefault="005F6BED" w:rsidP="005F6BED">
      <w:pPr>
        <w:pStyle w:val="Tabuluvirsraksti"/>
        <w:spacing w:after="0"/>
        <w:ind w:firstLine="425"/>
        <w:jc w:val="both"/>
        <w:rPr>
          <w:sz w:val="18"/>
          <w:szCs w:val="18"/>
          <w:lang w:eastAsia="lv-LV"/>
        </w:rPr>
      </w:pPr>
      <w:r w:rsidRPr="001557D8">
        <w:rPr>
          <w:sz w:val="18"/>
          <w:szCs w:val="18"/>
          <w:vertAlign w:val="superscript"/>
          <w:lang w:eastAsia="lv-LV"/>
        </w:rPr>
        <w:t xml:space="preserve">2 </w:t>
      </w:r>
      <w:r w:rsidRPr="001557D8">
        <w:rPr>
          <w:sz w:val="18"/>
          <w:szCs w:val="18"/>
          <w:lang w:eastAsia="lv-LV"/>
        </w:rPr>
        <w:t xml:space="preserve">Rādītājs </w:t>
      </w:r>
      <w:r w:rsidR="001557D8">
        <w:rPr>
          <w:sz w:val="18"/>
          <w:szCs w:val="18"/>
          <w:lang w:eastAsia="lv-LV"/>
        </w:rPr>
        <w:t>“</w:t>
      </w:r>
      <w:r w:rsidRPr="001557D8">
        <w:rPr>
          <w:sz w:val="18"/>
          <w:szCs w:val="18"/>
          <w:lang w:eastAsia="lv-LV"/>
        </w:rPr>
        <w:t>Satversmes tiesā iesniegtie pieteikumi (skaits)</w:t>
      </w:r>
      <w:r w:rsidR="001557D8">
        <w:rPr>
          <w:sz w:val="18"/>
          <w:szCs w:val="18"/>
          <w:lang w:eastAsia="lv-LV"/>
        </w:rPr>
        <w:t xml:space="preserve">” </w:t>
      </w:r>
      <w:r w:rsidRPr="001557D8">
        <w:rPr>
          <w:sz w:val="18"/>
          <w:szCs w:val="18"/>
          <w:lang w:eastAsia="lv-LV"/>
        </w:rPr>
        <w:t>no 2026.</w:t>
      </w:r>
      <w:r w:rsidR="001557D8">
        <w:rPr>
          <w:sz w:val="18"/>
          <w:szCs w:val="18"/>
          <w:lang w:eastAsia="lv-LV"/>
        </w:rPr>
        <w:t> </w:t>
      </w:r>
      <w:r w:rsidRPr="001557D8">
        <w:rPr>
          <w:sz w:val="18"/>
          <w:szCs w:val="18"/>
          <w:lang w:eastAsia="lv-LV"/>
        </w:rPr>
        <w:t>gada.</w:t>
      </w:r>
    </w:p>
    <w:p w14:paraId="44571B13" w14:textId="77777777" w:rsidR="000E2834" w:rsidRDefault="000E2834" w:rsidP="005F6BED">
      <w:pPr>
        <w:spacing w:before="480" w:after="240"/>
        <w:ind w:firstLine="0"/>
        <w:rPr>
          <w:b/>
          <w:u w:val="single"/>
        </w:rPr>
      </w:pPr>
    </w:p>
    <w:p w14:paraId="40013839" w14:textId="77777777" w:rsidR="005F6BED" w:rsidRDefault="005F6BED" w:rsidP="005F6BED">
      <w:pPr>
        <w:spacing w:before="480" w:after="240"/>
        <w:ind w:firstLine="0"/>
        <w:rPr>
          <w:b/>
          <w:u w:val="single"/>
        </w:rPr>
      </w:pPr>
    </w:p>
    <w:p w14:paraId="6AA9CAD9" w14:textId="09A61A99" w:rsidR="007C0232" w:rsidRDefault="007C0232" w:rsidP="000E2834">
      <w:pPr>
        <w:spacing w:before="480" w:after="240"/>
        <w:ind w:firstLine="0"/>
        <w:jc w:val="center"/>
        <w:rPr>
          <w:b/>
          <w:u w:val="single"/>
        </w:rPr>
      </w:pPr>
      <w:r w:rsidRPr="00C52101">
        <w:rPr>
          <w:b/>
          <w:u w:val="single"/>
        </w:rPr>
        <w:lastRenderedPageBreak/>
        <w:t>Budžeta programmas paskaidrojums</w:t>
      </w:r>
    </w:p>
    <w:p w14:paraId="0ED7E743" w14:textId="77777777" w:rsidR="007C0232" w:rsidRPr="003919DA" w:rsidRDefault="007C0232" w:rsidP="007C0232">
      <w:pPr>
        <w:spacing w:before="240" w:after="240"/>
        <w:ind w:firstLine="0"/>
        <w:jc w:val="center"/>
        <w:rPr>
          <w:b/>
        </w:rPr>
      </w:pPr>
      <w:r w:rsidRPr="00F032D2">
        <w:rPr>
          <w:b/>
        </w:rPr>
        <w:t xml:space="preserve">01.00.00 </w:t>
      </w:r>
      <w:proofErr w:type="spellStart"/>
      <w:r w:rsidRPr="00F032D2">
        <w:rPr>
          <w:b/>
        </w:rPr>
        <w:t>Tiesībsarga</w:t>
      </w:r>
      <w:proofErr w:type="spellEnd"/>
      <w:r w:rsidRPr="00F032D2">
        <w:rPr>
          <w:b/>
        </w:rPr>
        <w:t xml:space="preserve"> birojs</w:t>
      </w:r>
    </w:p>
    <w:p w14:paraId="0BCFB58F" w14:textId="77777777" w:rsidR="007C0232" w:rsidRDefault="007C0232" w:rsidP="007C0232">
      <w:pPr>
        <w:pStyle w:val="ListParagraph"/>
        <w:spacing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</w:t>
      </w:r>
      <w:r>
        <w:rPr>
          <w:u w:val="single"/>
        </w:rPr>
        <w:t xml:space="preserve"> </w:t>
      </w:r>
      <w:r w:rsidRPr="00EA75F2">
        <w:rPr>
          <w:u w:val="single"/>
        </w:rPr>
        <w:t xml:space="preserve"> mērķis:</w:t>
      </w:r>
      <w:r>
        <w:rPr>
          <w:u w:val="single"/>
        </w:rPr>
        <w:t xml:space="preserve"> </w:t>
      </w:r>
    </w:p>
    <w:p w14:paraId="3A74D59D" w14:textId="77777777" w:rsidR="007C0232" w:rsidRPr="00683591" w:rsidRDefault="007C0232" w:rsidP="00A85C52">
      <w:pPr>
        <w:spacing w:before="120"/>
        <w:rPr>
          <w:szCs w:val="24"/>
        </w:rPr>
      </w:pPr>
      <w:r w:rsidRPr="00C52101">
        <w:rPr>
          <w:szCs w:val="24"/>
        </w:rPr>
        <w:t xml:space="preserve">veicināt cilvēktiesību aizsardzību un sekmēt, lai valsts vara tiktu īstenota tiesiski, lietderīgi un saskaņā ar labas pārvaldības principu, atbilstoši Latvijas Republikas Satversmei un Latvijai saistošajiem starptautiskajiem tiesību aktiem. </w:t>
      </w:r>
    </w:p>
    <w:p w14:paraId="2F33B763" w14:textId="77777777" w:rsidR="007C0232" w:rsidRPr="00BB2102" w:rsidRDefault="007C0232" w:rsidP="007C0232">
      <w:pPr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6E0F1226" w14:textId="69E91F5C" w:rsidR="007C0232" w:rsidRDefault="007C0232" w:rsidP="00137DE2">
      <w:pPr>
        <w:spacing w:before="120"/>
        <w:ind w:left="1077" w:hanging="357"/>
      </w:pPr>
      <w:r>
        <w:t>1)</w:t>
      </w:r>
      <w:r w:rsidR="00137DE2">
        <w:tab/>
      </w:r>
      <w:r>
        <w:t>pieņemt un izskatīt privātpersonu iesniegumus;</w:t>
      </w:r>
    </w:p>
    <w:p w14:paraId="53383D0E" w14:textId="5223AD7D" w:rsidR="007C0232" w:rsidRDefault="007C0232" w:rsidP="00137DE2">
      <w:pPr>
        <w:spacing w:before="120"/>
        <w:ind w:left="1077" w:hanging="357"/>
      </w:pPr>
      <w:r>
        <w:t>2)</w:t>
      </w:r>
      <w:r w:rsidR="00137DE2">
        <w:tab/>
      </w:r>
      <w:r>
        <w:t>ierosināt pārbaudes lietas apstākļu noskaidrošanai;</w:t>
      </w:r>
    </w:p>
    <w:p w14:paraId="2F8B28AA" w14:textId="0BC5B1CF" w:rsidR="007C0232" w:rsidRDefault="007C0232" w:rsidP="00137DE2">
      <w:pPr>
        <w:spacing w:before="120"/>
        <w:ind w:left="1077" w:hanging="357"/>
      </w:pPr>
      <w:r>
        <w:t>3)</w:t>
      </w:r>
      <w:r w:rsidR="00137DE2">
        <w:tab/>
      </w:r>
      <w:r>
        <w:t xml:space="preserve">pieprasīt, lai iestādes savas kompetences ietvaros un likumā paredzētajos termiņos noskaidro nepieciešamos lietas apstākļus un par tiem informē </w:t>
      </w:r>
      <w:proofErr w:type="spellStart"/>
      <w:r>
        <w:t>tiesībsargu</w:t>
      </w:r>
      <w:proofErr w:type="spellEnd"/>
      <w:r>
        <w:t>;</w:t>
      </w:r>
    </w:p>
    <w:p w14:paraId="08A3CECA" w14:textId="365AA53F" w:rsidR="007C0232" w:rsidRDefault="007C0232" w:rsidP="00137DE2">
      <w:pPr>
        <w:spacing w:before="120"/>
        <w:ind w:left="1077" w:hanging="357"/>
      </w:pPr>
      <w:r>
        <w:t>4)</w:t>
      </w:r>
      <w:r w:rsidR="00137DE2">
        <w:tab/>
      </w:r>
      <w:r>
        <w:t>izskatot pārbaudes lietu, sniegt iestādei ieteikumus un atzinumus par tās darbības tiesiskumu, lietderību un labas pārvaldības principa ievērošanu;</w:t>
      </w:r>
    </w:p>
    <w:p w14:paraId="0F40C45F" w14:textId="756DDDE9" w:rsidR="007C0232" w:rsidRDefault="007C0232" w:rsidP="00137DE2">
      <w:pPr>
        <w:spacing w:before="120"/>
        <w:ind w:left="1077" w:hanging="357"/>
      </w:pPr>
      <w:r>
        <w:t>5)</w:t>
      </w:r>
      <w:r w:rsidR="00137DE2">
        <w:tab/>
      </w:r>
      <w:proofErr w:type="spellStart"/>
      <w:r>
        <w:t>Tiesībsarga</w:t>
      </w:r>
      <w:proofErr w:type="spellEnd"/>
      <w:r>
        <w:t xml:space="preserve"> likumā noteiktajā kārtībā risināt strīdus starp privātpersonām un iestādēm, kā arī ar cilvēktiesībām saistītus strīdus starp privātpersonām;</w:t>
      </w:r>
    </w:p>
    <w:p w14:paraId="42BA31B3" w14:textId="4B0D59F5" w:rsidR="007C0232" w:rsidRDefault="007C0232" w:rsidP="00137DE2">
      <w:pPr>
        <w:spacing w:before="120"/>
        <w:ind w:left="1077" w:hanging="357"/>
      </w:pPr>
      <w:r>
        <w:t>6)</w:t>
      </w:r>
      <w:r w:rsidR="00137DE2">
        <w:tab/>
      </w:r>
      <w:r>
        <w:t>veicināt izlīgumu starp strīda pusēm;</w:t>
      </w:r>
    </w:p>
    <w:p w14:paraId="7C117AE9" w14:textId="07ACF669" w:rsidR="007C0232" w:rsidRDefault="007C0232" w:rsidP="00137DE2">
      <w:pPr>
        <w:spacing w:before="120"/>
        <w:ind w:left="1077" w:hanging="357"/>
      </w:pPr>
      <w:r>
        <w:t>7)</w:t>
      </w:r>
      <w:r w:rsidR="00137DE2">
        <w:tab/>
      </w:r>
      <w:r>
        <w:t>risinot strīdus cilvēktiesību jautājumos, sniegt privātpersonām atzinumus un ieteikumus cilvēktiesību pārkāpumu novēršanai;</w:t>
      </w:r>
    </w:p>
    <w:p w14:paraId="45A54982" w14:textId="6FC879A5" w:rsidR="007C0232" w:rsidRDefault="007C0232" w:rsidP="00137DE2">
      <w:pPr>
        <w:spacing w:before="120"/>
        <w:ind w:left="1077" w:hanging="357"/>
      </w:pPr>
      <w:r>
        <w:t>8)</w:t>
      </w:r>
      <w:r w:rsidR="00137DE2">
        <w:tab/>
      </w:r>
      <w:r>
        <w:t>sniegt Saeimai, Ministru kabinetam, pašvaldībām un citām iestādēm ieteikumus attiecībā uz tiesību aktu izdošanu vai grozīšanu;</w:t>
      </w:r>
    </w:p>
    <w:p w14:paraId="7101ECA5" w14:textId="1E330F5C" w:rsidR="007C0232" w:rsidRDefault="007C0232" w:rsidP="00137DE2">
      <w:pPr>
        <w:spacing w:before="120"/>
        <w:ind w:left="1077" w:hanging="357"/>
      </w:pPr>
      <w:r>
        <w:t>9)</w:t>
      </w:r>
      <w:r w:rsidR="00137DE2">
        <w:tab/>
      </w:r>
      <w:r>
        <w:t>sniegt personām konsultācijas cilvēktiesību jautājumos;</w:t>
      </w:r>
    </w:p>
    <w:p w14:paraId="71E06FC6" w14:textId="7ED57464" w:rsidR="007C0232" w:rsidRDefault="007C0232" w:rsidP="00137DE2">
      <w:pPr>
        <w:spacing w:before="120"/>
        <w:ind w:left="1077" w:hanging="357"/>
      </w:pPr>
      <w:r>
        <w:t>10)</w:t>
      </w:r>
      <w:r w:rsidR="00137DE2">
        <w:tab/>
      </w:r>
      <w:r>
        <w:t>veikt pētījumus un analizēt situāciju cilvēktiesību jomā, kā arī sniegt atzinumus par aktuāliem cilvēktiesību jautājumiem;</w:t>
      </w:r>
    </w:p>
    <w:p w14:paraId="4A2CE641" w14:textId="5360199E" w:rsidR="007C0232" w:rsidRPr="00BB2102" w:rsidRDefault="007C0232" w:rsidP="00137DE2">
      <w:pPr>
        <w:spacing w:before="120"/>
        <w:ind w:left="1077" w:hanging="357"/>
      </w:pPr>
      <w:r>
        <w:t>11)</w:t>
      </w:r>
      <w:r w:rsidR="00137DE2">
        <w:tab/>
      </w:r>
      <w:r>
        <w:t>regulāri un sistemātiski apmeklēt iestādes, kurās personām tiek vai varētu tikt ierobežota/atņemta brīvība.</w:t>
      </w:r>
    </w:p>
    <w:p w14:paraId="378A3809" w14:textId="2F36FC6C" w:rsidR="007C0232" w:rsidRDefault="007C0232" w:rsidP="007C0232">
      <w:pPr>
        <w:spacing w:after="240"/>
        <w:ind w:firstLine="0"/>
      </w:pPr>
      <w:r w:rsidRPr="002122DB">
        <w:rPr>
          <w:u w:val="single"/>
        </w:rPr>
        <w:t>Programmas</w:t>
      </w:r>
      <w:r>
        <w:rPr>
          <w:u w:val="single"/>
        </w:rPr>
        <w:t xml:space="preserve"> </w:t>
      </w:r>
      <w:r w:rsidRPr="002122DB">
        <w:rPr>
          <w:u w:val="single"/>
        </w:rPr>
        <w:t>izpildītājs:</w:t>
      </w:r>
      <w:r w:rsidRPr="002122DB">
        <w:t xml:space="preserve"> </w:t>
      </w:r>
      <w:proofErr w:type="spellStart"/>
      <w:r w:rsidRPr="005D33E9">
        <w:t>Tiesībsarga</w:t>
      </w:r>
      <w:proofErr w:type="spellEnd"/>
      <w:r w:rsidRPr="005D33E9">
        <w:t xml:space="preserve"> birojs</w:t>
      </w:r>
      <w:r w:rsidR="00A85C52">
        <w:t>.</w:t>
      </w:r>
    </w:p>
    <w:p w14:paraId="4C9484BD" w14:textId="77777777" w:rsidR="007C0232" w:rsidRPr="00BB2102" w:rsidRDefault="007C0232" w:rsidP="007C0232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Darbības rezultāti un to rezultatīvie rādītāji no</w:t>
      </w:r>
      <w:r>
        <w:rPr>
          <w:b/>
          <w:lang w:eastAsia="lv-LV"/>
        </w:rPr>
        <w:t xml:space="preserve"> 2024.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2028.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1276"/>
        <w:gridCol w:w="1134"/>
        <w:gridCol w:w="1134"/>
        <w:gridCol w:w="1134"/>
        <w:gridCol w:w="1269"/>
      </w:tblGrid>
      <w:tr w:rsidR="00E138C2" w:rsidRPr="00BB2102" w14:paraId="16D8D03E" w14:textId="77777777" w:rsidTr="00E138C2">
        <w:trPr>
          <w:trHeight w:val="99"/>
          <w:tblHeader/>
          <w:jc w:val="center"/>
        </w:trPr>
        <w:tc>
          <w:tcPr>
            <w:tcW w:w="1718" w:type="pct"/>
          </w:tcPr>
          <w:p w14:paraId="78B52DD5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</w:rPr>
            </w:pPr>
          </w:p>
        </w:tc>
        <w:tc>
          <w:tcPr>
            <w:tcW w:w="704" w:type="pct"/>
          </w:tcPr>
          <w:p w14:paraId="59AC4927" w14:textId="2D664173" w:rsidR="007C0232" w:rsidRPr="00BB2102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2024</w:t>
            </w:r>
            <w:r w:rsidR="007D44ED">
              <w:rPr>
                <w:szCs w:val="18"/>
                <w:lang w:eastAsia="lv-LV"/>
              </w:rPr>
              <w:t>.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626" w:type="pct"/>
          </w:tcPr>
          <w:p w14:paraId="417F31E9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26" w:type="pct"/>
          </w:tcPr>
          <w:p w14:paraId="47AAA231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26" w:type="pct"/>
          </w:tcPr>
          <w:p w14:paraId="781D16E0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700" w:type="pct"/>
          </w:tcPr>
          <w:p w14:paraId="0F0390DB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7C0232" w:rsidRPr="00BB2102" w14:paraId="6877FCF0" w14:textId="77777777" w:rsidTr="00187B8A">
        <w:trPr>
          <w:trHeight w:val="50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16B99439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</w:rPr>
            </w:pPr>
            <w:r w:rsidRPr="005C1BCF">
              <w:rPr>
                <w:szCs w:val="18"/>
                <w:lang w:eastAsia="lv-LV"/>
              </w:rPr>
              <w:t>Informēta sabiedrība un savlaicīgi novērsti pārkāpumi</w:t>
            </w:r>
          </w:p>
        </w:tc>
      </w:tr>
      <w:tr w:rsidR="00E138C2" w:rsidRPr="00BB2102" w14:paraId="0CAB93A6" w14:textId="77777777" w:rsidTr="00E138C2">
        <w:trPr>
          <w:trHeight w:val="463"/>
          <w:jc w:val="center"/>
        </w:trPr>
        <w:tc>
          <w:tcPr>
            <w:tcW w:w="1718" w:type="pct"/>
          </w:tcPr>
          <w:p w14:paraId="5E2F5FCC" w14:textId="77777777" w:rsidR="007C0232" w:rsidRPr="00BB2102" w:rsidRDefault="007C0232" w:rsidP="006976C1">
            <w:pPr>
              <w:pStyle w:val="tabteksts"/>
              <w:jc w:val="both"/>
            </w:pPr>
            <w:r w:rsidRPr="007B6D72">
              <w:t>Organizētas pārbaudes valsts un pašvaldību institūcijās (slēgtā un daļēji slēgtā tipa iestādēs, bāriņtiesās, izglītības iestādēs, u.tml.) (skaits)</w:t>
            </w:r>
          </w:p>
        </w:tc>
        <w:tc>
          <w:tcPr>
            <w:tcW w:w="704" w:type="pct"/>
          </w:tcPr>
          <w:p w14:paraId="5A7B026E" w14:textId="77777777" w:rsidR="007C0232" w:rsidRPr="00BB2102" w:rsidRDefault="007C0232" w:rsidP="004F79A8">
            <w:pPr>
              <w:pStyle w:val="tabteksts"/>
              <w:jc w:val="center"/>
            </w:pPr>
            <w:r>
              <w:t>50</w:t>
            </w:r>
          </w:p>
        </w:tc>
        <w:tc>
          <w:tcPr>
            <w:tcW w:w="626" w:type="pct"/>
          </w:tcPr>
          <w:p w14:paraId="3C191053" w14:textId="77777777" w:rsidR="007C0232" w:rsidRPr="00BB2102" w:rsidRDefault="007C0232" w:rsidP="004F79A8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626" w:type="pct"/>
          </w:tcPr>
          <w:p w14:paraId="28941C3E" w14:textId="77777777" w:rsidR="007C0232" w:rsidRPr="00BB2102" w:rsidRDefault="007C0232" w:rsidP="004F79A8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626" w:type="pct"/>
          </w:tcPr>
          <w:p w14:paraId="550C3311" w14:textId="77777777" w:rsidR="007C0232" w:rsidRPr="00BB2102" w:rsidRDefault="007C0232" w:rsidP="004F79A8">
            <w:pPr>
              <w:pStyle w:val="tabteksts"/>
              <w:jc w:val="center"/>
            </w:pPr>
            <w:r>
              <w:t>80</w:t>
            </w:r>
          </w:p>
        </w:tc>
        <w:tc>
          <w:tcPr>
            <w:tcW w:w="700" w:type="pct"/>
          </w:tcPr>
          <w:p w14:paraId="500FE406" w14:textId="77777777" w:rsidR="007C0232" w:rsidRPr="00BB2102" w:rsidRDefault="007C0232" w:rsidP="004F79A8">
            <w:pPr>
              <w:pStyle w:val="tabteksts"/>
              <w:jc w:val="center"/>
            </w:pPr>
            <w:r>
              <w:t>80</w:t>
            </w:r>
          </w:p>
        </w:tc>
      </w:tr>
      <w:tr w:rsidR="00E138C2" w:rsidRPr="00BB2102" w14:paraId="2EE27C34" w14:textId="77777777" w:rsidTr="00E138C2">
        <w:trPr>
          <w:trHeight w:val="50"/>
          <w:jc w:val="center"/>
        </w:trPr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F623" w14:textId="77777777" w:rsidR="007C0232" w:rsidRPr="00BB2102" w:rsidRDefault="007C0232" w:rsidP="006976C1">
            <w:pPr>
              <w:pStyle w:val="tabteksts"/>
              <w:jc w:val="both"/>
            </w:pPr>
            <w:r w:rsidRPr="007B6D72">
              <w:t>Organizēti izglītojošie semināri, diskusijas un citi pasākumi (skaits)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6458" w14:textId="77777777" w:rsidR="007C0232" w:rsidRPr="00BB2102" w:rsidRDefault="007C0232" w:rsidP="004F79A8">
            <w:pPr>
              <w:pStyle w:val="tabteksts"/>
              <w:jc w:val="center"/>
            </w:pPr>
            <w:r>
              <w:t>160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76AF" w14:textId="77777777" w:rsidR="007C0232" w:rsidRPr="00BB2102" w:rsidRDefault="007C0232" w:rsidP="004F79A8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F4EF" w14:textId="77777777" w:rsidR="007C0232" w:rsidRPr="00BB2102" w:rsidRDefault="007C0232" w:rsidP="004F79A8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5B1B" w14:textId="77777777" w:rsidR="007C0232" w:rsidRPr="00BB2102" w:rsidRDefault="007C0232" w:rsidP="004F79A8">
            <w:pPr>
              <w:pStyle w:val="tabteksts"/>
              <w:jc w:val="center"/>
            </w:pPr>
            <w:r>
              <w:t>100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CBF6" w14:textId="77777777" w:rsidR="007C0232" w:rsidRPr="00BB2102" w:rsidRDefault="007C0232" w:rsidP="004F79A8">
            <w:pPr>
              <w:pStyle w:val="tabteksts"/>
              <w:jc w:val="center"/>
            </w:pPr>
            <w:r>
              <w:t>100</w:t>
            </w:r>
          </w:p>
        </w:tc>
      </w:tr>
      <w:tr w:rsidR="00E138C2" w:rsidRPr="00BB2102" w14:paraId="216A0459" w14:textId="77777777" w:rsidTr="00E138C2">
        <w:trPr>
          <w:trHeight w:val="183"/>
          <w:jc w:val="center"/>
        </w:trPr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9694" w14:textId="77777777" w:rsidR="007C0232" w:rsidRPr="00BB2102" w:rsidRDefault="007C0232" w:rsidP="006976C1">
            <w:pPr>
              <w:pStyle w:val="tabteksts"/>
              <w:jc w:val="both"/>
            </w:pPr>
            <w:r w:rsidRPr="007B6D72">
              <w:t xml:space="preserve">Citu institūciju organizētajos pasākumos lasītās lekcijas par </w:t>
            </w:r>
            <w:proofErr w:type="spellStart"/>
            <w:r w:rsidRPr="007B6D72">
              <w:t>tiesībsarga</w:t>
            </w:r>
            <w:proofErr w:type="spellEnd"/>
            <w:r w:rsidRPr="007B6D72">
              <w:t xml:space="preserve"> kompetencē esošajiem jautājumiem (skaits)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94BE" w14:textId="77777777" w:rsidR="007C0232" w:rsidRPr="00BB2102" w:rsidRDefault="007C0232" w:rsidP="004F79A8">
            <w:pPr>
              <w:pStyle w:val="tabteksts"/>
              <w:jc w:val="center"/>
            </w:pPr>
            <w:r>
              <w:t>413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02DC" w14:textId="77777777" w:rsidR="007C0232" w:rsidRPr="00BB2102" w:rsidRDefault="007C0232" w:rsidP="004F79A8">
            <w:pPr>
              <w:pStyle w:val="tabteksts"/>
              <w:jc w:val="center"/>
            </w:pPr>
            <w:r>
              <w:t>150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707C" w14:textId="77777777" w:rsidR="007C0232" w:rsidRPr="00BB2102" w:rsidRDefault="007C0232" w:rsidP="004F79A8">
            <w:pPr>
              <w:pStyle w:val="tabteksts"/>
              <w:jc w:val="center"/>
            </w:pPr>
            <w:r>
              <w:t>300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3897" w14:textId="77777777" w:rsidR="007C0232" w:rsidRPr="00BB2102" w:rsidRDefault="007C0232" w:rsidP="004F79A8">
            <w:pPr>
              <w:pStyle w:val="tabteksts"/>
              <w:jc w:val="center"/>
            </w:pPr>
            <w:r>
              <w:t>300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AFED" w14:textId="77777777" w:rsidR="007C0232" w:rsidRPr="00BB2102" w:rsidRDefault="007C0232" w:rsidP="004F79A8">
            <w:pPr>
              <w:pStyle w:val="tabteksts"/>
              <w:jc w:val="center"/>
            </w:pPr>
            <w:r>
              <w:t>300</w:t>
            </w:r>
          </w:p>
        </w:tc>
      </w:tr>
      <w:tr w:rsidR="00E138C2" w:rsidRPr="00BB2102" w14:paraId="37DEA354" w14:textId="77777777" w:rsidTr="00E138C2">
        <w:trPr>
          <w:trHeight w:val="50"/>
          <w:jc w:val="center"/>
        </w:trPr>
        <w:tc>
          <w:tcPr>
            <w:tcW w:w="1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82D3" w14:textId="77777777" w:rsidR="007C0232" w:rsidRPr="007B6D72" w:rsidRDefault="007C0232" w:rsidP="006976C1">
            <w:pPr>
              <w:pStyle w:val="tabteksts"/>
              <w:jc w:val="both"/>
            </w:pPr>
            <w:r w:rsidRPr="006739C9">
              <w:t>Sagatavotas publikācijas medijos (skaits)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D735" w14:textId="77777777" w:rsidR="007C0232" w:rsidRPr="00BB2102" w:rsidRDefault="007C0232" w:rsidP="004F79A8">
            <w:pPr>
              <w:pStyle w:val="tabteksts"/>
              <w:jc w:val="center"/>
            </w:pPr>
            <w:r>
              <w:t>8 918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DE26" w14:textId="77777777" w:rsidR="007C0232" w:rsidRPr="00BB2102" w:rsidRDefault="007C0232" w:rsidP="004F79A8">
            <w:pPr>
              <w:pStyle w:val="tabteksts"/>
              <w:jc w:val="center"/>
            </w:pPr>
            <w:r>
              <w:t>6 000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4619" w14:textId="77777777" w:rsidR="007C0232" w:rsidRPr="00BB2102" w:rsidRDefault="007C0232" w:rsidP="004F79A8">
            <w:pPr>
              <w:pStyle w:val="tabteksts"/>
              <w:jc w:val="center"/>
            </w:pPr>
            <w:r>
              <w:t>8 000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154E" w14:textId="77777777" w:rsidR="007C0232" w:rsidRPr="00BB2102" w:rsidRDefault="007C0232" w:rsidP="004F79A8">
            <w:pPr>
              <w:pStyle w:val="tabteksts"/>
              <w:jc w:val="center"/>
            </w:pPr>
            <w:r>
              <w:t>8 000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4493" w14:textId="77777777" w:rsidR="007C0232" w:rsidRPr="00BB2102" w:rsidRDefault="007C0232" w:rsidP="004F79A8">
            <w:pPr>
              <w:pStyle w:val="tabteksts"/>
              <w:jc w:val="center"/>
            </w:pPr>
            <w:r>
              <w:t>8 000</w:t>
            </w:r>
          </w:p>
        </w:tc>
      </w:tr>
      <w:tr w:rsidR="007C0232" w:rsidRPr="00BB2102" w14:paraId="12BE4400" w14:textId="77777777" w:rsidTr="00187B8A">
        <w:trPr>
          <w:trHeight w:val="50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32CA4E1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</w:rPr>
            </w:pPr>
            <w:r w:rsidRPr="006739C9">
              <w:rPr>
                <w:szCs w:val="18"/>
                <w:lang w:eastAsia="lv-LV"/>
              </w:rPr>
              <w:t>Ievērots labas pārvaldības princips</w:t>
            </w:r>
          </w:p>
        </w:tc>
      </w:tr>
      <w:tr w:rsidR="00E65315" w:rsidRPr="00BB2102" w14:paraId="1512ED7C" w14:textId="77777777" w:rsidTr="00E138C2">
        <w:trPr>
          <w:jc w:val="center"/>
        </w:trPr>
        <w:tc>
          <w:tcPr>
            <w:tcW w:w="1718" w:type="pct"/>
          </w:tcPr>
          <w:p w14:paraId="28437C02" w14:textId="77777777" w:rsidR="007C0232" w:rsidRPr="00BB2102" w:rsidRDefault="007C0232" w:rsidP="006976C1">
            <w:pPr>
              <w:pStyle w:val="tabteksts"/>
              <w:jc w:val="both"/>
            </w:pPr>
            <w:r w:rsidRPr="00F27363">
              <w:t>Sniegti atzinumi Satversmes tiesai (skaits)</w:t>
            </w:r>
          </w:p>
        </w:tc>
        <w:tc>
          <w:tcPr>
            <w:tcW w:w="704" w:type="pct"/>
          </w:tcPr>
          <w:p w14:paraId="3FF9218F" w14:textId="77777777" w:rsidR="007C0232" w:rsidRPr="00BB2102" w:rsidRDefault="007C0232" w:rsidP="004F79A8">
            <w:pPr>
              <w:pStyle w:val="tabteksts"/>
              <w:jc w:val="center"/>
            </w:pPr>
            <w:r>
              <w:t>13</w:t>
            </w:r>
          </w:p>
        </w:tc>
        <w:tc>
          <w:tcPr>
            <w:tcW w:w="626" w:type="pct"/>
          </w:tcPr>
          <w:p w14:paraId="538933B4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6" w:type="pct"/>
          </w:tcPr>
          <w:p w14:paraId="5191688A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6" w:type="pct"/>
          </w:tcPr>
          <w:p w14:paraId="52646267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700" w:type="pct"/>
          </w:tcPr>
          <w:p w14:paraId="701FF550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</w:tr>
      <w:tr w:rsidR="00E138C2" w:rsidRPr="00BB2102" w14:paraId="479FC691" w14:textId="77777777" w:rsidTr="00E138C2">
        <w:trPr>
          <w:trHeight w:val="50"/>
          <w:jc w:val="center"/>
        </w:trPr>
        <w:tc>
          <w:tcPr>
            <w:tcW w:w="1718" w:type="pct"/>
          </w:tcPr>
          <w:p w14:paraId="122D656C" w14:textId="77777777" w:rsidR="007C0232" w:rsidRPr="00BB2102" w:rsidRDefault="007C0232" w:rsidP="006976C1">
            <w:pPr>
              <w:pStyle w:val="tabteksts"/>
              <w:jc w:val="both"/>
            </w:pPr>
            <w:r w:rsidRPr="00F27363">
              <w:lastRenderedPageBreak/>
              <w:t>Sniegti atzinumi valsts institūcijām par tiesību aktu projektiem (skaits)</w:t>
            </w:r>
          </w:p>
        </w:tc>
        <w:tc>
          <w:tcPr>
            <w:tcW w:w="704" w:type="pct"/>
          </w:tcPr>
          <w:p w14:paraId="72989CA0" w14:textId="77777777" w:rsidR="007C0232" w:rsidRPr="00BB2102" w:rsidRDefault="007C0232" w:rsidP="004F79A8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6" w:type="pct"/>
          </w:tcPr>
          <w:p w14:paraId="63BD8F66" w14:textId="77777777" w:rsidR="007C0232" w:rsidRPr="00BB2102" w:rsidRDefault="007C0232" w:rsidP="004F79A8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6" w:type="pct"/>
          </w:tcPr>
          <w:p w14:paraId="7A331DD5" w14:textId="77777777" w:rsidR="007C0232" w:rsidRPr="00BB2102" w:rsidRDefault="007C0232" w:rsidP="004F79A8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626" w:type="pct"/>
          </w:tcPr>
          <w:p w14:paraId="160C7628" w14:textId="77777777" w:rsidR="007C0232" w:rsidRPr="00BB2102" w:rsidRDefault="007C0232" w:rsidP="004F79A8">
            <w:pPr>
              <w:pStyle w:val="tabteksts"/>
              <w:jc w:val="center"/>
            </w:pPr>
            <w:r>
              <w:t>45</w:t>
            </w:r>
          </w:p>
        </w:tc>
        <w:tc>
          <w:tcPr>
            <w:tcW w:w="700" w:type="pct"/>
          </w:tcPr>
          <w:p w14:paraId="771DA715" w14:textId="77777777" w:rsidR="007C0232" w:rsidRPr="00BB2102" w:rsidRDefault="007C0232" w:rsidP="004F79A8">
            <w:pPr>
              <w:pStyle w:val="tabteksts"/>
              <w:jc w:val="center"/>
            </w:pPr>
            <w:r>
              <w:t>45</w:t>
            </w:r>
          </w:p>
        </w:tc>
      </w:tr>
      <w:tr w:rsidR="00E65315" w:rsidRPr="00BB2102" w14:paraId="5DC3FFB9" w14:textId="77777777" w:rsidTr="00E138C2">
        <w:trPr>
          <w:trHeight w:val="50"/>
          <w:jc w:val="center"/>
        </w:trPr>
        <w:tc>
          <w:tcPr>
            <w:tcW w:w="1718" w:type="pct"/>
          </w:tcPr>
          <w:p w14:paraId="57917EEB" w14:textId="77777777" w:rsidR="007C0232" w:rsidRPr="00BB2102" w:rsidRDefault="007C0232" w:rsidP="006976C1">
            <w:pPr>
              <w:pStyle w:val="tabteksts"/>
              <w:jc w:val="both"/>
            </w:pPr>
            <w:r w:rsidRPr="00F27363">
              <w:t>Dalība darba grupās un komisijās (skaits)</w:t>
            </w:r>
          </w:p>
        </w:tc>
        <w:tc>
          <w:tcPr>
            <w:tcW w:w="704" w:type="pct"/>
          </w:tcPr>
          <w:p w14:paraId="03BED9D6" w14:textId="77777777" w:rsidR="007C0232" w:rsidRPr="00BB2102" w:rsidRDefault="007C0232" w:rsidP="004F79A8">
            <w:pPr>
              <w:pStyle w:val="tabteksts"/>
              <w:jc w:val="center"/>
            </w:pPr>
            <w:r>
              <w:t>149</w:t>
            </w:r>
          </w:p>
        </w:tc>
        <w:tc>
          <w:tcPr>
            <w:tcW w:w="626" w:type="pct"/>
          </w:tcPr>
          <w:p w14:paraId="4BB79FC3" w14:textId="77777777" w:rsidR="007C0232" w:rsidRPr="00BB2102" w:rsidRDefault="007C0232" w:rsidP="004F79A8">
            <w:pPr>
              <w:pStyle w:val="tabteksts"/>
              <w:jc w:val="center"/>
            </w:pPr>
            <w:r>
              <w:t>120</w:t>
            </w:r>
          </w:p>
        </w:tc>
        <w:tc>
          <w:tcPr>
            <w:tcW w:w="626" w:type="pct"/>
          </w:tcPr>
          <w:p w14:paraId="5E78DE72" w14:textId="77777777" w:rsidR="007C0232" w:rsidRPr="00BB2102" w:rsidRDefault="007C0232" w:rsidP="004F79A8">
            <w:pPr>
              <w:pStyle w:val="tabteksts"/>
              <w:jc w:val="center"/>
            </w:pPr>
            <w:r>
              <w:t>120</w:t>
            </w:r>
          </w:p>
        </w:tc>
        <w:tc>
          <w:tcPr>
            <w:tcW w:w="626" w:type="pct"/>
          </w:tcPr>
          <w:p w14:paraId="5DFA96C0" w14:textId="77777777" w:rsidR="007C0232" w:rsidRPr="00BB2102" w:rsidRDefault="007C0232" w:rsidP="004F79A8">
            <w:pPr>
              <w:pStyle w:val="tabteksts"/>
              <w:jc w:val="center"/>
            </w:pPr>
            <w:r>
              <w:t>120</w:t>
            </w:r>
          </w:p>
        </w:tc>
        <w:tc>
          <w:tcPr>
            <w:tcW w:w="700" w:type="pct"/>
          </w:tcPr>
          <w:p w14:paraId="71762DB2" w14:textId="77777777" w:rsidR="007C0232" w:rsidRPr="00BB2102" w:rsidRDefault="007C0232" w:rsidP="004F79A8">
            <w:pPr>
              <w:pStyle w:val="tabteksts"/>
              <w:jc w:val="center"/>
            </w:pPr>
            <w:r>
              <w:t>120</w:t>
            </w:r>
          </w:p>
        </w:tc>
      </w:tr>
      <w:tr w:rsidR="007C0232" w:rsidRPr="00BB2102" w14:paraId="11290305" w14:textId="77777777" w:rsidTr="00187B8A">
        <w:trPr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3363200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</w:rPr>
            </w:pPr>
            <w:proofErr w:type="spellStart"/>
            <w:r w:rsidRPr="007E6952">
              <w:rPr>
                <w:szCs w:val="18"/>
                <w:lang w:eastAsia="lv-LV"/>
              </w:rPr>
              <w:t>Tiesībsarga</w:t>
            </w:r>
            <w:proofErr w:type="spellEnd"/>
            <w:r w:rsidRPr="007E6952">
              <w:rPr>
                <w:szCs w:val="18"/>
                <w:lang w:eastAsia="lv-LV"/>
              </w:rPr>
              <w:t xml:space="preserve"> politikas īstenošana</w:t>
            </w:r>
          </w:p>
        </w:tc>
      </w:tr>
      <w:tr w:rsidR="00E138C2" w:rsidRPr="00BB2102" w14:paraId="189217A1" w14:textId="77777777" w:rsidTr="00E138C2">
        <w:trPr>
          <w:trHeight w:val="50"/>
          <w:jc w:val="center"/>
        </w:trPr>
        <w:tc>
          <w:tcPr>
            <w:tcW w:w="1718" w:type="pct"/>
          </w:tcPr>
          <w:p w14:paraId="6D658233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>Saņemti (izskatīti) iesniegumi (skaits)</w:t>
            </w:r>
          </w:p>
        </w:tc>
        <w:tc>
          <w:tcPr>
            <w:tcW w:w="704" w:type="pct"/>
          </w:tcPr>
          <w:p w14:paraId="6A40BEE2" w14:textId="77777777" w:rsidR="007C0232" w:rsidRPr="00BB2102" w:rsidRDefault="007C0232" w:rsidP="004F79A8">
            <w:pPr>
              <w:pStyle w:val="tabteksts"/>
              <w:jc w:val="center"/>
            </w:pPr>
            <w:r>
              <w:t>1 945</w:t>
            </w:r>
          </w:p>
        </w:tc>
        <w:tc>
          <w:tcPr>
            <w:tcW w:w="626" w:type="pct"/>
          </w:tcPr>
          <w:p w14:paraId="50E7D4B8" w14:textId="77777777" w:rsidR="007C0232" w:rsidRPr="00BB2102" w:rsidRDefault="007C0232" w:rsidP="004F79A8">
            <w:pPr>
              <w:pStyle w:val="tabteksts"/>
              <w:jc w:val="center"/>
            </w:pPr>
            <w:r>
              <w:t>1 800</w:t>
            </w:r>
          </w:p>
        </w:tc>
        <w:tc>
          <w:tcPr>
            <w:tcW w:w="626" w:type="pct"/>
          </w:tcPr>
          <w:p w14:paraId="68D870E8" w14:textId="77777777" w:rsidR="007C0232" w:rsidRPr="00BB2102" w:rsidRDefault="007C0232" w:rsidP="004F79A8">
            <w:pPr>
              <w:pStyle w:val="tabteksts"/>
              <w:jc w:val="center"/>
            </w:pPr>
            <w:r>
              <w:t>1 900</w:t>
            </w:r>
          </w:p>
        </w:tc>
        <w:tc>
          <w:tcPr>
            <w:tcW w:w="626" w:type="pct"/>
          </w:tcPr>
          <w:p w14:paraId="52705ADB" w14:textId="77777777" w:rsidR="007C0232" w:rsidRPr="00BB2102" w:rsidRDefault="007C0232" w:rsidP="004F79A8">
            <w:pPr>
              <w:pStyle w:val="tabteksts"/>
              <w:jc w:val="center"/>
            </w:pPr>
            <w:r>
              <w:t>1 900</w:t>
            </w:r>
          </w:p>
        </w:tc>
        <w:tc>
          <w:tcPr>
            <w:tcW w:w="700" w:type="pct"/>
          </w:tcPr>
          <w:p w14:paraId="3B5A76F3" w14:textId="77777777" w:rsidR="007C0232" w:rsidRPr="00BB2102" w:rsidRDefault="007C0232" w:rsidP="004F79A8">
            <w:pPr>
              <w:pStyle w:val="tabteksts"/>
              <w:jc w:val="center"/>
            </w:pPr>
            <w:r>
              <w:t>1 900</w:t>
            </w:r>
          </w:p>
        </w:tc>
      </w:tr>
      <w:tr w:rsidR="00E65315" w:rsidRPr="00BB2102" w14:paraId="46E76A60" w14:textId="77777777" w:rsidTr="00E138C2">
        <w:trPr>
          <w:trHeight w:val="92"/>
          <w:jc w:val="center"/>
        </w:trPr>
        <w:tc>
          <w:tcPr>
            <w:tcW w:w="1718" w:type="pct"/>
          </w:tcPr>
          <w:p w14:paraId="37A13CAD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>Sagatavotas atbildes uz iesniegumiem (skaits)</w:t>
            </w:r>
          </w:p>
        </w:tc>
        <w:tc>
          <w:tcPr>
            <w:tcW w:w="704" w:type="pct"/>
          </w:tcPr>
          <w:p w14:paraId="3FA193BC" w14:textId="77777777" w:rsidR="007C0232" w:rsidRPr="00BB2102" w:rsidRDefault="007C0232" w:rsidP="004F79A8">
            <w:pPr>
              <w:pStyle w:val="tabteksts"/>
              <w:jc w:val="center"/>
            </w:pPr>
            <w:r>
              <w:t>958</w:t>
            </w:r>
          </w:p>
        </w:tc>
        <w:tc>
          <w:tcPr>
            <w:tcW w:w="626" w:type="pct"/>
          </w:tcPr>
          <w:p w14:paraId="34AD79CD" w14:textId="77777777" w:rsidR="007C0232" w:rsidRPr="00BB2102" w:rsidRDefault="007C0232" w:rsidP="004F79A8">
            <w:pPr>
              <w:pStyle w:val="tabteksts"/>
              <w:jc w:val="center"/>
            </w:pPr>
            <w:r>
              <w:t>1 500</w:t>
            </w:r>
          </w:p>
        </w:tc>
        <w:tc>
          <w:tcPr>
            <w:tcW w:w="626" w:type="pct"/>
          </w:tcPr>
          <w:p w14:paraId="7E267387" w14:textId="77777777" w:rsidR="007C0232" w:rsidRPr="00BB2102" w:rsidRDefault="007C0232" w:rsidP="004F79A8">
            <w:pPr>
              <w:pStyle w:val="tabteksts"/>
              <w:jc w:val="center"/>
            </w:pPr>
            <w:r>
              <w:t>1 500</w:t>
            </w:r>
          </w:p>
        </w:tc>
        <w:tc>
          <w:tcPr>
            <w:tcW w:w="626" w:type="pct"/>
          </w:tcPr>
          <w:p w14:paraId="242AFBE1" w14:textId="77777777" w:rsidR="007C0232" w:rsidRPr="00BB2102" w:rsidRDefault="007C0232" w:rsidP="004F79A8">
            <w:pPr>
              <w:pStyle w:val="tabteksts"/>
              <w:jc w:val="center"/>
            </w:pPr>
            <w:r>
              <w:t>1 500</w:t>
            </w:r>
          </w:p>
        </w:tc>
        <w:tc>
          <w:tcPr>
            <w:tcW w:w="700" w:type="pct"/>
          </w:tcPr>
          <w:p w14:paraId="200DA7B4" w14:textId="77777777" w:rsidR="007C0232" w:rsidRPr="00BB2102" w:rsidRDefault="007C0232" w:rsidP="004F79A8">
            <w:pPr>
              <w:pStyle w:val="tabteksts"/>
              <w:jc w:val="center"/>
            </w:pPr>
            <w:r>
              <w:t>1 500</w:t>
            </w:r>
          </w:p>
        </w:tc>
      </w:tr>
      <w:tr w:rsidR="00E65315" w:rsidRPr="00BB2102" w14:paraId="54B49067" w14:textId="77777777" w:rsidTr="00E138C2">
        <w:trPr>
          <w:trHeight w:val="92"/>
          <w:jc w:val="center"/>
        </w:trPr>
        <w:tc>
          <w:tcPr>
            <w:tcW w:w="1718" w:type="pct"/>
          </w:tcPr>
          <w:p w14:paraId="36E8B161" w14:textId="77777777" w:rsidR="007C0232" w:rsidRPr="00BB2102" w:rsidRDefault="007C0232" w:rsidP="006976C1">
            <w:pPr>
              <w:pStyle w:val="tabteksts"/>
              <w:jc w:val="both"/>
            </w:pPr>
            <w:bookmarkStart w:id="6" w:name="_Hlk210662445"/>
            <w:r>
              <w:t>Atbildes uz iesniegumiem neierosinot pārbaudes lietas</w:t>
            </w:r>
            <w:r w:rsidRPr="00FD3691">
              <w:t xml:space="preserve"> (skaits)</w:t>
            </w:r>
            <w:bookmarkEnd w:id="6"/>
            <w:r w:rsidRPr="0074563F">
              <w:rPr>
                <w:vertAlign w:val="superscript"/>
              </w:rPr>
              <w:t>1</w:t>
            </w:r>
          </w:p>
        </w:tc>
        <w:tc>
          <w:tcPr>
            <w:tcW w:w="704" w:type="pct"/>
          </w:tcPr>
          <w:p w14:paraId="17E99B2D" w14:textId="77777777" w:rsidR="007C0232" w:rsidRPr="00BB2102" w:rsidRDefault="007C0232" w:rsidP="004F79A8">
            <w:pPr>
              <w:pStyle w:val="tabteksts"/>
              <w:jc w:val="center"/>
            </w:pPr>
            <w:r>
              <w:t>703</w:t>
            </w:r>
          </w:p>
        </w:tc>
        <w:tc>
          <w:tcPr>
            <w:tcW w:w="626" w:type="pct"/>
          </w:tcPr>
          <w:p w14:paraId="77F2C504" w14:textId="77777777" w:rsidR="007C0232" w:rsidRPr="00BB2102" w:rsidRDefault="007C0232" w:rsidP="004F79A8">
            <w:pPr>
              <w:pStyle w:val="tabteksts"/>
              <w:jc w:val="center"/>
            </w:pPr>
            <w:r>
              <w:t>700</w:t>
            </w:r>
          </w:p>
        </w:tc>
        <w:tc>
          <w:tcPr>
            <w:tcW w:w="626" w:type="pct"/>
          </w:tcPr>
          <w:p w14:paraId="377D2915" w14:textId="77777777" w:rsidR="007C0232" w:rsidRPr="00BB2102" w:rsidRDefault="007C0232" w:rsidP="004F79A8">
            <w:pPr>
              <w:pStyle w:val="tabteksts"/>
              <w:jc w:val="center"/>
            </w:pPr>
            <w:r>
              <w:t>800</w:t>
            </w:r>
          </w:p>
        </w:tc>
        <w:tc>
          <w:tcPr>
            <w:tcW w:w="626" w:type="pct"/>
          </w:tcPr>
          <w:p w14:paraId="579DE391" w14:textId="77777777" w:rsidR="007C0232" w:rsidRPr="00BB2102" w:rsidRDefault="007C0232" w:rsidP="004F79A8">
            <w:pPr>
              <w:pStyle w:val="tabteksts"/>
              <w:jc w:val="center"/>
            </w:pPr>
            <w:r>
              <w:t>800</w:t>
            </w:r>
          </w:p>
        </w:tc>
        <w:tc>
          <w:tcPr>
            <w:tcW w:w="700" w:type="pct"/>
          </w:tcPr>
          <w:p w14:paraId="5F3022D1" w14:textId="77777777" w:rsidR="007C0232" w:rsidRPr="00BB2102" w:rsidRDefault="007C0232" w:rsidP="004F79A8">
            <w:pPr>
              <w:pStyle w:val="tabteksts"/>
              <w:jc w:val="center"/>
            </w:pPr>
            <w:r>
              <w:t>800</w:t>
            </w:r>
          </w:p>
        </w:tc>
      </w:tr>
      <w:tr w:rsidR="00E65315" w:rsidRPr="00BB2102" w14:paraId="6AB88D90" w14:textId="77777777" w:rsidTr="00E138C2">
        <w:trPr>
          <w:trHeight w:val="92"/>
          <w:jc w:val="center"/>
        </w:trPr>
        <w:tc>
          <w:tcPr>
            <w:tcW w:w="1718" w:type="pct"/>
          </w:tcPr>
          <w:p w14:paraId="2E14AF83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>Uz iesnieguma pamata ierosinātas pārbaudes lietas (skaits)</w:t>
            </w:r>
          </w:p>
        </w:tc>
        <w:tc>
          <w:tcPr>
            <w:tcW w:w="704" w:type="pct"/>
          </w:tcPr>
          <w:p w14:paraId="6A9E043D" w14:textId="77777777" w:rsidR="007C0232" w:rsidRPr="00BB2102" w:rsidRDefault="007C0232" w:rsidP="004F79A8">
            <w:pPr>
              <w:pStyle w:val="tabteksts"/>
              <w:jc w:val="center"/>
            </w:pPr>
            <w:r>
              <w:t>77</w:t>
            </w:r>
          </w:p>
        </w:tc>
        <w:tc>
          <w:tcPr>
            <w:tcW w:w="626" w:type="pct"/>
          </w:tcPr>
          <w:p w14:paraId="4B157539" w14:textId="77777777" w:rsidR="007C0232" w:rsidRPr="00BB2102" w:rsidRDefault="007C0232" w:rsidP="004F79A8">
            <w:pPr>
              <w:pStyle w:val="tabteksts"/>
              <w:jc w:val="center"/>
            </w:pPr>
            <w:r>
              <w:t>50</w:t>
            </w:r>
          </w:p>
        </w:tc>
        <w:tc>
          <w:tcPr>
            <w:tcW w:w="626" w:type="pct"/>
          </w:tcPr>
          <w:p w14:paraId="113ED61D" w14:textId="77777777" w:rsidR="007C0232" w:rsidRPr="00BB2102" w:rsidRDefault="007C0232" w:rsidP="004F79A8">
            <w:pPr>
              <w:pStyle w:val="tabteksts"/>
              <w:jc w:val="center"/>
            </w:pPr>
            <w:r>
              <w:t>65</w:t>
            </w:r>
          </w:p>
        </w:tc>
        <w:tc>
          <w:tcPr>
            <w:tcW w:w="626" w:type="pct"/>
          </w:tcPr>
          <w:p w14:paraId="32A8D82C" w14:textId="77777777" w:rsidR="007C0232" w:rsidRPr="00BB2102" w:rsidRDefault="007C0232" w:rsidP="004F79A8">
            <w:pPr>
              <w:pStyle w:val="tabteksts"/>
              <w:jc w:val="center"/>
            </w:pPr>
            <w:r>
              <w:t>65</w:t>
            </w:r>
          </w:p>
        </w:tc>
        <w:tc>
          <w:tcPr>
            <w:tcW w:w="700" w:type="pct"/>
          </w:tcPr>
          <w:p w14:paraId="1279EE52" w14:textId="77777777" w:rsidR="007C0232" w:rsidRPr="00BB2102" w:rsidRDefault="007C0232" w:rsidP="004F79A8">
            <w:pPr>
              <w:pStyle w:val="tabteksts"/>
              <w:jc w:val="center"/>
            </w:pPr>
            <w:r>
              <w:t>65</w:t>
            </w:r>
          </w:p>
        </w:tc>
      </w:tr>
      <w:tr w:rsidR="00E65315" w:rsidRPr="00BB2102" w14:paraId="772495F0" w14:textId="77777777" w:rsidTr="00E138C2">
        <w:trPr>
          <w:trHeight w:val="92"/>
          <w:jc w:val="center"/>
        </w:trPr>
        <w:tc>
          <w:tcPr>
            <w:tcW w:w="1718" w:type="pct"/>
          </w:tcPr>
          <w:p w14:paraId="451BBBFB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 xml:space="preserve">Sagatavotas atbildes e-pastā uz </w:t>
            </w:r>
            <w:proofErr w:type="spellStart"/>
            <w:r w:rsidRPr="00FD3691">
              <w:t>Tiesībsarga</w:t>
            </w:r>
            <w:proofErr w:type="spellEnd"/>
            <w:r w:rsidRPr="00FD3691">
              <w:t xml:space="preserve"> biroja kompetencē esošajiem jautājumiem (skaits)</w:t>
            </w:r>
          </w:p>
        </w:tc>
        <w:tc>
          <w:tcPr>
            <w:tcW w:w="704" w:type="pct"/>
          </w:tcPr>
          <w:p w14:paraId="540770E3" w14:textId="77777777" w:rsidR="007C0232" w:rsidRPr="00BB2102" w:rsidRDefault="007C0232" w:rsidP="004F79A8">
            <w:pPr>
              <w:pStyle w:val="tabteksts"/>
              <w:jc w:val="center"/>
            </w:pPr>
            <w:r>
              <w:t>1 182</w:t>
            </w:r>
          </w:p>
        </w:tc>
        <w:tc>
          <w:tcPr>
            <w:tcW w:w="626" w:type="pct"/>
          </w:tcPr>
          <w:p w14:paraId="3C82931A" w14:textId="77777777" w:rsidR="007C0232" w:rsidRPr="00BB2102" w:rsidRDefault="007C0232" w:rsidP="004F79A8">
            <w:pPr>
              <w:pStyle w:val="tabteksts"/>
              <w:jc w:val="center"/>
            </w:pPr>
            <w:r>
              <w:t>1 100</w:t>
            </w:r>
          </w:p>
        </w:tc>
        <w:tc>
          <w:tcPr>
            <w:tcW w:w="626" w:type="pct"/>
          </w:tcPr>
          <w:p w14:paraId="78520FBA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  <w:tc>
          <w:tcPr>
            <w:tcW w:w="626" w:type="pct"/>
          </w:tcPr>
          <w:p w14:paraId="7F32571D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  <w:tc>
          <w:tcPr>
            <w:tcW w:w="700" w:type="pct"/>
          </w:tcPr>
          <w:p w14:paraId="4945002D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</w:tr>
      <w:tr w:rsidR="00E65315" w:rsidRPr="00BB2102" w14:paraId="6DAF95CB" w14:textId="77777777" w:rsidTr="00E138C2">
        <w:trPr>
          <w:trHeight w:val="92"/>
          <w:jc w:val="center"/>
        </w:trPr>
        <w:tc>
          <w:tcPr>
            <w:tcW w:w="1718" w:type="pct"/>
          </w:tcPr>
          <w:p w14:paraId="5198FEFD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>Sniegtas mutvārdu konsultācijas (skaits):</w:t>
            </w:r>
          </w:p>
        </w:tc>
        <w:tc>
          <w:tcPr>
            <w:tcW w:w="704" w:type="pct"/>
          </w:tcPr>
          <w:p w14:paraId="757B11D7" w14:textId="77777777" w:rsidR="007C0232" w:rsidRPr="00BB2102" w:rsidRDefault="007C0232" w:rsidP="004F79A8">
            <w:pPr>
              <w:pStyle w:val="tabteksts"/>
              <w:jc w:val="center"/>
            </w:pPr>
            <w:r>
              <w:t>3 031</w:t>
            </w:r>
          </w:p>
        </w:tc>
        <w:tc>
          <w:tcPr>
            <w:tcW w:w="626" w:type="pct"/>
          </w:tcPr>
          <w:p w14:paraId="0D684E75" w14:textId="77777777" w:rsidR="007C0232" w:rsidRPr="00BB2102" w:rsidRDefault="007C0232" w:rsidP="004F79A8">
            <w:pPr>
              <w:pStyle w:val="tabteksts"/>
              <w:jc w:val="center"/>
            </w:pPr>
            <w:r>
              <w:t>3 000</w:t>
            </w:r>
          </w:p>
        </w:tc>
        <w:tc>
          <w:tcPr>
            <w:tcW w:w="626" w:type="pct"/>
          </w:tcPr>
          <w:p w14:paraId="7596A0F6" w14:textId="77777777" w:rsidR="007C0232" w:rsidRPr="00BB2102" w:rsidRDefault="007C0232" w:rsidP="004F79A8">
            <w:pPr>
              <w:pStyle w:val="tabteksts"/>
              <w:jc w:val="center"/>
            </w:pPr>
            <w:r>
              <w:t>3 200</w:t>
            </w:r>
          </w:p>
        </w:tc>
        <w:tc>
          <w:tcPr>
            <w:tcW w:w="626" w:type="pct"/>
          </w:tcPr>
          <w:p w14:paraId="2EAA01FE" w14:textId="77777777" w:rsidR="007C0232" w:rsidRPr="00BB2102" w:rsidRDefault="007C0232" w:rsidP="004F79A8">
            <w:pPr>
              <w:pStyle w:val="tabteksts"/>
              <w:jc w:val="center"/>
            </w:pPr>
            <w:r>
              <w:t>3 200</w:t>
            </w:r>
          </w:p>
        </w:tc>
        <w:tc>
          <w:tcPr>
            <w:tcW w:w="700" w:type="pct"/>
          </w:tcPr>
          <w:p w14:paraId="4B1B343B" w14:textId="77777777" w:rsidR="007C0232" w:rsidRPr="00BB2102" w:rsidRDefault="007C0232" w:rsidP="004F79A8">
            <w:pPr>
              <w:pStyle w:val="tabteksts"/>
              <w:jc w:val="center"/>
            </w:pPr>
            <w:r>
              <w:t>3 200</w:t>
            </w:r>
          </w:p>
        </w:tc>
      </w:tr>
      <w:tr w:rsidR="00E65315" w:rsidRPr="00BB2102" w14:paraId="373C0384" w14:textId="77777777" w:rsidTr="00E138C2">
        <w:trPr>
          <w:trHeight w:val="92"/>
          <w:jc w:val="center"/>
        </w:trPr>
        <w:tc>
          <w:tcPr>
            <w:tcW w:w="1718" w:type="pct"/>
          </w:tcPr>
          <w:p w14:paraId="04128F33" w14:textId="77777777" w:rsidR="007C0232" w:rsidRPr="00BB2102" w:rsidRDefault="007C0232" w:rsidP="00187B8A">
            <w:pPr>
              <w:pStyle w:val="tabteksts"/>
              <w:ind w:firstLine="174"/>
              <w:jc w:val="both"/>
            </w:pPr>
            <w:r w:rsidRPr="00FD3691">
              <w:t>t.sk. 1.konsultācijas klātienē (skaits)</w:t>
            </w:r>
          </w:p>
        </w:tc>
        <w:tc>
          <w:tcPr>
            <w:tcW w:w="704" w:type="pct"/>
          </w:tcPr>
          <w:p w14:paraId="570C5425" w14:textId="77777777" w:rsidR="007C0232" w:rsidRPr="00BB2102" w:rsidRDefault="007C0232" w:rsidP="004F79A8">
            <w:pPr>
              <w:pStyle w:val="tabteksts"/>
              <w:jc w:val="center"/>
            </w:pPr>
            <w:r>
              <w:t>1 245</w:t>
            </w:r>
          </w:p>
        </w:tc>
        <w:tc>
          <w:tcPr>
            <w:tcW w:w="626" w:type="pct"/>
          </w:tcPr>
          <w:p w14:paraId="0F04E743" w14:textId="77777777" w:rsidR="007C0232" w:rsidRPr="00BB2102" w:rsidRDefault="007C0232" w:rsidP="004F79A8">
            <w:pPr>
              <w:pStyle w:val="tabteksts"/>
              <w:jc w:val="center"/>
            </w:pPr>
            <w:r>
              <w:t>1 000</w:t>
            </w:r>
          </w:p>
        </w:tc>
        <w:tc>
          <w:tcPr>
            <w:tcW w:w="626" w:type="pct"/>
          </w:tcPr>
          <w:p w14:paraId="4A28A452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  <w:tc>
          <w:tcPr>
            <w:tcW w:w="626" w:type="pct"/>
          </w:tcPr>
          <w:p w14:paraId="1434B35C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  <w:tc>
          <w:tcPr>
            <w:tcW w:w="700" w:type="pct"/>
          </w:tcPr>
          <w:p w14:paraId="44D19488" w14:textId="77777777" w:rsidR="007C0232" w:rsidRPr="00BB2102" w:rsidRDefault="007C0232" w:rsidP="004F79A8">
            <w:pPr>
              <w:pStyle w:val="tabteksts"/>
              <w:jc w:val="center"/>
            </w:pPr>
            <w:r>
              <w:t>1 200</w:t>
            </w:r>
          </w:p>
        </w:tc>
      </w:tr>
      <w:tr w:rsidR="00E65315" w:rsidRPr="00BB2102" w14:paraId="529E0F31" w14:textId="77777777" w:rsidTr="00E138C2">
        <w:trPr>
          <w:trHeight w:val="92"/>
          <w:jc w:val="center"/>
        </w:trPr>
        <w:tc>
          <w:tcPr>
            <w:tcW w:w="1718" w:type="pct"/>
          </w:tcPr>
          <w:p w14:paraId="145FBE31" w14:textId="77777777" w:rsidR="007C0232" w:rsidRPr="00BB2102" w:rsidRDefault="007C0232" w:rsidP="00187B8A">
            <w:pPr>
              <w:pStyle w:val="tabteksts"/>
              <w:ind w:firstLine="174"/>
              <w:jc w:val="both"/>
            </w:pPr>
            <w:r w:rsidRPr="00FD3691">
              <w:t xml:space="preserve">        2.konsultācijas pa telefonu (skaits)</w:t>
            </w:r>
          </w:p>
        </w:tc>
        <w:tc>
          <w:tcPr>
            <w:tcW w:w="704" w:type="pct"/>
          </w:tcPr>
          <w:p w14:paraId="38100C1B" w14:textId="77777777" w:rsidR="007C0232" w:rsidRPr="00BB2102" w:rsidRDefault="007C0232" w:rsidP="004F79A8">
            <w:pPr>
              <w:pStyle w:val="tabteksts"/>
              <w:jc w:val="center"/>
            </w:pPr>
            <w:r>
              <w:t>1 786</w:t>
            </w:r>
          </w:p>
        </w:tc>
        <w:tc>
          <w:tcPr>
            <w:tcW w:w="626" w:type="pct"/>
          </w:tcPr>
          <w:p w14:paraId="5AAD4B63" w14:textId="77777777" w:rsidR="007C0232" w:rsidRPr="00BB2102" w:rsidRDefault="007C0232" w:rsidP="004F79A8">
            <w:pPr>
              <w:pStyle w:val="tabteksts"/>
              <w:jc w:val="center"/>
            </w:pPr>
            <w:r>
              <w:t>2 000</w:t>
            </w:r>
          </w:p>
        </w:tc>
        <w:tc>
          <w:tcPr>
            <w:tcW w:w="626" w:type="pct"/>
          </w:tcPr>
          <w:p w14:paraId="4531FE2A" w14:textId="77777777" w:rsidR="007C0232" w:rsidRPr="00BB2102" w:rsidRDefault="007C0232" w:rsidP="004F79A8">
            <w:pPr>
              <w:pStyle w:val="tabteksts"/>
              <w:jc w:val="center"/>
            </w:pPr>
            <w:r>
              <w:t>2 000</w:t>
            </w:r>
          </w:p>
        </w:tc>
        <w:tc>
          <w:tcPr>
            <w:tcW w:w="626" w:type="pct"/>
          </w:tcPr>
          <w:p w14:paraId="29F06BFF" w14:textId="77777777" w:rsidR="007C0232" w:rsidRPr="00BB2102" w:rsidRDefault="007C0232" w:rsidP="004F79A8">
            <w:pPr>
              <w:pStyle w:val="tabteksts"/>
              <w:jc w:val="center"/>
            </w:pPr>
            <w:r>
              <w:t>2 000</w:t>
            </w:r>
          </w:p>
        </w:tc>
        <w:tc>
          <w:tcPr>
            <w:tcW w:w="700" w:type="pct"/>
          </w:tcPr>
          <w:p w14:paraId="076BEE35" w14:textId="77777777" w:rsidR="007C0232" w:rsidRPr="00BB2102" w:rsidRDefault="007C0232" w:rsidP="004F79A8">
            <w:pPr>
              <w:pStyle w:val="tabteksts"/>
              <w:jc w:val="center"/>
            </w:pPr>
            <w:r>
              <w:t>2 000</w:t>
            </w:r>
          </w:p>
        </w:tc>
      </w:tr>
      <w:tr w:rsidR="00E65315" w:rsidRPr="00BB2102" w14:paraId="143A0D97" w14:textId="77777777" w:rsidTr="00E138C2">
        <w:trPr>
          <w:trHeight w:val="92"/>
          <w:jc w:val="center"/>
        </w:trPr>
        <w:tc>
          <w:tcPr>
            <w:tcW w:w="1718" w:type="pct"/>
          </w:tcPr>
          <w:p w14:paraId="14B99D86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 xml:space="preserve">Pēc </w:t>
            </w:r>
            <w:proofErr w:type="spellStart"/>
            <w:r w:rsidRPr="00FD3691">
              <w:t>tiesībsarga</w:t>
            </w:r>
            <w:proofErr w:type="spellEnd"/>
            <w:r w:rsidRPr="00FD3691">
              <w:t xml:space="preserve"> iniciatīvas ierosinātas pārbaudes lietas (skaits)</w:t>
            </w:r>
          </w:p>
        </w:tc>
        <w:tc>
          <w:tcPr>
            <w:tcW w:w="704" w:type="pct"/>
          </w:tcPr>
          <w:p w14:paraId="2FDCE58A" w14:textId="77777777" w:rsidR="007C0232" w:rsidRPr="00BB2102" w:rsidRDefault="007C0232" w:rsidP="004F79A8">
            <w:pPr>
              <w:pStyle w:val="tabteksts"/>
              <w:jc w:val="center"/>
            </w:pPr>
            <w:r>
              <w:t>8</w:t>
            </w:r>
          </w:p>
        </w:tc>
        <w:tc>
          <w:tcPr>
            <w:tcW w:w="626" w:type="pct"/>
          </w:tcPr>
          <w:p w14:paraId="485E9A07" w14:textId="77777777" w:rsidR="007C0232" w:rsidRPr="00BB2102" w:rsidRDefault="007C0232" w:rsidP="004F79A8">
            <w:pPr>
              <w:pStyle w:val="tabteksts"/>
              <w:jc w:val="center"/>
            </w:pPr>
            <w:r>
              <w:t>5</w:t>
            </w:r>
          </w:p>
        </w:tc>
        <w:tc>
          <w:tcPr>
            <w:tcW w:w="626" w:type="pct"/>
          </w:tcPr>
          <w:p w14:paraId="7047CF8A" w14:textId="77777777" w:rsidR="007C0232" w:rsidRPr="00BB2102" w:rsidRDefault="007C0232" w:rsidP="004F79A8">
            <w:pPr>
              <w:pStyle w:val="tabteksts"/>
              <w:jc w:val="center"/>
            </w:pPr>
            <w:r>
              <w:t>10</w:t>
            </w:r>
          </w:p>
        </w:tc>
        <w:tc>
          <w:tcPr>
            <w:tcW w:w="626" w:type="pct"/>
          </w:tcPr>
          <w:p w14:paraId="0DF1C88A" w14:textId="77777777" w:rsidR="007C0232" w:rsidRPr="00BB2102" w:rsidRDefault="007C0232" w:rsidP="004F79A8">
            <w:pPr>
              <w:pStyle w:val="tabteksts"/>
              <w:jc w:val="center"/>
            </w:pPr>
            <w:r>
              <w:t>10</w:t>
            </w:r>
          </w:p>
        </w:tc>
        <w:tc>
          <w:tcPr>
            <w:tcW w:w="700" w:type="pct"/>
          </w:tcPr>
          <w:p w14:paraId="0FA6FCB9" w14:textId="77777777" w:rsidR="007C0232" w:rsidRPr="00BB2102" w:rsidRDefault="007C0232" w:rsidP="004F79A8">
            <w:pPr>
              <w:pStyle w:val="tabteksts"/>
              <w:jc w:val="center"/>
            </w:pPr>
            <w:r>
              <w:t>10</w:t>
            </w:r>
          </w:p>
        </w:tc>
      </w:tr>
      <w:tr w:rsidR="00E65315" w:rsidRPr="00BB2102" w14:paraId="13050A4F" w14:textId="77777777" w:rsidTr="00E138C2">
        <w:trPr>
          <w:trHeight w:val="92"/>
          <w:jc w:val="center"/>
        </w:trPr>
        <w:tc>
          <w:tcPr>
            <w:tcW w:w="1718" w:type="pct"/>
          </w:tcPr>
          <w:p w14:paraId="12281F2B" w14:textId="77777777" w:rsidR="007C0232" w:rsidRPr="00BB2102" w:rsidRDefault="007C0232" w:rsidP="006976C1">
            <w:pPr>
              <w:pStyle w:val="tabteksts"/>
              <w:jc w:val="both"/>
            </w:pPr>
            <w:r w:rsidRPr="00FD3691">
              <w:t>Veiktas izraidāmo ārzemnieku aptaujas (skaits)</w:t>
            </w:r>
          </w:p>
        </w:tc>
        <w:tc>
          <w:tcPr>
            <w:tcW w:w="704" w:type="pct"/>
          </w:tcPr>
          <w:p w14:paraId="284068C6" w14:textId="77777777" w:rsidR="007C0232" w:rsidRPr="00BB2102" w:rsidRDefault="007C0232" w:rsidP="004F79A8">
            <w:pPr>
              <w:pStyle w:val="tabteksts"/>
              <w:jc w:val="center"/>
            </w:pPr>
            <w:r>
              <w:t>17</w:t>
            </w:r>
          </w:p>
        </w:tc>
        <w:tc>
          <w:tcPr>
            <w:tcW w:w="626" w:type="pct"/>
          </w:tcPr>
          <w:p w14:paraId="4A003797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6" w:type="pct"/>
          </w:tcPr>
          <w:p w14:paraId="05617686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626" w:type="pct"/>
          </w:tcPr>
          <w:p w14:paraId="070C9DEB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  <w:tc>
          <w:tcPr>
            <w:tcW w:w="700" w:type="pct"/>
          </w:tcPr>
          <w:p w14:paraId="0A12EC6F" w14:textId="77777777" w:rsidR="007C0232" w:rsidRPr="00BB2102" w:rsidRDefault="007C0232" w:rsidP="004F79A8">
            <w:pPr>
              <w:pStyle w:val="tabteksts"/>
              <w:jc w:val="center"/>
            </w:pPr>
            <w:r>
              <w:t>20</w:t>
            </w:r>
          </w:p>
        </w:tc>
      </w:tr>
    </w:tbl>
    <w:p w14:paraId="43694414" w14:textId="77777777" w:rsidR="007C0232" w:rsidRPr="00BB2102" w:rsidRDefault="007C0232" w:rsidP="007C0232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386582C4" w14:textId="1599B1BC" w:rsidR="007C0232" w:rsidRDefault="007C0232" w:rsidP="007C0232">
      <w:pPr>
        <w:pStyle w:val="Tabuluvirsraksti"/>
        <w:tabs>
          <w:tab w:val="left" w:pos="1252"/>
        </w:tabs>
        <w:spacing w:after="0"/>
        <w:ind w:firstLine="426"/>
        <w:jc w:val="both"/>
        <w:rPr>
          <w:color w:val="000000"/>
          <w:sz w:val="18"/>
          <w:szCs w:val="18"/>
          <w:lang w:eastAsia="lv-LV"/>
        </w:rPr>
      </w:pPr>
      <w:r w:rsidRPr="00BB2102">
        <w:rPr>
          <w:sz w:val="18"/>
          <w:szCs w:val="18"/>
          <w:vertAlign w:val="superscript"/>
          <w:lang w:eastAsia="lv-LV"/>
        </w:rPr>
        <w:t>1</w:t>
      </w:r>
      <w:r w:rsidRPr="002317D7">
        <w:rPr>
          <w:sz w:val="18"/>
          <w:szCs w:val="18"/>
          <w:lang w:eastAsia="lv-LV"/>
        </w:rPr>
        <w:t xml:space="preserve"> </w:t>
      </w:r>
      <w:r>
        <w:rPr>
          <w:sz w:val="18"/>
          <w:szCs w:val="18"/>
          <w:lang w:eastAsia="lv-LV"/>
        </w:rPr>
        <w:t>Rādītāja nosaukums līdz 2025. gadam “</w:t>
      </w:r>
      <w:r>
        <w:rPr>
          <w:color w:val="000000"/>
          <w:sz w:val="18"/>
          <w:szCs w:val="18"/>
          <w:lang w:eastAsia="lv-LV"/>
        </w:rPr>
        <w:t xml:space="preserve">Sagatavoti atteikumi uz iesniegumiem (skaits)”. </w:t>
      </w:r>
      <w:r>
        <w:rPr>
          <w:sz w:val="18"/>
          <w:szCs w:val="18"/>
          <w:lang w:eastAsia="lv-LV"/>
        </w:rPr>
        <w:t>Rādītāja nosaukums no 2026. gada “</w:t>
      </w:r>
      <w:r w:rsidRPr="002317D7">
        <w:rPr>
          <w:color w:val="000000"/>
          <w:sz w:val="18"/>
          <w:szCs w:val="18"/>
          <w:lang w:eastAsia="lv-LV"/>
        </w:rPr>
        <w:t>Atbildes uz iesniegumiem neierosinot pārbaudes lietas (skaits)</w:t>
      </w:r>
      <w:r>
        <w:rPr>
          <w:color w:val="000000"/>
          <w:sz w:val="18"/>
          <w:szCs w:val="18"/>
          <w:lang w:eastAsia="lv-LV"/>
        </w:rPr>
        <w:t>”</w:t>
      </w:r>
      <w:r w:rsidR="00E65315">
        <w:rPr>
          <w:color w:val="000000"/>
          <w:sz w:val="18"/>
          <w:szCs w:val="18"/>
          <w:lang w:eastAsia="lv-LV"/>
        </w:rPr>
        <w:t>.</w:t>
      </w:r>
    </w:p>
    <w:p w14:paraId="72ED3129" w14:textId="77777777" w:rsidR="007C0232" w:rsidRDefault="007C0232" w:rsidP="00D92DDB">
      <w:pPr>
        <w:pStyle w:val="Tabuluvirsraksti"/>
        <w:tabs>
          <w:tab w:val="left" w:pos="1252"/>
        </w:tabs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>
        <w:rPr>
          <w:b/>
          <w:lang w:eastAsia="lv-LV"/>
        </w:rPr>
        <w:t xml:space="preserve"> 2024.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2028.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2"/>
        <w:gridCol w:w="1159"/>
        <w:gridCol w:w="1131"/>
        <w:gridCol w:w="1133"/>
        <w:gridCol w:w="1133"/>
        <w:gridCol w:w="1133"/>
      </w:tblGrid>
      <w:tr w:rsidR="007C0232" w:rsidRPr="00BB2102" w14:paraId="4CBE515F" w14:textId="77777777" w:rsidTr="00D92DDB">
        <w:trPr>
          <w:trHeight w:val="283"/>
          <w:tblHeader/>
          <w:jc w:val="center"/>
        </w:trPr>
        <w:tc>
          <w:tcPr>
            <w:tcW w:w="1861" w:type="pct"/>
            <w:vAlign w:val="center"/>
          </w:tcPr>
          <w:p w14:paraId="2D2E45F9" w14:textId="77777777" w:rsidR="007C0232" w:rsidRPr="00BB2102" w:rsidRDefault="007C0232" w:rsidP="004F79A8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640" w:type="pct"/>
          </w:tcPr>
          <w:p w14:paraId="633F19A7" w14:textId="46E99A57" w:rsidR="007C0232" w:rsidRPr="00BB2102" w:rsidRDefault="007C0232" w:rsidP="004F79A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2024</w:t>
            </w:r>
            <w:r w:rsidR="007D44ED">
              <w:rPr>
                <w:szCs w:val="18"/>
                <w:lang w:eastAsia="lv-LV"/>
              </w:rPr>
              <w:t>.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624" w:type="pct"/>
          </w:tcPr>
          <w:p w14:paraId="06C7FE5A" w14:textId="77777777" w:rsidR="007C0232" w:rsidRPr="00BB2102" w:rsidRDefault="007C0232" w:rsidP="004F79A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25" w:type="pct"/>
          </w:tcPr>
          <w:p w14:paraId="41757EA3" w14:textId="77777777" w:rsidR="007C0232" w:rsidRPr="00BB2102" w:rsidRDefault="007C0232" w:rsidP="004F79A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625" w:type="pct"/>
          </w:tcPr>
          <w:p w14:paraId="5388190B" w14:textId="77777777" w:rsidR="007C0232" w:rsidRPr="00BB2102" w:rsidRDefault="007C0232" w:rsidP="004F79A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  <w:tc>
          <w:tcPr>
            <w:tcW w:w="625" w:type="pct"/>
          </w:tcPr>
          <w:p w14:paraId="27358F11" w14:textId="77777777" w:rsidR="007C0232" w:rsidRPr="00BB2102" w:rsidRDefault="007C0232" w:rsidP="004F79A8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</w:p>
        </w:tc>
      </w:tr>
      <w:tr w:rsidR="007C0232" w:rsidRPr="00BB2102" w14:paraId="20C6D094" w14:textId="77777777" w:rsidTr="00D92DDB">
        <w:trPr>
          <w:trHeight w:val="142"/>
          <w:jc w:val="center"/>
        </w:trPr>
        <w:tc>
          <w:tcPr>
            <w:tcW w:w="1861" w:type="pct"/>
            <w:shd w:val="clear" w:color="auto" w:fill="D9D9D9" w:themeFill="background1" w:themeFillShade="D9"/>
            <w:vAlign w:val="center"/>
          </w:tcPr>
          <w:p w14:paraId="3C448D51" w14:textId="77777777" w:rsidR="007C0232" w:rsidRPr="00BB2102" w:rsidRDefault="007C0232" w:rsidP="004F79A8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640" w:type="pct"/>
            <w:shd w:val="clear" w:color="auto" w:fill="D9D9D9" w:themeFill="background1" w:themeFillShade="D9"/>
          </w:tcPr>
          <w:p w14:paraId="2CEE342B" w14:textId="77777777" w:rsidR="007C0232" w:rsidRPr="00BB2102" w:rsidRDefault="007C0232" w:rsidP="004F79A8">
            <w:pPr>
              <w:pStyle w:val="tabteksts"/>
              <w:jc w:val="right"/>
            </w:pPr>
            <w:r w:rsidRPr="002E7DC9">
              <w:t>3</w:t>
            </w:r>
            <w:r>
              <w:t> 180 558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495423FF" w14:textId="77777777" w:rsidR="007C0232" w:rsidRPr="00BB2102" w:rsidRDefault="007C0232" w:rsidP="004F79A8">
            <w:pPr>
              <w:pStyle w:val="tabteksts"/>
              <w:jc w:val="right"/>
            </w:pPr>
            <w:r w:rsidRPr="00CE2327">
              <w:t>3 389 443</w:t>
            </w:r>
          </w:p>
        </w:tc>
        <w:tc>
          <w:tcPr>
            <w:tcW w:w="625" w:type="pct"/>
            <w:shd w:val="clear" w:color="auto" w:fill="D9D9D9" w:themeFill="background1" w:themeFillShade="D9"/>
          </w:tcPr>
          <w:p w14:paraId="3BF5C754" w14:textId="77777777" w:rsidR="007C0232" w:rsidRPr="00BB2102" w:rsidRDefault="007C0232" w:rsidP="004F79A8">
            <w:pPr>
              <w:pStyle w:val="tabteksts"/>
              <w:jc w:val="right"/>
            </w:pPr>
            <w:r w:rsidRPr="00CE2327">
              <w:t>3 434 102</w:t>
            </w:r>
          </w:p>
        </w:tc>
        <w:tc>
          <w:tcPr>
            <w:tcW w:w="625" w:type="pct"/>
            <w:shd w:val="clear" w:color="auto" w:fill="D9D9D9" w:themeFill="background1" w:themeFillShade="D9"/>
          </w:tcPr>
          <w:p w14:paraId="5EECA540" w14:textId="77777777" w:rsidR="007C0232" w:rsidRPr="00BB2102" w:rsidRDefault="007C0232" w:rsidP="004F79A8">
            <w:pPr>
              <w:pStyle w:val="tabteksts"/>
              <w:jc w:val="right"/>
            </w:pPr>
            <w:r w:rsidRPr="00CE2327">
              <w:t>3 592 180</w:t>
            </w:r>
          </w:p>
        </w:tc>
        <w:tc>
          <w:tcPr>
            <w:tcW w:w="625" w:type="pct"/>
            <w:shd w:val="clear" w:color="auto" w:fill="D9D9D9" w:themeFill="background1" w:themeFillShade="D9"/>
          </w:tcPr>
          <w:p w14:paraId="378C69E2" w14:textId="77777777" w:rsidR="007C0232" w:rsidRPr="00BB2102" w:rsidRDefault="007C0232" w:rsidP="004F79A8">
            <w:pPr>
              <w:pStyle w:val="tabteksts"/>
              <w:jc w:val="right"/>
            </w:pPr>
            <w:r w:rsidRPr="00CE2327">
              <w:t>3 592 180</w:t>
            </w:r>
          </w:p>
        </w:tc>
      </w:tr>
      <w:tr w:rsidR="007C0232" w:rsidRPr="00BB2102" w14:paraId="18D437DE" w14:textId="77777777" w:rsidTr="00D92DDB">
        <w:trPr>
          <w:trHeight w:val="283"/>
          <w:jc w:val="center"/>
        </w:trPr>
        <w:tc>
          <w:tcPr>
            <w:tcW w:w="1861" w:type="pct"/>
            <w:vAlign w:val="center"/>
          </w:tcPr>
          <w:p w14:paraId="063C9091" w14:textId="77777777" w:rsidR="007C0232" w:rsidRPr="00BB2102" w:rsidRDefault="007C0232" w:rsidP="004F79A8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t xml:space="preserve">Kopējo izdevumu izmaiņas, </w:t>
            </w:r>
            <w:r w:rsidRPr="00BB2102">
              <w:rPr>
                <w:i/>
                <w:szCs w:val="18"/>
                <w:lang w:eastAsia="lv-LV"/>
              </w:rPr>
              <w:t>euro</w:t>
            </w:r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40" w:type="pct"/>
          </w:tcPr>
          <w:p w14:paraId="5C82B323" w14:textId="77777777" w:rsidR="007C0232" w:rsidRPr="00BB2102" w:rsidRDefault="007C0232" w:rsidP="004F79A8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4" w:type="pct"/>
          </w:tcPr>
          <w:p w14:paraId="1D1F22DA" w14:textId="77777777" w:rsidR="007C0232" w:rsidRPr="00BB2102" w:rsidRDefault="007C0232" w:rsidP="004F79A8">
            <w:pPr>
              <w:pStyle w:val="tabteksts"/>
              <w:jc w:val="right"/>
            </w:pPr>
            <w:r>
              <w:t>208 885</w:t>
            </w:r>
          </w:p>
        </w:tc>
        <w:tc>
          <w:tcPr>
            <w:tcW w:w="625" w:type="pct"/>
          </w:tcPr>
          <w:p w14:paraId="4E88D691" w14:textId="77777777" w:rsidR="007C0232" w:rsidRPr="00BB2102" w:rsidRDefault="007C0232" w:rsidP="004F79A8">
            <w:pPr>
              <w:pStyle w:val="tabteksts"/>
              <w:jc w:val="right"/>
            </w:pPr>
            <w:r>
              <w:t>44 659</w:t>
            </w:r>
          </w:p>
        </w:tc>
        <w:tc>
          <w:tcPr>
            <w:tcW w:w="625" w:type="pct"/>
          </w:tcPr>
          <w:p w14:paraId="729C5C8D" w14:textId="77777777" w:rsidR="007C0232" w:rsidRPr="00BB2102" w:rsidRDefault="007C0232" w:rsidP="004F79A8">
            <w:pPr>
              <w:pStyle w:val="tabteksts"/>
              <w:jc w:val="right"/>
            </w:pPr>
            <w:r>
              <w:t>158 078</w:t>
            </w:r>
          </w:p>
        </w:tc>
        <w:tc>
          <w:tcPr>
            <w:tcW w:w="625" w:type="pct"/>
          </w:tcPr>
          <w:p w14:paraId="7397924B" w14:textId="77777777" w:rsidR="007C0232" w:rsidRPr="00BB2102" w:rsidRDefault="007C0232" w:rsidP="00D92DDB">
            <w:pPr>
              <w:pStyle w:val="tabteksts"/>
              <w:jc w:val="center"/>
            </w:pPr>
            <w:r>
              <w:t>-</w:t>
            </w:r>
          </w:p>
        </w:tc>
      </w:tr>
      <w:tr w:rsidR="007C0232" w:rsidRPr="00BB2102" w14:paraId="46AFC36C" w14:textId="77777777" w:rsidTr="00D92DDB">
        <w:trPr>
          <w:trHeight w:val="283"/>
          <w:jc w:val="center"/>
        </w:trPr>
        <w:tc>
          <w:tcPr>
            <w:tcW w:w="1861" w:type="pct"/>
            <w:vAlign w:val="center"/>
          </w:tcPr>
          <w:p w14:paraId="206FF36D" w14:textId="77777777" w:rsidR="007C0232" w:rsidRPr="00BB2102" w:rsidRDefault="007C0232" w:rsidP="004F79A8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640" w:type="pct"/>
          </w:tcPr>
          <w:p w14:paraId="01DA63C9" w14:textId="77777777" w:rsidR="007C0232" w:rsidRPr="00BB2102" w:rsidRDefault="007C0232" w:rsidP="004F79A8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624" w:type="pct"/>
          </w:tcPr>
          <w:p w14:paraId="3232B890" w14:textId="77777777" w:rsidR="007C0232" w:rsidRPr="00BB2102" w:rsidRDefault="007C0232" w:rsidP="004F79A8">
            <w:pPr>
              <w:pStyle w:val="tabteksts"/>
              <w:jc w:val="right"/>
            </w:pPr>
            <w:r>
              <w:t>6,6</w:t>
            </w:r>
          </w:p>
        </w:tc>
        <w:tc>
          <w:tcPr>
            <w:tcW w:w="625" w:type="pct"/>
          </w:tcPr>
          <w:p w14:paraId="5EDF3C09" w14:textId="77777777" w:rsidR="007C0232" w:rsidRPr="00BB2102" w:rsidRDefault="007C0232" w:rsidP="004F79A8">
            <w:pPr>
              <w:pStyle w:val="tabteksts"/>
              <w:jc w:val="right"/>
            </w:pPr>
            <w:r>
              <w:t>1,3</w:t>
            </w:r>
          </w:p>
        </w:tc>
        <w:tc>
          <w:tcPr>
            <w:tcW w:w="625" w:type="pct"/>
          </w:tcPr>
          <w:p w14:paraId="350F204E" w14:textId="77777777" w:rsidR="007C0232" w:rsidRPr="00BB2102" w:rsidRDefault="007C0232" w:rsidP="004F79A8">
            <w:pPr>
              <w:pStyle w:val="tabteksts"/>
              <w:jc w:val="right"/>
            </w:pPr>
            <w:r>
              <w:t>4,6</w:t>
            </w:r>
          </w:p>
        </w:tc>
        <w:tc>
          <w:tcPr>
            <w:tcW w:w="625" w:type="pct"/>
          </w:tcPr>
          <w:p w14:paraId="20570D8E" w14:textId="77777777" w:rsidR="007C0232" w:rsidRPr="00BB2102" w:rsidRDefault="007C0232" w:rsidP="00D92DDB">
            <w:pPr>
              <w:pStyle w:val="tabteksts"/>
              <w:jc w:val="center"/>
            </w:pPr>
            <w:r>
              <w:t>-</w:t>
            </w:r>
          </w:p>
        </w:tc>
      </w:tr>
      <w:tr w:rsidR="007C0232" w:rsidRPr="00BB2102" w14:paraId="12785BF5" w14:textId="77777777" w:rsidTr="00D92DDB">
        <w:trPr>
          <w:trHeight w:val="142"/>
          <w:jc w:val="center"/>
        </w:trPr>
        <w:tc>
          <w:tcPr>
            <w:tcW w:w="1861" w:type="pct"/>
          </w:tcPr>
          <w:p w14:paraId="5FE8E0F9" w14:textId="77777777" w:rsidR="007C0232" w:rsidRPr="00BB2102" w:rsidRDefault="007C0232" w:rsidP="004F79A8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640" w:type="pct"/>
          </w:tcPr>
          <w:p w14:paraId="040B8907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AC6505">
              <w:rPr>
                <w:szCs w:val="18"/>
              </w:rPr>
              <w:t>2</w:t>
            </w:r>
            <w:r>
              <w:rPr>
                <w:szCs w:val="18"/>
              </w:rPr>
              <w:t> 617 128</w:t>
            </w:r>
          </w:p>
        </w:tc>
        <w:tc>
          <w:tcPr>
            <w:tcW w:w="624" w:type="pct"/>
          </w:tcPr>
          <w:p w14:paraId="4994797B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AC6505">
              <w:rPr>
                <w:szCs w:val="18"/>
              </w:rPr>
              <w:t>2 831 426</w:t>
            </w:r>
          </w:p>
        </w:tc>
        <w:tc>
          <w:tcPr>
            <w:tcW w:w="625" w:type="pct"/>
          </w:tcPr>
          <w:p w14:paraId="60053667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CC3DFF">
              <w:rPr>
                <w:szCs w:val="18"/>
              </w:rPr>
              <w:t>3 043 663</w:t>
            </w:r>
          </w:p>
        </w:tc>
        <w:tc>
          <w:tcPr>
            <w:tcW w:w="625" w:type="pct"/>
          </w:tcPr>
          <w:p w14:paraId="4304FBA3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493359">
              <w:t>3 04</w:t>
            </w:r>
            <w:r>
              <w:t>1</w:t>
            </w:r>
            <w:r w:rsidRPr="00493359">
              <w:t xml:space="preserve"> </w:t>
            </w:r>
            <w:r>
              <w:t>747</w:t>
            </w:r>
          </w:p>
        </w:tc>
        <w:tc>
          <w:tcPr>
            <w:tcW w:w="625" w:type="pct"/>
          </w:tcPr>
          <w:p w14:paraId="31367D79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493359">
              <w:t>3 04</w:t>
            </w:r>
            <w:r>
              <w:t>1</w:t>
            </w:r>
            <w:r w:rsidRPr="00493359">
              <w:t xml:space="preserve"> </w:t>
            </w:r>
            <w:r>
              <w:t>747</w:t>
            </w:r>
          </w:p>
        </w:tc>
      </w:tr>
      <w:tr w:rsidR="007C0232" w:rsidRPr="00BB2102" w14:paraId="7DB1B136" w14:textId="77777777" w:rsidTr="00D92DDB">
        <w:trPr>
          <w:trHeight w:val="283"/>
          <w:jc w:val="center"/>
        </w:trPr>
        <w:tc>
          <w:tcPr>
            <w:tcW w:w="1861" w:type="pct"/>
          </w:tcPr>
          <w:p w14:paraId="2E6C870B" w14:textId="77777777" w:rsidR="007C0232" w:rsidRPr="00BB2102" w:rsidRDefault="007C0232" w:rsidP="004F79A8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</w:p>
        </w:tc>
        <w:tc>
          <w:tcPr>
            <w:tcW w:w="640" w:type="pct"/>
          </w:tcPr>
          <w:p w14:paraId="14857DF3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55</w:t>
            </w:r>
          </w:p>
        </w:tc>
        <w:tc>
          <w:tcPr>
            <w:tcW w:w="624" w:type="pct"/>
          </w:tcPr>
          <w:p w14:paraId="603D9BA8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A29B1">
              <w:rPr>
                <w:szCs w:val="18"/>
              </w:rPr>
              <w:t>56</w:t>
            </w:r>
          </w:p>
        </w:tc>
        <w:tc>
          <w:tcPr>
            <w:tcW w:w="625" w:type="pct"/>
          </w:tcPr>
          <w:p w14:paraId="368967B4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58</w:t>
            </w:r>
          </w:p>
        </w:tc>
        <w:tc>
          <w:tcPr>
            <w:tcW w:w="625" w:type="pct"/>
          </w:tcPr>
          <w:p w14:paraId="505C3EE7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58</w:t>
            </w:r>
          </w:p>
        </w:tc>
        <w:tc>
          <w:tcPr>
            <w:tcW w:w="625" w:type="pct"/>
          </w:tcPr>
          <w:p w14:paraId="7DE60DF0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58</w:t>
            </w:r>
          </w:p>
        </w:tc>
      </w:tr>
      <w:tr w:rsidR="007C0232" w:rsidRPr="00BB2102" w14:paraId="4C673132" w14:textId="77777777" w:rsidTr="00D92DDB">
        <w:trPr>
          <w:trHeight w:val="283"/>
          <w:jc w:val="center"/>
        </w:trPr>
        <w:tc>
          <w:tcPr>
            <w:tcW w:w="1861" w:type="pct"/>
          </w:tcPr>
          <w:p w14:paraId="24E85CBB" w14:textId="77777777" w:rsidR="007C0232" w:rsidRPr="00BB2102" w:rsidRDefault="007C0232" w:rsidP="004F79A8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640" w:type="pct"/>
          </w:tcPr>
          <w:p w14:paraId="013A2C02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3 846</w:t>
            </w:r>
          </w:p>
        </w:tc>
        <w:tc>
          <w:tcPr>
            <w:tcW w:w="624" w:type="pct"/>
          </w:tcPr>
          <w:p w14:paraId="2FB6F370" w14:textId="77777777" w:rsidR="007C0232" w:rsidRPr="00664DE3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664DE3">
              <w:rPr>
                <w:szCs w:val="18"/>
              </w:rPr>
              <w:t>4 1</w:t>
            </w:r>
            <w:r>
              <w:rPr>
                <w:szCs w:val="18"/>
              </w:rPr>
              <w:t>96</w:t>
            </w:r>
          </w:p>
        </w:tc>
        <w:tc>
          <w:tcPr>
            <w:tcW w:w="625" w:type="pct"/>
          </w:tcPr>
          <w:p w14:paraId="18A5D7B3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4 257</w:t>
            </w:r>
          </w:p>
        </w:tc>
        <w:tc>
          <w:tcPr>
            <w:tcW w:w="625" w:type="pct"/>
          </w:tcPr>
          <w:p w14:paraId="2D509BFF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4 255</w:t>
            </w:r>
          </w:p>
        </w:tc>
        <w:tc>
          <w:tcPr>
            <w:tcW w:w="625" w:type="pct"/>
          </w:tcPr>
          <w:p w14:paraId="087D5D0B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4 255</w:t>
            </w:r>
          </w:p>
        </w:tc>
      </w:tr>
      <w:tr w:rsidR="007C0232" w:rsidRPr="00BB2102" w14:paraId="1144B52E" w14:textId="77777777" w:rsidTr="00D92DDB">
        <w:trPr>
          <w:trHeight w:val="567"/>
          <w:jc w:val="center"/>
        </w:trPr>
        <w:tc>
          <w:tcPr>
            <w:tcW w:w="1861" w:type="pct"/>
            <w:vAlign w:val="center"/>
          </w:tcPr>
          <w:p w14:paraId="2DD72438" w14:textId="77777777" w:rsidR="007C0232" w:rsidRPr="00BB2102" w:rsidRDefault="007C0232" w:rsidP="004F79A8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640" w:type="pct"/>
          </w:tcPr>
          <w:p w14:paraId="31953A6F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78 450</w:t>
            </w:r>
          </w:p>
        </w:tc>
        <w:tc>
          <w:tcPr>
            <w:tcW w:w="624" w:type="pct"/>
          </w:tcPr>
          <w:p w14:paraId="44EF6FBE" w14:textId="77777777" w:rsidR="007C0232" w:rsidRPr="00664DE3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664DE3">
              <w:rPr>
                <w:szCs w:val="18"/>
              </w:rPr>
              <w:t>61 794</w:t>
            </w:r>
          </w:p>
        </w:tc>
        <w:tc>
          <w:tcPr>
            <w:tcW w:w="625" w:type="pct"/>
          </w:tcPr>
          <w:p w14:paraId="309EA770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80 500</w:t>
            </w:r>
          </w:p>
        </w:tc>
        <w:tc>
          <w:tcPr>
            <w:tcW w:w="625" w:type="pct"/>
          </w:tcPr>
          <w:p w14:paraId="518A3E3E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80 500</w:t>
            </w:r>
          </w:p>
        </w:tc>
        <w:tc>
          <w:tcPr>
            <w:tcW w:w="625" w:type="pct"/>
          </w:tcPr>
          <w:p w14:paraId="3F82A019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80 500</w:t>
            </w:r>
          </w:p>
        </w:tc>
      </w:tr>
    </w:tbl>
    <w:p w14:paraId="13E74DE0" w14:textId="77777777" w:rsidR="007C0232" w:rsidRPr="00805732" w:rsidRDefault="007C0232" w:rsidP="007C0232">
      <w:pPr>
        <w:pStyle w:val="Tabuluvirsraksti"/>
        <w:tabs>
          <w:tab w:val="left" w:pos="1252"/>
        </w:tabs>
        <w:spacing w:before="240" w:after="240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>
        <w:rPr>
          <w:b/>
          <w:color w:val="000000" w:themeColor="text1"/>
          <w:lang w:eastAsia="lv-LV"/>
        </w:rPr>
        <w:t xml:space="preserve"> 2026. </w:t>
      </w:r>
      <w:r w:rsidRPr="00BB2102">
        <w:rPr>
          <w:b/>
          <w:color w:val="000000" w:themeColor="text1"/>
          <w:lang w:eastAsia="lv-LV"/>
        </w:rPr>
        <w:t>gada projektu ar</w:t>
      </w:r>
      <w:r>
        <w:rPr>
          <w:b/>
          <w:color w:val="000000" w:themeColor="text1"/>
          <w:lang w:eastAsia="lv-LV"/>
        </w:rPr>
        <w:t xml:space="preserve"> 2025. </w:t>
      </w:r>
      <w:r w:rsidRPr="00BB2102">
        <w:rPr>
          <w:b/>
          <w:color w:val="000000" w:themeColor="text1"/>
          <w:lang w:eastAsia="lv-LV"/>
        </w:rPr>
        <w:t>gada plānu</w:t>
      </w:r>
    </w:p>
    <w:p w14:paraId="2BA34BA4" w14:textId="77777777" w:rsidR="007C0232" w:rsidRPr="00BB2102" w:rsidRDefault="007C0232" w:rsidP="007C0232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5"/>
        <w:gridCol w:w="1276"/>
        <w:gridCol w:w="1276"/>
        <w:gridCol w:w="1274"/>
      </w:tblGrid>
      <w:tr w:rsidR="007C0232" w:rsidRPr="00BB2102" w14:paraId="1294669D" w14:textId="77777777" w:rsidTr="00D92DDB">
        <w:trPr>
          <w:trHeight w:val="142"/>
          <w:tblHeader/>
          <w:jc w:val="center"/>
        </w:trPr>
        <w:tc>
          <w:tcPr>
            <w:tcW w:w="2889" w:type="pct"/>
            <w:vAlign w:val="center"/>
          </w:tcPr>
          <w:p w14:paraId="32998E13" w14:textId="77777777" w:rsidR="007C0232" w:rsidRPr="00BB2102" w:rsidRDefault="007C0232" w:rsidP="004F79A8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704" w:type="pct"/>
            <w:vAlign w:val="center"/>
          </w:tcPr>
          <w:p w14:paraId="47EC2AEB" w14:textId="77777777" w:rsidR="007C0232" w:rsidRPr="00BB2102" w:rsidRDefault="007C0232" w:rsidP="004F79A8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4A37662B" w14:textId="77777777" w:rsidR="007C0232" w:rsidRPr="00BB2102" w:rsidRDefault="007C0232" w:rsidP="004F79A8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704" w:type="pct"/>
            <w:vAlign w:val="center"/>
          </w:tcPr>
          <w:p w14:paraId="4A574F92" w14:textId="77777777" w:rsidR="007C0232" w:rsidRPr="00BB2102" w:rsidRDefault="007C0232" w:rsidP="004F79A8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7C0232" w:rsidRPr="00BB2102" w14:paraId="72A59061" w14:textId="77777777" w:rsidTr="00D92DDB">
        <w:trPr>
          <w:trHeight w:val="142"/>
          <w:jc w:val="center"/>
        </w:trPr>
        <w:tc>
          <w:tcPr>
            <w:tcW w:w="2889" w:type="pct"/>
            <w:shd w:val="clear" w:color="auto" w:fill="D9D9D9" w:themeFill="background1" w:themeFillShade="D9"/>
          </w:tcPr>
          <w:p w14:paraId="62314EF4" w14:textId="77777777" w:rsidR="007C0232" w:rsidRPr="00BB2102" w:rsidRDefault="007C0232" w:rsidP="004F79A8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>Izdevumi - kopā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18AED024" w14:textId="77777777" w:rsidR="007C0232" w:rsidRPr="0070429D" w:rsidRDefault="007C0232" w:rsidP="004F79A8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189 062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0573C555" w14:textId="77777777" w:rsidR="007C0232" w:rsidRPr="0070429D" w:rsidRDefault="007C0232" w:rsidP="004F79A8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233 721</w:t>
            </w:r>
            <w:r w:rsidRPr="0070429D">
              <w:rPr>
                <w:b/>
                <w:szCs w:val="18"/>
              </w:rPr>
              <w:t xml:space="preserve"> 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4565EF99" w14:textId="77777777" w:rsidR="007C0232" w:rsidRPr="0070429D" w:rsidRDefault="007C0232" w:rsidP="004F79A8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44 659</w:t>
            </w:r>
          </w:p>
        </w:tc>
      </w:tr>
      <w:tr w:rsidR="007C0232" w:rsidRPr="00BB2102" w14:paraId="36951A53" w14:textId="77777777" w:rsidTr="00D92DDB">
        <w:trPr>
          <w:jc w:val="center"/>
        </w:trPr>
        <w:tc>
          <w:tcPr>
            <w:tcW w:w="5000" w:type="pct"/>
            <w:gridSpan w:val="4"/>
          </w:tcPr>
          <w:p w14:paraId="54A0C43C" w14:textId="77777777" w:rsidR="007C0232" w:rsidRPr="00BB2102" w:rsidRDefault="007C0232" w:rsidP="004F79A8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7C0232" w:rsidRPr="00B83855" w14:paraId="13F8A893" w14:textId="77777777" w:rsidTr="00D92DDB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</w:tcPr>
          <w:p w14:paraId="111FA48B" w14:textId="77777777" w:rsidR="007C0232" w:rsidRPr="00A458EA" w:rsidRDefault="007C0232" w:rsidP="004F79A8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A458EA">
              <w:rPr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05F8196E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12 006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19F43587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15 006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48B64818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3 000</w:t>
            </w:r>
          </w:p>
        </w:tc>
      </w:tr>
      <w:tr w:rsidR="007C0232" w:rsidRPr="00BB2102" w14:paraId="2AE8EF0C" w14:textId="77777777" w:rsidTr="00D92DDB">
        <w:trPr>
          <w:trHeight w:val="142"/>
          <w:jc w:val="center"/>
        </w:trPr>
        <w:tc>
          <w:tcPr>
            <w:tcW w:w="2889" w:type="pct"/>
          </w:tcPr>
          <w:p w14:paraId="4567B970" w14:textId="77777777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</w:rPr>
              <w:t xml:space="preserve">Eiropas Bērnu </w:t>
            </w:r>
            <w:proofErr w:type="spellStart"/>
            <w:r w:rsidRPr="00675368">
              <w:rPr>
                <w:i/>
                <w:iCs/>
              </w:rPr>
              <w:t>ombuda</w:t>
            </w:r>
            <w:proofErr w:type="spellEnd"/>
            <w:r w:rsidRPr="00675368">
              <w:rPr>
                <w:i/>
                <w:iCs/>
              </w:rPr>
              <w:t xml:space="preserve"> tīkla institūcija (ENOC)</w:t>
            </w:r>
          </w:p>
        </w:tc>
        <w:tc>
          <w:tcPr>
            <w:tcW w:w="704" w:type="pct"/>
          </w:tcPr>
          <w:p w14:paraId="3741D3B5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92CB4">
              <w:t>1 100</w:t>
            </w:r>
          </w:p>
        </w:tc>
        <w:tc>
          <w:tcPr>
            <w:tcW w:w="704" w:type="pct"/>
          </w:tcPr>
          <w:p w14:paraId="73638E4F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1 100</w:t>
            </w:r>
          </w:p>
        </w:tc>
        <w:tc>
          <w:tcPr>
            <w:tcW w:w="704" w:type="pct"/>
          </w:tcPr>
          <w:p w14:paraId="4D575872" w14:textId="77777777" w:rsidR="007C0232" w:rsidRPr="00BB2102" w:rsidRDefault="007C0232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7C0232" w:rsidRPr="00BB2102" w14:paraId="3986F673" w14:textId="77777777" w:rsidTr="00D92DDB">
        <w:trPr>
          <w:trHeight w:val="142"/>
          <w:jc w:val="center"/>
        </w:trPr>
        <w:tc>
          <w:tcPr>
            <w:tcW w:w="2889" w:type="pct"/>
          </w:tcPr>
          <w:p w14:paraId="45276CD6" w14:textId="77777777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</w:rPr>
              <w:t>Eiropas vienlīdzības nodrošināšanas institūciju sadarbības tīkls</w:t>
            </w:r>
          </w:p>
        </w:tc>
        <w:tc>
          <w:tcPr>
            <w:tcW w:w="704" w:type="pct"/>
          </w:tcPr>
          <w:p w14:paraId="1487208A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92CB4">
              <w:t>1 000</w:t>
            </w:r>
          </w:p>
        </w:tc>
        <w:tc>
          <w:tcPr>
            <w:tcW w:w="704" w:type="pct"/>
          </w:tcPr>
          <w:p w14:paraId="1EF81CF6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4 000</w:t>
            </w:r>
          </w:p>
        </w:tc>
        <w:tc>
          <w:tcPr>
            <w:tcW w:w="704" w:type="pct"/>
          </w:tcPr>
          <w:p w14:paraId="2F7BC024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3 000</w:t>
            </w:r>
          </w:p>
        </w:tc>
      </w:tr>
      <w:tr w:rsidR="007C0232" w:rsidRPr="00BB2102" w14:paraId="3C210023" w14:textId="77777777" w:rsidTr="00D92DDB">
        <w:trPr>
          <w:trHeight w:val="142"/>
          <w:jc w:val="center"/>
        </w:trPr>
        <w:tc>
          <w:tcPr>
            <w:tcW w:w="2889" w:type="pct"/>
          </w:tcPr>
          <w:p w14:paraId="09A97DA9" w14:textId="77777777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</w:rPr>
              <w:t xml:space="preserve">Starptautiskais </w:t>
            </w:r>
            <w:proofErr w:type="spellStart"/>
            <w:r w:rsidRPr="00675368">
              <w:rPr>
                <w:i/>
                <w:iCs/>
              </w:rPr>
              <w:t>Ombuda</w:t>
            </w:r>
            <w:proofErr w:type="spellEnd"/>
            <w:r w:rsidRPr="00675368">
              <w:rPr>
                <w:i/>
                <w:iCs/>
              </w:rPr>
              <w:t xml:space="preserve"> tīkls</w:t>
            </w:r>
          </w:p>
        </w:tc>
        <w:tc>
          <w:tcPr>
            <w:tcW w:w="704" w:type="pct"/>
          </w:tcPr>
          <w:p w14:paraId="464674BE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92CB4">
              <w:t>750</w:t>
            </w:r>
          </w:p>
        </w:tc>
        <w:tc>
          <w:tcPr>
            <w:tcW w:w="704" w:type="pct"/>
          </w:tcPr>
          <w:p w14:paraId="17F96748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750</w:t>
            </w:r>
          </w:p>
        </w:tc>
        <w:tc>
          <w:tcPr>
            <w:tcW w:w="704" w:type="pct"/>
          </w:tcPr>
          <w:p w14:paraId="55FBE8DB" w14:textId="77777777" w:rsidR="007C0232" w:rsidRPr="00BB2102" w:rsidRDefault="007C0232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7C0232" w:rsidRPr="00BB2102" w14:paraId="23D8A088" w14:textId="77777777" w:rsidTr="00D92DDB">
        <w:trPr>
          <w:trHeight w:val="142"/>
          <w:jc w:val="center"/>
        </w:trPr>
        <w:tc>
          <w:tcPr>
            <w:tcW w:w="2889" w:type="pct"/>
          </w:tcPr>
          <w:p w14:paraId="590F0BBD" w14:textId="77777777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</w:rPr>
              <w:t>Eiropas Nacionālo cilvēktiesību institūciju tīkls</w:t>
            </w:r>
          </w:p>
        </w:tc>
        <w:tc>
          <w:tcPr>
            <w:tcW w:w="704" w:type="pct"/>
          </w:tcPr>
          <w:p w14:paraId="31424760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92CB4">
              <w:t>4 000</w:t>
            </w:r>
          </w:p>
        </w:tc>
        <w:tc>
          <w:tcPr>
            <w:tcW w:w="704" w:type="pct"/>
          </w:tcPr>
          <w:p w14:paraId="56B8EF10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4 000</w:t>
            </w:r>
          </w:p>
        </w:tc>
        <w:tc>
          <w:tcPr>
            <w:tcW w:w="704" w:type="pct"/>
          </w:tcPr>
          <w:p w14:paraId="0FB813B4" w14:textId="77777777" w:rsidR="007C0232" w:rsidRPr="00BB2102" w:rsidRDefault="007C0232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7C0232" w:rsidRPr="00BB2102" w14:paraId="43DA0CB7" w14:textId="77777777" w:rsidTr="00D92DDB">
        <w:trPr>
          <w:trHeight w:val="142"/>
          <w:jc w:val="center"/>
        </w:trPr>
        <w:tc>
          <w:tcPr>
            <w:tcW w:w="2889" w:type="pct"/>
          </w:tcPr>
          <w:p w14:paraId="48934777" w14:textId="77777777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</w:rPr>
              <w:t>ANO starptautiskās nacionālo cilvēktiesību veicināšanas un aizsardzības institūciju koordinēšanas komiteja (ICC)</w:t>
            </w:r>
          </w:p>
        </w:tc>
        <w:tc>
          <w:tcPr>
            <w:tcW w:w="704" w:type="pct"/>
          </w:tcPr>
          <w:p w14:paraId="552973B3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92CB4">
              <w:t>5 156</w:t>
            </w:r>
          </w:p>
        </w:tc>
        <w:tc>
          <w:tcPr>
            <w:tcW w:w="704" w:type="pct"/>
          </w:tcPr>
          <w:p w14:paraId="32488134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5 156</w:t>
            </w:r>
          </w:p>
        </w:tc>
        <w:tc>
          <w:tcPr>
            <w:tcW w:w="704" w:type="pct"/>
          </w:tcPr>
          <w:p w14:paraId="2291864D" w14:textId="77777777" w:rsidR="007C0232" w:rsidRPr="00BB2102" w:rsidRDefault="007C0232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7C0232" w:rsidRPr="00BB2102" w14:paraId="03896CEF" w14:textId="77777777" w:rsidTr="00D92DDB">
        <w:trPr>
          <w:trHeight w:val="142"/>
          <w:jc w:val="center"/>
        </w:trPr>
        <w:tc>
          <w:tcPr>
            <w:tcW w:w="2889" w:type="pct"/>
            <w:shd w:val="clear" w:color="auto" w:fill="F2F2F2" w:themeFill="background1" w:themeFillShade="F2"/>
            <w:vAlign w:val="center"/>
          </w:tcPr>
          <w:p w14:paraId="1F26B308" w14:textId="77777777" w:rsidR="007C0232" w:rsidRPr="00BB2102" w:rsidRDefault="007C0232" w:rsidP="004F79A8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BB2102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2AAEF89F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12 778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1584C6E1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218 715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21CE546C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B83855">
              <w:rPr>
                <w:szCs w:val="18"/>
              </w:rPr>
              <w:t>205 937</w:t>
            </w:r>
          </w:p>
        </w:tc>
      </w:tr>
      <w:tr w:rsidR="007C0232" w:rsidRPr="00BB2102" w14:paraId="09DC449C" w14:textId="77777777" w:rsidTr="00D92DDB">
        <w:trPr>
          <w:trHeight w:val="142"/>
          <w:jc w:val="center"/>
        </w:trPr>
        <w:tc>
          <w:tcPr>
            <w:tcW w:w="2889" w:type="pct"/>
            <w:vAlign w:val="center"/>
          </w:tcPr>
          <w:p w14:paraId="4A24BB0E" w14:textId="181A9726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  <w:szCs w:val="18"/>
                <w:lang w:eastAsia="lv-LV"/>
              </w:rPr>
              <w:t xml:space="preserve">Izdevumu samazinājums atbilstoši MK 26.08.2025. </w:t>
            </w:r>
            <w:r w:rsidR="00E138C2">
              <w:rPr>
                <w:i/>
                <w:iCs/>
                <w:szCs w:val="18"/>
                <w:lang w:eastAsia="lv-LV"/>
              </w:rPr>
              <w:t xml:space="preserve">sēdes </w:t>
            </w:r>
            <w:r w:rsidRPr="00675368">
              <w:rPr>
                <w:i/>
                <w:iCs/>
                <w:szCs w:val="18"/>
                <w:lang w:eastAsia="lv-LV"/>
              </w:rPr>
              <w:t>prot. Nr.33 53.§ 14.p</w:t>
            </w:r>
            <w:r w:rsidR="00E138C2">
              <w:rPr>
                <w:i/>
                <w:iCs/>
                <w:szCs w:val="18"/>
                <w:lang w:eastAsia="lv-LV"/>
              </w:rPr>
              <w:t>unktam</w:t>
            </w:r>
            <w:r w:rsidRPr="00675368">
              <w:rPr>
                <w:i/>
                <w:iCs/>
                <w:szCs w:val="18"/>
                <w:lang w:eastAsia="lv-LV"/>
              </w:rPr>
              <w:t xml:space="preserve"> un 7.pielikumam</w:t>
            </w:r>
          </w:p>
        </w:tc>
        <w:tc>
          <w:tcPr>
            <w:tcW w:w="704" w:type="pct"/>
          </w:tcPr>
          <w:p w14:paraId="7E28E4B2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585ABC">
              <w:rPr>
                <w:szCs w:val="18"/>
              </w:rPr>
              <w:t>161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278</w:t>
            </w:r>
          </w:p>
        </w:tc>
        <w:tc>
          <w:tcPr>
            <w:tcW w:w="704" w:type="pct"/>
          </w:tcPr>
          <w:p w14:paraId="01DA6DFD" w14:textId="139BB63E" w:rsidR="007C0232" w:rsidRPr="00B83855" w:rsidRDefault="00D92DDB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33BA36FD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- </w:t>
            </w:r>
            <w:r w:rsidRPr="00585ABC">
              <w:rPr>
                <w:szCs w:val="18"/>
              </w:rPr>
              <w:t>161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278</w:t>
            </w:r>
          </w:p>
        </w:tc>
      </w:tr>
      <w:tr w:rsidR="007C0232" w:rsidRPr="00BB2102" w14:paraId="762A0F6E" w14:textId="77777777" w:rsidTr="00D92DDB">
        <w:trPr>
          <w:trHeight w:val="142"/>
          <w:jc w:val="center"/>
        </w:trPr>
        <w:tc>
          <w:tcPr>
            <w:tcW w:w="2889" w:type="pct"/>
            <w:vAlign w:val="center"/>
          </w:tcPr>
          <w:p w14:paraId="6240BDBB" w14:textId="5202D384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  <w:szCs w:val="18"/>
                <w:lang w:eastAsia="lv-LV"/>
              </w:rPr>
              <w:lastRenderedPageBreak/>
              <w:t>Iekšējā izdevumu pārdale, palielinot izdevumus starptautiskajai sadarbībai un attiecīgi samazinot izdevumus precēm un pakalpojumiem, lai nodrošinātu biedru naudas pieauguma segšanu Eiropas vienlīdzības nodrošināšanas institūciju sadarbības tīklam (</w:t>
            </w:r>
            <w:proofErr w:type="spellStart"/>
            <w:r w:rsidRPr="00675368">
              <w:rPr>
                <w:i/>
                <w:iCs/>
                <w:szCs w:val="18"/>
                <w:lang w:eastAsia="lv-LV"/>
              </w:rPr>
              <w:t>Equinet</w:t>
            </w:r>
            <w:proofErr w:type="spellEnd"/>
            <w:r w:rsidRPr="00675368">
              <w:rPr>
                <w:i/>
                <w:iCs/>
                <w:szCs w:val="18"/>
                <w:lang w:eastAsia="lv-LV"/>
              </w:rPr>
              <w:t xml:space="preserve">) </w:t>
            </w:r>
            <w:r>
              <w:rPr>
                <w:i/>
                <w:iCs/>
                <w:szCs w:val="18"/>
                <w:lang w:eastAsia="lv-LV"/>
              </w:rPr>
              <w:t>(</w:t>
            </w:r>
            <w:r w:rsidRPr="00675368">
              <w:rPr>
                <w:i/>
                <w:iCs/>
                <w:szCs w:val="18"/>
                <w:lang w:eastAsia="lv-LV"/>
              </w:rPr>
              <w:t xml:space="preserve">MK 22.09.2025. </w:t>
            </w:r>
            <w:r w:rsidR="00E138C2">
              <w:rPr>
                <w:i/>
                <w:iCs/>
                <w:szCs w:val="18"/>
                <w:lang w:eastAsia="lv-LV"/>
              </w:rPr>
              <w:t xml:space="preserve">sēdes </w:t>
            </w:r>
            <w:r>
              <w:rPr>
                <w:i/>
                <w:iCs/>
                <w:szCs w:val="18"/>
                <w:lang w:eastAsia="lv-LV"/>
              </w:rPr>
              <w:t>prot.</w:t>
            </w:r>
            <w:r w:rsidR="00E138C2">
              <w:rPr>
                <w:i/>
                <w:iCs/>
                <w:szCs w:val="18"/>
                <w:lang w:eastAsia="lv-LV"/>
              </w:rPr>
              <w:t xml:space="preserve"> </w:t>
            </w:r>
            <w:r>
              <w:rPr>
                <w:i/>
                <w:iCs/>
                <w:szCs w:val="18"/>
                <w:lang w:eastAsia="lv-LV"/>
              </w:rPr>
              <w:t>Nr.38 1</w:t>
            </w:r>
            <w:r w:rsidRPr="00675368">
              <w:rPr>
                <w:i/>
                <w:iCs/>
                <w:szCs w:val="18"/>
                <w:lang w:eastAsia="lv-LV"/>
              </w:rPr>
              <w:t>.§</w:t>
            </w:r>
            <w:r>
              <w:rPr>
                <w:i/>
                <w:iCs/>
                <w:szCs w:val="18"/>
                <w:lang w:eastAsia="lv-LV"/>
              </w:rPr>
              <w:t xml:space="preserve"> 7.p</w:t>
            </w:r>
            <w:r w:rsidR="00E138C2">
              <w:rPr>
                <w:i/>
                <w:iCs/>
                <w:szCs w:val="18"/>
                <w:lang w:eastAsia="lv-LV"/>
              </w:rPr>
              <w:t>unkts</w:t>
            </w:r>
            <w:r>
              <w:rPr>
                <w:i/>
                <w:iCs/>
                <w:szCs w:val="18"/>
                <w:lang w:eastAsia="lv-LV"/>
              </w:rPr>
              <w:t xml:space="preserve"> un 3.pielikums)</w:t>
            </w:r>
          </w:p>
        </w:tc>
        <w:tc>
          <w:tcPr>
            <w:tcW w:w="704" w:type="pct"/>
          </w:tcPr>
          <w:p w14:paraId="68BB9D73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585ABC">
              <w:rPr>
                <w:szCs w:val="18"/>
              </w:rPr>
              <w:t>3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000</w:t>
            </w:r>
          </w:p>
        </w:tc>
        <w:tc>
          <w:tcPr>
            <w:tcW w:w="704" w:type="pct"/>
          </w:tcPr>
          <w:p w14:paraId="009441E9" w14:textId="5961AFA2" w:rsidR="007C0232" w:rsidRPr="00B83855" w:rsidRDefault="00D92DDB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52B14828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</w:t>
            </w:r>
            <w:r w:rsidRPr="00585ABC">
              <w:rPr>
                <w:szCs w:val="18"/>
              </w:rPr>
              <w:t>3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000</w:t>
            </w:r>
          </w:p>
        </w:tc>
      </w:tr>
      <w:tr w:rsidR="007C0232" w:rsidRPr="00BB2102" w14:paraId="4881509B" w14:textId="77777777" w:rsidTr="00D92DDB">
        <w:trPr>
          <w:trHeight w:val="142"/>
          <w:jc w:val="center"/>
        </w:trPr>
        <w:tc>
          <w:tcPr>
            <w:tcW w:w="2889" w:type="pct"/>
            <w:vAlign w:val="center"/>
          </w:tcPr>
          <w:p w14:paraId="469EDFA7" w14:textId="32174479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  <w:szCs w:val="18"/>
                <w:lang w:eastAsia="lv-LV"/>
              </w:rPr>
              <w:t xml:space="preserve">Iekšējā izdevumu pārdale, lai nodrošinātu divu amata vietu </w:t>
            </w:r>
            <w:r>
              <w:rPr>
                <w:i/>
                <w:iCs/>
                <w:szCs w:val="18"/>
                <w:lang w:eastAsia="lv-LV"/>
              </w:rPr>
              <w:t>ieviešanu</w:t>
            </w:r>
            <w:r w:rsidRPr="00675368">
              <w:rPr>
                <w:i/>
                <w:iCs/>
                <w:szCs w:val="18"/>
                <w:lang w:eastAsia="lv-LV"/>
              </w:rPr>
              <w:t xml:space="preserve"> un darba vietu iekārtošanu, saistībā ar jaunu funkciju veikšanu Mākslīgā intelekta akta ietvaros (MK 26.08.2025. sēdes prot.</w:t>
            </w:r>
            <w:r w:rsidR="00E138C2">
              <w:rPr>
                <w:i/>
                <w:iCs/>
                <w:szCs w:val="18"/>
                <w:lang w:eastAsia="lv-LV"/>
              </w:rPr>
              <w:t xml:space="preserve"> </w:t>
            </w:r>
            <w:r w:rsidRPr="00675368">
              <w:rPr>
                <w:i/>
                <w:iCs/>
                <w:szCs w:val="18"/>
                <w:lang w:eastAsia="lv-LV"/>
              </w:rPr>
              <w:t>Nr.33 53.§ 22.p</w:t>
            </w:r>
            <w:r w:rsidR="00E138C2">
              <w:rPr>
                <w:i/>
                <w:iCs/>
                <w:szCs w:val="18"/>
                <w:lang w:eastAsia="lv-LV"/>
              </w:rPr>
              <w:t>unkts</w:t>
            </w:r>
            <w:r w:rsidRPr="00675368">
              <w:rPr>
                <w:i/>
                <w:iCs/>
                <w:szCs w:val="18"/>
                <w:lang w:eastAsia="lv-LV"/>
              </w:rPr>
              <w:t>)</w:t>
            </w:r>
          </w:p>
        </w:tc>
        <w:tc>
          <w:tcPr>
            <w:tcW w:w="704" w:type="pct"/>
          </w:tcPr>
          <w:p w14:paraId="57F6EAB3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585ABC">
              <w:rPr>
                <w:szCs w:val="18"/>
              </w:rPr>
              <w:t>85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552</w:t>
            </w:r>
          </w:p>
        </w:tc>
        <w:tc>
          <w:tcPr>
            <w:tcW w:w="704" w:type="pct"/>
          </w:tcPr>
          <w:p w14:paraId="3696B77C" w14:textId="77777777" w:rsidR="007C0232" w:rsidRPr="00B83855" w:rsidRDefault="007C0232" w:rsidP="004F79A8">
            <w:pPr>
              <w:pStyle w:val="tabteksts"/>
              <w:jc w:val="right"/>
              <w:rPr>
                <w:szCs w:val="18"/>
              </w:rPr>
            </w:pPr>
            <w:r w:rsidRPr="00585ABC">
              <w:rPr>
                <w:szCs w:val="18"/>
              </w:rPr>
              <w:t>85</w:t>
            </w:r>
            <w:r>
              <w:rPr>
                <w:szCs w:val="18"/>
              </w:rPr>
              <w:t xml:space="preserve"> </w:t>
            </w:r>
            <w:r w:rsidRPr="00585ABC">
              <w:rPr>
                <w:szCs w:val="18"/>
              </w:rPr>
              <w:t>552</w:t>
            </w:r>
          </w:p>
        </w:tc>
        <w:tc>
          <w:tcPr>
            <w:tcW w:w="704" w:type="pct"/>
          </w:tcPr>
          <w:p w14:paraId="4F09DD72" w14:textId="77777777" w:rsidR="007C0232" w:rsidRPr="00B83855" w:rsidRDefault="007C0232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</w:tr>
      <w:tr w:rsidR="007C0232" w:rsidRPr="00BB2102" w14:paraId="094DB5C7" w14:textId="77777777" w:rsidTr="00D92DDB">
        <w:trPr>
          <w:trHeight w:val="142"/>
          <w:jc w:val="center"/>
        </w:trPr>
        <w:tc>
          <w:tcPr>
            <w:tcW w:w="2889" w:type="pct"/>
          </w:tcPr>
          <w:p w14:paraId="23FE1D42" w14:textId="7F7C6496" w:rsidR="007C0232" w:rsidRPr="00675368" w:rsidRDefault="007C0232" w:rsidP="00611FFA">
            <w:pPr>
              <w:pStyle w:val="tabteksts"/>
              <w:jc w:val="both"/>
              <w:rPr>
                <w:i/>
                <w:iCs/>
                <w:szCs w:val="18"/>
                <w:lang w:eastAsia="lv-LV"/>
              </w:rPr>
            </w:pPr>
            <w:r w:rsidRPr="00675368">
              <w:rPr>
                <w:i/>
                <w:iCs/>
                <w:szCs w:val="18"/>
                <w:lang w:eastAsia="lv-LV"/>
              </w:rPr>
              <w:t>Palielināti izdevumi 2024.</w:t>
            </w:r>
            <w:r w:rsidR="00E138C2">
              <w:rPr>
                <w:i/>
                <w:iCs/>
                <w:szCs w:val="18"/>
                <w:lang w:eastAsia="lv-LV"/>
              </w:rPr>
              <w:t> </w:t>
            </w:r>
            <w:r w:rsidRPr="00675368">
              <w:rPr>
                <w:i/>
                <w:iCs/>
                <w:szCs w:val="18"/>
                <w:lang w:eastAsia="lv-LV"/>
              </w:rPr>
              <w:t>-</w:t>
            </w:r>
            <w:r w:rsidR="00E138C2">
              <w:rPr>
                <w:i/>
                <w:iCs/>
                <w:szCs w:val="18"/>
                <w:lang w:eastAsia="lv-LV"/>
              </w:rPr>
              <w:t> </w:t>
            </w:r>
            <w:r w:rsidRPr="00675368">
              <w:rPr>
                <w:i/>
                <w:iCs/>
                <w:szCs w:val="18"/>
                <w:lang w:eastAsia="lv-LV"/>
              </w:rPr>
              <w:t>2026.gada prioritārajam pasākumam “</w:t>
            </w:r>
            <w:proofErr w:type="spellStart"/>
            <w:r w:rsidRPr="00675368">
              <w:rPr>
                <w:i/>
                <w:iCs/>
                <w:szCs w:val="18"/>
                <w:lang w:eastAsia="lv-LV"/>
              </w:rPr>
              <w:t>Tiesībsarga</w:t>
            </w:r>
            <w:proofErr w:type="spellEnd"/>
            <w:r w:rsidRPr="00675368">
              <w:rPr>
                <w:i/>
                <w:iCs/>
                <w:szCs w:val="18"/>
                <w:lang w:eastAsia="lv-LV"/>
              </w:rPr>
              <w:t xml:space="preserve"> biroja kapacitātes stiprināšana” (MK 26.09.2023. sēdes prot.Nr.47 43.§ 2.p</w:t>
            </w:r>
            <w:r w:rsidR="00E138C2">
              <w:rPr>
                <w:i/>
                <w:iCs/>
                <w:szCs w:val="18"/>
                <w:lang w:eastAsia="lv-LV"/>
              </w:rPr>
              <w:t>unkts</w:t>
            </w:r>
            <w:r w:rsidRPr="00675368">
              <w:rPr>
                <w:i/>
                <w:iCs/>
                <w:szCs w:val="18"/>
                <w:lang w:eastAsia="lv-LV"/>
              </w:rPr>
              <w:t>)</w:t>
            </w:r>
          </w:p>
        </w:tc>
        <w:tc>
          <w:tcPr>
            <w:tcW w:w="704" w:type="pct"/>
          </w:tcPr>
          <w:p w14:paraId="66B5235F" w14:textId="57AB1A93" w:rsidR="007C0232" w:rsidRPr="00BB2102" w:rsidRDefault="00D92DDB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4E1AEEC5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212 237</w:t>
            </w:r>
          </w:p>
        </w:tc>
        <w:tc>
          <w:tcPr>
            <w:tcW w:w="704" w:type="pct"/>
          </w:tcPr>
          <w:p w14:paraId="7A46CDAF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212 237</w:t>
            </w:r>
          </w:p>
        </w:tc>
      </w:tr>
      <w:tr w:rsidR="007C0232" w:rsidRPr="00BB2102" w14:paraId="6A71F253" w14:textId="77777777" w:rsidTr="00D92DDB">
        <w:trPr>
          <w:trHeight w:val="142"/>
          <w:jc w:val="center"/>
        </w:trPr>
        <w:tc>
          <w:tcPr>
            <w:tcW w:w="2889" w:type="pct"/>
          </w:tcPr>
          <w:p w14:paraId="054348DF" w14:textId="622BCD1F" w:rsidR="007C0232" w:rsidRPr="00BB2102" w:rsidRDefault="007C0232" w:rsidP="00611FFA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 w:rsidRPr="00675368">
              <w:rPr>
                <w:i/>
                <w:szCs w:val="18"/>
                <w:lang w:eastAsia="lv-LV"/>
              </w:rPr>
              <w:t>Izdevumu samazinājums 2025.</w:t>
            </w:r>
            <w:r w:rsidR="00E138C2">
              <w:rPr>
                <w:i/>
                <w:szCs w:val="18"/>
                <w:lang w:eastAsia="lv-LV"/>
              </w:rPr>
              <w:t> </w:t>
            </w:r>
            <w:r w:rsidRPr="00675368">
              <w:rPr>
                <w:i/>
                <w:szCs w:val="18"/>
                <w:lang w:eastAsia="lv-LV"/>
              </w:rPr>
              <w:t xml:space="preserve">gada prioritārajam pasākumam “Mākslīgā intelekta akta tiesiskā regulējuma ieviešana. </w:t>
            </w:r>
            <w:proofErr w:type="spellStart"/>
            <w:r w:rsidRPr="00675368">
              <w:rPr>
                <w:i/>
                <w:szCs w:val="18"/>
                <w:lang w:eastAsia="lv-LV"/>
              </w:rPr>
              <w:t>Tiesībsargs</w:t>
            </w:r>
            <w:proofErr w:type="spellEnd"/>
            <w:r>
              <w:rPr>
                <w:i/>
                <w:szCs w:val="18"/>
                <w:lang w:eastAsia="lv-LV"/>
              </w:rPr>
              <w:t>”</w:t>
            </w:r>
          </w:p>
        </w:tc>
        <w:tc>
          <w:tcPr>
            <w:tcW w:w="704" w:type="pct"/>
          </w:tcPr>
          <w:p w14:paraId="014F419F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6 300</w:t>
            </w:r>
          </w:p>
        </w:tc>
        <w:tc>
          <w:tcPr>
            <w:tcW w:w="704" w:type="pct"/>
          </w:tcPr>
          <w:p w14:paraId="5895237D" w14:textId="5A276021" w:rsidR="007C0232" w:rsidRPr="00BB2102" w:rsidRDefault="00D92DDB" w:rsidP="00D92DDB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6C7F4B20" w14:textId="77777777" w:rsidR="007C0232" w:rsidRPr="00BB2102" w:rsidRDefault="007C0232" w:rsidP="004F79A8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-6 300</w:t>
            </w:r>
          </w:p>
        </w:tc>
      </w:tr>
    </w:tbl>
    <w:p w14:paraId="306A42FA" w14:textId="77777777" w:rsidR="007C0232" w:rsidRPr="00BB2102" w:rsidRDefault="007C0232" w:rsidP="007C0232"/>
    <w:p w14:paraId="40E21DD3" w14:textId="77777777" w:rsidR="007C0232" w:rsidRDefault="007C0232" w:rsidP="001F4D25">
      <w:pPr>
        <w:pStyle w:val="H4"/>
        <w:spacing w:after="480"/>
      </w:pPr>
    </w:p>
    <w:sectPr w:rsidR="007C0232" w:rsidSect="005423BD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9A000" w14:textId="77777777" w:rsidR="000D4DD1" w:rsidRDefault="000D4DD1" w:rsidP="005F0727">
      <w:r>
        <w:separator/>
      </w:r>
    </w:p>
  </w:endnote>
  <w:endnote w:type="continuationSeparator" w:id="0">
    <w:p w14:paraId="49C076B0" w14:textId="77777777" w:rsidR="000D4DD1" w:rsidRDefault="000D4DD1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A1B7B" w14:textId="34365B69" w:rsidR="000D4DD1" w:rsidRPr="00713269" w:rsidRDefault="000D4DD1" w:rsidP="009A3D68">
    <w:pPr>
      <w:pStyle w:val="Footer"/>
      <w:spacing w:after="0"/>
      <w:ind w:firstLine="0"/>
      <w:rPr>
        <w:sz w:val="20"/>
      </w:rPr>
    </w:pPr>
    <w:r w:rsidRPr="00713269">
      <w:rPr>
        <w:sz w:val="20"/>
      </w:rPr>
      <w:fldChar w:fldCharType="begin"/>
    </w:r>
    <w:r w:rsidRPr="00713269">
      <w:rPr>
        <w:sz w:val="20"/>
      </w:rPr>
      <w:instrText xml:space="preserve"> FILENAME   \* MERGEFORMAT </w:instrText>
    </w:r>
    <w:r w:rsidRPr="00713269">
      <w:rPr>
        <w:sz w:val="20"/>
      </w:rPr>
      <w:fldChar w:fldCharType="separate"/>
    </w:r>
    <w:r w:rsidR="00983E28">
      <w:rPr>
        <w:noProof/>
        <w:sz w:val="20"/>
      </w:rPr>
      <w:t>FMPask_5.3_05_TB_141025_proj2026.docx</w:t>
    </w:r>
    <w:r w:rsidRPr="00713269">
      <w:rPr>
        <w:noProof/>
        <w:sz w:val="20"/>
      </w:rPr>
      <w:fldChar w:fldCharType="end"/>
    </w:r>
    <w:r w:rsidRPr="00713269">
      <w:rPr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D3D0F" w14:textId="77777777" w:rsidR="000D4DD1" w:rsidRDefault="000D4DD1" w:rsidP="00E81CF6">
      <w:pPr>
        <w:spacing w:after="0"/>
        <w:ind w:firstLine="0"/>
      </w:pPr>
      <w:r>
        <w:separator/>
      </w:r>
    </w:p>
  </w:footnote>
  <w:footnote w:type="continuationSeparator" w:id="0">
    <w:p w14:paraId="1CFC886F" w14:textId="77777777" w:rsidR="000D4DD1" w:rsidRDefault="000D4DD1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B5B4C" w14:textId="18E75004" w:rsidR="000D4DD1" w:rsidRDefault="000D4DD1" w:rsidP="00094CCE">
    <w:pPr>
      <w:pStyle w:val="Header"/>
      <w:spacing w:after="0"/>
      <w:ind w:firstLine="0"/>
      <w:jc w:val="center"/>
      <w:rPr>
        <w:noProof/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B21CFA">
      <w:rPr>
        <w:noProof/>
        <w:szCs w:val="24"/>
      </w:rPr>
      <w:t>16</w:t>
    </w:r>
    <w:r w:rsidR="00B21CFA">
      <w:rPr>
        <w:noProof/>
        <w:szCs w:val="24"/>
      </w:rPr>
      <w:t>6</w:t>
    </w:r>
    <w:r w:rsidRPr="00847B1A">
      <w:rPr>
        <w:noProof/>
        <w:szCs w:val="24"/>
      </w:rPr>
      <w:fldChar w:fldCharType="end"/>
    </w:r>
  </w:p>
  <w:p w14:paraId="7CF578B9" w14:textId="1DA95E5F" w:rsidR="00FE4C7E" w:rsidRPr="00094CCE" w:rsidRDefault="00FE4C7E" w:rsidP="00FE4C7E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983E28">
      <w:rPr>
        <w:sz w:val="20"/>
      </w:rPr>
      <w:t>6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85CD8"/>
    <w:multiLevelType w:val="hybridMultilevel"/>
    <w:tmpl w:val="22906BB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AD40B0"/>
    <w:multiLevelType w:val="hybridMultilevel"/>
    <w:tmpl w:val="548E334E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177039"/>
    <w:multiLevelType w:val="hybridMultilevel"/>
    <w:tmpl w:val="B106DF98"/>
    <w:lvl w:ilvl="0" w:tplc="6FE66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33877000">
    <w:abstractNumId w:val="1"/>
  </w:num>
  <w:num w:numId="2" w16cid:durableId="339040030">
    <w:abstractNumId w:val="3"/>
  </w:num>
  <w:num w:numId="3" w16cid:durableId="1899515843">
    <w:abstractNumId w:val="2"/>
  </w:num>
  <w:num w:numId="4" w16cid:durableId="146303897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0360E"/>
    <w:rsid w:val="00011BB0"/>
    <w:rsid w:val="000132A9"/>
    <w:rsid w:val="00014BA8"/>
    <w:rsid w:val="00014E2A"/>
    <w:rsid w:val="00016579"/>
    <w:rsid w:val="000179B1"/>
    <w:rsid w:val="00023AD3"/>
    <w:rsid w:val="000248FE"/>
    <w:rsid w:val="0003111D"/>
    <w:rsid w:val="00031FE8"/>
    <w:rsid w:val="00032461"/>
    <w:rsid w:val="00035040"/>
    <w:rsid w:val="000365C6"/>
    <w:rsid w:val="0004046C"/>
    <w:rsid w:val="0005071E"/>
    <w:rsid w:val="00050C4D"/>
    <w:rsid w:val="00051665"/>
    <w:rsid w:val="000519FE"/>
    <w:rsid w:val="00051B6E"/>
    <w:rsid w:val="00051C26"/>
    <w:rsid w:val="000556D6"/>
    <w:rsid w:val="00062720"/>
    <w:rsid w:val="000630FF"/>
    <w:rsid w:val="0006314E"/>
    <w:rsid w:val="0006667A"/>
    <w:rsid w:val="00066E95"/>
    <w:rsid w:val="00071B5C"/>
    <w:rsid w:val="00075A49"/>
    <w:rsid w:val="00082378"/>
    <w:rsid w:val="000836AC"/>
    <w:rsid w:val="00084F53"/>
    <w:rsid w:val="00086B38"/>
    <w:rsid w:val="0008700B"/>
    <w:rsid w:val="000913C9"/>
    <w:rsid w:val="00091F10"/>
    <w:rsid w:val="00092094"/>
    <w:rsid w:val="00094CCE"/>
    <w:rsid w:val="000A06D9"/>
    <w:rsid w:val="000A258E"/>
    <w:rsid w:val="000A2FFD"/>
    <w:rsid w:val="000B0DBF"/>
    <w:rsid w:val="000B6ECC"/>
    <w:rsid w:val="000C1C19"/>
    <w:rsid w:val="000C216C"/>
    <w:rsid w:val="000C4770"/>
    <w:rsid w:val="000C7C02"/>
    <w:rsid w:val="000D0A9D"/>
    <w:rsid w:val="000D4DD1"/>
    <w:rsid w:val="000D6006"/>
    <w:rsid w:val="000D740C"/>
    <w:rsid w:val="000E2834"/>
    <w:rsid w:val="000E3A10"/>
    <w:rsid w:val="000E49D6"/>
    <w:rsid w:val="000E7943"/>
    <w:rsid w:val="000F1325"/>
    <w:rsid w:val="000F153F"/>
    <w:rsid w:val="000F1D79"/>
    <w:rsid w:val="000F43BA"/>
    <w:rsid w:val="000F7E73"/>
    <w:rsid w:val="00102A30"/>
    <w:rsid w:val="00105F3B"/>
    <w:rsid w:val="00107279"/>
    <w:rsid w:val="0011087F"/>
    <w:rsid w:val="00112968"/>
    <w:rsid w:val="001133B7"/>
    <w:rsid w:val="00116DE4"/>
    <w:rsid w:val="00117823"/>
    <w:rsid w:val="00120968"/>
    <w:rsid w:val="001254B0"/>
    <w:rsid w:val="001256C4"/>
    <w:rsid w:val="001278E0"/>
    <w:rsid w:val="00132E6B"/>
    <w:rsid w:val="0013527A"/>
    <w:rsid w:val="00137DE2"/>
    <w:rsid w:val="00140AD6"/>
    <w:rsid w:val="00141EB7"/>
    <w:rsid w:val="00143D07"/>
    <w:rsid w:val="00147519"/>
    <w:rsid w:val="00151B5B"/>
    <w:rsid w:val="00154DB7"/>
    <w:rsid w:val="00154FFE"/>
    <w:rsid w:val="001557D8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87B8A"/>
    <w:rsid w:val="00195855"/>
    <w:rsid w:val="001A1908"/>
    <w:rsid w:val="001A3160"/>
    <w:rsid w:val="001A4C76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2FC"/>
    <w:rsid w:val="001E0C10"/>
    <w:rsid w:val="001E3A85"/>
    <w:rsid w:val="001E53E0"/>
    <w:rsid w:val="001E5936"/>
    <w:rsid w:val="001F0B48"/>
    <w:rsid w:val="001F4D25"/>
    <w:rsid w:val="001F6239"/>
    <w:rsid w:val="001F6912"/>
    <w:rsid w:val="001F7937"/>
    <w:rsid w:val="00200271"/>
    <w:rsid w:val="00200CFF"/>
    <w:rsid w:val="002035CE"/>
    <w:rsid w:val="00203D43"/>
    <w:rsid w:val="00204038"/>
    <w:rsid w:val="002057E9"/>
    <w:rsid w:val="00212205"/>
    <w:rsid w:val="002130E4"/>
    <w:rsid w:val="00213B1D"/>
    <w:rsid w:val="002175C1"/>
    <w:rsid w:val="0022197D"/>
    <w:rsid w:val="00221C33"/>
    <w:rsid w:val="002240E9"/>
    <w:rsid w:val="00225D94"/>
    <w:rsid w:val="0022630C"/>
    <w:rsid w:val="002272F3"/>
    <w:rsid w:val="002279E6"/>
    <w:rsid w:val="00231F99"/>
    <w:rsid w:val="0023365F"/>
    <w:rsid w:val="00233B9C"/>
    <w:rsid w:val="00236C1B"/>
    <w:rsid w:val="00240D57"/>
    <w:rsid w:val="00241E2E"/>
    <w:rsid w:val="002425C1"/>
    <w:rsid w:val="00244520"/>
    <w:rsid w:val="00245FBA"/>
    <w:rsid w:val="002543F5"/>
    <w:rsid w:val="00260213"/>
    <w:rsid w:val="00261952"/>
    <w:rsid w:val="002622F0"/>
    <w:rsid w:val="002646AD"/>
    <w:rsid w:val="00265960"/>
    <w:rsid w:val="00267AEF"/>
    <w:rsid w:val="00273BB3"/>
    <w:rsid w:val="00273C5E"/>
    <w:rsid w:val="002755BA"/>
    <w:rsid w:val="002761D8"/>
    <w:rsid w:val="0027622E"/>
    <w:rsid w:val="00276586"/>
    <w:rsid w:val="0028257E"/>
    <w:rsid w:val="00285317"/>
    <w:rsid w:val="00285F09"/>
    <w:rsid w:val="00292261"/>
    <w:rsid w:val="002932D5"/>
    <w:rsid w:val="00293DCF"/>
    <w:rsid w:val="002962A5"/>
    <w:rsid w:val="002978EC"/>
    <w:rsid w:val="002A24D7"/>
    <w:rsid w:val="002A28DA"/>
    <w:rsid w:val="002A2E39"/>
    <w:rsid w:val="002A2E54"/>
    <w:rsid w:val="002B17A8"/>
    <w:rsid w:val="002B583A"/>
    <w:rsid w:val="002B5943"/>
    <w:rsid w:val="002B687D"/>
    <w:rsid w:val="002B6B7C"/>
    <w:rsid w:val="002C2687"/>
    <w:rsid w:val="002C317A"/>
    <w:rsid w:val="002C34A0"/>
    <w:rsid w:val="002C3A8F"/>
    <w:rsid w:val="002C435F"/>
    <w:rsid w:val="002C5661"/>
    <w:rsid w:val="002C57C8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1258"/>
    <w:rsid w:val="00304927"/>
    <w:rsid w:val="00305097"/>
    <w:rsid w:val="00305299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7D7"/>
    <w:rsid w:val="00345F91"/>
    <w:rsid w:val="00347F97"/>
    <w:rsid w:val="00350039"/>
    <w:rsid w:val="00351A53"/>
    <w:rsid w:val="00351CF0"/>
    <w:rsid w:val="00353A28"/>
    <w:rsid w:val="0035411E"/>
    <w:rsid w:val="00354391"/>
    <w:rsid w:val="0036049D"/>
    <w:rsid w:val="0036177D"/>
    <w:rsid w:val="003632B9"/>
    <w:rsid w:val="00363B17"/>
    <w:rsid w:val="00376207"/>
    <w:rsid w:val="0037623A"/>
    <w:rsid w:val="0037642A"/>
    <w:rsid w:val="00377879"/>
    <w:rsid w:val="00381010"/>
    <w:rsid w:val="003823F0"/>
    <w:rsid w:val="00390ACA"/>
    <w:rsid w:val="00390DFB"/>
    <w:rsid w:val="00392D94"/>
    <w:rsid w:val="00396D42"/>
    <w:rsid w:val="003A038A"/>
    <w:rsid w:val="003A0A84"/>
    <w:rsid w:val="003A3845"/>
    <w:rsid w:val="003A427D"/>
    <w:rsid w:val="003A4662"/>
    <w:rsid w:val="003A6CC7"/>
    <w:rsid w:val="003B39CB"/>
    <w:rsid w:val="003B5AB3"/>
    <w:rsid w:val="003B61C2"/>
    <w:rsid w:val="003C1645"/>
    <w:rsid w:val="003C411E"/>
    <w:rsid w:val="003C52EB"/>
    <w:rsid w:val="003C71B0"/>
    <w:rsid w:val="003D2327"/>
    <w:rsid w:val="003D2CDA"/>
    <w:rsid w:val="003D4B7A"/>
    <w:rsid w:val="003E7453"/>
    <w:rsid w:val="003F0B5B"/>
    <w:rsid w:val="003F2DBD"/>
    <w:rsid w:val="003F6D01"/>
    <w:rsid w:val="00402D4C"/>
    <w:rsid w:val="004053B5"/>
    <w:rsid w:val="00411997"/>
    <w:rsid w:val="004155EE"/>
    <w:rsid w:val="00415986"/>
    <w:rsid w:val="00417DA2"/>
    <w:rsid w:val="004219F7"/>
    <w:rsid w:val="00424B74"/>
    <w:rsid w:val="004264F7"/>
    <w:rsid w:val="0043758B"/>
    <w:rsid w:val="00437B54"/>
    <w:rsid w:val="0044065A"/>
    <w:rsid w:val="00444F72"/>
    <w:rsid w:val="00446188"/>
    <w:rsid w:val="00447DE7"/>
    <w:rsid w:val="0045304B"/>
    <w:rsid w:val="00453893"/>
    <w:rsid w:val="00454C24"/>
    <w:rsid w:val="004615E6"/>
    <w:rsid w:val="00465541"/>
    <w:rsid w:val="00467957"/>
    <w:rsid w:val="00467DEE"/>
    <w:rsid w:val="00473BE8"/>
    <w:rsid w:val="00476074"/>
    <w:rsid w:val="004762CE"/>
    <w:rsid w:val="00481DC4"/>
    <w:rsid w:val="0048432F"/>
    <w:rsid w:val="00487F1F"/>
    <w:rsid w:val="00490482"/>
    <w:rsid w:val="00491B39"/>
    <w:rsid w:val="00491F52"/>
    <w:rsid w:val="00491FF1"/>
    <w:rsid w:val="00492CA8"/>
    <w:rsid w:val="00494399"/>
    <w:rsid w:val="004A207B"/>
    <w:rsid w:val="004A30B6"/>
    <w:rsid w:val="004A3C47"/>
    <w:rsid w:val="004B1F91"/>
    <w:rsid w:val="004B6390"/>
    <w:rsid w:val="004B714A"/>
    <w:rsid w:val="004C1B05"/>
    <w:rsid w:val="004C2A3A"/>
    <w:rsid w:val="004C3ACB"/>
    <w:rsid w:val="004C4341"/>
    <w:rsid w:val="004C4CF9"/>
    <w:rsid w:val="004C701A"/>
    <w:rsid w:val="004D2403"/>
    <w:rsid w:val="004D47E4"/>
    <w:rsid w:val="004D66C3"/>
    <w:rsid w:val="004E38DE"/>
    <w:rsid w:val="004E4965"/>
    <w:rsid w:val="004E7071"/>
    <w:rsid w:val="004F21D7"/>
    <w:rsid w:val="004F2B94"/>
    <w:rsid w:val="004F3810"/>
    <w:rsid w:val="004F50D5"/>
    <w:rsid w:val="00500A11"/>
    <w:rsid w:val="00504959"/>
    <w:rsid w:val="005062EF"/>
    <w:rsid w:val="00512E31"/>
    <w:rsid w:val="00514E8D"/>
    <w:rsid w:val="00520179"/>
    <w:rsid w:val="00520188"/>
    <w:rsid w:val="00520D31"/>
    <w:rsid w:val="005237EE"/>
    <w:rsid w:val="00526CB7"/>
    <w:rsid w:val="005304FC"/>
    <w:rsid w:val="00530B04"/>
    <w:rsid w:val="0053342F"/>
    <w:rsid w:val="00533F5B"/>
    <w:rsid w:val="00535248"/>
    <w:rsid w:val="005363BF"/>
    <w:rsid w:val="00536D28"/>
    <w:rsid w:val="00540706"/>
    <w:rsid w:val="005423BD"/>
    <w:rsid w:val="00543E86"/>
    <w:rsid w:val="00545AAB"/>
    <w:rsid w:val="005505F8"/>
    <w:rsid w:val="005510E8"/>
    <w:rsid w:val="00554044"/>
    <w:rsid w:val="0055406E"/>
    <w:rsid w:val="00563C76"/>
    <w:rsid w:val="0056427C"/>
    <w:rsid w:val="00565444"/>
    <w:rsid w:val="0057388B"/>
    <w:rsid w:val="00574A68"/>
    <w:rsid w:val="005779ED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0D03"/>
    <w:rsid w:val="005B13D6"/>
    <w:rsid w:val="005B28C5"/>
    <w:rsid w:val="005B37B8"/>
    <w:rsid w:val="005B6BD0"/>
    <w:rsid w:val="005B725A"/>
    <w:rsid w:val="005C1DA0"/>
    <w:rsid w:val="005C3757"/>
    <w:rsid w:val="005C53F8"/>
    <w:rsid w:val="005C700E"/>
    <w:rsid w:val="005D434E"/>
    <w:rsid w:val="005D4524"/>
    <w:rsid w:val="005D62F3"/>
    <w:rsid w:val="005D6596"/>
    <w:rsid w:val="005D6D2A"/>
    <w:rsid w:val="005E05AA"/>
    <w:rsid w:val="005E280C"/>
    <w:rsid w:val="005E6A3B"/>
    <w:rsid w:val="005E6D4D"/>
    <w:rsid w:val="005E7CB8"/>
    <w:rsid w:val="005E7FDF"/>
    <w:rsid w:val="005F0727"/>
    <w:rsid w:val="005F3EDB"/>
    <w:rsid w:val="005F3F22"/>
    <w:rsid w:val="005F4859"/>
    <w:rsid w:val="005F6BED"/>
    <w:rsid w:val="005F6E99"/>
    <w:rsid w:val="00600681"/>
    <w:rsid w:val="00600830"/>
    <w:rsid w:val="00601B0D"/>
    <w:rsid w:val="006036D9"/>
    <w:rsid w:val="00604323"/>
    <w:rsid w:val="00604440"/>
    <w:rsid w:val="0060571F"/>
    <w:rsid w:val="0060710A"/>
    <w:rsid w:val="0060762D"/>
    <w:rsid w:val="006111AC"/>
    <w:rsid w:val="0061144C"/>
    <w:rsid w:val="00611FFA"/>
    <w:rsid w:val="006120F6"/>
    <w:rsid w:val="00614372"/>
    <w:rsid w:val="00614C64"/>
    <w:rsid w:val="00617367"/>
    <w:rsid w:val="00617BB0"/>
    <w:rsid w:val="006205A2"/>
    <w:rsid w:val="006210FB"/>
    <w:rsid w:val="00621478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584"/>
    <w:rsid w:val="006357C6"/>
    <w:rsid w:val="00635CE2"/>
    <w:rsid w:val="0063670B"/>
    <w:rsid w:val="00641E5C"/>
    <w:rsid w:val="0064227B"/>
    <w:rsid w:val="00642651"/>
    <w:rsid w:val="00643BCB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27D0"/>
    <w:rsid w:val="00673067"/>
    <w:rsid w:val="00673BA0"/>
    <w:rsid w:val="00676985"/>
    <w:rsid w:val="006769A6"/>
    <w:rsid w:val="00683131"/>
    <w:rsid w:val="006924AD"/>
    <w:rsid w:val="0069362F"/>
    <w:rsid w:val="00697461"/>
    <w:rsid w:val="006976C1"/>
    <w:rsid w:val="006A207A"/>
    <w:rsid w:val="006A23E8"/>
    <w:rsid w:val="006A2DC8"/>
    <w:rsid w:val="006A5045"/>
    <w:rsid w:val="006A5D96"/>
    <w:rsid w:val="006A745C"/>
    <w:rsid w:val="006B5A4F"/>
    <w:rsid w:val="006B6A35"/>
    <w:rsid w:val="006B7229"/>
    <w:rsid w:val="006C4B51"/>
    <w:rsid w:val="006C564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076A2"/>
    <w:rsid w:val="00711ED8"/>
    <w:rsid w:val="0071215B"/>
    <w:rsid w:val="00713269"/>
    <w:rsid w:val="00715289"/>
    <w:rsid w:val="00715A85"/>
    <w:rsid w:val="007201E7"/>
    <w:rsid w:val="00722388"/>
    <w:rsid w:val="007224B3"/>
    <w:rsid w:val="0072657D"/>
    <w:rsid w:val="007329CC"/>
    <w:rsid w:val="0073611B"/>
    <w:rsid w:val="00741256"/>
    <w:rsid w:val="00741B97"/>
    <w:rsid w:val="007425B9"/>
    <w:rsid w:val="00743D77"/>
    <w:rsid w:val="00743F92"/>
    <w:rsid w:val="00745F79"/>
    <w:rsid w:val="007472DA"/>
    <w:rsid w:val="007524B6"/>
    <w:rsid w:val="007535F0"/>
    <w:rsid w:val="00755695"/>
    <w:rsid w:val="00756284"/>
    <w:rsid w:val="007577EE"/>
    <w:rsid w:val="00760731"/>
    <w:rsid w:val="007645D0"/>
    <w:rsid w:val="007660D8"/>
    <w:rsid w:val="00766C3E"/>
    <w:rsid w:val="0077450A"/>
    <w:rsid w:val="00780881"/>
    <w:rsid w:val="007821A3"/>
    <w:rsid w:val="00782957"/>
    <w:rsid w:val="007834E7"/>
    <w:rsid w:val="007872A3"/>
    <w:rsid w:val="007A0306"/>
    <w:rsid w:val="007A1376"/>
    <w:rsid w:val="007A6CBC"/>
    <w:rsid w:val="007A7D37"/>
    <w:rsid w:val="007B42FF"/>
    <w:rsid w:val="007B4E3B"/>
    <w:rsid w:val="007B703D"/>
    <w:rsid w:val="007C0232"/>
    <w:rsid w:val="007C14D1"/>
    <w:rsid w:val="007C18AF"/>
    <w:rsid w:val="007C41E7"/>
    <w:rsid w:val="007C5584"/>
    <w:rsid w:val="007C5628"/>
    <w:rsid w:val="007D44ED"/>
    <w:rsid w:val="007D46EE"/>
    <w:rsid w:val="007D5E19"/>
    <w:rsid w:val="007D6E0D"/>
    <w:rsid w:val="007E0B83"/>
    <w:rsid w:val="007E22E2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2316"/>
    <w:rsid w:val="00813D27"/>
    <w:rsid w:val="00815217"/>
    <w:rsid w:val="00816C37"/>
    <w:rsid w:val="00821869"/>
    <w:rsid w:val="00823467"/>
    <w:rsid w:val="00824BF8"/>
    <w:rsid w:val="00825E68"/>
    <w:rsid w:val="00826F95"/>
    <w:rsid w:val="00833D0F"/>
    <w:rsid w:val="00833E14"/>
    <w:rsid w:val="0083676A"/>
    <w:rsid w:val="00836792"/>
    <w:rsid w:val="0084249B"/>
    <w:rsid w:val="00844DC8"/>
    <w:rsid w:val="008504AA"/>
    <w:rsid w:val="00852A12"/>
    <w:rsid w:val="008534A8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5B65"/>
    <w:rsid w:val="00877226"/>
    <w:rsid w:val="00877C4D"/>
    <w:rsid w:val="008828A3"/>
    <w:rsid w:val="00882A41"/>
    <w:rsid w:val="0088784C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5CD8"/>
    <w:rsid w:val="008D5D0C"/>
    <w:rsid w:val="008D6190"/>
    <w:rsid w:val="008D758C"/>
    <w:rsid w:val="008E16C8"/>
    <w:rsid w:val="008E1DBE"/>
    <w:rsid w:val="008E1E76"/>
    <w:rsid w:val="008E7971"/>
    <w:rsid w:val="008F04AD"/>
    <w:rsid w:val="008F1644"/>
    <w:rsid w:val="008F1E54"/>
    <w:rsid w:val="008F221C"/>
    <w:rsid w:val="008F5A15"/>
    <w:rsid w:val="009022BD"/>
    <w:rsid w:val="00902698"/>
    <w:rsid w:val="00903B5A"/>
    <w:rsid w:val="009043BB"/>
    <w:rsid w:val="00904830"/>
    <w:rsid w:val="00906CD2"/>
    <w:rsid w:val="00910299"/>
    <w:rsid w:val="00910F5F"/>
    <w:rsid w:val="009131F7"/>
    <w:rsid w:val="00913984"/>
    <w:rsid w:val="009158C8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44251"/>
    <w:rsid w:val="00950325"/>
    <w:rsid w:val="0095063A"/>
    <w:rsid w:val="009530E2"/>
    <w:rsid w:val="00953984"/>
    <w:rsid w:val="00960DB2"/>
    <w:rsid w:val="00967601"/>
    <w:rsid w:val="00967A14"/>
    <w:rsid w:val="00971D82"/>
    <w:rsid w:val="009723EE"/>
    <w:rsid w:val="0097653F"/>
    <w:rsid w:val="009767AE"/>
    <w:rsid w:val="00983E28"/>
    <w:rsid w:val="0098490E"/>
    <w:rsid w:val="0098698E"/>
    <w:rsid w:val="00992B77"/>
    <w:rsid w:val="00992CCA"/>
    <w:rsid w:val="00993C91"/>
    <w:rsid w:val="00994F11"/>
    <w:rsid w:val="00994F97"/>
    <w:rsid w:val="00997713"/>
    <w:rsid w:val="009A23DC"/>
    <w:rsid w:val="009A3D68"/>
    <w:rsid w:val="009A628D"/>
    <w:rsid w:val="009A74D8"/>
    <w:rsid w:val="009C1089"/>
    <w:rsid w:val="009C1195"/>
    <w:rsid w:val="009C37EA"/>
    <w:rsid w:val="009C6273"/>
    <w:rsid w:val="009C7D33"/>
    <w:rsid w:val="009D1F72"/>
    <w:rsid w:val="009D551C"/>
    <w:rsid w:val="009D70B8"/>
    <w:rsid w:val="009E27D9"/>
    <w:rsid w:val="009E35EC"/>
    <w:rsid w:val="009E3E66"/>
    <w:rsid w:val="009E46B4"/>
    <w:rsid w:val="009E6B35"/>
    <w:rsid w:val="009E7CC8"/>
    <w:rsid w:val="009F0E96"/>
    <w:rsid w:val="009F1DD0"/>
    <w:rsid w:val="009F2734"/>
    <w:rsid w:val="009F7479"/>
    <w:rsid w:val="00A01000"/>
    <w:rsid w:val="00A03C1D"/>
    <w:rsid w:val="00A05260"/>
    <w:rsid w:val="00A11FB3"/>
    <w:rsid w:val="00A139BA"/>
    <w:rsid w:val="00A141CD"/>
    <w:rsid w:val="00A178E4"/>
    <w:rsid w:val="00A17AAE"/>
    <w:rsid w:val="00A23E3F"/>
    <w:rsid w:val="00A312FE"/>
    <w:rsid w:val="00A36BAA"/>
    <w:rsid w:val="00A4126E"/>
    <w:rsid w:val="00A43551"/>
    <w:rsid w:val="00A477F2"/>
    <w:rsid w:val="00A505BD"/>
    <w:rsid w:val="00A53781"/>
    <w:rsid w:val="00A619A3"/>
    <w:rsid w:val="00A62071"/>
    <w:rsid w:val="00A6378E"/>
    <w:rsid w:val="00A661D9"/>
    <w:rsid w:val="00A66859"/>
    <w:rsid w:val="00A67EA1"/>
    <w:rsid w:val="00A71A30"/>
    <w:rsid w:val="00A71E80"/>
    <w:rsid w:val="00A72664"/>
    <w:rsid w:val="00A73A4C"/>
    <w:rsid w:val="00A752CF"/>
    <w:rsid w:val="00A75DA8"/>
    <w:rsid w:val="00A76116"/>
    <w:rsid w:val="00A7640A"/>
    <w:rsid w:val="00A8065E"/>
    <w:rsid w:val="00A80AA1"/>
    <w:rsid w:val="00A85C52"/>
    <w:rsid w:val="00A860C2"/>
    <w:rsid w:val="00A8628B"/>
    <w:rsid w:val="00A86BD4"/>
    <w:rsid w:val="00A87051"/>
    <w:rsid w:val="00A87A86"/>
    <w:rsid w:val="00A9066A"/>
    <w:rsid w:val="00A97C51"/>
    <w:rsid w:val="00AA054B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C6833"/>
    <w:rsid w:val="00AC7211"/>
    <w:rsid w:val="00AD40A2"/>
    <w:rsid w:val="00AD568E"/>
    <w:rsid w:val="00AD7835"/>
    <w:rsid w:val="00AE2DEC"/>
    <w:rsid w:val="00AE3E29"/>
    <w:rsid w:val="00AF5367"/>
    <w:rsid w:val="00AF5BEE"/>
    <w:rsid w:val="00AF65E9"/>
    <w:rsid w:val="00AF6868"/>
    <w:rsid w:val="00AF7006"/>
    <w:rsid w:val="00B00FA8"/>
    <w:rsid w:val="00B01D89"/>
    <w:rsid w:val="00B03D5E"/>
    <w:rsid w:val="00B05EE1"/>
    <w:rsid w:val="00B05F97"/>
    <w:rsid w:val="00B06A05"/>
    <w:rsid w:val="00B0766F"/>
    <w:rsid w:val="00B07917"/>
    <w:rsid w:val="00B12825"/>
    <w:rsid w:val="00B130D6"/>
    <w:rsid w:val="00B13461"/>
    <w:rsid w:val="00B14C37"/>
    <w:rsid w:val="00B16D98"/>
    <w:rsid w:val="00B17E3C"/>
    <w:rsid w:val="00B21CFA"/>
    <w:rsid w:val="00B22471"/>
    <w:rsid w:val="00B23EB2"/>
    <w:rsid w:val="00B244E5"/>
    <w:rsid w:val="00B24C91"/>
    <w:rsid w:val="00B25900"/>
    <w:rsid w:val="00B25BD3"/>
    <w:rsid w:val="00B266EA"/>
    <w:rsid w:val="00B271AD"/>
    <w:rsid w:val="00B3083D"/>
    <w:rsid w:val="00B3252C"/>
    <w:rsid w:val="00B34758"/>
    <w:rsid w:val="00B34A32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4B7B"/>
    <w:rsid w:val="00B6607F"/>
    <w:rsid w:val="00B665A7"/>
    <w:rsid w:val="00B721E2"/>
    <w:rsid w:val="00B8530E"/>
    <w:rsid w:val="00B8543E"/>
    <w:rsid w:val="00B86CDE"/>
    <w:rsid w:val="00B902BB"/>
    <w:rsid w:val="00B90EF7"/>
    <w:rsid w:val="00B92C47"/>
    <w:rsid w:val="00B92D5B"/>
    <w:rsid w:val="00B938C3"/>
    <w:rsid w:val="00B9473B"/>
    <w:rsid w:val="00B96D94"/>
    <w:rsid w:val="00BA0945"/>
    <w:rsid w:val="00BA399B"/>
    <w:rsid w:val="00BA46D4"/>
    <w:rsid w:val="00BA49BE"/>
    <w:rsid w:val="00BA5A6C"/>
    <w:rsid w:val="00BA62AA"/>
    <w:rsid w:val="00BA7382"/>
    <w:rsid w:val="00BA7BEF"/>
    <w:rsid w:val="00BB11BD"/>
    <w:rsid w:val="00BB7404"/>
    <w:rsid w:val="00BC2643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BF5EA5"/>
    <w:rsid w:val="00BF69D5"/>
    <w:rsid w:val="00BF7F7C"/>
    <w:rsid w:val="00C00B48"/>
    <w:rsid w:val="00C021D4"/>
    <w:rsid w:val="00C068CA"/>
    <w:rsid w:val="00C15DF2"/>
    <w:rsid w:val="00C23A37"/>
    <w:rsid w:val="00C23AE1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A3C"/>
    <w:rsid w:val="00C60208"/>
    <w:rsid w:val="00C6037C"/>
    <w:rsid w:val="00C611D2"/>
    <w:rsid w:val="00C634C7"/>
    <w:rsid w:val="00C65DA2"/>
    <w:rsid w:val="00C67163"/>
    <w:rsid w:val="00C73A77"/>
    <w:rsid w:val="00C75B1A"/>
    <w:rsid w:val="00C8007B"/>
    <w:rsid w:val="00C85A78"/>
    <w:rsid w:val="00C85E8B"/>
    <w:rsid w:val="00C91338"/>
    <w:rsid w:val="00C92549"/>
    <w:rsid w:val="00C92B37"/>
    <w:rsid w:val="00CA0AC1"/>
    <w:rsid w:val="00CA14DE"/>
    <w:rsid w:val="00CA337B"/>
    <w:rsid w:val="00CA682E"/>
    <w:rsid w:val="00CB0952"/>
    <w:rsid w:val="00CB3D98"/>
    <w:rsid w:val="00CB55FC"/>
    <w:rsid w:val="00CB6629"/>
    <w:rsid w:val="00CB7E1D"/>
    <w:rsid w:val="00CC0597"/>
    <w:rsid w:val="00CC2597"/>
    <w:rsid w:val="00CC3AE6"/>
    <w:rsid w:val="00CC4DCB"/>
    <w:rsid w:val="00CC5878"/>
    <w:rsid w:val="00CC6297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1F9E"/>
    <w:rsid w:val="00D061C9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52D0"/>
    <w:rsid w:val="00D46B19"/>
    <w:rsid w:val="00D5548C"/>
    <w:rsid w:val="00D55631"/>
    <w:rsid w:val="00D55D97"/>
    <w:rsid w:val="00D6131C"/>
    <w:rsid w:val="00D62DFA"/>
    <w:rsid w:val="00D6502D"/>
    <w:rsid w:val="00D65C7A"/>
    <w:rsid w:val="00D67A36"/>
    <w:rsid w:val="00D70733"/>
    <w:rsid w:val="00D74130"/>
    <w:rsid w:val="00D75D0E"/>
    <w:rsid w:val="00D81359"/>
    <w:rsid w:val="00D84A67"/>
    <w:rsid w:val="00D92715"/>
    <w:rsid w:val="00D92DDB"/>
    <w:rsid w:val="00D939B1"/>
    <w:rsid w:val="00D96BD9"/>
    <w:rsid w:val="00DA026F"/>
    <w:rsid w:val="00DA1F40"/>
    <w:rsid w:val="00DA49AD"/>
    <w:rsid w:val="00DA5044"/>
    <w:rsid w:val="00DA748A"/>
    <w:rsid w:val="00DB03AA"/>
    <w:rsid w:val="00DB1368"/>
    <w:rsid w:val="00DB470D"/>
    <w:rsid w:val="00DB5ADD"/>
    <w:rsid w:val="00DB6463"/>
    <w:rsid w:val="00DB7767"/>
    <w:rsid w:val="00DC1535"/>
    <w:rsid w:val="00DC1C8B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5947"/>
    <w:rsid w:val="00E0670C"/>
    <w:rsid w:val="00E073D1"/>
    <w:rsid w:val="00E07773"/>
    <w:rsid w:val="00E100F9"/>
    <w:rsid w:val="00E12C19"/>
    <w:rsid w:val="00E138C2"/>
    <w:rsid w:val="00E144B7"/>
    <w:rsid w:val="00E14648"/>
    <w:rsid w:val="00E15B09"/>
    <w:rsid w:val="00E22E37"/>
    <w:rsid w:val="00E265AA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4412"/>
    <w:rsid w:val="00E65315"/>
    <w:rsid w:val="00E65673"/>
    <w:rsid w:val="00E65861"/>
    <w:rsid w:val="00E662C2"/>
    <w:rsid w:val="00E6771B"/>
    <w:rsid w:val="00E67EDD"/>
    <w:rsid w:val="00E70E2E"/>
    <w:rsid w:val="00E7223A"/>
    <w:rsid w:val="00E72378"/>
    <w:rsid w:val="00E8110A"/>
    <w:rsid w:val="00E81374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3013"/>
    <w:rsid w:val="00EC39B1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EF72A8"/>
    <w:rsid w:val="00F004E7"/>
    <w:rsid w:val="00F01115"/>
    <w:rsid w:val="00F01B51"/>
    <w:rsid w:val="00F0279A"/>
    <w:rsid w:val="00F02FCD"/>
    <w:rsid w:val="00F05CAA"/>
    <w:rsid w:val="00F06188"/>
    <w:rsid w:val="00F11915"/>
    <w:rsid w:val="00F138AD"/>
    <w:rsid w:val="00F13AC4"/>
    <w:rsid w:val="00F14692"/>
    <w:rsid w:val="00F17BAE"/>
    <w:rsid w:val="00F2519A"/>
    <w:rsid w:val="00F32112"/>
    <w:rsid w:val="00F32C09"/>
    <w:rsid w:val="00F35421"/>
    <w:rsid w:val="00F40DBF"/>
    <w:rsid w:val="00F42CA8"/>
    <w:rsid w:val="00F45CCE"/>
    <w:rsid w:val="00F47CAA"/>
    <w:rsid w:val="00F5170A"/>
    <w:rsid w:val="00F52365"/>
    <w:rsid w:val="00F56416"/>
    <w:rsid w:val="00F57DB1"/>
    <w:rsid w:val="00F65378"/>
    <w:rsid w:val="00F67DDD"/>
    <w:rsid w:val="00F70E01"/>
    <w:rsid w:val="00F72559"/>
    <w:rsid w:val="00F75425"/>
    <w:rsid w:val="00F75584"/>
    <w:rsid w:val="00F81BA1"/>
    <w:rsid w:val="00F82ED0"/>
    <w:rsid w:val="00F86FC6"/>
    <w:rsid w:val="00F8749B"/>
    <w:rsid w:val="00F87858"/>
    <w:rsid w:val="00F87FB3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4C7E"/>
    <w:rsid w:val="00FE5C7A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776EC75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81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2316"/>
    <w:rPr>
      <w:color w:val="605E5C"/>
      <w:shd w:val="clear" w:color="auto" w:fill="E1DFDD"/>
    </w:rPr>
  </w:style>
  <w:style w:type="character" w:customStyle="1" w:styleId="UnresolvedMention10">
    <w:name w:val="Unresolved Mention1"/>
    <w:basedOn w:val="DefaultParagraphFont"/>
    <w:uiPriority w:val="99"/>
    <w:semiHidden/>
    <w:unhideWhenUsed/>
    <w:rsid w:val="001F4D25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577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936748005509212"/>
          <c:y val="5.8495769599797007E-2"/>
          <c:w val="0.86589416421957155"/>
          <c:h val="0.66947720658784726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kopbudž!$A$5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solidFill>
              <a:srgbClr val="9BBB59"/>
            </a:soli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173-477B-BFD9-04FB7257C8A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173-477B-BFD9-04FB7257C8A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173-477B-BFD9-04FB7257C8A7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173-477B-BFD9-04FB7257C8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kopbudž!$B$3:$F$3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kopbudž!$B$5:$F$5</c:f>
              <c:numCache>
                <c:formatCode>#,##0</c:formatCode>
                <c:ptCount val="5"/>
                <c:pt idx="0">
                  <c:v>3180558</c:v>
                </c:pt>
                <c:pt idx="1">
                  <c:v>3389443</c:v>
                </c:pt>
                <c:pt idx="2">
                  <c:v>3434102</c:v>
                </c:pt>
                <c:pt idx="3">
                  <c:v>3592180</c:v>
                </c:pt>
                <c:pt idx="4">
                  <c:v>3592180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173-477B-BFD9-04FB7257C8A7}"/>
            </c:ext>
          </c:extLst>
        </c:ser>
        <c:ser>
          <c:idx val="2"/>
          <c:order val="2"/>
          <c:tx>
            <c:strRef>
              <c:f>kopbudž!$A$6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solidFill>
              <a:srgbClr val="F79646"/>
            </a:solidFill>
            <a:ln w="6350" cap="flat" cmpd="sng" algn="ctr">
              <a:solidFill>
                <a:srgbClr val="F79646"/>
              </a:solidFill>
              <a:prstDash val="solid"/>
              <a:miter lim="800000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2173-477B-BFD9-04FB7257C8A7}"/>
              </c:ext>
            </c:extLst>
          </c:dPt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173-477B-BFD9-04FB7257C8A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173-477B-BFD9-04FB7257C8A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173-477B-BFD9-04FB7257C8A7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173-477B-BFD9-04FB7257C8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kopbudž!$B$3:$F$3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kopbudž!$B$6:$F$6</c:f>
              <c:numCache>
                <c:formatCode>General</c:formatCode>
                <c:ptCount val="5"/>
                <c:pt idx="0" formatCode="#,##0">
                  <c:v>62615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173-477B-BFD9-04FB7257C8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75618000"/>
        <c:axId val="17561878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kopbudž!$A$4</c15:sqref>
                        </c15:formulaRef>
                      </c:ext>
                    </c:extLst>
                    <c:strCache>
                      <c:ptCount val="1"/>
                      <c:pt idx="0">
                        <c:v>Kopējie budžeta izdevumi, t.sk.: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kopbudž!$B$3:$F$3</c15:sqref>
                        </c15:formulaRef>
                      </c:ext>
                    </c:extLst>
                    <c:strCache>
                      <c:ptCount val="5"/>
                      <c:pt idx="0">
                        <c:v>2024. gads
(izpilde)</c:v>
                      </c:pt>
                      <c:pt idx="1">
                        <c:v>2025. gada
plāns</c:v>
                      </c:pt>
                      <c:pt idx="2">
                        <c:v>2026. gada
projekts</c:v>
                      </c:pt>
                      <c:pt idx="3">
                        <c:v>2027. gada
prognoze</c:v>
                      </c:pt>
                      <c:pt idx="4">
                        <c:v>2028.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kopbudž!$B$4:$F$4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3243173</c:v>
                      </c:pt>
                      <c:pt idx="1">
                        <c:v>3389443</c:v>
                      </c:pt>
                      <c:pt idx="2">
                        <c:v>3434102</c:v>
                      </c:pt>
                      <c:pt idx="3">
                        <c:v>3592180</c:v>
                      </c:pt>
                      <c:pt idx="4">
                        <c:v>3592180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B-2173-477B-BFD9-04FB7257C8A7}"/>
                  </c:ext>
                </c:extLst>
              </c15:ser>
            </c15:filteredBarSeries>
          </c:ext>
        </c:extLst>
      </c:barChart>
      <c:catAx>
        <c:axId val="175618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784"/>
        <c:crosses val="autoZero"/>
        <c:auto val="1"/>
        <c:lblAlgn val="ctr"/>
        <c:lblOffset val="100"/>
        <c:noMultiLvlLbl val="0"/>
      </c:catAx>
      <c:valAx>
        <c:axId val="17561878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175618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6644297632586446E-2"/>
          <c:y val="0.87022352294458771"/>
          <c:w val="0.85209040145149639"/>
          <c:h val="0.110110793672914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Privātpersonu cilvēktiesību aizsardzība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1" custScaleX="169191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1757138" y="345"/>
          <a:ext cx="2234516" cy="7924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Privātpersonu cilvēktiesību aizsardzība</a:t>
          </a:r>
        </a:p>
      </dsp:txBody>
      <dsp:txXfrm>
        <a:off x="1757138" y="345"/>
        <a:ext cx="2234516" cy="7924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0.31566</cdr:x>
      <cdr:y>0.07615</cdr:y>
    </cdr:from>
    <cdr:to>
      <cdr:x>0.43936</cdr:x>
      <cdr:y>0.14426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18028" y="245873"/>
          <a:ext cx="712444" cy="219926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3 389 443</a:t>
          </a:r>
        </a:p>
      </cdr:txBody>
    </cdr:sp>
  </cdr:relSizeAnchor>
  <cdr:relSizeAnchor xmlns:cdr="http://schemas.openxmlformats.org/drawingml/2006/chartDrawing">
    <cdr:from>
      <cdr:x>0.48701</cdr:x>
      <cdr:y>0.06523</cdr:y>
    </cdr:from>
    <cdr:to>
      <cdr:x>0.60997</cdr:x>
      <cdr:y>0.13743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804901" y="210612"/>
          <a:ext cx="708182" cy="233132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3 434 102</a:t>
          </a:r>
        </a:p>
      </cdr:txBody>
    </cdr:sp>
  </cdr:relSizeAnchor>
  <cdr:relSizeAnchor xmlns:cdr="http://schemas.openxmlformats.org/drawingml/2006/chartDrawing">
    <cdr:from>
      <cdr:x>0.66197</cdr:x>
      <cdr:y>0.03979</cdr:y>
    </cdr:from>
    <cdr:to>
      <cdr:x>0.78886</cdr:x>
      <cdr:y>0.11452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812583" y="128473"/>
          <a:ext cx="730817" cy="241301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3 592 180</a:t>
          </a:r>
        </a:p>
      </cdr:txBody>
    </cdr:sp>
  </cdr:relSizeAnchor>
  <cdr:relSizeAnchor xmlns:cdr="http://schemas.openxmlformats.org/drawingml/2006/chartDrawing">
    <cdr:from>
      <cdr:x>0.8382</cdr:x>
      <cdr:y>0.04117</cdr:y>
    </cdr:from>
    <cdr:to>
      <cdr:x>0.96046</cdr:x>
      <cdr:y>0.11452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827575" y="132929"/>
          <a:ext cx="704150" cy="23684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3 592 180</a:t>
          </a:r>
        </a:p>
      </cdr:txBody>
    </cdr:sp>
  </cdr:relSizeAnchor>
  <cdr:relSizeAnchor xmlns:cdr="http://schemas.openxmlformats.org/drawingml/2006/chartDrawing">
    <cdr:from>
      <cdr:x>0.14301</cdr:x>
      <cdr:y>0.255</cdr:y>
    </cdr:from>
    <cdr:to>
      <cdr:x>0.24817</cdr:x>
      <cdr:y>0.34306</cdr:y>
    </cdr:to>
    <cdr:sp macro="" textlink="">
      <cdr:nvSpPr>
        <cdr:cNvPr id="6" name="Rectangle 5"/>
        <cdr:cNvSpPr/>
      </cdr:nvSpPr>
      <cdr:spPr>
        <a:xfrm xmlns:a="http://schemas.openxmlformats.org/drawingml/2006/main">
          <a:off x="823728" y="804431"/>
          <a:ext cx="605731" cy="2778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0.31924</cdr:x>
      <cdr:y>0.15926</cdr:y>
    </cdr:from>
    <cdr:to>
      <cdr:x>0.43438</cdr:x>
      <cdr:y>0.23252</cdr:y>
    </cdr:to>
    <cdr:sp macro="" textlink="">
      <cdr:nvSpPr>
        <cdr:cNvPr id="7" name="Rectangle 6"/>
        <cdr:cNvSpPr/>
      </cdr:nvSpPr>
      <cdr:spPr>
        <a:xfrm xmlns:a="http://schemas.openxmlformats.org/drawingml/2006/main">
          <a:off x="1838847" y="502419"/>
          <a:ext cx="663191" cy="2311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lv-LV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0.14378</cdr:x>
      <cdr:y>0.09421</cdr:y>
    </cdr:from>
    <cdr:to>
      <cdr:x>0.26489</cdr:x>
      <cdr:y>0.16621</cdr:y>
    </cdr:to>
    <cdr:sp macro="" textlink="">
      <cdr:nvSpPr>
        <cdr:cNvPr id="8" name="Rectangle 7"/>
        <cdr:cNvSpPr/>
      </cdr:nvSpPr>
      <cdr:spPr>
        <a:xfrm xmlns:a="http://schemas.openxmlformats.org/drawingml/2006/main">
          <a:off x="828091" y="304214"/>
          <a:ext cx="697527" cy="232487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3175">
          <a:solidFill>
            <a:schemeClr val="tx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lv-LV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3 243 173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15E5-E389-440E-A605-FA030CAAA87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5</Pages>
  <Words>5841</Words>
  <Characters>3330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2026. gadam un budžeta ietvaru 2026., 2027. un 2028.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136</cp:revision>
  <cp:lastPrinted>2020-10-12T11:15:00Z</cp:lastPrinted>
  <dcterms:created xsi:type="dcterms:W3CDTF">2019-04-16T07:52:00Z</dcterms:created>
  <dcterms:modified xsi:type="dcterms:W3CDTF">2025-10-13T06:43:00Z</dcterms:modified>
</cp:coreProperties>
</file>