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04362" w14:textId="77777777" w:rsidR="00BD1AA6" w:rsidRDefault="00BD1AA6" w:rsidP="00AF0F64">
      <w:pPr>
        <w:pStyle w:val="H4"/>
        <w:spacing w:after="480"/>
        <w:rPr>
          <w:lang w:eastAsia="lv-LV"/>
        </w:rPr>
      </w:pPr>
      <w:r>
        <w:rPr>
          <w:lang w:eastAsia="lv-LV"/>
        </w:rPr>
        <w:t>30. Satversmes tiesa</w:t>
      </w:r>
    </w:p>
    <w:p w14:paraId="64FFE628" w14:textId="77777777" w:rsidR="003C52BE" w:rsidRDefault="003C52BE" w:rsidP="00AF0F64">
      <w:pPr>
        <w:pStyle w:val="Funkcijasbold"/>
        <w:spacing w:after="240"/>
      </w:pPr>
      <w:r>
        <w:rPr>
          <w:u w:val="single"/>
        </w:rPr>
        <w:t>Satversmes tiesas darbības joma</w:t>
      </w:r>
      <w:r>
        <w:t>:</w:t>
      </w:r>
    </w:p>
    <w:p w14:paraId="482D6DB7" w14:textId="77777777" w:rsidR="003C52BE" w:rsidRDefault="003C52BE" w:rsidP="003C52BE">
      <w:pPr>
        <w:pStyle w:val="Funkcijasbold"/>
        <w:jc w:val="left"/>
        <w:rPr>
          <w:u w:val="single"/>
          <w:lang w:eastAsia="lv-LV"/>
        </w:rPr>
      </w:pPr>
      <w:r>
        <w:rPr>
          <w:noProof/>
          <w:lang w:eastAsia="lv-LV"/>
        </w:rPr>
        <w:drawing>
          <wp:inline distT="0" distB="0" distL="0" distR="0" wp14:anchorId="42E82991" wp14:editId="5F8F8248">
            <wp:extent cx="5486400" cy="666750"/>
            <wp:effectExtent l="0" t="57150" r="0" b="1143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Start w:id="0" w:name="_Hlk124945337"/>
    </w:p>
    <w:p w14:paraId="11D6CF83" w14:textId="77777777" w:rsidR="003C52BE" w:rsidRDefault="003C52BE" w:rsidP="00AF0F64">
      <w:pPr>
        <w:pStyle w:val="Funkcijasbold"/>
        <w:spacing w:before="480"/>
        <w:jc w:val="left"/>
        <w:rPr>
          <w:u w:val="single"/>
          <w:lang w:eastAsia="lv-LV"/>
        </w:rPr>
      </w:pPr>
      <w:r>
        <w:rPr>
          <w:u w:val="single"/>
          <w:lang w:eastAsia="lv-LV"/>
        </w:rPr>
        <w:t xml:space="preserve">Satversmes tiesas galvenie </w:t>
      </w:r>
      <w:r>
        <w:rPr>
          <w:u w:val="single"/>
        </w:rPr>
        <w:t>pasākumi</w:t>
      </w:r>
      <w:r>
        <w:rPr>
          <w:u w:val="single"/>
          <w:lang w:eastAsia="lv-LV"/>
        </w:rPr>
        <w:t xml:space="preserve"> 2026. gadā:</w:t>
      </w:r>
    </w:p>
    <w:bookmarkEnd w:id="0"/>
    <w:p w14:paraId="78E399BF" w14:textId="77777777" w:rsidR="003C52BE" w:rsidRPr="00363E25" w:rsidRDefault="003C52BE" w:rsidP="00AF0F64">
      <w:pPr>
        <w:pStyle w:val="ListParagraph"/>
        <w:numPr>
          <w:ilvl w:val="0"/>
          <w:numId w:val="45"/>
        </w:numPr>
        <w:spacing w:before="120" w:after="120"/>
        <w:ind w:left="1077" w:hanging="357"/>
        <w:contextualSpacing w:val="0"/>
        <w:jc w:val="both"/>
      </w:pPr>
      <w:r w:rsidRPr="00363E25">
        <w:t>Satversmes tiesas svinīgā sēde par godu jaunā tiesas gada atklāšanai;</w:t>
      </w:r>
    </w:p>
    <w:p w14:paraId="4E8E2753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>Satversmes tiesas starptautiskās konferences;</w:t>
      </w:r>
    </w:p>
    <w:p w14:paraId="3E878D91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>Satversmes tiesas skolēnu radošo darbu konkurss par Satversmē ietvertajām vērtībām;</w:t>
      </w:r>
    </w:p>
    <w:p w14:paraId="714EDB86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>Satversmes tiesas līdzdalība Eiropas Komisijas par demokrātiju caur tiesībām (Venēcijas komisijas) darbā</w:t>
      </w:r>
      <w:r w:rsidRPr="00363E25">
        <w:rPr>
          <w:rStyle w:val="Strong"/>
          <w:b w:val="0"/>
          <w:bCs w:val="0"/>
        </w:rPr>
        <w:t>;</w:t>
      </w:r>
    </w:p>
    <w:p w14:paraId="79489A70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 xml:space="preserve">Satversmes tiesas konstitucionālo tiesību </w:t>
      </w:r>
      <w:proofErr w:type="spellStart"/>
      <w:r w:rsidRPr="00363E25">
        <w:t>domnīca</w:t>
      </w:r>
      <w:proofErr w:type="spellEnd"/>
      <w:r w:rsidRPr="00363E25">
        <w:t>;</w:t>
      </w:r>
    </w:p>
    <w:p w14:paraId="7159B724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>Satversmes tiesas un Lietuvas Konstitucionālās tiesas dialogs;</w:t>
      </w:r>
    </w:p>
    <w:p w14:paraId="19D3D50B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120"/>
        <w:ind w:left="1077" w:hanging="357"/>
        <w:contextualSpacing w:val="0"/>
        <w:jc w:val="both"/>
      </w:pPr>
      <w:r w:rsidRPr="00363E25">
        <w:t>Satversmes tiesas un Itālijas Konstitucionālās tiesas dialogs;</w:t>
      </w:r>
    </w:p>
    <w:p w14:paraId="6EA0CF4D" w14:textId="77777777" w:rsidR="003C52BE" w:rsidRPr="00363E25" w:rsidRDefault="003C52BE" w:rsidP="00AF0F64">
      <w:pPr>
        <w:pStyle w:val="ListParagraph"/>
        <w:numPr>
          <w:ilvl w:val="0"/>
          <w:numId w:val="47"/>
        </w:numPr>
        <w:spacing w:before="120" w:after="480"/>
        <w:ind w:left="1077" w:hanging="357"/>
        <w:contextualSpacing w:val="0"/>
        <w:jc w:val="both"/>
      </w:pPr>
      <w:r w:rsidRPr="00363E25">
        <w:t>Satversmes tiesas un Eiropas Savienības Tiesas dialogs.</w:t>
      </w:r>
    </w:p>
    <w:p w14:paraId="1970487C" w14:textId="77777777" w:rsidR="003C52BE" w:rsidRDefault="003C52BE" w:rsidP="00AF0F64">
      <w:pPr>
        <w:pStyle w:val="ListParagraph"/>
        <w:spacing w:before="480" w:after="240"/>
        <w:ind w:left="0"/>
        <w:contextualSpacing w:val="0"/>
        <w:jc w:val="center"/>
        <w:rPr>
          <w:b/>
          <w:u w:val="single"/>
          <w:lang w:eastAsia="lv-LV"/>
        </w:rPr>
      </w:pPr>
      <w:r w:rsidRPr="00CB4693">
        <w:rPr>
          <w:b/>
          <w:u w:val="single"/>
          <w:lang w:eastAsia="lv-LV"/>
        </w:rPr>
        <w:t>Satversmes tiesas kopējo izdevumu izmaiņas no 202</w:t>
      </w:r>
      <w:r>
        <w:rPr>
          <w:b/>
          <w:u w:val="single"/>
          <w:lang w:eastAsia="lv-LV"/>
        </w:rPr>
        <w:t>4</w:t>
      </w:r>
      <w:r w:rsidRPr="00CB4693">
        <w:rPr>
          <w:b/>
          <w:u w:val="single"/>
          <w:lang w:eastAsia="lv-LV"/>
        </w:rPr>
        <w:t>. līdz 202</w:t>
      </w:r>
      <w:r>
        <w:rPr>
          <w:b/>
          <w:u w:val="single"/>
          <w:lang w:eastAsia="lv-LV"/>
        </w:rPr>
        <w:t>8</w:t>
      </w:r>
      <w:r w:rsidRPr="00CB4693">
        <w:rPr>
          <w:b/>
          <w:u w:val="single"/>
          <w:lang w:eastAsia="lv-LV"/>
        </w:rPr>
        <w:t>. gadam</w:t>
      </w:r>
    </w:p>
    <w:p w14:paraId="03998056" w14:textId="77777777" w:rsidR="003C52BE" w:rsidRDefault="003C52BE" w:rsidP="003C52BE">
      <w:pPr>
        <w:pStyle w:val="Tabuluvirsraksti"/>
        <w:spacing w:before="240" w:after="0"/>
        <w:jc w:val="right"/>
        <w:rPr>
          <w:i/>
          <w:sz w:val="18"/>
          <w:szCs w:val="18"/>
          <w:lang w:eastAsia="lv-LV"/>
        </w:rPr>
      </w:pPr>
      <w:proofErr w:type="spellStart"/>
      <w:r>
        <w:rPr>
          <w:i/>
          <w:sz w:val="18"/>
          <w:szCs w:val="18"/>
          <w:lang w:eastAsia="lv-LV"/>
        </w:rPr>
        <w:t>Euro</w:t>
      </w:r>
      <w:proofErr w:type="spellEnd"/>
    </w:p>
    <w:p w14:paraId="32DD1B11" w14:textId="77777777" w:rsidR="003C52BE" w:rsidRDefault="003C52BE" w:rsidP="003C52BE">
      <w:pPr>
        <w:pStyle w:val="Tabuluvirsraksti"/>
        <w:spacing w:after="0"/>
        <w:rPr>
          <w:b/>
          <w:lang w:eastAsia="lv-LV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85DF7F" wp14:editId="27E05B92">
            <wp:simplePos x="0" y="0"/>
            <wp:positionH relativeFrom="column">
              <wp:posOffset>8890</wp:posOffset>
            </wp:positionH>
            <wp:positionV relativeFrom="paragraph">
              <wp:posOffset>0</wp:posOffset>
            </wp:positionV>
            <wp:extent cx="5725795" cy="2989580"/>
            <wp:effectExtent l="0" t="0" r="8255" b="1270"/>
            <wp:wrapSquare wrapText="bothSides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</w:p>
    <w:p w14:paraId="67641B03" w14:textId="77777777" w:rsidR="003C52BE" w:rsidRDefault="003C52BE" w:rsidP="003C52BE">
      <w:pPr>
        <w:pStyle w:val="Tabuluvirsraksti"/>
        <w:spacing w:before="480" w:after="240"/>
        <w:rPr>
          <w:b/>
          <w:lang w:eastAsia="lv-LV"/>
        </w:rPr>
      </w:pPr>
    </w:p>
    <w:p w14:paraId="066D3901" w14:textId="77777777" w:rsidR="003C52BE" w:rsidRPr="006D295F" w:rsidRDefault="003C52BE" w:rsidP="006D295F">
      <w:pPr>
        <w:pStyle w:val="Tabuluvirsraksti"/>
        <w:spacing w:before="480" w:after="240"/>
        <w:rPr>
          <w:b/>
          <w:u w:val="single"/>
          <w:lang w:eastAsia="lv-LV"/>
        </w:rPr>
      </w:pPr>
      <w:r w:rsidRPr="006D295F">
        <w:rPr>
          <w:b/>
          <w:u w:val="single"/>
          <w:lang w:eastAsia="lv-LV"/>
        </w:rPr>
        <w:lastRenderedPageBreak/>
        <w:t>Vidējais amata vietu skaits no 2024. līdz 2028.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4"/>
        <w:gridCol w:w="1232"/>
        <w:gridCol w:w="1232"/>
        <w:gridCol w:w="1232"/>
        <w:gridCol w:w="1232"/>
        <w:gridCol w:w="1229"/>
      </w:tblGrid>
      <w:tr w:rsidR="003C52BE" w14:paraId="65440017" w14:textId="77777777" w:rsidTr="004350D1">
        <w:trPr>
          <w:trHeight w:val="190"/>
          <w:tblHeader/>
          <w:jc w:val="center"/>
        </w:trPr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98F5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8AE52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445EC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 gada plāns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B492D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3000B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 gada prognoze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55E6B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2028. gada prognoze</w:t>
            </w:r>
          </w:p>
        </w:tc>
      </w:tr>
      <w:tr w:rsidR="003C52BE" w14:paraId="7D6C0EEA" w14:textId="77777777" w:rsidTr="004350D1">
        <w:trPr>
          <w:trHeight w:val="174"/>
          <w:jc w:val="center"/>
        </w:trPr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CC46EA8" w14:textId="77777777" w:rsidR="003C52BE" w:rsidRDefault="003C52BE" w:rsidP="004350D1">
            <w:pPr>
              <w:pStyle w:val="tabteksts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6D63059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55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2098FFD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55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3E5A597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51</w:t>
            </w:r>
            <w:r w:rsidRPr="000404DF">
              <w:rPr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C0E730A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51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16010AA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51</w:t>
            </w:r>
          </w:p>
        </w:tc>
      </w:tr>
      <w:tr w:rsidR="003C52BE" w14:paraId="4E414B54" w14:textId="77777777" w:rsidTr="004350D1">
        <w:trPr>
          <w:trHeight w:val="60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519F3" w14:textId="77777777" w:rsidR="003C52BE" w:rsidRDefault="003C52BE" w:rsidP="004350D1">
            <w:pPr>
              <w:pStyle w:val="tabteksts"/>
              <w:rPr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Tajā skaitā:</w:t>
            </w:r>
          </w:p>
        </w:tc>
      </w:tr>
      <w:tr w:rsidR="003C52BE" w14:paraId="56B48F8C" w14:textId="77777777" w:rsidTr="004350D1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3BD5E" w14:textId="77777777" w:rsidR="003C52BE" w:rsidRDefault="003C52BE" w:rsidP="004350D1">
            <w:pPr>
              <w:pStyle w:val="tabteksts"/>
              <w:ind w:firstLine="318"/>
              <w:rPr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Valsts pamatfunkciju īstenošana</w:t>
            </w:r>
          </w:p>
        </w:tc>
      </w:tr>
      <w:tr w:rsidR="003C52BE" w14:paraId="32061ABE" w14:textId="77777777" w:rsidTr="004350D1">
        <w:trPr>
          <w:trHeight w:val="92"/>
          <w:jc w:val="center"/>
        </w:trPr>
        <w:tc>
          <w:tcPr>
            <w:tcW w:w="1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7F3C3E0" w14:textId="77777777" w:rsidR="003C52BE" w:rsidRDefault="003C52BE" w:rsidP="004350D1">
            <w:pPr>
              <w:pStyle w:val="tabteksts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DAE564C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55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743166FD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55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2648FFC2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51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9887517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51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300D55C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51</w:t>
            </w:r>
          </w:p>
        </w:tc>
      </w:tr>
    </w:tbl>
    <w:p w14:paraId="2F3CA937" w14:textId="77777777" w:rsidR="003C52BE" w:rsidRPr="000404DF" w:rsidRDefault="003C52BE" w:rsidP="003C52BE">
      <w:pPr>
        <w:pStyle w:val="Tabuluvirsraksti"/>
        <w:spacing w:after="0"/>
        <w:ind w:firstLine="425"/>
        <w:jc w:val="both"/>
        <w:rPr>
          <w:sz w:val="18"/>
          <w:szCs w:val="18"/>
        </w:rPr>
      </w:pPr>
      <w:bookmarkStart w:id="1" w:name="_Hlk210156314"/>
      <w:r w:rsidRPr="000404DF">
        <w:rPr>
          <w:sz w:val="18"/>
          <w:szCs w:val="18"/>
        </w:rPr>
        <w:t>Piezīmes.</w:t>
      </w:r>
    </w:p>
    <w:p w14:paraId="453473AE" w14:textId="77777777" w:rsidR="003C52BE" w:rsidRPr="000404DF" w:rsidRDefault="003C52BE" w:rsidP="006D295F">
      <w:pPr>
        <w:spacing w:after="480"/>
        <w:ind w:left="567" w:hanging="142"/>
        <w:rPr>
          <w:iCs/>
          <w:sz w:val="18"/>
          <w:szCs w:val="18"/>
        </w:rPr>
      </w:pPr>
      <w:r w:rsidRPr="000404DF">
        <w:rPr>
          <w:sz w:val="18"/>
          <w:szCs w:val="18"/>
          <w:vertAlign w:val="superscript"/>
          <w:lang w:eastAsia="lv-LV"/>
        </w:rPr>
        <w:t>1</w:t>
      </w:r>
      <w:r w:rsidRPr="000404DF">
        <w:rPr>
          <w:iCs/>
          <w:sz w:val="18"/>
          <w:szCs w:val="18"/>
        </w:rPr>
        <w:t xml:space="preserve"> Izmaiņas amata vietās paskaidrotas pie budžeta programmas</w:t>
      </w:r>
      <w:r>
        <w:rPr>
          <w:iCs/>
          <w:sz w:val="18"/>
          <w:szCs w:val="18"/>
        </w:rPr>
        <w:t>.</w:t>
      </w:r>
    </w:p>
    <w:bookmarkEnd w:id="1"/>
    <w:p w14:paraId="0846A5BE" w14:textId="77777777" w:rsidR="003C52BE" w:rsidRPr="005819C3" w:rsidRDefault="003C52BE" w:rsidP="006D295F">
      <w:pPr>
        <w:pStyle w:val="Tabuluvirsraksti"/>
        <w:spacing w:before="480" w:after="240"/>
        <w:rPr>
          <w:b/>
          <w:szCs w:val="24"/>
          <w:u w:val="single"/>
          <w:lang w:eastAsia="lv-LV"/>
        </w:rPr>
      </w:pPr>
      <w:r>
        <w:rPr>
          <w:b/>
          <w:szCs w:val="24"/>
          <w:u w:val="single"/>
          <w:lang w:eastAsia="lv-LV"/>
        </w:rPr>
        <w:t>Darbības virziena un resursu vadības karte</w:t>
      </w:r>
    </w:p>
    <w:p w14:paraId="19512119" w14:textId="77777777" w:rsidR="003C52BE" w:rsidRDefault="003C52BE" w:rsidP="003C52BE">
      <w:pPr>
        <w:pStyle w:val="Tabuluvirsraksti"/>
        <w:numPr>
          <w:ilvl w:val="0"/>
          <w:numId w:val="46"/>
        </w:numPr>
        <w:ind w:left="284" w:hanging="284"/>
        <w:jc w:val="left"/>
        <w:rPr>
          <w:b/>
          <w:lang w:eastAsia="lv-LV"/>
        </w:rPr>
      </w:pPr>
      <w:r>
        <w:rPr>
          <w:b/>
          <w:lang w:eastAsia="lv-LV"/>
        </w:rPr>
        <w:t>Tiesas spriešana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3"/>
        <w:gridCol w:w="1243"/>
        <w:gridCol w:w="1243"/>
        <w:gridCol w:w="1243"/>
        <w:gridCol w:w="1241"/>
        <w:gridCol w:w="1258"/>
      </w:tblGrid>
      <w:tr w:rsidR="003C52BE" w14:paraId="49001120" w14:textId="77777777" w:rsidTr="004350D1">
        <w:trPr>
          <w:trHeight w:val="4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6F82F7" w14:textId="77777777" w:rsidR="003C52BE" w:rsidRDefault="003C52BE" w:rsidP="004350D1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 xml:space="preserve">Darbības mērķis: nodrošināt Satversmes tiesas darbību </w:t>
            </w:r>
            <w:r>
              <w:rPr>
                <w:i/>
                <w:sz w:val="18"/>
                <w:szCs w:val="18"/>
                <w:lang w:eastAsia="lv-LV"/>
              </w:rPr>
              <w:t>/ Satversmes 85. pants un Satversmes tiesas likums</w:t>
            </w:r>
          </w:p>
        </w:tc>
      </w:tr>
      <w:tr w:rsidR="003C52BE" w14:paraId="403D5CC2" w14:textId="77777777" w:rsidTr="004350D1">
        <w:trPr>
          <w:trHeight w:val="28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D8D6" w14:textId="77777777" w:rsidR="003C52BE" w:rsidRDefault="003C52BE" w:rsidP="004350D1">
            <w:pPr>
              <w:spacing w:after="0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45E9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2024. gads</w:t>
            </w:r>
            <w:r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D003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 gada plāns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F128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 gada projekts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854A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 gada prognoze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482B" w14:textId="77777777" w:rsidR="003C52BE" w:rsidRDefault="003C52BE" w:rsidP="004350D1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2028. gada prognoze</w:t>
            </w:r>
          </w:p>
        </w:tc>
      </w:tr>
      <w:tr w:rsidR="003C52BE" w14:paraId="1204FDA8" w14:textId="77777777" w:rsidTr="004350D1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1C4EBA" w14:textId="77777777" w:rsidR="003C52BE" w:rsidRDefault="003C52BE" w:rsidP="004350D1">
            <w:pPr>
              <w:spacing w:after="0"/>
              <w:jc w:val="center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Ieguldījumi</w:t>
            </w:r>
          </w:p>
        </w:tc>
      </w:tr>
      <w:tr w:rsidR="003C52BE" w14:paraId="0CBA4F61" w14:textId="77777777" w:rsidTr="004350D1">
        <w:trPr>
          <w:trHeight w:val="142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BF77" w14:textId="77777777" w:rsidR="003C52BE" w:rsidRDefault="003C52BE" w:rsidP="004350D1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>,</w:t>
            </w:r>
            <w:r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2D55233B" w14:textId="77777777" w:rsidR="003C52BE" w:rsidRDefault="003C52BE" w:rsidP="004350D1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Vidējais amata vietu skaits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kopā</w:t>
            </w:r>
            <w:r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5099" w14:textId="77777777" w:rsidR="003C52BE" w:rsidRDefault="003C52BE" w:rsidP="004350D1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3 753 712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BFF8" w14:textId="77777777" w:rsidR="003C52BE" w:rsidRDefault="003C52BE" w:rsidP="004350D1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4 210 074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6462" w14:textId="77777777" w:rsidR="003C52BE" w:rsidRDefault="003C52BE" w:rsidP="004350D1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4 143 891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F4E5" w14:textId="77777777" w:rsidR="003C52BE" w:rsidRDefault="003C52BE" w:rsidP="004350D1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3 970 280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8C13E" w14:textId="77777777" w:rsidR="003C52BE" w:rsidRDefault="003C52BE" w:rsidP="004350D1">
            <w:pPr>
              <w:spacing w:after="0"/>
              <w:ind w:firstLine="5"/>
              <w:jc w:val="right"/>
              <w:rPr>
                <w:b/>
                <w:bCs/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3 970 323</w:t>
            </w:r>
          </w:p>
        </w:tc>
      </w:tr>
      <w:tr w:rsidR="003C52BE" w14:paraId="40CC5E2B" w14:textId="77777777" w:rsidTr="004350D1">
        <w:trPr>
          <w:trHeight w:val="42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E66C" w14:textId="77777777" w:rsidR="003C52BE" w:rsidRDefault="003C52BE" w:rsidP="004350D1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A130" w14:textId="77777777" w:rsidR="003C52BE" w:rsidRDefault="003C52BE" w:rsidP="004350D1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55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941E" w14:textId="77777777" w:rsidR="003C52BE" w:rsidRDefault="003C52BE" w:rsidP="004350D1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55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6091B" w14:textId="77777777" w:rsidR="003C52BE" w:rsidRDefault="003C52BE" w:rsidP="004350D1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51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3237" w14:textId="77777777" w:rsidR="003C52BE" w:rsidRDefault="003C52BE" w:rsidP="004350D1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46EA" w14:textId="77777777" w:rsidR="003C52BE" w:rsidRDefault="003C52BE" w:rsidP="004350D1">
            <w:pPr>
              <w:spacing w:after="0"/>
              <w:ind w:firstLine="5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51</w:t>
            </w:r>
          </w:p>
        </w:tc>
      </w:tr>
      <w:tr w:rsidR="003C52BE" w14:paraId="38FA43B1" w14:textId="77777777" w:rsidTr="004350D1">
        <w:trPr>
          <w:trHeight w:val="142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6552" w14:textId="77777777" w:rsidR="003C52BE" w:rsidRDefault="003C52BE" w:rsidP="006D295F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01.00.00 Tiesa 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E27E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3 753 712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BE3D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4 210 074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E20E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4 143 891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42041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3 970 280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507B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3 970 323</w:t>
            </w:r>
          </w:p>
        </w:tc>
      </w:tr>
      <w:tr w:rsidR="003C52BE" w14:paraId="0465D926" w14:textId="77777777" w:rsidTr="004350D1">
        <w:trPr>
          <w:trHeight w:val="60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C24D" w14:textId="77777777" w:rsidR="003C52BE" w:rsidRDefault="003C52BE" w:rsidP="004350D1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FE7B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8DED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7D64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12F5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3298" w14:textId="77777777" w:rsidR="003C52BE" w:rsidRDefault="003C52BE" w:rsidP="004350D1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51</w:t>
            </w:r>
          </w:p>
        </w:tc>
      </w:tr>
      <w:tr w:rsidR="003C52BE" w14:paraId="3791D219" w14:textId="77777777" w:rsidTr="004350D1">
        <w:trPr>
          <w:trHeight w:val="1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4837CF" w14:textId="77777777" w:rsidR="003C52BE" w:rsidRDefault="003C52BE" w:rsidP="004350D1">
            <w:pPr>
              <w:spacing w:after="0"/>
              <w:jc w:val="center"/>
              <w:rPr>
                <w:b/>
                <w:i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3C52BE" w14:paraId="7C5363BE" w14:textId="77777777" w:rsidTr="004350D1">
        <w:trPr>
          <w:trHeight w:val="414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5D103" w14:textId="77777777" w:rsidR="003C52BE" w:rsidRDefault="003C52BE" w:rsidP="004350D1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Tiesas nolēmumu īpatsvars, kas pieņemts likumā noteiktajā termiņā (%)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4850" w14:textId="77777777" w:rsidR="003C52BE" w:rsidRDefault="003C52BE" w:rsidP="004350D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1861" w14:textId="77777777" w:rsidR="003C52BE" w:rsidRDefault="003C52BE" w:rsidP="004350D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099F" w14:textId="77777777" w:rsidR="003C52BE" w:rsidRDefault="003C52BE" w:rsidP="004350D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DE13" w14:textId="77777777" w:rsidR="003C52BE" w:rsidRDefault="003C52BE" w:rsidP="004350D1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330D" w14:textId="77777777" w:rsidR="003C52BE" w:rsidRDefault="003C52BE" w:rsidP="004350D1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100</w:t>
            </w:r>
          </w:p>
        </w:tc>
      </w:tr>
    </w:tbl>
    <w:p w14:paraId="2626710D" w14:textId="77777777" w:rsidR="003C52BE" w:rsidRPr="008C3B6B" w:rsidRDefault="003C52BE" w:rsidP="006D295F">
      <w:pPr>
        <w:pStyle w:val="programmas"/>
        <w:spacing w:after="240"/>
        <w:rPr>
          <w:u w:val="single"/>
        </w:rPr>
      </w:pPr>
      <w:r w:rsidRPr="008C3B6B">
        <w:rPr>
          <w:u w:val="single"/>
        </w:rPr>
        <w:t>Budžeta programmas paskaidrojums</w:t>
      </w:r>
    </w:p>
    <w:p w14:paraId="2BCBD179" w14:textId="77777777" w:rsidR="003C52BE" w:rsidRPr="008C3B6B" w:rsidRDefault="003C52BE" w:rsidP="006D295F">
      <w:pPr>
        <w:pStyle w:val="programmas"/>
        <w:spacing w:after="240"/>
      </w:pPr>
      <w:r w:rsidRPr="008C3B6B">
        <w:t>01.00.00 Tiesa</w:t>
      </w:r>
    </w:p>
    <w:p w14:paraId="452FC8F4" w14:textId="77777777" w:rsidR="003C52BE" w:rsidRPr="008C3B6B" w:rsidRDefault="003C52BE" w:rsidP="003C52BE">
      <w:pPr>
        <w:ind w:firstLine="0"/>
        <w:rPr>
          <w:u w:val="single"/>
        </w:rPr>
      </w:pPr>
      <w:r w:rsidRPr="008C3B6B">
        <w:rPr>
          <w:u w:val="single"/>
        </w:rPr>
        <w:t>Programmas mērķis:</w:t>
      </w:r>
    </w:p>
    <w:p w14:paraId="553D02BE" w14:textId="77777777" w:rsidR="003C52BE" w:rsidRPr="008C3B6B" w:rsidRDefault="003C52BE" w:rsidP="006D295F">
      <w:pPr>
        <w:ind w:firstLine="720"/>
      </w:pPr>
      <w:r w:rsidRPr="008C3B6B">
        <w:t>Satversmes tiesas darbības nodrošināšana atbilstoši Satversmes 85. pantam un Satversmes tiesas likumam.</w:t>
      </w:r>
    </w:p>
    <w:p w14:paraId="209F2584" w14:textId="77777777" w:rsidR="003C52BE" w:rsidRPr="008C3B6B" w:rsidRDefault="003C52BE" w:rsidP="003C52BE">
      <w:pPr>
        <w:ind w:firstLine="0"/>
        <w:rPr>
          <w:u w:val="single"/>
        </w:rPr>
      </w:pPr>
      <w:r w:rsidRPr="008C3B6B">
        <w:rPr>
          <w:u w:val="single"/>
        </w:rPr>
        <w:t>Galvenās aktivitātes:</w:t>
      </w:r>
    </w:p>
    <w:p w14:paraId="146F0169" w14:textId="77777777" w:rsidR="003C52BE" w:rsidRPr="008C3B6B" w:rsidRDefault="003C52BE" w:rsidP="006D295F">
      <w:pPr>
        <w:ind w:left="1077" w:hanging="357"/>
      </w:pPr>
      <w:r w:rsidRPr="008C3B6B">
        <w:t>tiesas spriešana un tās atbalsts.</w:t>
      </w:r>
    </w:p>
    <w:p w14:paraId="0195E56D" w14:textId="77777777" w:rsidR="003C52BE" w:rsidRPr="008C3B6B" w:rsidRDefault="003C52BE" w:rsidP="003C52BE">
      <w:pPr>
        <w:spacing w:after="0"/>
        <w:ind w:firstLine="0"/>
      </w:pPr>
      <w:r w:rsidRPr="008C3B6B">
        <w:rPr>
          <w:u w:val="single"/>
        </w:rPr>
        <w:t>Programmas izpildītājs</w:t>
      </w:r>
      <w:r w:rsidRPr="008C3B6B">
        <w:t>: Satversmes tiesa.</w:t>
      </w:r>
    </w:p>
    <w:p w14:paraId="6E8F36A0" w14:textId="77777777" w:rsidR="003C52BE" w:rsidRPr="008C3B6B" w:rsidRDefault="003C52BE" w:rsidP="006D295F">
      <w:pPr>
        <w:pStyle w:val="Tabuluvirsraksti"/>
        <w:spacing w:before="240" w:after="240"/>
        <w:rPr>
          <w:b/>
          <w:lang w:eastAsia="lv-LV"/>
        </w:rPr>
      </w:pPr>
      <w:r w:rsidRPr="008C3B6B">
        <w:rPr>
          <w:b/>
          <w:lang w:eastAsia="lv-LV"/>
        </w:rPr>
        <w:t>Darbības rezultāti un to rezultatīvie rādītāji no 202</w:t>
      </w:r>
      <w:r>
        <w:rPr>
          <w:b/>
          <w:lang w:eastAsia="lv-LV"/>
        </w:rPr>
        <w:t>4</w:t>
      </w:r>
      <w:r w:rsidRPr="008C3B6B">
        <w:rPr>
          <w:b/>
          <w:lang w:eastAsia="lv-LV"/>
        </w:rPr>
        <w:t>. līdz 202</w:t>
      </w:r>
      <w:r>
        <w:rPr>
          <w:b/>
          <w:lang w:eastAsia="lv-LV"/>
        </w:rPr>
        <w:t>8</w:t>
      </w:r>
      <w:r w:rsidRPr="008C3B6B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1"/>
        <w:gridCol w:w="1085"/>
        <w:gridCol w:w="1086"/>
        <w:gridCol w:w="1086"/>
        <w:gridCol w:w="1053"/>
        <w:gridCol w:w="1100"/>
      </w:tblGrid>
      <w:tr w:rsidR="003C52BE" w:rsidRPr="005C432F" w14:paraId="43CEFB18" w14:textId="77777777" w:rsidTr="004350D1">
        <w:trPr>
          <w:tblHeader/>
          <w:jc w:val="center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8287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315C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A319FE">
              <w:rPr>
                <w:szCs w:val="18"/>
                <w:lang w:eastAsia="lv-LV"/>
              </w:rPr>
              <w:t>. gads (izpilde)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578BB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A319FE">
              <w:rPr>
                <w:szCs w:val="18"/>
                <w:lang w:eastAsia="lv-LV"/>
              </w:rPr>
              <w:t>. gada plāns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55D66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A319FE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CE620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A319FE">
              <w:rPr>
                <w:szCs w:val="18"/>
                <w:lang w:eastAsia="lv-LV"/>
              </w:rPr>
              <w:t>. gada prognoze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52BD3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8</w:t>
            </w:r>
            <w:r w:rsidRPr="00A319FE">
              <w:rPr>
                <w:szCs w:val="18"/>
                <w:lang w:eastAsia="lv-LV"/>
              </w:rPr>
              <w:t>. gada prognoze</w:t>
            </w:r>
          </w:p>
        </w:tc>
      </w:tr>
      <w:tr w:rsidR="003C52BE" w:rsidRPr="005C432F" w14:paraId="3289403E" w14:textId="77777777" w:rsidTr="004350D1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6839F75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Tiesas nolēmumi pieņemti likumā noteiktajā termiņā</w:t>
            </w:r>
          </w:p>
        </w:tc>
      </w:tr>
      <w:tr w:rsidR="003C52BE" w:rsidRPr="005C432F" w14:paraId="5227B588" w14:textId="77777777" w:rsidTr="004350D1">
        <w:trPr>
          <w:jc w:val="center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2645D" w14:textId="77777777" w:rsidR="003C52BE" w:rsidRPr="00A319FE" w:rsidRDefault="003C52BE" w:rsidP="004350D1">
            <w:pPr>
              <w:pStyle w:val="tabteksts"/>
              <w:jc w:val="both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Tiesas nolēmumu īpatsvars, kas pieņemts likumā noteiktajā termiņā (%)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11574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100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102E4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100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8D97D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100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C897F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100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394FF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100</w:t>
            </w:r>
          </w:p>
        </w:tc>
      </w:tr>
    </w:tbl>
    <w:p w14:paraId="586BF367" w14:textId="77777777" w:rsidR="003C52BE" w:rsidRPr="00A319FE" w:rsidRDefault="003C52BE" w:rsidP="006D295F">
      <w:pPr>
        <w:pStyle w:val="Tabuluvirsraksti"/>
        <w:spacing w:before="240" w:after="240"/>
        <w:rPr>
          <w:b/>
          <w:lang w:eastAsia="lv-LV"/>
        </w:rPr>
      </w:pPr>
      <w:r w:rsidRPr="00A319FE">
        <w:rPr>
          <w:b/>
          <w:lang w:eastAsia="lv-LV"/>
        </w:rPr>
        <w:t>Finansiālie rādītāji no 202</w:t>
      </w:r>
      <w:r>
        <w:rPr>
          <w:b/>
          <w:lang w:eastAsia="lv-LV"/>
        </w:rPr>
        <w:t>4</w:t>
      </w:r>
      <w:r w:rsidRPr="00A319FE">
        <w:rPr>
          <w:b/>
          <w:lang w:eastAsia="lv-LV"/>
        </w:rPr>
        <w:t>. līdz 202</w:t>
      </w:r>
      <w:r>
        <w:rPr>
          <w:b/>
          <w:lang w:eastAsia="lv-LV"/>
        </w:rPr>
        <w:t>8</w:t>
      </w:r>
      <w:r w:rsidRPr="00A319FE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3"/>
        <w:gridCol w:w="1135"/>
        <w:gridCol w:w="1134"/>
        <w:gridCol w:w="1134"/>
        <w:gridCol w:w="1134"/>
        <w:gridCol w:w="1131"/>
      </w:tblGrid>
      <w:tr w:rsidR="003C52BE" w:rsidRPr="00A319FE" w14:paraId="0AE99AA7" w14:textId="77777777" w:rsidTr="004350D1">
        <w:trPr>
          <w:trHeight w:val="283"/>
          <w:tblHeader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59DD2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44E3E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4</w:t>
            </w:r>
            <w:r w:rsidRPr="00A319FE">
              <w:rPr>
                <w:szCs w:val="18"/>
                <w:lang w:eastAsia="lv-LV"/>
              </w:rPr>
              <w:t>. gads (izpilde)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A68E7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5</w:t>
            </w:r>
            <w:r w:rsidRPr="00A319FE">
              <w:rPr>
                <w:szCs w:val="18"/>
                <w:lang w:eastAsia="lv-LV"/>
              </w:rPr>
              <w:t>. gada plāns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75197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6</w:t>
            </w:r>
            <w:r w:rsidRPr="00A319FE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1E85F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7</w:t>
            </w:r>
            <w:r w:rsidRPr="00A319FE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rognoze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C482D" w14:textId="77777777" w:rsidR="003C52BE" w:rsidRPr="00A319F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202</w:t>
            </w:r>
            <w:r>
              <w:rPr>
                <w:szCs w:val="18"/>
                <w:lang w:eastAsia="lv-LV"/>
              </w:rPr>
              <w:t>8</w:t>
            </w:r>
            <w:r w:rsidRPr="00A319FE">
              <w:rPr>
                <w:szCs w:val="18"/>
                <w:lang w:eastAsia="lv-LV"/>
              </w:rPr>
              <w:t>. gada p</w:t>
            </w:r>
            <w:r>
              <w:rPr>
                <w:szCs w:val="18"/>
                <w:lang w:eastAsia="lv-LV"/>
              </w:rPr>
              <w:t>rognoze</w:t>
            </w:r>
          </w:p>
        </w:tc>
      </w:tr>
      <w:tr w:rsidR="003C52BE" w:rsidRPr="00A319FE" w14:paraId="470AA712" w14:textId="77777777" w:rsidTr="004350D1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DEA3E7" w14:textId="77777777" w:rsidR="003C52BE" w:rsidRPr="00A319FE" w:rsidRDefault="003C52BE" w:rsidP="004350D1">
            <w:pPr>
              <w:pStyle w:val="tabteksts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 xml:space="preserve">Kopējie izdevumi, </w:t>
            </w:r>
            <w:proofErr w:type="spellStart"/>
            <w:r w:rsidRPr="00A319FE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E42A756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  <w:r w:rsidRPr="00944794">
              <w:rPr>
                <w:szCs w:val="18"/>
                <w:lang w:eastAsia="lv-LV"/>
              </w:rPr>
              <w:t>3 7537 12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E1A86F3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  <w:r w:rsidRPr="00944794">
              <w:rPr>
                <w:szCs w:val="18"/>
                <w:lang w:eastAsia="lv-LV"/>
              </w:rPr>
              <w:t xml:space="preserve">4 210 074 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AB80A18" w14:textId="77777777" w:rsidR="003C52BE" w:rsidRPr="00944794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44794">
              <w:rPr>
                <w:szCs w:val="18"/>
                <w:lang w:eastAsia="lv-LV"/>
              </w:rPr>
              <w:t>4 143 891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1681130" w14:textId="77777777" w:rsidR="003C52BE" w:rsidRPr="00944794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44794">
              <w:rPr>
                <w:szCs w:val="18"/>
                <w:lang w:eastAsia="lv-LV"/>
              </w:rPr>
              <w:t>3 970 280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0682971" w14:textId="77777777" w:rsidR="003C52BE" w:rsidRPr="00944794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44794">
              <w:rPr>
                <w:szCs w:val="18"/>
                <w:lang w:eastAsia="lv-LV"/>
              </w:rPr>
              <w:t>3 970 323</w:t>
            </w:r>
          </w:p>
        </w:tc>
      </w:tr>
      <w:tr w:rsidR="003C52BE" w:rsidRPr="00A319FE" w14:paraId="1D9E71F4" w14:textId="77777777" w:rsidTr="004350D1">
        <w:trPr>
          <w:trHeight w:val="28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84144" w14:textId="77777777" w:rsidR="003C52BE" w:rsidRPr="00A319FE" w:rsidRDefault="003C52BE" w:rsidP="004350D1">
            <w:pPr>
              <w:pStyle w:val="tabteksts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A319FE">
              <w:rPr>
                <w:i/>
                <w:szCs w:val="18"/>
                <w:lang w:eastAsia="lv-LV"/>
              </w:rPr>
              <w:t>euro</w:t>
            </w:r>
            <w:proofErr w:type="spellEnd"/>
            <w:r w:rsidRPr="00A319FE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C4D6" w14:textId="77777777" w:rsidR="003C52BE" w:rsidRPr="00294925" w:rsidRDefault="003C52BE" w:rsidP="004350D1">
            <w:pPr>
              <w:pStyle w:val="tabteksts"/>
              <w:jc w:val="center"/>
              <w:rPr>
                <w:szCs w:val="18"/>
                <w:highlight w:val="yellow"/>
                <w:lang w:eastAsia="lv-LV"/>
              </w:rPr>
            </w:pPr>
            <w:r w:rsidRPr="00242064">
              <w:rPr>
                <w:b/>
                <w:bCs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83EC0" w14:textId="77777777" w:rsidR="003C52BE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>
              <w:rPr>
                <w:color w:val="000000"/>
                <w:sz w:val="18"/>
                <w:szCs w:val="18"/>
              </w:rPr>
              <w:t>456 362</w:t>
            </w:r>
          </w:p>
          <w:p w14:paraId="1F5C3314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04C40" w14:textId="77777777" w:rsidR="003C52BE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>
              <w:rPr>
                <w:color w:val="000000"/>
                <w:sz w:val="18"/>
                <w:szCs w:val="18"/>
              </w:rPr>
              <w:t>-66 183</w:t>
            </w:r>
          </w:p>
          <w:p w14:paraId="0519FFC1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5540C" w14:textId="77777777" w:rsidR="003C52BE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>
              <w:rPr>
                <w:color w:val="000000"/>
                <w:sz w:val="18"/>
                <w:szCs w:val="18"/>
              </w:rPr>
              <w:t>-173 611</w:t>
            </w:r>
          </w:p>
          <w:p w14:paraId="1D262E66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EB0F5" w14:textId="77777777" w:rsidR="003C52BE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  <w:p w14:paraId="00677FCC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</w:p>
        </w:tc>
      </w:tr>
      <w:tr w:rsidR="003C52BE" w:rsidRPr="00A319FE" w14:paraId="6E8EA922" w14:textId="77777777" w:rsidTr="004350D1">
        <w:trPr>
          <w:trHeight w:val="251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663FF" w14:textId="77777777" w:rsidR="003C52BE" w:rsidRPr="00A319FE" w:rsidRDefault="003C52BE" w:rsidP="004350D1">
            <w:pPr>
              <w:pStyle w:val="tabteksts"/>
              <w:rPr>
                <w:szCs w:val="18"/>
                <w:lang w:eastAsia="lv-LV"/>
              </w:rPr>
            </w:pPr>
            <w:r w:rsidRPr="00A319FE">
              <w:rPr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72B5D" w14:textId="77777777" w:rsidR="003C52BE" w:rsidRPr="00294925" w:rsidRDefault="003C52BE" w:rsidP="004350D1">
            <w:pPr>
              <w:pStyle w:val="tabteksts"/>
              <w:jc w:val="center"/>
              <w:rPr>
                <w:szCs w:val="18"/>
                <w:highlight w:val="yellow"/>
                <w:lang w:eastAsia="lv-LV"/>
              </w:rPr>
            </w:pPr>
            <w:r w:rsidRPr="00077A37">
              <w:rPr>
                <w:b/>
                <w:bCs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7870D" w14:textId="77777777" w:rsidR="003C52BE" w:rsidRPr="002A45B7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2A45B7">
              <w:rPr>
                <w:color w:val="000000"/>
                <w:szCs w:val="18"/>
              </w:rPr>
              <w:t>12,2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49F4A" w14:textId="77777777" w:rsidR="003C52BE" w:rsidRPr="002A45B7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2A45B7">
              <w:rPr>
                <w:color w:val="000000"/>
                <w:szCs w:val="18"/>
              </w:rPr>
              <w:t>-1,6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FC21C" w14:textId="77777777" w:rsidR="003C52BE" w:rsidRPr="002A45B7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2A45B7">
              <w:rPr>
                <w:color w:val="000000"/>
                <w:szCs w:val="18"/>
              </w:rPr>
              <w:t>-4,2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6790D" w14:textId="77777777" w:rsidR="003C52BE" w:rsidRPr="002A45B7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2A45B7">
              <w:rPr>
                <w:color w:val="000000"/>
                <w:szCs w:val="18"/>
              </w:rPr>
              <w:t>-</w:t>
            </w:r>
          </w:p>
        </w:tc>
      </w:tr>
      <w:tr w:rsidR="003C52BE" w:rsidRPr="00A319FE" w14:paraId="420C20A8" w14:textId="77777777" w:rsidTr="004350D1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B6D24" w14:textId="77777777" w:rsidR="003C52BE" w:rsidRPr="00A319FE" w:rsidRDefault="003C52BE" w:rsidP="004350D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A319FE">
              <w:rPr>
                <w:color w:val="000000" w:themeColor="text1"/>
                <w:szCs w:val="18"/>
                <w:lang w:eastAsia="lv-LV"/>
              </w:rPr>
              <w:t xml:space="preserve">Atlīdzība, </w:t>
            </w:r>
            <w:proofErr w:type="spellStart"/>
            <w:r w:rsidRPr="00A319FE">
              <w:rPr>
                <w:i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6FE94" w14:textId="77777777" w:rsidR="003C52BE" w:rsidRPr="00294925" w:rsidRDefault="003C52BE" w:rsidP="004350D1">
            <w:pPr>
              <w:pStyle w:val="tabteksts"/>
              <w:jc w:val="right"/>
              <w:rPr>
                <w:szCs w:val="18"/>
                <w:highlight w:val="yellow"/>
                <w:lang w:eastAsia="lv-LV"/>
              </w:rPr>
            </w:pPr>
            <w:r w:rsidRPr="00C46563">
              <w:rPr>
                <w:color w:val="000000"/>
                <w:szCs w:val="18"/>
              </w:rPr>
              <w:t>3 093 351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16163" w14:textId="77777777" w:rsidR="003C52BE" w:rsidRPr="009E7E60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E7E60">
              <w:rPr>
                <w:szCs w:val="18"/>
                <w:lang w:eastAsia="lv-LV"/>
              </w:rPr>
              <w:t>3 264 690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1E2D6" w14:textId="77777777" w:rsidR="003C52BE" w:rsidRPr="009E7E60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E7E60">
              <w:rPr>
                <w:szCs w:val="18"/>
                <w:lang w:eastAsia="lv-LV"/>
              </w:rPr>
              <w:t>3 223 620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81DB5" w14:textId="77777777" w:rsidR="003C52BE" w:rsidRPr="009E7E60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E7E60">
              <w:rPr>
                <w:szCs w:val="18"/>
                <w:lang w:eastAsia="lv-LV"/>
              </w:rPr>
              <w:t>3 132 249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88D29" w14:textId="77777777" w:rsidR="003C52BE" w:rsidRPr="009E7E60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9E7E60">
              <w:rPr>
                <w:szCs w:val="18"/>
                <w:lang w:eastAsia="lv-LV"/>
              </w:rPr>
              <w:t>3 132 249</w:t>
            </w:r>
          </w:p>
        </w:tc>
      </w:tr>
      <w:tr w:rsidR="003C52BE" w:rsidRPr="00A319FE" w14:paraId="2391015A" w14:textId="77777777" w:rsidTr="004350D1">
        <w:trPr>
          <w:trHeight w:val="77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DA0CD" w14:textId="77777777" w:rsidR="003C52BE" w:rsidRPr="00A319FE" w:rsidRDefault="003C52BE" w:rsidP="004350D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A319FE">
              <w:rPr>
                <w:color w:val="000000" w:themeColor="text1"/>
                <w:szCs w:val="18"/>
                <w:lang w:eastAsia="lv-LV"/>
              </w:rPr>
              <w:lastRenderedPageBreak/>
              <w:t>Vidējais amata vietu skaits gadā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EB529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55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8B3D1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55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75587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51</w:t>
            </w:r>
            <w:r w:rsidRPr="000404DF">
              <w:rPr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91EF0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51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4E9FA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51</w:t>
            </w:r>
          </w:p>
        </w:tc>
      </w:tr>
      <w:tr w:rsidR="003C52BE" w:rsidRPr="00A319FE" w14:paraId="23B0DB46" w14:textId="77777777" w:rsidTr="004350D1">
        <w:trPr>
          <w:trHeight w:val="12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D91E5" w14:textId="77777777" w:rsidR="003C52BE" w:rsidRPr="00A319FE" w:rsidRDefault="003C52BE" w:rsidP="004350D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A319FE">
              <w:rPr>
                <w:color w:val="000000" w:themeColor="text1"/>
                <w:szCs w:val="18"/>
                <w:lang w:eastAsia="lv-LV"/>
              </w:rPr>
              <w:t xml:space="preserve">Vidējā atlīdzība amata vietai (mēnesī), </w:t>
            </w:r>
            <w:proofErr w:type="spellStart"/>
            <w:r w:rsidRPr="00A319FE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2BA83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4 653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9EF89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4 921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71A3B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5 240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643DE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5 091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66DD8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5 091</w:t>
            </w:r>
          </w:p>
        </w:tc>
      </w:tr>
      <w:tr w:rsidR="003C52BE" w:rsidRPr="00A319FE" w14:paraId="25AD90A9" w14:textId="77777777" w:rsidTr="004350D1">
        <w:trPr>
          <w:trHeight w:val="567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8E42B" w14:textId="77777777" w:rsidR="003C52BE" w:rsidRPr="00A319FE" w:rsidRDefault="003C52BE" w:rsidP="004350D1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A319FE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A319FE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63A5B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22 196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9B51D" w14:textId="77777777" w:rsidR="003C52BE" w:rsidRPr="00C46563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C46563">
              <w:rPr>
                <w:szCs w:val="18"/>
                <w:lang w:eastAsia="lv-LV"/>
              </w:rPr>
              <w:t>16 586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5DD46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16 586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681B3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16 586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A7D80" w14:textId="77777777" w:rsidR="003C52BE" w:rsidRPr="000404DF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0404DF">
              <w:rPr>
                <w:szCs w:val="18"/>
                <w:lang w:eastAsia="lv-LV"/>
              </w:rPr>
              <w:t>16 586</w:t>
            </w:r>
          </w:p>
        </w:tc>
      </w:tr>
    </w:tbl>
    <w:p w14:paraId="0E93724C" w14:textId="77777777" w:rsidR="003C52BE" w:rsidRPr="000404DF" w:rsidRDefault="003C52BE" w:rsidP="003C52BE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0404DF">
        <w:rPr>
          <w:sz w:val="18"/>
          <w:szCs w:val="18"/>
        </w:rPr>
        <w:t>Piezīmes.</w:t>
      </w:r>
    </w:p>
    <w:p w14:paraId="49948B5A" w14:textId="77777777" w:rsidR="003C52BE" w:rsidRPr="00C46563" w:rsidRDefault="003C52BE" w:rsidP="006D295F">
      <w:pPr>
        <w:spacing w:after="0"/>
        <w:ind w:firstLine="425"/>
        <w:rPr>
          <w:iCs/>
          <w:sz w:val="18"/>
          <w:szCs w:val="18"/>
        </w:rPr>
      </w:pPr>
      <w:r w:rsidRPr="000404DF">
        <w:rPr>
          <w:sz w:val="18"/>
          <w:szCs w:val="18"/>
          <w:vertAlign w:val="superscript"/>
          <w:lang w:eastAsia="lv-LV"/>
        </w:rPr>
        <w:t>1</w:t>
      </w:r>
      <w:r w:rsidRPr="000404DF">
        <w:rPr>
          <w:iCs/>
          <w:sz w:val="18"/>
          <w:szCs w:val="18"/>
        </w:rPr>
        <w:t xml:space="preserve"> Samazinātas 4 a</w:t>
      </w:r>
      <w:r w:rsidRPr="000404DF">
        <w:rPr>
          <w:sz w:val="18"/>
          <w:szCs w:val="18"/>
        </w:rPr>
        <w:t>mata vietas, Satversmes tiesai veicot izdevumu pārskatīšanas procesu un ieviešot strukturālas pārmaiņas organizatoriskajā struktūrā.</w:t>
      </w:r>
    </w:p>
    <w:p w14:paraId="62B2C8F2" w14:textId="77777777" w:rsidR="003C52BE" w:rsidRPr="00A319FE" w:rsidRDefault="003C52BE" w:rsidP="00735B3A">
      <w:pPr>
        <w:spacing w:before="240" w:after="240"/>
        <w:ind w:firstLine="0"/>
        <w:jc w:val="center"/>
        <w:rPr>
          <w:b/>
          <w:color w:val="000000" w:themeColor="text1"/>
          <w:lang w:eastAsia="lv-LV"/>
        </w:rPr>
      </w:pPr>
      <w:r w:rsidRPr="00A319FE">
        <w:rPr>
          <w:b/>
          <w:color w:val="000000" w:themeColor="text1"/>
          <w:lang w:eastAsia="lv-LV"/>
        </w:rPr>
        <w:t>Izmaiņas izdevumos, salīdzinot 202</w:t>
      </w:r>
      <w:r>
        <w:rPr>
          <w:b/>
          <w:color w:val="000000" w:themeColor="text1"/>
          <w:lang w:eastAsia="lv-LV"/>
        </w:rPr>
        <w:t>6</w:t>
      </w:r>
      <w:r w:rsidRPr="00A319FE">
        <w:rPr>
          <w:b/>
          <w:color w:val="000000" w:themeColor="text1"/>
          <w:lang w:eastAsia="lv-LV"/>
        </w:rPr>
        <w:t>. gada p</w:t>
      </w:r>
      <w:r>
        <w:rPr>
          <w:b/>
          <w:color w:val="000000" w:themeColor="text1"/>
          <w:lang w:eastAsia="lv-LV"/>
        </w:rPr>
        <w:t>rojektu</w:t>
      </w:r>
      <w:r w:rsidRPr="00A319FE">
        <w:rPr>
          <w:b/>
          <w:color w:val="000000" w:themeColor="text1"/>
          <w:lang w:eastAsia="lv-LV"/>
        </w:rPr>
        <w:t xml:space="preserve"> ar 202</w:t>
      </w:r>
      <w:r>
        <w:rPr>
          <w:b/>
          <w:color w:val="000000" w:themeColor="text1"/>
          <w:lang w:eastAsia="lv-LV"/>
        </w:rPr>
        <w:t>5</w:t>
      </w:r>
      <w:r w:rsidRPr="00A319FE">
        <w:rPr>
          <w:b/>
          <w:color w:val="000000" w:themeColor="text1"/>
          <w:lang w:eastAsia="lv-LV"/>
        </w:rPr>
        <w:t>. gada plānu</w:t>
      </w:r>
    </w:p>
    <w:p w14:paraId="7FD3D02A" w14:textId="77777777" w:rsidR="003C52BE" w:rsidRPr="00A319FE" w:rsidRDefault="003C52BE" w:rsidP="003C52BE">
      <w:pPr>
        <w:spacing w:after="0"/>
        <w:ind w:left="7921" w:firstLine="720"/>
        <w:jc w:val="center"/>
        <w:rPr>
          <w:i/>
          <w:sz w:val="18"/>
          <w:szCs w:val="18"/>
        </w:rPr>
      </w:pPr>
      <w:proofErr w:type="spellStart"/>
      <w:r w:rsidRPr="00A319FE">
        <w:rPr>
          <w:i/>
          <w:sz w:val="18"/>
          <w:szCs w:val="18"/>
        </w:rPr>
        <w:t>Euro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9"/>
        <w:gridCol w:w="1279"/>
        <w:gridCol w:w="1274"/>
        <w:gridCol w:w="1269"/>
      </w:tblGrid>
      <w:tr w:rsidR="003C52BE" w14:paraId="64EAD2C4" w14:textId="77777777" w:rsidTr="004350D1">
        <w:trPr>
          <w:cantSplit/>
          <w:trHeight w:val="142"/>
          <w:tblHeader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5DCCE" w14:textId="77777777" w:rsidR="003C52BE" w:rsidRPr="00A80EF6" w:rsidRDefault="003C52BE" w:rsidP="004350D1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4CD49" w14:textId="77777777" w:rsidR="003C52BE" w:rsidRDefault="003C52BE" w:rsidP="004350D1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44C81" w14:textId="77777777" w:rsidR="003C52BE" w:rsidRDefault="003C52BE" w:rsidP="004350D1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7A250" w14:textId="77777777" w:rsidR="003C52BE" w:rsidRDefault="003C52BE" w:rsidP="004350D1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3C52BE" w14:paraId="0320449F" w14:textId="77777777" w:rsidTr="004350D1">
        <w:trPr>
          <w:cantSplit/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A4A523" w14:textId="77777777" w:rsidR="003C52BE" w:rsidRPr="00A80EF6" w:rsidRDefault="003C52BE" w:rsidP="004350D1">
            <w:pPr>
              <w:pStyle w:val="tabteksts"/>
              <w:rPr>
                <w:b/>
                <w:bCs/>
                <w:color w:val="000000" w:themeColor="text1"/>
                <w:szCs w:val="18"/>
                <w:lang w:eastAsia="lv-LV"/>
              </w:rPr>
            </w:pPr>
            <w:r w:rsidRPr="00A80EF6">
              <w:rPr>
                <w:b/>
                <w:bCs/>
                <w:color w:val="000000" w:themeColor="text1"/>
                <w:szCs w:val="18"/>
                <w:lang w:eastAsia="lv-LV"/>
              </w:rPr>
              <w:t>Izdevumi - kopā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5FF3D4" w14:textId="77777777" w:rsidR="003C52BE" w:rsidRPr="00F739B8" w:rsidRDefault="003C52BE" w:rsidP="004350D1">
            <w:pPr>
              <w:spacing w:after="0"/>
              <w:ind w:firstLine="0"/>
              <w:jc w:val="right"/>
              <w:rPr>
                <w:b/>
                <w:bCs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118 053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19C3C4" w14:textId="77777777" w:rsidR="003C52BE" w:rsidRPr="00F739B8" w:rsidRDefault="003C52BE" w:rsidP="004350D1">
            <w:pPr>
              <w:spacing w:after="0"/>
              <w:ind w:firstLine="0"/>
              <w:jc w:val="right"/>
              <w:rPr>
                <w:b/>
                <w:bCs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51 870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77EF12" w14:textId="77777777" w:rsidR="003C52BE" w:rsidRDefault="003C52BE" w:rsidP="004350D1">
            <w:pPr>
              <w:spacing w:after="0"/>
              <w:ind w:firstLine="0"/>
              <w:jc w:val="right"/>
              <w:rPr>
                <w:b/>
                <w:bCs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-66 183</w:t>
            </w:r>
          </w:p>
          <w:p w14:paraId="5D1B8092" w14:textId="77777777" w:rsidR="003C52BE" w:rsidRPr="00A80EF6" w:rsidRDefault="003C52BE" w:rsidP="004350D1">
            <w:pPr>
              <w:pStyle w:val="tabteksts"/>
              <w:jc w:val="right"/>
              <w:rPr>
                <w:b/>
                <w:bCs/>
                <w:color w:val="000000" w:themeColor="text1"/>
                <w:szCs w:val="18"/>
                <w:lang w:eastAsia="lv-LV"/>
              </w:rPr>
            </w:pPr>
          </w:p>
        </w:tc>
      </w:tr>
      <w:tr w:rsidR="003C52BE" w14:paraId="683BAA52" w14:textId="77777777" w:rsidTr="004350D1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54A9A" w14:textId="77777777" w:rsidR="003C52BE" w:rsidRDefault="003C52BE" w:rsidP="004350D1">
            <w:pPr>
              <w:pStyle w:val="tabteksts"/>
              <w:ind w:firstLine="313"/>
              <w:rPr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>t. sk.:</w:t>
            </w:r>
          </w:p>
        </w:tc>
      </w:tr>
      <w:tr w:rsidR="003C52BE" w14:paraId="460AAE05" w14:textId="77777777" w:rsidTr="004350D1">
        <w:trPr>
          <w:trHeight w:val="84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401FB59" w14:textId="77777777" w:rsidR="003C52BE" w:rsidRDefault="003C52BE" w:rsidP="004350D1">
            <w:pPr>
              <w:pStyle w:val="tabteksts"/>
              <w:rPr>
                <w:rFonts w:eastAsia="Calibri"/>
                <w:bCs/>
                <w:i/>
                <w:szCs w:val="18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6B1461A4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1 000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F2C864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1 000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FE68E4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-</w:t>
            </w:r>
          </w:p>
        </w:tc>
      </w:tr>
      <w:tr w:rsidR="003C52BE" w14:paraId="7F821E93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2E2B0" w14:textId="77777777" w:rsidR="003C52BE" w:rsidRDefault="003C52BE" w:rsidP="004350D1">
            <w:pPr>
              <w:pStyle w:val="tabteksts"/>
              <w:jc w:val="both"/>
              <w:rPr>
                <w:rFonts w:eastAsia="Calibri"/>
                <w:bCs/>
                <w:i/>
                <w:szCs w:val="18"/>
                <w:lang w:eastAsia="lv-LV"/>
              </w:rPr>
            </w:pPr>
            <w:r>
              <w:rPr>
                <w:rFonts w:eastAsia="Calibri"/>
                <w:bCs/>
                <w:i/>
                <w:szCs w:val="18"/>
                <w:lang w:eastAsia="lv-LV"/>
              </w:rPr>
              <w:t>Iemaksu veikšana starptautiskajā organizācijā “Pasaules konstitucionālās justīcijas konferences”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F50DB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1 000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DB003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1 000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1D63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-</w:t>
            </w:r>
          </w:p>
        </w:tc>
      </w:tr>
      <w:tr w:rsidR="003C52BE" w14:paraId="78D65A75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DDBF5C6" w14:textId="77777777" w:rsidR="003C52BE" w:rsidRDefault="003C52BE" w:rsidP="004350D1">
            <w:pPr>
              <w:pStyle w:val="tabteksts"/>
              <w:rPr>
                <w:szCs w:val="18"/>
                <w:u w:val="single"/>
                <w:lang w:eastAsia="lv-LV"/>
              </w:rPr>
            </w:pPr>
            <w:r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3A7076E2" w14:textId="77777777" w:rsidR="003C52BE" w:rsidRPr="009667BC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9667BC">
              <w:rPr>
                <w:color w:val="000000"/>
                <w:sz w:val="18"/>
                <w:szCs w:val="18"/>
              </w:rPr>
              <w:t>117 053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078DA0A9" w14:textId="77777777" w:rsidR="003C52BE" w:rsidRDefault="003C52BE" w:rsidP="004350D1">
            <w:pPr>
              <w:pStyle w:val="tabteksts"/>
              <w:jc w:val="right"/>
              <w:rPr>
                <w:bCs/>
                <w:szCs w:val="18"/>
                <w:lang w:eastAsia="lv-LV"/>
              </w:rPr>
            </w:pPr>
            <w:r>
              <w:rPr>
                <w:bCs/>
                <w:szCs w:val="18"/>
                <w:lang w:eastAsia="lv-LV"/>
              </w:rPr>
              <w:t>50 870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14:paraId="5F591DBA" w14:textId="77777777" w:rsidR="003C52BE" w:rsidRPr="009667BC" w:rsidRDefault="003C52BE" w:rsidP="004350D1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9667BC">
              <w:rPr>
                <w:color w:val="000000"/>
                <w:sz w:val="18"/>
                <w:szCs w:val="18"/>
              </w:rPr>
              <w:t>-66 183</w:t>
            </w:r>
          </w:p>
        </w:tc>
      </w:tr>
      <w:tr w:rsidR="003C52BE" w14:paraId="2C60C162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93E4D" w14:textId="67AB7A96" w:rsidR="003C52BE" w:rsidRDefault="003C52BE" w:rsidP="004350D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0D0907">
              <w:rPr>
                <w:i/>
                <w:szCs w:val="18"/>
                <w:lang w:eastAsia="lv-LV"/>
              </w:rPr>
              <w:t xml:space="preserve">Izdevumu samazinājums atbilstoši MK 26.08.2025. </w:t>
            </w:r>
            <w:r w:rsidR="00735B3A">
              <w:rPr>
                <w:i/>
                <w:szCs w:val="18"/>
                <w:lang w:eastAsia="lv-LV"/>
              </w:rPr>
              <w:t xml:space="preserve">sēdes </w:t>
            </w:r>
            <w:r w:rsidRPr="000D0907">
              <w:rPr>
                <w:i/>
                <w:szCs w:val="18"/>
                <w:lang w:eastAsia="lv-LV"/>
              </w:rPr>
              <w:t>prot. Nr.33 53</w:t>
            </w:r>
            <w:r w:rsidR="00735B3A">
              <w:rPr>
                <w:i/>
                <w:szCs w:val="18"/>
                <w:lang w:eastAsia="lv-LV"/>
              </w:rPr>
              <w:t>.</w:t>
            </w:r>
            <w:r w:rsidRPr="000D0907">
              <w:rPr>
                <w:i/>
                <w:szCs w:val="18"/>
                <w:lang w:eastAsia="lv-LV"/>
              </w:rPr>
              <w:t>§  14.p</w:t>
            </w:r>
            <w:r w:rsidR="00735B3A">
              <w:rPr>
                <w:i/>
                <w:szCs w:val="18"/>
                <w:lang w:eastAsia="lv-LV"/>
              </w:rPr>
              <w:t>unktam</w:t>
            </w:r>
            <w:r w:rsidRPr="000D0907">
              <w:rPr>
                <w:i/>
                <w:szCs w:val="18"/>
                <w:lang w:eastAsia="lv-LV"/>
              </w:rPr>
              <w:t>. un 7.pielikumam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FD4B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</w:rPr>
              <w:t>25 000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D009C" w14:textId="77777777" w:rsidR="003C52BE" w:rsidRDefault="003C52BE" w:rsidP="004350D1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D3CC3" w14:textId="77777777" w:rsidR="003C52BE" w:rsidRDefault="003C52BE" w:rsidP="004350D1">
            <w:pPr>
              <w:pStyle w:val="tabteksts"/>
              <w:jc w:val="right"/>
              <w:rPr>
                <w:szCs w:val="18"/>
                <w:lang w:eastAsia="lv-LV"/>
              </w:rPr>
            </w:pPr>
            <w:r>
              <w:rPr>
                <w:szCs w:val="18"/>
              </w:rPr>
              <w:t>-25 000</w:t>
            </w:r>
          </w:p>
        </w:tc>
      </w:tr>
      <w:tr w:rsidR="003C52BE" w14:paraId="0AA5B3AD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9D74" w14:textId="79093779" w:rsidR="003C52BE" w:rsidRPr="00232CA3" w:rsidRDefault="003C52BE" w:rsidP="004350D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iCs/>
                <w:szCs w:val="18"/>
                <w:lang w:eastAsia="lv-LV"/>
              </w:rPr>
              <w:t>I</w:t>
            </w:r>
            <w:r w:rsidRPr="000D0907">
              <w:rPr>
                <w:i/>
                <w:iCs/>
                <w:szCs w:val="18"/>
                <w:lang w:eastAsia="lv-LV"/>
              </w:rPr>
              <w:t>zdevum</w:t>
            </w:r>
            <w:r>
              <w:rPr>
                <w:i/>
                <w:iCs/>
                <w:szCs w:val="18"/>
                <w:lang w:eastAsia="lv-LV"/>
              </w:rPr>
              <w:t>u izmaiņas</w:t>
            </w:r>
            <w:r w:rsidRPr="000D0907">
              <w:rPr>
                <w:i/>
                <w:iCs/>
                <w:szCs w:val="18"/>
                <w:lang w:eastAsia="lv-LV"/>
              </w:rPr>
              <w:t xml:space="preserve"> 2025.</w:t>
            </w:r>
            <w:r w:rsidR="00735B3A">
              <w:rPr>
                <w:i/>
                <w:iCs/>
                <w:szCs w:val="18"/>
                <w:lang w:eastAsia="lv-LV"/>
              </w:rPr>
              <w:t> </w:t>
            </w:r>
            <w:r w:rsidR="00664114" w:rsidRPr="00664114">
              <w:rPr>
                <w:i/>
                <w:iCs/>
                <w:szCs w:val="18"/>
                <w:lang w:eastAsia="lv-LV"/>
              </w:rPr>
              <w:t>–</w:t>
            </w:r>
            <w:r w:rsidR="00664114">
              <w:rPr>
                <w:i/>
                <w:iCs/>
                <w:szCs w:val="18"/>
                <w:lang w:eastAsia="lv-LV"/>
              </w:rPr>
              <w:t xml:space="preserve"> </w:t>
            </w:r>
            <w:r w:rsidRPr="000D0907">
              <w:rPr>
                <w:i/>
                <w:iCs/>
                <w:szCs w:val="18"/>
                <w:lang w:eastAsia="lv-LV"/>
              </w:rPr>
              <w:t>2028.</w:t>
            </w:r>
            <w:r w:rsidR="00735B3A">
              <w:rPr>
                <w:i/>
                <w:iCs/>
                <w:szCs w:val="18"/>
                <w:lang w:eastAsia="lv-LV"/>
              </w:rPr>
              <w:t> </w:t>
            </w:r>
            <w:r w:rsidRPr="000D0907">
              <w:rPr>
                <w:i/>
                <w:iCs/>
                <w:szCs w:val="18"/>
                <w:lang w:eastAsia="lv-LV"/>
              </w:rPr>
              <w:t>gada prioritārajam pasākumam</w:t>
            </w:r>
            <w:r w:rsidRPr="000D0907">
              <w:rPr>
                <w:i/>
                <w:szCs w:val="18"/>
                <w:lang w:eastAsia="lv-LV"/>
              </w:rPr>
              <w:t xml:space="preserve"> “</w:t>
            </w:r>
            <w:r w:rsidRPr="000D0907">
              <w:rPr>
                <w:bCs/>
                <w:i/>
                <w:szCs w:val="18"/>
                <w:lang w:eastAsia="lv-LV"/>
              </w:rPr>
              <w:t>Satversmes tiesas ēkas fiziskās drošības režīma uzlabošana” (MK 19.09.2024. sēdes prot.</w:t>
            </w:r>
            <w:r w:rsidR="00735B3A">
              <w:rPr>
                <w:bCs/>
                <w:i/>
                <w:szCs w:val="18"/>
                <w:lang w:eastAsia="lv-LV"/>
              </w:rPr>
              <w:t xml:space="preserve"> </w:t>
            </w:r>
            <w:r w:rsidRPr="000D0907">
              <w:rPr>
                <w:bCs/>
                <w:i/>
                <w:szCs w:val="18"/>
                <w:lang w:eastAsia="lv-LV"/>
              </w:rPr>
              <w:t>Nr.38 2.§ 2.p</w:t>
            </w:r>
            <w:r w:rsidR="00735B3A">
              <w:rPr>
                <w:bCs/>
                <w:i/>
                <w:szCs w:val="18"/>
                <w:lang w:eastAsia="lv-LV"/>
              </w:rPr>
              <w:t>unkts</w:t>
            </w:r>
            <w:r w:rsidRPr="000D0907">
              <w:rPr>
                <w:bCs/>
                <w:i/>
                <w:szCs w:val="18"/>
                <w:lang w:eastAsia="lv-LV"/>
              </w:rPr>
              <w:t>)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1E3E" w14:textId="77777777" w:rsidR="003C52BE" w:rsidRPr="00406C79" w:rsidRDefault="003C52BE" w:rsidP="004350D1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05B8" w14:textId="77777777" w:rsidR="003C52BE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50 870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2B7A" w14:textId="77777777" w:rsidR="003C52BE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50 870</w:t>
            </w:r>
          </w:p>
        </w:tc>
      </w:tr>
      <w:tr w:rsidR="003C52BE" w14:paraId="3DA0D8CE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AAD9" w14:textId="31178C97" w:rsidR="003C52BE" w:rsidRPr="00232CA3" w:rsidRDefault="003C52BE" w:rsidP="004350D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iCs/>
                <w:szCs w:val="18"/>
                <w:lang w:eastAsia="lv-LV"/>
              </w:rPr>
              <w:t>I</w:t>
            </w:r>
            <w:r w:rsidRPr="005C385E">
              <w:rPr>
                <w:i/>
                <w:iCs/>
                <w:szCs w:val="18"/>
                <w:lang w:eastAsia="lv-LV"/>
              </w:rPr>
              <w:t>zdevum</w:t>
            </w:r>
            <w:r>
              <w:rPr>
                <w:i/>
                <w:iCs/>
                <w:szCs w:val="18"/>
                <w:lang w:eastAsia="lv-LV"/>
              </w:rPr>
              <w:t>u izmaiņas</w:t>
            </w:r>
            <w:r w:rsidRPr="005C385E">
              <w:rPr>
                <w:i/>
                <w:iCs/>
                <w:szCs w:val="18"/>
                <w:lang w:eastAsia="lv-LV"/>
              </w:rPr>
              <w:t xml:space="preserve"> 2025.</w:t>
            </w:r>
            <w:r w:rsidR="00735B3A">
              <w:rPr>
                <w:i/>
                <w:iCs/>
                <w:szCs w:val="18"/>
                <w:lang w:eastAsia="lv-LV"/>
              </w:rPr>
              <w:t> </w:t>
            </w:r>
            <w:r w:rsidR="00664114" w:rsidRPr="00664114">
              <w:rPr>
                <w:i/>
                <w:iCs/>
                <w:szCs w:val="18"/>
                <w:lang w:eastAsia="lv-LV"/>
              </w:rPr>
              <w:t>–</w:t>
            </w:r>
            <w:r w:rsidR="00735B3A">
              <w:rPr>
                <w:i/>
                <w:iCs/>
                <w:szCs w:val="18"/>
                <w:lang w:eastAsia="lv-LV"/>
              </w:rPr>
              <w:t> </w:t>
            </w:r>
            <w:r w:rsidRPr="005C385E">
              <w:rPr>
                <w:i/>
                <w:iCs/>
                <w:szCs w:val="18"/>
                <w:lang w:eastAsia="lv-LV"/>
              </w:rPr>
              <w:t>2028.</w:t>
            </w:r>
            <w:r w:rsidR="00735B3A">
              <w:rPr>
                <w:i/>
                <w:iCs/>
                <w:szCs w:val="18"/>
                <w:lang w:eastAsia="lv-LV"/>
              </w:rPr>
              <w:t> </w:t>
            </w:r>
            <w:r w:rsidRPr="005C385E">
              <w:rPr>
                <w:i/>
                <w:iCs/>
                <w:szCs w:val="18"/>
                <w:lang w:eastAsia="lv-LV"/>
              </w:rPr>
              <w:t>gada prioritārajam pasākumam “</w:t>
            </w:r>
            <w:r w:rsidRPr="005C385E">
              <w:rPr>
                <w:bCs/>
                <w:i/>
                <w:szCs w:val="18"/>
                <w:lang w:eastAsia="lv-LV"/>
              </w:rPr>
              <w:t>Satversmes tiesas informācijas tehnoloģiju un informācijas sistēmu drošības pilnveidošana un modernizēšana” (MK 19.09.2024. sēdes prot.</w:t>
            </w:r>
            <w:r w:rsidR="00735B3A">
              <w:rPr>
                <w:bCs/>
                <w:i/>
                <w:szCs w:val="18"/>
                <w:lang w:eastAsia="lv-LV"/>
              </w:rPr>
              <w:t xml:space="preserve"> </w:t>
            </w:r>
            <w:r w:rsidRPr="005C385E">
              <w:rPr>
                <w:bCs/>
                <w:i/>
                <w:szCs w:val="18"/>
                <w:lang w:eastAsia="lv-LV"/>
              </w:rPr>
              <w:t>Nr.38 2.§ 2.p</w:t>
            </w:r>
            <w:r w:rsidR="00735B3A">
              <w:rPr>
                <w:bCs/>
                <w:i/>
                <w:szCs w:val="18"/>
                <w:lang w:eastAsia="lv-LV"/>
              </w:rPr>
              <w:t>unkts</w:t>
            </w:r>
            <w:r w:rsidRPr="005C385E">
              <w:rPr>
                <w:bCs/>
                <w:i/>
                <w:szCs w:val="18"/>
                <w:lang w:eastAsia="lv-LV"/>
              </w:rPr>
              <w:t>)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06BE" w14:textId="77777777" w:rsidR="003C52BE" w:rsidRPr="00406C79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27 986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A4E7" w14:textId="77777777" w:rsidR="003C52BE" w:rsidRDefault="003C52BE" w:rsidP="004350D1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11C0" w14:textId="77777777" w:rsidR="003C52BE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-27 968</w:t>
            </w:r>
          </w:p>
        </w:tc>
      </w:tr>
      <w:tr w:rsidR="003C52BE" w14:paraId="0D78894A" w14:textId="77777777" w:rsidTr="004350D1">
        <w:trPr>
          <w:trHeight w:val="142"/>
          <w:jc w:val="center"/>
        </w:trPr>
        <w:tc>
          <w:tcPr>
            <w:tcW w:w="2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1998" w14:textId="77777777" w:rsidR="003C52BE" w:rsidRPr="00232CA3" w:rsidRDefault="003C52BE" w:rsidP="004350D1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Izdevumu samazinājums </w:t>
            </w:r>
            <w:r w:rsidRPr="005C385E">
              <w:rPr>
                <w:i/>
                <w:szCs w:val="18"/>
                <w:lang w:eastAsia="lv-LV"/>
              </w:rPr>
              <w:t>Satversmes tiesai veicot izdevumu pārskatīšanas procesu un ieviešot strukturālas pārmaiņas organizatoriskajā struktūrā</w:t>
            </w:r>
            <w:r>
              <w:rPr>
                <w:i/>
                <w:szCs w:val="18"/>
                <w:lang w:eastAsia="lv-LV"/>
              </w:rPr>
              <w:t>, tai skaitā samazinātas 4 amata vietas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D65A" w14:textId="77777777" w:rsidR="003C52BE" w:rsidRPr="00406C79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64 085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1761" w14:textId="77777777" w:rsidR="003C52BE" w:rsidRDefault="003C52BE" w:rsidP="004350D1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D886" w14:textId="77777777" w:rsidR="003C52BE" w:rsidRDefault="003C52BE" w:rsidP="004350D1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-64 085</w:t>
            </w:r>
          </w:p>
        </w:tc>
      </w:tr>
    </w:tbl>
    <w:p w14:paraId="643791FB" w14:textId="77777777" w:rsidR="003C52BE" w:rsidRPr="000770BE" w:rsidRDefault="003C52BE" w:rsidP="003C52BE">
      <w:pPr>
        <w:ind w:firstLine="0"/>
        <w:rPr>
          <w:lang w:eastAsia="lv-LV"/>
        </w:rPr>
      </w:pPr>
    </w:p>
    <w:p w14:paraId="2D1AD36C" w14:textId="77777777" w:rsidR="003C52BE" w:rsidRDefault="003C52BE" w:rsidP="00C114CA">
      <w:pPr>
        <w:pStyle w:val="cipari"/>
      </w:pPr>
    </w:p>
    <w:sectPr w:rsidR="003C52BE" w:rsidSect="00497868">
      <w:headerReference w:type="default" r:id="rId14"/>
      <w:footerReference w:type="even" r:id="rId15"/>
      <w:footerReference w:type="default" r:id="rId16"/>
      <w:pgSz w:w="11906" w:h="16838"/>
      <w:pgMar w:top="1418" w:right="1134" w:bottom="1134" w:left="1701" w:header="709" w:footer="613" w:gutter="0"/>
      <w:pgNumType w:start="8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2A75" w14:textId="77777777" w:rsidR="008933C4" w:rsidRDefault="008933C4" w:rsidP="005F0727">
      <w:r>
        <w:separator/>
      </w:r>
    </w:p>
  </w:endnote>
  <w:endnote w:type="continuationSeparator" w:id="0">
    <w:p w14:paraId="695A6F30" w14:textId="77777777" w:rsidR="008933C4" w:rsidRDefault="008933C4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901B" w14:textId="77777777" w:rsidR="002710FA" w:rsidRPr="002710FA" w:rsidRDefault="002710FA" w:rsidP="002710FA">
    <w:pPr>
      <w:pStyle w:val="Footer"/>
      <w:ind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4EBBC" w14:textId="72BEDDAE" w:rsidR="00F87D79" w:rsidRPr="002710FA" w:rsidRDefault="002710FA" w:rsidP="002710FA">
    <w:pPr>
      <w:pStyle w:val="Footer"/>
      <w:ind w:firstLine="0"/>
      <w:jc w:val="left"/>
      <w:rPr>
        <w:sz w:val="20"/>
      </w:rPr>
    </w:pPr>
    <w:r w:rsidRPr="002710FA">
      <w:rPr>
        <w:sz w:val="20"/>
      </w:rPr>
      <w:fldChar w:fldCharType="begin"/>
    </w:r>
    <w:r w:rsidRPr="002710FA">
      <w:rPr>
        <w:sz w:val="20"/>
      </w:rPr>
      <w:instrText xml:space="preserve"> FILENAME \* MERGEFORMAT </w:instrText>
    </w:r>
    <w:r w:rsidRPr="002710FA">
      <w:rPr>
        <w:sz w:val="20"/>
      </w:rPr>
      <w:fldChar w:fldCharType="separate"/>
    </w:r>
    <w:r w:rsidR="006D4D3A">
      <w:rPr>
        <w:noProof/>
        <w:sz w:val="20"/>
      </w:rPr>
      <w:t>FMPask_5.3_30_ST_</w:t>
    </w:r>
    <w:r w:rsidR="00D02384">
      <w:rPr>
        <w:noProof/>
        <w:sz w:val="20"/>
      </w:rPr>
      <w:t>1</w:t>
    </w:r>
    <w:r w:rsidR="00A211DF">
      <w:rPr>
        <w:noProof/>
        <w:sz w:val="20"/>
      </w:rPr>
      <w:t>4</w:t>
    </w:r>
    <w:r w:rsidR="006D4D3A">
      <w:rPr>
        <w:noProof/>
        <w:sz w:val="20"/>
      </w:rPr>
      <w:t>102</w:t>
    </w:r>
    <w:r w:rsidR="001307A7">
      <w:rPr>
        <w:noProof/>
        <w:sz w:val="20"/>
      </w:rPr>
      <w:t>5</w:t>
    </w:r>
    <w:r w:rsidR="006D4D3A">
      <w:rPr>
        <w:noProof/>
        <w:sz w:val="20"/>
      </w:rPr>
      <w:t>_proj202</w:t>
    </w:r>
    <w:r w:rsidR="001307A7">
      <w:rPr>
        <w:noProof/>
        <w:sz w:val="20"/>
      </w:rPr>
      <w:t>6</w:t>
    </w:r>
    <w:r w:rsidR="006D4D3A">
      <w:rPr>
        <w:noProof/>
        <w:sz w:val="20"/>
      </w:rPr>
      <w:t>.docx</w:t>
    </w:r>
    <w:r w:rsidRPr="002710FA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EC2E6" w14:textId="77777777" w:rsidR="008933C4" w:rsidRDefault="008933C4" w:rsidP="00E81CF6">
      <w:pPr>
        <w:spacing w:after="0"/>
        <w:ind w:firstLine="0"/>
      </w:pPr>
      <w:r>
        <w:separator/>
      </w:r>
    </w:p>
  </w:footnote>
  <w:footnote w:type="continuationSeparator" w:id="0">
    <w:p w14:paraId="5915977C" w14:textId="77777777" w:rsidR="008933C4" w:rsidRDefault="008933C4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08448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539497" w14:textId="77777777" w:rsidR="00760AE2" w:rsidRDefault="00C000A4" w:rsidP="00760AE2">
        <w:pPr>
          <w:pStyle w:val="Header"/>
          <w:ind w:firstLine="0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1A1">
          <w:rPr>
            <w:noProof/>
          </w:rPr>
          <w:t>85</w:t>
        </w:r>
        <w:r w:rsidR="003741A1">
          <w:rPr>
            <w:noProof/>
          </w:rPr>
          <w:t>5</w:t>
        </w:r>
        <w:r>
          <w:rPr>
            <w:noProof/>
          </w:rPr>
          <w:fldChar w:fldCharType="end"/>
        </w:r>
      </w:p>
      <w:p w14:paraId="59BF8356" w14:textId="0FBAD6D2" w:rsidR="00F87D79" w:rsidRPr="00760AE2" w:rsidRDefault="00760AE2" w:rsidP="001307A7">
        <w:pPr>
          <w:pStyle w:val="Header"/>
          <w:spacing w:after="0"/>
          <w:ind w:firstLine="0"/>
          <w:jc w:val="right"/>
        </w:pPr>
        <w:r w:rsidRPr="00671C22">
          <w:rPr>
            <w:sz w:val="20"/>
          </w:rPr>
          <w:t>Valsts budžets 202</w:t>
        </w:r>
        <w:r w:rsidR="001307A7">
          <w:rPr>
            <w:sz w:val="20"/>
          </w:rPr>
          <w:t>6</w:t>
        </w:r>
        <w:r w:rsidRPr="00671C22">
          <w:rPr>
            <w:sz w:val="20"/>
          </w:rPr>
          <w:t>. gadam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30"/>
    <w:multiLevelType w:val="hybridMultilevel"/>
    <w:tmpl w:val="B03A56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0614E"/>
    <w:multiLevelType w:val="hybridMultilevel"/>
    <w:tmpl w:val="A6882EA8"/>
    <w:lvl w:ilvl="0" w:tplc="261E9294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FA5DAE"/>
    <w:multiLevelType w:val="hybridMultilevel"/>
    <w:tmpl w:val="9CD06990"/>
    <w:lvl w:ilvl="0" w:tplc="5CBACE8E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167B39"/>
    <w:multiLevelType w:val="hybridMultilevel"/>
    <w:tmpl w:val="2D2C5BCC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BB1862"/>
    <w:multiLevelType w:val="hybridMultilevel"/>
    <w:tmpl w:val="50B82E22"/>
    <w:lvl w:ilvl="0" w:tplc="0426000F">
      <w:start w:val="1"/>
      <w:numFmt w:val="decimal"/>
      <w:lvlText w:val="%1."/>
      <w:lvlJc w:val="left"/>
      <w:pPr>
        <w:ind w:left="615" w:hanging="360"/>
      </w:pPr>
      <w:rPr>
        <w:rFonts w:hint="default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E3B8B"/>
    <w:multiLevelType w:val="hybridMultilevel"/>
    <w:tmpl w:val="0980B7C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540A42"/>
    <w:multiLevelType w:val="hybridMultilevel"/>
    <w:tmpl w:val="E6AAA08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174DE"/>
    <w:multiLevelType w:val="hybridMultilevel"/>
    <w:tmpl w:val="FC0AD748"/>
    <w:lvl w:ilvl="0" w:tplc="7D7A0FD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7E4B0E"/>
    <w:multiLevelType w:val="hybridMultilevel"/>
    <w:tmpl w:val="33D4AE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22078"/>
    <w:multiLevelType w:val="hybridMultilevel"/>
    <w:tmpl w:val="C4544E6E"/>
    <w:lvl w:ilvl="0" w:tplc="042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1CD7614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50A301C"/>
    <w:multiLevelType w:val="hybridMultilevel"/>
    <w:tmpl w:val="B2A868A2"/>
    <w:lvl w:ilvl="0" w:tplc="C010B11A">
      <w:start w:val="1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8C6C86"/>
    <w:multiLevelType w:val="hybridMultilevel"/>
    <w:tmpl w:val="EC7E1AEC"/>
    <w:lvl w:ilvl="0" w:tplc="04260011">
      <w:start w:val="1"/>
      <w:numFmt w:val="decimal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1EE476B"/>
    <w:multiLevelType w:val="hybridMultilevel"/>
    <w:tmpl w:val="F410CE64"/>
    <w:lvl w:ilvl="0" w:tplc="D83C35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25DD7"/>
    <w:multiLevelType w:val="hybridMultilevel"/>
    <w:tmpl w:val="7A906FF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85AE8"/>
    <w:multiLevelType w:val="hybridMultilevel"/>
    <w:tmpl w:val="7E48FB4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50585"/>
    <w:multiLevelType w:val="hybridMultilevel"/>
    <w:tmpl w:val="7D940408"/>
    <w:lvl w:ilvl="0" w:tplc="4F6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996E43"/>
    <w:multiLevelType w:val="hybridMultilevel"/>
    <w:tmpl w:val="639A65C6"/>
    <w:lvl w:ilvl="0" w:tplc="D55264A8">
      <w:start w:val="1"/>
      <w:numFmt w:val="decimal"/>
      <w:lvlText w:val="%1)"/>
      <w:lvlJc w:val="left"/>
      <w:pPr>
        <w:ind w:left="1437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9" w15:restartNumberingAfterBreak="0">
    <w:nsid w:val="3E2A14B1"/>
    <w:multiLevelType w:val="hybridMultilevel"/>
    <w:tmpl w:val="019C2F8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DA4A0D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446C7E"/>
    <w:multiLevelType w:val="hybridMultilevel"/>
    <w:tmpl w:val="BE72900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586417"/>
    <w:multiLevelType w:val="hybridMultilevel"/>
    <w:tmpl w:val="BA723662"/>
    <w:lvl w:ilvl="0" w:tplc="B2A03258">
      <w:start w:val="1"/>
      <w:numFmt w:val="decimal"/>
      <w:lvlText w:val="%1)"/>
      <w:lvlJc w:val="left"/>
      <w:pPr>
        <w:ind w:left="1437" w:hanging="360"/>
      </w:pPr>
      <w:rPr>
        <w:rFonts w:hint="default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2157" w:hanging="360"/>
      </w:pPr>
    </w:lvl>
    <w:lvl w:ilvl="2" w:tplc="0426001B" w:tentative="1">
      <w:start w:val="1"/>
      <w:numFmt w:val="lowerRoman"/>
      <w:lvlText w:val="%3."/>
      <w:lvlJc w:val="right"/>
      <w:pPr>
        <w:ind w:left="2877" w:hanging="180"/>
      </w:pPr>
    </w:lvl>
    <w:lvl w:ilvl="3" w:tplc="0426000F" w:tentative="1">
      <w:start w:val="1"/>
      <w:numFmt w:val="decimal"/>
      <w:lvlText w:val="%4."/>
      <w:lvlJc w:val="left"/>
      <w:pPr>
        <w:ind w:left="3597" w:hanging="360"/>
      </w:pPr>
    </w:lvl>
    <w:lvl w:ilvl="4" w:tplc="04260019" w:tentative="1">
      <w:start w:val="1"/>
      <w:numFmt w:val="lowerLetter"/>
      <w:lvlText w:val="%5."/>
      <w:lvlJc w:val="left"/>
      <w:pPr>
        <w:ind w:left="4317" w:hanging="360"/>
      </w:pPr>
    </w:lvl>
    <w:lvl w:ilvl="5" w:tplc="0426001B" w:tentative="1">
      <w:start w:val="1"/>
      <w:numFmt w:val="lowerRoman"/>
      <w:lvlText w:val="%6."/>
      <w:lvlJc w:val="right"/>
      <w:pPr>
        <w:ind w:left="5037" w:hanging="180"/>
      </w:pPr>
    </w:lvl>
    <w:lvl w:ilvl="6" w:tplc="0426000F" w:tentative="1">
      <w:start w:val="1"/>
      <w:numFmt w:val="decimal"/>
      <w:lvlText w:val="%7."/>
      <w:lvlJc w:val="left"/>
      <w:pPr>
        <w:ind w:left="5757" w:hanging="360"/>
      </w:pPr>
    </w:lvl>
    <w:lvl w:ilvl="7" w:tplc="04260019" w:tentative="1">
      <w:start w:val="1"/>
      <w:numFmt w:val="lowerLetter"/>
      <w:lvlText w:val="%8."/>
      <w:lvlJc w:val="left"/>
      <w:pPr>
        <w:ind w:left="6477" w:hanging="360"/>
      </w:pPr>
    </w:lvl>
    <w:lvl w:ilvl="8" w:tplc="0426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4F7921D8"/>
    <w:multiLevelType w:val="multilevel"/>
    <w:tmpl w:val="4C04903A"/>
    <w:lvl w:ilvl="0">
      <w:start w:val="1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numFmt w:val="decimalZero"/>
      <w:lvlText w:val="%1.%2.0"/>
      <w:lvlJc w:val="left"/>
      <w:pPr>
        <w:ind w:left="840" w:hanging="8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92437C"/>
    <w:multiLevelType w:val="hybridMultilevel"/>
    <w:tmpl w:val="D592C450"/>
    <w:lvl w:ilvl="0" w:tplc="A85A29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C16403"/>
    <w:multiLevelType w:val="hybridMultilevel"/>
    <w:tmpl w:val="1FAED8A0"/>
    <w:lvl w:ilvl="0" w:tplc="342287CC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497" w:hanging="360"/>
      </w:pPr>
    </w:lvl>
    <w:lvl w:ilvl="2" w:tplc="0426001B" w:tentative="1">
      <w:start w:val="1"/>
      <w:numFmt w:val="lowerRoman"/>
      <w:lvlText w:val="%3."/>
      <w:lvlJc w:val="right"/>
      <w:pPr>
        <w:ind w:left="3217" w:hanging="180"/>
      </w:pPr>
    </w:lvl>
    <w:lvl w:ilvl="3" w:tplc="0426000F" w:tentative="1">
      <w:start w:val="1"/>
      <w:numFmt w:val="decimal"/>
      <w:lvlText w:val="%4."/>
      <w:lvlJc w:val="left"/>
      <w:pPr>
        <w:ind w:left="3937" w:hanging="360"/>
      </w:pPr>
    </w:lvl>
    <w:lvl w:ilvl="4" w:tplc="04260019" w:tentative="1">
      <w:start w:val="1"/>
      <w:numFmt w:val="lowerLetter"/>
      <w:lvlText w:val="%5."/>
      <w:lvlJc w:val="left"/>
      <w:pPr>
        <w:ind w:left="4657" w:hanging="360"/>
      </w:pPr>
    </w:lvl>
    <w:lvl w:ilvl="5" w:tplc="0426001B" w:tentative="1">
      <w:start w:val="1"/>
      <w:numFmt w:val="lowerRoman"/>
      <w:lvlText w:val="%6."/>
      <w:lvlJc w:val="right"/>
      <w:pPr>
        <w:ind w:left="5377" w:hanging="180"/>
      </w:pPr>
    </w:lvl>
    <w:lvl w:ilvl="6" w:tplc="0426000F" w:tentative="1">
      <w:start w:val="1"/>
      <w:numFmt w:val="decimal"/>
      <w:lvlText w:val="%7."/>
      <w:lvlJc w:val="left"/>
      <w:pPr>
        <w:ind w:left="6097" w:hanging="360"/>
      </w:pPr>
    </w:lvl>
    <w:lvl w:ilvl="7" w:tplc="04260019" w:tentative="1">
      <w:start w:val="1"/>
      <w:numFmt w:val="lowerLetter"/>
      <w:lvlText w:val="%8."/>
      <w:lvlJc w:val="left"/>
      <w:pPr>
        <w:ind w:left="6817" w:hanging="360"/>
      </w:pPr>
    </w:lvl>
    <w:lvl w:ilvl="8" w:tplc="042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2928E8"/>
    <w:multiLevelType w:val="hybridMultilevel"/>
    <w:tmpl w:val="C55AC12A"/>
    <w:lvl w:ilvl="0" w:tplc="D81E9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9D134C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61E654D"/>
    <w:multiLevelType w:val="hybridMultilevel"/>
    <w:tmpl w:val="4C2805B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C53F1"/>
    <w:multiLevelType w:val="hybridMultilevel"/>
    <w:tmpl w:val="66240CB2"/>
    <w:lvl w:ilvl="0" w:tplc="1960FB3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6A2B3D6E"/>
    <w:multiLevelType w:val="hybridMultilevel"/>
    <w:tmpl w:val="AEEE8D34"/>
    <w:lvl w:ilvl="0" w:tplc="93408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A5C277C"/>
    <w:multiLevelType w:val="hybridMultilevel"/>
    <w:tmpl w:val="FB38384C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B113859"/>
    <w:multiLevelType w:val="hybridMultilevel"/>
    <w:tmpl w:val="F1A61528"/>
    <w:lvl w:ilvl="0" w:tplc="04260011">
      <w:start w:val="1"/>
      <w:numFmt w:val="decimal"/>
      <w:lvlText w:val="%1)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724761CF"/>
    <w:multiLevelType w:val="hybridMultilevel"/>
    <w:tmpl w:val="8EBC55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4443B"/>
    <w:multiLevelType w:val="hybridMultilevel"/>
    <w:tmpl w:val="B71E7642"/>
    <w:lvl w:ilvl="0" w:tplc="8C90155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498" w:hanging="360"/>
      </w:pPr>
    </w:lvl>
    <w:lvl w:ilvl="2" w:tplc="0426001B" w:tentative="1">
      <w:start w:val="1"/>
      <w:numFmt w:val="lowerRoman"/>
      <w:lvlText w:val="%3."/>
      <w:lvlJc w:val="right"/>
      <w:pPr>
        <w:ind w:left="3218" w:hanging="180"/>
      </w:pPr>
    </w:lvl>
    <w:lvl w:ilvl="3" w:tplc="0426000F" w:tentative="1">
      <w:start w:val="1"/>
      <w:numFmt w:val="decimal"/>
      <w:lvlText w:val="%4."/>
      <w:lvlJc w:val="left"/>
      <w:pPr>
        <w:ind w:left="3938" w:hanging="360"/>
      </w:pPr>
    </w:lvl>
    <w:lvl w:ilvl="4" w:tplc="04260019" w:tentative="1">
      <w:start w:val="1"/>
      <w:numFmt w:val="lowerLetter"/>
      <w:lvlText w:val="%5."/>
      <w:lvlJc w:val="left"/>
      <w:pPr>
        <w:ind w:left="4658" w:hanging="360"/>
      </w:pPr>
    </w:lvl>
    <w:lvl w:ilvl="5" w:tplc="0426001B" w:tentative="1">
      <w:start w:val="1"/>
      <w:numFmt w:val="lowerRoman"/>
      <w:lvlText w:val="%6."/>
      <w:lvlJc w:val="right"/>
      <w:pPr>
        <w:ind w:left="5378" w:hanging="180"/>
      </w:pPr>
    </w:lvl>
    <w:lvl w:ilvl="6" w:tplc="0426000F" w:tentative="1">
      <w:start w:val="1"/>
      <w:numFmt w:val="decimal"/>
      <w:lvlText w:val="%7."/>
      <w:lvlJc w:val="left"/>
      <w:pPr>
        <w:ind w:left="6098" w:hanging="360"/>
      </w:pPr>
    </w:lvl>
    <w:lvl w:ilvl="7" w:tplc="04260019" w:tentative="1">
      <w:start w:val="1"/>
      <w:numFmt w:val="lowerLetter"/>
      <w:lvlText w:val="%8."/>
      <w:lvlJc w:val="left"/>
      <w:pPr>
        <w:ind w:left="6818" w:hanging="360"/>
      </w:pPr>
    </w:lvl>
    <w:lvl w:ilvl="8" w:tplc="042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4EE12D7"/>
    <w:multiLevelType w:val="hybridMultilevel"/>
    <w:tmpl w:val="9F8416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57EB7"/>
    <w:multiLevelType w:val="hybridMultilevel"/>
    <w:tmpl w:val="198A3E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228A0"/>
    <w:multiLevelType w:val="hybridMultilevel"/>
    <w:tmpl w:val="E94EF432"/>
    <w:lvl w:ilvl="0" w:tplc="661483C0">
      <w:start w:val="1"/>
      <w:numFmt w:val="upperRoman"/>
      <w:lvlText w:val="%1&gt;"/>
      <w:lvlJc w:val="left"/>
      <w:pPr>
        <w:ind w:left="1287" w:hanging="72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B0B1A1D"/>
    <w:multiLevelType w:val="hybridMultilevel"/>
    <w:tmpl w:val="DE38C61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1456DB"/>
    <w:multiLevelType w:val="hybridMultilevel"/>
    <w:tmpl w:val="D034D466"/>
    <w:lvl w:ilvl="0" w:tplc="04260011">
      <w:start w:val="1"/>
      <w:numFmt w:val="decimal"/>
      <w:lvlText w:val="%1)"/>
      <w:lvlJc w:val="left"/>
      <w:pPr>
        <w:ind w:left="1429" w:hanging="360"/>
      </w:p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A76CBD"/>
    <w:multiLevelType w:val="hybridMultilevel"/>
    <w:tmpl w:val="8F02D7E2"/>
    <w:lvl w:ilvl="0" w:tplc="AAFAE61E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497" w:hanging="360"/>
      </w:pPr>
    </w:lvl>
    <w:lvl w:ilvl="2" w:tplc="0426001B" w:tentative="1">
      <w:start w:val="1"/>
      <w:numFmt w:val="lowerRoman"/>
      <w:lvlText w:val="%3."/>
      <w:lvlJc w:val="right"/>
      <w:pPr>
        <w:ind w:left="3217" w:hanging="180"/>
      </w:pPr>
    </w:lvl>
    <w:lvl w:ilvl="3" w:tplc="0426000F" w:tentative="1">
      <w:start w:val="1"/>
      <w:numFmt w:val="decimal"/>
      <w:lvlText w:val="%4."/>
      <w:lvlJc w:val="left"/>
      <w:pPr>
        <w:ind w:left="3937" w:hanging="360"/>
      </w:pPr>
    </w:lvl>
    <w:lvl w:ilvl="4" w:tplc="04260019" w:tentative="1">
      <w:start w:val="1"/>
      <w:numFmt w:val="lowerLetter"/>
      <w:lvlText w:val="%5."/>
      <w:lvlJc w:val="left"/>
      <w:pPr>
        <w:ind w:left="4657" w:hanging="360"/>
      </w:pPr>
    </w:lvl>
    <w:lvl w:ilvl="5" w:tplc="0426001B" w:tentative="1">
      <w:start w:val="1"/>
      <w:numFmt w:val="lowerRoman"/>
      <w:lvlText w:val="%6."/>
      <w:lvlJc w:val="right"/>
      <w:pPr>
        <w:ind w:left="5377" w:hanging="180"/>
      </w:pPr>
    </w:lvl>
    <w:lvl w:ilvl="6" w:tplc="0426000F" w:tentative="1">
      <w:start w:val="1"/>
      <w:numFmt w:val="decimal"/>
      <w:lvlText w:val="%7."/>
      <w:lvlJc w:val="left"/>
      <w:pPr>
        <w:ind w:left="6097" w:hanging="360"/>
      </w:pPr>
    </w:lvl>
    <w:lvl w:ilvl="7" w:tplc="04260019" w:tentative="1">
      <w:start w:val="1"/>
      <w:numFmt w:val="lowerLetter"/>
      <w:lvlText w:val="%8."/>
      <w:lvlJc w:val="left"/>
      <w:pPr>
        <w:ind w:left="6817" w:hanging="360"/>
      </w:pPr>
    </w:lvl>
    <w:lvl w:ilvl="8" w:tplc="042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7DCC4FCB"/>
    <w:multiLevelType w:val="hybridMultilevel"/>
    <w:tmpl w:val="4622E4E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4529E"/>
    <w:multiLevelType w:val="hybridMultilevel"/>
    <w:tmpl w:val="56CC5AE6"/>
    <w:lvl w:ilvl="0" w:tplc="DB084312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29" w:hanging="360"/>
      </w:pPr>
    </w:lvl>
    <w:lvl w:ilvl="2" w:tplc="0426001B" w:tentative="1">
      <w:start w:val="1"/>
      <w:numFmt w:val="lowerRoman"/>
      <w:lvlText w:val="%3."/>
      <w:lvlJc w:val="right"/>
      <w:pPr>
        <w:ind w:left="2149" w:hanging="180"/>
      </w:pPr>
    </w:lvl>
    <w:lvl w:ilvl="3" w:tplc="0426000F" w:tentative="1">
      <w:start w:val="1"/>
      <w:numFmt w:val="decimal"/>
      <w:lvlText w:val="%4."/>
      <w:lvlJc w:val="left"/>
      <w:pPr>
        <w:ind w:left="2869" w:hanging="360"/>
      </w:pPr>
    </w:lvl>
    <w:lvl w:ilvl="4" w:tplc="04260019" w:tentative="1">
      <w:start w:val="1"/>
      <w:numFmt w:val="lowerLetter"/>
      <w:lvlText w:val="%5."/>
      <w:lvlJc w:val="left"/>
      <w:pPr>
        <w:ind w:left="3589" w:hanging="360"/>
      </w:pPr>
    </w:lvl>
    <w:lvl w:ilvl="5" w:tplc="0426001B" w:tentative="1">
      <w:start w:val="1"/>
      <w:numFmt w:val="lowerRoman"/>
      <w:lvlText w:val="%6."/>
      <w:lvlJc w:val="right"/>
      <w:pPr>
        <w:ind w:left="4309" w:hanging="180"/>
      </w:pPr>
    </w:lvl>
    <w:lvl w:ilvl="6" w:tplc="0426000F" w:tentative="1">
      <w:start w:val="1"/>
      <w:numFmt w:val="decimal"/>
      <w:lvlText w:val="%7."/>
      <w:lvlJc w:val="left"/>
      <w:pPr>
        <w:ind w:left="5029" w:hanging="360"/>
      </w:pPr>
    </w:lvl>
    <w:lvl w:ilvl="7" w:tplc="04260019" w:tentative="1">
      <w:start w:val="1"/>
      <w:numFmt w:val="lowerLetter"/>
      <w:lvlText w:val="%8."/>
      <w:lvlJc w:val="left"/>
      <w:pPr>
        <w:ind w:left="5749" w:hanging="360"/>
      </w:pPr>
    </w:lvl>
    <w:lvl w:ilvl="8" w:tplc="0426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3" w15:restartNumberingAfterBreak="0">
    <w:nsid w:val="7F9B334D"/>
    <w:multiLevelType w:val="hybridMultilevel"/>
    <w:tmpl w:val="35EE41C0"/>
    <w:lvl w:ilvl="0" w:tplc="B18CF748">
      <w:start w:val="1"/>
      <w:numFmt w:val="upperRoman"/>
      <w:lvlText w:val="%1."/>
      <w:lvlJc w:val="left"/>
      <w:pPr>
        <w:ind w:left="1287" w:hanging="720"/>
      </w:pPr>
      <w:rPr>
        <w:rFonts w:hint="default"/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60144160">
    <w:abstractNumId w:val="8"/>
  </w:num>
  <w:num w:numId="2" w16cid:durableId="1103648467">
    <w:abstractNumId w:val="32"/>
  </w:num>
  <w:num w:numId="3" w16cid:durableId="1596203096">
    <w:abstractNumId w:val="12"/>
  </w:num>
  <w:num w:numId="4" w16cid:durableId="577634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6391627">
    <w:abstractNumId w:val="34"/>
  </w:num>
  <w:num w:numId="6" w16cid:durableId="58677426">
    <w:abstractNumId w:val="24"/>
  </w:num>
  <w:num w:numId="7" w16cid:durableId="282347633">
    <w:abstractNumId w:val="40"/>
  </w:num>
  <w:num w:numId="8" w16cid:durableId="1084956306">
    <w:abstractNumId w:val="22"/>
  </w:num>
  <w:num w:numId="9" w16cid:durableId="500193667">
    <w:abstractNumId w:val="2"/>
  </w:num>
  <w:num w:numId="10" w16cid:durableId="1235973709">
    <w:abstractNumId w:val="19"/>
  </w:num>
  <w:num w:numId="11" w16cid:durableId="965164089">
    <w:abstractNumId w:val="9"/>
  </w:num>
  <w:num w:numId="12" w16cid:durableId="1984305774">
    <w:abstractNumId w:val="30"/>
  </w:num>
  <w:num w:numId="13" w16cid:durableId="630133868">
    <w:abstractNumId w:val="1"/>
  </w:num>
  <w:num w:numId="14" w16cid:durableId="670718559">
    <w:abstractNumId w:val="31"/>
  </w:num>
  <w:num w:numId="15" w16cid:durableId="1446122926">
    <w:abstractNumId w:val="3"/>
  </w:num>
  <w:num w:numId="16" w16cid:durableId="541137272">
    <w:abstractNumId w:val="26"/>
  </w:num>
  <w:num w:numId="17" w16cid:durableId="302471848">
    <w:abstractNumId w:val="39"/>
  </w:num>
  <w:num w:numId="18" w16cid:durableId="955061173">
    <w:abstractNumId w:val="11"/>
  </w:num>
  <w:num w:numId="19" w16cid:durableId="493298602">
    <w:abstractNumId w:val="10"/>
  </w:num>
  <w:num w:numId="20" w16cid:durableId="1811630396">
    <w:abstractNumId w:val="37"/>
  </w:num>
  <w:num w:numId="21" w16cid:durableId="2015718795">
    <w:abstractNumId w:val="23"/>
  </w:num>
  <w:num w:numId="22" w16cid:durableId="1555655756">
    <w:abstractNumId w:val="27"/>
  </w:num>
  <w:num w:numId="23" w16cid:durableId="829754701">
    <w:abstractNumId w:val="43"/>
  </w:num>
  <w:num w:numId="24" w16cid:durableId="1969818004">
    <w:abstractNumId w:val="16"/>
  </w:num>
  <w:num w:numId="25" w16cid:durableId="1282110713">
    <w:abstractNumId w:val="13"/>
  </w:num>
  <w:num w:numId="26" w16cid:durableId="1239831246">
    <w:abstractNumId w:val="0"/>
  </w:num>
  <w:num w:numId="27" w16cid:durableId="1165049335">
    <w:abstractNumId w:val="20"/>
  </w:num>
  <w:num w:numId="28" w16cid:durableId="1445153776">
    <w:abstractNumId w:val="5"/>
  </w:num>
  <w:num w:numId="29" w16cid:durableId="1110199133">
    <w:abstractNumId w:val="17"/>
  </w:num>
  <w:num w:numId="30" w16cid:durableId="533275287">
    <w:abstractNumId w:val="25"/>
  </w:num>
  <w:num w:numId="31" w16cid:durableId="1747416749">
    <w:abstractNumId w:val="6"/>
  </w:num>
  <w:num w:numId="32" w16cid:durableId="222185286">
    <w:abstractNumId w:val="18"/>
  </w:num>
  <w:num w:numId="33" w16cid:durableId="358633">
    <w:abstractNumId w:val="7"/>
  </w:num>
  <w:num w:numId="34" w16cid:durableId="1393886488">
    <w:abstractNumId w:val="36"/>
  </w:num>
  <w:num w:numId="35" w16cid:durableId="1636637885">
    <w:abstractNumId w:val="29"/>
  </w:num>
  <w:num w:numId="36" w16cid:durableId="1085302033">
    <w:abstractNumId w:val="4"/>
  </w:num>
  <w:num w:numId="37" w16cid:durableId="1177960351">
    <w:abstractNumId w:val="35"/>
  </w:num>
  <w:num w:numId="38" w16cid:durableId="497769651">
    <w:abstractNumId w:val="38"/>
  </w:num>
  <w:num w:numId="39" w16cid:durableId="237062482">
    <w:abstractNumId w:val="14"/>
  </w:num>
  <w:num w:numId="40" w16cid:durableId="612590054">
    <w:abstractNumId w:val="15"/>
  </w:num>
  <w:num w:numId="41" w16cid:durableId="841744843">
    <w:abstractNumId w:val="28"/>
  </w:num>
  <w:num w:numId="42" w16cid:durableId="1289093736">
    <w:abstractNumId w:val="21"/>
  </w:num>
  <w:num w:numId="43" w16cid:durableId="572349786">
    <w:abstractNumId w:val="42"/>
  </w:num>
  <w:num w:numId="44" w16cid:durableId="808518373">
    <w:abstractNumId w:val="33"/>
  </w:num>
  <w:num w:numId="45" w16cid:durableId="35095516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573682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16248152">
    <w:abstractNumId w:val="4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6C0D"/>
    <w:rsid w:val="000121BD"/>
    <w:rsid w:val="00015B52"/>
    <w:rsid w:val="00016579"/>
    <w:rsid w:val="00024D7E"/>
    <w:rsid w:val="00027873"/>
    <w:rsid w:val="00027C5C"/>
    <w:rsid w:val="00032675"/>
    <w:rsid w:val="00032C6D"/>
    <w:rsid w:val="00037238"/>
    <w:rsid w:val="00045FB3"/>
    <w:rsid w:val="000463A4"/>
    <w:rsid w:val="00050C4D"/>
    <w:rsid w:val="000519FE"/>
    <w:rsid w:val="00062214"/>
    <w:rsid w:val="00062720"/>
    <w:rsid w:val="000628DD"/>
    <w:rsid w:val="000630FF"/>
    <w:rsid w:val="000666B5"/>
    <w:rsid w:val="00066A13"/>
    <w:rsid w:val="00066E95"/>
    <w:rsid w:val="00077A9C"/>
    <w:rsid w:val="000836AC"/>
    <w:rsid w:val="0008404A"/>
    <w:rsid w:val="00084F53"/>
    <w:rsid w:val="00091F10"/>
    <w:rsid w:val="00094CCE"/>
    <w:rsid w:val="00097EF8"/>
    <w:rsid w:val="000A5FF9"/>
    <w:rsid w:val="000B04E6"/>
    <w:rsid w:val="000B0DBF"/>
    <w:rsid w:val="000B1C41"/>
    <w:rsid w:val="000C1C19"/>
    <w:rsid w:val="000D0A9D"/>
    <w:rsid w:val="000D38D2"/>
    <w:rsid w:val="000D50BC"/>
    <w:rsid w:val="000D6A3E"/>
    <w:rsid w:val="000D740C"/>
    <w:rsid w:val="000F153F"/>
    <w:rsid w:val="000F3720"/>
    <w:rsid w:val="000F43BA"/>
    <w:rsid w:val="000F4581"/>
    <w:rsid w:val="000F658D"/>
    <w:rsid w:val="001026F4"/>
    <w:rsid w:val="00102A30"/>
    <w:rsid w:val="00105E81"/>
    <w:rsid w:val="0011280A"/>
    <w:rsid w:val="001147F3"/>
    <w:rsid w:val="00124ABC"/>
    <w:rsid w:val="001254B0"/>
    <w:rsid w:val="001307A7"/>
    <w:rsid w:val="00132518"/>
    <w:rsid w:val="0014415C"/>
    <w:rsid w:val="00147519"/>
    <w:rsid w:val="00162A1E"/>
    <w:rsid w:val="00162B1F"/>
    <w:rsid w:val="00166708"/>
    <w:rsid w:val="001704C5"/>
    <w:rsid w:val="00171B18"/>
    <w:rsid w:val="00173C8A"/>
    <w:rsid w:val="00174A7F"/>
    <w:rsid w:val="0019314B"/>
    <w:rsid w:val="001A0EAA"/>
    <w:rsid w:val="001A1908"/>
    <w:rsid w:val="001B4FB8"/>
    <w:rsid w:val="001B649F"/>
    <w:rsid w:val="001C3C65"/>
    <w:rsid w:val="001C5268"/>
    <w:rsid w:val="001C6B44"/>
    <w:rsid w:val="001C6B70"/>
    <w:rsid w:val="001D31B9"/>
    <w:rsid w:val="001D6024"/>
    <w:rsid w:val="001D71DE"/>
    <w:rsid w:val="001D775B"/>
    <w:rsid w:val="001E0C10"/>
    <w:rsid w:val="001E171E"/>
    <w:rsid w:val="001E3A24"/>
    <w:rsid w:val="001E53E0"/>
    <w:rsid w:val="001E6ECB"/>
    <w:rsid w:val="001F6239"/>
    <w:rsid w:val="001F6912"/>
    <w:rsid w:val="001F7319"/>
    <w:rsid w:val="001F7556"/>
    <w:rsid w:val="001F7937"/>
    <w:rsid w:val="00200271"/>
    <w:rsid w:val="00210004"/>
    <w:rsid w:val="00212205"/>
    <w:rsid w:val="002131E7"/>
    <w:rsid w:val="00213B1D"/>
    <w:rsid w:val="0021578A"/>
    <w:rsid w:val="00221C33"/>
    <w:rsid w:val="0022630C"/>
    <w:rsid w:val="00237863"/>
    <w:rsid w:val="00244520"/>
    <w:rsid w:val="00252152"/>
    <w:rsid w:val="00254EE8"/>
    <w:rsid w:val="00261952"/>
    <w:rsid w:val="00263176"/>
    <w:rsid w:val="002637B9"/>
    <w:rsid w:val="002666BF"/>
    <w:rsid w:val="002710FA"/>
    <w:rsid w:val="0027622E"/>
    <w:rsid w:val="0028006A"/>
    <w:rsid w:val="00285F09"/>
    <w:rsid w:val="00290A6A"/>
    <w:rsid w:val="00293DCF"/>
    <w:rsid w:val="002962A5"/>
    <w:rsid w:val="002978EC"/>
    <w:rsid w:val="00297D59"/>
    <w:rsid w:val="002A3449"/>
    <w:rsid w:val="002A50F6"/>
    <w:rsid w:val="002A62C5"/>
    <w:rsid w:val="002A63DF"/>
    <w:rsid w:val="002B687D"/>
    <w:rsid w:val="002B6B7C"/>
    <w:rsid w:val="002B7E2B"/>
    <w:rsid w:val="002C317A"/>
    <w:rsid w:val="002C3A8F"/>
    <w:rsid w:val="002C453C"/>
    <w:rsid w:val="002C5661"/>
    <w:rsid w:val="002D228C"/>
    <w:rsid w:val="002D2A80"/>
    <w:rsid w:val="002D372C"/>
    <w:rsid w:val="002D72EF"/>
    <w:rsid w:val="002E1D57"/>
    <w:rsid w:val="002E2994"/>
    <w:rsid w:val="002E2C75"/>
    <w:rsid w:val="002E52A3"/>
    <w:rsid w:val="002E7B93"/>
    <w:rsid w:val="002F7E00"/>
    <w:rsid w:val="00306EFD"/>
    <w:rsid w:val="00311524"/>
    <w:rsid w:val="003116EB"/>
    <w:rsid w:val="0031624F"/>
    <w:rsid w:val="00317266"/>
    <w:rsid w:val="003174D7"/>
    <w:rsid w:val="00322EC7"/>
    <w:rsid w:val="00324820"/>
    <w:rsid w:val="00335091"/>
    <w:rsid w:val="00340D63"/>
    <w:rsid w:val="0034507B"/>
    <w:rsid w:val="00347F97"/>
    <w:rsid w:val="00350039"/>
    <w:rsid w:val="00351698"/>
    <w:rsid w:val="00354391"/>
    <w:rsid w:val="00356351"/>
    <w:rsid w:val="00357D2A"/>
    <w:rsid w:val="0036049D"/>
    <w:rsid w:val="00371516"/>
    <w:rsid w:val="003741A1"/>
    <w:rsid w:val="00381010"/>
    <w:rsid w:val="00382B05"/>
    <w:rsid w:val="0038773E"/>
    <w:rsid w:val="00392D94"/>
    <w:rsid w:val="00396D42"/>
    <w:rsid w:val="003975BD"/>
    <w:rsid w:val="003A038A"/>
    <w:rsid w:val="003A0A84"/>
    <w:rsid w:val="003A3845"/>
    <w:rsid w:val="003C1645"/>
    <w:rsid w:val="003C411E"/>
    <w:rsid w:val="003C52BE"/>
    <w:rsid w:val="003D2CDA"/>
    <w:rsid w:val="003D3D93"/>
    <w:rsid w:val="003E0849"/>
    <w:rsid w:val="003E2EAE"/>
    <w:rsid w:val="003E45EA"/>
    <w:rsid w:val="003E7592"/>
    <w:rsid w:val="004062F7"/>
    <w:rsid w:val="00413576"/>
    <w:rsid w:val="00420AB6"/>
    <w:rsid w:val="004264F7"/>
    <w:rsid w:val="0043469A"/>
    <w:rsid w:val="0043758B"/>
    <w:rsid w:val="0044065A"/>
    <w:rsid w:val="0045304B"/>
    <w:rsid w:val="00454C24"/>
    <w:rsid w:val="0046026F"/>
    <w:rsid w:val="00473244"/>
    <w:rsid w:val="00473BE8"/>
    <w:rsid w:val="00481939"/>
    <w:rsid w:val="0048432F"/>
    <w:rsid w:val="004846D4"/>
    <w:rsid w:val="00484D29"/>
    <w:rsid w:val="00490482"/>
    <w:rsid w:val="00491EA0"/>
    <w:rsid w:val="00494399"/>
    <w:rsid w:val="00496D00"/>
    <w:rsid w:val="00497868"/>
    <w:rsid w:val="004A0DBF"/>
    <w:rsid w:val="004A3C47"/>
    <w:rsid w:val="004A6433"/>
    <w:rsid w:val="004B1F91"/>
    <w:rsid w:val="004B6390"/>
    <w:rsid w:val="004B7868"/>
    <w:rsid w:val="004C0C18"/>
    <w:rsid w:val="004C179C"/>
    <w:rsid w:val="004C1B05"/>
    <w:rsid w:val="004C3ACB"/>
    <w:rsid w:val="004C4BE4"/>
    <w:rsid w:val="004C4CF9"/>
    <w:rsid w:val="004C701A"/>
    <w:rsid w:val="004D005E"/>
    <w:rsid w:val="004D47E4"/>
    <w:rsid w:val="004D66C3"/>
    <w:rsid w:val="004E1FD8"/>
    <w:rsid w:val="004E2A7B"/>
    <w:rsid w:val="004E4410"/>
    <w:rsid w:val="004E7071"/>
    <w:rsid w:val="004F2B94"/>
    <w:rsid w:val="004F367D"/>
    <w:rsid w:val="004F37A8"/>
    <w:rsid w:val="004F50D5"/>
    <w:rsid w:val="00501A04"/>
    <w:rsid w:val="00506FE7"/>
    <w:rsid w:val="00512E31"/>
    <w:rsid w:val="00513CBF"/>
    <w:rsid w:val="00514595"/>
    <w:rsid w:val="00526CB7"/>
    <w:rsid w:val="00527401"/>
    <w:rsid w:val="00527F6E"/>
    <w:rsid w:val="00530B04"/>
    <w:rsid w:val="00535248"/>
    <w:rsid w:val="00540B8A"/>
    <w:rsid w:val="00545AAB"/>
    <w:rsid w:val="00550414"/>
    <w:rsid w:val="005511EB"/>
    <w:rsid w:val="00554044"/>
    <w:rsid w:val="00555CA1"/>
    <w:rsid w:val="00557B21"/>
    <w:rsid w:val="00565444"/>
    <w:rsid w:val="00570AB5"/>
    <w:rsid w:val="00581162"/>
    <w:rsid w:val="005819C3"/>
    <w:rsid w:val="005835CA"/>
    <w:rsid w:val="005837E3"/>
    <w:rsid w:val="00585304"/>
    <w:rsid w:val="00587AAC"/>
    <w:rsid w:val="0059172F"/>
    <w:rsid w:val="00592354"/>
    <w:rsid w:val="00593203"/>
    <w:rsid w:val="005932A8"/>
    <w:rsid w:val="0059659D"/>
    <w:rsid w:val="005A1B93"/>
    <w:rsid w:val="005A3481"/>
    <w:rsid w:val="005A3DCC"/>
    <w:rsid w:val="005A45AD"/>
    <w:rsid w:val="005A479D"/>
    <w:rsid w:val="005A4E37"/>
    <w:rsid w:val="005B0BB3"/>
    <w:rsid w:val="005B37B8"/>
    <w:rsid w:val="005B57CB"/>
    <w:rsid w:val="005B6BD0"/>
    <w:rsid w:val="005B7363"/>
    <w:rsid w:val="005B7FC4"/>
    <w:rsid w:val="005C2852"/>
    <w:rsid w:val="005C3757"/>
    <w:rsid w:val="005D168E"/>
    <w:rsid w:val="005D4524"/>
    <w:rsid w:val="005D45D4"/>
    <w:rsid w:val="005D6596"/>
    <w:rsid w:val="005E6D4D"/>
    <w:rsid w:val="005E7CB8"/>
    <w:rsid w:val="005E7FDF"/>
    <w:rsid w:val="005F0727"/>
    <w:rsid w:val="005F23E4"/>
    <w:rsid w:val="00600830"/>
    <w:rsid w:val="00600F61"/>
    <w:rsid w:val="00604440"/>
    <w:rsid w:val="0060473D"/>
    <w:rsid w:val="006111AC"/>
    <w:rsid w:val="00611FD3"/>
    <w:rsid w:val="00612D9C"/>
    <w:rsid w:val="006148E2"/>
    <w:rsid w:val="00614C64"/>
    <w:rsid w:val="006210FB"/>
    <w:rsid w:val="006249CB"/>
    <w:rsid w:val="00625580"/>
    <w:rsid w:val="00626F00"/>
    <w:rsid w:val="00631158"/>
    <w:rsid w:val="00633965"/>
    <w:rsid w:val="00633E88"/>
    <w:rsid w:val="0063670B"/>
    <w:rsid w:val="006402FC"/>
    <w:rsid w:val="0064614F"/>
    <w:rsid w:val="00647F3F"/>
    <w:rsid w:val="0065077E"/>
    <w:rsid w:val="0065219F"/>
    <w:rsid w:val="00652CF1"/>
    <w:rsid w:val="006532DF"/>
    <w:rsid w:val="00653374"/>
    <w:rsid w:val="00657568"/>
    <w:rsid w:val="00661370"/>
    <w:rsid w:val="00661D77"/>
    <w:rsid w:val="006636CE"/>
    <w:rsid w:val="00663DA3"/>
    <w:rsid w:val="00664114"/>
    <w:rsid w:val="00664B2E"/>
    <w:rsid w:val="00664B5F"/>
    <w:rsid w:val="006678A5"/>
    <w:rsid w:val="006836AE"/>
    <w:rsid w:val="00683915"/>
    <w:rsid w:val="00685A79"/>
    <w:rsid w:val="00686120"/>
    <w:rsid w:val="00687913"/>
    <w:rsid w:val="006A177D"/>
    <w:rsid w:val="006A2DC8"/>
    <w:rsid w:val="006A5045"/>
    <w:rsid w:val="006A6469"/>
    <w:rsid w:val="006B618E"/>
    <w:rsid w:val="006C4B51"/>
    <w:rsid w:val="006C52C4"/>
    <w:rsid w:val="006D261E"/>
    <w:rsid w:val="006D295F"/>
    <w:rsid w:val="006D4D3A"/>
    <w:rsid w:val="006D5333"/>
    <w:rsid w:val="006D73C8"/>
    <w:rsid w:val="006D7938"/>
    <w:rsid w:val="006E0231"/>
    <w:rsid w:val="006E6F78"/>
    <w:rsid w:val="006E7629"/>
    <w:rsid w:val="006F1D2F"/>
    <w:rsid w:val="006F2517"/>
    <w:rsid w:val="006F64BA"/>
    <w:rsid w:val="0070317D"/>
    <w:rsid w:val="00704EE2"/>
    <w:rsid w:val="00707003"/>
    <w:rsid w:val="00710D4E"/>
    <w:rsid w:val="00711ED8"/>
    <w:rsid w:val="007145F1"/>
    <w:rsid w:val="00715289"/>
    <w:rsid w:val="00715A85"/>
    <w:rsid w:val="0072222F"/>
    <w:rsid w:val="00730F06"/>
    <w:rsid w:val="00735027"/>
    <w:rsid w:val="00735B3A"/>
    <w:rsid w:val="0073611B"/>
    <w:rsid w:val="00741AA7"/>
    <w:rsid w:val="00742CA1"/>
    <w:rsid w:val="00743F92"/>
    <w:rsid w:val="007535F0"/>
    <w:rsid w:val="00753A77"/>
    <w:rsid w:val="00756284"/>
    <w:rsid w:val="007577EE"/>
    <w:rsid w:val="00760731"/>
    <w:rsid w:val="00760AE2"/>
    <w:rsid w:val="00761244"/>
    <w:rsid w:val="00762B0D"/>
    <w:rsid w:val="007707A3"/>
    <w:rsid w:val="00772E9A"/>
    <w:rsid w:val="007834E7"/>
    <w:rsid w:val="007A0306"/>
    <w:rsid w:val="007A1376"/>
    <w:rsid w:val="007A2383"/>
    <w:rsid w:val="007A3F79"/>
    <w:rsid w:val="007A6CBC"/>
    <w:rsid w:val="007A7A05"/>
    <w:rsid w:val="007B1DAA"/>
    <w:rsid w:val="007B251E"/>
    <w:rsid w:val="007B42FF"/>
    <w:rsid w:val="007B4E3B"/>
    <w:rsid w:val="007C1421"/>
    <w:rsid w:val="007C5628"/>
    <w:rsid w:val="007C6F66"/>
    <w:rsid w:val="007E688D"/>
    <w:rsid w:val="007E6F18"/>
    <w:rsid w:val="007F24A7"/>
    <w:rsid w:val="008039DE"/>
    <w:rsid w:val="00807168"/>
    <w:rsid w:val="0080765A"/>
    <w:rsid w:val="00807825"/>
    <w:rsid w:val="00807CF1"/>
    <w:rsid w:val="0081178D"/>
    <w:rsid w:val="00811AB4"/>
    <w:rsid w:val="008121DA"/>
    <w:rsid w:val="00816C37"/>
    <w:rsid w:val="00823467"/>
    <w:rsid w:val="00826F95"/>
    <w:rsid w:val="0084144A"/>
    <w:rsid w:val="00844DC8"/>
    <w:rsid w:val="00847B1A"/>
    <w:rsid w:val="00851354"/>
    <w:rsid w:val="00854E6F"/>
    <w:rsid w:val="00855C4D"/>
    <w:rsid w:val="00862892"/>
    <w:rsid w:val="0086293F"/>
    <w:rsid w:val="00865D1F"/>
    <w:rsid w:val="008670DB"/>
    <w:rsid w:val="00867F65"/>
    <w:rsid w:val="008717B8"/>
    <w:rsid w:val="008739BB"/>
    <w:rsid w:val="00873A9B"/>
    <w:rsid w:val="00874736"/>
    <w:rsid w:val="00877226"/>
    <w:rsid w:val="00877C4D"/>
    <w:rsid w:val="008828A3"/>
    <w:rsid w:val="00882A41"/>
    <w:rsid w:val="00890C6B"/>
    <w:rsid w:val="00891708"/>
    <w:rsid w:val="008933C4"/>
    <w:rsid w:val="00896F11"/>
    <w:rsid w:val="008A3C23"/>
    <w:rsid w:val="008A6C9C"/>
    <w:rsid w:val="008B2260"/>
    <w:rsid w:val="008B7102"/>
    <w:rsid w:val="008C1572"/>
    <w:rsid w:val="008C1DED"/>
    <w:rsid w:val="008C5746"/>
    <w:rsid w:val="008C5A0E"/>
    <w:rsid w:val="008C73C5"/>
    <w:rsid w:val="008D0C49"/>
    <w:rsid w:val="008D5D0C"/>
    <w:rsid w:val="008E3EB8"/>
    <w:rsid w:val="008E5777"/>
    <w:rsid w:val="008E6CB3"/>
    <w:rsid w:val="008E721F"/>
    <w:rsid w:val="008E787D"/>
    <w:rsid w:val="008F125B"/>
    <w:rsid w:val="008F1E54"/>
    <w:rsid w:val="008F221C"/>
    <w:rsid w:val="008F3904"/>
    <w:rsid w:val="008F491C"/>
    <w:rsid w:val="008F7893"/>
    <w:rsid w:val="00902177"/>
    <w:rsid w:val="00902698"/>
    <w:rsid w:val="00903B5A"/>
    <w:rsid w:val="0090506A"/>
    <w:rsid w:val="00905C30"/>
    <w:rsid w:val="009069FD"/>
    <w:rsid w:val="00932D0E"/>
    <w:rsid w:val="00936E76"/>
    <w:rsid w:val="009426BE"/>
    <w:rsid w:val="00945C5E"/>
    <w:rsid w:val="009530E2"/>
    <w:rsid w:val="00954A02"/>
    <w:rsid w:val="009553A0"/>
    <w:rsid w:val="009601DA"/>
    <w:rsid w:val="00960DB2"/>
    <w:rsid w:val="00967A04"/>
    <w:rsid w:val="00967A14"/>
    <w:rsid w:val="009713F7"/>
    <w:rsid w:val="009717B2"/>
    <w:rsid w:val="009723EE"/>
    <w:rsid w:val="00982F08"/>
    <w:rsid w:val="00984753"/>
    <w:rsid w:val="0098490E"/>
    <w:rsid w:val="0098698E"/>
    <w:rsid w:val="00986DED"/>
    <w:rsid w:val="0099288D"/>
    <w:rsid w:val="00994F11"/>
    <w:rsid w:val="009A23DC"/>
    <w:rsid w:val="009A6AEC"/>
    <w:rsid w:val="009A74D8"/>
    <w:rsid w:val="009A76E6"/>
    <w:rsid w:val="009B1159"/>
    <w:rsid w:val="009B286D"/>
    <w:rsid w:val="009B5262"/>
    <w:rsid w:val="009C1195"/>
    <w:rsid w:val="009C1A32"/>
    <w:rsid w:val="009D1F72"/>
    <w:rsid w:val="009D2497"/>
    <w:rsid w:val="009D70B8"/>
    <w:rsid w:val="009E27D9"/>
    <w:rsid w:val="009E601F"/>
    <w:rsid w:val="009E6AC2"/>
    <w:rsid w:val="009F0E96"/>
    <w:rsid w:val="009F1DD0"/>
    <w:rsid w:val="009F258D"/>
    <w:rsid w:val="009F529C"/>
    <w:rsid w:val="009F5B01"/>
    <w:rsid w:val="009F6166"/>
    <w:rsid w:val="00A007DC"/>
    <w:rsid w:val="00A01000"/>
    <w:rsid w:val="00A17AAE"/>
    <w:rsid w:val="00A211DF"/>
    <w:rsid w:val="00A23E3F"/>
    <w:rsid w:val="00A2762A"/>
    <w:rsid w:val="00A31AAA"/>
    <w:rsid w:val="00A36BAA"/>
    <w:rsid w:val="00A43551"/>
    <w:rsid w:val="00A505BD"/>
    <w:rsid w:val="00A5210E"/>
    <w:rsid w:val="00A619A3"/>
    <w:rsid w:val="00A6378E"/>
    <w:rsid w:val="00A675A3"/>
    <w:rsid w:val="00A67FDD"/>
    <w:rsid w:val="00A71A30"/>
    <w:rsid w:val="00A72D7F"/>
    <w:rsid w:val="00A75DA8"/>
    <w:rsid w:val="00A76116"/>
    <w:rsid w:val="00A81275"/>
    <w:rsid w:val="00A856CF"/>
    <w:rsid w:val="00A86BD4"/>
    <w:rsid w:val="00A86C54"/>
    <w:rsid w:val="00A87A86"/>
    <w:rsid w:val="00A9066A"/>
    <w:rsid w:val="00A926CF"/>
    <w:rsid w:val="00A97C51"/>
    <w:rsid w:val="00AA122E"/>
    <w:rsid w:val="00AA21D5"/>
    <w:rsid w:val="00AA4046"/>
    <w:rsid w:val="00AA7DE9"/>
    <w:rsid w:val="00AB1C25"/>
    <w:rsid w:val="00AB4510"/>
    <w:rsid w:val="00AB5513"/>
    <w:rsid w:val="00AB5BF9"/>
    <w:rsid w:val="00AB6147"/>
    <w:rsid w:val="00AC24B5"/>
    <w:rsid w:val="00AC29DC"/>
    <w:rsid w:val="00AC3694"/>
    <w:rsid w:val="00AC5436"/>
    <w:rsid w:val="00AC732F"/>
    <w:rsid w:val="00AD13E1"/>
    <w:rsid w:val="00AD3855"/>
    <w:rsid w:val="00AD40A2"/>
    <w:rsid w:val="00AD5E75"/>
    <w:rsid w:val="00AD696E"/>
    <w:rsid w:val="00AE3E29"/>
    <w:rsid w:val="00AE53A3"/>
    <w:rsid w:val="00AE6EAF"/>
    <w:rsid w:val="00AE7F1D"/>
    <w:rsid w:val="00AF0F64"/>
    <w:rsid w:val="00AF7CF8"/>
    <w:rsid w:val="00B00FA8"/>
    <w:rsid w:val="00B01D89"/>
    <w:rsid w:val="00B02FC8"/>
    <w:rsid w:val="00B0385B"/>
    <w:rsid w:val="00B03D5E"/>
    <w:rsid w:val="00B056D0"/>
    <w:rsid w:val="00B05EE1"/>
    <w:rsid w:val="00B06B77"/>
    <w:rsid w:val="00B12825"/>
    <w:rsid w:val="00B12A2D"/>
    <w:rsid w:val="00B14C37"/>
    <w:rsid w:val="00B15FC5"/>
    <w:rsid w:val="00B16D98"/>
    <w:rsid w:val="00B17736"/>
    <w:rsid w:val="00B25BD3"/>
    <w:rsid w:val="00B266EA"/>
    <w:rsid w:val="00B314FF"/>
    <w:rsid w:val="00B344AD"/>
    <w:rsid w:val="00B34758"/>
    <w:rsid w:val="00B3658B"/>
    <w:rsid w:val="00B42127"/>
    <w:rsid w:val="00B43DCE"/>
    <w:rsid w:val="00B506D8"/>
    <w:rsid w:val="00B52E1D"/>
    <w:rsid w:val="00B566A7"/>
    <w:rsid w:val="00B5764F"/>
    <w:rsid w:val="00B62167"/>
    <w:rsid w:val="00B665A7"/>
    <w:rsid w:val="00B72C83"/>
    <w:rsid w:val="00B777C5"/>
    <w:rsid w:val="00B808B1"/>
    <w:rsid w:val="00B819B1"/>
    <w:rsid w:val="00B833DF"/>
    <w:rsid w:val="00B8790F"/>
    <w:rsid w:val="00B902BB"/>
    <w:rsid w:val="00B94221"/>
    <w:rsid w:val="00B96D2E"/>
    <w:rsid w:val="00BA6E8D"/>
    <w:rsid w:val="00BB5614"/>
    <w:rsid w:val="00BB7404"/>
    <w:rsid w:val="00BD1AA6"/>
    <w:rsid w:val="00BD2214"/>
    <w:rsid w:val="00BD36DF"/>
    <w:rsid w:val="00BE2161"/>
    <w:rsid w:val="00BE2708"/>
    <w:rsid w:val="00BE2CAA"/>
    <w:rsid w:val="00BE3407"/>
    <w:rsid w:val="00BE7C02"/>
    <w:rsid w:val="00BF015C"/>
    <w:rsid w:val="00BF229D"/>
    <w:rsid w:val="00BF3262"/>
    <w:rsid w:val="00BF6DA7"/>
    <w:rsid w:val="00BF71D7"/>
    <w:rsid w:val="00C000A4"/>
    <w:rsid w:val="00C068CA"/>
    <w:rsid w:val="00C114CA"/>
    <w:rsid w:val="00C25E5D"/>
    <w:rsid w:val="00C274DB"/>
    <w:rsid w:val="00C30A41"/>
    <w:rsid w:val="00C32AC6"/>
    <w:rsid w:val="00C34225"/>
    <w:rsid w:val="00C35261"/>
    <w:rsid w:val="00C37835"/>
    <w:rsid w:val="00C42DD7"/>
    <w:rsid w:val="00C437D3"/>
    <w:rsid w:val="00C44624"/>
    <w:rsid w:val="00C46807"/>
    <w:rsid w:val="00C5216D"/>
    <w:rsid w:val="00C52374"/>
    <w:rsid w:val="00C52C76"/>
    <w:rsid w:val="00C55A3C"/>
    <w:rsid w:val="00C60208"/>
    <w:rsid w:val="00C634C7"/>
    <w:rsid w:val="00C67163"/>
    <w:rsid w:val="00C73A77"/>
    <w:rsid w:val="00C8007B"/>
    <w:rsid w:val="00C85A78"/>
    <w:rsid w:val="00C91E6D"/>
    <w:rsid w:val="00C92549"/>
    <w:rsid w:val="00C92B37"/>
    <w:rsid w:val="00C96B13"/>
    <w:rsid w:val="00CA2749"/>
    <w:rsid w:val="00CA2B84"/>
    <w:rsid w:val="00CA682E"/>
    <w:rsid w:val="00CA6FEB"/>
    <w:rsid w:val="00CB0952"/>
    <w:rsid w:val="00CB3D89"/>
    <w:rsid w:val="00CB4693"/>
    <w:rsid w:val="00CB55FC"/>
    <w:rsid w:val="00CB6629"/>
    <w:rsid w:val="00CB7218"/>
    <w:rsid w:val="00CB7E1D"/>
    <w:rsid w:val="00CC27B3"/>
    <w:rsid w:val="00CC6297"/>
    <w:rsid w:val="00CD38F0"/>
    <w:rsid w:val="00CD4E68"/>
    <w:rsid w:val="00CD5FBF"/>
    <w:rsid w:val="00CD7394"/>
    <w:rsid w:val="00CD79F4"/>
    <w:rsid w:val="00CE1708"/>
    <w:rsid w:val="00CE27D5"/>
    <w:rsid w:val="00CE2D15"/>
    <w:rsid w:val="00CE3450"/>
    <w:rsid w:val="00CE4520"/>
    <w:rsid w:val="00CE5C40"/>
    <w:rsid w:val="00CF6494"/>
    <w:rsid w:val="00D00E64"/>
    <w:rsid w:val="00D01A92"/>
    <w:rsid w:val="00D02384"/>
    <w:rsid w:val="00D0436E"/>
    <w:rsid w:val="00D06F7F"/>
    <w:rsid w:val="00D10333"/>
    <w:rsid w:val="00D1107D"/>
    <w:rsid w:val="00D147F9"/>
    <w:rsid w:val="00D22E1C"/>
    <w:rsid w:val="00D24212"/>
    <w:rsid w:val="00D253A6"/>
    <w:rsid w:val="00D25BD9"/>
    <w:rsid w:val="00D330F4"/>
    <w:rsid w:val="00D36595"/>
    <w:rsid w:val="00D41825"/>
    <w:rsid w:val="00D41E59"/>
    <w:rsid w:val="00D42A6F"/>
    <w:rsid w:val="00D4452C"/>
    <w:rsid w:val="00D47CBF"/>
    <w:rsid w:val="00D5548C"/>
    <w:rsid w:val="00D57491"/>
    <w:rsid w:val="00D6131C"/>
    <w:rsid w:val="00D74A65"/>
    <w:rsid w:val="00D75D0E"/>
    <w:rsid w:val="00D843B6"/>
    <w:rsid w:val="00D92715"/>
    <w:rsid w:val="00D939B1"/>
    <w:rsid w:val="00DA026F"/>
    <w:rsid w:val="00DA4EE3"/>
    <w:rsid w:val="00DB06AA"/>
    <w:rsid w:val="00DB0D0A"/>
    <w:rsid w:val="00DB470D"/>
    <w:rsid w:val="00DC02DA"/>
    <w:rsid w:val="00DC25AB"/>
    <w:rsid w:val="00DC460F"/>
    <w:rsid w:val="00DC5B01"/>
    <w:rsid w:val="00DD0EC1"/>
    <w:rsid w:val="00DD119C"/>
    <w:rsid w:val="00DD269F"/>
    <w:rsid w:val="00DE3E1E"/>
    <w:rsid w:val="00DE3EFA"/>
    <w:rsid w:val="00DE4709"/>
    <w:rsid w:val="00DF0992"/>
    <w:rsid w:val="00DF3762"/>
    <w:rsid w:val="00DF4AD8"/>
    <w:rsid w:val="00DF4E28"/>
    <w:rsid w:val="00E0340D"/>
    <w:rsid w:val="00E05947"/>
    <w:rsid w:val="00E0670C"/>
    <w:rsid w:val="00E07773"/>
    <w:rsid w:val="00E100F9"/>
    <w:rsid w:val="00E33044"/>
    <w:rsid w:val="00E34A92"/>
    <w:rsid w:val="00E421FD"/>
    <w:rsid w:val="00E42F1D"/>
    <w:rsid w:val="00E43D7B"/>
    <w:rsid w:val="00E43E19"/>
    <w:rsid w:val="00E47BA0"/>
    <w:rsid w:val="00E51707"/>
    <w:rsid w:val="00E5280D"/>
    <w:rsid w:val="00E53E2F"/>
    <w:rsid w:val="00E53E3B"/>
    <w:rsid w:val="00E629A7"/>
    <w:rsid w:val="00E63618"/>
    <w:rsid w:val="00E64BE7"/>
    <w:rsid w:val="00E662C2"/>
    <w:rsid w:val="00E73B50"/>
    <w:rsid w:val="00E77295"/>
    <w:rsid w:val="00E80B91"/>
    <w:rsid w:val="00E81CF6"/>
    <w:rsid w:val="00E82C4B"/>
    <w:rsid w:val="00E919AA"/>
    <w:rsid w:val="00E93F40"/>
    <w:rsid w:val="00E9658F"/>
    <w:rsid w:val="00E976D8"/>
    <w:rsid w:val="00EA6B02"/>
    <w:rsid w:val="00EA7ABB"/>
    <w:rsid w:val="00EB0DF6"/>
    <w:rsid w:val="00EB41AF"/>
    <w:rsid w:val="00EC270C"/>
    <w:rsid w:val="00EC3013"/>
    <w:rsid w:val="00EC5EC8"/>
    <w:rsid w:val="00ED1166"/>
    <w:rsid w:val="00ED2B82"/>
    <w:rsid w:val="00ED4027"/>
    <w:rsid w:val="00ED4102"/>
    <w:rsid w:val="00EE161C"/>
    <w:rsid w:val="00EE273D"/>
    <w:rsid w:val="00EE5672"/>
    <w:rsid w:val="00EE6F64"/>
    <w:rsid w:val="00EF6CEF"/>
    <w:rsid w:val="00F01115"/>
    <w:rsid w:val="00F066DE"/>
    <w:rsid w:val="00F07EA2"/>
    <w:rsid w:val="00F11D1F"/>
    <w:rsid w:val="00F130DB"/>
    <w:rsid w:val="00F25E62"/>
    <w:rsid w:val="00F27C86"/>
    <w:rsid w:val="00F311EB"/>
    <w:rsid w:val="00F32C09"/>
    <w:rsid w:val="00F41D4D"/>
    <w:rsid w:val="00F52365"/>
    <w:rsid w:val="00F56416"/>
    <w:rsid w:val="00F57DB1"/>
    <w:rsid w:val="00F65378"/>
    <w:rsid w:val="00F75584"/>
    <w:rsid w:val="00F814BD"/>
    <w:rsid w:val="00F86FC6"/>
    <w:rsid w:val="00F87858"/>
    <w:rsid w:val="00F87D79"/>
    <w:rsid w:val="00F91ABA"/>
    <w:rsid w:val="00F9571D"/>
    <w:rsid w:val="00FA3938"/>
    <w:rsid w:val="00FA5D6D"/>
    <w:rsid w:val="00FA6900"/>
    <w:rsid w:val="00FC22ED"/>
    <w:rsid w:val="00FD26D5"/>
    <w:rsid w:val="00FD5982"/>
    <w:rsid w:val="00FE0C32"/>
    <w:rsid w:val="00FE36DF"/>
    <w:rsid w:val="00FE37FA"/>
    <w:rsid w:val="00FE46CE"/>
    <w:rsid w:val="00FE52C9"/>
    <w:rsid w:val="00FE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ocId w14:val="02FA01E4"/>
  <w15:docId w15:val="{A0B29E43-8FF7-43FB-8049-7C8169D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C5E"/>
    <w:pPr>
      <w:spacing w:after="120"/>
      <w:ind w:firstLine="709"/>
      <w:jc w:val="both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335091"/>
    <w:pPr>
      <w:ind w:left="720" w:hanging="720"/>
    </w:pPr>
    <w:rPr>
      <w:lang w:eastAsia="lv-LV"/>
    </w:rPr>
  </w:style>
  <w:style w:type="character" w:customStyle="1" w:styleId="cipariChar">
    <w:name w:val="cipari Char"/>
    <w:link w:val="cipari"/>
    <w:locked/>
    <w:rsid w:val="00335091"/>
    <w:rPr>
      <w:rFonts w:eastAsia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rsid w:val="00091F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1F1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91F10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72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37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52374"/>
    <w:rPr>
      <w:rFonts w:cs="Times New Roman"/>
      <w:vertAlign w:val="superscript"/>
    </w:rPr>
  </w:style>
  <w:style w:type="paragraph" w:customStyle="1" w:styleId="paraksti">
    <w:name w:val="paraksti"/>
    <w:basedOn w:val="Normal"/>
    <w:qFormat/>
    <w:rsid w:val="00CC27B3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C34225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szCs w:val="20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szCs w:val="20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szCs w:val="20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szCs w:val="20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basedOn w:val="Normal"/>
    <w:uiPriority w:val="99"/>
    <w:rsid w:val="00B0385B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B0385B"/>
    <w:pPr>
      <w:keepNext w:val="0"/>
    </w:pPr>
  </w:style>
  <w:style w:type="table" w:customStyle="1" w:styleId="Reatabula1">
    <w:name w:val="Režģa tabula1"/>
    <w:basedOn w:val="TableNormal"/>
    <w:next w:val="TableGrid"/>
    <w:uiPriority w:val="59"/>
    <w:rsid w:val="00807825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B1C41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4507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A274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locked/>
    <w:rsid w:val="005D45D4"/>
    <w:pPr>
      <w:spacing w:after="0"/>
      <w:ind w:firstLine="0"/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D45D4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527F6E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apple-converted-space">
    <w:name w:val="apple-converted-space"/>
    <w:basedOn w:val="DefaultParagraphFont"/>
    <w:rsid w:val="00527F6E"/>
  </w:style>
  <w:style w:type="paragraph" w:customStyle="1" w:styleId="Default">
    <w:name w:val="Default"/>
    <w:rsid w:val="00E73B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aiskr">
    <w:name w:val="naiskr"/>
    <w:basedOn w:val="Normal"/>
    <w:uiPriority w:val="99"/>
    <w:rsid w:val="007A3F79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NormalWeb">
    <w:name w:val="Normal (Web)"/>
    <w:basedOn w:val="Normal"/>
    <w:uiPriority w:val="99"/>
    <w:semiHidden/>
    <w:unhideWhenUsed/>
    <w:rsid w:val="007A3F79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lv-LV"/>
    </w:rPr>
  </w:style>
  <w:style w:type="character" w:styleId="Strong">
    <w:name w:val="Strong"/>
    <w:basedOn w:val="DefaultParagraphFont"/>
    <w:uiPriority w:val="22"/>
    <w:qFormat/>
    <w:locked/>
    <w:rsid w:val="00CB4693"/>
    <w:rPr>
      <w:b/>
      <w:bCs/>
    </w:rPr>
  </w:style>
  <w:style w:type="character" w:customStyle="1" w:styleId="markedcontent">
    <w:name w:val="markedcontent"/>
    <w:basedOn w:val="DefaultParagraphFont"/>
    <w:rsid w:val="00CB4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4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4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54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5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78982862232068"/>
          <c:y val="4.4593072413531575E-2"/>
          <c:w val="0.87359804586217049"/>
          <c:h val="0.7233038483064002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paraugi!$A$39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solidFill>
              <a:srgbClr val="9BBB59"/>
            </a:soli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2.168456842266601E-4"/>
                  <c:y val="-7.451918136222058E-3"/>
                </c:manualLayout>
              </c:layout>
              <c:spPr>
                <a:solidFill>
                  <a:schemeClr val="lt1"/>
                </a:solidFill>
                <a:ln w="6350" cap="flat" cmpd="sng" algn="ctr">
                  <a:solidFill>
                    <a:sysClr val="windowText" lastClr="000000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70397298541076"/>
                      <c:h val="6.57875019233470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1C4F-41DC-A319-4249F2E17127}"/>
                </c:ext>
              </c:extLst>
            </c:dLbl>
            <c:dLbl>
              <c:idx val="1"/>
              <c:layout>
                <c:manualLayout>
                  <c:x val="1.7421161602882519E-4"/>
                  <c:y val="-5.8458044273777612E-3"/>
                </c:manualLayout>
              </c:layout>
              <c:spPr>
                <a:solidFill>
                  <a:schemeClr val="lt1"/>
                </a:solidFill>
                <a:ln w="6350" cap="flat" cmpd="sng" algn="ctr">
                  <a:solidFill>
                    <a:sysClr val="windowText" lastClr="000000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990614403764016"/>
                      <c:h val="6.536503455334863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C4F-41DC-A319-4249F2E17127}"/>
                </c:ext>
              </c:extLst>
            </c:dLbl>
            <c:dLbl>
              <c:idx val="2"/>
              <c:layout>
                <c:manualLayout>
                  <c:x val="1.1185346314354601E-3"/>
                  <c:y val="-4.0207989082078517E-3"/>
                </c:manualLayout>
              </c:layout>
              <c:spPr>
                <a:solidFill>
                  <a:schemeClr val="lt1"/>
                </a:solidFill>
                <a:ln w="6350" cap="flat" cmpd="sng" algn="ctr">
                  <a:solidFill>
                    <a:sysClr val="windowText" lastClr="000000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732065154271151"/>
                      <c:h val="6.541989175737059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1C4F-41DC-A319-4249F2E17127}"/>
                </c:ext>
              </c:extLst>
            </c:dLbl>
            <c:dLbl>
              <c:idx val="3"/>
              <c:layout>
                <c:manualLayout>
                  <c:x val="3.1896007453986741E-3"/>
                  <c:y val="-1.2497407662614814E-2"/>
                </c:manualLayout>
              </c:layout>
              <c:spPr>
                <a:solidFill>
                  <a:schemeClr val="lt1"/>
                </a:solidFill>
                <a:ln w="6350" cap="flat" cmpd="sng" algn="ctr">
                  <a:solidFill>
                    <a:sysClr val="windowText" lastClr="000000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323982957825071"/>
                      <c:h val="6.711778912087985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1C4F-41DC-A319-4249F2E17127}"/>
                </c:ext>
              </c:extLst>
            </c:dLbl>
            <c:dLbl>
              <c:idx val="4"/>
              <c:layout>
                <c:manualLayout>
                  <c:x val="3.980145988460991E-3"/>
                  <c:y val="-1.4742361056327879E-2"/>
                </c:manualLayout>
              </c:layout>
              <c:spPr>
                <a:solidFill>
                  <a:schemeClr val="lt1"/>
                </a:solidFill>
                <a:ln w="6350" cap="flat" cmpd="sng" algn="ctr">
                  <a:solidFill>
                    <a:sysClr val="windowText" lastClr="000000"/>
                  </a:solidFill>
                  <a:prstDash val="solid"/>
                  <a:miter lim="800000"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lv-LV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38925686302075"/>
                      <c:h val="6.46649362117755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1C4F-41DC-A319-4249F2E17127}"/>
                </c:ext>
              </c:extLst>
            </c:dLbl>
            <c:spPr>
              <a:solidFill>
                <a:schemeClr val="lt1"/>
              </a:solidFill>
              <a:ln w="6350" cap="flat" cmpd="sng" algn="ctr">
                <a:solidFill>
                  <a:sysClr val="windowText" lastClr="000000"/>
                </a:solidFill>
                <a:prstDash val="solid"/>
                <a:miter lim="800000"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paraugi!$B$37:$F$37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paraugi!$B$39:$F$39</c:f>
              <c:numCache>
                <c:formatCode>#,##0</c:formatCode>
                <c:ptCount val="5"/>
                <c:pt idx="0">
                  <c:v>3753712</c:v>
                </c:pt>
                <c:pt idx="1">
                  <c:v>4210074</c:v>
                </c:pt>
                <c:pt idx="2">
                  <c:v>4143891</c:v>
                </c:pt>
                <c:pt idx="3">
                  <c:v>3970280</c:v>
                </c:pt>
                <c:pt idx="4">
                  <c:v>3970323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C4F-41DC-A319-4249F2E171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-29"/>
        <c:axId val="204751952"/>
        <c:axId val="20475233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paraugi!$A$38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 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paraugi!$B$37:$F$37</c15:sqref>
                        </c15:formulaRef>
                      </c:ext>
                    </c:extLst>
                    <c:strCache>
                      <c:ptCount val="5"/>
                      <c:pt idx="0">
                        <c:v>2024. gads
(izpilde)</c:v>
                      </c:pt>
                      <c:pt idx="1">
                        <c:v>2025. gada
plāns</c:v>
                      </c:pt>
                      <c:pt idx="2">
                        <c:v>2026. gada
projekts</c:v>
                      </c:pt>
                      <c:pt idx="3">
                        <c:v>2027. gada
prognoze</c:v>
                      </c:pt>
                      <c:pt idx="4">
                        <c:v>2028.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paraugi!$B$38:$F$38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3753712</c:v>
                      </c:pt>
                      <c:pt idx="1">
                        <c:v>4210074</c:v>
                      </c:pt>
                      <c:pt idx="2">
                        <c:v>4143891</c:v>
                      </c:pt>
                      <c:pt idx="3">
                        <c:v>3970280</c:v>
                      </c:pt>
                      <c:pt idx="4">
                        <c:v>3970323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6-1C4F-41DC-A319-4249F2E17127}"/>
                  </c:ext>
                </c:extLst>
              </c15:ser>
            </c15:filteredBarSeries>
          </c:ext>
        </c:extLst>
      </c:barChart>
      <c:catAx>
        <c:axId val="204751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752336"/>
        <c:crosses val="autoZero"/>
        <c:auto val="1"/>
        <c:lblAlgn val="ctr"/>
        <c:lblOffset val="100"/>
        <c:noMultiLvlLbl val="0"/>
      </c:catAx>
      <c:valAx>
        <c:axId val="20475233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4751952"/>
        <c:crosses val="autoZero"/>
        <c:crossBetween val="between"/>
        <c:majorUnit val="10000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>
        <a:xfrm>
          <a:off x="1379426" y="253"/>
          <a:ext cx="2727547" cy="666243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spcBef>
              <a:spcPts val="0"/>
            </a:spcBef>
            <a:spcAft>
              <a:spcPts val="2400"/>
            </a:spcAft>
            <a:buNone/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Tiesas spriešana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245635">
        <dgm:presLayoutVars>
          <dgm:bulletEnabled val="1"/>
        </dgm:presLayoutVars>
      </dgm:prSet>
      <dgm:spPr/>
    </dgm:pt>
  </dgm:ptLst>
  <dgm:cxnLst>
    <dgm:cxn modelId="{4135E32D-408D-4400-B598-8F80D01F63C9}" type="presOf" srcId="{306E2546-2846-449E-BACA-6E538AEB741C}" destId="{742CD35E-24E8-4AF8-8ED4-3DD4C1D57ACF}" srcOrd="0" destOrd="0" presId="urn:microsoft.com/office/officeart/2005/8/layout/default"/>
    <dgm:cxn modelId="{23B8EF99-A0A7-4F9C-AAEF-CA4EC8A5BE73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BEA3F577-F871-4764-8B65-B8CCD2C849C4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379426" y="253"/>
          <a:ext cx="2727547" cy="666243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240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Tiesas spriešana</a:t>
          </a:r>
        </a:p>
      </dsp:txBody>
      <dsp:txXfrm>
        <a:off x="1379426" y="253"/>
        <a:ext cx="2727547" cy="6662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C14A0-8901-4813-9E45-C2490AD8A0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647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2025. gadam un budžeta ietvaru 2025., 2026. un 2027. gadam" paskaidrojumi, 5.3.nodaļa Izdevumu politikas virzienu un izdevumu atbilstoši funkcionālajām un ekonomiskajām kategorijām kopsavilkums</vt:lpstr>
    </vt:vector>
  </TitlesOfParts>
  <Manager/>
  <Company>Finanšu ministrija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86</cp:revision>
  <cp:lastPrinted>2016-10-07T10:59:00Z</cp:lastPrinted>
  <dcterms:created xsi:type="dcterms:W3CDTF">2019-04-23T20:41:00Z</dcterms:created>
  <dcterms:modified xsi:type="dcterms:W3CDTF">2025-10-13T09:03:00Z</dcterms:modified>
</cp:coreProperties>
</file>