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F18E1" w14:textId="2100D249" w:rsidR="006F0213" w:rsidRDefault="000038C7" w:rsidP="00FA5A19">
      <w:pPr>
        <w:pStyle w:val="H4"/>
        <w:spacing w:after="480"/>
        <w:rPr>
          <w:lang w:eastAsia="lv-LV"/>
        </w:rPr>
      </w:pPr>
      <w:r w:rsidRPr="00760316">
        <w:rPr>
          <w:lang w:eastAsia="lv-LV"/>
        </w:rPr>
        <w:t xml:space="preserve">14. </w:t>
      </w:r>
      <w:proofErr w:type="spellStart"/>
      <w:r w:rsidRPr="00760316">
        <w:rPr>
          <w:lang w:eastAsia="lv-LV"/>
        </w:rPr>
        <w:t>Iekšlietu</w:t>
      </w:r>
      <w:proofErr w:type="spellEnd"/>
      <w:r w:rsidRPr="00760316">
        <w:rPr>
          <w:lang w:eastAsia="lv-LV"/>
        </w:rPr>
        <w:t xml:space="preserve"> ministrija</w:t>
      </w:r>
    </w:p>
    <w:p w14:paraId="776893BE" w14:textId="77777777" w:rsidR="00FD3DE2" w:rsidRDefault="00FD3DE2" w:rsidP="001431B3">
      <w:pPr>
        <w:pStyle w:val="Funkcijasbold"/>
        <w:spacing w:after="240"/>
        <w:ind w:right="-1"/>
        <w:jc w:val="left"/>
      </w:pPr>
      <w:proofErr w:type="spellStart"/>
      <w:r>
        <w:rPr>
          <w:u w:val="single"/>
        </w:rPr>
        <w:t>Iekšlietu</w:t>
      </w:r>
      <w:proofErr w:type="spellEnd"/>
      <w:r>
        <w:rPr>
          <w:u w:val="single"/>
        </w:rPr>
        <w:t xml:space="preserve"> m</w:t>
      </w:r>
      <w:r w:rsidRPr="00BB2102">
        <w:rPr>
          <w:u w:val="single"/>
        </w:rPr>
        <w:t>inistrijas darbības jomas</w:t>
      </w:r>
      <w:r w:rsidRPr="00BB2102">
        <w:t>:</w:t>
      </w:r>
    </w:p>
    <w:p w14:paraId="01F8CABA" w14:textId="77777777" w:rsidR="00FD3DE2" w:rsidRPr="00BB2102" w:rsidRDefault="00FD3DE2" w:rsidP="00FD3DE2">
      <w:pPr>
        <w:pStyle w:val="Funkcijasbold"/>
        <w:spacing w:after="0"/>
        <w:jc w:val="left"/>
      </w:pPr>
      <w:r>
        <w:rPr>
          <w:noProof/>
        </w:rPr>
        <w:drawing>
          <wp:inline distT="0" distB="0" distL="0" distR="0" wp14:anchorId="2949F8D0" wp14:editId="46465E8F">
            <wp:extent cx="5549900" cy="3590925"/>
            <wp:effectExtent l="57150" t="0" r="50800" b="95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085E7DC" w14:textId="77777777" w:rsidR="00FD3DE2" w:rsidRPr="00BB2102" w:rsidRDefault="00FD3DE2" w:rsidP="00FD3DE2">
      <w:pPr>
        <w:pStyle w:val="Funkcijasbold"/>
        <w:spacing w:before="480" w:after="0"/>
        <w:rPr>
          <w:szCs w:val="24"/>
          <w:lang w:eastAsia="lv-LV"/>
        </w:rPr>
      </w:pPr>
      <w:proofErr w:type="spellStart"/>
      <w:r>
        <w:rPr>
          <w:szCs w:val="24"/>
          <w:u w:val="single"/>
          <w:lang w:eastAsia="lv-LV"/>
        </w:rPr>
        <w:t>Iekšlietu</w:t>
      </w:r>
      <w:proofErr w:type="spellEnd"/>
      <w:r>
        <w:rPr>
          <w:szCs w:val="24"/>
          <w:u w:val="single"/>
          <w:lang w:eastAsia="lv-LV"/>
        </w:rPr>
        <w:t xml:space="preserve"> m</w:t>
      </w:r>
      <w:r w:rsidRPr="00BB2102">
        <w:rPr>
          <w:szCs w:val="24"/>
          <w:u w:val="single"/>
          <w:lang w:eastAsia="lv-LV"/>
        </w:rPr>
        <w:t>inistrijas galvenie pasākumi</w:t>
      </w:r>
      <w:r>
        <w:rPr>
          <w:szCs w:val="24"/>
          <w:u w:val="single"/>
          <w:lang w:eastAsia="lv-LV"/>
        </w:rPr>
        <w:t xml:space="preserve"> 2026. </w:t>
      </w:r>
      <w:r w:rsidRPr="00BB2102">
        <w:rPr>
          <w:szCs w:val="24"/>
          <w:u w:val="single"/>
          <w:lang w:eastAsia="lv-LV"/>
        </w:rPr>
        <w:t>gadā</w:t>
      </w:r>
      <w:r w:rsidRPr="00BB2102">
        <w:rPr>
          <w:szCs w:val="24"/>
          <w:lang w:eastAsia="lv-LV"/>
        </w:rPr>
        <w:t>:</w:t>
      </w:r>
    </w:p>
    <w:p w14:paraId="6C1CB5CB"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ārējās sauszemes robežas infrastruktūras, kā arī apsardzībai nepieciešamās tehnoloģiskās infrastruktūras izbūve;</w:t>
      </w:r>
    </w:p>
    <w:p w14:paraId="2477198B"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IeM nekustamo īpašumu portfeļa sakārtošana un optimizācija, kā arī centralizētas pārvaldības iespējas izvērtēšana.</w:t>
      </w:r>
      <w:r w:rsidRPr="005E6D75" w:rsidDel="001B1436">
        <w:rPr>
          <w:bCs/>
          <w:lang w:eastAsia="lv-LV"/>
        </w:rPr>
        <w:t xml:space="preserve"> </w:t>
      </w:r>
      <w:r w:rsidRPr="005E6D75">
        <w:rPr>
          <w:bCs/>
          <w:lang w:eastAsia="lv-LV"/>
        </w:rPr>
        <w:t>Ēku energoefektivitātes pasākumu īstenošana, t.sk. veicinot gandrīz nulles enerģijas patēriņa ēku būvniecību;</w:t>
      </w:r>
    </w:p>
    <w:p w14:paraId="081BB973"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Ie</w:t>
      </w:r>
      <w:r>
        <w:rPr>
          <w:bCs/>
          <w:lang w:eastAsia="lv-LV"/>
        </w:rPr>
        <w:t>M</w:t>
      </w:r>
      <w:r w:rsidRPr="005E6D75">
        <w:rPr>
          <w:bCs/>
          <w:lang w:eastAsia="lv-LV"/>
        </w:rPr>
        <w:t xml:space="preserve"> profesionālās izglītības iestāžu mācību vides modernizēšana;</w:t>
      </w:r>
    </w:p>
    <w:p w14:paraId="2AA61CFD" w14:textId="77777777" w:rsidR="00FD3DE2" w:rsidRPr="005E6D75" w:rsidRDefault="00FD3DE2" w:rsidP="009F158B">
      <w:pPr>
        <w:pStyle w:val="ListParagraph"/>
        <w:numPr>
          <w:ilvl w:val="0"/>
          <w:numId w:val="25"/>
        </w:numPr>
        <w:spacing w:before="120"/>
        <w:ind w:left="1077" w:hanging="357"/>
        <w:contextualSpacing w:val="0"/>
        <w:rPr>
          <w:bCs/>
          <w:lang w:eastAsia="lv-LV"/>
        </w:rPr>
      </w:pPr>
      <w:proofErr w:type="spellStart"/>
      <w:r>
        <w:rPr>
          <w:bCs/>
          <w:lang w:eastAsia="lv-LV"/>
        </w:rPr>
        <w:t>i</w:t>
      </w:r>
      <w:r w:rsidRPr="005E6D75">
        <w:rPr>
          <w:bCs/>
          <w:lang w:eastAsia="lv-LV"/>
        </w:rPr>
        <w:t>ekšlietu</w:t>
      </w:r>
      <w:proofErr w:type="spellEnd"/>
      <w:r w:rsidRPr="005E6D75">
        <w:rPr>
          <w:bCs/>
          <w:lang w:eastAsia="lv-LV"/>
        </w:rPr>
        <w:t xml:space="preserve"> dienestu infrastruktūras modernizēšana, t.sk. jaunu katastrofu pārvaldības centru izbūve;</w:t>
      </w:r>
    </w:p>
    <w:p w14:paraId="41B2CFD4"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 xml:space="preserve">agrīnās brīdināšanas sistēmas uzturēšana; </w:t>
      </w:r>
    </w:p>
    <w:p w14:paraId="03DBE185"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 xml:space="preserve">valsts materiālo rezervju likumā IeM noteikto uzdevumu veikšana, kā arī darba pie valsts materiālos rezervju sistēmas pilnveides turpināšana; </w:t>
      </w:r>
    </w:p>
    <w:p w14:paraId="25675534"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vienotā ārkārtas palīdzības izsaukumu numura “112” vienotās tehnoloģiskās platformas modernizēšanas un integrēšanas e-pakalpojumu vidē pasākumu turpināšana;</w:t>
      </w:r>
    </w:p>
    <w:p w14:paraId="083C73FA"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 xml:space="preserve">Migrācijas </w:t>
      </w:r>
      <w:proofErr w:type="spellStart"/>
      <w:r w:rsidRPr="005E6D75">
        <w:rPr>
          <w:bCs/>
          <w:lang w:eastAsia="lv-LV"/>
        </w:rPr>
        <w:t>pakta</w:t>
      </w:r>
      <w:proofErr w:type="spellEnd"/>
      <w:r w:rsidRPr="005E6D75">
        <w:rPr>
          <w:bCs/>
          <w:lang w:eastAsia="lv-LV"/>
        </w:rPr>
        <w:t xml:space="preserve"> normu ieviešana </w:t>
      </w:r>
      <w:proofErr w:type="spellStart"/>
      <w:r w:rsidRPr="005E6D75">
        <w:rPr>
          <w:bCs/>
          <w:lang w:eastAsia="lv-LV"/>
        </w:rPr>
        <w:t>iekšlietu</w:t>
      </w:r>
      <w:proofErr w:type="spellEnd"/>
      <w:r w:rsidRPr="005E6D75">
        <w:rPr>
          <w:bCs/>
          <w:lang w:eastAsia="lv-LV"/>
        </w:rPr>
        <w:t xml:space="preserve"> nozarē un ieviešanas koordinēšana nacionālā līmenī; </w:t>
      </w:r>
    </w:p>
    <w:p w14:paraId="1239E742"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publisko iepirkumu plānošanas, organizēšanas un iepirkumu līgumu izpildes kārtības pilnveidošana;</w:t>
      </w:r>
    </w:p>
    <w:p w14:paraId="5269939C"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lastRenderedPageBreak/>
        <w:t>Atveseļošanās fondu ietvaros saņemtā finansējuma apguve, īstenojot paredzētos projektus digitālās pārejas un infrastruktūras sakārtošanas jomās;</w:t>
      </w:r>
    </w:p>
    <w:p w14:paraId="3750B033"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tehnisko risinājumu ieviešana ikgadējo ministrijas personāla apmācību nodrošināšanai un vidējā līmeņa vadītāju prasmju un citu kompetenču attīstīšana;</w:t>
      </w:r>
    </w:p>
    <w:p w14:paraId="2D8456EA"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jaunas atlīdzības sistēma amatpersonām ar speciālajām dienesta pakāpēm izstrāde;</w:t>
      </w:r>
    </w:p>
    <w:p w14:paraId="4907264D"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vienota jauna atlīdzības sistēmas modeļa</w:t>
      </w:r>
      <w:r w:rsidRPr="005E6D75">
        <w:rPr>
          <w:b/>
          <w:bCs/>
        </w:rPr>
        <w:t xml:space="preserve"> </w:t>
      </w:r>
      <w:r w:rsidRPr="005E6D75">
        <w:rPr>
          <w:bCs/>
          <w:lang w:eastAsia="lv-LV"/>
        </w:rPr>
        <w:t>tiesībaizsardzības iestāžu izmeklētājiem izstrāde;</w:t>
      </w:r>
    </w:p>
    <w:p w14:paraId="325522E7" w14:textId="7D14548D"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cilvēku tirdzniecības novēršanas plāna 2025.</w:t>
      </w:r>
      <w:r w:rsidR="001431B3">
        <w:rPr>
          <w:bCs/>
          <w:lang w:eastAsia="lv-LV"/>
        </w:rPr>
        <w:t xml:space="preserve"> </w:t>
      </w:r>
      <w:r w:rsidRPr="005E6D75">
        <w:rPr>
          <w:bCs/>
          <w:color w:val="000000"/>
          <w:lang w:eastAsia="lv-LV"/>
        </w:rPr>
        <w:t>–</w:t>
      </w:r>
      <w:r w:rsidR="001431B3">
        <w:rPr>
          <w:bCs/>
          <w:color w:val="000000"/>
          <w:lang w:eastAsia="lv-LV"/>
        </w:rPr>
        <w:t xml:space="preserve"> </w:t>
      </w:r>
      <w:r w:rsidRPr="005E6D75">
        <w:rPr>
          <w:bCs/>
          <w:lang w:eastAsia="lv-LV"/>
        </w:rPr>
        <w:t>2027. gadam īstenošana un koordinēšana;</w:t>
      </w:r>
    </w:p>
    <w:p w14:paraId="0728C3F9" w14:textId="77777777" w:rsidR="00FD3DE2" w:rsidRPr="005E6D75" w:rsidRDefault="00FD3DE2" w:rsidP="009F158B">
      <w:pPr>
        <w:pStyle w:val="ListParagraph"/>
        <w:numPr>
          <w:ilvl w:val="0"/>
          <w:numId w:val="25"/>
        </w:numPr>
        <w:spacing w:before="120"/>
        <w:ind w:left="1077" w:hanging="357"/>
        <w:contextualSpacing w:val="0"/>
        <w:rPr>
          <w:bCs/>
          <w:color w:val="000000"/>
          <w:lang w:eastAsia="lv-LV"/>
        </w:rPr>
      </w:pPr>
      <w:r w:rsidRPr="005E6D75">
        <w:rPr>
          <w:bCs/>
          <w:lang w:eastAsia="lv-LV"/>
        </w:rPr>
        <w:t xml:space="preserve">pasākumu plāna noziedzīgi iegūtu līdzekļu legalizācijas, terorisma un </w:t>
      </w:r>
      <w:proofErr w:type="spellStart"/>
      <w:r w:rsidRPr="005E6D75">
        <w:rPr>
          <w:bCs/>
          <w:lang w:eastAsia="lv-LV"/>
        </w:rPr>
        <w:t>proliferācijas</w:t>
      </w:r>
      <w:proofErr w:type="spellEnd"/>
      <w:r w:rsidRPr="005E6D75">
        <w:rPr>
          <w:bCs/>
          <w:lang w:eastAsia="lv-LV"/>
        </w:rPr>
        <w:t xml:space="preserve"> finansēšanas novēršanai 2024. </w:t>
      </w:r>
      <w:r w:rsidRPr="005E6D75">
        <w:rPr>
          <w:bCs/>
          <w:color w:val="000000"/>
          <w:lang w:eastAsia="lv-LV"/>
        </w:rPr>
        <w:t>–</w:t>
      </w:r>
      <w:r w:rsidRPr="005E6D75">
        <w:rPr>
          <w:bCs/>
          <w:lang w:eastAsia="lv-LV"/>
        </w:rPr>
        <w:t xml:space="preserve"> 2026. gadam īstenošana</w:t>
      </w:r>
      <w:r w:rsidRPr="005E6D75">
        <w:rPr>
          <w:bCs/>
          <w:color w:val="000000"/>
          <w:lang w:eastAsia="lv-LV"/>
        </w:rPr>
        <w:t xml:space="preserve">; </w:t>
      </w:r>
    </w:p>
    <w:p w14:paraId="41F2E8F2" w14:textId="77777777" w:rsidR="00FD3DE2" w:rsidRPr="005E6D75" w:rsidRDefault="00FD3DE2" w:rsidP="009F158B">
      <w:pPr>
        <w:pStyle w:val="ListParagraph"/>
        <w:numPr>
          <w:ilvl w:val="0"/>
          <w:numId w:val="25"/>
        </w:numPr>
        <w:spacing w:before="120"/>
        <w:ind w:left="1077" w:hanging="357"/>
        <w:contextualSpacing w:val="0"/>
        <w:rPr>
          <w:bCs/>
          <w:lang w:eastAsia="lv-LV"/>
        </w:rPr>
      </w:pPr>
      <w:bookmarkStart w:id="0" w:name="_Hlk176789457"/>
      <w:r w:rsidRPr="005E6D75">
        <w:rPr>
          <w:bCs/>
          <w:lang w:eastAsia="lv-LV"/>
        </w:rPr>
        <w:t xml:space="preserve">pasākumu plāna atbalsta sniegšanai Ukrainas civiliedzīvotājiem Latvijas Republikā </w:t>
      </w:r>
      <w:r w:rsidRPr="005E6D75">
        <w:rPr>
          <w:bCs/>
          <w:color w:val="000000"/>
          <w:lang w:eastAsia="lv-LV"/>
        </w:rPr>
        <w:t>2026. gadā koordinēšana;</w:t>
      </w:r>
    </w:p>
    <w:bookmarkEnd w:id="0"/>
    <w:p w14:paraId="1EDF5C51" w14:textId="5A28B28F"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Latvijas Republikas valsts robežas integrētās pārvaldības rīcības plāna 2024.</w:t>
      </w:r>
      <w:r w:rsidR="00503AD5">
        <w:rPr>
          <w:bCs/>
          <w:lang w:eastAsia="lv-LV"/>
        </w:rPr>
        <w:t> </w:t>
      </w:r>
      <w:r w:rsidRPr="005E6D75">
        <w:rPr>
          <w:bCs/>
          <w:color w:val="000000"/>
          <w:lang w:eastAsia="lv-LV"/>
        </w:rPr>
        <w:t>–</w:t>
      </w:r>
      <w:r w:rsidR="00503AD5">
        <w:rPr>
          <w:bCs/>
          <w:lang w:eastAsia="lv-LV"/>
        </w:rPr>
        <w:t> </w:t>
      </w:r>
      <w:r w:rsidRPr="005E6D75">
        <w:rPr>
          <w:bCs/>
          <w:lang w:eastAsia="lv-LV"/>
        </w:rPr>
        <w:t>2027.</w:t>
      </w:r>
      <w:r w:rsidR="00E431E8">
        <w:rPr>
          <w:bCs/>
          <w:lang w:eastAsia="lv-LV"/>
        </w:rPr>
        <w:t> </w:t>
      </w:r>
      <w:r w:rsidRPr="005E6D75">
        <w:rPr>
          <w:bCs/>
          <w:lang w:eastAsia="lv-LV"/>
        </w:rPr>
        <w:t>gadam koordinēšana;</w:t>
      </w:r>
    </w:p>
    <w:p w14:paraId="79E53F14" w14:textId="131523C0"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 xml:space="preserve">bērnu noziedzības novēršanas un bērnu aizsardzības pret noziedzīgu nodarījumu plāna 2025. </w:t>
      </w:r>
      <w:r w:rsidRPr="005E6D75">
        <w:rPr>
          <w:bCs/>
          <w:color w:val="000000"/>
          <w:lang w:eastAsia="lv-LV"/>
        </w:rPr>
        <w:t>–</w:t>
      </w:r>
      <w:r w:rsidRPr="005E6D75">
        <w:rPr>
          <w:bCs/>
          <w:lang w:eastAsia="lv-LV"/>
        </w:rPr>
        <w:t xml:space="preserve"> 2027. gadam īstenošana un koordinēšana;</w:t>
      </w:r>
    </w:p>
    <w:p w14:paraId="6AB1D02F" w14:textId="77777777" w:rsidR="00FD3DE2" w:rsidRPr="005E6D75" w:rsidRDefault="00FD3DE2" w:rsidP="009F158B">
      <w:pPr>
        <w:pStyle w:val="ListParagraph"/>
        <w:numPr>
          <w:ilvl w:val="0"/>
          <w:numId w:val="25"/>
        </w:numPr>
        <w:spacing w:before="120"/>
        <w:ind w:left="1077" w:hanging="357"/>
        <w:contextualSpacing w:val="0"/>
        <w:rPr>
          <w:bCs/>
          <w:lang w:eastAsia="lv-LV"/>
        </w:rPr>
      </w:pPr>
      <w:r w:rsidRPr="005E6D75">
        <w:rPr>
          <w:bCs/>
          <w:lang w:eastAsia="lv-LV"/>
        </w:rPr>
        <w:t>EK strukturālo reformu atbalsta programmas projekta “</w:t>
      </w:r>
      <w:proofErr w:type="spellStart"/>
      <w:r w:rsidRPr="005E6D75">
        <w:rPr>
          <w:bCs/>
          <w:lang w:eastAsia="lv-LV"/>
        </w:rPr>
        <w:t>Iekšlietu</w:t>
      </w:r>
      <w:proofErr w:type="spellEnd"/>
      <w:r w:rsidRPr="005E6D75">
        <w:rPr>
          <w:bCs/>
          <w:lang w:eastAsia="lv-LV"/>
        </w:rPr>
        <w:t xml:space="preserve"> nozares iestāžu efektivitātes paaugstināšana” (SRAP) pirmā un otrā posma īstenošana.</w:t>
      </w:r>
    </w:p>
    <w:p w14:paraId="428C86E5" w14:textId="77777777" w:rsidR="00FD3DE2" w:rsidRPr="00376A8E" w:rsidRDefault="00FD3DE2" w:rsidP="00FD3DE2">
      <w:pPr>
        <w:pStyle w:val="Funkcijasbold"/>
        <w:spacing w:before="480" w:after="240"/>
        <w:jc w:val="center"/>
        <w:rPr>
          <w:b w:val="0"/>
          <w:szCs w:val="24"/>
          <w:u w:val="single"/>
          <w:lang w:eastAsia="lv-LV"/>
        </w:rPr>
      </w:pPr>
      <w:proofErr w:type="spellStart"/>
      <w:r>
        <w:rPr>
          <w:u w:val="single"/>
          <w:lang w:eastAsia="lv-LV"/>
        </w:rPr>
        <w:t>Iekšlietu</w:t>
      </w:r>
      <w:proofErr w:type="spellEnd"/>
      <w:r>
        <w:rPr>
          <w:u w:val="single"/>
          <w:lang w:eastAsia="lv-LV"/>
        </w:rPr>
        <w:t xml:space="preserve"> m</w:t>
      </w:r>
      <w:r w:rsidRPr="00376A8E">
        <w:rPr>
          <w:u w:val="single"/>
          <w:lang w:eastAsia="lv-LV"/>
        </w:rPr>
        <w:t>inistrijas kopējo izdevumu izmaiņas no 2024. līdz 2028. gadam</w:t>
      </w:r>
    </w:p>
    <w:p w14:paraId="241FE7A5" w14:textId="77777777" w:rsidR="00FD3DE2" w:rsidRDefault="00FD3DE2" w:rsidP="00FD3DE2">
      <w:pPr>
        <w:spacing w:after="0"/>
        <w:jc w:val="right"/>
        <w:rPr>
          <w:i/>
          <w:sz w:val="18"/>
          <w:szCs w:val="18"/>
        </w:rPr>
      </w:pPr>
      <w:proofErr w:type="spellStart"/>
      <w:r w:rsidRPr="00376A8E">
        <w:rPr>
          <w:i/>
          <w:sz w:val="18"/>
          <w:szCs w:val="18"/>
        </w:rPr>
        <w:t>Euro</w:t>
      </w:r>
      <w:proofErr w:type="spellEnd"/>
    </w:p>
    <w:p w14:paraId="7706605B" w14:textId="77777777" w:rsidR="00FD3DE2" w:rsidRDefault="00FD3DE2" w:rsidP="00FD3DE2">
      <w:pPr>
        <w:pStyle w:val="Tabuluvirsraksti"/>
        <w:spacing w:before="480" w:after="240"/>
        <w:jc w:val="both"/>
        <w:rPr>
          <w:b/>
          <w:u w:val="single"/>
          <w:lang w:eastAsia="lv-LV"/>
        </w:rPr>
      </w:pPr>
      <w:r w:rsidRPr="00677683">
        <w:rPr>
          <w:noProof/>
          <w:sz w:val="20"/>
          <w:lang w:eastAsia="lv-LV"/>
        </w:rPr>
        <w:drawing>
          <wp:anchor distT="0" distB="0" distL="114300" distR="114300" simplePos="0" relativeHeight="251659264" behindDoc="0" locked="0" layoutInCell="1" allowOverlap="1" wp14:anchorId="1248C6FD" wp14:editId="11772D98">
            <wp:simplePos x="0" y="0"/>
            <wp:positionH relativeFrom="margin">
              <wp:posOffset>0</wp:posOffset>
            </wp:positionH>
            <wp:positionV relativeFrom="paragraph">
              <wp:posOffset>0</wp:posOffset>
            </wp:positionV>
            <wp:extent cx="5755640" cy="3930015"/>
            <wp:effectExtent l="0" t="0" r="16510" b="13335"/>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4AAB84D6" w14:textId="77777777" w:rsidR="00FD3DE2" w:rsidRDefault="00FD3DE2" w:rsidP="00FD3DE2">
      <w:pPr>
        <w:pStyle w:val="Tabuluvirsraksti"/>
        <w:spacing w:before="480" w:after="240"/>
        <w:rPr>
          <w:b/>
          <w:u w:val="single"/>
          <w:lang w:eastAsia="lv-LV"/>
        </w:rPr>
      </w:pPr>
    </w:p>
    <w:p w14:paraId="3113D04C" w14:textId="77777777" w:rsidR="00FD3DE2" w:rsidRDefault="00FD3DE2" w:rsidP="00FD3DE2">
      <w:pPr>
        <w:pStyle w:val="Tabuluvirsraksti"/>
        <w:spacing w:before="480" w:after="240"/>
        <w:rPr>
          <w:b/>
          <w:u w:val="single"/>
          <w:lang w:eastAsia="lv-LV"/>
        </w:rPr>
      </w:pPr>
    </w:p>
    <w:p w14:paraId="602AC32E" w14:textId="77777777" w:rsidR="00FD3DE2" w:rsidRDefault="00FD3DE2" w:rsidP="00FD3DE2">
      <w:pPr>
        <w:pStyle w:val="Tabuluvirsraksti"/>
        <w:spacing w:before="480" w:after="240"/>
        <w:rPr>
          <w:b/>
          <w:u w:val="single"/>
          <w:lang w:eastAsia="lv-LV"/>
        </w:rPr>
      </w:pPr>
    </w:p>
    <w:p w14:paraId="638EB82A" w14:textId="77777777" w:rsidR="00FD3DE2" w:rsidRDefault="00FD3DE2" w:rsidP="00FD3DE2">
      <w:pPr>
        <w:pStyle w:val="Tabuluvirsraksti"/>
        <w:spacing w:before="480" w:after="240"/>
        <w:rPr>
          <w:b/>
          <w:u w:val="single"/>
          <w:lang w:eastAsia="lv-LV"/>
        </w:rPr>
      </w:pPr>
    </w:p>
    <w:p w14:paraId="753C1825" w14:textId="77777777" w:rsidR="00FD3DE2" w:rsidRDefault="00FD3DE2" w:rsidP="00FD3DE2">
      <w:pPr>
        <w:pStyle w:val="Tabuluvirsraksti"/>
        <w:spacing w:before="480" w:after="240"/>
        <w:rPr>
          <w:b/>
          <w:u w:val="single"/>
          <w:lang w:eastAsia="lv-LV"/>
        </w:rPr>
      </w:pPr>
    </w:p>
    <w:p w14:paraId="1D772B12" w14:textId="77777777" w:rsidR="00FD3DE2" w:rsidRDefault="00FD3DE2" w:rsidP="00FD3DE2">
      <w:pPr>
        <w:pStyle w:val="Tabuluvirsraksti"/>
        <w:spacing w:before="480" w:after="240"/>
        <w:rPr>
          <w:b/>
          <w:u w:val="single"/>
          <w:lang w:eastAsia="lv-LV"/>
        </w:rPr>
      </w:pPr>
    </w:p>
    <w:p w14:paraId="7FBC0D1A" w14:textId="77777777" w:rsidR="00FD3DE2" w:rsidRDefault="00FD3DE2" w:rsidP="00FD3DE2">
      <w:pPr>
        <w:pStyle w:val="Tabuluvirsraksti"/>
        <w:tabs>
          <w:tab w:val="center" w:pos="4535"/>
          <w:tab w:val="right" w:pos="9071"/>
        </w:tabs>
        <w:spacing w:before="480" w:after="240"/>
        <w:jc w:val="left"/>
        <w:rPr>
          <w:b/>
          <w:u w:val="single"/>
          <w:lang w:eastAsia="lv-LV"/>
        </w:rPr>
      </w:pPr>
      <w:r>
        <w:rPr>
          <w:b/>
          <w:u w:val="single"/>
          <w:lang w:eastAsia="lv-LV"/>
        </w:rPr>
        <w:tab/>
      </w:r>
      <w:r w:rsidRPr="005C5BD9">
        <w:rPr>
          <w:b/>
          <w:u w:val="single"/>
          <w:lang w:eastAsia="lv-LV"/>
        </w:rPr>
        <w:t>Vidējais amata vietu skaits no 202</w:t>
      </w:r>
      <w:r>
        <w:rPr>
          <w:b/>
          <w:u w:val="single"/>
          <w:lang w:eastAsia="lv-LV"/>
        </w:rPr>
        <w:t>4</w:t>
      </w:r>
      <w:r w:rsidRPr="005C5BD9">
        <w:rPr>
          <w:b/>
          <w:u w:val="single"/>
          <w:lang w:eastAsia="lv-LV"/>
        </w:rPr>
        <w:t>. līdz 202</w:t>
      </w:r>
      <w:r>
        <w:rPr>
          <w:b/>
          <w:u w:val="single"/>
          <w:lang w:eastAsia="lv-LV"/>
        </w:rPr>
        <w:t>8</w:t>
      </w:r>
      <w:r w:rsidRPr="005C5BD9">
        <w:rPr>
          <w:b/>
          <w:u w:val="single"/>
          <w:lang w:eastAsia="lv-LV"/>
        </w:rPr>
        <w:t>. gadam</w:t>
      </w:r>
      <w:r>
        <w:rPr>
          <w:b/>
          <w:u w:val="single"/>
          <w:lang w:eastAsia="lv-LV"/>
        </w:rPr>
        <w:tab/>
      </w:r>
    </w:p>
    <w:p w14:paraId="6C4FAE28" w14:textId="77777777" w:rsidR="00FD3DE2" w:rsidRPr="005C5BD9" w:rsidRDefault="00FD3DE2" w:rsidP="00FD3DE2">
      <w:pPr>
        <w:pStyle w:val="Tabuluvirsraksti"/>
        <w:spacing w:before="480" w:after="240"/>
        <w:rPr>
          <w:b/>
          <w:u w:val="single"/>
          <w:lang w:eastAsia="lv-LV"/>
        </w:rPr>
      </w:pPr>
      <w:r w:rsidRPr="005C5BD9">
        <w:rPr>
          <w:b/>
          <w:u w:val="single"/>
          <w:lang w:eastAsia="lv-LV"/>
        </w:rPr>
        <w:lastRenderedPageBreak/>
        <w:t>Vidējais amata vietu skaits no 202</w:t>
      </w:r>
      <w:r>
        <w:rPr>
          <w:b/>
          <w:u w:val="single"/>
          <w:lang w:eastAsia="lv-LV"/>
        </w:rPr>
        <w:t>4</w:t>
      </w:r>
      <w:r w:rsidRPr="005C5BD9">
        <w:rPr>
          <w:b/>
          <w:u w:val="single"/>
          <w:lang w:eastAsia="lv-LV"/>
        </w:rPr>
        <w:t>. līdz 202</w:t>
      </w:r>
      <w:r>
        <w:rPr>
          <w:b/>
          <w:u w:val="single"/>
          <w:lang w:eastAsia="lv-LV"/>
        </w:rPr>
        <w:t>8</w:t>
      </w:r>
      <w:r w:rsidRPr="005C5BD9">
        <w:rPr>
          <w:b/>
          <w:u w:val="single"/>
          <w:lang w:eastAsia="lv-LV"/>
        </w:rPr>
        <w:t>. gadam</w:t>
      </w:r>
    </w:p>
    <w:tbl>
      <w:tblPr>
        <w:tblW w:w="92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53"/>
        <w:gridCol w:w="1254"/>
        <w:gridCol w:w="1254"/>
        <w:gridCol w:w="1254"/>
        <w:gridCol w:w="1254"/>
        <w:gridCol w:w="1254"/>
      </w:tblGrid>
      <w:tr w:rsidR="00FD3DE2" w:rsidRPr="00FA16E7" w14:paraId="2E42A1BA" w14:textId="77777777" w:rsidTr="00BF1E1A">
        <w:trPr>
          <w:trHeight w:val="50"/>
          <w:tblHeader/>
          <w:jc w:val="center"/>
        </w:trPr>
        <w:tc>
          <w:tcPr>
            <w:tcW w:w="2953" w:type="dxa"/>
          </w:tcPr>
          <w:p w14:paraId="47D91D5B" w14:textId="77777777" w:rsidR="00FD3DE2" w:rsidRPr="00BB2102" w:rsidRDefault="00FD3DE2" w:rsidP="00BF1E1A">
            <w:pPr>
              <w:pStyle w:val="tabteksts"/>
              <w:jc w:val="center"/>
            </w:pPr>
          </w:p>
        </w:tc>
        <w:tc>
          <w:tcPr>
            <w:tcW w:w="1254" w:type="dxa"/>
          </w:tcPr>
          <w:p w14:paraId="6F480A64" w14:textId="56CA8435" w:rsidR="00FD3DE2" w:rsidRPr="00FA16E7" w:rsidRDefault="00FD3DE2" w:rsidP="00BF1E1A">
            <w:pPr>
              <w:pStyle w:val="tabteksts"/>
              <w:jc w:val="center"/>
              <w:rPr>
                <w:lang w:eastAsia="lv-LV"/>
              </w:rPr>
            </w:pPr>
            <w:r w:rsidRPr="00FA16E7">
              <w:rPr>
                <w:szCs w:val="18"/>
                <w:lang w:eastAsia="lv-LV"/>
              </w:rPr>
              <w:t>2024</w:t>
            </w:r>
            <w:r>
              <w:rPr>
                <w:szCs w:val="18"/>
                <w:lang w:eastAsia="lv-LV"/>
              </w:rPr>
              <w:t>.</w:t>
            </w:r>
            <w:r w:rsidRPr="00FA16E7">
              <w:rPr>
                <w:szCs w:val="18"/>
                <w:lang w:eastAsia="lv-LV"/>
              </w:rPr>
              <w:t xml:space="preserve"> gads (izpilde)</w:t>
            </w:r>
          </w:p>
        </w:tc>
        <w:tc>
          <w:tcPr>
            <w:tcW w:w="1254" w:type="dxa"/>
          </w:tcPr>
          <w:p w14:paraId="39C39278" w14:textId="77777777" w:rsidR="00FD3DE2" w:rsidRPr="00FA16E7" w:rsidRDefault="00FD3DE2" w:rsidP="00BF1E1A">
            <w:pPr>
              <w:pStyle w:val="tabteksts"/>
              <w:jc w:val="center"/>
              <w:rPr>
                <w:lang w:eastAsia="lv-LV"/>
              </w:rPr>
            </w:pPr>
            <w:r w:rsidRPr="00FA16E7">
              <w:rPr>
                <w:lang w:eastAsia="lv-LV"/>
              </w:rPr>
              <w:t>2025. gada plāns</w:t>
            </w:r>
          </w:p>
        </w:tc>
        <w:tc>
          <w:tcPr>
            <w:tcW w:w="1254" w:type="dxa"/>
          </w:tcPr>
          <w:p w14:paraId="1ED6CE0D" w14:textId="77777777" w:rsidR="00FD3DE2" w:rsidRPr="00FA16E7" w:rsidRDefault="00FD3DE2" w:rsidP="00BF1E1A">
            <w:pPr>
              <w:pStyle w:val="tabteksts"/>
              <w:jc w:val="center"/>
              <w:rPr>
                <w:lang w:eastAsia="lv-LV"/>
              </w:rPr>
            </w:pPr>
            <w:r w:rsidRPr="00FA16E7">
              <w:rPr>
                <w:szCs w:val="18"/>
                <w:lang w:eastAsia="lv-LV"/>
              </w:rPr>
              <w:t>2026. gada projekts</w:t>
            </w:r>
          </w:p>
        </w:tc>
        <w:tc>
          <w:tcPr>
            <w:tcW w:w="1254" w:type="dxa"/>
          </w:tcPr>
          <w:p w14:paraId="31AB9500" w14:textId="77777777" w:rsidR="00FD3DE2" w:rsidRPr="00FA16E7" w:rsidRDefault="00FD3DE2" w:rsidP="00BF1E1A">
            <w:pPr>
              <w:pStyle w:val="tabteksts"/>
              <w:jc w:val="center"/>
              <w:rPr>
                <w:lang w:eastAsia="lv-LV"/>
              </w:rPr>
            </w:pPr>
            <w:r w:rsidRPr="00FA16E7">
              <w:rPr>
                <w:szCs w:val="18"/>
                <w:lang w:eastAsia="lv-LV"/>
              </w:rPr>
              <w:t xml:space="preserve">2027. gada </w:t>
            </w:r>
            <w:r w:rsidRPr="00FA16E7">
              <w:rPr>
                <w:lang w:eastAsia="lv-LV"/>
              </w:rPr>
              <w:t>prognoze</w:t>
            </w:r>
          </w:p>
        </w:tc>
        <w:tc>
          <w:tcPr>
            <w:tcW w:w="1254" w:type="dxa"/>
          </w:tcPr>
          <w:p w14:paraId="1E7FF765" w14:textId="77777777" w:rsidR="00FD3DE2" w:rsidRPr="00FA16E7" w:rsidRDefault="00FD3DE2" w:rsidP="00BF1E1A">
            <w:pPr>
              <w:pStyle w:val="tabteksts"/>
              <w:jc w:val="center"/>
              <w:rPr>
                <w:lang w:eastAsia="lv-LV"/>
              </w:rPr>
            </w:pPr>
            <w:r w:rsidRPr="00FA16E7">
              <w:rPr>
                <w:szCs w:val="18"/>
                <w:lang w:eastAsia="lv-LV"/>
              </w:rPr>
              <w:t xml:space="preserve">2028. gada </w:t>
            </w:r>
            <w:r w:rsidRPr="00FA16E7">
              <w:rPr>
                <w:lang w:eastAsia="lv-LV"/>
              </w:rPr>
              <w:t>prognoze</w:t>
            </w:r>
          </w:p>
        </w:tc>
      </w:tr>
      <w:tr w:rsidR="00FD3DE2" w:rsidRPr="00FA16E7" w14:paraId="753AA2F0" w14:textId="77777777" w:rsidTr="00BF1E1A">
        <w:trPr>
          <w:trHeight w:val="50"/>
          <w:jc w:val="center"/>
        </w:trPr>
        <w:tc>
          <w:tcPr>
            <w:tcW w:w="2953" w:type="dxa"/>
            <w:shd w:val="clear" w:color="auto" w:fill="D9D9D9" w:themeFill="background1" w:themeFillShade="D9"/>
          </w:tcPr>
          <w:p w14:paraId="4D4333B6" w14:textId="77777777" w:rsidR="00FD3DE2" w:rsidRPr="00FA16E7" w:rsidRDefault="00FD3DE2" w:rsidP="00BF1E1A">
            <w:pPr>
              <w:pStyle w:val="tabteksts"/>
            </w:pPr>
            <w:r w:rsidRPr="00FA16E7">
              <w:t>Vidējais amata vietu skaits gadā, neskaitot pedagogu amata vietas</w:t>
            </w:r>
          </w:p>
        </w:tc>
        <w:tc>
          <w:tcPr>
            <w:tcW w:w="1254" w:type="dxa"/>
            <w:shd w:val="clear" w:color="auto" w:fill="D9D9D9" w:themeFill="background1" w:themeFillShade="D9"/>
          </w:tcPr>
          <w:p w14:paraId="2623B079" w14:textId="77777777" w:rsidR="00FD3DE2" w:rsidRPr="00FA16E7" w:rsidRDefault="00FD3DE2" w:rsidP="00BF1E1A">
            <w:pPr>
              <w:pStyle w:val="tabteksts"/>
              <w:jc w:val="right"/>
            </w:pPr>
            <w:r w:rsidRPr="00372326">
              <w:t>15 273,5</w:t>
            </w:r>
          </w:p>
        </w:tc>
        <w:tc>
          <w:tcPr>
            <w:tcW w:w="1254" w:type="dxa"/>
            <w:shd w:val="clear" w:color="auto" w:fill="D9D9D9" w:themeFill="background1" w:themeFillShade="D9"/>
          </w:tcPr>
          <w:p w14:paraId="4235E640" w14:textId="77777777" w:rsidR="00FD3DE2" w:rsidRPr="00FA16E7" w:rsidRDefault="00FD3DE2" w:rsidP="00BF1E1A">
            <w:pPr>
              <w:pStyle w:val="tabteksts"/>
              <w:jc w:val="right"/>
            </w:pPr>
            <w:r w:rsidRPr="00372326">
              <w:t>15 277,5</w:t>
            </w:r>
          </w:p>
        </w:tc>
        <w:tc>
          <w:tcPr>
            <w:tcW w:w="1254" w:type="dxa"/>
            <w:shd w:val="clear" w:color="auto" w:fill="D9D9D9" w:themeFill="background1" w:themeFillShade="D9"/>
          </w:tcPr>
          <w:p w14:paraId="28CF0C5A" w14:textId="77777777" w:rsidR="00FD3DE2" w:rsidRPr="0001255E" w:rsidRDefault="00FD3DE2" w:rsidP="00BF1E1A">
            <w:pPr>
              <w:pStyle w:val="tabteksts"/>
              <w:jc w:val="right"/>
              <w:rPr>
                <w:vertAlign w:val="superscript"/>
              </w:rPr>
            </w:pPr>
            <w:r w:rsidRPr="00372326">
              <w:t>15 288,5</w:t>
            </w:r>
            <w:r>
              <w:rPr>
                <w:vertAlign w:val="superscript"/>
              </w:rPr>
              <w:t>1</w:t>
            </w:r>
          </w:p>
        </w:tc>
        <w:tc>
          <w:tcPr>
            <w:tcW w:w="1254" w:type="dxa"/>
            <w:shd w:val="clear" w:color="auto" w:fill="D9D9D9" w:themeFill="background1" w:themeFillShade="D9"/>
          </w:tcPr>
          <w:p w14:paraId="2A19B023" w14:textId="77777777" w:rsidR="00FD3DE2" w:rsidRPr="00FA16E7" w:rsidRDefault="00FD3DE2" w:rsidP="00BF1E1A">
            <w:pPr>
              <w:pStyle w:val="tabteksts"/>
              <w:jc w:val="right"/>
            </w:pPr>
            <w:r w:rsidRPr="00372326">
              <w:t>15 259</w:t>
            </w:r>
          </w:p>
        </w:tc>
        <w:tc>
          <w:tcPr>
            <w:tcW w:w="1254" w:type="dxa"/>
            <w:shd w:val="clear" w:color="auto" w:fill="D9D9D9" w:themeFill="background1" w:themeFillShade="D9"/>
          </w:tcPr>
          <w:p w14:paraId="36870795" w14:textId="77777777" w:rsidR="00FD3DE2" w:rsidRPr="00FA16E7" w:rsidRDefault="00FD3DE2" w:rsidP="00BF1E1A">
            <w:pPr>
              <w:pStyle w:val="tabteksts"/>
              <w:jc w:val="right"/>
            </w:pPr>
            <w:r w:rsidRPr="00372326">
              <w:t>15 252</w:t>
            </w:r>
          </w:p>
        </w:tc>
      </w:tr>
      <w:tr w:rsidR="00FD3DE2" w:rsidRPr="00FA16E7" w14:paraId="1D6DEAC4" w14:textId="77777777" w:rsidTr="00BF1E1A">
        <w:trPr>
          <w:trHeight w:val="127"/>
          <w:jc w:val="center"/>
        </w:trPr>
        <w:tc>
          <w:tcPr>
            <w:tcW w:w="2953" w:type="dxa"/>
          </w:tcPr>
          <w:p w14:paraId="6589B9C9" w14:textId="77777777" w:rsidR="00FD3DE2" w:rsidRPr="00FA16E7" w:rsidRDefault="00FD3DE2" w:rsidP="00BF1E1A">
            <w:pPr>
              <w:pStyle w:val="tabteksts"/>
              <w:rPr>
                <w:lang w:eastAsia="lv-LV"/>
              </w:rPr>
            </w:pPr>
            <w:r w:rsidRPr="00FA16E7">
              <w:t>Vidējais pedagogu darba slodžu skaits gadā</w:t>
            </w:r>
          </w:p>
        </w:tc>
        <w:tc>
          <w:tcPr>
            <w:tcW w:w="1254" w:type="dxa"/>
          </w:tcPr>
          <w:p w14:paraId="6FA943BC" w14:textId="77777777" w:rsidR="00FD3DE2" w:rsidRPr="00FA16E7" w:rsidRDefault="00FD3DE2" w:rsidP="00BF1E1A">
            <w:pPr>
              <w:pStyle w:val="tabteksts"/>
              <w:jc w:val="right"/>
            </w:pPr>
            <w:r w:rsidRPr="00FA16E7">
              <w:t>45</w:t>
            </w:r>
          </w:p>
        </w:tc>
        <w:tc>
          <w:tcPr>
            <w:tcW w:w="1254" w:type="dxa"/>
          </w:tcPr>
          <w:p w14:paraId="4B987CD5" w14:textId="77777777" w:rsidR="00FD3DE2" w:rsidRPr="00FA16E7" w:rsidRDefault="00FD3DE2" w:rsidP="00BF1E1A">
            <w:pPr>
              <w:pStyle w:val="tabteksts"/>
              <w:jc w:val="right"/>
            </w:pPr>
            <w:r w:rsidRPr="00FA16E7">
              <w:t>44</w:t>
            </w:r>
          </w:p>
        </w:tc>
        <w:tc>
          <w:tcPr>
            <w:tcW w:w="1254" w:type="dxa"/>
          </w:tcPr>
          <w:p w14:paraId="33F9C2D5" w14:textId="77777777" w:rsidR="00FD3DE2" w:rsidRPr="00FA16E7" w:rsidRDefault="00FD3DE2" w:rsidP="00BF1E1A">
            <w:pPr>
              <w:pStyle w:val="tabteksts"/>
              <w:jc w:val="right"/>
            </w:pPr>
            <w:r w:rsidRPr="00FA16E7">
              <w:t>40</w:t>
            </w:r>
          </w:p>
        </w:tc>
        <w:tc>
          <w:tcPr>
            <w:tcW w:w="1254" w:type="dxa"/>
          </w:tcPr>
          <w:p w14:paraId="0FB43BD9" w14:textId="77777777" w:rsidR="00FD3DE2" w:rsidRPr="00FA16E7" w:rsidRDefault="00FD3DE2" w:rsidP="00BF1E1A">
            <w:pPr>
              <w:pStyle w:val="tabteksts"/>
              <w:jc w:val="right"/>
            </w:pPr>
            <w:r w:rsidRPr="00FA16E7">
              <w:t>40</w:t>
            </w:r>
          </w:p>
        </w:tc>
        <w:tc>
          <w:tcPr>
            <w:tcW w:w="1254" w:type="dxa"/>
          </w:tcPr>
          <w:p w14:paraId="1068BED7" w14:textId="77777777" w:rsidR="00FD3DE2" w:rsidRPr="00FA16E7" w:rsidRDefault="00FD3DE2" w:rsidP="00BF1E1A">
            <w:pPr>
              <w:pStyle w:val="tabteksts"/>
              <w:jc w:val="right"/>
            </w:pPr>
            <w:r w:rsidRPr="00FA16E7">
              <w:t>40</w:t>
            </w:r>
          </w:p>
        </w:tc>
      </w:tr>
      <w:tr w:rsidR="00FD3DE2" w:rsidRPr="00FA16E7" w14:paraId="2A726180" w14:textId="77777777" w:rsidTr="00BF1E1A">
        <w:trPr>
          <w:trHeight w:val="120"/>
          <w:jc w:val="center"/>
        </w:trPr>
        <w:tc>
          <w:tcPr>
            <w:tcW w:w="2953" w:type="dxa"/>
            <w:tcBorders>
              <w:bottom w:val="single" w:sz="4" w:space="0" w:color="000000"/>
            </w:tcBorders>
          </w:tcPr>
          <w:p w14:paraId="1CD41E92" w14:textId="77777777" w:rsidR="00FD3DE2" w:rsidRPr="00FA16E7" w:rsidRDefault="00FD3DE2" w:rsidP="00BF1E1A">
            <w:pPr>
              <w:pStyle w:val="tabteksts"/>
              <w:rPr>
                <w:lang w:eastAsia="lv-LV"/>
              </w:rPr>
            </w:pPr>
            <w:r w:rsidRPr="00FA16E7">
              <w:t>Vidējais pedagogu amata vietu skaits gadā</w:t>
            </w:r>
          </w:p>
        </w:tc>
        <w:tc>
          <w:tcPr>
            <w:tcW w:w="1254" w:type="dxa"/>
            <w:tcBorders>
              <w:bottom w:val="single" w:sz="4" w:space="0" w:color="000000"/>
            </w:tcBorders>
          </w:tcPr>
          <w:p w14:paraId="10A597D1" w14:textId="77777777" w:rsidR="00FD3DE2" w:rsidRPr="00FA16E7" w:rsidRDefault="00FD3DE2" w:rsidP="00BF1E1A">
            <w:pPr>
              <w:pStyle w:val="tabteksts"/>
              <w:jc w:val="right"/>
            </w:pPr>
            <w:r w:rsidRPr="00FA16E7">
              <w:t>45</w:t>
            </w:r>
          </w:p>
        </w:tc>
        <w:tc>
          <w:tcPr>
            <w:tcW w:w="1254" w:type="dxa"/>
            <w:tcBorders>
              <w:bottom w:val="single" w:sz="4" w:space="0" w:color="000000"/>
            </w:tcBorders>
          </w:tcPr>
          <w:p w14:paraId="3BBDD90F" w14:textId="77777777" w:rsidR="00FD3DE2" w:rsidRPr="00FA16E7" w:rsidRDefault="00FD3DE2" w:rsidP="00BF1E1A">
            <w:pPr>
              <w:pStyle w:val="tabteksts"/>
              <w:jc w:val="right"/>
            </w:pPr>
            <w:r w:rsidRPr="00FA16E7">
              <w:t>44</w:t>
            </w:r>
          </w:p>
        </w:tc>
        <w:tc>
          <w:tcPr>
            <w:tcW w:w="1254" w:type="dxa"/>
            <w:tcBorders>
              <w:bottom w:val="single" w:sz="4" w:space="0" w:color="000000"/>
            </w:tcBorders>
          </w:tcPr>
          <w:p w14:paraId="7D3CEDC3" w14:textId="77777777" w:rsidR="00FD3DE2" w:rsidRPr="00FA16E7" w:rsidRDefault="00FD3DE2" w:rsidP="00BF1E1A">
            <w:pPr>
              <w:pStyle w:val="tabteksts"/>
              <w:jc w:val="right"/>
            </w:pPr>
            <w:r w:rsidRPr="00FA16E7">
              <w:t>40</w:t>
            </w:r>
          </w:p>
        </w:tc>
        <w:tc>
          <w:tcPr>
            <w:tcW w:w="1254" w:type="dxa"/>
            <w:tcBorders>
              <w:bottom w:val="single" w:sz="4" w:space="0" w:color="000000"/>
            </w:tcBorders>
          </w:tcPr>
          <w:p w14:paraId="257A3F76" w14:textId="77777777" w:rsidR="00FD3DE2" w:rsidRPr="00FA16E7" w:rsidRDefault="00FD3DE2" w:rsidP="00BF1E1A">
            <w:pPr>
              <w:pStyle w:val="tabteksts"/>
              <w:jc w:val="right"/>
            </w:pPr>
            <w:r w:rsidRPr="00FA16E7">
              <w:t>40</w:t>
            </w:r>
          </w:p>
        </w:tc>
        <w:tc>
          <w:tcPr>
            <w:tcW w:w="1254" w:type="dxa"/>
            <w:tcBorders>
              <w:bottom w:val="single" w:sz="4" w:space="0" w:color="000000"/>
            </w:tcBorders>
          </w:tcPr>
          <w:p w14:paraId="5DE161D0" w14:textId="77777777" w:rsidR="00FD3DE2" w:rsidRPr="00FA16E7" w:rsidRDefault="00FD3DE2" w:rsidP="00BF1E1A">
            <w:pPr>
              <w:pStyle w:val="tabteksts"/>
              <w:jc w:val="right"/>
            </w:pPr>
            <w:r w:rsidRPr="00FA16E7">
              <w:t>40</w:t>
            </w:r>
          </w:p>
        </w:tc>
      </w:tr>
      <w:tr w:rsidR="00FD3DE2" w:rsidRPr="00FA16E7" w14:paraId="568F635E" w14:textId="77777777" w:rsidTr="00BF1E1A">
        <w:trPr>
          <w:trHeight w:val="50"/>
          <w:jc w:val="center"/>
        </w:trPr>
        <w:tc>
          <w:tcPr>
            <w:tcW w:w="9223" w:type="dxa"/>
            <w:gridSpan w:val="6"/>
          </w:tcPr>
          <w:p w14:paraId="0113256C" w14:textId="77777777" w:rsidR="00FD3DE2" w:rsidRPr="00FA16E7" w:rsidRDefault="00FD3DE2" w:rsidP="00BF1E1A">
            <w:pPr>
              <w:pStyle w:val="tabteksts"/>
            </w:pPr>
            <w:r w:rsidRPr="00FA16E7">
              <w:rPr>
                <w:i/>
              </w:rPr>
              <w:t>Tajā skaitā:</w:t>
            </w:r>
          </w:p>
        </w:tc>
      </w:tr>
      <w:tr w:rsidR="00FD3DE2" w:rsidRPr="009A5AA7" w14:paraId="27712363" w14:textId="77777777" w:rsidTr="00BF1E1A">
        <w:trPr>
          <w:trHeight w:val="50"/>
          <w:jc w:val="center"/>
        </w:trPr>
        <w:tc>
          <w:tcPr>
            <w:tcW w:w="9223" w:type="dxa"/>
            <w:gridSpan w:val="6"/>
          </w:tcPr>
          <w:p w14:paraId="55E403C3" w14:textId="77777777" w:rsidR="00FD3DE2" w:rsidRPr="00FA16E7" w:rsidRDefault="00FD3DE2" w:rsidP="00BF1E1A">
            <w:pPr>
              <w:pStyle w:val="tabteksts"/>
              <w:ind w:firstLine="313"/>
            </w:pPr>
            <w:r w:rsidRPr="00FA16E7">
              <w:rPr>
                <w:i/>
              </w:rPr>
              <w:t>Valsts pamatfunkciju īstenošana</w:t>
            </w:r>
          </w:p>
        </w:tc>
      </w:tr>
      <w:tr w:rsidR="00FD3DE2" w:rsidRPr="00FA16E7" w14:paraId="0436F709" w14:textId="77777777" w:rsidTr="00BF1E1A">
        <w:trPr>
          <w:trHeight w:val="103"/>
          <w:jc w:val="center"/>
        </w:trPr>
        <w:tc>
          <w:tcPr>
            <w:tcW w:w="2953" w:type="dxa"/>
            <w:shd w:val="clear" w:color="auto" w:fill="F2F2F2" w:themeFill="background1" w:themeFillShade="F2"/>
          </w:tcPr>
          <w:p w14:paraId="3A6754BF" w14:textId="77777777" w:rsidR="00FD3DE2" w:rsidRPr="00FA16E7" w:rsidRDefault="00FD3DE2" w:rsidP="00BF1E1A">
            <w:pPr>
              <w:pStyle w:val="tabteksts"/>
              <w:rPr>
                <w:lang w:eastAsia="lv-LV"/>
              </w:rPr>
            </w:pPr>
            <w:r w:rsidRPr="00FA16E7">
              <w:t>Vidējais amata vietu skaits gadā, neskaitot pedagogu amata vietas</w:t>
            </w:r>
            <w:r w:rsidRPr="00FA16E7">
              <w:rPr>
                <w:vertAlign w:val="superscript"/>
              </w:rPr>
              <w:t>1</w:t>
            </w:r>
          </w:p>
        </w:tc>
        <w:tc>
          <w:tcPr>
            <w:tcW w:w="1254" w:type="dxa"/>
            <w:shd w:val="clear" w:color="auto" w:fill="F2F2F2" w:themeFill="background1" w:themeFillShade="F2"/>
          </w:tcPr>
          <w:p w14:paraId="292AFDAD" w14:textId="77777777" w:rsidR="00FD3DE2" w:rsidRPr="00FA16E7" w:rsidRDefault="00FD3DE2" w:rsidP="00BF1E1A">
            <w:pPr>
              <w:pStyle w:val="tabteksts"/>
              <w:jc w:val="right"/>
            </w:pPr>
            <w:r w:rsidRPr="00D641B5">
              <w:t>15 188,5</w:t>
            </w:r>
          </w:p>
        </w:tc>
        <w:tc>
          <w:tcPr>
            <w:tcW w:w="1254" w:type="dxa"/>
            <w:shd w:val="clear" w:color="auto" w:fill="F2F2F2" w:themeFill="background1" w:themeFillShade="F2"/>
          </w:tcPr>
          <w:p w14:paraId="7152AAF7" w14:textId="77777777" w:rsidR="00FD3DE2" w:rsidRPr="00FA16E7" w:rsidRDefault="00FD3DE2" w:rsidP="00BF1E1A">
            <w:pPr>
              <w:pStyle w:val="tabteksts"/>
              <w:jc w:val="right"/>
            </w:pPr>
            <w:r w:rsidRPr="00D641B5">
              <w:t>15 198,5</w:t>
            </w:r>
          </w:p>
        </w:tc>
        <w:tc>
          <w:tcPr>
            <w:tcW w:w="1254" w:type="dxa"/>
            <w:shd w:val="clear" w:color="auto" w:fill="F2F2F2" w:themeFill="background1" w:themeFillShade="F2"/>
          </w:tcPr>
          <w:p w14:paraId="0B75ACC3" w14:textId="77777777" w:rsidR="00FD3DE2" w:rsidRPr="00FA16E7" w:rsidRDefault="00FD3DE2" w:rsidP="00BF1E1A">
            <w:pPr>
              <w:pStyle w:val="tabteksts"/>
              <w:jc w:val="right"/>
            </w:pPr>
            <w:r w:rsidRPr="00D641B5">
              <w:t>15 242</w:t>
            </w:r>
          </w:p>
        </w:tc>
        <w:tc>
          <w:tcPr>
            <w:tcW w:w="1254" w:type="dxa"/>
            <w:shd w:val="clear" w:color="auto" w:fill="F2F2F2" w:themeFill="background1" w:themeFillShade="F2"/>
          </w:tcPr>
          <w:p w14:paraId="3C715F06" w14:textId="77777777" w:rsidR="00FD3DE2" w:rsidRPr="00FA16E7" w:rsidRDefault="00FD3DE2" w:rsidP="00BF1E1A">
            <w:pPr>
              <w:pStyle w:val="tabteksts"/>
              <w:jc w:val="right"/>
            </w:pPr>
            <w:r w:rsidRPr="00D641B5">
              <w:t>15 224</w:t>
            </w:r>
          </w:p>
        </w:tc>
        <w:tc>
          <w:tcPr>
            <w:tcW w:w="1254" w:type="dxa"/>
            <w:shd w:val="clear" w:color="auto" w:fill="F2F2F2" w:themeFill="background1" w:themeFillShade="F2"/>
          </w:tcPr>
          <w:p w14:paraId="64574D22" w14:textId="77777777" w:rsidR="00FD3DE2" w:rsidRPr="00FA16E7" w:rsidRDefault="00FD3DE2" w:rsidP="00BF1E1A">
            <w:pPr>
              <w:pStyle w:val="tabteksts"/>
              <w:jc w:val="right"/>
            </w:pPr>
            <w:r w:rsidRPr="00D641B5">
              <w:t>15 224</w:t>
            </w:r>
          </w:p>
        </w:tc>
      </w:tr>
      <w:tr w:rsidR="00FD3DE2" w:rsidRPr="00FA16E7" w14:paraId="6BEA1D7D" w14:textId="77777777" w:rsidTr="00BF1E1A">
        <w:trPr>
          <w:trHeight w:val="50"/>
          <w:jc w:val="center"/>
        </w:trPr>
        <w:tc>
          <w:tcPr>
            <w:tcW w:w="2953" w:type="dxa"/>
          </w:tcPr>
          <w:p w14:paraId="4BAFB40A" w14:textId="77777777" w:rsidR="00FD3DE2" w:rsidRPr="00FA16E7" w:rsidRDefault="00FD3DE2" w:rsidP="00BF1E1A">
            <w:pPr>
              <w:pStyle w:val="tabteksts"/>
              <w:rPr>
                <w:lang w:eastAsia="lv-LV"/>
              </w:rPr>
            </w:pPr>
            <w:r w:rsidRPr="00FA16E7">
              <w:t>Vidējais pedagogu darba slodžu skaits gadā</w:t>
            </w:r>
          </w:p>
        </w:tc>
        <w:tc>
          <w:tcPr>
            <w:tcW w:w="1254" w:type="dxa"/>
          </w:tcPr>
          <w:p w14:paraId="2E9ABE13" w14:textId="77777777" w:rsidR="00FD3DE2" w:rsidRPr="00FA16E7" w:rsidRDefault="00FD3DE2" w:rsidP="00BF1E1A">
            <w:pPr>
              <w:pStyle w:val="tabteksts"/>
              <w:jc w:val="right"/>
            </w:pPr>
            <w:r w:rsidRPr="00FA16E7">
              <w:t>45</w:t>
            </w:r>
          </w:p>
        </w:tc>
        <w:tc>
          <w:tcPr>
            <w:tcW w:w="1254" w:type="dxa"/>
          </w:tcPr>
          <w:p w14:paraId="017A9B99" w14:textId="77777777" w:rsidR="00FD3DE2" w:rsidRPr="00FA16E7" w:rsidRDefault="00FD3DE2" w:rsidP="00BF1E1A">
            <w:pPr>
              <w:pStyle w:val="tabteksts"/>
              <w:jc w:val="right"/>
            </w:pPr>
            <w:r w:rsidRPr="00FA16E7">
              <w:t>44</w:t>
            </w:r>
          </w:p>
        </w:tc>
        <w:tc>
          <w:tcPr>
            <w:tcW w:w="1254" w:type="dxa"/>
          </w:tcPr>
          <w:p w14:paraId="57AFF500" w14:textId="77777777" w:rsidR="00FD3DE2" w:rsidRPr="00FA16E7" w:rsidRDefault="00FD3DE2" w:rsidP="00BF1E1A">
            <w:pPr>
              <w:pStyle w:val="tabteksts"/>
              <w:jc w:val="right"/>
            </w:pPr>
            <w:r w:rsidRPr="00FA16E7">
              <w:t>40</w:t>
            </w:r>
          </w:p>
        </w:tc>
        <w:tc>
          <w:tcPr>
            <w:tcW w:w="1254" w:type="dxa"/>
          </w:tcPr>
          <w:p w14:paraId="1456F897" w14:textId="77777777" w:rsidR="00FD3DE2" w:rsidRPr="00FA16E7" w:rsidRDefault="00FD3DE2" w:rsidP="00BF1E1A">
            <w:pPr>
              <w:pStyle w:val="tabteksts"/>
              <w:jc w:val="right"/>
            </w:pPr>
            <w:r w:rsidRPr="00FA16E7">
              <w:t>40</w:t>
            </w:r>
          </w:p>
        </w:tc>
        <w:tc>
          <w:tcPr>
            <w:tcW w:w="1254" w:type="dxa"/>
          </w:tcPr>
          <w:p w14:paraId="678B73E6" w14:textId="77777777" w:rsidR="00FD3DE2" w:rsidRPr="00FA16E7" w:rsidRDefault="00FD3DE2" w:rsidP="00BF1E1A">
            <w:pPr>
              <w:pStyle w:val="tabteksts"/>
              <w:jc w:val="right"/>
            </w:pPr>
            <w:r w:rsidRPr="00FA16E7">
              <w:t>40</w:t>
            </w:r>
          </w:p>
        </w:tc>
      </w:tr>
      <w:tr w:rsidR="00FD3DE2" w:rsidRPr="00FA16E7" w14:paraId="5221CD46" w14:textId="77777777" w:rsidTr="00BF1E1A">
        <w:trPr>
          <w:trHeight w:val="50"/>
          <w:jc w:val="center"/>
        </w:trPr>
        <w:tc>
          <w:tcPr>
            <w:tcW w:w="2953" w:type="dxa"/>
          </w:tcPr>
          <w:p w14:paraId="0F7A2393" w14:textId="77777777" w:rsidR="00FD3DE2" w:rsidRPr="00FA16E7" w:rsidRDefault="00FD3DE2" w:rsidP="00BF1E1A">
            <w:pPr>
              <w:pStyle w:val="tabteksts"/>
            </w:pPr>
            <w:r w:rsidRPr="00FA16E7">
              <w:t>Vidējais pedagogu amata vietu skaits gadā</w:t>
            </w:r>
          </w:p>
        </w:tc>
        <w:tc>
          <w:tcPr>
            <w:tcW w:w="1254" w:type="dxa"/>
          </w:tcPr>
          <w:p w14:paraId="5BB365E3" w14:textId="77777777" w:rsidR="00FD3DE2" w:rsidRPr="00FA16E7" w:rsidRDefault="00FD3DE2" w:rsidP="00BF1E1A">
            <w:pPr>
              <w:pStyle w:val="tabteksts"/>
              <w:jc w:val="right"/>
            </w:pPr>
            <w:r w:rsidRPr="00FA16E7">
              <w:t>45</w:t>
            </w:r>
          </w:p>
        </w:tc>
        <w:tc>
          <w:tcPr>
            <w:tcW w:w="1254" w:type="dxa"/>
          </w:tcPr>
          <w:p w14:paraId="0C58AB1B" w14:textId="77777777" w:rsidR="00FD3DE2" w:rsidRPr="00FA16E7" w:rsidRDefault="00FD3DE2" w:rsidP="00BF1E1A">
            <w:pPr>
              <w:pStyle w:val="tabteksts"/>
              <w:jc w:val="right"/>
            </w:pPr>
            <w:r w:rsidRPr="00FA16E7">
              <w:t>44</w:t>
            </w:r>
          </w:p>
        </w:tc>
        <w:tc>
          <w:tcPr>
            <w:tcW w:w="1254" w:type="dxa"/>
          </w:tcPr>
          <w:p w14:paraId="40A8E507" w14:textId="77777777" w:rsidR="00FD3DE2" w:rsidRPr="00FA16E7" w:rsidRDefault="00FD3DE2" w:rsidP="00BF1E1A">
            <w:pPr>
              <w:pStyle w:val="tabteksts"/>
              <w:jc w:val="right"/>
            </w:pPr>
            <w:r w:rsidRPr="00FA16E7">
              <w:t>40</w:t>
            </w:r>
          </w:p>
        </w:tc>
        <w:tc>
          <w:tcPr>
            <w:tcW w:w="1254" w:type="dxa"/>
          </w:tcPr>
          <w:p w14:paraId="2A671C8E" w14:textId="77777777" w:rsidR="00FD3DE2" w:rsidRPr="00FA16E7" w:rsidRDefault="00FD3DE2" w:rsidP="00BF1E1A">
            <w:pPr>
              <w:pStyle w:val="tabteksts"/>
              <w:jc w:val="right"/>
            </w:pPr>
            <w:r w:rsidRPr="00FA16E7">
              <w:t>40</w:t>
            </w:r>
          </w:p>
        </w:tc>
        <w:tc>
          <w:tcPr>
            <w:tcW w:w="1254" w:type="dxa"/>
          </w:tcPr>
          <w:p w14:paraId="50BF3359" w14:textId="77777777" w:rsidR="00FD3DE2" w:rsidRPr="00FA16E7" w:rsidRDefault="00FD3DE2" w:rsidP="00BF1E1A">
            <w:pPr>
              <w:pStyle w:val="tabteksts"/>
              <w:jc w:val="right"/>
            </w:pPr>
            <w:r w:rsidRPr="00FA16E7">
              <w:t>40</w:t>
            </w:r>
          </w:p>
        </w:tc>
      </w:tr>
      <w:tr w:rsidR="00FD3DE2" w:rsidRPr="009A5AA7" w14:paraId="4F80E02A" w14:textId="77777777" w:rsidTr="00BF1E1A">
        <w:trPr>
          <w:trHeight w:val="57"/>
          <w:jc w:val="center"/>
        </w:trPr>
        <w:tc>
          <w:tcPr>
            <w:tcW w:w="9223" w:type="dxa"/>
            <w:gridSpan w:val="6"/>
          </w:tcPr>
          <w:p w14:paraId="75CCDE81" w14:textId="77777777" w:rsidR="00FD3DE2" w:rsidRPr="00FA16E7" w:rsidRDefault="00FD3DE2" w:rsidP="00BF1E1A">
            <w:pPr>
              <w:pStyle w:val="tabteksts"/>
              <w:ind w:firstLine="313"/>
            </w:pPr>
            <w:r w:rsidRPr="00FA16E7">
              <w:rPr>
                <w:i/>
              </w:rPr>
              <w:t>ES politiku instrumentu un pārējās ĀFP līdzfinansēto un finansēto projektu un pasākumu īstenošana</w:t>
            </w:r>
          </w:p>
        </w:tc>
      </w:tr>
      <w:tr w:rsidR="00FD3DE2" w:rsidRPr="009A5AA7" w14:paraId="2ECFD59C" w14:textId="77777777" w:rsidTr="00BF1E1A">
        <w:trPr>
          <w:trHeight w:val="50"/>
          <w:jc w:val="center"/>
        </w:trPr>
        <w:tc>
          <w:tcPr>
            <w:tcW w:w="2953" w:type="dxa"/>
            <w:shd w:val="clear" w:color="auto" w:fill="F2F2F2" w:themeFill="background1" w:themeFillShade="F2"/>
          </w:tcPr>
          <w:p w14:paraId="1E249B47" w14:textId="77777777" w:rsidR="00FD3DE2" w:rsidRPr="00FA16E7" w:rsidRDefault="00FD3DE2" w:rsidP="00BF1E1A">
            <w:pPr>
              <w:pStyle w:val="tabteksts"/>
              <w:rPr>
                <w:vertAlign w:val="superscript"/>
              </w:rPr>
            </w:pPr>
            <w:r w:rsidRPr="00FA16E7">
              <w:t>Vidējais amata vietu skaits gadā, neskaitot pedagogu amata vietas</w:t>
            </w:r>
          </w:p>
        </w:tc>
        <w:tc>
          <w:tcPr>
            <w:tcW w:w="1254" w:type="dxa"/>
            <w:shd w:val="clear" w:color="auto" w:fill="F2F2F2" w:themeFill="background1" w:themeFillShade="F2"/>
          </w:tcPr>
          <w:p w14:paraId="7D65BB78" w14:textId="77777777" w:rsidR="00FD3DE2" w:rsidRPr="00FA16E7" w:rsidRDefault="00FD3DE2" w:rsidP="00BF1E1A">
            <w:pPr>
              <w:pStyle w:val="tabteksts"/>
              <w:jc w:val="right"/>
            </w:pPr>
            <w:r w:rsidRPr="00425F52">
              <w:t>85</w:t>
            </w:r>
          </w:p>
        </w:tc>
        <w:tc>
          <w:tcPr>
            <w:tcW w:w="1254" w:type="dxa"/>
            <w:shd w:val="clear" w:color="auto" w:fill="F2F2F2" w:themeFill="background1" w:themeFillShade="F2"/>
          </w:tcPr>
          <w:p w14:paraId="42D5F224" w14:textId="77777777" w:rsidR="00FD3DE2" w:rsidRPr="00FA16E7" w:rsidRDefault="00FD3DE2" w:rsidP="00BF1E1A">
            <w:pPr>
              <w:pStyle w:val="tabteksts"/>
              <w:jc w:val="right"/>
            </w:pPr>
            <w:r w:rsidRPr="00425F52">
              <w:t>79</w:t>
            </w:r>
          </w:p>
        </w:tc>
        <w:tc>
          <w:tcPr>
            <w:tcW w:w="1254" w:type="dxa"/>
            <w:shd w:val="clear" w:color="auto" w:fill="F2F2F2" w:themeFill="background1" w:themeFillShade="F2"/>
          </w:tcPr>
          <w:p w14:paraId="24B7192F" w14:textId="77777777" w:rsidR="00FD3DE2" w:rsidRPr="00FA16E7" w:rsidRDefault="00FD3DE2" w:rsidP="00BF1E1A">
            <w:pPr>
              <w:pStyle w:val="tabteksts"/>
              <w:jc w:val="right"/>
            </w:pPr>
            <w:r w:rsidRPr="00425F52">
              <w:t>46,5</w:t>
            </w:r>
          </w:p>
        </w:tc>
        <w:tc>
          <w:tcPr>
            <w:tcW w:w="1254" w:type="dxa"/>
            <w:shd w:val="clear" w:color="auto" w:fill="F2F2F2" w:themeFill="background1" w:themeFillShade="F2"/>
          </w:tcPr>
          <w:p w14:paraId="1F4DEC34" w14:textId="77777777" w:rsidR="00FD3DE2" w:rsidRPr="00FA16E7" w:rsidRDefault="00FD3DE2" w:rsidP="00BF1E1A">
            <w:pPr>
              <w:pStyle w:val="tabteksts"/>
              <w:jc w:val="right"/>
            </w:pPr>
            <w:r w:rsidRPr="00425F52">
              <w:t>35</w:t>
            </w:r>
          </w:p>
        </w:tc>
        <w:tc>
          <w:tcPr>
            <w:tcW w:w="1254" w:type="dxa"/>
            <w:shd w:val="clear" w:color="auto" w:fill="F2F2F2" w:themeFill="background1" w:themeFillShade="F2"/>
          </w:tcPr>
          <w:p w14:paraId="0B6B4F5A" w14:textId="77777777" w:rsidR="00FD3DE2" w:rsidRPr="00FA16E7" w:rsidRDefault="00FD3DE2" w:rsidP="00BF1E1A">
            <w:pPr>
              <w:pStyle w:val="tabteksts"/>
              <w:jc w:val="right"/>
            </w:pPr>
            <w:r w:rsidRPr="00425F52">
              <w:t>28</w:t>
            </w:r>
          </w:p>
        </w:tc>
      </w:tr>
    </w:tbl>
    <w:p w14:paraId="76429810" w14:textId="77777777" w:rsidR="00FD3DE2" w:rsidRDefault="00FD3DE2" w:rsidP="00FD3DE2">
      <w:pPr>
        <w:spacing w:after="0"/>
        <w:ind w:firstLine="426"/>
        <w:rPr>
          <w:sz w:val="18"/>
          <w:szCs w:val="18"/>
        </w:rPr>
      </w:pPr>
      <w:bookmarkStart w:id="1" w:name="_Hlk210813584"/>
      <w:r w:rsidRPr="00BB2102">
        <w:rPr>
          <w:sz w:val="18"/>
          <w:szCs w:val="18"/>
        </w:rPr>
        <w:t>Piezīme</w:t>
      </w:r>
      <w:r>
        <w:rPr>
          <w:sz w:val="18"/>
          <w:szCs w:val="18"/>
        </w:rPr>
        <w:t>.</w:t>
      </w:r>
    </w:p>
    <w:bookmarkEnd w:id="1"/>
    <w:p w14:paraId="73D08835" w14:textId="77777777" w:rsidR="00FD3DE2" w:rsidRPr="0093732E" w:rsidRDefault="00FD3DE2" w:rsidP="00FD3DE2">
      <w:pPr>
        <w:spacing w:after="480"/>
        <w:ind w:firstLine="425"/>
        <w:rPr>
          <w:sz w:val="18"/>
          <w:szCs w:val="18"/>
        </w:rPr>
      </w:pPr>
      <w:r>
        <w:rPr>
          <w:sz w:val="18"/>
          <w:szCs w:val="18"/>
          <w:vertAlign w:val="superscript"/>
        </w:rPr>
        <w:t xml:space="preserve">1 </w:t>
      </w:r>
      <w:r>
        <w:rPr>
          <w:sz w:val="18"/>
          <w:szCs w:val="18"/>
        </w:rPr>
        <w:t>Izmaiņas amata vietās skaidrotas pie attiecīgajām budžeta programmām (apakšprogrammām).</w:t>
      </w:r>
    </w:p>
    <w:p w14:paraId="220656C3" w14:textId="77777777" w:rsidR="00FD3DE2" w:rsidRPr="0093732E" w:rsidRDefault="00FD3DE2" w:rsidP="00FD3DE2">
      <w:pPr>
        <w:spacing w:before="480" w:after="240"/>
        <w:ind w:firstLine="0"/>
        <w:jc w:val="center"/>
        <w:rPr>
          <w:sz w:val="18"/>
          <w:szCs w:val="18"/>
        </w:rPr>
      </w:pPr>
      <w:r w:rsidRPr="0093732E">
        <w:rPr>
          <w:b/>
          <w:szCs w:val="24"/>
          <w:u w:val="single"/>
          <w:lang w:eastAsia="lv-LV"/>
        </w:rPr>
        <w:t>Politikas un resursu vadības kartes</w:t>
      </w:r>
    </w:p>
    <w:p w14:paraId="683B33E7" w14:textId="77777777" w:rsidR="00FD3DE2" w:rsidRPr="0093732E" w:rsidRDefault="00FD3DE2" w:rsidP="00403CF9">
      <w:pPr>
        <w:pStyle w:val="Tabuluvirsraksti"/>
        <w:numPr>
          <w:ilvl w:val="0"/>
          <w:numId w:val="6"/>
        </w:numPr>
        <w:ind w:left="357" w:hanging="357"/>
        <w:jc w:val="left"/>
        <w:rPr>
          <w:b/>
          <w:lang w:eastAsia="lv-LV"/>
        </w:rPr>
      </w:pPr>
      <w:r w:rsidRPr="0093732E">
        <w:rPr>
          <w:b/>
          <w:lang w:eastAsia="lv-LV"/>
        </w:rPr>
        <w:t>Sabiedriskā kārtība un drošība, noziedzības novēršana un apkarošana</w:t>
      </w:r>
    </w:p>
    <w:tbl>
      <w:tblPr>
        <w:tblStyle w:val="TableGrid"/>
        <w:tblW w:w="9072" w:type="dxa"/>
        <w:tblInd w:w="-5" w:type="dxa"/>
        <w:tblLayout w:type="fixed"/>
        <w:tblLook w:val="04A0" w:firstRow="1" w:lastRow="0" w:firstColumn="1" w:lastColumn="0" w:noHBand="0" w:noVBand="1"/>
      </w:tblPr>
      <w:tblGrid>
        <w:gridCol w:w="9072"/>
      </w:tblGrid>
      <w:tr w:rsidR="00FD3DE2" w:rsidRPr="002A36A3" w14:paraId="252A857A" w14:textId="77777777" w:rsidTr="00BF1E1A">
        <w:trPr>
          <w:trHeight w:val="1477"/>
        </w:trPr>
        <w:tc>
          <w:tcPr>
            <w:tcW w:w="9072" w:type="dxa"/>
            <w:shd w:val="clear" w:color="auto" w:fill="D9D9D9" w:themeFill="background1" w:themeFillShade="D9"/>
          </w:tcPr>
          <w:p w14:paraId="4243268B" w14:textId="77777777" w:rsidR="00FD3DE2" w:rsidRPr="00B40865" w:rsidRDefault="00FD3DE2" w:rsidP="00BF1E1A">
            <w:pPr>
              <w:pStyle w:val="Tabuluvirsraksti"/>
              <w:spacing w:after="0"/>
              <w:jc w:val="both"/>
              <w:rPr>
                <w:b/>
                <w:sz w:val="18"/>
                <w:szCs w:val="18"/>
                <w:lang w:eastAsia="lv-LV"/>
              </w:rPr>
            </w:pPr>
            <w:r w:rsidRPr="00B40865">
              <w:rPr>
                <w:b/>
                <w:sz w:val="18"/>
                <w:szCs w:val="18"/>
                <w:lang w:eastAsia="lv-LV"/>
              </w:rPr>
              <w:t xml:space="preserve">Politikas mērķis: </w:t>
            </w:r>
            <w:r w:rsidRPr="004046D9">
              <w:rPr>
                <w:b/>
                <w:sz w:val="18"/>
                <w:szCs w:val="18"/>
                <w:lang w:eastAsia="lv-LV"/>
              </w:rPr>
              <w:t>a</w:t>
            </w:r>
            <w:r w:rsidRPr="004046D9">
              <w:rPr>
                <w:b/>
                <w:sz w:val="18"/>
                <w:szCs w:val="18"/>
              </w:rPr>
              <w:t>izsargāt personu dzīvību, veselību, tiesības un brīvības, īpašumu, sabiedrības un valsts intereses no noziedzīgiem un citiem prettiesiskiem apdraudējumiem, u</w:t>
            </w:r>
            <w:r w:rsidRPr="004046D9">
              <w:rPr>
                <w:b/>
                <w:iCs/>
                <w:sz w:val="18"/>
                <w:szCs w:val="18"/>
                <w:lang w:eastAsia="lv-LV"/>
              </w:rPr>
              <w:t>zlabot sabiedrisko kārtību un drošību, samazināt noziedzības līmeni</w:t>
            </w:r>
            <w:r w:rsidRPr="004046D9">
              <w:rPr>
                <w:b/>
                <w:sz w:val="18"/>
                <w:szCs w:val="18"/>
              </w:rPr>
              <w:t>/</w:t>
            </w:r>
            <w:r w:rsidRPr="00B40865">
              <w:rPr>
                <w:b/>
                <w:iCs/>
                <w:sz w:val="18"/>
                <w:szCs w:val="18"/>
                <w:lang w:eastAsia="lv-LV"/>
              </w:rPr>
              <w:t xml:space="preserve">, </w:t>
            </w:r>
            <w:r w:rsidRPr="00B40865">
              <w:rPr>
                <w:b/>
                <w:sz w:val="18"/>
                <w:szCs w:val="18"/>
                <w:lang w:eastAsia="lv-LV"/>
              </w:rPr>
              <w:t xml:space="preserve">nodrošināt tiesiskumu un objektivitāti tiesībaizsardzības iestāžu amatpersonu un darbinieku izdarīto noziegumu atklāšanā, izmeklēšanā un novēršanā, veicinot sabiedrības uzticību valsts pārvaldei, nodrošināt pasākumu veikšanu noziedzīgi iegūtu līdzekļu legalizācijas un terorisma finansēšanas novēršanai un mazināt iespēju izmantot Latvijas Republikas finanšu sistēmu noziedzīgi iegūtu līdzekļu legalizācijai </w:t>
            </w:r>
            <w:r w:rsidRPr="00B40865">
              <w:rPr>
                <w:sz w:val="18"/>
                <w:szCs w:val="18"/>
                <w:lang w:eastAsia="lv-LV"/>
              </w:rPr>
              <w:t xml:space="preserve">/ </w:t>
            </w:r>
            <w:proofErr w:type="spellStart"/>
            <w:r w:rsidRPr="00B40865">
              <w:rPr>
                <w:i/>
                <w:sz w:val="18"/>
                <w:szCs w:val="18"/>
                <w:lang w:eastAsia="lv-LV"/>
              </w:rPr>
              <w:t>Iekšlietu</w:t>
            </w:r>
            <w:proofErr w:type="spellEnd"/>
            <w:r w:rsidRPr="00B40865">
              <w:rPr>
                <w:i/>
                <w:sz w:val="18"/>
                <w:szCs w:val="18"/>
                <w:lang w:eastAsia="lv-LV"/>
              </w:rPr>
              <w:t xml:space="preserve"> nozares stratēģija 2023. – 2027. gadam, Iekšējās drošības biroja likums, Noziedzīgi iegūtu līdzekļu legalizācijas un terorisma  un </w:t>
            </w:r>
            <w:proofErr w:type="spellStart"/>
            <w:r w:rsidRPr="00B40865">
              <w:rPr>
                <w:i/>
                <w:sz w:val="18"/>
                <w:szCs w:val="18"/>
                <w:lang w:eastAsia="lv-LV"/>
              </w:rPr>
              <w:t>proliferācijas</w:t>
            </w:r>
            <w:proofErr w:type="spellEnd"/>
            <w:r w:rsidRPr="00B40865">
              <w:rPr>
                <w:i/>
                <w:sz w:val="18"/>
                <w:szCs w:val="18"/>
                <w:lang w:eastAsia="lv-LV"/>
              </w:rPr>
              <w:t xml:space="preserve"> finansēšanas novēršanas likums, likums “Par policiju”, Finanšu izlūkošanas dienesta darbības stratēģija 2023. – 2027.gadam</w:t>
            </w:r>
          </w:p>
        </w:tc>
      </w:tr>
    </w:tbl>
    <w:p w14:paraId="6B4F7122" w14:textId="77777777" w:rsidR="00FD3DE2" w:rsidRPr="002A36A3" w:rsidRDefault="00FD3DE2" w:rsidP="00FD3DE2">
      <w:pPr>
        <w:spacing w:after="0"/>
        <w:rPr>
          <w:sz w:val="8"/>
          <w:szCs w:val="8"/>
          <w:highlight w:val="yellow"/>
        </w:rPr>
      </w:pPr>
    </w:p>
    <w:tbl>
      <w:tblPr>
        <w:tblStyle w:val="TableGrid"/>
        <w:tblW w:w="5000" w:type="pct"/>
        <w:tblLook w:val="04A0" w:firstRow="1" w:lastRow="0" w:firstColumn="1" w:lastColumn="0" w:noHBand="0" w:noVBand="1"/>
      </w:tblPr>
      <w:tblGrid>
        <w:gridCol w:w="3965"/>
        <w:gridCol w:w="2597"/>
        <w:gridCol w:w="1258"/>
        <w:gridCol w:w="1241"/>
      </w:tblGrid>
      <w:tr w:rsidR="00FD3DE2" w:rsidRPr="00FD3DE2" w14:paraId="1DDCEFC5" w14:textId="77777777" w:rsidTr="00BF1E1A">
        <w:trPr>
          <w:trHeight w:val="425"/>
          <w:tblHeader/>
        </w:trPr>
        <w:tc>
          <w:tcPr>
            <w:tcW w:w="2188" w:type="pct"/>
            <w:vAlign w:val="center"/>
          </w:tcPr>
          <w:p w14:paraId="61B4210E" w14:textId="77777777" w:rsidR="00FD3DE2" w:rsidRPr="00FD3DE2" w:rsidRDefault="00FD3DE2" w:rsidP="00BF1E1A">
            <w:pPr>
              <w:pStyle w:val="Tabuluvirsraksti"/>
              <w:spacing w:after="0"/>
              <w:rPr>
                <w:b/>
                <w:sz w:val="18"/>
                <w:szCs w:val="18"/>
                <w:lang w:eastAsia="lv-LV"/>
              </w:rPr>
            </w:pPr>
            <w:r w:rsidRPr="00FD3DE2">
              <w:rPr>
                <w:b/>
                <w:sz w:val="18"/>
                <w:szCs w:val="18"/>
                <w:lang w:eastAsia="lv-LV"/>
              </w:rPr>
              <w:t>Politikas rezultatīvie rādītāji</w:t>
            </w:r>
          </w:p>
        </w:tc>
        <w:tc>
          <w:tcPr>
            <w:tcW w:w="1433" w:type="pct"/>
            <w:vAlign w:val="center"/>
          </w:tcPr>
          <w:p w14:paraId="56651217" w14:textId="77777777" w:rsidR="00FD3DE2" w:rsidRPr="00FD3DE2" w:rsidRDefault="00FD3DE2" w:rsidP="00BF1E1A">
            <w:pPr>
              <w:pStyle w:val="Tabuluvirsraksti"/>
              <w:spacing w:after="0"/>
              <w:rPr>
                <w:b/>
                <w:sz w:val="18"/>
                <w:szCs w:val="18"/>
                <w:lang w:eastAsia="lv-LV"/>
              </w:rPr>
            </w:pPr>
            <w:r w:rsidRPr="00FD3DE2">
              <w:rPr>
                <w:b/>
                <w:sz w:val="18"/>
                <w:szCs w:val="18"/>
                <w:lang w:eastAsia="lv-LV"/>
              </w:rPr>
              <w:t>Attīstības plānošanas dokumenti vai normatīvie akti</w:t>
            </w:r>
          </w:p>
        </w:tc>
        <w:tc>
          <w:tcPr>
            <w:tcW w:w="694" w:type="pct"/>
            <w:vAlign w:val="center"/>
          </w:tcPr>
          <w:p w14:paraId="7E73EDCB" w14:textId="77777777" w:rsidR="00FD3DE2" w:rsidRPr="00FD3DE2" w:rsidRDefault="00FD3DE2" w:rsidP="00BF1E1A">
            <w:pPr>
              <w:pStyle w:val="Tabuluvirsraksti"/>
              <w:spacing w:after="0"/>
              <w:rPr>
                <w:b/>
                <w:sz w:val="18"/>
                <w:szCs w:val="18"/>
                <w:lang w:eastAsia="lv-LV"/>
              </w:rPr>
            </w:pPr>
            <w:r w:rsidRPr="00FD3DE2">
              <w:rPr>
                <w:b/>
                <w:sz w:val="18"/>
                <w:szCs w:val="18"/>
                <w:lang w:eastAsia="lv-LV"/>
              </w:rPr>
              <w:t xml:space="preserve">Faktiskā vērtība </w:t>
            </w:r>
            <w:r w:rsidRPr="00FD3DE2">
              <w:rPr>
                <w:sz w:val="18"/>
                <w:szCs w:val="18"/>
                <w:lang w:eastAsia="lv-LV"/>
              </w:rPr>
              <w:t>(2024)</w:t>
            </w:r>
          </w:p>
        </w:tc>
        <w:tc>
          <w:tcPr>
            <w:tcW w:w="685" w:type="pct"/>
            <w:vAlign w:val="center"/>
          </w:tcPr>
          <w:p w14:paraId="40768519" w14:textId="77777777" w:rsidR="00FD3DE2" w:rsidRPr="00FD3DE2" w:rsidRDefault="00FD3DE2" w:rsidP="00BF1E1A">
            <w:pPr>
              <w:pStyle w:val="Tabuluvirsraksti"/>
              <w:spacing w:after="0"/>
              <w:rPr>
                <w:b/>
                <w:sz w:val="18"/>
                <w:szCs w:val="18"/>
                <w:lang w:eastAsia="lv-LV"/>
              </w:rPr>
            </w:pPr>
            <w:r w:rsidRPr="00FD3DE2">
              <w:rPr>
                <w:b/>
                <w:sz w:val="18"/>
                <w:szCs w:val="18"/>
                <w:lang w:eastAsia="lv-LV"/>
              </w:rPr>
              <w:t xml:space="preserve">Plānotā vērtība </w:t>
            </w:r>
            <w:r w:rsidRPr="00FD3DE2">
              <w:rPr>
                <w:sz w:val="18"/>
                <w:szCs w:val="18"/>
                <w:lang w:eastAsia="lv-LV"/>
              </w:rPr>
              <w:t>(2026)</w:t>
            </w:r>
          </w:p>
        </w:tc>
      </w:tr>
      <w:tr w:rsidR="00FD3DE2" w:rsidRPr="00FD3DE2" w14:paraId="383A3731" w14:textId="77777777" w:rsidTr="00FD3DE2">
        <w:trPr>
          <w:trHeight w:val="394"/>
        </w:trPr>
        <w:tc>
          <w:tcPr>
            <w:tcW w:w="2188" w:type="pct"/>
            <w:vAlign w:val="center"/>
          </w:tcPr>
          <w:p w14:paraId="3FE70A52" w14:textId="77777777" w:rsidR="00FD3DE2" w:rsidRPr="00FD3DE2" w:rsidRDefault="00FD3DE2" w:rsidP="00BF1E1A">
            <w:pPr>
              <w:pStyle w:val="Tabuluvirsraksti"/>
              <w:spacing w:after="0"/>
              <w:jc w:val="both"/>
              <w:rPr>
                <w:i/>
                <w:sz w:val="18"/>
                <w:szCs w:val="18"/>
                <w:vertAlign w:val="superscript"/>
                <w:lang w:eastAsia="lv-LV"/>
              </w:rPr>
            </w:pPr>
            <w:r w:rsidRPr="00FD3DE2">
              <w:rPr>
                <w:i/>
                <w:sz w:val="18"/>
                <w:szCs w:val="18"/>
                <w:lang w:eastAsia="lv-LV"/>
              </w:rPr>
              <w:t>Reģistrētie noziedzīgie nodarījumi uz 100 000 iedzīvotājiem (skaits)</w:t>
            </w:r>
            <w:r w:rsidRPr="00FD3DE2">
              <w:rPr>
                <w:i/>
                <w:sz w:val="18"/>
                <w:szCs w:val="18"/>
                <w:vertAlign w:val="superscript"/>
                <w:lang w:eastAsia="lv-LV"/>
              </w:rPr>
              <w:t>1</w:t>
            </w:r>
          </w:p>
        </w:tc>
        <w:tc>
          <w:tcPr>
            <w:tcW w:w="1433" w:type="pct"/>
            <w:vAlign w:val="center"/>
          </w:tcPr>
          <w:p w14:paraId="1D83B6A5" w14:textId="77777777" w:rsidR="00FD3DE2" w:rsidRPr="00FD3DE2" w:rsidRDefault="00FD3DE2" w:rsidP="00BF1E1A">
            <w:pPr>
              <w:pStyle w:val="Tabuluvirsraksti"/>
              <w:spacing w:after="0"/>
              <w:jc w:val="both"/>
              <w:rPr>
                <w:i/>
                <w:sz w:val="18"/>
                <w:szCs w:val="18"/>
                <w:lang w:eastAsia="lv-LV"/>
              </w:rPr>
            </w:pPr>
            <w:proofErr w:type="spellStart"/>
            <w:r w:rsidRPr="00FD3DE2">
              <w:rPr>
                <w:i/>
                <w:sz w:val="18"/>
                <w:szCs w:val="18"/>
                <w:lang w:eastAsia="lv-LV"/>
              </w:rPr>
              <w:t>Iekšlietu</w:t>
            </w:r>
            <w:proofErr w:type="spellEnd"/>
            <w:r w:rsidRPr="00FD3DE2">
              <w:rPr>
                <w:i/>
                <w:sz w:val="18"/>
                <w:szCs w:val="18"/>
                <w:lang w:eastAsia="lv-LV"/>
              </w:rPr>
              <w:t xml:space="preserve"> nozares stratēģija  2023. – 2027. gadam</w:t>
            </w:r>
          </w:p>
        </w:tc>
        <w:tc>
          <w:tcPr>
            <w:tcW w:w="694" w:type="pct"/>
            <w:vAlign w:val="center"/>
          </w:tcPr>
          <w:p w14:paraId="61029D06"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1 847</w:t>
            </w:r>
          </w:p>
        </w:tc>
        <w:tc>
          <w:tcPr>
            <w:tcW w:w="685" w:type="pct"/>
            <w:vAlign w:val="center"/>
          </w:tcPr>
          <w:p w14:paraId="3C4EDB27"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1 490</w:t>
            </w:r>
          </w:p>
        </w:tc>
      </w:tr>
      <w:tr w:rsidR="00FD3DE2" w:rsidRPr="00FD3DE2" w14:paraId="580F5F1C" w14:textId="77777777" w:rsidTr="00FD3DE2">
        <w:trPr>
          <w:trHeight w:val="417"/>
        </w:trPr>
        <w:tc>
          <w:tcPr>
            <w:tcW w:w="2188" w:type="pct"/>
          </w:tcPr>
          <w:p w14:paraId="2C642C57" w14:textId="77777777" w:rsidR="00FD3DE2" w:rsidRPr="00FD3DE2" w:rsidRDefault="00FD3DE2" w:rsidP="00BF1E1A">
            <w:pPr>
              <w:pStyle w:val="Tabuluvirsraksti"/>
              <w:spacing w:after="0"/>
              <w:jc w:val="both"/>
              <w:rPr>
                <w:i/>
                <w:sz w:val="18"/>
                <w:szCs w:val="18"/>
                <w:vertAlign w:val="superscript"/>
                <w:lang w:eastAsia="lv-LV"/>
              </w:rPr>
            </w:pPr>
            <w:r w:rsidRPr="00FD3DE2">
              <w:rPr>
                <w:i/>
                <w:sz w:val="18"/>
                <w:szCs w:val="18"/>
                <w:lang w:eastAsia="lv-LV"/>
              </w:rPr>
              <w:t>Smagi un sevišķi smagi noziegumi uz 100 000 iedzīvotājiem (skaits)</w:t>
            </w:r>
            <w:r w:rsidRPr="00FD3DE2">
              <w:rPr>
                <w:i/>
                <w:sz w:val="18"/>
                <w:szCs w:val="18"/>
                <w:vertAlign w:val="superscript"/>
                <w:lang w:eastAsia="lv-LV"/>
              </w:rPr>
              <w:t>2</w:t>
            </w:r>
          </w:p>
        </w:tc>
        <w:tc>
          <w:tcPr>
            <w:tcW w:w="1433" w:type="pct"/>
            <w:vAlign w:val="center"/>
          </w:tcPr>
          <w:p w14:paraId="1A05E1C5" w14:textId="77777777" w:rsidR="00FD3DE2" w:rsidRPr="00FD3DE2" w:rsidRDefault="00FD3DE2" w:rsidP="00BF1E1A">
            <w:pPr>
              <w:pStyle w:val="Tabuluvirsraksti"/>
              <w:spacing w:after="0"/>
              <w:jc w:val="both"/>
              <w:rPr>
                <w:i/>
                <w:sz w:val="18"/>
                <w:szCs w:val="18"/>
                <w:lang w:eastAsia="lv-LV"/>
              </w:rPr>
            </w:pPr>
            <w:proofErr w:type="spellStart"/>
            <w:r w:rsidRPr="00FD3DE2">
              <w:rPr>
                <w:i/>
                <w:sz w:val="18"/>
                <w:szCs w:val="18"/>
                <w:lang w:eastAsia="lv-LV"/>
              </w:rPr>
              <w:t>Iekšlietu</w:t>
            </w:r>
            <w:proofErr w:type="spellEnd"/>
            <w:r w:rsidRPr="00FD3DE2">
              <w:rPr>
                <w:i/>
                <w:sz w:val="18"/>
                <w:szCs w:val="18"/>
                <w:lang w:eastAsia="lv-LV"/>
              </w:rPr>
              <w:t xml:space="preserve"> nozares stratēģija  2023. –  2027. gadam</w:t>
            </w:r>
          </w:p>
        </w:tc>
        <w:tc>
          <w:tcPr>
            <w:tcW w:w="694" w:type="pct"/>
            <w:vAlign w:val="center"/>
          </w:tcPr>
          <w:p w14:paraId="6EB30613"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462</w:t>
            </w:r>
          </w:p>
        </w:tc>
        <w:tc>
          <w:tcPr>
            <w:tcW w:w="685" w:type="pct"/>
            <w:vAlign w:val="center"/>
          </w:tcPr>
          <w:p w14:paraId="64FCF9FE"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436</w:t>
            </w:r>
          </w:p>
        </w:tc>
      </w:tr>
      <w:tr w:rsidR="00FD3DE2" w:rsidRPr="00FD3DE2" w14:paraId="30264EDB" w14:textId="77777777" w:rsidTr="00FD3DE2">
        <w:trPr>
          <w:trHeight w:val="263"/>
        </w:trPr>
        <w:tc>
          <w:tcPr>
            <w:tcW w:w="2188" w:type="pct"/>
          </w:tcPr>
          <w:p w14:paraId="60C0AD35"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Vardarbīgos noziedzīgos nodarījumos cietušie skaits uz 100 000 iedzīvotājiem (skaits)</w:t>
            </w:r>
          </w:p>
        </w:tc>
        <w:tc>
          <w:tcPr>
            <w:tcW w:w="1433" w:type="pct"/>
            <w:vAlign w:val="center"/>
          </w:tcPr>
          <w:p w14:paraId="5AC1A3A4" w14:textId="77777777" w:rsidR="00FD3DE2" w:rsidRPr="00FD3DE2" w:rsidRDefault="00FD3DE2" w:rsidP="00BF1E1A">
            <w:pPr>
              <w:pStyle w:val="Tabuluvirsraksti"/>
              <w:spacing w:after="0"/>
              <w:jc w:val="both"/>
              <w:rPr>
                <w:i/>
                <w:sz w:val="18"/>
                <w:szCs w:val="18"/>
                <w:lang w:eastAsia="lv-LV"/>
              </w:rPr>
            </w:pPr>
            <w:proofErr w:type="spellStart"/>
            <w:r w:rsidRPr="00FD3DE2">
              <w:rPr>
                <w:i/>
                <w:sz w:val="18"/>
                <w:szCs w:val="18"/>
                <w:lang w:eastAsia="lv-LV"/>
              </w:rPr>
              <w:t>Iekšlietu</w:t>
            </w:r>
            <w:proofErr w:type="spellEnd"/>
            <w:r w:rsidRPr="00FD3DE2">
              <w:rPr>
                <w:i/>
                <w:sz w:val="18"/>
                <w:szCs w:val="18"/>
                <w:lang w:eastAsia="lv-LV"/>
              </w:rPr>
              <w:t xml:space="preserve"> nozares stratēģija  2023. –  2027. gadam</w:t>
            </w:r>
          </w:p>
        </w:tc>
        <w:tc>
          <w:tcPr>
            <w:tcW w:w="694" w:type="pct"/>
            <w:vAlign w:val="center"/>
          </w:tcPr>
          <w:p w14:paraId="51AFBF2A"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w:t>
            </w:r>
          </w:p>
        </w:tc>
        <w:tc>
          <w:tcPr>
            <w:tcW w:w="685" w:type="pct"/>
            <w:vAlign w:val="center"/>
          </w:tcPr>
          <w:p w14:paraId="5E45A05F"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61</w:t>
            </w:r>
          </w:p>
        </w:tc>
      </w:tr>
      <w:tr w:rsidR="00FD3DE2" w:rsidRPr="00FD3DE2" w14:paraId="4671D4BB" w14:textId="77777777" w:rsidTr="00FD3DE2">
        <w:trPr>
          <w:trHeight w:val="263"/>
        </w:trPr>
        <w:tc>
          <w:tcPr>
            <w:tcW w:w="2188" w:type="pct"/>
          </w:tcPr>
          <w:p w14:paraId="48ABE214" w14:textId="77777777" w:rsidR="00FD3DE2" w:rsidRPr="00FD3DE2" w:rsidRDefault="00FD3DE2" w:rsidP="00BF1E1A">
            <w:pPr>
              <w:pStyle w:val="Tabuluvirsraksti"/>
              <w:spacing w:after="0"/>
              <w:jc w:val="both"/>
              <w:rPr>
                <w:i/>
                <w:sz w:val="18"/>
                <w:szCs w:val="18"/>
                <w:vertAlign w:val="superscript"/>
                <w:lang w:eastAsia="lv-LV"/>
              </w:rPr>
            </w:pPr>
            <w:bookmarkStart w:id="2" w:name="_Hlk176952016"/>
            <w:r w:rsidRPr="00FD3DE2">
              <w:rPr>
                <w:i/>
                <w:sz w:val="18"/>
                <w:szCs w:val="18"/>
                <w:lang w:eastAsia="lv-LV"/>
              </w:rPr>
              <w:t>Iekšējā drošības biroja pabeigto kriminālprocesu skaita īpatsvars no lietvedībā esošo kriminālprocesu skaita (%</w:t>
            </w:r>
            <w:bookmarkEnd w:id="2"/>
            <w:r w:rsidRPr="00FD3DE2">
              <w:rPr>
                <w:i/>
                <w:sz w:val="18"/>
                <w:szCs w:val="18"/>
                <w:lang w:eastAsia="lv-LV"/>
              </w:rPr>
              <w:t>)</w:t>
            </w:r>
          </w:p>
        </w:tc>
        <w:tc>
          <w:tcPr>
            <w:tcW w:w="1433" w:type="pct"/>
            <w:vAlign w:val="center"/>
          </w:tcPr>
          <w:p w14:paraId="050CEDCA" w14:textId="77777777" w:rsidR="00FD3DE2" w:rsidRPr="00FD3DE2" w:rsidRDefault="00FD3DE2" w:rsidP="00BF1E1A">
            <w:pPr>
              <w:pStyle w:val="Tabuluvirsraksti"/>
              <w:spacing w:after="0"/>
              <w:jc w:val="both"/>
              <w:rPr>
                <w:i/>
                <w:sz w:val="18"/>
                <w:szCs w:val="18"/>
                <w:lang w:eastAsia="lv-LV"/>
              </w:rPr>
            </w:pPr>
            <w:proofErr w:type="spellStart"/>
            <w:r w:rsidRPr="00FD3DE2">
              <w:rPr>
                <w:i/>
                <w:sz w:val="18"/>
                <w:szCs w:val="18"/>
                <w:lang w:eastAsia="lv-LV"/>
              </w:rPr>
              <w:t>Iekšlietu</w:t>
            </w:r>
            <w:proofErr w:type="spellEnd"/>
            <w:r w:rsidRPr="00FD3DE2">
              <w:rPr>
                <w:i/>
                <w:sz w:val="18"/>
                <w:szCs w:val="18"/>
                <w:lang w:eastAsia="lv-LV"/>
              </w:rPr>
              <w:t xml:space="preserve"> nozares stratēģija  2023. –  2027. gadam</w:t>
            </w:r>
          </w:p>
        </w:tc>
        <w:tc>
          <w:tcPr>
            <w:tcW w:w="694" w:type="pct"/>
            <w:vAlign w:val="center"/>
          </w:tcPr>
          <w:p w14:paraId="5C0B0DA9"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50,0</w:t>
            </w:r>
          </w:p>
        </w:tc>
        <w:tc>
          <w:tcPr>
            <w:tcW w:w="685" w:type="pct"/>
            <w:vAlign w:val="center"/>
          </w:tcPr>
          <w:p w14:paraId="2F17FDD6" w14:textId="77777777" w:rsidR="00FD3DE2" w:rsidRPr="00FD3DE2" w:rsidRDefault="00FD3DE2" w:rsidP="00FD3DE2">
            <w:pPr>
              <w:pStyle w:val="Tabuluvirsraksti"/>
              <w:spacing w:after="0"/>
              <w:rPr>
                <w:i/>
                <w:sz w:val="18"/>
                <w:szCs w:val="18"/>
                <w:lang w:eastAsia="lv-LV"/>
              </w:rPr>
            </w:pPr>
            <w:r w:rsidRPr="00FD3DE2">
              <w:rPr>
                <w:i/>
                <w:sz w:val="18"/>
                <w:szCs w:val="18"/>
                <w:lang w:eastAsia="lv-LV"/>
              </w:rPr>
              <w:t>52,0</w:t>
            </w:r>
          </w:p>
        </w:tc>
      </w:tr>
      <w:tr w:rsidR="00FD3DE2" w:rsidRPr="00FD3DE2" w14:paraId="0FEDB4C3" w14:textId="77777777" w:rsidTr="00FD3DE2">
        <w:trPr>
          <w:trHeight w:val="567"/>
        </w:trPr>
        <w:tc>
          <w:tcPr>
            <w:tcW w:w="2188" w:type="pct"/>
          </w:tcPr>
          <w:p w14:paraId="17FAE98B" w14:textId="77777777" w:rsidR="00FD3DE2" w:rsidRPr="00FD3DE2" w:rsidRDefault="00FD3DE2" w:rsidP="00BF1E1A">
            <w:pPr>
              <w:pStyle w:val="Tabuluvirsraksti"/>
              <w:spacing w:after="0"/>
              <w:jc w:val="both"/>
              <w:rPr>
                <w:b/>
                <w:i/>
                <w:sz w:val="18"/>
                <w:szCs w:val="18"/>
                <w:lang w:eastAsia="lv-LV"/>
              </w:rPr>
            </w:pPr>
            <w:proofErr w:type="spellStart"/>
            <w:r w:rsidRPr="00FD3DE2">
              <w:rPr>
                <w:i/>
                <w:sz w:val="18"/>
                <w:szCs w:val="18"/>
              </w:rPr>
              <w:t>Moneyval</w:t>
            </w:r>
            <w:proofErr w:type="spellEnd"/>
            <w:r w:rsidRPr="00FD3DE2">
              <w:rPr>
                <w:i/>
                <w:sz w:val="18"/>
                <w:szCs w:val="18"/>
              </w:rPr>
              <w:t xml:space="preserve"> novērtējuma ziņojumā par Latvijas NILL/TF novēršanas sistēmu Latvijas efektivitāte finanšu izlūkošanas jomā (novērtējums)</w:t>
            </w:r>
          </w:p>
        </w:tc>
        <w:tc>
          <w:tcPr>
            <w:tcW w:w="1433" w:type="pct"/>
          </w:tcPr>
          <w:p w14:paraId="0FDE4AA6" w14:textId="77777777" w:rsidR="00FD3DE2" w:rsidRPr="00FD3DE2" w:rsidRDefault="00FD3DE2" w:rsidP="00BF1E1A">
            <w:pPr>
              <w:pStyle w:val="Tabuluvirsraksti"/>
              <w:spacing w:after="0"/>
              <w:jc w:val="left"/>
              <w:rPr>
                <w:i/>
                <w:sz w:val="18"/>
                <w:szCs w:val="18"/>
                <w:lang w:eastAsia="lv-LV"/>
              </w:rPr>
            </w:pPr>
            <w:r w:rsidRPr="00FD3DE2">
              <w:rPr>
                <w:i/>
                <w:sz w:val="18"/>
                <w:szCs w:val="18"/>
              </w:rPr>
              <w:t>Finanšu izlūkošanas dienesta darbības stratēģija 2023.-2027.gadam</w:t>
            </w:r>
          </w:p>
        </w:tc>
        <w:tc>
          <w:tcPr>
            <w:tcW w:w="694" w:type="pct"/>
            <w:vAlign w:val="center"/>
          </w:tcPr>
          <w:p w14:paraId="5DE26AEA" w14:textId="77777777" w:rsidR="00FD3DE2" w:rsidRPr="00FD3DE2" w:rsidRDefault="00FD3DE2" w:rsidP="00FD3DE2">
            <w:pPr>
              <w:pStyle w:val="Tabuluvirsraksti"/>
              <w:spacing w:after="0"/>
              <w:rPr>
                <w:i/>
                <w:sz w:val="18"/>
                <w:szCs w:val="18"/>
                <w:lang w:eastAsia="lv-LV"/>
              </w:rPr>
            </w:pPr>
            <w:r w:rsidRPr="00FD3DE2">
              <w:rPr>
                <w:i/>
                <w:w w:val="99"/>
                <w:sz w:val="18"/>
                <w:szCs w:val="18"/>
              </w:rPr>
              <w:t>2</w:t>
            </w:r>
          </w:p>
        </w:tc>
        <w:tc>
          <w:tcPr>
            <w:tcW w:w="685" w:type="pct"/>
            <w:vAlign w:val="center"/>
          </w:tcPr>
          <w:p w14:paraId="522C7E14" w14:textId="77777777" w:rsidR="00FD3DE2" w:rsidRPr="00FD3DE2" w:rsidRDefault="00FD3DE2" w:rsidP="00FD3DE2">
            <w:pPr>
              <w:pStyle w:val="Tabuluvirsraksti"/>
              <w:spacing w:after="0"/>
              <w:rPr>
                <w:i/>
                <w:sz w:val="18"/>
                <w:szCs w:val="18"/>
                <w:lang w:eastAsia="lv-LV"/>
              </w:rPr>
            </w:pPr>
            <w:r w:rsidRPr="00FD3DE2">
              <w:rPr>
                <w:i/>
                <w:w w:val="99"/>
                <w:sz w:val="18"/>
                <w:szCs w:val="18"/>
              </w:rPr>
              <w:t>2</w:t>
            </w:r>
          </w:p>
        </w:tc>
      </w:tr>
      <w:tr w:rsidR="00FD3DE2" w:rsidRPr="00FD3DE2" w14:paraId="6A85F9BA" w14:textId="77777777" w:rsidTr="00BF1E1A">
        <w:trPr>
          <w:trHeight w:val="140"/>
        </w:trPr>
        <w:tc>
          <w:tcPr>
            <w:tcW w:w="2188" w:type="pct"/>
            <w:tcBorders>
              <w:top w:val="single" w:sz="4" w:space="0" w:color="auto"/>
              <w:left w:val="single" w:sz="4" w:space="0" w:color="auto"/>
              <w:bottom w:val="single" w:sz="4" w:space="0" w:color="auto"/>
              <w:right w:val="single" w:sz="4" w:space="0" w:color="auto"/>
            </w:tcBorders>
          </w:tcPr>
          <w:p w14:paraId="2D3C5B1B" w14:textId="77777777" w:rsidR="00FD3DE2" w:rsidRPr="00FD3DE2" w:rsidRDefault="00FD3DE2" w:rsidP="00BF1E1A">
            <w:pPr>
              <w:pStyle w:val="Tabuluvirsraksti"/>
              <w:spacing w:after="0"/>
              <w:jc w:val="left"/>
              <w:rPr>
                <w:b/>
                <w:bCs/>
                <w:i/>
                <w:sz w:val="18"/>
                <w:szCs w:val="18"/>
                <w:lang w:eastAsia="lv-LV"/>
              </w:rPr>
            </w:pPr>
            <w:r w:rsidRPr="00FD3DE2">
              <w:rPr>
                <w:b/>
                <w:sz w:val="18"/>
                <w:szCs w:val="18"/>
                <w:lang w:eastAsia="lv-LV"/>
              </w:rPr>
              <w:t>Valdības rīcības plāns</w:t>
            </w:r>
          </w:p>
        </w:tc>
        <w:tc>
          <w:tcPr>
            <w:tcW w:w="2812" w:type="pct"/>
            <w:gridSpan w:val="3"/>
          </w:tcPr>
          <w:p w14:paraId="7F7FF279" w14:textId="77777777" w:rsidR="00FD3DE2" w:rsidRPr="00FD3DE2" w:rsidRDefault="00FD3DE2" w:rsidP="00BF1E1A">
            <w:pPr>
              <w:spacing w:after="0"/>
              <w:ind w:firstLine="0"/>
              <w:jc w:val="left"/>
              <w:rPr>
                <w:i/>
                <w:iCs/>
                <w:sz w:val="18"/>
                <w:szCs w:val="18"/>
                <w:lang w:eastAsia="lv-LV"/>
              </w:rPr>
            </w:pPr>
            <w:r w:rsidRPr="00FD3DE2">
              <w:rPr>
                <w:i/>
                <w:iCs/>
                <w:sz w:val="18"/>
                <w:szCs w:val="18"/>
                <w:lang w:eastAsia="lv-LV"/>
              </w:rPr>
              <w:t>1.9.; 7.2.; 7.5.; 7.7., 7.17.; 16.4.; 20.2.</w:t>
            </w:r>
          </w:p>
        </w:tc>
      </w:tr>
    </w:tbl>
    <w:p w14:paraId="5907D869" w14:textId="77777777" w:rsidR="00FD3DE2" w:rsidRDefault="00FD3DE2" w:rsidP="00FD3DE2">
      <w:pPr>
        <w:pStyle w:val="FootnoteText"/>
        <w:spacing w:after="0"/>
        <w:ind w:firstLine="0"/>
        <w:rPr>
          <w:sz w:val="4"/>
          <w:szCs w:val="4"/>
          <w:highlight w:val="yellow"/>
        </w:rPr>
      </w:pPr>
    </w:p>
    <w:p w14:paraId="1D06169A" w14:textId="77777777" w:rsidR="00FD3DE2" w:rsidRDefault="00FD3DE2" w:rsidP="00FD3DE2">
      <w:pPr>
        <w:pStyle w:val="FootnoteText"/>
        <w:spacing w:after="0"/>
        <w:ind w:firstLine="425"/>
        <w:rPr>
          <w:sz w:val="4"/>
          <w:szCs w:val="4"/>
          <w:highlight w:val="yellow"/>
        </w:rPr>
      </w:pPr>
    </w:p>
    <w:p w14:paraId="0D9DDF5A" w14:textId="77777777" w:rsidR="00FD3DE2" w:rsidRPr="002A36A3" w:rsidRDefault="00FD3DE2" w:rsidP="00FD3DE2">
      <w:pPr>
        <w:pStyle w:val="FootnoteText"/>
        <w:spacing w:after="0"/>
        <w:ind w:firstLine="425"/>
        <w:rPr>
          <w:sz w:val="4"/>
          <w:szCs w:val="4"/>
          <w:highlight w:val="yellow"/>
        </w:rPr>
      </w:pPr>
    </w:p>
    <w:tbl>
      <w:tblPr>
        <w:tblStyle w:val="TableGrid"/>
        <w:tblW w:w="9061" w:type="dxa"/>
        <w:tblLook w:val="04A0" w:firstRow="1" w:lastRow="0" w:firstColumn="1" w:lastColumn="0" w:noHBand="0" w:noVBand="1"/>
      </w:tblPr>
      <w:tblGrid>
        <w:gridCol w:w="3114"/>
        <w:gridCol w:w="1276"/>
        <w:gridCol w:w="1275"/>
        <w:gridCol w:w="1134"/>
        <w:gridCol w:w="1134"/>
        <w:gridCol w:w="1128"/>
      </w:tblGrid>
      <w:tr w:rsidR="00FD3DE2" w:rsidRPr="00FD3DE2" w14:paraId="26EA923C" w14:textId="77777777" w:rsidTr="00FD3DE2">
        <w:trPr>
          <w:trHeight w:val="283"/>
          <w:tblHeader/>
        </w:trPr>
        <w:tc>
          <w:tcPr>
            <w:tcW w:w="3114" w:type="dxa"/>
          </w:tcPr>
          <w:p w14:paraId="7C8E2528" w14:textId="77777777" w:rsidR="00FD3DE2" w:rsidRPr="00FD3DE2" w:rsidRDefault="00FD3DE2" w:rsidP="00BF1E1A">
            <w:pPr>
              <w:spacing w:after="0"/>
              <w:rPr>
                <w:sz w:val="18"/>
                <w:szCs w:val="18"/>
              </w:rPr>
            </w:pPr>
            <w:bookmarkStart w:id="3" w:name="_Hlk207268419"/>
          </w:p>
        </w:tc>
        <w:tc>
          <w:tcPr>
            <w:tcW w:w="1276" w:type="dxa"/>
          </w:tcPr>
          <w:p w14:paraId="743468D6" w14:textId="3CDA0BF2" w:rsidR="00FD3DE2" w:rsidRPr="00FD3DE2" w:rsidRDefault="00FD3DE2" w:rsidP="00BF1E1A">
            <w:pPr>
              <w:pStyle w:val="tabteksts"/>
              <w:jc w:val="center"/>
              <w:rPr>
                <w:szCs w:val="18"/>
                <w:lang w:eastAsia="lv-LV"/>
              </w:rPr>
            </w:pPr>
            <w:r w:rsidRPr="00FD3DE2">
              <w:rPr>
                <w:szCs w:val="18"/>
                <w:lang w:eastAsia="lv-LV"/>
              </w:rPr>
              <w:t>2024. gads (izpilde)</w:t>
            </w:r>
          </w:p>
        </w:tc>
        <w:tc>
          <w:tcPr>
            <w:tcW w:w="1275" w:type="dxa"/>
          </w:tcPr>
          <w:p w14:paraId="19A6DCF2" w14:textId="77777777" w:rsidR="00FD3DE2" w:rsidRPr="00FD3DE2" w:rsidRDefault="00FD3DE2" w:rsidP="00BF1E1A">
            <w:pPr>
              <w:pStyle w:val="tabteksts"/>
              <w:jc w:val="center"/>
              <w:rPr>
                <w:szCs w:val="18"/>
                <w:lang w:eastAsia="lv-LV"/>
              </w:rPr>
            </w:pPr>
            <w:r w:rsidRPr="00FD3DE2">
              <w:rPr>
                <w:szCs w:val="18"/>
                <w:lang w:eastAsia="lv-LV"/>
              </w:rPr>
              <w:t>2025. gada plāns</w:t>
            </w:r>
          </w:p>
        </w:tc>
        <w:tc>
          <w:tcPr>
            <w:tcW w:w="1134" w:type="dxa"/>
          </w:tcPr>
          <w:p w14:paraId="3176E57D" w14:textId="77777777" w:rsidR="00FD3DE2" w:rsidRPr="00FD3DE2" w:rsidRDefault="00FD3DE2" w:rsidP="00BF1E1A">
            <w:pPr>
              <w:pStyle w:val="tabteksts"/>
              <w:jc w:val="center"/>
              <w:rPr>
                <w:szCs w:val="18"/>
                <w:lang w:eastAsia="lv-LV"/>
              </w:rPr>
            </w:pPr>
            <w:r w:rsidRPr="00FD3DE2">
              <w:rPr>
                <w:szCs w:val="18"/>
                <w:lang w:eastAsia="lv-LV"/>
              </w:rPr>
              <w:t>2026. gada projekts</w:t>
            </w:r>
          </w:p>
        </w:tc>
        <w:tc>
          <w:tcPr>
            <w:tcW w:w="1134" w:type="dxa"/>
          </w:tcPr>
          <w:p w14:paraId="394EC161" w14:textId="77777777" w:rsidR="00FD3DE2" w:rsidRPr="00FD3DE2" w:rsidRDefault="00FD3DE2" w:rsidP="00BF1E1A">
            <w:pPr>
              <w:pStyle w:val="tabteksts"/>
              <w:jc w:val="center"/>
              <w:rPr>
                <w:szCs w:val="18"/>
                <w:lang w:eastAsia="lv-LV"/>
              </w:rPr>
            </w:pPr>
            <w:r w:rsidRPr="00FD3DE2">
              <w:rPr>
                <w:szCs w:val="18"/>
                <w:lang w:eastAsia="lv-LV"/>
              </w:rPr>
              <w:t>2027. gada prognoze</w:t>
            </w:r>
          </w:p>
        </w:tc>
        <w:tc>
          <w:tcPr>
            <w:tcW w:w="1128" w:type="dxa"/>
          </w:tcPr>
          <w:p w14:paraId="1D5D7F55" w14:textId="77777777" w:rsidR="00FD3DE2" w:rsidRPr="00FD3DE2" w:rsidRDefault="00FD3DE2" w:rsidP="00BF1E1A">
            <w:pPr>
              <w:pStyle w:val="tabteksts"/>
              <w:jc w:val="center"/>
              <w:rPr>
                <w:szCs w:val="18"/>
                <w:lang w:eastAsia="lv-LV"/>
              </w:rPr>
            </w:pPr>
            <w:r w:rsidRPr="00FD3DE2">
              <w:rPr>
                <w:szCs w:val="18"/>
                <w:lang w:eastAsia="lv-LV"/>
              </w:rPr>
              <w:t>2028. gada prognoze</w:t>
            </w:r>
          </w:p>
        </w:tc>
      </w:tr>
      <w:bookmarkEnd w:id="3"/>
      <w:tr w:rsidR="00FD3DE2" w:rsidRPr="00FD3DE2" w14:paraId="549139F6" w14:textId="77777777" w:rsidTr="00BF1E1A">
        <w:tc>
          <w:tcPr>
            <w:tcW w:w="9061" w:type="dxa"/>
            <w:gridSpan w:val="6"/>
            <w:shd w:val="clear" w:color="auto" w:fill="D9D9D9" w:themeFill="background1" w:themeFillShade="D9"/>
          </w:tcPr>
          <w:p w14:paraId="0FF8BDAC" w14:textId="77777777" w:rsidR="00FD3DE2" w:rsidRPr="00FD3DE2" w:rsidRDefault="00FD3DE2" w:rsidP="00BF1E1A">
            <w:pPr>
              <w:spacing w:after="0"/>
              <w:jc w:val="center"/>
              <w:rPr>
                <w:b/>
                <w:sz w:val="18"/>
                <w:szCs w:val="18"/>
              </w:rPr>
            </w:pPr>
            <w:r w:rsidRPr="00FD3DE2">
              <w:rPr>
                <w:b/>
                <w:sz w:val="18"/>
                <w:szCs w:val="18"/>
              </w:rPr>
              <w:t>Ieguldījumi</w:t>
            </w:r>
          </w:p>
        </w:tc>
      </w:tr>
      <w:tr w:rsidR="00FD3DE2" w:rsidRPr="00FD3DE2" w14:paraId="2A054EF6" w14:textId="77777777" w:rsidTr="00FD3DE2">
        <w:trPr>
          <w:trHeight w:val="60"/>
        </w:trPr>
        <w:tc>
          <w:tcPr>
            <w:tcW w:w="3114" w:type="dxa"/>
            <w:vMerge w:val="restart"/>
          </w:tcPr>
          <w:p w14:paraId="62698156" w14:textId="77777777" w:rsidR="00FD3DE2" w:rsidRPr="00FD3DE2" w:rsidRDefault="00FD3DE2" w:rsidP="00BF1E1A">
            <w:pPr>
              <w:spacing w:after="0"/>
              <w:ind w:firstLine="0"/>
              <w:rPr>
                <w:b/>
                <w:sz w:val="18"/>
                <w:szCs w:val="18"/>
                <w:lang w:eastAsia="lv-LV"/>
              </w:rPr>
            </w:pPr>
            <w:r w:rsidRPr="00FD3DE2">
              <w:rPr>
                <w:b/>
                <w:sz w:val="18"/>
                <w:szCs w:val="18"/>
                <w:lang w:eastAsia="lv-LV"/>
              </w:rPr>
              <w:t xml:space="preserve">Izdevumi kopā, </w:t>
            </w:r>
            <w:proofErr w:type="spellStart"/>
            <w:r w:rsidRPr="00FD3DE2">
              <w:rPr>
                <w:i/>
                <w:sz w:val="18"/>
                <w:szCs w:val="18"/>
                <w:lang w:eastAsia="lv-LV"/>
              </w:rPr>
              <w:t>euro</w:t>
            </w:r>
            <w:proofErr w:type="spellEnd"/>
            <w:r w:rsidRPr="00FD3DE2">
              <w:rPr>
                <w:i/>
                <w:sz w:val="18"/>
                <w:szCs w:val="18"/>
                <w:lang w:eastAsia="lv-LV"/>
              </w:rPr>
              <w:t>,</w:t>
            </w:r>
            <w:r w:rsidRPr="00FD3DE2">
              <w:rPr>
                <w:sz w:val="18"/>
                <w:szCs w:val="18"/>
                <w:lang w:eastAsia="lv-LV"/>
              </w:rPr>
              <w:t xml:space="preserve"> t.sk.:</w:t>
            </w:r>
          </w:p>
          <w:p w14:paraId="04939A76" w14:textId="77777777" w:rsidR="00FD3DE2" w:rsidRPr="00FD3DE2" w:rsidRDefault="00FD3DE2" w:rsidP="00BF1E1A">
            <w:pPr>
              <w:spacing w:after="0"/>
              <w:ind w:firstLine="0"/>
              <w:rPr>
                <w:sz w:val="18"/>
                <w:szCs w:val="18"/>
              </w:rPr>
            </w:pPr>
            <w:r w:rsidRPr="00FD3DE2">
              <w:rPr>
                <w:b/>
                <w:sz w:val="18"/>
                <w:szCs w:val="18"/>
                <w:lang w:eastAsia="lv-LV"/>
              </w:rPr>
              <w:t>Vidējais amata vietu skaits</w:t>
            </w:r>
            <w:r w:rsidRPr="00FD3DE2">
              <w:rPr>
                <w:sz w:val="18"/>
                <w:szCs w:val="18"/>
                <w:lang w:eastAsia="lv-LV"/>
              </w:rPr>
              <w:t xml:space="preserve"> </w:t>
            </w:r>
            <w:r w:rsidRPr="00FD3DE2">
              <w:rPr>
                <w:b/>
                <w:sz w:val="18"/>
                <w:szCs w:val="18"/>
                <w:lang w:eastAsia="lv-LV"/>
              </w:rPr>
              <w:t>kopā</w:t>
            </w:r>
            <w:r w:rsidRPr="00FD3DE2">
              <w:rPr>
                <w:sz w:val="18"/>
                <w:szCs w:val="18"/>
                <w:lang w:eastAsia="lv-LV"/>
              </w:rPr>
              <w:t>, t.sk.:</w:t>
            </w:r>
          </w:p>
        </w:tc>
        <w:tc>
          <w:tcPr>
            <w:tcW w:w="1276" w:type="dxa"/>
            <w:shd w:val="clear" w:color="000000" w:fill="FFFFFF"/>
          </w:tcPr>
          <w:p w14:paraId="2D9948A8" w14:textId="77777777" w:rsidR="00FD3DE2" w:rsidRPr="00FD3DE2" w:rsidRDefault="00FD3DE2" w:rsidP="00BF1E1A">
            <w:pPr>
              <w:spacing w:after="0"/>
              <w:ind w:firstLine="0"/>
              <w:jc w:val="right"/>
              <w:rPr>
                <w:b/>
                <w:bCs/>
                <w:sz w:val="18"/>
                <w:szCs w:val="18"/>
              </w:rPr>
            </w:pPr>
            <w:r w:rsidRPr="00FD3DE2">
              <w:rPr>
                <w:b/>
                <w:bCs/>
                <w:sz w:val="18"/>
                <w:szCs w:val="18"/>
              </w:rPr>
              <w:t>250 052 289</w:t>
            </w:r>
          </w:p>
        </w:tc>
        <w:tc>
          <w:tcPr>
            <w:tcW w:w="1275" w:type="dxa"/>
            <w:shd w:val="clear" w:color="000000" w:fill="FFFFFF"/>
          </w:tcPr>
          <w:p w14:paraId="6C8519D0" w14:textId="77777777" w:rsidR="00FD3DE2" w:rsidRPr="00FD3DE2" w:rsidRDefault="00FD3DE2" w:rsidP="00BF1E1A">
            <w:pPr>
              <w:spacing w:after="0"/>
              <w:ind w:firstLine="0"/>
              <w:jc w:val="right"/>
              <w:rPr>
                <w:b/>
                <w:bCs/>
                <w:color w:val="000000" w:themeColor="text1"/>
                <w:sz w:val="18"/>
                <w:szCs w:val="18"/>
              </w:rPr>
            </w:pPr>
            <w:r w:rsidRPr="00FD3DE2">
              <w:rPr>
                <w:b/>
                <w:bCs/>
                <w:sz w:val="18"/>
                <w:szCs w:val="18"/>
              </w:rPr>
              <w:t>263 820 682</w:t>
            </w:r>
          </w:p>
        </w:tc>
        <w:tc>
          <w:tcPr>
            <w:tcW w:w="1134"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493C3706" w14:textId="77777777" w:rsidR="00FD3DE2" w:rsidRPr="00FD3DE2" w:rsidRDefault="00FD3DE2" w:rsidP="00BF1E1A">
            <w:pPr>
              <w:spacing w:after="0"/>
              <w:ind w:firstLine="0"/>
              <w:jc w:val="right"/>
              <w:rPr>
                <w:b/>
                <w:bCs/>
                <w:sz w:val="18"/>
                <w:szCs w:val="18"/>
              </w:rPr>
            </w:pPr>
            <w:r w:rsidRPr="00FD3DE2">
              <w:rPr>
                <w:b/>
                <w:bCs/>
                <w:sz w:val="18"/>
                <w:szCs w:val="18"/>
              </w:rPr>
              <w:t>278 959 191</w:t>
            </w:r>
          </w:p>
        </w:tc>
        <w:tc>
          <w:tcPr>
            <w:tcW w:w="1134" w:type="dxa"/>
            <w:tcBorders>
              <w:top w:val="single" w:sz="4" w:space="0" w:color="414142"/>
              <w:left w:val="nil"/>
              <w:bottom w:val="single" w:sz="4" w:space="0" w:color="414142"/>
              <w:right w:val="single" w:sz="4" w:space="0" w:color="414142"/>
            </w:tcBorders>
            <w:shd w:val="clear" w:color="auto" w:fill="FFFFFF" w:themeFill="background1"/>
          </w:tcPr>
          <w:p w14:paraId="2617C1C4" w14:textId="77777777" w:rsidR="00FD3DE2" w:rsidRPr="00FD3DE2" w:rsidRDefault="00FD3DE2" w:rsidP="00BF1E1A">
            <w:pPr>
              <w:spacing w:after="0"/>
              <w:ind w:firstLine="0"/>
              <w:jc w:val="right"/>
              <w:rPr>
                <w:b/>
                <w:bCs/>
                <w:sz w:val="18"/>
                <w:szCs w:val="18"/>
              </w:rPr>
            </w:pPr>
            <w:r w:rsidRPr="00FD3DE2">
              <w:rPr>
                <w:b/>
                <w:bCs/>
                <w:sz w:val="18"/>
                <w:szCs w:val="18"/>
              </w:rPr>
              <w:t>273 502 508</w:t>
            </w:r>
          </w:p>
        </w:tc>
        <w:tc>
          <w:tcPr>
            <w:tcW w:w="1128" w:type="dxa"/>
            <w:tcBorders>
              <w:top w:val="single" w:sz="4" w:space="0" w:color="414142"/>
              <w:left w:val="nil"/>
              <w:bottom w:val="single" w:sz="4" w:space="0" w:color="414142"/>
              <w:right w:val="single" w:sz="4" w:space="0" w:color="414142"/>
            </w:tcBorders>
            <w:shd w:val="clear" w:color="auto" w:fill="FFFFFF" w:themeFill="background1"/>
          </w:tcPr>
          <w:p w14:paraId="787134D9" w14:textId="77777777" w:rsidR="00FD3DE2" w:rsidRPr="00FD3DE2" w:rsidRDefault="00FD3DE2" w:rsidP="00BF1E1A">
            <w:pPr>
              <w:spacing w:after="0"/>
              <w:ind w:firstLine="0"/>
              <w:jc w:val="right"/>
              <w:rPr>
                <w:b/>
                <w:bCs/>
                <w:sz w:val="18"/>
                <w:szCs w:val="18"/>
              </w:rPr>
            </w:pPr>
            <w:r w:rsidRPr="00FD3DE2">
              <w:rPr>
                <w:b/>
                <w:bCs/>
                <w:sz w:val="18"/>
                <w:szCs w:val="18"/>
              </w:rPr>
              <w:t>272 725 142</w:t>
            </w:r>
          </w:p>
        </w:tc>
      </w:tr>
      <w:tr w:rsidR="00FD3DE2" w:rsidRPr="00FD3DE2" w14:paraId="625D9142" w14:textId="77777777" w:rsidTr="00FD3DE2">
        <w:trPr>
          <w:trHeight w:val="54"/>
        </w:trPr>
        <w:tc>
          <w:tcPr>
            <w:tcW w:w="3114" w:type="dxa"/>
            <w:vMerge/>
          </w:tcPr>
          <w:p w14:paraId="28B2FD06" w14:textId="77777777" w:rsidR="00FD3DE2" w:rsidRPr="00FD3DE2" w:rsidRDefault="00FD3DE2" w:rsidP="00BF1E1A">
            <w:pPr>
              <w:rPr>
                <w:sz w:val="18"/>
                <w:szCs w:val="18"/>
              </w:rPr>
            </w:pPr>
          </w:p>
        </w:tc>
        <w:tc>
          <w:tcPr>
            <w:tcW w:w="1276" w:type="dxa"/>
            <w:shd w:val="clear" w:color="000000" w:fill="FFFFFF"/>
          </w:tcPr>
          <w:p w14:paraId="75A197DB" w14:textId="77777777" w:rsidR="00FD3DE2" w:rsidRPr="00FD3DE2" w:rsidRDefault="00FD3DE2" w:rsidP="00BF1E1A">
            <w:pPr>
              <w:spacing w:after="0"/>
              <w:ind w:firstLine="0"/>
              <w:jc w:val="right"/>
              <w:rPr>
                <w:b/>
                <w:bCs/>
                <w:sz w:val="18"/>
                <w:szCs w:val="18"/>
              </w:rPr>
            </w:pPr>
            <w:r w:rsidRPr="00FD3DE2">
              <w:rPr>
                <w:b/>
                <w:bCs/>
                <w:sz w:val="18"/>
                <w:szCs w:val="18"/>
              </w:rPr>
              <w:t>7 623,5</w:t>
            </w:r>
          </w:p>
        </w:tc>
        <w:tc>
          <w:tcPr>
            <w:tcW w:w="1275" w:type="dxa"/>
            <w:shd w:val="clear" w:color="000000" w:fill="FFFFFF"/>
          </w:tcPr>
          <w:p w14:paraId="534BB41A" w14:textId="77777777" w:rsidR="00FD3DE2" w:rsidRPr="00FD3DE2" w:rsidRDefault="00FD3DE2" w:rsidP="00BF1E1A">
            <w:pPr>
              <w:spacing w:after="0"/>
              <w:ind w:firstLine="0"/>
              <w:jc w:val="right"/>
              <w:rPr>
                <w:b/>
                <w:bCs/>
                <w:sz w:val="18"/>
                <w:szCs w:val="18"/>
              </w:rPr>
            </w:pPr>
            <w:r w:rsidRPr="00FD3DE2">
              <w:rPr>
                <w:b/>
                <w:bCs/>
                <w:sz w:val="18"/>
                <w:szCs w:val="18"/>
              </w:rPr>
              <w:t>7 680,5</w:t>
            </w:r>
          </w:p>
        </w:tc>
        <w:tc>
          <w:tcPr>
            <w:tcW w:w="1134" w:type="dxa"/>
            <w:shd w:val="clear" w:color="auto" w:fill="FFFFFF" w:themeFill="background1"/>
          </w:tcPr>
          <w:p w14:paraId="1A4939EA" w14:textId="77777777" w:rsidR="00FD3DE2" w:rsidRPr="00FD3DE2" w:rsidRDefault="00FD3DE2" w:rsidP="00BF1E1A">
            <w:pPr>
              <w:spacing w:after="0"/>
              <w:ind w:firstLine="0"/>
              <w:jc w:val="right"/>
              <w:rPr>
                <w:b/>
                <w:bCs/>
                <w:sz w:val="18"/>
                <w:szCs w:val="18"/>
              </w:rPr>
            </w:pPr>
            <w:r w:rsidRPr="00FD3DE2">
              <w:rPr>
                <w:b/>
                <w:bCs/>
                <w:sz w:val="18"/>
                <w:szCs w:val="18"/>
              </w:rPr>
              <w:t>7 853</w:t>
            </w:r>
          </w:p>
        </w:tc>
        <w:tc>
          <w:tcPr>
            <w:tcW w:w="1134" w:type="dxa"/>
            <w:shd w:val="clear" w:color="auto" w:fill="FFFFFF" w:themeFill="background1"/>
          </w:tcPr>
          <w:p w14:paraId="063F9224" w14:textId="77777777" w:rsidR="00FD3DE2" w:rsidRPr="00FD3DE2" w:rsidRDefault="00FD3DE2" w:rsidP="00BF1E1A">
            <w:pPr>
              <w:spacing w:after="0"/>
              <w:ind w:firstLine="0"/>
              <w:jc w:val="right"/>
              <w:rPr>
                <w:b/>
                <w:bCs/>
                <w:sz w:val="18"/>
                <w:szCs w:val="18"/>
              </w:rPr>
            </w:pPr>
            <w:r w:rsidRPr="00FD3DE2">
              <w:rPr>
                <w:b/>
                <w:bCs/>
                <w:sz w:val="18"/>
                <w:szCs w:val="18"/>
              </w:rPr>
              <w:t>7 845</w:t>
            </w:r>
          </w:p>
        </w:tc>
        <w:tc>
          <w:tcPr>
            <w:tcW w:w="1128" w:type="dxa"/>
            <w:shd w:val="clear" w:color="auto" w:fill="FFFFFF" w:themeFill="background1"/>
          </w:tcPr>
          <w:p w14:paraId="4FD6112B" w14:textId="77777777" w:rsidR="00FD3DE2" w:rsidRPr="00FD3DE2" w:rsidRDefault="00FD3DE2" w:rsidP="00BF1E1A">
            <w:pPr>
              <w:spacing w:after="0"/>
              <w:ind w:firstLine="5"/>
              <w:jc w:val="right"/>
              <w:rPr>
                <w:b/>
                <w:bCs/>
                <w:sz w:val="18"/>
                <w:szCs w:val="18"/>
              </w:rPr>
            </w:pPr>
            <w:r w:rsidRPr="00FD3DE2">
              <w:rPr>
                <w:b/>
                <w:bCs/>
                <w:sz w:val="18"/>
                <w:szCs w:val="18"/>
              </w:rPr>
              <w:t>7 845</w:t>
            </w:r>
          </w:p>
        </w:tc>
      </w:tr>
      <w:tr w:rsidR="00FD3DE2" w:rsidRPr="00FD3DE2" w14:paraId="720EEE80" w14:textId="77777777" w:rsidTr="00FD3DE2">
        <w:trPr>
          <w:trHeight w:val="142"/>
        </w:trPr>
        <w:tc>
          <w:tcPr>
            <w:tcW w:w="3114" w:type="dxa"/>
            <w:vMerge w:val="restart"/>
            <w:vAlign w:val="center"/>
          </w:tcPr>
          <w:p w14:paraId="3A9A8DBC" w14:textId="77777777" w:rsidR="00FD3DE2" w:rsidRPr="00FD3DE2" w:rsidRDefault="00FD3DE2" w:rsidP="00BF1E1A">
            <w:pPr>
              <w:spacing w:after="0"/>
              <w:ind w:firstLine="318"/>
              <w:jc w:val="left"/>
              <w:rPr>
                <w:sz w:val="18"/>
                <w:szCs w:val="18"/>
              </w:rPr>
            </w:pPr>
            <w:r w:rsidRPr="00FD3DE2">
              <w:rPr>
                <w:sz w:val="18"/>
                <w:szCs w:val="18"/>
              </w:rPr>
              <w:t>06.01.00 Valsts policija</w:t>
            </w:r>
          </w:p>
        </w:tc>
        <w:tc>
          <w:tcPr>
            <w:tcW w:w="1276" w:type="dxa"/>
          </w:tcPr>
          <w:p w14:paraId="563C2955" w14:textId="77777777" w:rsidR="00FD3DE2" w:rsidRPr="00FD3DE2" w:rsidRDefault="00FD3DE2" w:rsidP="00BF1E1A">
            <w:pPr>
              <w:spacing w:after="0"/>
              <w:ind w:firstLine="0"/>
              <w:jc w:val="right"/>
              <w:rPr>
                <w:sz w:val="18"/>
                <w:szCs w:val="18"/>
                <w:lang w:eastAsia="lv-LV"/>
              </w:rPr>
            </w:pPr>
            <w:r w:rsidRPr="00FD3DE2">
              <w:rPr>
                <w:sz w:val="18"/>
                <w:szCs w:val="18"/>
              </w:rPr>
              <w:t>229 623 774</w:t>
            </w:r>
          </w:p>
        </w:tc>
        <w:tc>
          <w:tcPr>
            <w:tcW w:w="1275" w:type="dxa"/>
          </w:tcPr>
          <w:p w14:paraId="5D0A7905" w14:textId="77777777" w:rsidR="00FD3DE2" w:rsidRPr="00FD3DE2" w:rsidRDefault="00FD3DE2" w:rsidP="00BF1E1A">
            <w:pPr>
              <w:spacing w:after="0"/>
              <w:ind w:firstLine="0"/>
              <w:jc w:val="right"/>
              <w:rPr>
                <w:sz w:val="18"/>
                <w:szCs w:val="18"/>
              </w:rPr>
            </w:pPr>
            <w:r w:rsidRPr="00FD3DE2">
              <w:rPr>
                <w:sz w:val="18"/>
                <w:szCs w:val="18"/>
              </w:rPr>
              <w:t>244 297 642</w:t>
            </w:r>
          </w:p>
        </w:tc>
        <w:tc>
          <w:tcPr>
            <w:tcW w:w="1134" w:type="dxa"/>
            <w:tcBorders>
              <w:top w:val="single" w:sz="4" w:space="0" w:color="BFBFBF"/>
              <w:left w:val="single" w:sz="4" w:space="0" w:color="auto"/>
              <w:bottom w:val="single" w:sz="4" w:space="0" w:color="BFBFBF"/>
              <w:right w:val="single" w:sz="4" w:space="0" w:color="auto"/>
            </w:tcBorders>
            <w:shd w:val="clear" w:color="auto" w:fill="FFFFFF" w:themeFill="background1"/>
          </w:tcPr>
          <w:p w14:paraId="75D1982B" w14:textId="77777777" w:rsidR="00FD3DE2" w:rsidRPr="00FD3DE2" w:rsidRDefault="00FD3DE2" w:rsidP="00BF1E1A">
            <w:pPr>
              <w:spacing w:after="0"/>
              <w:ind w:firstLine="0"/>
              <w:jc w:val="right"/>
              <w:rPr>
                <w:sz w:val="18"/>
                <w:szCs w:val="18"/>
              </w:rPr>
            </w:pPr>
            <w:r w:rsidRPr="00FD3DE2">
              <w:rPr>
                <w:sz w:val="18"/>
                <w:szCs w:val="18"/>
              </w:rPr>
              <w:t>243 576 957</w:t>
            </w:r>
          </w:p>
        </w:tc>
        <w:tc>
          <w:tcPr>
            <w:tcW w:w="1134" w:type="dxa"/>
            <w:tcBorders>
              <w:top w:val="single" w:sz="4" w:space="0" w:color="BFBFBF"/>
              <w:left w:val="nil"/>
              <w:bottom w:val="single" w:sz="4" w:space="0" w:color="BFBFBF"/>
              <w:right w:val="single" w:sz="4" w:space="0" w:color="auto"/>
            </w:tcBorders>
            <w:shd w:val="clear" w:color="auto" w:fill="FFFFFF" w:themeFill="background1"/>
          </w:tcPr>
          <w:p w14:paraId="04C7A448" w14:textId="77777777" w:rsidR="00FD3DE2" w:rsidRPr="00FD3DE2" w:rsidRDefault="00FD3DE2" w:rsidP="00BF1E1A">
            <w:pPr>
              <w:spacing w:after="0"/>
              <w:ind w:firstLine="0"/>
              <w:jc w:val="right"/>
              <w:rPr>
                <w:sz w:val="18"/>
                <w:szCs w:val="18"/>
              </w:rPr>
            </w:pPr>
            <w:r w:rsidRPr="00FD3DE2">
              <w:rPr>
                <w:sz w:val="18"/>
                <w:szCs w:val="18"/>
              </w:rPr>
              <w:t>240 905 196</w:t>
            </w:r>
          </w:p>
        </w:tc>
        <w:tc>
          <w:tcPr>
            <w:tcW w:w="1128" w:type="dxa"/>
            <w:tcBorders>
              <w:top w:val="single" w:sz="4" w:space="0" w:color="BFBFBF"/>
              <w:left w:val="nil"/>
              <w:bottom w:val="single" w:sz="4" w:space="0" w:color="BFBFBF"/>
              <w:right w:val="single" w:sz="4" w:space="0" w:color="auto"/>
            </w:tcBorders>
            <w:shd w:val="clear" w:color="auto" w:fill="FFFFFF" w:themeFill="background1"/>
          </w:tcPr>
          <w:p w14:paraId="79F61EF7" w14:textId="77777777" w:rsidR="00FD3DE2" w:rsidRPr="00FD3DE2" w:rsidRDefault="00FD3DE2" w:rsidP="00BF1E1A">
            <w:pPr>
              <w:spacing w:after="0"/>
              <w:ind w:firstLine="0"/>
              <w:jc w:val="right"/>
              <w:rPr>
                <w:sz w:val="18"/>
                <w:szCs w:val="18"/>
              </w:rPr>
            </w:pPr>
            <w:r w:rsidRPr="00FD3DE2">
              <w:rPr>
                <w:sz w:val="18"/>
                <w:szCs w:val="18"/>
              </w:rPr>
              <w:t>240 744 522</w:t>
            </w:r>
          </w:p>
        </w:tc>
      </w:tr>
      <w:tr w:rsidR="00FD3DE2" w:rsidRPr="00FD3DE2" w14:paraId="38FC963A" w14:textId="77777777" w:rsidTr="00FD3DE2">
        <w:trPr>
          <w:trHeight w:val="142"/>
        </w:trPr>
        <w:tc>
          <w:tcPr>
            <w:tcW w:w="3114" w:type="dxa"/>
            <w:vMerge/>
          </w:tcPr>
          <w:p w14:paraId="41E09F9B" w14:textId="77777777" w:rsidR="00FD3DE2" w:rsidRPr="00FD3DE2" w:rsidRDefault="00FD3DE2" w:rsidP="00BF1E1A">
            <w:pPr>
              <w:ind w:firstLine="318"/>
              <w:rPr>
                <w:sz w:val="18"/>
                <w:szCs w:val="18"/>
              </w:rPr>
            </w:pPr>
          </w:p>
        </w:tc>
        <w:tc>
          <w:tcPr>
            <w:tcW w:w="1276" w:type="dxa"/>
          </w:tcPr>
          <w:p w14:paraId="6157E7EE" w14:textId="77777777" w:rsidR="00FD3DE2" w:rsidRPr="00FD3DE2" w:rsidRDefault="00FD3DE2" w:rsidP="00BF1E1A">
            <w:pPr>
              <w:spacing w:after="0"/>
              <w:ind w:firstLine="0"/>
              <w:jc w:val="right"/>
              <w:rPr>
                <w:sz w:val="18"/>
                <w:szCs w:val="18"/>
              </w:rPr>
            </w:pPr>
            <w:r w:rsidRPr="00FD3DE2">
              <w:rPr>
                <w:sz w:val="18"/>
                <w:szCs w:val="18"/>
              </w:rPr>
              <w:t>7 435,50</w:t>
            </w:r>
          </w:p>
        </w:tc>
        <w:tc>
          <w:tcPr>
            <w:tcW w:w="1275" w:type="dxa"/>
          </w:tcPr>
          <w:p w14:paraId="04698183" w14:textId="77777777" w:rsidR="00FD3DE2" w:rsidRPr="00FD3DE2" w:rsidRDefault="00FD3DE2" w:rsidP="00BF1E1A">
            <w:pPr>
              <w:spacing w:after="0"/>
              <w:ind w:firstLine="0"/>
              <w:jc w:val="right"/>
              <w:rPr>
                <w:sz w:val="18"/>
                <w:szCs w:val="18"/>
              </w:rPr>
            </w:pPr>
            <w:r w:rsidRPr="00FD3DE2">
              <w:rPr>
                <w:sz w:val="18"/>
                <w:szCs w:val="18"/>
              </w:rPr>
              <w:t>7 493,50</w:t>
            </w:r>
          </w:p>
        </w:tc>
        <w:tc>
          <w:tcPr>
            <w:tcW w:w="1134" w:type="dxa"/>
            <w:shd w:val="clear" w:color="auto" w:fill="FFFFFF" w:themeFill="background1"/>
          </w:tcPr>
          <w:p w14:paraId="5E9A2F37" w14:textId="77777777" w:rsidR="00FD3DE2" w:rsidRPr="00FD3DE2" w:rsidRDefault="00FD3DE2" w:rsidP="00BF1E1A">
            <w:pPr>
              <w:spacing w:after="0"/>
              <w:ind w:firstLine="0"/>
              <w:jc w:val="right"/>
              <w:rPr>
                <w:sz w:val="18"/>
                <w:szCs w:val="18"/>
              </w:rPr>
            </w:pPr>
            <w:r w:rsidRPr="00FD3DE2">
              <w:rPr>
                <w:sz w:val="18"/>
                <w:szCs w:val="18"/>
              </w:rPr>
              <w:t>7 282</w:t>
            </w:r>
          </w:p>
        </w:tc>
        <w:tc>
          <w:tcPr>
            <w:tcW w:w="1134" w:type="dxa"/>
            <w:shd w:val="clear" w:color="auto" w:fill="FFFFFF" w:themeFill="background1"/>
          </w:tcPr>
          <w:p w14:paraId="5C124CC3" w14:textId="77777777" w:rsidR="00FD3DE2" w:rsidRPr="00FD3DE2" w:rsidRDefault="00FD3DE2" w:rsidP="00BF1E1A">
            <w:pPr>
              <w:spacing w:after="0"/>
              <w:ind w:firstLine="0"/>
              <w:jc w:val="right"/>
              <w:rPr>
                <w:sz w:val="18"/>
                <w:szCs w:val="18"/>
              </w:rPr>
            </w:pPr>
            <w:r w:rsidRPr="00FD3DE2">
              <w:rPr>
                <w:sz w:val="18"/>
                <w:szCs w:val="18"/>
              </w:rPr>
              <w:t>7 274</w:t>
            </w:r>
          </w:p>
        </w:tc>
        <w:tc>
          <w:tcPr>
            <w:tcW w:w="1128" w:type="dxa"/>
            <w:shd w:val="clear" w:color="auto" w:fill="FFFFFF" w:themeFill="background1"/>
          </w:tcPr>
          <w:p w14:paraId="4517B160" w14:textId="77777777" w:rsidR="00FD3DE2" w:rsidRPr="00FD3DE2" w:rsidRDefault="00FD3DE2" w:rsidP="00BF1E1A">
            <w:pPr>
              <w:spacing w:after="0"/>
              <w:ind w:firstLine="0"/>
              <w:jc w:val="right"/>
              <w:rPr>
                <w:sz w:val="18"/>
                <w:szCs w:val="18"/>
              </w:rPr>
            </w:pPr>
            <w:r w:rsidRPr="00FD3DE2">
              <w:rPr>
                <w:sz w:val="18"/>
                <w:szCs w:val="18"/>
              </w:rPr>
              <w:t>7 274</w:t>
            </w:r>
          </w:p>
        </w:tc>
      </w:tr>
      <w:tr w:rsidR="00FD3DE2" w:rsidRPr="00FD3DE2" w14:paraId="736D945B" w14:textId="77777777" w:rsidTr="00FD3DE2">
        <w:trPr>
          <w:trHeight w:val="142"/>
        </w:trPr>
        <w:tc>
          <w:tcPr>
            <w:tcW w:w="3114" w:type="dxa"/>
            <w:vMerge w:val="restart"/>
            <w:vAlign w:val="center"/>
          </w:tcPr>
          <w:p w14:paraId="4D1C0D8E" w14:textId="77777777" w:rsidR="00FD3DE2" w:rsidRPr="00FD3DE2" w:rsidRDefault="00FD3DE2" w:rsidP="00BF1E1A">
            <w:pPr>
              <w:spacing w:after="0"/>
              <w:ind w:firstLine="318"/>
              <w:rPr>
                <w:sz w:val="18"/>
                <w:szCs w:val="18"/>
              </w:rPr>
            </w:pPr>
            <w:r w:rsidRPr="00FD3DE2">
              <w:rPr>
                <w:sz w:val="18"/>
                <w:szCs w:val="18"/>
              </w:rPr>
              <w:t>40.02.00 Nekustamais īpašums un centralizētais iepirkums</w:t>
            </w:r>
          </w:p>
        </w:tc>
        <w:tc>
          <w:tcPr>
            <w:tcW w:w="1276" w:type="dxa"/>
          </w:tcPr>
          <w:p w14:paraId="4840DC4C" w14:textId="77777777" w:rsidR="00FD3DE2" w:rsidRPr="00FD3DE2" w:rsidRDefault="00FD3DE2" w:rsidP="00BF1E1A">
            <w:pPr>
              <w:spacing w:after="0"/>
              <w:ind w:firstLine="0"/>
              <w:jc w:val="right"/>
              <w:rPr>
                <w:sz w:val="18"/>
                <w:szCs w:val="18"/>
                <w:lang w:eastAsia="lv-LV"/>
              </w:rPr>
            </w:pPr>
            <w:r w:rsidRPr="00FD3DE2">
              <w:rPr>
                <w:sz w:val="18"/>
                <w:szCs w:val="18"/>
                <w:lang w:eastAsia="lv-LV"/>
              </w:rPr>
              <w:t>358 962</w:t>
            </w:r>
          </w:p>
        </w:tc>
        <w:tc>
          <w:tcPr>
            <w:tcW w:w="1275" w:type="dxa"/>
          </w:tcPr>
          <w:p w14:paraId="7B503608"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4F35DCB9"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60617CF2"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shd w:val="clear" w:color="auto" w:fill="FFFFFF" w:themeFill="background1"/>
          </w:tcPr>
          <w:p w14:paraId="170344A8"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1FA2203A" w14:textId="77777777" w:rsidTr="00FD3DE2">
        <w:trPr>
          <w:trHeight w:val="142"/>
        </w:trPr>
        <w:tc>
          <w:tcPr>
            <w:tcW w:w="3114" w:type="dxa"/>
            <w:vMerge/>
          </w:tcPr>
          <w:p w14:paraId="4DE15128" w14:textId="77777777" w:rsidR="00FD3DE2" w:rsidRPr="00FD3DE2" w:rsidRDefault="00FD3DE2" w:rsidP="00BF1E1A">
            <w:pPr>
              <w:ind w:firstLine="318"/>
              <w:rPr>
                <w:sz w:val="18"/>
                <w:szCs w:val="18"/>
              </w:rPr>
            </w:pPr>
          </w:p>
        </w:tc>
        <w:tc>
          <w:tcPr>
            <w:tcW w:w="1276" w:type="dxa"/>
            <w:vAlign w:val="center"/>
          </w:tcPr>
          <w:p w14:paraId="57F34D29"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vAlign w:val="center"/>
          </w:tcPr>
          <w:p w14:paraId="2BE411BC"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vAlign w:val="center"/>
          </w:tcPr>
          <w:p w14:paraId="67892C17"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vAlign w:val="center"/>
          </w:tcPr>
          <w:p w14:paraId="146D638C"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shd w:val="clear" w:color="auto" w:fill="FFFFFF" w:themeFill="background1"/>
            <w:vAlign w:val="center"/>
          </w:tcPr>
          <w:p w14:paraId="4390A8A2"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0C60CE9E" w14:textId="77777777" w:rsidTr="00FD3DE2">
        <w:trPr>
          <w:trHeight w:val="142"/>
        </w:trPr>
        <w:tc>
          <w:tcPr>
            <w:tcW w:w="3114" w:type="dxa"/>
            <w:vMerge w:val="restart"/>
            <w:vAlign w:val="center"/>
          </w:tcPr>
          <w:p w14:paraId="29BB0E97" w14:textId="77777777" w:rsidR="00FD3DE2" w:rsidRPr="00FD3DE2" w:rsidRDefault="00FD3DE2" w:rsidP="00BF1E1A">
            <w:pPr>
              <w:spacing w:after="0"/>
              <w:ind w:firstLine="318"/>
              <w:rPr>
                <w:sz w:val="18"/>
                <w:szCs w:val="18"/>
              </w:rPr>
            </w:pPr>
            <w:r w:rsidRPr="00FD3DE2">
              <w:rPr>
                <w:sz w:val="18"/>
                <w:szCs w:val="18"/>
              </w:rPr>
              <w:t>40.04.00 Valsts materiālās rezerves</w:t>
            </w:r>
          </w:p>
        </w:tc>
        <w:tc>
          <w:tcPr>
            <w:tcW w:w="1276" w:type="dxa"/>
          </w:tcPr>
          <w:p w14:paraId="082B6F35" w14:textId="77777777" w:rsidR="00FD3DE2" w:rsidRPr="00FD3DE2" w:rsidRDefault="00FD3DE2" w:rsidP="00BF1E1A">
            <w:pPr>
              <w:spacing w:after="0"/>
              <w:ind w:firstLine="0"/>
              <w:jc w:val="right"/>
              <w:rPr>
                <w:sz w:val="18"/>
                <w:szCs w:val="18"/>
                <w:lang w:eastAsia="lv-LV"/>
              </w:rPr>
            </w:pPr>
            <w:r w:rsidRPr="00FD3DE2">
              <w:rPr>
                <w:sz w:val="18"/>
                <w:szCs w:val="18"/>
                <w:lang w:eastAsia="lv-LV"/>
              </w:rPr>
              <w:t>19 572</w:t>
            </w:r>
          </w:p>
        </w:tc>
        <w:tc>
          <w:tcPr>
            <w:tcW w:w="1275" w:type="dxa"/>
          </w:tcPr>
          <w:p w14:paraId="0555E826"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4BB7AD81"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60881470"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shd w:val="clear" w:color="auto" w:fill="FFFFFF" w:themeFill="background1"/>
          </w:tcPr>
          <w:p w14:paraId="5F850013"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1B6F97C2" w14:textId="77777777" w:rsidTr="00FD3DE2">
        <w:trPr>
          <w:trHeight w:val="142"/>
        </w:trPr>
        <w:tc>
          <w:tcPr>
            <w:tcW w:w="3114" w:type="dxa"/>
            <w:vMerge/>
            <w:vAlign w:val="center"/>
          </w:tcPr>
          <w:p w14:paraId="78E34495" w14:textId="77777777" w:rsidR="00FD3DE2" w:rsidRPr="00FD3DE2" w:rsidRDefault="00FD3DE2" w:rsidP="00BF1E1A">
            <w:pPr>
              <w:spacing w:after="0"/>
              <w:ind w:firstLine="318"/>
              <w:rPr>
                <w:sz w:val="18"/>
                <w:szCs w:val="18"/>
              </w:rPr>
            </w:pPr>
          </w:p>
        </w:tc>
        <w:tc>
          <w:tcPr>
            <w:tcW w:w="1276" w:type="dxa"/>
          </w:tcPr>
          <w:p w14:paraId="41CB0961"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2533B4D1"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4BAC82F4"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342899FE"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shd w:val="clear" w:color="auto" w:fill="FFFFFF" w:themeFill="background1"/>
          </w:tcPr>
          <w:p w14:paraId="14A86677"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6A3E23F0" w14:textId="77777777" w:rsidTr="00FD3DE2">
        <w:trPr>
          <w:trHeight w:val="142"/>
        </w:trPr>
        <w:tc>
          <w:tcPr>
            <w:tcW w:w="3114" w:type="dxa"/>
            <w:vMerge w:val="restart"/>
            <w:vAlign w:val="center"/>
          </w:tcPr>
          <w:p w14:paraId="231DAD9E" w14:textId="77777777" w:rsidR="00FD3DE2" w:rsidRPr="00FD3DE2" w:rsidRDefault="00FD3DE2" w:rsidP="00BF1E1A">
            <w:pPr>
              <w:spacing w:after="0"/>
              <w:ind w:firstLine="318"/>
              <w:rPr>
                <w:sz w:val="18"/>
                <w:szCs w:val="18"/>
              </w:rPr>
            </w:pPr>
            <w:r w:rsidRPr="00FD3DE2">
              <w:rPr>
                <w:sz w:val="18"/>
                <w:szCs w:val="18"/>
              </w:rPr>
              <w:lastRenderedPageBreak/>
              <w:t>42.00.00 Iekšējās drošības biroja darbība</w:t>
            </w:r>
          </w:p>
        </w:tc>
        <w:tc>
          <w:tcPr>
            <w:tcW w:w="1276" w:type="dxa"/>
          </w:tcPr>
          <w:p w14:paraId="449A4C75" w14:textId="77777777" w:rsidR="00FD3DE2" w:rsidRPr="00FD3DE2" w:rsidRDefault="00FD3DE2" w:rsidP="00BF1E1A">
            <w:pPr>
              <w:spacing w:after="0"/>
              <w:ind w:firstLine="0"/>
              <w:jc w:val="right"/>
              <w:rPr>
                <w:sz w:val="18"/>
                <w:szCs w:val="18"/>
                <w:lang w:eastAsia="lv-LV"/>
              </w:rPr>
            </w:pPr>
            <w:r w:rsidRPr="00FD3DE2">
              <w:rPr>
                <w:sz w:val="18"/>
                <w:szCs w:val="18"/>
              </w:rPr>
              <w:t>5 496 200</w:t>
            </w:r>
          </w:p>
        </w:tc>
        <w:tc>
          <w:tcPr>
            <w:tcW w:w="1275" w:type="dxa"/>
          </w:tcPr>
          <w:p w14:paraId="6E73F7F9" w14:textId="77777777" w:rsidR="00FD3DE2" w:rsidRPr="00FD3DE2" w:rsidRDefault="00FD3DE2" w:rsidP="00BF1E1A">
            <w:pPr>
              <w:spacing w:after="0"/>
              <w:ind w:firstLine="0"/>
              <w:jc w:val="right"/>
              <w:rPr>
                <w:sz w:val="18"/>
                <w:szCs w:val="18"/>
              </w:rPr>
            </w:pPr>
            <w:r w:rsidRPr="00FD3DE2">
              <w:rPr>
                <w:sz w:val="18"/>
                <w:szCs w:val="18"/>
              </w:rPr>
              <w:t>5 526 067</w:t>
            </w:r>
          </w:p>
        </w:tc>
        <w:tc>
          <w:tcPr>
            <w:tcW w:w="1134"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71FCF2A1" w14:textId="77777777" w:rsidR="00FD3DE2" w:rsidRPr="00FD3DE2" w:rsidRDefault="00FD3DE2" w:rsidP="00BF1E1A">
            <w:pPr>
              <w:spacing w:after="0"/>
              <w:ind w:firstLine="0"/>
              <w:jc w:val="right"/>
              <w:rPr>
                <w:sz w:val="18"/>
                <w:szCs w:val="18"/>
              </w:rPr>
            </w:pPr>
            <w:r w:rsidRPr="00FD3DE2">
              <w:rPr>
                <w:sz w:val="18"/>
                <w:szCs w:val="18"/>
              </w:rPr>
              <w:t>5 587 002</w:t>
            </w:r>
          </w:p>
        </w:tc>
        <w:tc>
          <w:tcPr>
            <w:tcW w:w="1134" w:type="dxa"/>
            <w:tcBorders>
              <w:top w:val="single" w:sz="4" w:space="0" w:color="414142"/>
              <w:left w:val="nil"/>
              <w:bottom w:val="single" w:sz="4" w:space="0" w:color="414142"/>
              <w:right w:val="single" w:sz="4" w:space="0" w:color="414142"/>
            </w:tcBorders>
            <w:shd w:val="clear" w:color="auto" w:fill="FFFFFF" w:themeFill="background1"/>
          </w:tcPr>
          <w:p w14:paraId="0FF50F57" w14:textId="77777777" w:rsidR="00FD3DE2" w:rsidRPr="00FD3DE2" w:rsidRDefault="00FD3DE2" w:rsidP="00BF1E1A">
            <w:pPr>
              <w:spacing w:after="0"/>
              <w:ind w:firstLine="0"/>
              <w:jc w:val="right"/>
              <w:rPr>
                <w:sz w:val="18"/>
                <w:szCs w:val="18"/>
              </w:rPr>
            </w:pPr>
            <w:r w:rsidRPr="00FD3DE2">
              <w:rPr>
                <w:sz w:val="18"/>
                <w:szCs w:val="18"/>
              </w:rPr>
              <w:t>5 557 788</w:t>
            </w:r>
          </w:p>
        </w:tc>
        <w:tc>
          <w:tcPr>
            <w:tcW w:w="1128" w:type="dxa"/>
            <w:tcBorders>
              <w:top w:val="single" w:sz="4" w:space="0" w:color="414142"/>
              <w:left w:val="nil"/>
              <w:bottom w:val="single" w:sz="4" w:space="0" w:color="414142"/>
              <w:right w:val="single" w:sz="4" w:space="0" w:color="414142"/>
            </w:tcBorders>
            <w:shd w:val="clear" w:color="auto" w:fill="FFFFFF" w:themeFill="background1"/>
          </w:tcPr>
          <w:p w14:paraId="475A3207" w14:textId="77777777" w:rsidR="00FD3DE2" w:rsidRPr="00FD3DE2" w:rsidRDefault="00FD3DE2" w:rsidP="00BF1E1A">
            <w:pPr>
              <w:spacing w:after="0"/>
              <w:ind w:firstLine="0"/>
              <w:jc w:val="right"/>
              <w:rPr>
                <w:sz w:val="18"/>
                <w:szCs w:val="18"/>
              </w:rPr>
            </w:pPr>
            <w:r w:rsidRPr="00FD3DE2">
              <w:rPr>
                <w:sz w:val="18"/>
                <w:szCs w:val="18"/>
              </w:rPr>
              <w:t>5 451 620</w:t>
            </w:r>
          </w:p>
        </w:tc>
      </w:tr>
      <w:tr w:rsidR="00FD3DE2" w:rsidRPr="00FD3DE2" w14:paraId="2F52BF1D" w14:textId="77777777" w:rsidTr="00FD3DE2">
        <w:trPr>
          <w:trHeight w:val="142"/>
        </w:trPr>
        <w:tc>
          <w:tcPr>
            <w:tcW w:w="3114" w:type="dxa"/>
            <w:vMerge/>
          </w:tcPr>
          <w:p w14:paraId="6CF58F84" w14:textId="77777777" w:rsidR="00FD3DE2" w:rsidRPr="00FD3DE2" w:rsidRDefault="00FD3DE2" w:rsidP="00BF1E1A">
            <w:pPr>
              <w:ind w:firstLine="318"/>
              <w:rPr>
                <w:sz w:val="18"/>
                <w:szCs w:val="18"/>
              </w:rPr>
            </w:pPr>
          </w:p>
        </w:tc>
        <w:tc>
          <w:tcPr>
            <w:tcW w:w="1276" w:type="dxa"/>
          </w:tcPr>
          <w:p w14:paraId="238FB949" w14:textId="77777777" w:rsidR="00FD3DE2" w:rsidRPr="00FD3DE2" w:rsidRDefault="00FD3DE2" w:rsidP="00BF1E1A">
            <w:pPr>
              <w:spacing w:after="0"/>
              <w:ind w:firstLine="0"/>
              <w:jc w:val="right"/>
              <w:rPr>
                <w:sz w:val="18"/>
                <w:szCs w:val="18"/>
              </w:rPr>
            </w:pPr>
            <w:r w:rsidRPr="00FD3DE2">
              <w:rPr>
                <w:sz w:val="18"/>
                <w:szCs w:val="18"/>
              </w:rPr>
              <w:t>96</w:t>
            </w:r>
          </w:p>
        </w:tc>
        <w:tc>
          <w:tcPr>
            <w:tcW w:w="1275" w:type="dxa"/>
          </w:tcPr>
          <w:p w14:paraId="5BC3E296" w14:textId="77777777" w:rsidR="00FD3DE2" w:rsidRPr="00FD3DE2" w:rsidRDefault="00FD3DE2" w:rsidP="00BF1E1A">
            <w:pPr>
              <w:spacing w:after="0"/>
              <w:ind w:firstLine="0"/>
              <w:jc w:val="right"/>
              <w:rPr>
                <w:sz w:val="18"/>
                <w:szCs w:val="18"/>
              </w:rPr>
            </w:pPr>
            <w:r w:rsidRPr="00FD3DE2">
              <w:rPr>
                <w:sz w:val="18"/>
                <w:szCs w:val="18"/>
              </w:rPr>
              <w:t>96</w:t>
            </w:r>
          </w:p>
        </w:tc>
        <w:tc>
          <w:tcPr>
            <w:tcW w:w="1134" w:type="dxa"/>
            <w:shd w:val="clear" w:color="auto" w:fill="FFFFFF" w:themeFill="background1"/>
          </w:tcPr>
          <w:p w14:paraId="04D86FC2" w14:textId="77777777" w:rsidR="00FD3DE2" w:rsidRPr="00FD3DE2" w:rsidRDefault="00FD3DE2" w:rsidP="00BF1E1A">
            <w:pPr>
              <w:spacing w:after="0"/>
              <w:ind w:firstLine="0"/>
              <w:jc w:val="right"/>
              <w:rPr>
                <w:sz w:val="18"/>
                <w:szCs w:val="18"/>
              </w:rPr>
            </w:pPr>
            <w:r w:rsidRPr="00FD3DE2">
              <w:rPr>
                <w:sz w:val="18"/>
                <w:szCs w:val="18"/>
              </w:rPr>
              <w:t>96</w:t>
            </w:r>
          </w:p>
        </w:tc>
        <w:tc>
          <w:tcPr>
            <w:tcW w:w="1134" w:type="dxa"/>
            <w:shd w:val="clear" w:color="auto" w:fill="FFFFFF" w:themeFill="background1"/>
          </w:tcPr>
          <w:p w14:paraId="7E442217" w14:textId="77777777" w:rsidR="00FD3DE2" w:rsidRPr="00FD3DE2" w:rsidRDefault="00FD3DE2" w:rsidP="00BF1E1A">
            <w:pPr>
              <w:spacing w:after="0"/>
              <w:ind w:firstLine="0"/>
              <w:jc w:val="right"/>
              <w:rPr>
                <w:sz w:val="18"/>
                <w:szCs w:val="18"/>
              </w:rPr>
            </w:pPr>
            <w:r w:rsidRPr="00FD3DE2">
              <w:rPr>
                <w:sz w:val="18"/>
                <w:szCs w:val="18"/>
              </w:rPr>
              <w:t>96</w:t>
            </w:r>
          </w:p>
        </w:tc>
        <w:tc>
          <w:tcPr>
            <w:tcW w:w="1128" w:type="dxa"/>
            <w:shd w:val="clear" w:color="auto" w:fill="FFFFFF" w:themeFill="background1"/>
          </w:tcPr>
          <w:p w14:paraId="16DCCA8A" w14:textId="77777777" w:rsidR="00FD3DE2" w:rsidRPr="00FD3DE2" w:rsidRDefault="00FD3DE2" w:rsidP="00BF1E1A">
            <w:pPr>
              <w:spacing w:after="0"/>
              <w:ind w:firstLine="0"/>
              <w:jc w:val="right"/>
              <w:rPr>
                <w:sz w:val="18"/>
                <w:szCs w:val="18"/>
              </w:rPr>
            </w:pPr>
            <w:r w:rsidRPr="00FD3DE2">
              <w:rPr>
                <w:sz w:val="18"/>
                <w:szCs w:val="18"/>
              </w:rPr>
              <w:t>96</w:t>
            </w:r>
          </w:p>
        </w:tc>
      </w:tr>
      <w:tr w:rsidR="00FD3DE2" w:rsidRPr="00FD3DE2" w14:paraId="786AD5D0" w14:textId="77777777" w:rsidTr="00FD3DE2">
        <w:trPr>
          <w:trHeight w:val="142"/>
        </w:trPr>
        <w:tc>
          <w:tcPr>
            <w:tcW w:w="3114" w:type="dxa"/>
            <w:vMerge w:val="restart"/>
            <w:vAlign w:val="center"/>
          </w:tcPr>
          <w:p w14:paraId="147A911B" w14:textId="77777777" w:rsidR="00FD3DE2" w:rsidRPr="00FD3DE2" w:rsidRDefault="00FD3DE2" w:rsidP="00BF1E1A">
            <w:pPr>
              <w:spacing w:after="0"/>
              <w:ind w:firstLine="318"/>
              <w:rPr>
                <w:sz w:val="18"/>
                <w:szCs w:val="18"/>
              </w:rPr>
            </w:pPr>
            <w:r w:rsidRPr="00FD3DE2">
              <w:rPr>
                <w:sz w:val="18"/>
                <w:szCs w:val="18"/>
              </w:rPr>
              <w:t>43.00.00 Finanšu izlūkošanas dienesta darbība</w:t>
            </w:r>
          </w:p>
        </w:tc>
        <w:tc>
          <w:tcPr>
            <w:tcW w:w="1276" w:type="dxa"/>
          </w:tcPr>
          <w:p w14:paraId="3D1D7CEB" w14:textId="77777777" w:rsidR="00FD3DE2" w:rsidRPr="00FD3DE2" w:rsidRDefault="00FD3DE2" w:rsidP="00BF1E1A">
            <w:pPr>
              <w:spacing w:after="0"/>
              <w:ind w:firstLine="0"/>
              <w:jc w:val="right"/>
              <w:rPr>
                <w:sz w:val="18"/>
                <w:szCs w:val="18"/>
              </w:rPr>
            </w:pPr>
            <w:r w:rsidRPr="00FD3DE2">
              <w:rPr>
                <w:sz w:val="18"/>
                <w:szCs w:val="18"/>
              </w:rPr>
              <w:t>6 782 501</w:t>
            </w:r>
          </w:p>
        </w:tc>
        <w:tc>
          <w:tcPr>
            <w:tcW w:w="1275" w:type="dxa"/>
          </w:tcPr>
          <w:p w14:paraId="2F4E217B" w14:textId="77777777" w:rsidR="00FD3DE2" w:rsidRPr="00FD3DE2" w:rsidRDefault="00FD3DE2" w:rsidP="00BF1E1A">
            <w:pPr>
              <w:spacing w:after="0"/>
              <w:ind w:firstLine="0"/>
              <w:jc w:val="right"/>
              <w:rPr>
                <w:sz w:val="18"/>
                <w:szCs w:val="18"/>
              </w:rPr>
            </w:pPr>
            <w:r w:rsidRPr="00FD3DE2">
              <w:rPr>
                <w:sz w:val="18"/>
                <w:szCs w:val="18"/>
              </w:rPr>
              <w:t>6 913 199</w:t>
            </w:r>
          </w:p>
        </w:tc>
        <w:tc>
          <w:tcPr>
            <w:tcW w:w="1134"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63674AEA" w14:textId="77777777" w:rsidR="00FD3DE2" w:rsidRPr="00FD3DE2" w:rsidRDefault="00FD3DE2" w:rsidP="00BF1E1A">
            <w:pPr>
              <w:spacing w:after="0"/>
              <w:ind w:firstLine="0"/>
              <w:jc w:val="right"/>
              <w:rPr>
                <w:sz w:val="18"/>
                <w:szCs w:val="18"/>
              </w:rPr>
            </w:pPr>
            <w:r w:rsidRPr="00FD3DE2">
              <w:rPr>
                <w:sz w:val="18"/>
                <w:szCs w:val="18"/>
              </w:rPr>
              <w:t>6 790 543</w:t>
            </w:r>
          </w:p>
        </w:tc>
        <w:tc>
          <w:tcPr>
            <w:tcW w:w="1134" w:type="dxa"/>
            <w:tcBorders>
              <w:top w:val="single" w:sz="4" w:space="0" w:color="414142"/>
              <w:left w:val="nil"/>
              <w:bottom w:val="single" w:sz="4" w:space="0" w:color="414142"/>
              <w:right w:val="single" w:sz="4" w:space="0" w:color="414142"/>
            </w:tcBorders>
            <w:shd w:val="clear" w:color="auto" w:fill="FFFFFF" w:themeFill="background1"/>
          </w:tcPr>
          <w:p w14:paraId="0CB1EE0B" w14:textId="77777777" w:rsidR="00FD3DE2" w:rsidRPr="00FD3DE2" w:rsidRDefault="00FD3DE2" w:rsidP="00BF1E1A">
            <w:pPr>
              <w:spacing w:after="0"/>
              <w:ind w:firstLine="0"/>
              <w:jc w:val="right"/>
              <w:rPr>
                <w:sz w:val="18"/>
                <w:szCs w:val="18"/>
              </w:rPr>
            </w:pPr>
            <w:r w:rsidRPr="00FD3DE2">
              <w:rPr>
                <w:sz w:val="18"/>
                <w:szCs w:val="18"/>
              </w:rPr>
              <w:t>6 672 966</w:t>
            </w:r>
          </w:p>
        </w:tc>
        <w:tc>
          <w:tcPr>
            <w:tcW w:w="1128" w:type="dxa"/>
            <w:tcBorders>
              <w:top w:val="single" w:sz="4" w:space="0" w:color="414142"/>
              <w:left w:val="nil"/>
              <w:bottom w:val="single" w:sz="4" w:space="0" w:color="414142"/>
              <w:right w:val="single" w:sz="4" w:space="0" w:color="414142"/>
            </w:tcBorders>
            <w:shd w:val="clear" w:color="auto" w:fill="FFFFFF" w:themeFill="background1"/>
          </w:tcPr>
          <w:p w14:paraId="2105D937" w14:textId="77777777" w:rsidR="00FD3DE2" w:rsidRPr="00FD3DE2" w:rsidRDefault="00FD3DE2" w:rsidP="00BF1E1A">
            <w:pPr>
              <w:spacing w:after="0"/>
              <w:ind w:firstLine="0"/>
              <w:jc w:val="right"/>
              <w:rPr>
                <w:sz w:val="18"/>
                <w:szCs w:val="18"/>
              </w:rPr>
            </w:pPr>
            <w:r w:rsidRPr="00FD3DE2">
              <w:rPr>
                <w:sz w:val="18"/>
                <w:szCs w:val="18"/>
              </w:rPr>
              <w:t>6 672 966</w:t>
            </w:r>
          </w:p>
        </w:tc>
      </w:tr>
      <w:tr w:rsidR="00FD3DE2" w:rsidRPr="00FD3DE2" w14:paraId="09644C26" w14:textId="77777777" w:rsidTr="00FD3DE2">
        <w:trPr>
          <w:trHeight w:val="142"/>
        </w:trPr>
        <w:tc>
          <w:tcPr>
            <w:tcW w:w="3114" w:type="dxa"/>
            <w:vMerge/>
          </w:tcPr>
          <w:p w14:paraId="35998DAA" w14:textId="77777777" w:rsidR="00FD3DE2" w:rsidRPr="00FD3DE2" w:rsidRDefault="00FD3DE2" w:rsidP="00BF1E1A">
            <w:pPr>
              <w:ind w:firstLine="318"/>
              <w:rPr>
                <w:sz w:val="18"/>
                <w:szCs w:val="18"/>
              </w:rPr>
            </w:pPr>
          </w:p>
        </w:tc>
        <w:tc>
          <w:tcPr>
            <w:tcW w:w="1276" w:type="dxa"/>
          </w:tcPr>
          <w:p w14:paraId="5EDC8B65" w14:textId="77777777" w:rsidR="00FD3DE2" w:rsidRPr="00FD3DE2" w:rsidRDefault="00FD3DE2" w:rsidP="00BF1E1A">
            <w:pPr>
              <w:spacing w:after="0"/>
              <w:ind w:firstLine="0"/>
              <w:jc w:val="right"/>
              <w:rPr>
                <w:sz w:val="18"/>
                <w:szCs w:val="18"/>
              </w:rPr>
            </w:pPr>
            <w:r w:rsidRPr="00FD3DE2">
              <w:rPr>
                <w:sz w:val="18"/>
                <w:szCs w:val="18"/>
              </w:rPr>
              <w:t>91</w:t>
            </w:r>
          </w:p>
        </w:tc>
        <w:tc>
          <w:tcPr>
            <w:tcW w:w="1275" w:type="dxa"/>
          </w:tcPr>
          <w:p w14:paraId="4DDC9D53" w14:textId="77777777" w:rsidR="00FD3DE2" w:rsidRPr="00FD3DE2" w:rsidRDefault="00FD3DE2" w:rsidP="00BF1E1A">
            <w:pPr>
              <w:spacing w:after="0"/>
              <w:ind w:firstLine="0"/>
              <w:jc w:val="right"/>
              <w:rPr>
                <w:sz w:val="18"/>
                <w:szCs w:val="18"/>
              </w:rPr>
            </w:pPr>
            <w:r w:rsidRPr="00FD3DE2">
              <w:rPr>
                <w:sz w:val="18"/>
                <w:szCs w:val="18"/>
              </w:rPr>
              <w:t>91</w:t>
            </w:r>
          </w:p>
        </w:tc>
        <w:tc>
          <w:tcPr>
            <w:tcW w:w="1134" w:type="dxa"/>
          </w:tcPr>
          <w:p w14:paraId="238C47C1" w14:textId="77777777" w:rsidR="00FD3DE2" w:rsidRPr="00FD3DE2" w:rsidRDefault="00FD3DE2" w:rsidP="00BF1E1A">
            <w:pPr>
              <w:spacing w:after="0"/>
              <w:ind w:firstLine="0"/>
              <w:jc w:val="right"/>
              <w:rPr>
                <w:sz w:val="18"/>
                <w:szCs w:val="18"/>
              </w:rPr>
            </w:pPr>
            <w:r w:rsidRPr="00FD3DE2">
              <w:rPr>
                <w:sz w:val="18"/>
                <w:szCs w:val="18"/>
              </w:rPr>
              <w:t>92</w:t>
            </w:r>
          </w:p>
        </w:tc>
        <w:tc>
          <w:tcPr>
            <w:tcW w:w="1134" w:type="dxa"/>
          </w:tcPr>
          <w:p w14:paraId="57A97F58" w14:textId="77777777" w:rsidR="00FD3DE2" w:rsidRPr="00FD3DE2" w:rsidRDefault="00FD3DE2" w:rsidP="00BF1E1A">
            <w:pPr>
              <w:spacing w:after="0"/>
              <w:ind w:firstLine="0"/>
              <w:jc w:val="right"/>
              <w:rPr>
                <w:sz w:val="18"/>
                <w:szCs w:val="18"/>
              </w:rPr>
            </w:pPr>
            <w:r w:rsidRPr="00FD3DE2">
              <w:rPr>
                <w:sz w:val="18"/>
                <w:szCs w:val="18"/>
              </w:rPr>
              <w:t>92</w:t>
            </w:r>
          </w:p>
        </w:tc>
        <w:tc>
          <w:tcPr>
            <w:tcW w:w="1128" w:type="dxa"/>
          </w:tcPr>
          <w:p w14:paraId="1C8730B5" w14:textId="77777777" w:rsidR="00FD3DE2" w:rsidRPr="00FD3DE2" w:rsidRDefault="00FD3DE2" w:rsidP="00BF1E1A">
            <w:pPr>
              <w:spacing w:after="0"/>
              <w:ind w:firstLine="0"/>
              <w:jc w:val="right"/>
              <w:rPr>
                <w:sz w:val="18"/>
                <w:szCs w:val="18"/>
              </w:rPr>
            </w:pPr>
            <w:r w:rsidRPr="00FD3DE2">
              <w:rPr>
                <w:sz w:val="18"/>
                <w:szCs w:val="18"/>
              </w:rPr>
              <w:t>92</w:t>
            </w:r>
          </w:p>
        </w:tc>
      </w:tr>
      <w:tr w:rsidR="00FD3DE2" w:rsidRPr="00FD3DE2" w14:paraId="04B24819" w14:textId="77777777" w:rsidTr="00FD3DE2">
        <w:trPr>
          <w:trHeight w:val="57"/>
        </w:trPr>
        <w:tc>
          <w:tcPr>
            <w:tcW w:w="3114" w:type="dxa"/>
            <w:vMerge w:val="restart"/>
            <w:vAlign w:val="center"/>
          </w:tcPr>
          <w:p w14:paraId="67CA10B7" w14:textId="77777777" w:rsidR="00FD3DE2" w:rsidRPr="00FD3DE2" w:rsidRDefault="00FD3DE2" w:rsidP="00BF1E1A">
            <w:pPr>
              <w:spacing w:after="0"/>
              <w:ind w:firstLine="318"/>
              <w:rPr>
                <w:sz w:val="18"/>
                <w:szCs w:val="18"/>
              </w:rPr>
            </w:pPr>
            <w:r w:rsidRPr="00FD3DE2">
              <w:rPr>
                <w:sz w:val="18"/>
                <w:szCs w:val="18"/>
              </w:rPr>
              <w:t>44.00.00 Iekšējās drošības akadēmija</w:t>
            </w:r>
          </w:p>
        </w:tc>
        <w:tc>
          <w:tcPr>
            <w:tcW w:w="1276" w:type="dxa"/>
          </w:tcPr>
          <w:p w14:paraId="4DF01E30" w14:textId="77777777" w:rsidR="00FD3DE2" w:rsidRPr="00FD3DE2" w:rsidRDefault="00FD3DE2" w:rsidP="00BF1E1A">
            <w:pPr>
              <w:spacing w:after="0"/>
              <w:ind w:firstLine="0"/>
              <w:jc w:val="right"/>
              <w:rPr>
                <w:sz w:val="18"/>
                <w:szCs w:val="18"/>
              </w:rPr>
            </w:pPr>
            <w:r w:rsidRPr="00FD3DE2">
              <w:rPr>
                <w:sz w:val="18"/>
                <w:szCs w:val="18"/>
              </w:rPr>
              <w:t>1 437 401</w:t>
            </w:r>
          </w:p>
        </w:tc>
        <w:tc>
          <w:tcPr>
            <w:tcW w:w="1275" w:type="dxa"/>
          </w:tcPr>
          <w:p w14:paraId="0FC2EBE3"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43E00BC7"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0530A07F"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3589DB63"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7E8E6882" w14:textId="77777777" w:rsidTr="00FD3DE2">
        <w:trPr>
          <w:trHeight w:val="151"/>
        </w:trPr>
        <w:tc>
          <w:tcPr>
            <w:tcW w:w="3114" w:type="dxa"/>
            <w:vMerge/>
          </w:tcPr>
          <w:p w14:paraId="4684A679" w14:textId="77777777" w:rsidR="00FD3DE2" w:rsidRPr="00FD3DE2" w:rsidRDefault="00FD3DE2" w:rsidP="00BF1E1A">
            <w:pPr>
              <w:ind w:firstLine="318"/>
              <w:rPr>
                <w:sz w:val="18"/>
                <w:szCs w:val="18"/>
              </w:rPr>
            </w:pPr>
          </w:p>
        </w:tc>
        <w:tc>
          <w:tcPr>
            <w:tcW w:w="1276" w:type="dxa"/>
          </w:tcPr>
          <w:p w14:paraId="69F33D0E"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337A3EC5"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73C6C8A1"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2C0BCA1E"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5B559DAA"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5ED96660" w14:textId="77777777" w:rsidTr="00FD3DE2">
        <w:trPr>
          <w:trHeight w:val="142"/>
        </w:trPr>
        <w:tc>
          <w:tcPr>
            <w:tcW w:w="3114" w:type="dxa"/>
            <w:vMerge w:val="restart"/>
          </w:tcPr>
          <w:p w14:paraId="384C36B1" w14:textId="77777777" w:rsidR="00FD3DE2" w:rsidRPr="00FD3DE2" w:rsidRDefault="00FD3DE2" w:rsidP="00BF1E1A">
            <w:pPr>
              <w:spacing w:after="0"/>
              <w:ind w:firstLine="318"/>
              <w:rPr>
                <w:sz w:val="18"/>
                <w:szCs w:val="18"/>
              </w:rPr>
            </w:pPr>
            <w:r w:rsidRPr="00FD3DE2">
              <w:rPr>
                <w:sz w:val="18"/>
                <w:szCs w:val="18"/>
              </w:rPr>
              <w:t>45.00.00 Nodokļu un muitas policijas darbības nodrošināšana</w:t>
            </w:r>
          </w:p>
        </w:tc>
        <w:tc>
          <w:tcPr>
            <w:tcW w:w="1276" w:type="dxa"/>
          </w:tcPr>
          <w:p w14:paraId="5EDAFAB1"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11D042B4"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7D9BA42A" w14:textId="77777777" w:rsidR="00FD3DE2" w:rsidRPr="00FD3DE2" w:rsidRDefault="00FD3DE2" w:rsidP="00BF1E1A">
            <w:pPr>
              <w:spacing w:after="0"/>
              <w:ind w:firstLine="0"/>
              <w:jc w:val="right"/>
              <w:rPr>
                <w:sz w:val="18"/>
                <w:szCs w:val="18"/>
              </w:rPr>
            </w:pPr>
            <w:r w:rsidRPr="00FD3DE2">
              <w:rPr>
                <w:sz w:val="18"/>
                <w:szCs w:val="18"/>
              </w:rPr>
              <w:t>19 715 555</w:t>
            </w:r>
          </w:p>
        </w:tc>
        <w:tc>
          <w:tcPr>
            <w:tcW w:w="1134" w:type="dxa"/>
          </w:tcPr>
          <w:p w14:paraId="56F5E8FA" w14:textId="77777777" w:rsidR="00FD3DE2" w:rsidRPr="00FD3DE2" w:rsidRDefault="00FD3DE2" w:rsidP="00BF1E1A">
            <w:pPr>
              <w:spacing w:after="0"/>
              <w:ind w:firstLine="0"/>
              <w:jc w:val="right"/>
              <w:rPr>
                <w:sz w:val="18"/>
                <w:szCs w:val="18"/>
              </w:rPr>
            </w:pPr>
            <w:r w:rsidRPr="00FD3DE2">
              <w:rPr>
                <w:sz w:val="18"/>
                <w:szCs w:val="18"/>
              </w:rPr>
              <w:t>19 433 620</w:t>
            </w:r>
          </w:p>
        </w:tc>
        <w:tc>
          <w:tcPr>
            <w:tcW w:w="1128" w:type="dxa"/>
          </w:tcPr>
          <w:p w14:paraId="32F79344" w14:textId="77777777" w:rsidR="00FD3DE2" w:rsidRPr="00FD3DE2" w:rsidRDefault="00FD3DE2" w:rsidP="00BF1E1A">
            <w:pPr>
              <w:spacing w:after="0"/>
              <w:ind w:firstLine="0"/>
              <w:jc w:val="center"/>
              <w:rPr>
                <w:sz w:val="18"/>
                <w:szCs w:val="18"/>
              </w:rPr>
            </w:pPr>
            <w:r w:rsidRPr="00FD3DE2">
              <w:rPr>
                <w:sz w:val="18"/>
                <w:szCs w:val="18"/>
              </w:rPr>
              <w:t>19 411 620</w:t>
            </w:r>
          </w:p>
        </w:tc>
      </w:tr>
      <w:tr w:rsidR="00FD3DE2" w:rsidRPr="00FD3DE2" w14:paraId="1430BD45" w14:textId="77777777" w:rsidTr="00FD3DE2">
        <w:trPr>
          <w:trHeight w:val="142"/>
        </w:trPr>
        <w:tc>
          <w:tcPr>
            <w:tcW w:w="3114" w:type="dxa"/>
            <w:vMerge/>
          </w:tcPr>
          <w:p w14:paraId="55396670" w14:textId="77777777" w:rsidR="00FD3DE2" w:rsidRPr="00FD3DE2" w:rsidRDefault="00FD3DE2" w:rsidP="00BF1E1A">
            <w:pPr>
              <w:spacing w:after="0"/>
              <w:ind w:firstLine="318"/>
              <w:rPr>
                <w:sz w:val="18"/>
                <w:szCs w:val="18"/>
              </w:rPr>
            </w:pPr>
          </w:p>
        </w:tc>
        <w:tc>
          <w:tcPr>
            <w:tcW w:w="1276" w:type="dxa"/>
          </w:tcPr>
          <w:p w14:paraId="161BB04E"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3F475D1A"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2FCB9433" w14:textId="77777777" w:rsidR="00FD3DE2" w:rsidRPr="00FD3DE2" w:rsidRDefault="00FD3DE2" w:rsidP="00BF1E1A">
            <w:pPr>
              <w:spacing w:after="0"/>
              <w:ind w:firstLine="0"/>
              <w:jc w:val="right"/>
              <w:rPr>
                <w:sz w:val="18"/>
                <w:szCs w:val="18"/>
              </w:rPr>
            </w:pPr>
            <w:r w:rsidRPr="00FD3DE2">
              <w:rPr>
                <w:sz w:val="18"/>
                <w:szCs w:val="18"/>
              </w:rPr>
              <w:t>382</w:t>
            </w:r>
          </w:p>
        </w:tc>
        <w:tc>
          <w:tcPr>
            <w:tcW w:w="1134" w:type="dxa"/>
          </w:tcPr>
          <w:p w14:paraId="300135A1" w14:textId="77777777" w:rsidR="00FD3DE2" w:rsidRPr="00FD3DE2" w:rsidRDefault="00FD3DE2" w:rsidP="00BF1E1A">
            <w:pPr>
              <w:spacing w:after="0"/>
              <w:ind w:firstLine="0"/>
              <w:jc w:val="right"/>
              <w:rPr>
                <w:sz w:val="18"/>
                <w:szCs w:val="18"/>
              </w:rPr>
            </w:pPr>
            <w:r w:rsidRPr="00FD3DE2">
              <w:rPr>
                <w:sz w:val="18"/>
                <w:szCs w:val="18"/>
              </w:rPr>
              <w:t>382</w:t>
            </w:r>
          </w:p>
        </w:tc>
        <w:tc>
          <w:tcPr>
            <w:tcW w:w="1128" w:type="dxa"/>
          </w:tcPr>
          <w:p w14:paraId="397337CE" w14:textId="77777777" w:rsidR="00FD3DE2" w:rsidRPr="00FD3DE2" w:rsidRDefault="00FD3DE2" w:rsidP="00BF1E1A">
            <w:pPr>
              <w:spacing w:after="0"/>
              <w:ind w:firstLine="0"/>
              <w:jc w:val="center"/>
              <w:rPr>
                <w:sz w:val="18"/>
                <w:szCs w:val="18"/>
              </w:rPr>
            </w:pPr>
            <w:r w:rsidRPr="00FD3DE2">
              <w:rPr>
                <w:sz w:val="18"/>
                <w:szCs w:val="18"/>
              </w:rPr>
              <w:t>382</w:t>
            </w:r>
          </w:p>
        </w:tc>
      </w:tr>
      <w:tr w:rsidR="00FD3DE2" w:rsidRPr="00FD3DE2" w14:paraId="1CB7C3C2" w14:textId="77777777" w:rsidTr="00FD3DE2">
        <w:trPr>
          <w:trHeight w:val="142"/>
        </w:trPr>
        <w:tc>
          <w:tcPr>
            <w:tcW w:w="3114" w:type="dxa"/>
            <w:vMerge w:val="restart"/>
          </w:tcPr>
          <w:p w14:paraId="2CD9B4F8" w14:textId="77777777" w:rsidR="00FD3DE2" w:rsidRPr="00FD3DE2" w:rsidRDefault="00FD3DE2" w:rsidP="00BF1E1A">
            <w:pPr>
              <w:spacing w:after="0"/>
              <w:ind w:firstLine="318"/>
              <w:rPr>
                <w:sz w:val="18"/>
                <w:szCs w:val="18"/>
              </w:rPr>
            </w:pPr>
            <w:bookmarkStart w:id="4" w:name="_Hlk206669780"/>
            <w:r w:rsidRPr="00FD3DE2">
              <w:rPr>
                <w:sz w:val="18"/>
                <w:szCs w:val="18"/>
              </w:rPr>
              <w:t>62.08.00 Eiropas Reģionālās attīstības fonda (ERAF) projektu un pasākumu īstenošana (2021-2027)</w:t>
            </w:r>
          </w:p>
        </w:tc>
        <w:tc>
          <w:tcPr>
            <w:tcW w:w="1276" w:type="dxa"/>
          </w:tcPr>
          <w:p w14:paraId="37004AB6"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213EFFEF"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08ED492C" w14:textId="77777777" w:rsidR="00FD3DE2" w:rsidRPr="00FD3DE2" w:rsidRDefault="00FD3DE2" w:rsidP="00BF1E1A">
            <w:pPr>
              <w:spacing w:after="0"/>
              <w:ind w:firstLine="0"/>
              <w:jc w:val="right"/>
              <w:rPr>
                <w:sz w:val="18"/>
                <w:szCs w:val="18"/>
              </w:rPr>
            </w:pPr>
            <w:r w:rsidRPr="00FD3DE2">
              <w:rPr>
                <w:sz w:val="18"/>
                <w:szCs w:val="18"/>
              </w:rPr>
              <w:t>6 836</w:t>
            </w:r>
          </w:p>
        </w:tc>
        <w:tc>
          <w:tcPr>
            <w:tcW w:w="1134" w:type="dxa"/>
          </w:tcPr>
          <w:p w14:paraId="121CCC31" w14:textId="77777777" w:rsidR="00FD3DE2" w:rsidRPr="00FD3DE2" w:rsidRDefault="00FD3DE2" w:rsidP="00BF1E1A">
            <w:pPr>
              <w:spacing w:after="0"/>
              <w:ind w:firstLine="0"/>
              <w:jc w:val="right"/>
              <w:rPr>
                <w:sz w:val="18"/>
                <w:szCs w:val="18"/>
              </w:rPr>
            </w:pPr>
            <w:r w:rsidRPr="00FD3DE2">
              <w:rPr>
                <w:sz w:val="18"/>
                <w:szCs w:val="18"/>
              </w:rPr>
              <w:t>5 697</w:t>
            </w:r>
          </w:p>
        </w:tc>
        <w:tc>
          <w:tcPr>
            <w:tcW w:w="1128" w:type="dxa"/>
          </w:tcPr>
          <w:p w14:paraId="75D237E8"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3997A732" w14:textId="77777777" w:rsidTr="00FD3DE2">
        <w:trPr>
          <w:trHeight w:val="142"/>
        </w:trPr>
        <w:tc>
          <w:tcPr>
            <w:tcW w:w="3114" w:type="dxa"/>
            <w:vMerge/>
          </w:tcPr>
          <w:p w14:paraId="50DDA259" w14:textId="77777777" w:rsidR="00FD3DE2" w:rsidRPr="00FD3DE2" w:rsidRDefault="00FD3DE2" w:rsidP="00BF1E1A">
            <w:pPr>
              <w:spacing w:after="0"/>
              <w:ind w:firstLine="318"/>
              <w:rPr>
                <w:sz w:val="18"/>
                <w:szCs w:val="18"/>
              </w:rPr>
            </w:pPr>
          </w:p>
        </w:tc>
        <w:tc>
          <w:tcPr>
            <w:tcW w:w="1276" w:type="dxa"/>
          </w:tcPr>
          <w:p w14:paraId="61AA0500"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528EB494"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47B27AF7"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25243078"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78644428"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313094D3" w14:textId="77777777" w:rsidTr="00FD3DE2">
        <w:trPr>
          <w:trHeight w:val="142"/>
        </w:trPr>
        <w:tc>
          <w:tcPr>
            <w:tcW w:w="3114" w:type="dxa"/>
            <w:vMerge w:val="restart"/>
          </w:tcPr>
          <w:p w14:paraId="09F5FBF7" w14:textId="77777777" w:rsidR="00FD3DE2" w:rsidRPr="00FD3DE2" w:rsidRDefault="00FD3DE2" w:rsidP="00BF1E1A">
            <w:pPr>
              <w:spacing w:after="0"/>
              <w:ind w:firstLine="318"/>
              <w:rPr>
                <w:sz w:val="18"/>
                <w:szCs w:val="18"/>
              </w:rPr>
            </w:pPr>
            <w:bookmarkStart w:id="5" w:name="_Hlk206658360"/>
            <w:bookmarkEnd w:id="4"/>
            <w:r w:rsidRPr="00FD3DE2">
              <w:rPr>
                <w:sz w:val="18"/>
                <w:szCs w:val="18"/>
              </w:rPr>
              <w:t>67.14.00 FRONTEX Aģentūras starptautisko operāciju nodrošināšana</w:t>
            </w:r>
          </w:p>
        </w:tc>
        <w:tc>
          <w:tcPr>
            <w:tcW w:w="1276" w:type="dxa"/>
          </w:tcPr>
          <w:p w14:paraId="3CCFDB31" w14:textId="77777777" w:rsidR="00FD3DE2" w:rsidRPr="00FD3DE2" w:rsidRDefault="00FD3DE2" w:rsidP="00BF1E1A">
            <w:pPr>
              <w:spacing w:after="0"/>
              <w:ind w:firstLine="0"/>
              <w:jc w:val="right"/>
              <w:rPr>
                <w:sz w:val="18"/>
                <w:szCs w:val="18"/>
              </w:rPr>
            </w:pPr>
            <w:r w:rsidRPr="00FD3DE2">
              <w:rPr>
                <w:sz w:val="18"/>
                <w:szCs w:val="18"/>
              </w:rPr>
              <w:t>97 285</w:t>
            </w:r>
          </w:p>
        </w:tc>
        <w:tc>
          <w:tcPr>
            <w:tcW w:w="1275" w:type="dxa"/>
          </w:tcPr>
          <w:p w14:paraId="0D18C3F1"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0A219F90"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46F314D4"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7672E7B9" w14:textId="77777777" w:rsidR="00FD3DE2" w:rsidRPr="00FD3DE2" w:rsidRDefault="00FD3DE2" w:rsidP="00BF1E1A">
            <w:pPr>
              <w:spacing w:after="0"/>
              <w:ind w:firstLine="0"/>
              <w:jc w:val="center"/>
              <w:rPr>
                <w:sz w:val="18"/>
                <w:szCs w:val="18"/>
              </w:rPr>
            </w:pPr>
            <w:r w:rsidRPr="00FD3DE2">
              <w:rPr>
                <w:sz w:val="18"/>
                <w:szCs w:val="18"/>
              </w:rPr>
              <w:t>-</w:t>
            </w:r>
          </w:p>
        </w:tc>
      </w:tr>
      <w:bookmarkEnd w:id="5"/>
      <w:tr w:rsidR="00FD3DE2" w:rsidRPr="00FD3DE2" w14:paraId="5B150B43" w14:textId="77777777" w:rsidTr="00FD3DE2">
        <w:trPr>
          <w:trHeight w:val="142"/>
        </w:trPr>
        <w:tc>
          <w:tcPr>
            <w:tcW w:w="3114" w:type="dxa"/>
            <w:vMerge/>
          </w:tcPr>
          <w:p w14:paraId="2FCA3CCB" w14:textId="77777777" w:rsidR="00FD3DE2" w:rsidRPr="00FD3DE2" w:rsidRDefault="00FD3DE2" w:rsidP="00BF1E1A">
            <w:pPr>
              <w:ind w:firstLine="318"/>
              <w:rPr>
                <w:sz w:val="18"/>
                <w:szCs w:val="18"/>
              </w:rPr>
            </w:pPr>
          </w:p>
        </w:tc>
        <w:tc>
          <w:tcPr>
            <w:tcW w:w="1276" w:type="dxa"/>
          </w:tcPr>
          <w:p w14:paraId="7C8AFEED"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7B62B95D"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vAlign w:val="center"/>
          </w:tcPr>
          <w:p w14:paraId="156E1AF3"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vAlign w:val="center"/>
          </w:tcPr>
          <w:p w14:paraId="3C0CA0FD"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vAlign w:val="center"/>
          </w:tcPr>
          <w:p w14:paraId="4B88D30A"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12663D27" w14:textId="77777777" w:rsidTr="00FD3DE2">
        <w:trPr>
          <w:trHeight w:val="142"/>
        </w:trPr>
        <w:tc>
          <w:tcPr>
            <w:tcW w:w="3114" w:type="dxa"/>
            <w:vMerge w:val="restart"/>
            <w:vAlign w:val="center"/>
          </w:tcPr>
          <w:p w14:paraId="515DE101" w14:textId="77777777" w:rsidR="00FD3DE2" w:rsidRPr="00FD3DE2" w:rsidRDefault="00FD3DE2" w:rsidP="00BF1E1A">
            <w:pPr>
              <w:spacing w:after="0"/>
              <w:ind w:firstLine="318"/>
              <w:rPr>
                <w:sz w:val="18"/>
                <w:szCs w:val="18"/>
              </w:rPr>
            </w:pPr>
            <w:r w:rsidRPr="00FD3DE2">
              <w:rPr>
                <w:sz w:val="18"/>
                <w:szCs w:val="18"/>
              </w:rPr>
              <w:t xml:space="preserve">70.17.00 Eiropas Savienības programmas </w:t>
            </w:r>
            <w:proofErr w:type="spellStart"/>
            <w:r w:rsidRPr="00FD3DE2">
              <w:rPr>
                <w:sz w:val="18"/>
                <w:szCs w:val="18"/>
              </w:rPr>
              <w:t>Erasmus</w:t>
            </w:r>
            <w:proofErr w:type="spellEnd"/>
            <w:r w:rsidRPr="00FD3DE2">
              <w:rPr>
                <w:sz w:val="18"/>
                <w:szCs w:val="18"/>
              </w:rPr>
              <w:t>+ projektu īstenošanas nodrošināšana</w:t>
            </w:r>
          </w:p>
        </w:tc>
        <w:tc>
          <w:tcPr>
            <w:tcW w:w="1276" w:type="dxa"/>
          </w:tcPr>
          <w:p w14:paraId="198DD123" w14:textId="77777777" w:rsidR="00FD3DE2" w:rsidRPr="00FD3DE2" w:rsidRDefault="00FD3DE2" w:rsidP="00BF1E1A">
            <w:pPr>
              <w:spacing w:after="0"/>
              <w:ind w:firstLine="0"/>
              <w:jc w:val="right"/>
              <w:rPr>
                <w:sz w:val="18"/>
                <w:szCs w:val="18"/>
              </w:rPr>
            </w:pPr>
            <w:r w:rsidRPr="00FD3DE2">
              <w:rPr>
                <w:sz w:val="18"/>
                <w:szCs w:val="18"/>
              </w:rPr>
              <w:t>18 560</w:t>
            </w:r>
          </w:p>
        </w:tc>
        <w:tc>
          <w:tcPr>
            <w:tcW w:w="1275" w:type="dxa"/>
          </w:tcPr>
          <w:p w14:paraId="709CE329" w14:textId="77777777" w:rsidR="00FD3DE2" w:rsidRPr="00FD3DE2" w:rsidRDefault="00FD3DE2" w:rsidP="00BF1E1A">
            <w:pPr>
              <w:spacing w:after="0"/>
              <w:ind w:firstLine="0"/>
              <w:jc w:val="right"/>
              <w:rPr>
                <w:sz w:val="18"/>
                <w:szCs w:val="18"/>
              </w:rPr>
            </w:pPr>
            <w:r w:rsidRPr="00FD3DE2">
              <w:rPr>
                <w:sz w:val="18"/>
                <w:szCs w:val="18"/>
              </w:rPr>
              <w:t>2 707</w:t>
            </w:r>
          </w:p>
        </w:tc>
        <w:tc>
          <w:tcPr>
            <w:tcW w:w="1134" w:type="dxa"/>
            <w:tcBorders>
              <w:top w:val="single" w:sz="4" w:space="0" w:color="414142"/>
              <w:left w:val="single" w:sz="4" w:space="0" w:color="414142"/>
              <w:bottom w:val="single" w:sz="4" w:space="0" w:color="414142"/>
              <w:right w:val="single" w:sz="4" w:space="0" w:color="414142"/>
            </w:tcBorders>
            <w:shd w:val="clear" w:color="000000" w:fill="FFFFFF"/>
          </w:tcPr>
          <w:p w14:paraId="4DC3859E" w14:textId="77777777" w:rsidR="00FD3DE2" w:rsidRPr="00FD3DE2" w:rsidRDefault="00FD3DE2" w:rsidP="00BF1E1A">
            <w:pPr>
              <w:spacing w:after="0"/>
              <w:ind w:firstLine="0"/>
              <w:jc w:val="right"/>
              <w:rPr>
                <w:sz w:val="18"/>
                <w:szCs w:val="18"/>
              </w:rPr>
            </w:pPr>
            <w:r w:rsidRPr="00FD3DE2">
              <w:rPr>
                <w:sz w:val="18"/>
                <w:szCs w:val="18"/>
              </w:rPr>
              <w:t>4 155</w:t>
            </w:r>
          </w:p>
        </w:tc>
        <w:tc>
          <w:tcPr>
            <w:tcW w:w="1134" w:type="dxa"/>
            <w:tcBorders>
              <w:top w:val="single" w:sz="4" w:space="0" w:color="414142"/>
              <w:left w:val="nil"/>
              <w:bottom w:val="single" w:sz="4" w:space="0" w:color="414142"/>
              <w:right w:val="single" w:sz="4" w:space="0" w:color="414142"/>
            </w:tcBorders>
            <w:shd w:val="clear" w:color="000000" w:fill="FFFFFF"/>
          </w:tcPr>
          <w:p w14:paraId="60E9E3A0" w14:textId="77777777" w:rsidR="00FD3DE2" w:rsidRPr="00FD3DE2" w:rsidRDefault="00FD3DE2" w:rsidP="00BF1E1A">
            <w:pPr>
              <w:spacing w:after="0"/>
              <w:ind w:firstLine="0"/>
              <w:jc w:val="right"/>
              <w:rPr>
                <w:sz w:val="18"/>
                <w:szCs w:val="18"/>
              </w:rPr>
            </w:pPr>
            <w:r w:rsidRPr="00FD3DE2">
              <w:rPr>
                <w:sz w:val="18"/>
                <w:szCs w:val="18"/>
              </w:rPr>
              <w:t>2 187</w:t>
            </w:r>
          </w:p>
        </w:tc>
        <w:tc>
          <w:tcPr>
            <w:tcW w:w="1128" w:type="dxa"/>
          </w:tcPr>
          <w:p w14:paraId="07CE5A2E"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37326218" w14:textId="77777777" w:rsidTr="00FD3DE2">
        <w:trPr>
          <w:trHeight w:val="142"/>
        </w:trPr>
        <w:tc>
          <w:tcPr>
            <w:tcW w:w="3114" w:type="dxa"/>
            <w:vMerge/>
          </w:tcPr>
          <w:p w14:paraId="7744BB9C" w14:textId="77777777" w:rsidR="00FD3DE2" w:rsidRPr="00FD3DE2" w:rsidRDefault="00FD3DE2" w:rsidP="00BF1E1A">
            <w:pPr>
              <w:ind w:firstLine="318"/>
              <w:rPr>
                <w:sz w:val="18"/>
                <w:szCs w:val="18"/>
              </w:rPr>
            </w:pPr>
          </w:p>
        </w:tc>
        <w:tc>
          <w:tcPr>
            <w:tcW w:w="1276" w:type="dxa"/>
          </w:tcPr>
          <w:p w14:paraId="22DE4397"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43D3AB55"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2A60AD8D"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59EED39C"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3A38FC43"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472E95A3" w14:textId="77777777" w:rsidTr="00FD3DE2">
        <w:trPr>
          <w:trHeight w:val="142"/>
        </w:trPr>
        <w:tc>
          <w:tcPr>
            <w:tcW w:w="3114" w:type="dxa"/>
            <w:vMerge w:val="restart"/>
            <w:vAlign w:val="center"/>
          </w:tcPr>
          <w:p w14:paraId="22E9FEB3" w14:textId="77777777" w:rsidR="00FD3DE2" w:rsidRPr="00FD3DE2" w:rsidRDefault="00FD3DE2" w:rsidP="00BF1E1A">
            <w:pPr>
              <w:spacing w:after="0"/>
              <w:ind w:firstLine="318"/>
              <w:rPr>
                <w:sz w:val="18"/>
                <w:szCs w:val="18"/>
              </w:rPr>
            </w:pPr>
            <w:r w:rsidRPr="00FD3DE2">
              <w:rPr>
                <w:sz w:val="18"/>
                <w:szCs w:val="18"/>
              </w:rPr>
              <w:t>70.18.00 Iekšējās drošības un Patvēruma, migrācijas un integrācijas fondu projektu un pasākumu īstenošana (2014 – 2020)</w:t>
            </w:r>
          </w:p>
        </w:tc>
        <w:tc>
          <w:tcPr>
            <w:tcW w:w="1276" w:type="dxa"/>
          </w:tcPr>
          <w:p w14:paraId="05DCD38D" w14:textId="77777777" w:rsidR="00FD3DE2" w:rsidRPr="00FD3DE2" w:rsidRDefault="00FD3DE2" w:rsidP="00BF1E1A">
            <w:pPr>
              <w:spacing w:after="0"/>
              <w:ind w:firstLine="0"/>
              <w:jc w:val="right"/>
              <w:rPr>
                <w:sz w:val="18"/>
                <w:szCs w:val="18"/>
              </w:rPr>
            </w:pPr>
            <w:r w:rsidRPr="00FD3DE2">
              <w:rPr>
                <w:sz w:val="18"/>
                <w:szCs w:val="18"/>
              </w:rPr>
              <w:t>927 673</w:t>
            </w:r>
          </w:p>
        </w:tc>
        <w:tc>
          <w:tcPr>
            <w:tcW w:w="1275" w:type="dxa"/>
          </w:tcPr>
          <w:p w14:paraId="03AC7662"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0A463CE3"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vAlign w:val="center"/>
          </w:tcPr>
          <w:p w14:paraId="439A752E"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vAlign w:val="center"/>
          </w:tcPr>
          <w:p w14:paraId="178E3FB4"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232ACFE7" w14:textId="77777777" w:rsidTr="00FD3DE2">
        <w:trPr>
          <w:trHeight w:val="142"/>
        </w:trPr>
        <w:tc>
          <w:tcPr>
            <w:tcW w:w="3114" w:type="dxa"/>
            <w:vMerge/>
          </w:tcPr>
          <w:p w14:paraId="612F5F5C" w14:textId="77777777" w:rsidR="00FD3DE2" w:rsidRPr="00FD3DE2" w:rsidRDefault="00FD3DE2" w:rsidP="00BF1E1A">
            <w:pPr>
              <w:ind w:firstLine="318"/>
              <w:rPr>
                <w:sz w:val="18"/>
                <w:szCs w:val="18"/>
              </w:rPr>
            </w:pPr>
          </w:p>
        </w:tc>
        <w:tc>
          <w:tcPr>
            <w:tcW w:w="1276" w:type="dxa"/>
          </w:tcPr>
          <w:p w14:paraId="716A41C2"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14699A8D"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325ADC6E"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62C72D31"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0E1DAAB6"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05ED870A" w14:textId="77777777" w:rsidTr="00FD3DE2">
        <w:trPr>
          <w:trHeight w:val="142"/>
        </w:trPr>
        <w:tc>
          <w:tcPr>
            <w:tcW w:w="3114" w:type="dxa"/>
            <w:vMerge w:val="restart"/>
            <w:vAlign w:val="center"/>
          </w:tcPr>
          <w:p w14:paraId="3C7684D8" w14:textId="77777777" w:rsidR="00FD3DE2" w:rsidRPr="00FD3DE2" w:rsidRDefault="00FD3DE2" w:rsidP="00BF1E1A">
            <w:pPr>
              <w:spacing w:after="0"/>
              <w:ind w:firstLine="318"/>
              <w:rPr>
                <w:sz w:val="18"/>
                <w:szCs w:val="18"/>
              </w:rPr>
            </w:pPr>
            <w:r w:rsidRPr="00FD3DE2">
              <w:rPr>
                <w:sz w:val="18"/>
                <w:szCs w:val="18"/>
              </w:rPr>
              <w:t>70.19.00 Eiropas Savienības pētniecības un inovācijas programmas “Apvārsnis 2020” projektu un pasākumu īstenošana</w:t>
            </w:r>
          </w:p>
        </w:tc>
        <w:tc>
          <w:tcPr>
            <w:tcW w:w="1276" w:type="dxa"/>
          </w:tcPr>
          <w:p w14:paraId="29D32797" w14:textId="77777777" w:rsidR="00FD3DE2" w:rsidRPr="00FD3DE2" w:rsidRDefault="00FD3DE2" w:rsidP="00BF1E1A">
            <w:pPr>
              <w:spacing w:after="0"/>
              <w:ind w:firstLine="0"/>
              <w:jc w:val="right"/>
              <w:rPr>
                <w:sz w:val="18"/>
                <w:szCs w:val="18"/>
              </w:rPr>
            </w:pPr>
            <w:r w:rsidRPr="00FD3DE2">
              <w:rPr>
                <w:sz w:val="18"/>
                <w:szCs w:val="18"/>
              </w:rPr>
              <w:t>65 366</w:t>
            </w:r>
          </w:p>
        </w:tc>
        <w:tc>
          <w:tcPr>
            <w:tcW w:w="1275" w:type="dxa"/>
          </w:tcPr>
          <w:p w14:paraId="24A28C85" w14:textId="77777777" w:rsidR="00FD3DE2" w:rsidRPr="00FD3DE2" w:rsidRDefault="00FD3DE2" w:rsidP="00BF1E1A">
            <w:pPr>
              <w:spacing w:after="0"/>
              <w:ind w:firstLine="0"/>
              <w:jc w:val="right"/>
              <w:rPr>
                <w:sz w:val="18"/>
                <w:szCs w:val="18"/>
              </w:rPr>
            </w:pPr>
            <w:r w:rsidRPr="00FD3DE2">
              <w:rPr>
                <w:sz w:val="18"/>
                <w:szCs w:val="18"/>
              </w:rPr>
              <w:t>13 338</w:t>
            </w:r>
          </w:p>
        </w:tc>
        <w:tc>
          <w:tcPr>
            <w:tcW w:w="1134" w:type="dxa"/>
            <w:tcBorders>
              <w:top w:val="single" w:sz="4" w:space="0" w:color="414142"/>
              <w:left w:val="single" w:sz="4" w:space="0" w:color="414142"/>
              <w:bottom w:val="single" w:sz="4" w:space="0" w:color="414142"/>
              <w:right w:val="single" w:sz="4" w:space="0" w:color="414142"/>
            </w:tcBorders>
            <w:shd w:val="clear" w:color="000000" w:fill="FFFFFF"/>
          </w:tcPr>
          <w:p w14:paraId="0AF59ACB" w14:textId="77777777" w:rsidR="00FD3DE2" w:rsidRPr="00FD3DE2" w:rsidRDefault="00FD3DE2" w:rsidP="00BF1E1A">
            <w:pPr>
              <w:spacing w:after="0"/>
              <w:ind w:firstLine="0"/>
              <w:jc w:val="right"/>
              <w:rPr>
                <w:sz w:val="18"/>
                <w:szCs w:val="18"/>
              </w:rPr>
            </w:pPr>
            <w:r w:rsidRPr="00FD3DE2">
              <w:rPr>
                <w:sz w:val="18"/>
                <w:szCs w:val="18"/>
              </w:rPr>
              <w:t>22 509</w:t>
            </w:r>
          </w:p>
        </w:tc>
        <w:tc>
          <w:tcPr>
            <w:tcW w:w="1134" w:type="dxa"/>
            <w:tcBorders>
              <w:top w:val="single" w:sz="4" w:space="0" w:color="414142"/>
              <w:left w:val="nil"/>
              <w:bottom w:val="single" w:sz="4" w:space="0" w:color="414142"/>
              <w:right w:val="single" w:sz="4" w:space="0" w:color="414142"/>
            </w:tcBorders>
            <w:shd w:val="clear" w:color="000000" w:fill="FFFFFF"/>
          </w:tcPr>
          <w:p w14:paraId="0B40145F"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shd w:val="clear" w:color="auto" w:fill="FFFFFF" w:themeFill="background1"/>
          </w:tcPr>
          <w:p w14:paraId="345A43F3"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71E32179" w14:textId="77777777" w:rsidTr="00FD3DE2">
        <w:trPr>
          <w:trHeight w:val="142"/>
        </w:trPr>
        <w:tc>
          <w:tcPr>
            <w:tcW w:w="3114" w:type="dxa"/>
            <w:vMerge/>
          </w:tcPr>
          <w:p w14:paraId="0462423C" w14:textId="77777777" w:rsidR="00FD3DE2" w:rsidRPr="00FD3DE2" w:rsidRDefault="00FD3DE2" w:rsidP="00BF1E1A">
            <w:pPr>
              <w:ind w:firstLine="318"/>
              <w:rPr>
                <w:sz w:val="18"/>
                <w:szCs w:val="18"/>
              </w:rPr>
            </w:pPr>
          </w:p>
        </w:tc>
        <w:tc>
          <w:tcPr>
            <w:tcW w:w="1276" w:type="dxa"/>
          </w:tcPr>
          <w:p w14:paraId="4893A2BB"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62D6BCD8"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63178D4C"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19948CDB"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72EC64C7"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043F87E3" w14:textId="77777777" w:rsidTr="00FD3DE2">
        <w:trPr>
          <w:trHeight w:val="142"/>
        </w:trPr>
        <w:tc>
          <w:tcPr>
            <w:tcW w:w="3114" w:type="dxa"/>
            <w:vMerge w:val="restart"/>
            <w:shd w:val="clear" w:color="auto" w:fill="FFFFFF" w:themeFill="background1"/>
            <w:vAlign w:val="center"/>
          </w:tcPr>
          <w:p w14:paraId="31881079" w14:textId="77777777" w:rsidR="00FD3DE2" w:rsidRPr="00FD3DE2" w:rsidRDefault="00FD3DE2" w:rsidP="00BF1E1A">
            <w:pPr>
              <w:spacing w:after="0"/>
              <w:ind w:firstLine="318"/>
              <w:rPr>
                <w:sz w:val="18"/>
                <w:szCs w:val="18"/>
              </w:rPr>
            </w:pPr>
            <w:r w:rsidRPr="00FD3DE2">
              <w:rPr>
                <w:sz w:val="18"/>
                <w:szCs w:val="18"/>
              </w:rPr>
              <w:t>70.23.00 Izdevumi citu Eiropas Savienības politiku instrumentu projektu un pasākumu īstenošanai</w:t>
            </w:r>
          </w:p>
        </w:tc>
        <w:tc>
          <w:tcPr>
            <w:tcW w:w="1276" w:type="dxa"/>
            <w:shd w:val="clear" w:color="auto" w:fill="FFFFFF" w:themeFill="background1"/>
          </w:tcPr>
          <w:p w14:paraId="4BECD2FD" w14:textId="77777777" w:rsidR="00FD3DE2" w:rsidRPr="00FD3DE2" w:rsidRDefault="00FD3DE2" w:rsidP="00BF1E1A">
            <w:pPr>
              <w:spacing w:after="0"/>
              <w:ind w:firstLine="0"/>
              <w:jc w:val="right"/>
              <w:rPr>
                <w:sz w:val="18"/>
                <w:szCs w:val="18"/>
              </w:rPr>
            </w:pPr>
            <w:r w:rsidRPr="00FD3DE2">
              <w:rPr>
                <w:sz w:val="18"/>
                <w:szCs w:val="18"/>
              </w:rPr>
              <w:t>282 159</w:t>
            </w:r>
          </w:p>
        </w:tc>
        <w:tc>
          <w:tcPr>
            <w:tcW w:w="1275" w:type="dxa"/>
            <w:shd w:val="clear" w:color="auto" w:fill="FFFFFF" w:themeFill="background1"/>
          </w:tcPr>
          <w:p w14:paraId="5767165D" w14:textId="77777777" w:rsidR="00FD3DE2" w:rsidRPr="00FD3DE2" w:rsidRDefault="00FD3DE2" w:rsidP="00BF1E1A">
            <w:pPr>
              <w:spacing w:after="0"/>
              <w:ind w:firstLine="0"/>
              <w:jc w:val="right"/>
              <w:rPr>
                <w:sz w:val="18"/>
                <w:szCs w:val="18"/>
              </w:rPr>
            </w:pPr>
            <w:r w:rsidRPr="00FD3DE2">
              <w:rPr>
                <w:sz w:val="18"/>
                <w:szCs w:val="18"/>
              </w:rPr>
              <w:t>41 775</w:t>
            </w:r>
          </w:p>
        </w:tc>
        <w:tc>
          <w:tcPr>
            <w:tcW w:w="1134"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28D1E18D" w14:textId="77777777" w:rsidR="00FD3DE2" w:rsidRPr="00FD3DE2" w:rsidRDefault="00FD3DE2" w:rsidP="00BF1E1A">
            <w:pPr>
              <w:spacing w:after="0"/>
              <w:ind w:firstLine="0"/>
              <w:jc w:val="right"/>
              <w:rPr>
                <w:sz w:val="18"/>
                <w:szCs w:val="18"/>
              </w:rPr>
            </w:pPr>
            <w:r w:rsidRPr="00FD3DE2">
              <w:rPr>
                <w:sz w:val="18"/>
                <w:szCs w:val="18"/>
              </w:rPr>
              <w:t>548 326</w:t>
            </w:r>
          </w:p>
        </w:tc>
        <w:tc>
          <w:tcPr>
            <w:tcW w:w="1134" w:type="dxa"/>
            <w:tcBorders>
              <w:top w:val="single" w:sz="4" w:space="0" w:color="414142"/>
              <w:left w:val="nil"/>
              <w:bottom w:val="single" w:sz="4" w:space="0" w:color="414142"/>
              <w:right w:val="single" w:sz="4" w:space="0" w:color="414142"/>
            </w:tcBorders>
            <w:shd w:val="clear" w:color="auto" w:fill="FFFFFF" w:themeFill="background1"/>
          </w:tcPr>
          <w:p w14:paraId="16C6AA0E" w14:textId="77777777" w:rsidR="00FD3DE2" w:rsidRPr="00FD3DE2" w:rsidRDefault="00FD3DE2" w:rsidP="00BF1E1A">
            <w:pPr>
              <w:spacing w:after="0"/>
              <w:ind w:firstLine="0"/>
              <w:jc w:val="center"/>
              <w:rPr>
                <w:sz w:val="18"/>
                <w:szCs w:val="18"/>
              </w:rPr>
            </w:pPr>
            <w:r w:rsidRPr="00FD3DE2">
              <w:rPr>
                <w:sz w:val="18"/>
                <w:szCs w:val="18"/>
              </w:rPr>
              <w:t>414 001</w:t>
            </w:r>
          </w:p>
        </w:tc>
        <w:tc>
          <w:tcPr>
            <w:tcW w:w="1128" w:type="dxa"/>
            <w:shd w:val="clear" w:color="auto" w:fill="FFFFFF" w:themeFill="background1"/>
            <w:vAlign w:val="center"/>
          </w:tcPr>
          <w:p w14:paraId="5E7687AB"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1D915797" w14:textId="77777777" w:rsidTr="00FD3DE2">
        <w:trPr>
          <w:trHeight w:val="142"/>
        </w:trPr>
        <w:tc>
          <w:tcPr>
            <w:tcW w:w="3114" w:type="dxa"/>
            <w:vMerge/>
            <w:shd w:val="clear" w:color="auto" w:fill="FFFFFF" w:themeFill="background1"/>
          </w:tcPr>
          <w:p w14:paraId="144CBE00" w14:textId="77777777" w:rsidR="00FD3DE2" w:rsidRPr="00FD3DE2" w:rsidRDefault="00FD3DE2" w:rsidP="00BF1E1A">
            <w:pPr>
              <w:ind w:firstLine="318"/>
              <w:rPr>
                <w:sz w:val="18"/>
                <w:szCs w:val="18"/>
              </w:rPr>
            </w:pPr>
          </w:p>
        </w:tc>
        <w:tc>
          <w:tcPr>
            <w:tcW w:w="1276" w:type="dxa"/>
            <w:shd w:val="clear" w:color="auto" w:fill="FFFFFF" w:themeFill="background1"/>
          </w:tcPr>
          <w:p w14:paraId="5F21B1C2"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shd w:val="clear" w:color="auto" w:fill="FFFFFF" w:themeFill="background1"/>
          </w:tcPr>
          <w:p w14:paraId="2AAD3C50"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52EFA4EC"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4E96E619"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shd w:val="clear" w:color="auto" w:fill="FFFFFF" w:themeFill="background1"/>
          </w:tcPr>
          <w:p w14:paraId="0E062A4C"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5BC47AFD" w14:textId="77777777" w:rsidTr="00FD3DE2">
        <w:trPr>
          <w:trHeight w:val="142"/>
        </w:trPr>
        <w:tc>
          <w:tcPr>
            <w:tcW w:w="3114" w:type="dxa"/>
            <w:vMerge w:val="restart"/>
            <w:shd w:val="clear" w:color="auto" w:fill="FFFFFF" w:themeFill="background1"/>
          </w:tcPr>
          <w:p w14:paraId="6BD9F540" w14:textId="77777777" w:rsidR="00FD3DE2" w:rsidRPr="00FD3DE2" w:rsidRDefault="00FD3DE2" w:rsidP="00BF1E1A">
            <w:pPr>
              <w:spacing w:after="0"/>
              <w:ind w:firstLine="318"/>
              <w:rPr>
                <w:sz w:val="18"/>
                <w:szCs w:val="18"/>
              </w:rPr>
            </w:pPr>
            <w:r w:rsidRPr="00FD3DE2">
              <w:rPr>
                <w:sz w:val="18"/>
                <w:szCs w:val="18"/>
              </w:rPr>
              <w:t>70.24.00 Iekšējās drošības un Patvēruma, migrācijas un integrācijas fondu un Finansiālā atbalsta instrumenta robežu pārvaldībai un vīzu politikai projektu un pasākumu īstenošana (2021 – 2027)</w:t>
            </w:r>
          </w:p>
        </w:tc>
        <w:tc>
          <w:tcPr>
            <w:tcW w:w="1276" w:type="dxa"/>
            <w:shd w:val="clear" w:color="auto" w:fill="FFFFFF" w:themeFill="background1"/>
          </w:tcPr>
          <w:p w14:paraId="23A27756" w14:textId="77777777" w:rsidR="00FD3DE2" w:rsidRPr="00FD3DE2" w:rsidRDefault="00FD3DE2" w:rsidP="00BF1E1A">
            <w:pPr>
              <w:spacing w:after="0"/>
              <w:ind w:firstLine="0"/>
              <w:jc w:val="right"/>
              <w:rPr>
                <w:sz w:val="18"/>
                <w:szCs w:val="18"/>
              </w:rPr>
            </w:pPr>
            <w:r w:rsidRPr="00FD3DE2">
              <w:rPr>
                <w:sz w:val="18"/>
                <w:szCs w:val="18"/>
              </w:rPr>
              <w:t>2 470 409</w:t>
            </w:r>
          </w:p>
        </w:tc>
        <w:tc>
          <w:tcPr>
            <w:tcW w:w="1275" w:type="dxa"/>
            <w:shd w:val="clear" w:color="auto" w:fill="FFFFFF" w:themeFill="background1"/>
          </w:tcPr>
          <w:p w14:paraId="2AC8E50D" w14:textId="77777777" w:rsidR="00FD3DE2" w:rsidRPr="00FD3DE2" w:rsidRDefault="00FD3DE2" w:rsidP="00BF1E1A">
            <w:pPr>
              <w:spacing w:after="0"/>
              <w:ind w:firstLine="0"/>
              <w:jc w:val="right"/>
              <w:rPr>
                <w:sz w:val="18"/>
                <w:szCs w:val="18"/>
              </w:rPr>
            </w:pPr>
            <w:r w:rsidRPr="00FD3DE2">
              <w:rPr>
                <w:sz w:val="18"/>
                <w:szCs w:val="18"/>
              </w:rPr>
              <w:t>6 786 734</w:t>
            </w:r>
          </w:p>
        </w:tc>
        <w:tc>
          <w:tcPr>
            <w:tcW w:w="1134" w:type="dxa"/>
            <w:tcBorders>
              <w:top w:val="single" w:sz="4" w:space="0" w:color="414142"/>
              <w:left w:val="single" w:sz="4" w:space="0" w:color="414142"/>
              <w:bottom w:val="single" w:sz="4" w:space="0" w:color="414142"/>
              <w:right w:val="single" w:sz="4" w:space="0" w:color="414142"/>
            </w:tcBorders>
            <w:shd w:val="clear" w:color="auto" w:fill="FFFFFF" w:themeFill="background1"/>
          </w:tcPr>
          <w:p w14:paraId="7807F025" w14:textId="77777777" w:rsidR="00FD3DE2" w:rsidRPr="00FD3DE2" w:rsidRDefault="00FD3DE2" w:rsidP="00BF1E1A">
            <w:pPr>
              <w:spacing w:after="0"/>
              <w:ind w:firstLine="0"/>
              <w:jc w:val="right"/>
              <w:rPr>
                <w:sz w:val="18"/>
                <w:szCs w:val="18"/>
              </w:rPr>
            </w:pPr>
            <w:r w:rsidRPr="00FD3DE2">
              <w:rPr>
                <w:sz w:val="18"/>
                <w:szCs w:val="18"/>
              </w:rPr>
              <w:t>2 653 270</w:t>
            </w:r>
          </w:p>
        </w:tc>
        <w:tc>
          <w:tcPr>
            <w:tcW w:w="1134" w:type="dxa"/>
            <w:tcBorders>
              <w:top w:val="single" w:sz="4" w:space="0" w:color="414142"/>
              <w:left w:val="nil"/>
              <w:bottom w:val="single" w:sz="4" w:space="0" w:color="414142"/>
              <w:right w:val="single" w:sz="4" w:space="0" w:color="414142"/>
            </w:tcBorders>
            <w:shd w:val="clear" w:color="auto" w:fill="FFFFFF" w:themeFill="background1"/>
          </w:tcPr>
          <w:p w14:paraId="6394C622" w14:textId="77777777" w:rsidR="00FD3DE2" w:rsidRPr="00FD3DE2" w:rsidRDefault="00FD3DE2" w:rsidP="00BF1E1A">
            <w:pPr>
              <w:spacing w:after="0"/>
              <w:ind w:firstLine="0"/>
              <w:jc w:val="right"/>
              <w:rPr>
                <w:sz w:val="18"/>
                <w:szCs w:val="18"/>
              </w:rPr>
            </w:pPr>
            <w:r w:rsidRPr="00FD3DE2">
              <w:rPr>
                <w:sz w:val="18"/>
                <w:szCs w:val="18"/>
              </w:rPr>
              <w:t>501 146</w:t>
            </w:r>
          </w:p>
        </w:tc>
        <w:tc>
          <w:tcPr>
            <w:tcW w:w="1128" w:type="dxa"/>
            <w:tcBorders>
              <w:top w:val="single" w:sz="4" w:space="0" w:color="414142"/>
              <w:left w:val="nil"/>
              <w:bottom w:val="single" w:sz="4" w:space="0" w:color="414142"/>
              <w:right w:val="single" w:sz="4" w:space="0" w:color="414142"/>
            </w:tcBorders>
            <w:shd w:val="clear" w:color="auto" w:fill="FFFFFF" w:themeFill="background1"/>
          </w:tcPr>
          <w:p w14:paraId="5D81E895" w14:textId="77777777" w:rsidR="00FD3DE2" w:rsidRPr="00FD3DE2" w:rsidRDefault="00FD3DE2" w:rsidP="00BF1E1A">
            <w:pPr>
              <w:spacing w:after="0"/>
              <w:ind w:firstLine="0"/>
              <w:jc w:val="right"/>
              <w:rPr>
                <w:sz w:val="18"/>
                <w:szCs w:val="18"/>
              </w:rPr>
            </w:pPr>
            <w:r w:rsidRPr="00FD3DE2">
              <w:rPr>
                <w:sz w:val="18"/>
                <w:szCs w:val="18"/>
              </w:rPr>
              <w:t>444 414</w:t>
            </w:r>
          </w:p>
        </w:tc>
      </w:tr>
      <w:tr w:rsidR="00FD3DE2" w:rsidRPr="00FD3DE2" w14:paraId="5A8FA499" w14:textId="77777777" w:rsidTr="00FD3DE2">
        <w:trPr>
          <w:trHeight w:val="142"/>
        </w:trPr>
        <w:tc>
          <w:tcPr>
            <w:tcW w:w="3114" w:type="dxa"/>
            <w:vMerge/>
            <w:shd w:val="clear" w:color="auto" w:fill="FFFFFF" w:themeFill="background1"/>
          </w:tcPr>
          <w:p w14:paraId="1BAF141A" w14:textId="77777777" w:rsidR="00FD3DE2" w:rsidRPr="00FD3DE2" w:rsidRDefault="00FD3DE2" w:rsidP="00BF1E1A">
            <w:pPr>
              <w:ind w:firstLine="318"/>
              <w:rPr>
                <w:sz w:val="18"/>
                <w:szCs w:val="18"/>
              </w:rPr>
            </w:pPr>
          </w:p>
        </w:tc>
        <w:tc>
          <w:tcPr>
            <w:tcW w:w="1276" w:type="dxa"/>
            <w:shd w:val="clear" w:color="auto" w:fill="FFFFFF" w:themeFill="background1"/>
          </w:tcPr>
          <w:p w14:paraId="26A2FB45" w14:textId="77777777" w:rsidR="00FD3DE2" w:rsidRPr="00FD3DE2" w:rsidRDefault="00FD3DE2" w:rsidP="00BF1E1A">
            <w:pPr>
              <w:spacing w:after="0"/>
              <w:ind w:firstLine="0"/>
              <w:jc w:val="right"/>
              <w:rPr>
                <w:sz w:val="18"/>
                <w:szCs w:val="18"/>
              </w:rPr>
            </w:pPr>
            <w:r w:rsidRPr="00FD3DE2">
              <w:rPr>
                <w:sz w:val="18"/>
                <w:szCs w:val="18"/>
              </w:rPr>
              <w:t>0,50</w:t>
            </w:r>
          </w:p>
        </w:tc>
        <w:tc>
          <w:tcPr>
            <w:tcW w:w="1275" w:type="dxa"/>
            <w:shd w:val="clear" w:color="auto" w:fill="FFFFFF" w:themeFill="background1"/>
          </w:tcPr>
          <w:p w14:paraId="558E4707"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4E47C3E4" w14:textId="77777777" w:rsidR="00FD3DE2" w:rsidRPr="00FD3DE2" w:rsidRDefault="00FD3DE2" w:rsidP="00BF1E1A">
            <w:pPr>
              <w:spacing w:after="0"/>
              <w:ind w:firstLine="0"/>
              <w:jc w:val="right"/>
              <w:rPr>
                <w:sz w:val="18"/>
                <w:szCs w:val="18"/>
              </w:rPr>
            </w:pPr>
            <w:r w:rsidRPr="00FD3DE2">
              <w:rPr>
                <w:sz w:val="18"/>
                <w:szCs w:val="18"/>
              </w:rPr>
              <w:t>1</w:t>
            </w:r>
          </w:p>
        </w:tc>
        <w:tc>
          <w:tcPr>
            <w:tcW w:w="1134" w:type="dxa"/>
            <w:shd w:val="clear" w:color="auto" w:fill="FFFFFF" w:themeFill="background1"/>
          </w:tcPr>
          <w:p w14:paraId="3232CE55" w14:textId="77777777" w:rsidR="00FD3DE2" w:rsidRPr="00FD3DE2" w:rsidRDefault="00FD3DE2" w:rsidP="00BF1E1A">
            <w:pPr>
              <w:spacing w:after="0"/>
              <w:ind w:firstLine="0"/>
              <w:jc w:val="right"/>
              <w:rPr>
                <w:sz w:val="18"/>
                <w:szCs w:val="18"/>
              </w:rPr>
            </w:pPr>
            <w:r w:rsidRPr="00FD3DE2">
              <w:rPr>
                <w:sz w:val="18"/>
                <w:szCs w:val="18"/>
              </w:rPr>
              <w:t>1</w:t>
            </w:r>
          </w:p>
        </w:tc>
        <w:tc>
          <w:tcPr>
            <w:tcW w:w="1128" w:type="dxa"/>
            <w:shd w:val="clear" w:color="auto" w:fill="FFFFFF" w:themeFill="background1"/>
          </w:tcPr>
          <w:p w14:paraId="622257D0" w14:textId="77777777" w:rsidR="00FD3DE2" w:rsidRPr="00FD3DE2" w:rsidRDefault="00FD3DE2" w:rsidP="00BF1E1A">
            <w:pPr>
              <w:spacing w:after="0"/>
              <w:ind w:firstLine="0"/>
              <w:jc w:val="right"/>
              <w:rPr>
                <w:sz w:val="18"/>
                <w:szCs w:val="18"/>
              </w:rPr>
            </w:pPr>
            <w:r w:rsidRPr="00FD3DE2">
              <w:rPr>
                <w:sz w:val="18"/>
                <w:szCs w:val="18"/>
              </w:rPr>
              <w:t>1</w:t>
            </w:r>
          </w:p>
        </w:tc>
      </w:tr>
      <w:tr w:rsidR="00FD3DE2" w:rsidRPr="00FD3DE2" w14:paraId="3825F28D" w14:textId="77777777" w:rsidTr="00FD3DE2">
        <w:trPr>
          <w:trHeight w:val="142"/>
        </w:trPr>
        <w:tc>
          <w:tcPr>
            <w:tcW w:w="3114" w:type="dxa"/>
            <w:vMerge w:val="restart"/>
            <w:shd w:val="clear" w:color="auto" w:fill="FFFFFF" w:themeFill="background1"/>
          </w:tcPr>
          <w:p w14:paraId="53AA59D9" w14:textId="09C6348D" w:rsidR="00FD3DE2" w:rsidRPr="00FD3DE2" w:rsidRDefault="00FD3DE2" w:rsidP="00BF1E1A">
            <w:pPr>
              <w:spacing w:after="0"/>
              <w:ind w:firstLine="318"/>
              <w:rPr>
                <w:sz w:val="18"/>
                <w:szCs w:val="18"/>
              </w:rPr>
            </w:pPr>
            <w:r w:rsidRPr="00FD3DE2">
              <w:rPr>
                <w:sz w:val="18"/>
                <w:szCs w:val="18"/>
              </w:rPr>
              <w:t xml:space="preserve">70.25.00 Eiropas Savienības pētniecības un inovācijas programmas </w:t>
            </w:r>
            <w:r>
              <w:rPr>
                <w:sz w:val="18"/>
                <w:szCs w:val="18"/>
              </w:rPr>
              <w:t>“</w:t>
            </w:r>
            <w:r w:rsidRPr="00FD3DE2">
              <w:rPr>
                <w:sz w:val="18"/>
                <w:szCs w:val="18"/>
              </w:rPr>
              <w:t>Apvārsnis Eiropa</w:t>
            </w:r>
            <w:r>
              <w:rPr>
                <w:sz w:val="18"/>
                <w:szCs w:val="18"/>
              </w:rPr>
              <w:t>”</w:t>
            </w:r>
            <w:r w:rsidRPr="00FD3DE2">
              <w:rPr>
                <w:sz w:val="18"/>
                <w:szCs w:val="18"/>
              </w:rPr>
              <w:t xml:space="preserve"> projektu un pasākumu īstenošana (2021-2027)</w:t>
            </w:r>
          </w:p>
        </w:tc>
        <w:tc>
          <w:tcPr>
            <w:tcW w:w="1276" w:type="dxa"/>
            <w:tcBorders>
              <w:top w:val="single" w:sz="4" w:space="0" w:color="414142"/>
              <w:left w:val="single" w:sz="4" w:space="0" w:color="414142"/>
              <w:bottom w:val="single" w:sz="4" w:space="0" w:color="414142"/>
              <w:right w:val="single" w:sz="4" w:space="0" w:color="414142"/>
            </w:tcBorders>
            <w:vAlign w:val="center"/>
          </w:tcPr>
          <w:p w14:paraId="4945B29F" w14:textId="77777777" w:rsidR="00FD3DE2" w:rsidRPr="00FD3DE2" w:rsidRDefault="00FD3DE2" w:rsidP="00BF1E1A">
            <w:pPr>
              <w:spacing w:after="0"/>
              <w:ind w:firstLine="0"/>
              <w:jc w:val="right"/>
              <w:rPr>
                <w:sz w:val="18"/>
                <w:szCs w:val="18"/>
              </w:rPr>
            </w:pPr>
            <w:r w:rsidRPr="00FD3DE2">
              <w:rPr>
                <w:sz w:val="18"/>
                <w:szCs w:val="18"/>
              </w:rPr>
              <w:t>5 612</w:t>
            </w:r>
          </w:p>
        </w:tc>
        <w:tc>
          <w:tcPr>
            <w:tcW w:w="1275" w:type="dxa"/>
            <w:tcBorders>
              <w:top w:val="single" w:sz="4" w:space="0" w:color="414142"/>
              <w:left w:val="nil"/>
              <w:bottom w:val="single" w:sz="4" w:space="0" w:color="414142"/>
              <w:right w:val="single" w:sz="4" w:space="0" w:color="414142"/>
            </w:tcBorders>
            <w:vAlign w:val="center"/>
          </w:tcPr>
          <w:p w14:paraId="11E260F8" w14:textId="77777777" w:rsidR="00FD3DE2" w:rsidRPr="00FD3DE2" w:rsidRDefault="00FD3DE2" w:rsidP="00BF1E1A">
            <w:pPr>
              <w:spacing w:after="0"/>
              <w:ind w:firstLine="0"/>
              <w:jc w:val="right"/>
              <w:rPr>
                <w:sz w:val="18"/>
                <w:szCs w:val="18"/>
              </w:rPr>
            </w:pPr>
            <w:r w:rsidRPr="00FD3DE2">
              <w:rPr>
                <w:sz w:val="18"/>
                <w:szCs w:val="18"/>
              </w:rPr>
              <w:t>52 973</w:t>
            </w:r>
          </w:p>
        </w:tc>
        <w:tc>
          <w:tcPr>
            <w:tcW w:w="1134" w:type="dxa"/>
            <w:tcBorders>
              <w:top w:val="single" w:sz="4" w:space="0" w:color="414142"/>
              <w:left w:val="nil"/>
              <w:bottom w:val="single" w:sz="4" w:space="0" w:color="414142"/>
              <w:right w:val="single" w:sz="4" w:space="0" w:color="414142"/>
            </w:tcBorders>
            <w:vAlign w:val="center"/>
          </w:tcPr>
          <w:p w14:paraId="34AED074" w14:textId="77777777" w:rsidR="00FD3DE2" w:rsidRPr="00FD3DE2" w:rsidRDefault="00FD3DE2" w:rsidP="00BF1E1A">
            <w:pPr>
              <w:spacing w:after="0"/>
              <w:ind w:firstLine="0"/>
              <w:jc w:val="right"/>
              <w:rPr>
                <w:sz w:val="18"/>
                <w:szCs w:val="18"/>
              </w:rPr>
            </w:pPr>
            <w:r w:rsidRPr="00FD3DE2">
              <w:rPr>
                <w:sz w:val="18"/>
                <w:szCs w:val="18"/>
              </w:rPr>
              <w:t>31 972</w:t>
            </w:r>
          </w:p>
        </w:tc>
        <w:tc>
          <w:tcPr>
            <w:tcW w:w="1134" w:type="dxa"/>
            <w:tcBorders>
              <w:top w:val="single" w:sz="4" w:space="0" w:color="414142"/>
              <w:left w:val="nil"/>
              <w:bottom w:val="single" w:sz="4" w:space="0" w:color="414142"/>
              <w:right w:val="single" w:sz="4" w:space="0" w:color="414142"/>
            </w:tcBorders>
            <w:vAlign w:val="center"/>
          </w:tcPr>
          <w:p w14:paraId="317FBB1F" w14:textId="77777777" w:rsidR="00FD3DE2" w:rsidRPr="00FD3DE2" w:rsidRDefault="00FD3DE2" w:rsidP="00BF1E1A">
            <w:pPr>
              <w:spacing w:after="0"/>
              <w:ind w:firstLine="0"/>
              <w:jc w:val="right"/>
              <w:rPr>
                <w:sz w:val="18"/>
                <w:szCs w:val="18"/>
              </w:rPr>
            </w:pPr>
            <w:r w:rsidRPr="00FD3DE2">
              <w:rPr>
                <w:sz w:val="18"/>
                <w:szCs w:val="18"/>
              </w:rPr>
              <w:t>9 907</w:t>
            </w:r>
          </w:p>
        </w:tc>
        <w:tc>
          <w:tcPr>
            <w:tcW w:w="1128" w:type="dxa"/>
            <w:tcBorders>
              <w:top w:val="single" w:sz="4" w:space="0" w:color="414142"/>
              <w:left w:val="nil"/>
              <w:bottom w:val="single" w:sz="4" w:space="0" w:color="414142"/>
              <w:right w:val="single" w:sz="4" w:space="0" w:color="414142"/>
            </w:tcBorders>
            <w:shd w:val="clear" w:color="auto" w:fill="FFFFFF" w:themeFill="background1"/>
          </w:tcPr>
          <w:p w14:paraId="0C3A6AF5"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597C3F44" w14:textId="77777777" w:rsidTr="00FD3DE2">
        <w:trPr>
          <w:trHeight w:val="142"/>
        </w:trPr>
        <w:tc>
          <w:tcPr>
            <w:tcW w:w="3114" w:type="dxa"/>
            <w:vMerge/>
            <w:shd w:val="clear" w:color="auto" w:fill="FFFFFF" w:themeFill="background1"/>
          </w:tcPr>
          <w:p w14:paraId="22D6D1E2" w14:textId="77777777" w:rsidR="00FD3DE2" w:rsidRPr="00FD3DE2" w:rsidRDefault="00FD3DE2" w:rsidP="00BF1E1A">
            <w:pPr>
              <w:ind w:firstLine="318"/>
              <w:rPr>
                <w:sz w:val="18"/>
                <w:szCs w:val="18"/>
              </w:rPr>
            </w:pPr>
          </w:p>
        </w:tc>
        <w:tc>
          <w:tcPr>
            <w:tcW w:w="1276" w:type="dxa"/>
            <w:shd w:val="clear" w:color="auto" w:fill="FFFFFF" w:themeFill="background1"/>
          </w:tcPr>
          <w:p w14:paraId="263E8998"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shd w:val="clear" w:color="auto" w:fill="FFFFFF" w:themeFill="background1"/>
          </w:tcPr>
          <w:p w14:paraId="4831526D"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27340102"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shd w:val="clear" w:color="auto" w:fill="FFFFFF" w:themeFill="background1"/>
          </w:tcPr>
          <w:p w14:paraId="1117624D"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shd w:val="clear" w:color="auto" w:fill="FFFFFF" w:themeFill="background1"/>
          </w:tcPr>
          <w:p w14:paraId="4922DCC5"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687C0764" w14:textId="77777777" w:rsidTr="00FD3DE2">
        <w:trPr>
          <w:trHeight w:val="142"/>
        </w:trPr>
        <w:tc>
          <w:tcPr>
            <w:tcW w:w="3114" w:type="dxa"/>
            <w:vMerge w:val="restart"/>
            <w:vAlign w:val="center"/>
          </w:tcPr>
          <w:p w14:paraId="0E93FB68" w14:textId="77777777" w:rsidR="00FD3DE2" w:rsidRPr="00FD3DE2" w:rsidRDefault="00FD3DE2" w:rsidP="00BF1E1A">
            <w:pPr>
              <w:spacing w:after="0"/>
              <w:ind w:firstLine="318"/>
              <w:rPr>
                <w:sz w:val="18"/>
                <w:szCs w:val="18"/>
              </w:rPr>
            </w:pPr>
            <w:r w:rsidRPr="00FD3DE2">
              <w:rPr>
                <w:sz w:val="18"/>
                <w:szCs w:val="18"/>
              </w:rPr>
              <w:t>71.06.00 Eiropas Ekonomikas zonas un Norvēģijas finanšu instrumentu finansētie projekti</w:t>
            </w:r>
          </w:p>
        </w:tc>
        <w:tc>
          <w:tcPr>
            <w:tcW w:w="1276" w:type="dxa"/>
            <w:shd w:val="clear" w:color="000000" w:fill="FFFFFF"/>
          </w:tcPr>
          <w:p w14:paraId="5E20873E" w14:textId="77777777" w:rsidR="00FD3DE2" w:rsidRPr="00FD3DE2" w:rsidRDefault="00FD3DE2" w:rsidP="00BF1E1A">
            <w:pPr>
              <w:spacing w:after="0"/>
              <w:ind w:firstLine="0"/>
              <w:jc w:val="right"/>
              <w:rPr>
                <w:sz w:val="18"/>
                <w:szCs w:val="18"/>
              </w:rPr>
            </w:pPr>
            <w:r w:rsidRPr="00FD3DE2">
              <w:rPr>
                <w:sz w:val="18"/>
                <w:szCs w:val="18"/>
              </w:rPr>
              <w:t>670 095</w:t>
            </w:r>
          </w:p>
        </w:tc>
        <w:tc>
          <w:tcPr>
            <w:tcW w:w="1275" w:type="dxa"/>
            <w:shd w:val="clear" w:color="auto" w:fill="FFFFFF" w:themeFill="background1"/>
          </w:tcPr>
          <w:p w14:paraId="20F133C9" w14:textId="77777777" w:rsidR="00FD3DE2" w:rsidRPr="00FD3DE2" w:rsidRDefault="00FD3DE2" w:rsidP="00BF1E1A">
            <w:pPr>
              <w:spacing w:after="0"/>
              <w:ind w:firstLine="0"/>
              <w:jc w:val="right"/>
              <w:rPr>
                <w:sz w:val="18"/>
                <w:szCs w:val="18"/>
              </w:rPr>
            </w:pPr>
            <w:r w:rsidRPr="00FD3DE2">
              <w:rPr>
                <w:sz w:val="18"/>
                <w:szCs w:val="18"/>
              </w:rPr>
              <w:t>34 895</w:t>
            </w:r>
          </w:p>
        </w:tc>
        <w:tc>
          <w:tcPr>
            <w:tcW w:w="1134" w:type="dxa"/>
            <w:shd w:val="clear" w:color="auto" w:fill="FFFFFF" w:themeFill="background1"/>
          </w:tcPr>
          <w:p w14:paraId="605C6CD3"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54C7CD71"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vAlign w:val="center"/>
          </w:tcPr>
          <w:p w14:paraId="10214C62"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7CF15087" w14:textId="77777777" w:rsidTr="00FD3DE2">
        <w:trPr>
          <w:trHeight w:val="305"/>
        </w:trPr>
        <w:tc>
          <w:tcPr>
            <w:tcW w:w="3114" w:type="dxa"/>
            <w:vMerge/>
          </w:tcPr>
          <w:p w14:paraId="79348594" w14:textId="77777777" w:rsidR="00FD3DE2" w:rsidRPr="00FD3DE2" w:rsidRDefault="00FD3DE2" w:rsidP="00BF1E1A">
            <w:pPr>
              <w:ind w:firstLine="318"/>
              <w:rPr>
                <w:sz w:val="18"/>
                <w:szCs w:val="18"/>
              </w:rPr>
            </w:pPr>
          </w:p>
        </w:tc>
        <w:tc>
          <w:tcPr>
            <w:tcW w:w="1276" w:type="dxa"/>
          </w:tcPr>
          <w:p w14:paraId="6EF58170" w14:textId="77777777" w:rsidR="00FD3DE2" w:rsidRPr="00FD3DE2" w:rsidRDefault="00FD3DE2" w:rsidP="00BF1E1A">
            <w:pPr>
              <w:spacing w:after="0"/>
              <w:ind w:firstLine="0"/>
              <w:jc w:val="right"/>
              <w:rPr>
                <w:sz w:val="18"/>
                <w:szCs w:val="18"/>
              </w:rPr>
            </w:pPr>
            <w:r w:rsidRPr="00FD3DE2">
              <w:rPr>
                <w:sz w:val="18"/>
                <w:szCs w:val="18"/>
              </w:rPr>
              <w:t>0,50</w:t>
            </w:r>
          </w:p>
        </w:tc>
        <w:tc>
          <w:tcPr>
            <w:tcW w:w="1275" w:type="dxa"/>
          </w:tcPr>
          <w:p w14:paraId="5B739D7F"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7D6DFC0E"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7F6BAD01"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60D8EC62"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55853D2E" w14:textId="77777777" w:rsidTr="00FD3DE2">
        <w:trPr>
          <w:trHeight w:val="142"/>
        </w:trPr>
        <w:tc>
          <w:tcPr>
            <w:tcW w:w="3114" w:type="dxa"/>
            <w:vMerge w:val="restart"/>
          </w:tcPr>
          <w:p w14:paraId="50AB3E95" w14:textId="77777777" w:rsidR="00FD3DE2" w:rsidRPr="00FD3DE2" w:rsidRDefault="00FD3DE2" w:rsidP="00BF1E1A">
            <w:pPr>
              <w:spacing w:after="0"/>
              <w:ind w:firstLine="318"/>
              <w:rPr>
                <w:sz w:val="18"/>
                <w:szCs w:val="18"/>
              </w:rPr>
            </w:pPr>
            <w:bookmarkStart w:id="6" w:name="_Hlk209785890"/>
            <w:r w:rsidRPr="00FD3DE2">
              <w:rPr>
                <w:sz w:val="18"/>
                <w:szCs w:val="18"/>
              </w:rPr>
              <w:t>73.02.00 Atmaksas valsts pamatbudžetā par pārējās ārvalstu finanšu palīdzības līdzfinansētajiem projektiem</w:t>
            </w:r>
          </w:p>
        </w:tc>
        <w:tc>
          <w:tcPr>
            <w:tcW w:w="1276" w:type="dxa"/>
          </w:tcPr>
          <w:p w14:paraId="548CB790" w14:textId="77777777" w:rsidR="00FD3DE2" w:rsidRPr="00FD3DE2" w:rsidRDefault="00FD3DE2" w:rsidP="00BF1E1A">
            <w:pPr>
              <w:spacing w:after="0"/>
              <w:ind w:firstLine="0"/>
              <w:jc w:val="right"/>
              <w:rPr>
                <w:sz w:val="18"/>
                <w:szCs w:val="18"/>
              </w:rPr>
            </w:pPr>
            <w:r w:rsidRPr="00FD3DE2">
              <w:rPr>
                <w:sz w:val="18"/>
                <w:szCs w:val="18"/>
              </w:rPr>
              <w:t>443</w:t>
            </w:r>
          </w:p>
        </w:tc>
        <w:tc>
          <w:tcPr>
            <w:tcW w:w="1275" w:type="dxa"/>
          </w:tcPr>
          <w:p w14:paraId="356AFC8F"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6467CD58"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7D3D892C"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3CC465E1"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67CA6B9F" w14:textId="77777777" w:rsidTr="00FD3DE2">
        <w:trPr>
          <w:trHeight w:val="142"/>
        </w:trPr>
        <w:tc>
          <w:tcPr>
            <w:tcW w:w="3114" w:type="dxa"/>
            <w:vMerge/>
          </w:tcPr>
          <w:p w14:paraId="738902BF" w14:textId="77777777" w:rsidR="00FD3DE2" w:rsidRPr="00FD3DE2" w:rsidRDefault="00FD3DE2" w:rsidP="00BF1E1A">
            <w:pPr>
              <w:ind w:firstLine="318"/>
              <w:rPr>
                <w:sz w:val="18"/>
                <w:szCs w:val="18"/>
              </w:rPr>
            </w:pPr>
          </w:p>
        </w:tc>
        <w:tc>
          <w:tcPr>
            <w:tcW w:w="1276" w:type="dxa"/>
          </w:tcPr>
          <w:p w14:paraId="6A3B4EF2"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005099F9"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2F2F82D5"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4CBAE0A6"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38491C2B"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1405F400" w14:textId="77777777" w:rsidTr="00FD3DE2">
        <w:trPr>
          <w:trHeight w:val="142"/>
        </w:trPr>
        <w:tc>
          <w:tcPr>
            <w:tcW w:w="3114" w:type="dxa"/>
            <w:vMerge w:val="restart"/>
          </w:tcPr>
          <w:p w14:paraId="5B8F8FF9" w14:textId="77777777" w:rsidR="00FD3DE2" w:rsidRPr="00FD3DE2" w:rsidRDefault="00FD3DE2" w:rsidP="00BF1E1A">
            <w:pPr>
              <w:spacing w:after="0"/>
              <w:ind w:firstLine="318"/>
              <w:rPr>
                <w:sz w:val="18"/>
                <w:szCs w:val="18"/>
              </w:rPr>
            </w:pPr>
            <w:r w:rsidRPr="00FD3DE2">
              <w:rPr>
                <w:sz w:val="18"/>
                <w:szCs w:val="18"/>
              </w:rPr>
              <w:t>73.06.00 Dalība Ziemeļu Ministru padomes Ziemeļvalstu un Baltijas valstu mobilitātes programmā</w:t>
            </w:r>
          </w:p>
        </w:tc>
        <w:tc>
          <w:tcPr>
            <w:tcW w:w="1276" w:type="dxa"/>
          </w:tcPr>
          <w:p w14:paraId="2D931BCD" w14:textId="77777777" w:rsidR="00FD3DE2" w:rsidRPr="00FD3DE2" w:rsidRDefault="00FD3DE2" w:rsidP="00BF1E1A">
            <w:pPr>
              <w:spacing w:after="0"/>
              <w:ind w:firstLine="0"/>
              <w:jc w:val="right"/>
              <w:rPr>
                <w:sz w:val="18"/>
                <w:szCs w:val="18"/>
              </w:rPr>
            </w:pPr>
            <w:r w:rsidRPr="00FD3DE2">
              <w:rPr>
                <w:sz w:val="18"/>
                <w:szCs w:val="18"/>
              </w:rPr>
              <w:t>675</w:t>
            </w:r>
          </w:p>
        </w:tc>
        <w:tc>
          <w:tcPr>
            <w:tcW w:w="1275" w:type="dxa"/>
          </w:tcPr>
          <w:p w14:paraId="7F9E40DD"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752B63BB"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1C9DEA1B"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712ADA4F"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02E50C04" w14:textId="77777777" w:rsidTr="00FD3DE2">
        <w:trPr>
          <w:trHeight w:val="142"/>
        </w:trPr>
        <w:tc>
          <w:tcPr>
            <w:tcW w:w="3114" w:type="dxa"/>
            <w:vMerge/>
          </w:tcPr>
          <w:p w14:paraId="436E5BAC" w14:textId="77777777" w:rsidR="00FD3DE2" w:rsidRPr="00FD3DE2" w:rsidRDefault="00FD3DE2" w:rsidP="00BF1E1A">
            <w:pPr>
              <w:ind w:firstLine="318"/>
              <w:rPr>
                <w:sz w:val="18"/>
                <w:szCs w:val="18"/>
              </w:rPr>
            </w:pPr>
          </w:p>
        </w:tc>
        <w:tc>
          <w:tcPr>
            <w:tcW w:w="1276" w:type="dxa"/>
          </w:tcPr>
          <w:p w14:paraId="7BBFADBF"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0379778B"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65EBCC69"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220DCBD6"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0651959B" w14:textId="77777777" w:rsidR="00FD3DE2" w:rsidRPr="00FD3DE2" w:rsidRDefault="00FD3DE2" w:rsidP="00BF1E1A">
            <w:pPr>
              <w:spacing w:after="0"/>
              <w:ind w:firstLine="0"/>
              <w:jc w:val="center"/>
              <w:rPr>
                <w:sz w:val="18"/>
                <w:szCs w:val="18"/>
              </w:rPr>
            </w:pPr>
            <w:r w:rsidRPr="00FD3DE2">
              <w:rPr>
                <w:sz w:val="18"/>
                <w:szCs w:val="18"/>
              </w:rPr>
              <w:t>-</w:t>
            </w:r>
          </w:p>
        </w:tc>
      </w:tr>
      <w:bookmarkEnd w:id="6"/>
      <w:tr w:rsidR="00FD3DE2" w:rsidRPr="00FD3DE2" w14:paraId="63AF1CE9" w14:textId="77777777" w:rsidTr="00FD3DE2">
        <w:trPr>
          <w:trHeight w:val="142"/>
        </w:trPr>
        <w:tc>
          <w:tcPr>
            <w:tcW w:w="3114" w:type="dxa"/>
            <w:vMerge w:val="restart"/>
          </w:tcPr>
          <w:p w14:paraId="280AAB7A" w14:textId="77777777" w:rsidR="00FD3DE2" w:rsidRPr="00FD3DE2" w:rsidRDefault="00FD3DE2" w:rsidP="00BF1E1A">
            <w:pPr>
              <w:spacing w:after="0"/>
              <w:ind w:firstLine="318"/>
              <w:rPr>
                <w:sz w:val="18"/>
                <w:szCs w:val="18"/>
              </w:rPr>
            </w:pPr>
            <w:r w:rsidRPr="00FD3DE2">
              <w:rPr>
                <w:sz w:val="18"/>
                <w:szCs w:val="18"/>
              </w:rPr>
              <w:t>74.06.00 Atveseļošanas un noturības mehānisma (ANM) projektu un pasākumu īstenošana</w:t>
            </w:r>
          </w:p>
        </w:tc>
        <w:tc>
          <w:tcPr>
            <w:tcW w:w="1276" w:type="dxa"/>
            <w:shd w:val="clear" w:color="auto" w:fill="FFFFFF" w:themeFill="background1"/>
          </w:tcPr>
          <w:p w14:paraId="3C613FBD" w14:textId="77777777" w:rsidR="00FD3DE2" w:rsidRPr="00FD3DE2" w:rsidRDefault="00FD3DE2" w:rsidP="00BF1E1A">
            <w:pPr>
              <w:spacing w:after="0"/>
              <w:ind w:firstLine="0"/>
              <w:jc w:val="right"/>
              <w:rPr>
                <w:sz w:val="18"/>
                <w:szCs w:val="18"/>
              </w:rPr>
            </w:pPr>
            <w:r w:rsidRPr="00FD3DE2">
              <w:rPr>
                <w:sz w:val="18"/>
                <w:szCs w:val="18"/>
              </w:rPr>
              <w:t>1 329 031</w:t>
            </w:r>
          </w:p>
        </w:tc>
        <w:tc>
          <w:tcPr>
            <w:tcW w:w="1275" w:type="dxa"/>
            <w:shd w:val="clear" w:color="000000" w:fill="FFFFFF"/>
          </w:tcPr>
          <w:p w14:paraId="79D70D06" w14:textId="77777777" w:rsidR="00FD3DE2" w:rsidRPr="00FD3DE2" w:rsidRDefault="00FD3DE2" w:rsidP="00BF1E1A">
            <w:pPr>
              <w:spacing w:after="0"/>
              <w:ind w:firstLine="0"/>
              <w:jc w:val="right"/>
              <w:rPr>
                <w:sz w:val="18"/>
                <w:szCs w:val="18"/>
              </w:rPr>
            </w:pPr>
            <w:r w:rsidRPr="00FD3DE2">
              <w:rPr>
                <w:sz w:val="18"/>
                <w:szCs w:val="18"/>
              </w:rPr>
              <w:t>151 352</w:t>
            </w:r>
          </w:p>
        </w:tc>
        <w:tc>
          <w:tcPr>
            <w:tcW w:w="1134" w:type="dxa"/>
          </w:tcPr>
          <w:p w14:paraId="4A1B9770" w14:textId="77777777" w:rsidR="00FD3DE2" w:rsidRPr="00FD3DE2" w:rsidRDefault="00FD3DE2" w:rsidP="00BF1E1A">
            <w:pPr>
              <w:spacing w:after="0"/>
              <w:ind w:firstLine="0"/>
              <w:jc w:val="right"/>
              <w:rPr>
                <w:sz w:val="18"/>
                <w:szCs w:val="18"/>
              </w:rPr>
            </w:pPr>
            <w:r w:rsidRPr="00FD3DE2">
              <w:rPr>
                <w:sz w:val="18"/>
                <w:szCs w:val="18"/>
              </w:rPr>
              <w:t>22 066</w:t>
            </w:r>
          </w:p>
        </w:tc>
        <w:tc>
          <w:tcPr>
            <w:tcW w:w="1134" w:type="dxa"/>
          </w:tcPr>
          <w:p w14:paraId="1F8D920F"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15291248"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130AA1DC" w14:textId="77777777" w:rsidTr="00FD3DE2">
        <w:trPr>
          <w:trHeight w:val="320"/>
        </w:trPr>
        <w:tc>
          <w:tcPr>
            <w:tcW w:w="3114" w:type="dxa"/>
            <w:vMerge/>
          </w:tcPr>
          <w:p w14:paraId="4FF4FECB" w14:textId="77777777" w:rsidR="00FD3DE2" w:rsidRPr="00FD3DE2" w:rsidRDefault="00FD3DE2" w:rsidP="00BF1E1A">
            <w:pPr>
              <w:ind w:firstLine="318"/>
              <w:rPr>
                <w:sz w:val="18"/>
                <w:szCs w:val="18"/>
              </w:rPr>
            </w:pPr>
          </w:p>
        </w:tc>
        <w:tc>
          <w:tcPr>
            <w:tcW w:w="1276" w:type="dxa"/>
            <w:shd w:val="clear" w:color="auto" w:fill="FFFFFF" w:themeFill="background1"/>
          </w:tcPr>
          <w:p w14:paraId="04DF9E05"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11BDEB5A"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3DFAA4C0"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538F3769"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384D92EF"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2E32E9A7" w14:textId="77777777" w:rsidTr="00FD3DE2">
        <w:trPr>
          <w:trHeight w:val="142"/>
        </w:trPr>
        <w:tc>
          <w:tcPr>
            <w:tcW w:w="3114" w:type="dxa"/>
            <w:vMerge w:val="restart"/>
            <w:vAlign w:val="center"/>
          </w:tcPr>
          <w:p w14:paraId="19F02FE5" w14:textId="77777777" w:rsidR="00FD3DE2" w:rsidRPr="00FD3DE2" w:rsidRDefault="00FD3DE2" w:rsidP="00BF1E1A">
            <w:pPr>
              <w:spacing w:after="0"/>
              <w:ind w:firstLine="318"/>
              <w:rPr>
                <w:sz w:val="18"/>
                <w:szCs w:val="18"/>
              </w:rPr>
            </w:pPr>
            <w:r w:rsidRPr="00FD3DE2">
              <w:rPr>
                <w:sz w:val="18"/>
                <w:szCs w:val="18"/>
              </w:rPr>
              <w:t>99.00.00 Līdzekļu neparedzētiem gadījumiem izlietojums</w:t>
            </w:r>
          </w:p>
        </w:tc>
        <w:tc>
          <w:tcPr>
            <w:tcW w:w="1276" w:type="dxa"/>
          </w:tcPr>
          <w:p w14:paraId="2E6A15CC" w14:textId="77777777" w:rsidR="00FD3DE2" w:rsidRPr="00FD3DE2" w:rsidRDefault="00FD3DE2" w:rsidP="00BF1E1A">
            <w:pPr>
              <w:spacing w:after="0"/>
              <w:ind w:firstLine="0"/>
              <w:jc w:val="right"/>
              <w:rPr>
                <w:sz w:val="18"/>
                <w:szCs w:val="18"/>
              </w:rPr>
            </w:pPr>
            <w:r w:rsidRPr="00FD3DE2">
              <w:rPr>
                <w:sz w:val="18"/>
                <w:szCs w:val="18"/>
              </w:rPr>
              <w:t>466 571</w:t>
            </w:r>
          </w:p>
        </w:tc>
        <w:tc>
          <w:tcPr>
            <w:tcW w:w="1275" w:type="dxa"/>
          </w:tcPr>
          <w:p w14:paraId="36D2F007"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554F09DE"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vAlign w:val="center"/>
          </w:tcPr>
          <w:p w14:paraId="543A74DF"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vAlign w:val="center"/>
          </w:tcPr>
          <w:p w14:paraId="61A26614"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38A44660" w14:textId="77777777" w:rsidTr="00FD3DE2">
        <w:trPr>
          <w:trHeight w:val="142"/>
        </w:trPr>
        <w:tc>
          <w:tcPr>
            <w:tcW w:w="3114" w:type="dxa"/>
            <w:vMerge/>
          </w:tcPr>
          <w:p w14:paraId="723A8415" w14:textId="77777777" w:rsidR="00FD3DE2" w:rsidRPr="00FD3DE2" w:rsidRDefault="00FD3DE2" w:rsidP="00BF1E1A">
            <w:pPr>
              <w:ind w:firstLine="318"/>
              <w:rPr>
                <w:sz w:val="18"/>
                <w:szCs w:val="18"/>
              </w:rPr>
            </w:pPr>
          </w:p>
        </w:tc>
        <w:tc>
          <w:tcPr>
            <w:tcW w:w="1276" w:type="dxa"/>
          </w:tcPr>
          <w:p w14:paraId="49EA005B" w14:textId="77777777" w:rsidR="00FD3DE2" w:rsidRPr="00FD3DE2" w:rsidRDefault="00FD3DE2" w:rsidP="00BF1E1A">
            <w:pPr>
              <w:spacing w:after="0"/>
              <w:ind w:firstLine="0"/>
              <w:jc w:val="center"/>
              <w:rPr>
                <w:sz w:val="18"/>
                <w:szCs w:val="18"/>
              </w:rPr>
            </w:pPr>
            <w:r w:rsidRPr="00FD3DE2">
              <w:rPr>
                <w:sz w:val="18"/>
                <w:szCs w:val="18"/>
              </w:rPr>
              <w:t>-</w:t>
            </w:r>
          </w:p>
        </w:tc>
        <w:tc>
          <w:tcPr>
            <w:tcW w:w="1275" w:type="dxa"/>
          </w:tcPr>
          <w:p w14:paraId="311C7E19"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2D1E5329" w14:textId="77777777" w:rsidR="00FD3DE2" w:rsidRPr="00FD3DE2" w:rsidRDefault="00FD3DE2" w:rsidP="00BF1E1A">
            <w:pPr>
              <w:spacing w:after="0"/>
              <w:ind w:firstLine="0"/>
              <w:jc w:val="center"/>
              <w:rPr>
                <w:sz w:val="18"/>
                <w:szCs w:val="18"/>
              </w:rPr>
            </w:pPr>
            <w:r w:rsidRPr="00FD3DE2">
              <w:rPr>
                <w:sz w:val="18"/>
                <w:szCs w:val="18"/>
              </w:rPr>
              <w:t>-</w:t>
            </w:r>
          </w:p>
        </w:tc>
        <w:tc>
          <w:tcPr>
            <w:tcW w:w="1134" w:type="dxa"/>
          </w:tcPr>
          <w:p w14:paraId="7F6909B5" w14:textId="77777777" w:rsidR="00FD3DE2" w:rsidRPr="00FD3DE2" w:rsidRDefault="00FD3DE2" w:rsidP="00BF1E1A">
            <w:pPr>
              <w:spacing w:after="0"/>
              <w:ind w:firstLine="0"/>
              <w:jc w:val="center"/>
              <w:rPr>
                <w:sz w:val="18"/>
                <w:szCs w:val="18"/>
              </w:rPr>
            </w:pPr>
            <w:r w:rsidRPr="00FD3DE2">
              <w:rPr>
                <w:sz w:val="18"/>
                <w:szCs w:val="18"/>
              </w:rPr>
              <w:t>-</w:t>
            </w:r>
          </w:p>
        </w:tc>
        <w:tc>
          <w:tcPr>
            <w:tcW w:w="1128" w:type="dxa"/>
          </w:tcPr>
          <w:p w14:paraId="7BA65F55" w14:textId="77777777" w:rsidR="00FD3DE2" w:rsidRPr="00FD3DE2" w:rsidRDefault="00FD3DE2" w:rsidP="00BF1E1A">
            <w:pPr>
              <w:spacing w:after="0"/>
              <w:ind w:firstLine="0"/>
              <w:jc w:val="center"/>
              <w:rPr>
                <w:sz w:val="18"/>
                <w:szCs w:val="18"/>
              </w:rPr>
            </w:pPr>
            <w:r w:rsidRPr="00FD3DE2">
              <w:rPr>
                <w:sz w:val="18"/>
                <w:szCs w:val="18"/>
              </w:rPr>
              <w:t>-</w:t>
            </w:r>
          </w:p>
        </w:tc>
      </w:tr>
      <w:tr w:rsidR="00FD3DE2" w:rsidRPr="00FD3DE2" w14:paraId="79E2FD0C" w14:textId="77777777" w:rsidTr="00BF1E1A">
        <w:trPr>
          <w:trHeight w:val="142"/>
        </w:trPr>
        <w:tc>
          <w:tcPr>
            <w:tcW w:w="9061" w:type="dxa"/>
            <w:gridSpan w:val="6"/>
          </w:tcPr>
          <w:p w14:paraId="112CAC84" w14:textId="77777777" w:rsidR="00FD3DE2" w:rsidRPr="00FD3DE2" w:rsidRDefault="00FD3DE2" w:rsidP="00BF1E1A">
            <w:pPr>
              <w:spacing w:after="0"/>
              <w:ind w:firstLine="0"/>
              <w:jc w:val="left"/>
              <w:rPr>
                <w:sz w:val="18"/>
                <w:szCs w:val="18"/>
              </w:rPr>
            </w:pPr>
            <w:bookmarkStart w:id="7" w:name="_Hlk147740509"/>
            <w:r w:rsidRPr="00FD3DE2">
              <w:rPr>
                <w:b/>
                <w:sz w:val="18"/>
                <w:szCs w:val="18"/>
                <w:lang w:eastAsia="lv-LV"/>
              </w:rPr>
              <w:t>Citi ieguldījumi</w:t>
            </w:r>
          </w:p>
        </w:tc>
      </w:tr>
      <w:bookmarkEnd w:id="7"/>
      <w:tr w:rsidR="00FD3DE2" w:rsidRPr="00FD3DE2" w14:paraId="7EE75791" w14:textId="77777777" w:rsidTr="00FD3DE2">
        <w:trPr>
          <w:trHeight w:val="65"/>
        </w:trPr>
        <w:tc>
          <w:tcPr>
            <w:tcW w:w="3114" w:type="dxa"/>
            <w:vAlign w:val="center"/>
          </w:tcPr>
          <w:p w14:paraId="14129EF0" w14:textId="77777777" w:rsidR="00FD3DE2" w:rsidRPr="00FD3DE2" w:rsidRDefault="00FD3DE2" w:rsidP="00BF1E1A">
            <w:pPr>
              <w:pStyle w:val="Tabuluvirsraksti"/>
              <w:spacing w:after="0"/>
              <w:jc w:val="both"/>
              <w:rPr>
                <w:i/>
                <w:sz w:val="18"/>
                <w:szCs w:val="18"/>
                <w:highlight w:val="yellow"/>
                <w:vertAlign w:val="superscript"/>
                <w:lang w:eastAsia="lv-LV"/>
              </w:rPr>
            </w:pPr>
            <w:r w:rsidRPr="00FD3DE2">
              <w:rPr>
                <w:i/>
                <w:sz w:val="18"/>
                <w:szCs w:val="18"/>
              </w:rPr>
              <w:t>Policijas darbinieki uz 1000 iedzīvotājiem (skaits)</w:t>
            </w:r>
          </w:p>
        </w:tc>
        <w:tc>
          <w:tcPr>
            <w:tcW w:w="1276" w:type="dxa"/>
          </w:tcPr>
          <w:p w14:paraId="29680E1E" w14:textId="77777777" w:rsidR="00FD3DE2" w:rsidRPr="00FD3DE2" w:rsidRDefault="00FD3DE2" w:rsidP="00BF1E1A">
            <w:pPr>
              <w:spacing w:after="0"/>
              <w:ind w:firstLine="0"/>
              <w:jc w:val="right"/>
              <w:rPr>
                <w:sz w:val="18"/>
                <w:szCs w:val="18"/>
                <w:highlight w:val="yellow"/>
              </w:rPr>
            </w:pPr>
            <w:r w:rsidRPr="00FD3DE2">
              <w:rPr>
                <w:sz w:val="18"/>
                <w:szCs w:val="18"/>
                <w:lang w:eastAsia="lv-LV"/>
              </w:rPr>
              <w:t>3,3</w:t>
            </w:r>
          </w:p>
        </w:tc>
        <w:tc>
          <w:tcPr>
            <w:tcW w:w="1275" w:type="dxa"/>
          </w:tcPr>
          <w:p w14:paraId="17F25FD4" w14:textId="77777777" w:rsidR="00FD3DE2" w:rsidRPr="00FD3DE2" w:rsidRDefault="00FD3DE2" w:rsidP="00BF1E1A">
            <w:pPr>
              <w:spacing w:after="0"/>
              <w:ind w:firstLine="0"/>
              <w:jc w:val="right"/>
              <w:rPr>
                <w:sz w:val="18"/>
                <w:szCs w:val="18"/>
                <w:highlight w:val="yellow"/>
              </w:rPr>
            </w:pPr>
            <w:r w:rsidRPr="00FD3DE2">
              <w:rPr>
                <w:sz w:val="18"/>
                <w:szCs w:val="18"/>
                <w:lang w:eastAsia="lv-LV"/>
              </w:rPr>
              <w:t>3,4</w:t>
            </w:r>
          </w:p>
        </w:tc>
        <w:tc>
          <w:tcPr>
            <w:tcW w:w="1134" w:type="dxa"/>
          </w:tcPr>
          <w:p w14:paraId="48531411" w14:textId="77777777" w:rsidR="00FD3DE2" w:rsidRPr="00FD3DE2" w:rsidRDefault="00FD3DE2" w:rsidP="00BF1E1A">
            <w:pPr>
              <w:spacing w:after="0"/>
              <w:ind w:firstLine="0"/>
              <w:jc w:val="right"/>
              <w:rPr>
                <w:sz w:val="18"/>
                <w:szCs w:val="18"/>
                <w:highlight w:val="yellow"/>
              </w:rPr>
            </w:pPr>
            <w:r w:rsidRPr="00FD3DE2">
              <w:rPr>
                <w:sz w:val="18"/>
                <w:szCs w:val="18"/>
                <w:lang w:eastAsia="lv-LV"/>
              </w:rPr>
              <w:t>3,4</w:t>
            </w:r>
          </w:p>
        </w:tc>
        <w:tc>
          <w:tcPr>
            <w:tcW w:w="1134" w:type="dxa"/>
          </w:tcPr>
          <w:p w14:paraId="3635B807" w14:textId="77777777" w:rsidR="00FD3DE2" w:rsidRPr="00FD3DE2" w:rsidRDefault="00FD3DE2" w:rsidP="00BF1E1A">
            <w:pPr>
              <w:spacing w:after="0"/>
              <w:ind w:firstLine="0"/>
              <w:jc w:val="right"/>
              <w:rPr>
                <w:sz w:val="18"/>
                <w:szCs w:val="18"/>
                <w:highlight w:val="yellow"/>
              </w:rPr>
            </w:pPr>
            <w:r w:rsidRPr="00FD3DE2">
              <w:rPr>
                <w:sz w:val="18"/>
                <w:szCs w:val="18"/>
                <w:lang w:eastAsia="lv-LV"/>
              </w:rPr>
              <w:t>3,4</w:t>
            </w:r>
          </w:p>
        </w:tc>
        <w:tc>
          <w:tcPr>
            <w:tcW w:w="1128" w:type="dxa"/>
          </w:tcPr>
          <w:p w14:paraId="45E1B4F1" w14:textId="77777777" w:rsidR="00FD3DE2" w:rsidRPr="00FD3DE2" w:rsidRDefault="00FD3DE2" w:rsidP="00BF1E1A">
            <w:pPr>
              <w:spacing w:after="0"/>
              <w:ind w:firstLine="5"/>
              <w:jc w:val="right"/>
              <w:rPr>
                <w:sz w:val="18"/>
                <w:szCs w:val="18"/>
                <w:highlight w:val="yellow"/>
              </w:rPr>
            </w:pPr>
            <w:r w:rsidRPr="00FD3DE2">
              <w:rPr>
                <w:sz w:val="18"/>
                <w:szCs w:val="18"/>
                <w:lang w:eastAsia="lv-LV"/>
              </w:rPr>
              <w:t>3,4</w:t>
            </w:r>
          </w:p>
        </w:tc>
      </w:tr>
      <w:tr w:rsidR="00FD3DE2" w:rsidRPr="00FD3DE2" w14:paraId="2747429B" w14:textId="77777777" w:rsidTr="00FD3DE2">
        <w:trPr>
          <w:trHeight w:val="142"/>
        </w:trPr>
        <w:tc>
          <w:tcPr>
            <w:tcW w:w="3114" w:type="dxa"/>
            <w:vAlign w:val="center"/>
          </w:tcPr>
          <w:p w14:paraId="0C174399" w14:textId="77777777" w:rsidR="00FD3DE2" w:rsidRPr="00FD3DE2" w:rsidRDefault="00FD3DE2" w:rsidP="00BF1E1A">
            <w:pPr>
              <w:pStyle w:val="Tabuluvirsraksti"/>
              <w:spacing w:after="0"/>
              <w:jc w:val="both"/>
              <w:rPr>
                <w:i/>
                <w:sz w:val="18"/>
                <w:szCs w:val="18"/>
                <w:highlight w:val="yellow"/>
                <w:lang w:eastAsia="lv-LV"/>
              </w:rPr>
            </w:pPr>
            <w:r w:rsidRPr="00FD3DE2">
              <w:rPr>
                <w:i/>
                <w:sz w:val="18"/>
                <w:szCs w:val="18"/>
              </w:rPr>
              <w:t>Materiāli tehnisko līdzekļu bāze (transportlīdzekļi un transportlīdzekļi ar aprīkojumu) (skaits)</w:t>
            </w:r>
          </w:p>
        </w:tc>
        <w:tc>
          <w:tcPr>
            <w:tcW w:w="1276" w:type="dxa"/>
          </w:tcPr>
          <w:p w14:paraId="73890A0A" w14:textId="77777777" w:rsidR="00FD3DE2" w:rsidRPr="00FD3DE2" w:rsidRDefault="00FD3DE2" w:rsidP="00BF1E1A">
            <w:pPr>
              <w:spacing w:after="0"/>
              <w:ind w:firstLine="0"/>
              <w:jc w:val="right"/>
              <w:rPr>
                <w:sz w:val="18"/>
                <w:szCs w:val="18"/>
                <w:highlight w:val="yellow"/>
              </w:rPr>
            </w:pPr>
            <w:r w:rsidRPr="00FD3DE2">
              <w:rPr>
                <w:sz w:val="18"/>
                <w:szCs w:val="18"/>
                <w:lang w:eastAsia="lv-LV"/>
              </w:rPr>
              <w:t>1 641</w:t>
            </w:r>
          </w:p>
        </w:tc>
        <w:tc>
          <w:tcPr>
            <w:tcW w:w="1275" w:type="dxa"/>
          </w:tcPr>
          <w:p w14:paraId="6B530A15" w14:textId="77777777" w:rsidR="00FD3DE2" w:rsidRPr="00FD3DE2" w:rsidRDefault="00FD3DE2" w:rsidP="00BF1E1A">
            <w:pPr>
              <w:spacing w:after="0"/>
              <w:ind w:firstLine="0"/>
              <w:jc w:val="right"/>
              <w:rPr>
                <w:sz w:val="18"/>
                <w:szCs w:val="18"/>
                <w:highlight w:val="yellow"/>
              </w:rPr>
            </w:pPr>
            <w:r w:rsidRPr="00FD3DE2">
              <w:rPr>
                <w:sz w:val="18"/>
                <w:szCs w:val="18"/>
                <w:lang w:eastAsia="lv-LV"/>
              </w:rPr>
              <w:t>1 450</w:t>
            </w:r>
          </w:p>
        </w:tc>
        <w:tc>
          <w:tcPr>
            <w:tcW w:w="1134" w:type="dxa"/>
          </w:tcPr>
          <w:p w14:paraId="6BB6A98F" w14:textId="77777777" w:rsidR="00FD3DE2" w:rsidRPr="00FD3DE2" w:rsidRDefault="00FD3DE2" w:rsidP="00BF1E1A">
            <w:pPr>
              <w:spacing w:after="0"/>
              <w:ind w:firstLine="0"/>
              <w:jc w:val="right"/>
              <w:rPr>
                <w:sz w:val="18"/>
                <w:szCs w:val="18"/>
                <w:highlight w:val="yellow"/>
              </w:rPr>
            </w:pPr>
            <w:r w:rsidRPr="00FD3DE2">
              <w:rPr>
                <w:sz w:val="18"/>
                <w:szCs w:val="18"/>
                <w:lang w:eastAsia="lv-LV"/>
              </w:rPr>
              <w:t>1 450</w:t>
            </w:r>
          </w:p>
        </w:tc>
        <w:tc>
          <w:tcPr>
            <w:tcW w:w="1134" w:type="dxa"/>
          </w:tcPr>
          <w:p w14:paraId="5993BC5F" w14:textId="77777777" w:rsidR="00FD3DE2" w:rsidRPr="00FD3DE2" w:rsidRDefault="00FD3DE2" w:rsidP="00BF1E1A">
            <w:pPr>
              <w:spacing w:after="0"/>
              <w:ind w:firstLine="0"/>
              <w:jc w:val="right"/>
              <w:rPr>
                <w:sz w:val="18"/>
                <w:szCs w:val="18"/>
                <w:highlight w:val="yellow"/>
              </w:rPr>
            </w:pPr>
            <w:r w:rsidRPr="00FD3DE2">
              <w:rPr>
                <w:sz w:val="18"/>
                <w:szCs w:val="18"/>
                <w:lang w:eastAsia="lv-LV"/>
              </w:rPr>
              <w:t>1 450</w:t>
            </w:r>
          </w:p>
        </w:tc>
        <w:tc>
          <w:tcPr>
            <w:tcW w:w="1128" w:type="dxa"/>
          </w:tcPr>
          <w:p w14:paraId="13AE783C" w14:textId="77777777" w:rsidR="00FD3DE2" w:rsidRPr="00FD3DE2" w:rsidRDefault="00FD3DE2" w:rsidP="00BF1E1A">
            <w:pPr>
              <w:spacing w:after="0"/>
              <w:ind w:firstLine="5"/>
              <w:jc w:val="right"/>
              <w:rPr>
                <w:sz w:val="18"/>
                <w:szCs w:val="18"/>
                <w:highlight w:val="yellow"/>
              </w:rPr>
            </w:pPr>
            <w:r w:rsidRPr="00FD3DE2">
              <w:rPr>
                <w:sz w:val="18"/>
                <w:szCs w:val="18"/>
                <w:lang w:eastAsia="lv-LV"/>
              </w:rPr>
              <w:t>1 450</w:t>
            </w:r>
          </w:p>
        </w:tc>
      </w:tr>
      <w:tr w:rsidR="00FD3DE2" w:rsidRPr="00FD3DE2" w14:paraId="3B0DB515" w14:textId="77777777" w:rsidTr="00FD3DE2">
        <w:trPr>
          <w:trHeight w:val="142"/>
        </w:trPr>
        <w:tc>
          <w:tcPr>
            <w:tcW w:w="3114" w:type="dxa"/>
            <w:vAlign w:val="center"/>
          </w:tcPr>
          <w:p w14:paraId="73D2FF9C" w14:textId="77777777" w:rsidR="00FD3DE2" w:rsidRPr="00FD3DE2" w:rsidRDefault="00FD3DE2" w:rsidP="00BF1E1A">
            <w:pPr>
              <w:pStyle w:val="Tabuluvirsraksti"/>
              <w:spacing w:after="0"/>
              <w:jc w:val="both"/>
              <w:rPr>
                <w:i/>
                <w:sz w:val="18"/>
                <w:szCs w:val="18"/>
                <w:highlight w:val="yellow"/>
                <w:lang w:eastAsia="lv-LV"/>
              </w:rPr>
            </w:pPr>
            <w:r w:rsidRPr="00FD3DE2">
              <w:rPr>
                <w:i/>
                <w:sz w:val="18"/>
                <w:szCs w:val="18"/>
              </w:rPr>
              <w:t>Valsts policijas koledžas reģionālās mācību klases (skaits)</w:t>
            </w:r>
          </w:p>
        </w:tc>
        <w:tc>
          <w:tcPr>
            <w:tcW w:w="1276" w:type="dxa"/>
          </w:tcPr>
          <w:p w14:paraId="00A4F292" w14:textId="77777777" w:rsidR="00FD3DE2" w:rsidRPr="00FD3DE2" w:rsidRDefault="00FD3DE2" w:rsidP="00BF1E1A">
            <w:pPr>
              <w:spacing w:after="0"/>
              <w:ind w:firstLine="0"/>
              <w:jc w:val="right"/>
              <w:rPr>
                <w:sz w:val="18"/>
                <w:szCs w:val="18"/>
                <w:highlight w:val="yellow"/>
                <w:vertAlign w:val="superscript"/>
              </w:rPr>
            </w:pPr>
            <w:r w:rsidRPr="00FD3DE2">
              <w:rPr>
                <w:sz w:val="18"/>
                <w:szCs w:val="18"/>
                <w:lang w:eastAsia="lv-LV"/>
              </w:rPr>
              <w:t>3</w:t>
            </w:r>
            <w:r w:rsidRPr="00FD3DE2">
              <w:rPr>
                <w:sz w:val="18"/>
                <w:szCs w:val="18"/>
                <w:vertAlign w:val="superscript"/>
                <w:lang w:eastAsia="lv-LV"/>
              </w:rPr>
              <w:t>3</w:t>
            </w:r>
          </w:p>
        </w:tc>
        <w:tc>
          <w:tcPr>
            <w:tcW w:w="1275" w:type="dxa"/>
          </w:tcPr>
          <w:p w14:paraId="52FA77EC" w14:textId="77777777" w:rsidR="00FD3DE2" w:rsidRPr="00FD3DE2" w:rsidRDefault="00FD3DE2" w:rsidP="00BF1E1A">
            <w:pPr>
              <w:spacing w:after="0"/>
              <w:ind w:firstLine="0"/>
              <w:jc w:val="right"/>
              <w:rPr>
                <w:sz w:val="18"/>
                <w:szCs w:val="18"/>
                <w:highlight w:val="yellow"/>
              </w:rPr>
            </w:pPr>
            <w:r w:rsidRPr="00FD3DE2">
              <w:rPr>
                <w:sz w:val="18"/>
                <w:szCs w:val="18"/>
                <w:lang w:eastAsia="lv-LV"/>
              </w:rPr>
              <w:t>5</w:t>
            </w:r>
          </w:p>
        </w:tc>
        <w:tc>
          <w:tcPr>
            <w:tcW w:w="1134" w:type="dxa"/>
          </w:tcPr>
          <w:p w14:paraId="6DD76B01" w14:textId="77777777" w:rsidR="00FD3DE2" w:rsidRPr="00FD3DE2" w:rsidRDefault="00FD3DE2" w:rsidP="00BF1E1A">
            <w:pPr>
              <w:spacing w:after="0"/>
              <w:ind w:firstLine="0"/>
              <w:jc w:val="right"/>
              <w:rPr>
                <w:rFonts w:eastAsiaTheme="minorHAnsi"/>
                <w:sz w:val="18"/>
                <w:szCs w:val="18"/>
                <w:highlight w:val="yellow"/>
                <w:lang w:eastAsia="lv-LV"/>
              </w:rPr>
            </w:pPr>
            <w:r w:rsidRPr="00FD3DE2">
              <w:rPr>
                <w:sz w:val="18"/>
                <w:szCs w:val="18"/>
                <w:lang w:eastAsia="lv-LV"/>
              </w:rPr>
              <w:t>3</w:t>
            </w:r>
          </w:p>
        </w:tc>
        <w:tc>
          <w:tcPr>
            <w:tcW w:w="1134" w:type="dxa"/>
          </w:tcPr>
          <w:p w14:paraId="7C30FB99" w14:textId="77777777" w:rsidR="00FD3DE2" w:rsidRPr="00FD3DE2" w:rsidRDefault="00FD3DE2" w:rsidP="00BF1E1A">
            <w:pPr>
              <w:spacing w:after="0"/>
              <w:ind w:firstLine="0"/>
              <w:jc w:val="right"/>
              <w:rPr>
                <w:sz w:val="18"/>
                <w:szCs w:val="18"/>
                <w:highlight w:val="yellow"/>
              </w:rPr>
            </w:pPr>
            <w:r w:rsidRPr="00FD3DE2">
              <w:rPr>
                <w:sz w:val="18"/>
                <w:szCs w:val="18"/>
                <w:lang w:eastAsia="lv-LV"/>
              </w:rPr>
              <w:t>3</w:t>
            </w:r>
          </w:p>
        </w:tc>
        <w:tc>
          <w:tcPr>
            <w:tcW w:w="1128" w:type="dxa"/>
          </w:tcPr>
          <w:p w14:paraId="7E310EB2" w14:textId="77777777" w:rsidR="00FD3DE2" w:rsidRPr="00FD3DE2" w:rsidRDefault="00FD3DE2" w:rsidP="00BF1E1A">
            <w:pPr>
              <w:spacing w:after="0"/>
              <w:ind w:firstLine="5"/>
              <w:jc w:val="right"/>
              <w:rPr>
                <w:sz w:val="18"/>
                <w:szCs w:val="18"/>
                <w:highlight w:val="yellow"/>
              </w:rPr>
            </w:pPr>
            <w:r w:rsidRPr="00FD3DE2">
              <w:rPr>
                <w:sz w:val="18"/>
                <w:szCs w:val="18"/>
                <w:lang w:eastAsia="lv-LV"/>
              </w:rPr>
              <w:t>3</w:t>
            </w:r>
          </w:p>
        </w:tc>
      </w:tr>
      <w:tr w:rsidR="00FD3DE2" w:rsidRPr="00FD3DE2" w14:paraId="76042211" w14:textId="77777777" w:rsidTr="00FD3DE2">
        <w:trPr>
          <w:trHeight w:val="142"/>
        </w:trPr>
        <w:tc>
          <w:tcPr>
            <w:tcW w:w="3114" w:type="dxa"/>
            <w:vAlign w:val="center"/>
          </w:tcPr>
          <w:p w14:paraId="17E8A832" w14:textId="77777777" w:rsidR="00FD3DE2" w:rsidRPr="00FD3DE2" w:rsidRDefault="00FD3DE2" w:rsidP="00BF1E1A">
            <w:pPr>
              <w:pStyle w:val="Tabuluvirsraksti"/>
              <w:spacing w:after="0"/>
              <w:jc w:val="both"/>
              <w:rPr>
                <w:i/>
                <w:sz w:val="18"/>
                <w:szCs w:val="18"/>
                <w:highlight w:val="yellow"/>
                <w:lang w:eastAsia="lv-LV"/>
              </w:rPr>
            </w:pPr>
            <w:r w:rsidRPr="00FD3DE2">
              <w:rPr>
                <w:i/>
                <w:sz w:val="18"/>
                <w:szCs w:val="18"/>
              </w:rPr>
              <w:t>Valsts policijas īslaicīgās aizturēšanas vietas (skaits)</w:t>
            </w:r>
          </w:p>
        </w:tc>
        <w:tc>
          <w:tcPr>
            <w:tcW w:w="1276" w:type="dxa"/>
          </w:tcPr>
          <w:p w14:paraId="5389372B" w14:textId="77777777" w:rsidR="00FD3DE2" w:rsidRPr="00FD3DE2" w:rsidRDefault="00FD3DE2" w:rsidP="00BF1E1A">
            <w:pPr>
              <w:spacing w:after="0"/>
              <w:ind w:firstLine="0"/>
              <w:jc w:val="right"/>
              <w:rPr>
                <w:sz w:val="18"/>
                <w:szCs w:val="18"/>
                <w:highlight w:val="yellow"/>
              </w:rPr>
            </w:pPr>
            <w:r w:rsidRPr="00FD3DE2">
              <w:rPr>
                <w:sz w:val="18"/>
                <w:szCs w:val="18"/>
                <w:lang w:eastAsia="lv-LV"/>
              </w:rPr>
              <w:t>9</w:t>
            </w:r>
          </w:p>
        </w:tc>
        <w:tc>
          <w:tcPr>
            <w:tcW w:w="1275" w:type="dxa"/>
          </w:tcPr>
          <w:p w14:paraId="52163E84" w14:textId="77777777" w:rsidR="00FD3DE2" w:rsidRPr="00FD3DE2" w:rsidRDefault="00FD3DE2" w:rsidP="00BF1E1A">
            <w:pPr>
              <w:spacing w:after="0"/>
              <w:ind w:firstLine="0"/>
              <w:jc w:val="right"/>
              <w:rPr>
                <w:sz w:val="18"/>
                <w:szCs w:val="18"/>
                <w:highlight w:val="yellow"/>
              </w:rPr>
            </w:pPr>
            <w:r w:rsidRPr="00FD3DE2">
              <w:rPr>
                <w:sz w:val="18"/>
                <w:szCs w:val="18"/>
                <w:lang w:eastAsia="lv-LV"/>
              </w:rPr>
              <w:t>10</w:t>
            </w:r>
          </w:p>
        </w:tc>
        <w:tc>
          <w:tcPr>
            <w:tcW w:w="1134" w:type="dxa"/>
          </w:tcPr>
          <w:p w14:paraId="3A693C40" w14:textId="77777777" w:rsidR="00FD3DE2" w:rsidRPr="00FD3DE2" w:rsidRDefault="00FD3DE2" w:rsidP="00BF1E1A">
            <w:pPr>
              <w:spacing w:after="0"/>
              <w:ind w:firstLine="0"/>
              <w:jc w:val="right"/>
              <w:rPr>
                <w:sz w:val="18"/>
                <w:szCs w:val="18"/>
                <w:highlight w:val="yellow"/>
              </w:rPr>
            </w:pPr>
            <w:r w:rsidRPr="00FD3DE2">
              <w:rPr>
                <w:sz w:val="18"/>
                <w:szCs w:val="18"/>
                <w:lang w:eastAsia="lv-LV"/>
              </w:rPr>
              <w:t>10</w:t>
            </w:r>
          </w:p>
        </w:tc>
        <w:tc>
          <w:tcPr>
            <w:tcW w:w="1134" w:type="dxa"/>
          </w:tcPr>
          <w:p w14:paraId="7239251C" w14:textId="77777777" w:rsidR="00FD3DE2" w:rsidRPr="00FD3DE2" w:rsidRDefault="00FD3DE2" w:rsidP="00BF1E1A">
            <w:pPr>
              <w:spacing w:after="0"/>
              <w:ind w:firstLine="0"/>
              <w:jc w:val="right"/>
              <w:rPr>
                <w:sz w:val="18"/>
                <w:szCs w:val="18"/>
                <w:highlight w:val="yellow"/>
              </w:rPr>
            </w:pPr>
            <w:r w:rsidRPr="00FD3DE2">
              <w:rPr>
                <w:sz w:val="18"/>
                <w:szCs w:val="18"/>
                <w:lang w:eastAsia="lv-LV"/>
              </w:rPr>
              <w:t>10</w:t>
            </w:r>
          </w:p>
        </w:tc>
        <w:tc>
          <w:tcPr>
            <w:tcW w:w="1128" w:type="dxa"/>
          </w:tcPr>
          <w:p w14:paraId="1551966A" w14:textId="77777777" w:rsidR="00FD3DE2" w:rsidRPr="00FD3DE2" w:rsidRDefault="00FD3DE2" w:rsidP="00BF1E1A">
            <w:pPr>
              <w:spacing w:after="0"/>
              <w:ind w:firstLine="5"/>
              <w:jc w:val="right"/>
              <w:rPr>
                <w:sz w:val="18"/>
                <w:szCs w:val="18"/>
                <w:highlight w:val="yellow"/>
              </w:rPr>
            </w:pPr>
            <w:r w:rsidRPr="00FD3DE2">
              <w:rPr>
                <w:sz w:val="18"/>
                <w:szCs w:val="18"/>
                <w:lang w:eastAsia="lv-LV"/>
              </w:rPr>
              <w:t>10</w:t>
            </w:r>
          </w:p>
        </w:tc>
      </w:tr>
      <w:tr w:rsidR="00FD3DE2" w:rsidRPr="00FD3DE2" w14:paraId="52830D54" w14:textId="77777777" w:rsidTr="00BF1E1A">
        <w:trPr>
          <w:trHeight w:val="142"/>
        </w:trPr>
        <w:tc>
          <w:tcPr>
            <w:tcW w:w="9061" w:type="dxa"/>
            <w:gridSpan w:val="6"/>
            <w:shd w:val="clear" w:color="auto" w:fill="D9D9D9" w:themeFill="background1" w:themeFillShade="D9"/>
          </w:tcPr>
          <w:p w14:paraId="179BE3E9" w14:textId="77777777" w:rsidR="00FD3DE2" w:rsidRPr="00FD3DE2" w:rsidRDefault="00FD3DE2" w:rsidP="00BF1E1A">
            <w:pPr>
              <w:spacing w:after="0"/>
              <w:jc w:val="center"/>
              <w:rPr>
                <w:b/>
                <w:i/>
                <w:sz w:val="18"/>
                <w:szCs w:val="18"/>
              </w:rPr>
            </w:pPr>
            <w:r w:rsidRPr="00FD3DE2">
              <w:rPr>
                <w:b/>
                <w:sz w:val="18"/>
                <w:szCs w:val="18"/>
                <w:lang w:eastAsia="lv-LV"/>
              </w:rPr>
              <w:t>Raksturojošākie darbības rezultatīvie rādītāji</w:t>
            </w:r>
          </w:p>
        </w:tc>
      </w:tr>
      <w:tr w:rsidR="00FD3DE2" w:rsidRPr="00FD3DE2" w14:paraId="1A5739F3" w14:textId="77777777" w:rsidTr="00FD3DE2">
        <w:trPr>
          <w:trHeight w:val="142"/>
        </w:trPr>
        <w:tc>
          <w:tcPr>
            <w:tcW w:w="3114" w:type="dxa"/>
          </w:tcPr>
          <w:p w14:paraId="08A32563"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Kriminālvajāšanas uzsākšanai nosūtīti kriminālprocesi Valsts policijā (skaits)</w:t>
            </w:r>
          </w:p>
        </w:tc>
        <w:tc>
          <w:tcPr>
            <w:tcW w:w="1276" w:type="dxa"/>
          </w:tcPr>
          <w:p w14:paraId="75DE0095" w14:textId="77777777" w:rsidR="00FD3DE2" w:rsidRPr="00FD3DE2" w:rsidRDefault="00FD3DE2" w:rsidP="00BF1E1A">
            <w:pPr>
              <w:spacing w:after="0"/>
              <w:ind w:firstLine="0"/>
              <w:jc w:val="center"/>
              <w:rPr>
                <w:sz w:val="18"/>
                <w:szCs w:val="18"/>
                <w:highlight w:val="yellow"/>
                <w:lang w:eastAsia="lv-LV"/>
              </w:rPr>
            </w:pPr>
            <w:r w:rsidRPr="00FD3DE2">
              <w:rPr>
                <w:sz w:val="18"/>
                <w:szCs w:val="18"/>
              </w:rPr>
              <w:t>8 981</w:t>
            </w:r>
          </w:p>
        </w:tc>
        <w:tc>
          <w:tcPr>
            <w:tcW w:w="1275" w:type="dxa"/>
          </w:tcPr>
          <w:p w14:paraId="60C9481E" w14:textId="77777777" w:rsidR="00FD3DE2" w:rsidRPr="00FD3DE2" w:rsidRDefault="00FD3DE2" w:rsidP="00BF1E1A">
            <w:pPr>
              <w:spacing w:after="0"/>
              <w:ind w:firstLine="0"/>
              <w:jc w:val="center"/>
              <w:rPr>
                <w:sz w:val="18"/>
                <w:szCs w:val="18"/>
                <w:highlight w:val="yellow"/>
                <w:lang w:eastAsia="lv-LV"/>
              </w:rPr>
            </w:pPr>
            <w:r w:rsidRPr="00FD3DE2">
              <w:rPr>
                <w:sz w:val="18"/>
                <w:szCs w:val="18"/>
              </w:rPr>
              <w:t>9 450</w:t>
            </w:r>
          </w:p>
        </w:tc>
        <w:tc>
          <w:tcPr>
            <w:tcW w:w="1134" w:type="dxa"/>
          </w:tcPr>
          <w:p w14:paraId="24E087A2" w14:textId="77777777" w:rsidR="00FD3DE2" w:rsidRPr="00FD3DE2" w:rsidRDefault="00FD3DE2" w:rsidP="00BF1E1A">
            <w:pPr>
              <w:spacing w:after="0"/>
              <w:ind w:firstLine="0"/>
              <w:jc w:val="center"/>
              <w:rPr>
                <w:iCs/>
                <w:noProof/>
                <w:sz w:val="18"/>
                <w:szCs w:val="18"/>
                <w:highlight w:val="yellow"/>
                <w:lang w:eastAsia="lv-LV"/>
              </w:rPr>
            </w:pPr>
            <w:r w:rsidRPr="00FD3DE2">
              <w:rPr>
                <w:sz w:val="18"/>
                <w:szCs w:val="18"/>
              </w:rPr>
              <w:t>9 450</w:t>
            </w:r>
          </w:p>
        </w:tc>
        <w:tc>
          <w:tcPr>
            <w:tcW w:w="1134" w:type="dxa"/>
          </w:tcPr>
          <w:p w14:paraId="54C0186F" w14:textId="77777777" w:rsidR="00FD3DE2" w:rsidRPr="00FD3DE2" w:rsidRDefault="00FD3DE2" w:rsidP="00BF1E1A">
            <w:pPr>
              <w:spacing w:after="0"/>
              <w:ind w:firstLine="0"/>
              <w:jc w:val="center"/>
              <w:rPr>
                <w:iCs/>
                <w:noProof/>
                <w:sz w:val="18"/>
                <w:szCs w:val="18"/>
                <w:highlight w:val="yellow"/>
                <w:lang w:eastAsia="lv-LV"/>
              </w:rPr>
            </w:pPr>
            <w:r w:rsidRPr="00FD3DE2">
              <w:rPr>
                <w:sz w:val="18"/>
                <w:szCs w:val="18"/>
              </w:rPr>
              <w:t>9 500</w:t>
            </w:r>
          </w:p>
        </w:tc>
        <w:tc>
          <w:tcPr>
            <w:tcW w:w="1128" w:type="dxa"/>
          </w:tcPr>
          <w:p w14:paraId="68763835" w14:textId="77777777" w:rsidR="00FD3DE2" w:rsidRPr="00FD3DE2" w:rsidRDefault="00FD3DE2" w:rsidP="00BF1E1A">
            <w:pPr>
              <w:spacing w:after="0"/>
              <w:ind w:firstLine="5"/>
              <w:jc w:val="center"/>
              <w:rPr>
                <w:iCs/>
                <w:noProof/>
                <w:sz w:val="18"/>
                <w:szCs w:val="18"/>
                <w:highlight w:val="yellow"/>
                <w:lang w:eastAsia="lv-LV"/>
              </w:rPr>
            </w:pPr>
            <w:r w:rsidRPr="00FD3DE2">
              <w:rPr>
                <w:sz w:val="18"/>
                <w:szCs w:val="18"/>
              </w:rPr>
              <w:t>9 500</w:t>
            </w:r>
          </w:p>
        </w:tc>
      </w:tr>
      <w:tr w:rsidR="00FD3DE2" w:rsidRPr="00FD3DE2" w14:paraId="38977C12" w14:textId="77777777" w:rsidTr="00FD3DE2">
        <w:trPr>
          <w:trHeight w:val="142"/>
        </w:trPr>
        <w:tc>
          <w:tcPr>
            <w:tcW w:w="3114" w:type="dxa"/>
          </w:tcPr>
          <w:p w14:paraId="1F56D9F3"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lastRenderedPageBreak/>
              <w:t>Latvijas teritorijā veiktas kravas un pasažieru autopārvadājumu kontroles (skaits)</w:t>
            </w:r>
          </w:p>
        </w:tc>
        <w:tc>
          <w:tcPr>
            <w:tcW w:w="1276" w:type="dxa"/>
          </w:tcPr>
          <w:p w14:paraId="61F3FB5E" w14:textId="77777777" w:rsidR="00FD3DE2" w:rsidRPr="00FD3DE2" w:rsidRDefault="00FD3DE2" w:rsidP="00BF1E1A">
            <w:pPr>
              <w:spacing w:after="0"/>
              <w:ind w:firstLine="0"/>
              <w:jc w:val="center"/>
              <w:rPr>
                <w:sz w:val="18"/>
                <w:szCs w:val="18"/>
                <w:highlight w:val="yellow"/>
              </w:rPr>
            </w:pPr>
            <w:r w:rsidRPr="00FD3DE2">
              <w:rPr>
                <w:sz w:val="18"/>
                <w:szCs w:val="18"/>
              </w:rPr>
              <w:t>9 194</w:t>
            </w:r>
          </w:p>
        </w:tc>
        <w:tc>
          <w:tcPr>
            <w:tcW w:w="1275" w:type="dxa"/>
          </w:tcPr>
          <w:p w14:paraId="67FF38E9" w14:textId="77777777" w:rsidR="00FD3DE2" w:rsidRPr="00FD3DE2" w:rsidRDefault="00FD3DE2" w:rsidP="00BF1E1A">
            <w:pPr>
              <w:spacing w:after="0"/>
              <w:ind w:firstLine="0"/>
              <w:jc w:val="center"/>
              <w:rPr>
                <w:sz w:val="18"/>
                <w:szCs w:val="18"/>
                <w:highlight w:val="yellow"/>
              </w:rPr>
            </w:pPr>
            <w:r w:rsidRPr="00FD3DE2">
              <w:rPr>
                <w:sz w:val="18"/>
                <w:szCs w:val="18"/>
              </w:rPr>
              <w:t>10 000</w:t>
            </w:r>
          </w:p>
        </w:tc>
        <w:tc>
          <w:tcPr>
            <w:tcW w:w="1134" w:type="dxa"/>
          </w:tcPr>
          <w:p w14:paraId="453734D6" w14:textId="77777777" w:rsidR="00FD3DE2" w:rsidRPr="00FD3DE2" w:rsidRDefault="00FD3DE2" w:rsidP="00BF1E1A">
            <w:pPr>
              <w:spacing w:after="0"/>
              <w:ind w:firstLine="0"/>
              <w:jc w:val="center"/>
              <w:rPr>
                <w:sz w:val="18"/>
                <w:szCs w:val="18"/>
                <w:highlight w:val="yellow"/>
              </w:rPr>
            </w:pPr>
            <w:r w:rsidRPr="00FD3DE2">
              <w:rPr>
                <w:sz w:val="18"/>
                <w:szCs w:val="18"/>
              </w:rPr>
              <w:t>10 000</w:t>
            </w:r>
          </w:p>
        </w:tc>
        <w:tc>
          <w:tcPr>
            <w:tcW w:w="1134" w:type="dxa"/>
          </w:tcPr>
          <w:p w14:paraId="71F2C8AF" w14:textId="77777777" w:rsidR="00FD3DE2" w:rsidRPr="00FD3DE2" w:rsidRDefault="00FD3DE2" w:rsidP="00BF1E1A">
            <w:pPr>
              <w:spacing w:after="0"/>
              <w:ind w:firstLine="0"/>
              <w:jc w:val="center"/>
              <w:rPr>
                <w:sz w:val="18"/>
                <w:szCs w:val="18"/>
                <w:highlight w:val="yellow"/>
              </w:rPr>
            </w:pPr>
            <w:r w:rsidRPr="00FD3DE2">
              <w:rPr>
                <w:sz w:val="18"/>
                <w:szCs w:val="18"/>
              </w:rPr>
              <w:t>10 000</w:t>
            </w:r>
          </w:p>
        </w:tc>
        <w:tc>
          <w:tcPr>
            <w:tcW w:w="1128" w:type="dxa"/>
          </w:tcPr>
          <w:p w14:paraId="0A09E4B4" w14:textId="77777777" w:rsidR="00FD3DE2" w:rsidRPr="00FD3DE2" w:rsidRDefault="00FD3DE2" w:rsidP="00BF1E1A">
            <w:pPr>
              <w:spacing w:after="0"/>
              <w:ind w:firstLine="5"/>
              <w:jc w:val="center"/>
              <w:rPr>
                <w:sz w:val="18"/>
                <w:szCs w:val="18"/>
                <w:highlight w:val="yellow"/>
              </w:rPr>
            </w:pPr>
            <w:r w:rsidRPr="00FD3DE2">
              <w:rPr>
                <w:sz w:val="18"/>
                <w:szCs w:val="18"/>
              </w:rPr>
              <w:t>10 000</w:t>
            </w:r>
          </w:p>
        </w:tc>
      </w:tr>
      <w:tr w:rsidR="00FD3DE2" w:rsidRPr="00FD3DE2" w14:paraId="783CC647" w14:textId="77777777" w:rsidTr="00FD3DE2">
        <w:trPr>
          <w:trHeight w:val="142"/>
        </w:trPr>
        <w:tc>
          <w:tcPr>
            <w:tcW w:w="3114" w:type="dxa"/>
          </w:tcPr>
          <w:p w14:paraId="267F9E99"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Lēmumi par administratīvā pārkāpuma procesa uzsākšanu (skaits)</w:t>
            </w:r>
          </w:p>
        </w:tc>
        <w:tc>
          <w:tcPr>
            <w:tcW w:w="1276" w:type="dxa"/>
          </w:tcPr>
          <w:p w14:paraId="08F4282E" w14:textId="77777777" w:rsidR="00FD3DE2" w:rsidRPr="00FD3DE2" w:rsidRDefault="00FD3DE2" w:rsidP="00BF1E1A">
            <w:pPr>
              <w:spacing w:after="0"/>
              <w:ind w:firstLine="0"/>
              <w:jc w:val="center"/>
              <w:rPr>
                <w:sz w:val="18"/>
                <w:szCs w:val="18"/>
                <w:highlight w:val="yellow"/>
              </w:rPr>
            </w:pPr>
            <w:r w:rsidRPr="00FD3DE2">
              <w:rPr>
                <w:sz w:val="18"/>
                <w:szCs w:val="18"/>
              </w:rPr>
              <w:t>232 448</w:t>
            </w:r>
          </w:p>
        </w:tc>
        <w:tc>
          <w:tcPr>
            <w:tcW w:w="1275" w:type="dxa"/>
          </w:tcPr>
          <w:p w14:paraId="19B622F6" w14:textId="77777777" w:rsidR="00FD3DE2" w:rsidRPr="00FD3DE2" w:rsidRDefault="00FD3DE2" w:rsidP="00BF1E1A">
            <w:pPr>
              <w:spacing w:after="0"/>
              <w:ind w:firstLine="0"/>
              <w:jc w:val="center"/>
              <w:rPr>
                <w:sz w:val="18"/>
                <w:szCs w:val="18"/>
                <w:highlight w:val="yellow"/>
              </w:rPr>
            </w:pPr>
            <w:r w:rsidRPr="00FD3DE2">
              <w:rPr>
                <w:sz w:val="18"/>
                <w:szCs w:val="18"/>
              </w:rPr>
              <w:t>200 000</w:t>
            </w:r>
          </w:p>
        </w:tc>
        <w:tc>
          <w:tcPr>
            <w:tcW w:w="1134" w:type="dxa"/>
          </w:tcPr>
          <w:p w14:paraId="7B67FE52" w14:textId="77777777" w:rsidR="00FD3DE2" w:rsidRPr="00FD3DE2" w:rsidRDefault="00FD3DE2" w:rsidP="00BF1E1A">
            <w:pPr>
              <w:spacing w:after="0"/>
              <w:ind w:firstLine="0"/>
              <w:jc w:val="center"/>
              <w:rPr>
                <w:sz w:val="18"/>
                <w:szCs w:val="18"/>
                <w:highlight w:val="yellow"/>
              </w:rPr>
            </w:pPr>
            <w:r w:rsidRPr="00FD3DE2">
              <w:rPr>
                <w:sz w:val="18"/>
                <w:szCs w:val="18"/>
              </w:rPr>
              <w:t>200 000</w:t>
            </w:r>
          </w:p>
        </w:tc>
        <w:tc>
          <w:tcPr>
            <w:tcW w:w="1134" w:type="dxa"/>
          </w:tcPr>
          <w:p w14:paraId="5F949084" w14:textId="77777777" w:rsidR="00FD3DE2" w:rsidRPr="00FD3DE2" w:rsidRDefault="00FD3DE2" w:rsidP="00BF1E1A">
            <w:pPr>
              <w:spacing w:after="0"/>
              <w:ind w:firstLine="0"/>
              <w:jc w:val="center"/>
              <w:rPr>
                <w:sz w:val="18"/>
                <w:szCs w:val="18"/>
                <w:highlight w:val="yellow"/>
              </w:rPr>
            </w:pPr>
            <w:r w:rsidRPr="00FD3DE2">
              <w:rPr>
                <w:sz w:val="18"/>
                <w:szCs w:val="18"/>
              </w:rPr>
              <w:t>200 000</w:t>
            </w:r>
          </w:p>
        </w:tc>
        <w:tc>
          <w:tcPr>
            <w:tcW w:w="1128" w:type="dxa"/>
          </w:tcPr>
          <w:p w14:paraId="6178F430" w14:textId="77777777" w:rsidR="00FD3DE2" w:rsidRPr="00FD3DE2" w:rsidRDefault="00FD3DE2" w:rsidP="00BF1E1A">
            <w:pPr>
              <w:spacing w:after="0"/>
              <w:ind w:firstLine="5"/>
              <w:jc w:val="center"/>
              <w:rPr>
                <w:sz w:val="18"/>
                <w:szCs w:val="18"/>
                <w:highlight w:val="yellow"/>
              </w:rPr>
            </w:pPr>
            <w:r w:rsidRPr="00FD3DE2">
              <w:rPr>
                <w:sz w:val="18"/>
                <w:szCs w:val="18"/>
              </w:rPr>
              <w:t>200 000</w:t>
            </w:r>
          </w:p>
        </w:tc>
      </w:tr>
      <w:tr w:rsidR="00FD3DE2" w:rsidRPr="00FD3DE2" w14:paraId="3FB41988" w14:textId="77777777" w:rsidTr="00FD3DE2">
        <w:trPr>
          <w:trHeight w:val="142"/>
        </w:trPr>
        <w:tc>
          <w:tcPr>
            <w:tcW w:w="3114" w:type="dxa"/>
          </w:tcPr>
          <w:p w14:paraId="4E8F80C3"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Speciālisti, kuri apguvuši Valsts policijas koledžas profesionālās pilnveides programmas (skaits)</w:t>
            </w:r>
          </w:p>
        </w:tc>
        <w:tc>
          <w:tcPr>
            <w:tcW w:w="1276" w:type="dxa"/>
          </w:tcPr>
          <w:p w14:paraId="724B9320" w14:textId="77777777" w:rsidR="00FD3DE2" w:rsidRPr="00FD3DE2" w:rsidRDefault="00FD3DE2" w:rsidP="00BF1E1A">
            <w:pPr>
              <w:spacing w:after="0"/>
              <w:ind w:firstLine="0"/>
              <w:jc w:val="center"/>
              <w:rPr>
                <w:sz w:val="18"/>
                <w:szCs w:val="18"/>
                <w:highlight w:val="yellow"/>
              </w:rPr>
            </w:pPr>
            <w:r w:rsidRPr="00FD3DE2">
              <w:rPr>
                <w:sz w:val="18"/>
                <w:szCs w:val="18"/>
              </w:rPr>
              <w:t xml:space="preserve">6 938 </w:t>
            </w:r>
          </w:p>
        </w:tc>
        <w:tc>
          <w:tcPr>
            <w:tcW w:w="1275" w:type="dxa"/>
          </w:tcPr>
          <w:p w14:paraId="58582E1B" w14:textId="77777777" w:rsidR="00FD3DE2" w:rsidRPr="00FD3DE2" w:rsidRDefault="00FD3DE2" w:rsidP="00BF1E1A">
            <w:pPr>
              <w:spacing w:after="0"/>
              <w:ind w:firstLine="0"/>
              <w:jc w:val="center"/>
              <w:rPr>
                <w:sz w:val="18"/>
                <w:szCs w:val="18"/>
                <w:highlight w:val="yellow"/>
              </w:rPr>
            </w:pPr>
            <w:r w:rsidRPr="00FD3DE2">
              <w:rPr>
                <w:sz w:val="18"/>
                <w:szCs w:val="18"/>
              </w:rPr>
              <w:t>80</w:t>
            </w:r>
          </w:p>
        </w:tc>
        <w:tc>
          <w:tcPr>
            <w:tcW w:w="1134" w:type="dxa"/>
          </w:tcPr>
          <w:p w14:paraId="49EDA8D6" w14:textId="77777777" w:rsidR="00FD3DE2" w:rsidRPr="00FD3DE2" w:rsidRDefault="00FD3DE2" w:rsidP="00BF1E1A">
            <w:pPr>
              <w:spacing w:after="0"/>
              <w:ind w:firstLine="0"/>
              <w:jc w:val="center"/>
              <w:rPr>
                <w:rFonts w:eastAsiaTheme="minorHAnsi"/>
                <w:sz w:val="18"/>
                <w:szCs w:val="18"/>
                <w:highlight w:val="yellow"/>
                <w:lang w:eastAsia="lv-LV"/>
              </w:rPr>
            </w:pPr>
            <w:r w:rsidRPr="00FD3DE2">
              <w:rPr>
                <w:sz w:val="18"/>
                <w:szCs w:val="18"/>
              </w:rPr>
              <w:t>80</w:t>
            </w:r>
          </w:p>
        </w:tc>
        <w:tc>
          <w:tcPr>
            <w:tcW w:w="1134" w:type="dxa"/>
          </w:tcPr>
          <w:p w14:paraId="3D72EA37" w14:textId="77777777" w:rsidR="00FD3DE2" w:rsidRPr="00FD3DE2" w:rsidRDefault="00FD3DE2" w:rsidP="00BF1E1A">
            <w:pPr>
              <w:spacing w:after="0"/>
              <w:ind w:firstLine="0"/>
              <w:jc w:val="center"/>
              <w:rPr>
                <w:sz w:val="18"/>
                <w:szCs w:val="18"/>
                <w:highlight w:val="yellow"/>
              </w:rPr>
            </w:pPr>
            <w:r w:rsidRPr="00FD3DE2">
              <w:rPr>
                <w:sz w:val="18"/>
                <w:szCs w:val="18"/>
              </w:rPr>
              <w:t>80</w:t>
            </w:r>
          </w:p>
        </w:tc>
        <w:tc>
          <w:tcPr>
            <w:tcW w:w="1128" w:type="dxa"/>
          </w:tcPr>
          <w:p w14:paraId="7C901CF7" w14:textId="77777777" w:rsidR="00FD3DE2" w:rsidRPr="00FD3DE2" w:rsidRDefault="00FD3DE2" w:rsidP="00BF1E1A">
            <w:pPr>
              <w:spacing w:after="0"/>
              <w:ind w:firstLine="5"/>
              <w:jc w:val="center"/>
              <w:rPr>
                <w:sz w:val="18"/>
                <w:szCs w:val="18"/>
                <w:highlight w:val="yellow"/>
              </w:rPr>
            </w:pPr>
            <w:r w:rsidRPr="00FD3DE2">
              <w:rPr>
                <w:sz w:val="18"/>
                <w:szCs w:val="18"/>
              </w:rPr>
              <w:t>80</w:t>
            </w:r>
          </w:p>
        </w:tc>
      </w:tr>
      <w:tr w:rsidR="00FD3DE2" w:rsidRPr="00FD3DE2" w14:paraId="4EF593BE" w14:textId="77777777" w:rsidTr="00FD3DE2">
        <w:trPr>
          <w:trHeight w:val="142"/>
        </w:trPr>
        <w:tc>
          <w:tcPr>
            <w:tcW w:w="3114" w:type="dxa"/>
          </w:tcPr>
          <w:p w14:paraId="7B443C29"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Elektroniskajā notikumu žurnālā reģistrētie notikumi (skaits)</w:t>
            </w:r>
          </w:p>
        </w:tc>
        <w:tc>
          <w:tcPr>
            <w:tcW w:w="1276" w:type="dxa"/>
          </w:tcPr>
          <w:p w14:paraId="03C4F539" w14:textId="77777777" w:rsidR="00FD3DE2" w:rsidRPr="00FD3DE2" w:rsidRDefault="00FD3DE2" w:rsidP="00BF1E1A">
            <w:pPr>
              <w:spacing w:after="0"/>
              <w:ind w:firstLine="0"/>
              <w:jc w:val="center"/>
              <w:rPr>
                <w:sz w:val="18"/>
                <w:szCs w:val="18"/>
                <w:highlight w:val="yellow"/>
              </w:rPr>
            </w:pPr>
            <w:r w:rsidRPr="00FD3DE2">
              <w:rPr>
                <w:sz w:val="18"/>
                <w:szCs w:val="18"/>
              </w:rPr>
              <w:t>361 590</w:t>
            </w:r>
          </w:p>
        </w:tc>
        <w:tc>
          <w:tcPr>
            <w:tcW w:w="1275" w:type="dxa"/>
          </w:tcPr>
          <w:p w14:paraId="360036CB" w14:textId="77777777" w:rsidR="00FD3DE2" w:rsidRPr="00FD3DE2" w:rsidRDefault="00FD3DE2" w:rsidP="00BF1E1A">
            <w:pPr>
              <w:spacing w:after="0"/>
              <w:ind w:firstLine="0"/>
              <w:jc w:val="center"/>
              <w:rPr>
                <w:sz w:val="18"/>
                <w:szCs w:val="18"/>
                <w:highlight w:val="yellow"/>
              </w:rPr>
            </w:pPr>
            <w:r w:rsidRPr="00FD3DE2">
              <w:rPr>
                <w:sz w:val="18"/>
                <w:szCs w:val="18"/>
              </w:rPr>
              <w:t xml:space="preserve">300 000 </w:t>
            </w:r>
          </w:p>
        </w:tc>
        <w:tc>
          <w:tcPr>
            <w:tcW w:w="1134" w:type="dxa"/>
          </w:tcPr>
          <w:p w14:paraId="4142CE3B" w14:textId="77777777" w:rsidR="00FD3DE2" w:rsidRPr="00FD3DE2" w:rsidRDefault="00FD3DE2" w:rsidP="00BF1E1A">
            <w:pPr>
              <w:spacing w:after="0"/>
              <w:ind w:firstLine="0"/>
              <w:jc w:val="center"/>
              <w:rPr>
                <w:sz w:val="18"/>
                <w:szCs w:val="18"/>
                <w:highlight w:val="yellow"/>
              </w:rPr>
            </w:pPr>
            <w:r w:rsidRPr="00FD3DE2">
              <w:rPr>
                <w:sz w:val="18"/>
                <w:szCs w:val="18"/>
              </w:rPr>
              <w:t>300 000</w:t>
            </w:r>
          </w:p>
        </w:tc>
        <w:tc>
          <w:tcPr>
            <w:tcW w:w="1134" w:type="dxa"/>
          </w:tcPr>
          <w:p w14:paraId="3AEE8806" w14:textId="77777777" w:rsidR="00FD3DE2" w:rsidRPr="00FD3DE2" w:rsidRDefault="00FD3DE2" w:rsidP="00BF1E1A">
            <w:pPr>
              <w:spacing w:after="0"/>
              <w:ind w:firstLine="0"/>
              <w:jc w:val="center"/>
              <w:rPr>
                <w:sz w:val="18"/>
                <w:szCs w:val="18"/>
                <w:highlight w:val="yellow"/>
              </w:rPr>
            </w:pPr>
            <w:r w:rsidRPr="00FD3DE2">
              <w:rPr>
                <w:sz w:val="18"/>
                <w:szCs w:val="18"/>
              </w:rPr>
              <w:t>300 000</w:t>
            </w:r>
          </w:p>
        </w:tc>
        <w:tc>
          <w:tcPr>
            <w:tcW w:w="1128" w:type="dxa"/>
          </w:tcPr>
          <w:p w14:paraId="6BE518CE" w14:textId="77777777" w:rsidR="00FD3DE2" w:rsidRPr="00FD3DE2" w:rsidRDefault="00FD3DE2" w:rsidP="00BF1E1A">
            <w:pPr>
              <w:spacing w:after="0"/>
              <w:ind w:firstLine="5"/>
              <w:jc w:val="center"/>
              <w:rPr>
                <w:sz w:val="18"/>
                <w:szCs w:val="18"/>
                <w:highlight w:val="yellow"/>
              </w:rPr>
            </w:pPr>
            <w:r w:rsidRPr="00FD3DE2">
              <w:rPr>
                <w:sz w:val="18"/>
                <w:szCs w:val="18"/>
              </w:rPr>
              <w:t>300 000</w:t>
            </w:r>
          </w:p>
        </w:tc>
      </w:tr>
      <w:tr w:rsidR="00FD3DE2" w:rsidRPr="00FD3DE2" w14:paraId="5114AEC3" w14:textId="77777777" w:rsidTr="00FD3DE2">
        <w:trPr>
          <w:trHeight w:val="142"/>
        </w:trPr>
        <w:tc>
          <w:tcPr>
            <w:tcW w:w="3114" w:type="dxa"/>
            <w:vAlign w:val="center"/>
          </w:tcPr>
          <w:p w14:paraId="3E31B212"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 xml:space="preserve">Kriminālprocesi, kuros veikta </w:t>
            </w:r>
            <w:proofErr w:type="spellStart"/>
            <w:r w:rsidRPr="00FD3DE2">
              <w:rPr>
                <w:i/>
                <w:sz w:val="18"/>
                <w:szCs w:val="18"/>
                <w:lang w:eastAsia="lv-LV"/>
              </w:rPr>
              <w:t>pirmstiesas</w:t>
            </w:r>
            <w:proofErr w:type="spellEnd"/>
            <w:r w:rsidRPr="00FD3DE2">
              <w:rPr>
                <w:i/>
                <w:sz w:val="18"/>
                <w:szCs w:val="18"/>
                <w:lang w:eastAsia="lv-LV"/>
              </w:rPr>
              <w:t xml:space="preserve"> izmeklēšana (skaits)</w:t>
            </w:r>
          </w:p>
        </w:tc>
        <w:tc>
          <w:tcPr>
            <w:tcW w:w="1276" w:type="dxa"/>
          </w:tcPr>
          <w:p w14:paraId="13893269" w14:textId="77777777" w:rsidR="00FD3DE2" w:rsidRPr="00FD3DE2" w:rsidRDefault="00FD3DE2" w:rsidP="00BF1E1A">
            <w:pPr>
              <w:spacing w:after="0"/>
              <w:ind w:firstLine="0"/>
              <w:jc w:val="center"/>
              <w:rPr>
                <w:sz w:val="18"/>
                <w:szCs w:val="18"/>
                <w:lang w:eastAsia="lv-LV"/>
              </w:rPr>
            </w:pPr>
            <w:r w:rsidRPr="00FD3DE2">
              <w:rPr>
                <w:sz w:val="18"/>
                <w:szCs w:val="18"/>
                <w:lang w:eastAsia="lv-LV"/>
              </w:rPr>
              <w:t>121</w:t>
            </w:r>
          </w:p>
        </w:tc>
        <w:tc>
          <w:tcPr>
            <w:tcW w:w="1275" w:type="dxa"/>
          </w:tcPr>
          <w:p w14:paraId="115F9FC4" w14:textId="77777777" w:rsidR="00FD3DE2" w:rsidRPr="00FD3DE2" w:rsidRDefault="00FD3DE2" w:rsidP="00BF1E1A">
            <w:pPr>
              <w:spacing w:after="0"/>
              <w:ind w:firstLine="0"/>
              <w:jc w:val="center"/>
              <w:rPr>
                <w:sz w:val="18"/>
                <w:szCs w:val="18"/>
                <w:lang w:eastAsia="lv-LV"/>
              </w:rPr>
            </w:pPr>
            <w:r w:rsidRPr="00FD3DE2">
              <w:rPr>
                <w:sz w:val="18"/>
                <w:szCs w:val="18"/>
                <w:lang w:eastAsia="lv-LV"/>
              </w:rPr>
              <w:t>120</w:t>
            </w:r>
          </w:p>
        </w:tc>
        <w:tc>
          <w:tcPr>
            <w:tcW w:w="1134" w:type="dxa"/>
          </w:tcPr>
          <w:p w14:paraId="1C80EFD5" w14:textId="77777777" w:rsidR="00FD3DE2" w:rsidRPr="00FD3DE2" w:rsidRDefault="00FD3DE2" w:rsidP="00BF1E1A">
            <w:pPr>
              <w:spacing w:after="0"/>
              <w:ind w:firstLine="0"/>
              <w:jc w:val="center"/>
              <w:rPr>
                <w:sz w:val="18"/>
                <w:szCs w:val="18"/>
                <w:lang w:eastAsia="lv-LV"/>
              </w:rPr>
            </w:pPr>
            <w:r w:rsidRPr="00FD3DE2">
              <w:rPr>
                <w:sz w:val="18"/>
                <w:szCs w:val="18"/>
                <w:lang w:eastAsia="lv-LV"/>
              </w:rPr>
              <w:t>120</w:t>
            </w:r>
          </w:p>
        </w:tc>
        <w:tc>
          <w:tcPr>
            <w:tcW w:w="1134" w:type="dxa"/>
          </w:tcPr>
          <w:p w14:paraId="197D78C0" w14:textId="77777777" w:rsidR="00FD3DE2" w:rsidRPr="00FD3DE2" w:rsidRDefault="00FD3DE2" w:rsidP="00BF1E1A">
            <w:pPr>
              <w:spacing w:after="0"/>
              <w:ind w:firstLine="0"/>
              <w:jc w:val="center"/>
              <w:rPr>
                <w:sz w:val="18"/>
                <w:szCs w:val="18"/>
                <w:lang w:eastAsia="lv-LV"/>
              </w:rPr>
            </w:pPr>
            <w:r w:rsidRPr="00FD3DE2">
              <w:rPr>
                <w:sz w:val="18"/>
                <w:szCs w:val="18"/>
                <w:lang w:eastAsia="lv-LV"/>
              </w:rPr>
              <w:t>120</w:t>
            </w:r>
          </w:p>
        </w:tc>
        <w:tc>
          <w:tcPr>
            <w:tcW w:w="1128" w:type="dxa"/>
          </w:tcPr>
          <w:p w14:paraId="7D8E2454" w14:textId="77777777" w:rsidR="00FD3DE2" w:rsidRPr="00FD3DE2" w:rsidRDefault="00FD3DE2" w:rsidP="00BF1E1A">
            <w:pPr>
              <w:spacing w:after="0"/>
              <w:ind w:firstLine="5"/>
              <w:jc w:val="center"/>
              <w:rPr>
                <w:sz w:val="18"/>
                <w:szCs w:val="18"/>
                <w:lang w:eastAsia="lv-LV"/>
              </w:rPr>
            </w:pPr>
            <w:r w:rsidRPr="00FD3DE2">
              <w:rPr>
                <w:sz w:val="18"/>
                <w:szCs w:val="18"/>
                <w:lang w:eastAsia="lv-LV"/>
              </w:rPr>
              <w:t>120</w:t>
            </w:r>
          </w:p>
        </w:tc>
      </w:tr>
      <w:tr w:rsidR="00FD3DE2" w:rsidRPr="00FD3DE2" w14:paraId="09064073" w14:textId="77777777" w:rsidTr="00FD3DE2">
        <w:trPr>
          <w:trHeight w:val="142"/>
        </w:trPr>
        <w:tc>
          <w:tcPr>
            <w:tcW w:w="3114" w:type="dxa"/>
            <w:vAlign w:val="center"/>
          </w:tcPr>
          <w:p w14:paraId="21815F9C"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Veiktie preventīvie pasākumi (skaits)</w:t>
            </w:r>
          </w:p>
        </w:tc>
        <w:tc>
          <w:tcPr>
            <w:tcW w:w="1276" w:type="dxa"/>
          </w:tcPr>
          <w:p w14:paraId="7B3DA54E" w14:textId="77777777" w:rsidR="00FD3DE2" w:rsidRPr="00FD3DE2" w:rsidRDefault="00FD3DE2" w:rsidP="00BF1E1A">
            <w:pPr>
              <w:spacing w:after="0"/>
              <w:ind w:firstLine="0"/>
              <w:jc w:val="center"/>
              <w:rPr>
                <w:sz w:val="18"/>
                <w:szCs w:val="18"/>
                <w:lang w:eastAsia="lv-LV"/>
              </w:rPr>
            </w:pPr>
            <w:r w:rsidRPr="00FD3DE2">
              <w:rPr>
                <w:sz w:val="18"/>
                <w:szCs w:val="18"/>
                <w:lang w:eastAsia="lv-LV"/>
              </w:rPr>
              <w:t>80</w:t>
            </w:r>
          </w:p>
        </w:tc>
        <w:tc>
          <w:tcPr>
            <w:tcW w:w="1275" w:type="dxa"/>
          </w:tcPr>
          <w:p w14:paraId="06FBA60A" w14:textId="77777777" w:rsidR="00FD3DE2" w:rsidRPr="00FD3DE2" w:rsidRDefault="00FD3DE2" w:rsidP="00BF1E1A">
            <w:pPr>
              <w:spacing w:after="0"/>
              <w:ind w:firstLine="0"/>
              <w:jc w:val="center"/>
              <w:rPr>
                <w:sz w:val="18"/>
                <w:szCs w:val="18"/>
                <w:lang w:eastAsia="lv-LV"/>
              </w:rPr>
            </w:pPr>
            <w:r w:rsidRPr="00FD3DE2">
              <w:rPr>
                <w:sz w:val="18"/>
                <w:szCs w:val="18"/>
              </w:rPr>
              <w:t>50</w:t>
            </w:r>
          </w:p>
        </w:tc>
        <w:tc>
          <w:tcPr>
            <w:tcW w:w="1134" w:type="dxa"/>
          </w:tcPr>
          <w:p w14:paraId="7F1D751E" w14:textId="77777777" w:rsidR="00FD3DE2" w:rsidRPr="00FD3DE2" w:rsidRDefault="00FD3DE2" w:rsidP="00BF1E1A">
            <w:pPr>
              <w:spacing w:after="0"/>
              <w:ind w:firstLine="0"/>
              <w:jc w:val="center"/>
              <w:rPr>
                <w:sz w:val="18"/>
                <w:szCs w:val="18"/>
                <w:lang w:eastAsia="lv-LV"/>
              </w:rPr>
            </w:pPr>
            <w:r w:rsidRPr="00FD3DE2">
              <w:rPr>
                <w:sz w:val="18"/>
                <w:szCs w:val="18"/>
              </w:rPr>
              <w:t>50</w:t>
            </w:r>
          </w:p>
        </w:tc>
        <w:tc>
          <w:tcPr>
            <w:tcW w:w="1134" w:type="dxa"/>
          </w:tcPr>
          <w:p w14:paraId="2822F58A" w14:textId="77777777" w:rsidR="00FD3DE2" w:rsidRPr="00FD3DE2" w:rsidRDefault="00FD3DE2" w:rsidP="00BF1E1A">
            <w:pPr>
              <w:spacing w:after="0"/>
              <w:ind w:firstLine="0"/>
              <w:jc w:val="center"/>
              <w:rPr>
                <w:sz w:val="18"/>
                <w:szCs w:val="18"/>
                <w:lang w:eastAsia="lv-LV"/>
              </w:rPr>
            </w:pPr>
            <w:r w:rsidRPr="00FD3DE2">
              <w:rPr>
                <w:sz w:val="18"/>
                <w:szCs w:val="18"/>
              </w:rPr>
              <w:t>50</w:t>
            </w:r>
          </w:p>
        </w:tc>
        <w:tc>
          <w:tcPr>
            <w:tcW w:w="1128" w:type="dxa"/>
          </w:tcPr>
          <w:p w14:paraId="60326980" w14:textId="77777777" w:rsidR="00FD3DE2" w:rsidRPr="00FD3DE2" w:rsidRDefault="00FD3DE2" w:rsidP="00BF1E1A">
            <w:pPr>
              <w:spacing w:after="0"/>
              <w:ind w:firstLine="5"/>
              <w:jc w:val="center"/>
              <w:rPr>
                <w:sz w:val="18"/>
                <w:szCs w:val="18"/>
                <w:lang w:eastAsia="lv-LV"/>
              </w:rPr>
            </w:pPr>
            <w:r w:rsidRPr="00FD3DE2">
              <w:rPr>
                <w:sz w:val="18"/>
                <w:szCs w:val="18"/>
              </w:rPr>
              <w:t>50</w:t>
            </w:r>
          </w:p>
        </w:tc>
      </w:tr>
      <w:tr w:rsidR="00FD3DE2" w:rsidRPr="00FD3DE2" w14:paraId="5E8CFDEF" w14:textId="77777777" w:rsidTr="00FD3DE2">
        <w:trPr>
          <w:trHeight w:val="142"/>
        </w:trPr>
        <w:tc>
          <w:tcPr>
            <w:tcW w:w="3114" w:type="dxa"/>
            <w:vAlign w:val="center"/>
          </w:tcPr>
          <w:p w14:paraId="4FE3334C"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Veikta finanšu analīze un tās rezultātā tiesībaizsardzības iestādēm nodotas lietas (skaits) (Finanšu izlūkošanas dienests)</w:t>
            </w:r>
          </w:p>
        </w:tc>
        <w:tc>
          <w:tcPr>
            <w:tcW w:w="1276" w:type="dxa"/>
          </w:tcPr>
          <w:p w14:paraId="5A33DB4D" w14:textId="77777777" w:rsidR="00FD3DE2" w:rsidRPr="00FD3DE2" w:rsidRDefault="00FD3DE2" w:rsidP="00BF1E1A">
            <w:pPr>
              <w:spacing w:after="0"/>
              <w:ind w:firstLine="0"/>
              <w:jc w:val="center"/>
              <w:rPr>
                <w:sz w:val="18"/>
                <w:szCs w:val="18"/>
                <w:lang w:eastAsia="lv-LV"/>
              </w:rPr>
            </w:pPr>
            <w:r w:rsidRPr="00FD3DE2">
              <w:rPr>
                <w:sz w:val="18"/>
                <w:szCs w:val="18"/>
                <w:lang w:eastAsia="lv-LV"/>
              </w:rPr>
              <w:t>494</w:t>
            </w:r>
          </w:p>
        </w:tc>
        <w:tc>
          <w:tcPr>
            <w:tcW w:w="1275" w:type="dxa"/>
          </w:tcPr>
          <w:p w14:paraId="1270FA02" w14:textId="77777777" w:rsidR="00FD3DE2" w:rsidRPr="00FD3DE2" w:rsidRDefault="00FD3DE2" w:rsidP="00BF1E1A">
            <w:pPr>
              <w:spacing w:after="0"/>
              <w:ind w:firstLine="0"/>
              <w:jc w:val="center"/>
              <w:rPr>
                <w:sz w:val="18"/>
                <w:szCs w:val="18"/>
                <w:lang w:eastAsia="lv-LV"/>
              </w:rPr>
            </w:pPr>
            <w:r w:rsidRPr="00FD3DE2">
              <w:rPr>
                <w:sz w:val="18"/>
                <w:szCs w:val="18"/>
                <w:lang w:eastAsia="lv-LV"/>
              </w:rPr>
              <w:t>399</w:t>
            </w:r>
          </w:p>
        </w:tc>
        <w:tc>
          <w:tcPr>
            <w:tcW w:w="1134" w:type="dxa"/>
          </w:tcPr>
          <w:p w14:paraId="1333DAD2" w14:textId="77777777" w:rsidR="00FD3DE2" w:rsidRPr="00FD3DE2" w:rsidRDefault="00FD3DE2" w:rsidP="00BF1E1A">
            <w:pPr>
              <w:spacing w:after="0"/>
              <w:ind w:firstLine="0"/>
              <w:jc w:val="center"/>
              <w:rPr>
                <w:sz w:val="18"/>
                <w:szCs w:val="18"/>
                <w:lang w:eastAsia="lv-LV"/>
              </w:rPr>
            </w:pPr>
            <w:r w:rsidRPr="00FD3DE2">
              <w:rPr>
                <w:sz w:val="18"/>
                <w:szCs w:val="18"/>
                <w:lang w:eastAsia="lv-LV"/>
              </w:rPr>
              <w:t>439</w:t>
            </w:r>
          </w:p>
        </w:tc>
        <w:tc>
          <w:tcPr>
            <w:tcW w:w="1134" w:type="dxa"/>
          </w:tcPr>
          <w:p w14:paraId="475E77B1" w14:textId="77777777" w:rsidR="00FD3DE2" w:rsidRPr="00FD3DE2" w:rsidRDefault="00FD3DE2" w:rsidP="00BF1E1A">
            <w:pPr>
              <w:spacing w:after="0"/>
              <w:ind w:firstLine="0"/>
              <w:jc w:val="center"/>
              <w:rPr>
                <w:sz w:val="18"/>
                <w:szCs w:val="18"/>
                <w:lang w:eastAsia="lv-LV"/>
              </w:rPr>
            </w:pPr>
            <w:r w:rsidRPr="00FD3DE2">
              <w:rPr>
                <w:sz w:val="18"/>
                <w:szCs w:val="18"/>
                <w:lang w:eastAsia="lv-LV"/>
              </w:rPr>
              <w:t>483</w:t>
            </w:r>
          </w:p>
        </w:tc>
        <w:tc>
          <w:tcPr>
            <w:tcW w:w="1128" w:type="dxa"/>
          </w:tcPr>
          <w:p w14:paraId="0E228D22" w14:textId="77777777" w:rsidR="00FD3DE2" w:rsidRPr="00FD3DE2" w:rsidRDefault="00FD3DE2" w:rsidP="00BF1E1A">
            <w:pPr>
              <w:spacing w:after="0"/>
              <w:ind w:firstLine="5"/>
              <w:jc w:val="center"/>
              <w:rPr>
                <w:sz w:val="18"/>
                <w:szCs w:val="18"/>
                <w:lang w:eastAsia="lv-LV"/>
              </w:rPr>
            </w:pPr>
            <w:r w:rsidRPr="00FD3DE2">
              <w:rPr>
                <w:sz w:val="18"/>
                <w:szCs w:val="18"/>
                <w:lang w:eastAsia="lv-LV"/>
              </w:rPr>
              <w:t>531</w:t>
            </w:r>
          </w:p>
        </w:tc>
      </w:tr>
      <w:tr w:rsidR="00FD3DE2" w:rsidRPr="00FD3DE2" w14:paraId="045CD9E0" w14:textId="77777777" w:rsidTr="00FD3DE2">
        <w:trPr>
          <w:trHeight w:val="142"/>
        </w:trPr>
        <w:tc>
          <w:tcPr>
            <w:tcW w:w="3114" w:type="dxa"/>
            <w:vAlign w:val="center"/>
          </w:tcPr>
          <w:p w14:paraId="61F69695" w14:textId="77777777" w:rsidR="00FD3DE2" w:rsidRPr="00FD3DE2" w:rsidRDefault="00FD3DE2" w:rsidP="00BF1E1A">
            <w:pPr>
              <w:pStyle w:val="Tabuluvirsraksti"/>
              <w:spacing w:after="0"/>
              <w:jc w:val="both"/>
              <w:rPr>
                <w:i/>
                <w:sz w:val="18"/>
                <w:szCs w:val="18"/>
                <w:lang w:eastAsia="lv-LV"/>
              </w:rPr>
            </w:pPr>
            <w:r w:rsidRPr="00FD3DE2">
              <w:rPr>
                <w:i/>
                <w:sz w:val="18"/>
                <w:szCs w:val="18"/>
                <w:lang w:eastAsia="lv-LV"/>
              </w:rPr>
              <w:t>Padziļināti analizētas un tiesībaizsardzības iestādēm nosūtītas īpaši sarežģītas un apjomīgas augstas prioritātes lietas (skaits) (Finanšu izlūkošanas dienests)</w:t>
            </w:r>
          </w:p>
        </w:tc>
        <w:tc>
          <w:tcPr>
            <w:tcW w:w="1276" w:type="dxa"/>
          </w:tcPr>
          <w:p w14:paraId="4BFBCD63" w14:textId="77777777" w:rsidR="00FD3DE2" w:rsidRPr="00FD3DE2" w:rsidRDefault="00FD3DE2" w:rsidP="00BF1E1A">
            <w:pPr>
              <w:spacing w:after="0"/>
              <w:ind w:firstLine="0"/>
              <w:jc w:val="center"/>
              <w:rPr>
                <w:sz w:val="18"/>
                <w:szCs w:val="18"/>
                <w:lang w:eastAsia="lv-LV"/>
              </w:rPr>
            </w:pPr>
            <w:r w:rsidRPr="00FD3DE2">
              <w:rPr>
                <w:sz w:val="18"/>
                <w:szCs w:val="18"/>
                <w:lang w:eastAsia="lv-LV"/>
              </w:rPr>
              <w:t>25</w:t>
            </w:r>
          </w:p>
        </w:tc>
        <w:tc>
          <w:tcPr>
            <w:tcW w:w="1275" w:type="dxa"/>
          </w:tcPr>
          <w:p w14:paraId="16032117" w14:textId="77777777" w:rsidR="00FD3DE2" w:rsidRPr="00FD3DE2" w:rsidRDefault="00FD3DE2" w:rsidP="00BF1E1A">
            <w:pPr>
              <w:spacing w:after="0"/>
              <w:ind w:firstLine="0"/>
              <w:jc w:val="center"/>
              <w:rPr>
                <w:sz w:val="18"/>
                <w:szCs w:val="18"/>
                <w:lang w:eastAsia="lv-LV"/>
              </w:rPr>
            </w:pPr>
            <w:r w:rsidRPr="00FD3DE2">
              <w:rPr>
                <w:sz w:val="18"/>
                <w:szCs w:val="18"/>
                <w:lang w:eastAsia="lv-LV"/>
              </w:rPr>
              <w:t>23</w:t>
            </w:r>
          </w:p>
        </w:tc>
        <w:tc>
          <w:tcPr>
            <w:tcW w:w="1134" w:type="dxa"/>
          </w:tcPr>
          <w:p w14:paraId="111925D5" w14:textId="77777777" w:rsidR="00FD3DE2" w:rsidRPr="00FD3DE2" w:rsidRDefault="00FD3DE2" w:rsidP="00BF1E1A">
            <w:pPr>
              <w:spacing w:after="0"/>
              <w:ind w:firstLine="0"/>
              <w:jc w:val="center"/>
              <w:rPr>
                <w:sz w:val="18"/>
                <w:szCs w:val="18"/>
                <w:lang w:eastAsia="lv-LV"/>
              </w:rPr>
            </w:pPr>
            <w:r w:rsidRPr="00FD3DE2">
              <w:rPr>
                <w:sz w:val="18"/>
                <w:szCs w:val="18"/>
                <w:lang w:eastAsia="lv-LV"/>
              </w:rPr>
              <w:t>25</w:t>
            </w:r>
          </w:p>
        </w:tc>
        <w:tc>
          <w:tcPr>
            <w:tcW w:w="1134" w:type="dxa"/>
          </w:tcPr>
          <w:p w14:paraId="0CCD11E2" w14:textId="77777777" w:rsidR="00FD3DE2" w:rsidRPr="00FD3DE2" w:rsidRDefault="00FD3DE2" w:rsidP="00BF1E1A">
            <w:pPr>
              <w:spacing w:after="0"/>
              <w:ind w:firstLine="0"/>
              <w:jc w:val="center"/>
              <w:rPr>
                <w:sz w:val="18"/>
                <w:szCs w:val="18"/>
                <w:lang w:eastAsia="lv-LV"/>
              </w:rPr>
            </w:pPr>
            <w:r w:rsidRPr="00FD3DE2">
              <w:rPr>
                <w:sz w:val="18"/>
                <w:szCs w:val="18"/>
                <w:lang w:eastAsia="lv-LV"/>
              </w:rPr>
              <w:t>27</w:t>
            </w:r>
          </w:p>
        </w:tc>
        <w:tc>
          <w:tcPr>
            <w:tcW w:w="1128" w:type="dxa"/>
          </w:tcPr>
          <w:p w14:paraId="3233B2BD" w14:textId="77777777" w:rsidR="00FD3DE2" w:rsidRPr="00FD3DE2" w:rsidRDefault="00FD3DE2" w:rsidP="00BF1E1A">
            <w:pPr>
              <w:spacing w:after="0"/>
              <w:ind w:firstLine="5"/>
              <w:jc w:val="center"/>
              <w:rPr>
                <w:sz w:val="18"/>
                <w:szCs w:val="18"/>
                <w:lang w:eastAsia="lv-LV"/>
              </w:rPr>
            </w:pPr>
            <w:r w:rsidRPr="00FD3DE2">
              <w:rPr>
                <w:sz w:val="18"/>
                <w:szCs w:val="18"/>
                <w:lang w:eastAsia="lv-LV"/>
              </w:rPr>
              <w:t>29</w:t>
            </w:r>
          </w:p>
        </w:tc>
      </w:tr>
      <w:tr w:rsidR="00FD3DE2" w:rsidRPr="00FD3DE2" w14:paraId="38F61474" w14:textId="77777777" w:rsidTr="00BF1E1A">
        <w:trPr>
          <w:trHeight w:val="142"/>
        </w:trPr>
        <w:tc>
          <w:tcPr>
            <w:tcW w:w="9061" w:type="dxa"/>
            <w:gridSpan w:val="6"/>
            <w:shd w:val="clear" w:color="auto" w:fill="D9D9D9" w:themeFill="background1" w:themeFillShade="D9"/>
          </w:tcPr>
          <w:p w14:paraId="791F1859" w14:textId="77777777" w:rsidR="00FD3DE2" w:rsidRPr="00FD3DE2" w:rsidRDefault="00FD3DE2" w:rsidP="00BF1E1A">
            <w:pPr>
              <w:spacing w:after="0"/>
              <w:jc w:val="center"/>
              <w:rPr>
                <w:b/>
                <w:i/>
                <w:sz w:val="18"/>
                <w:szCs w:val="18"/>
              </w:rPr>
            </w:pPr>
            <w:r w:rsidRPr="00FD3DE2">
              <w:rPr>
                <w:b/>
                <w:sz w:val="18"/>
                <w:szCs w:val="18"/>
                <w:lang w:eastAsia="lv-LV"/>
              </w:rPr>
              <w:t>Kvalitātes rādītāji</w:t>
            </w:r>
          </w:p>
        </w:tc>
      </w:tr>
      <w:tr w:rsidR="00FD3DE2" w:rsidRPr="00FD3DE2" w14:paraId="05A08742" w14:textId="77777777" w:rsidTr="00FD3DE2">
        <w:trPr>
          <w:trHeight w:val="142"/>
        </w:trPr>
        <w:tc>
          <w:tcPr>
            <w:tcW w:w="3114" w:type="dxa"/>
            <w:vAlign w:val="center"/>
          </w:tcPr>
          <w:p w14:paraId="537B8560" w14:textId="77777777" w:rsidR="00FD3DE2" w:rsidRPr="00FD3DE2" w:rsidRDefault="00FD3DE2" w:rsidP="00BF1E1A">
            <w:pPr>
              <w:pStyle w:val="Tabuluvirsraksti"/>
              <w:spacing w:after="0"/>
              <w:jc w:val="both"/>
              <w:rPr>
                <w:i/>
                <w:sz w:val="18"/>
                <w:szCs w:val="18"/>
                <w:highlight w:val="yellow"/>
                <w:lang w:eastAsia="lv-LV"/>
              </w:rPr>
            </w:pPr>
            <w:r w:rsidRPr="00FD3DE2">
              <w:rPr>
                <w:i/>
                <w:sz w:val="18"/>
                <w:szCs w:val="18"/>
              </w:rPr>
              <w:t>Valsts iestāžu darba vērtējums (Valsts policijas darba vērtējums</w:t>
            </w:r>
            <w:r w:rsidRPr="00FD3DE2">
              <w:rPr>
                <w:i/>
                <w:sz w:val="18"/>
                <w:szCs w:val="18"/>
                <w:vertAlign w:val="superscript"/>
              </w:rPr>
              <w:t>4</w:t>
            </w:r>
            <w:r w:rsidRPr="00FD3DE2">
              <w:rPr>
                <w:i/>
                <w:sz w:val="18"/>
                <w:szCs w:val="18"/>
              </w:rPr>
              <w:t xml:space="preserve"> (vidējā vērtība (vidējā vērtība piecu punktu skalā, kur “1” - “ļoti slikti” – “5”-“teicami”)</w:t>
            </w:r>
          </w:p>
        </w:tc>
        <w:tc>
          <w:tcPr>
            <w:tcW w:w="1276" w:type="dxa"/>
          </w:tcPr>
          <w:p w14:paraId="20EA621B" w14:textId="77777777" w:rsidR="00FD3DE2" w:rsidRPr="00FD3DE2" w:rsidRDefault="00FD3DE2" w:rsidP="00FD3DE2">
            <w:pPr>
              <w:spacing w:after="0"/>
              <w:ind w:firstLine="0"/>
              <w:jc w:val="center"/>
              <w:rPr>
                <w:sz w:val="18"/>
                <w:szCs w:val="18"/>
                <w:highlight w:val="yellow"/>
              </w:rPr>
            </w:pPr>
            <w:r w:rsidRPr="00FD3DE2">
              <w:rPr>
                <w:sz w:val="18"/>
                <w:szCs w:val="18"/>
                <w:lang w:eastAsia="lv-LV"/>
              </w:rPr>
              <w:t>3,66</w:t>
            </w:r>
          </w:p>
        </w:tc>
        <w:tc>
          <w:tcPr>
            <w:tcW w:w="1275" w:type="dxa"/>
          </w:tcPr>
          <w:p w14:paraId="4A1B82E1" w14:textId="77777777" w:rsidR="00FD3DE2" w:rsidRPr="00FD3DE2" w:rsidRDefault="00FD3DE2" w:rsidP="00FD3DE2">
            <w:pPr>
              <w:spacing w:after="0"/>
              <w:ind w:firstLine="0"/>
              <w:jc w:val="center"/>
              <w:rPr>
                <w:sz w:val="18"/>
                <w:szCs w:val="18"/>
                <w:highlight w:val="yellow"/>
              </w:rPr>
            </w:pPr>
            <w:r w:rsidRPr="00FD3DE2">
              <w:rPr>
                <w:sz w:val="18"/>
                <w:szCs w:val="18"/>
                <w:lang w:eastAsia="lv-LV"/>
              </w:rPr>
              <w:t>4,0</w:t>
            </w:r>
          </w:p>
        </w:tc>
        <w:tc>
          <w:tcPr>
            <w:tcW w:w="1134" w:type="dxa"/>
          </w:tcPr>
          <w:p w14:paraId="2889C65B" w14:textId="77777777" w:rsidR="00FD3DE2" w:rsidRPr="00FD3DE2" w:rsidRDefault="00FD3DE2" w:rsidP="00FD3DE2">
            <w:pPr>
              <w:spacing w:after="0"/>
              <w:ind w:firstLine="0"/>
              <w:jc w:val="center"/>
              <w:rPr>
                <w:sz w:val="18"/>
                <w:szCs w:val="18"/>
                <w:highlight w:val="yellow"/>
              </w:rPr>
            </w:pPr>
            <w:r w:rsidRPr="00FD3DE2">
              <w:rPr>
                <w:sz w:val="18"/>
                <w:szCs w:val="18"/>
                <w:lang w:eastAsia="lv-LV"/>
              </w:rPr>
              <w:t>4,0</w:t>
            </w:r>
          </w:p>
        </w:tc>
        <w:tc>
          <w:tcPr>
            <w:tcW w:w="1134" w:type="dxa"/>
          </w:tcPr>
          <w:p w14:paraId="4BBC8BD0" w14:textId="77777777" w:rsidR="00FD3DE2" w:rsidRPr="00FD3DE2" w:rsidRDefault="00FD3DE2" w:rsidP="00FD3DE2">
            <w:pPr>
              <w:spacing w:after="0"/>
              <w:ind w:firstLine="0"/>
              <w:jc w:val="center"/>
              <w:rPr>
                <w:sz w:val="18"/>
                <w:szCs w:val="18"/>
                <w:highlight w:val="yellow"/>
              </w:rPr>
            </w:pPr>
            <w:r w:rsidRPr="00FD3DE2">
              <w:rPr>
                <w:sz w:val="18"/>
                <w:szCs w:val="18"/>
                <w:lang w:eastAsia="lv-LV"/>
              </w:rPr>
              <w:t>4,0</w:t>
            </w:r>
          </w:p>
        </w:tc>
        <w:tc>
          <w:tcPr>
            <w:tcW w:w="1128" w:type="dxa"/>
          </w:tcPr>
          <w:p w14:paraId="021F4B83" w14:textId="77777777" w:rsidR="00FD3DE2" w:rsidRPr="00FD3DE2" w:rsidRDefault="00FD3DE2" w:rsidP="00FD3DE2">
            <w:pPr>
              <w:spacing w:after="0"/>
              <w:ind w:firstLine="0"/>
              <w:jc w:val="center"/>
              <w:rPr>
                <w:sz w:val="18"/>
                <w:szCs w:val="18"/>
                <w:highlight w:val="yellow"/>
              </w:rPr>
            </w:pPr>
            <w:r w:rsidRPr="00FD3DE2">
              <w:rPr>
                <w:sz w:val="18"/>
                <w:szCs w:val="18"/>
                <w:lang w:eastAsia="lv-LV"/>
              </w:rPr>
              <w:t>4,0</w:t>
            </w:r>
          </w:p>
        </w:tc>
      </w:tr>
      <w:tr w:rsidR="00FD3DE2" w:rsidRPr="00FD3DE2" w14:paraId="0CDB5AAD" w14:textId="77777777" w:rsidTr="00FD3DE2">
        <w:trPr>
          <w:trHeight w:val="142"/>
        </w:trPr>
        <w:tc>
          <w:tcPr>
            <w:tcW w:w="3114" w:type="dxa"/>
            <w:vAlign w:val="center"/>
          </w:tcPr>
          <w:p w14:paraId="7A7197F6" w14:textId="77777777" w:rsidR="00FD3DE2" w:rsidRPr="00FD3DE2" w:rsidRDefault="00FD3DE2" w:rsidP="00BF1E1A">
            <w:pPr>
              <w:pStyle w:val="Tabuluvirsraksti"/>
              <w:spacing w:after="0"/>
              <w:jc w:val="both"/>
              <w:rPr>
                <w:i/>
                <w:sz w:val="18"/>
                <w:szCs w:val="18"/>
                <w:vertAlign w:val="superscript"/>
                <w:lang w:eastAsia="lv-LV"/>
              </w:rPr>
            </w:pPr>
            <w:bookmarkStart w:id="8" w:name="_Hlk209015973"/>
            <w:r w:rsidRPr="00FD3DE2">
              <w:rPr>
                <w:i/>
                <w:iCs/>
                <w:sz w:val="18"/>
                <w:szCs w:val="18"/>
              </w:rPr>
              <w:t>Iedzīvotāju, kuri jūtas droši, pārvietojoties pa savu apkaimi diennakts tumšajā laikā, īpatsvars (%)</w:t>
            </w:r>
          </w:p>
        </w:tc>
        <w:tc>
          <w:tcPr>
            <w:tcW w:w="1276" w:type="dxa"/>
          </w:tcPr>
          <w:p w14:paraId="72DFB6E9" w14:textId="77777777" w:rsidR="00FD3DE2" w:rsidRPr="00FD3DE2" w:rsidRDefault="00FD3DE2" w:rsidP="00FD3DE2">
            <w:pPr>
              <w:spacing w:after="0"/>
              <w:ind w:firstLine="0"/>
              <w:jc w:val="center"/>
              <w:rPr>
                <w:sz w:val="18"/>
                <w:szCs w:val="18"/>
              </w:rPr>
            </w:pPr>
            <w:r w:rsidRPr="00FD3DE2">
              <w:rPr>
                <w:sz w:val="18"/>
                <w:szCs w:val="18"/>
              </w:rPr>
              <w:t>79,0</w:t>
            </w:r>
          </w:p>
        </w:tc>
        <w:tc>
          <w:tcPr>
            <w:tcW w:w="1275" w:type="dxa"/>
          </w:tcPr>
          <w:p w14:paraId="0B78F19F" w14:textId="77777777" w:rsidR="00FD3DE2" w:rsidRPr="00FD3DE2" w:rsidRDefault="00FD3DE2" w:rsidP="00FD3DE2">
            <w:pPr>
              <w:spacing w:after="0"/>
              <w:ind w:firstLine="0"/>
              <w:jc w:val="center"/>
              <w:rPr>
                <w:sz w:val="18"/>
                <w:szCs w:val="18"/>
              </w:rPr>
            </w:pPr>
            <w:r w:rsidRPr="00FD3DE2">
              <w:rPr>
                <w:noProof/>
                <w:sz w:val="18"/>
                <w:szCs w:val="18"/>
                <w:lang w:eastAsia="lv-LV"/>
              </w:rPr>
              <w:t>86,0</w:t>
            </w:r>
          </w:p>
        </w:tc>
        <w:tc>
          <w:tcPr>
            <w:tcW w:w="1134" w:type="dxa"/>
          </w:tcPr>
          <w:p w14:paraId="39DA26AC" w14:textId="77777777" w:rsidR="00FD3DE2" w:rsidRPr="00FD3DE2" w:rsidRDefault="00FD3DE2" w:rsidP="00FD3DE2">
            <w:pPr>
              <w:spacing w:after="0"/>
              <w:ind w:firstLine="0"/>
              <w:jc w:val="center"/>
              <w:rPr>
                <w:sz w:val="18"/>
                <w:szCs w:val="18"/>
              </w:rPr>
            </w:pPr>
            <w:r w:rsidRPr="00FD3DE2">
              <w:rPr>
                <w:noProof/>
                <w:sz w:val="18"/>
                <w:szCs w:val="18"/>
              </w:rPr>
              <w:t>88,0</w:t>
            </w:r>
          </w:p>
        </w:tc>
        <w:tc>
          <w:tcPr>
            <w:tcW w:w="1134" w:type="dxa"/>
          </w:tcPr>
          <w:p w14:paraId="010A5A06" w14:textId="77777777" w:rsidR="00FD3DE2" w:rsidRPr="00FD3DE2" w:rsidRDefault="00FD3DE2" w:rsidP="00FD3DE2">
            <w:pPr>
              <w:spacing w:after="0"/>
              <w:ind w:firstLine="0"/>
              <w:jc w:val="center"/>
              <w:rPr>
                <w:sz w:val="18"/>
                <w:szCs w:val="18"/>
              </w:rPr>
            </w:pPr>
            <w:r w:rsidRPr="00FD3DE2">
              <w:rPr>
                <w:noProof/>
                <w:sz w:val="18"/>
                <w:szCs w:val="18"/>
              </w:rPr>
              <w:t>90,0</w:t>
            </w:r>
          </w:p>
        </w:tc>
        <w:tc>
          <w:tcPr>
            <w:tcW w:w="1128" w:type="dxa"/>
          </w:tcPr>
          <w:p w14:paraId="052C3AE0" w14:textId="77777777" w:rsidR="00FD3DE2" w:rsidRPr="00FD3DE2" w:rsidRDefault="00FD3DE2" w:rsidP="00FD3DE2">
            <w:pPr>
              <w:spacing w:after="0"/>
              <w:ind w:firstLine="5"/>
              <w:jc w:val="center"/>
              <w:rPr>
                <w:sz w:val="18"/>
                <w:szCs w:val="18"/>
              </w:rPr>
            </w:pPr>
            <w:r w:rsidRPr="00FD3DE2">
              <w:rPr>
                <w:noProof/>
                <w:sz w:val="18"/>
                <w:szCs w:val="18"/>
                <w:lang w:eastAsia="lv-LV"/>
              </w:rPr>
              <w:t>90,0</w:t>
            </w:r>
          </w:p>
        </w:tc>
      </w:tr>
      <w:tr w:rsidR="00FD3DE2" w:rsidRPr="00FD3DE2" w14:paraId="2001584E" w14:textId="77777777" w:rsidTr="00FD3DE2">
        <w:trPr>
          <w:trHeight w:val="142"/>
        </w:trPr>
        <w:tc>
          <w:tcPr>
            <w:tcW w:w="3114" w:type="dxa"/>
            <w:vAlign w:val="center"/>
          </w:tcPr>
          <w:p w14:paraId="56325FC4" w14:textId="77777777" w:rsidR="00FD3DE2" w:rsidRPr="00FD3DE2" w:rsidRDefault="00FD3DE2" w:rsidP="00BF1E1A">
            <w:pPr>
              <w:pStyle w:val="Tabuluvirsraksti"/>
              <w:spacing w:after="0"/>
              <w:jc w:val="both"/>
              <w:rPr>
                <w:i/>
                <w:sz w:val="18"/>
                <w:szCs w:val="18"/>
                <w:vertAlign w:val="superscript"/>
                <w:lang w:eastAsia="lv-LV"/>
              </w:rPr>
            </w:pPr>
            <w:r w:rsidRPr="00FD3DE2">
              <w:rPr>
                <w:i/>
                <w:iCs/>
                <w:sz w:val="18"/>
                <w:szCs w:val="18"/>
              </w:rPr>
              <w:t>Iedzīvotāju, kuri uzticas Valsts policijai, īpatsvars (%)</w:t>
            </w:r>
          </w:p>
        </w:tc>
        <w:tc>
          <w:tcPr>
            <w:tcW w:w="1276" w:type="dxa"/>
          </w:tcPr>
          <w:p w14:paraId="6590D69F" w14:textId="77777777" w:rsidR="00FD3DE2" w:rsidRPr="00FD3DE2" w:rsidRDefault="00FD3DE2" w:rsidP="00FD3DE2">
            <w:pPr>
              <w:spacing w:after="0"/>
              <w:ind w:firstLine="0"/>
              <w:jc w:val="center"/>
              <w:rPr>
                <w:sz w:val="18"/>
                <w:szCs w:val="18"/>
              </w:rPr>
            </w:pPr>
            <w:r w:rsidRPr="00FD3DE2">
              <w:rPr>
                <w:sz w:val="18"/>
                <w:szCs w:val="18"/>
              </w:rPr>
              <w:t>69,0</w:t>
            </w:r>
          </w:p>
        </w:tc>
        <w:tc>
          <w:tcPr>
            <w:tcW w:w="1275" w:type="dxa"/>
          </w:tcPr>
          <w:p w14:paraId="00867DD0" w14:textId="77777777" w:rsidR="00FD3DE2" w:rsidRPr="00FD3DE2" w:rsidRDefault="00FD3DE2" w:rsidP="00FD3DE2">
            <w:pPr>
              <w:spacing w:after="0"/>
              <w:ind w:firstLine="0"/>
              <w:jc w:val="center"/>
              <w:rPr>
                <w:sz w:val="18"/>
                <w:szCs w:val="18"/>
                <w:lang w:eastAsia="lv-LV"/>
              </w:rPr>
            </w:pPr>
            <w:r w:rsidRPr="00FD3DE2">
              <w:rPr>
                <w:sz w:val="18"/>
                <w:szCs w:val="18"/>
              </w:rPr>
              <w:t>84,0</w:t>
            </w:r>
          </w:p>
        </w:tc>
        <w:tc>
          <w:tcPr>
            <w:tcW w:w="1134" w:type="dxa"/>
          </w:tcPr>
          <w:p w14:paraId="42954531" w14:textId="77777777" w:rsidR="00FD3DE2" w:rsidRPr="00FD3DE2" w:rsidRDefault="00FD3DE2" w:rsidP="00FD3DE2">
            <w:pPr>
              <w:spacing w:after="0"/>
              <w:ind w:firstLine="0"/>
              <w:jc w:val="center"/>
              <w:rPr>
                <w:sz w:val="18"/>
                <w:szCs w:val="18"/>
              </w:rPr>
            </w:pPr>
            <w:r w:rsidRPr="00FD3DE2">
              <w:rPr>
                <w:sz w:val="18"/>
                <w:szCs w:val="18"/>
              </w:rPr>
              <w:t>87,0</w:t>
            </w:r>
          </w:p>
        </w:tc>
        <w:tc>
          <w:tcPr>
            <w:tcW w:w="1134" w:type="dxa"/>
          </w:tcPr>
          <w:p w14:paraId="738C3E38" w14:textId="77777777" w:rsidR="00FD3DE2" w:rsidRPr="00FD3DE2" w:rsidRDefault="00FD3DE2" w:rsidP="00FD3DE2">
            <w:pPr>
              <w:spacing w:after="0"/>
              <w:ind w:firstLine="0"/>
              <w:jc w:val="center"/>
              <w:rPr>
                <w:sz w:val="18"/>
                <w:szCs w:val="18"/>
              </w:rPr>
            </w:pPr>
            <w:r w:rsidRPr="00FD3DE2">
              <w:rPr>
                <w:sz w:val="18"/>
                <w:szCs w:val="18"/>
              </w:rPr>
              <w:t>90,0</w:t>
            </w:r>
          </w:p>
        </w:tc>
        <w:tc>
          <w:tcPr>
            <w:tcW w:w="1128" w:type="dxa"/>
          </w:tcPr>
          <w:p w14:paraId="663BD258" w14:textId="77777777" w:rsidR="00FD3DE2" w:rsidRPr="00FD3DE2" w:rsidRDefault="00FD3DE2" w:rsidP="00FD3DE2">
            <w:pPr>
              <w:spacing w:after="0"/>
              <w:ind w:firstLine="5"/>
              <w:jc w:val="center"/>
              <w:rPr>
                <w:sz w:val="18"/>
                <w:szCs w:val="18"/>
              </w:rPr>
            </w:pPr>
            <w:r w:rsidRPr="00FD3DE2">
              <w:rPr>
                <w:sz w:val="18"/>
                <w:szCs w:val="18"/>
              </w:rPr>
              <w:t>90,0</w:t>
            </w:r>
          </w:p>
        </w:tc>
      </w:tr>
      <w:bookmarkEnd w:id="8"/>
      <w:tr w:rsidR="00FD3DE2" w:rsidRPr="00FD3DE2" w14:paraId="0FB64D25" w14:textId="77777777" w:rsidTr="00FD3DE2">
        <w:tc>
          <w:tcPr>
            <w:tcW w:w="3114" w:type="dxa"/>
          </w:tcPr>
          <w:p w14:paraId="6EA5761C" w14:textId="77777777" w:rsidR="00FD3DE2" w:rsidRPr="00FD3DE2" w:rsidRDefault="00FD3DE2" w:rsidP="00BF1E1A">
            <w:pPr>
              <w:pStyle w:val="tabteksts"/>
              <w:jc w:val="both"/>
              <w:rPr>
                <w:i/>
                <w:iCs/>
                <w:szCs w:val="18"/>
              </w:rPr>
            </w:pPr>
            <w:r w:rsidRPr="00FD3DE2">
              <w:rPr>
                <w:i/>
                <w:iCs/>
                <w:szCs w:val="18"/>
              </w:rPr>
              <w:t>Sabiedrības apmierinātība (uzticēšanās) ar Iekšējās drošības biroja darbu (vidējais vērtējums ballēs skalā no 1 (nemaz neuzticas) līdz 10 (ļoti uzticas))</w:t>
            </w:r>
          </w:p>
        </w:tc>
        <w:tc>
          <w:tcPr>
            <w:tcW w:w="1276" w:type="dxa"/>
          </w:tcPr>
          <w:p w14:paraId="5CB0FED7" w14:textId="77777777" w:rsidR="00FD3DE2" w:rsidRPr="00FD3DE2" w:rsidRDefault="00FD3DE2" w:rsidP="00FD3DE2">
            <w:pPr>
              <w:pStyle w:val="tabteksts"/>
              <w:jc w:val="center"/>
              <w:rPr>
                <w:szCs w:val="18"/>
              </w:rPr>
            </w:pPr>
            <w:r w:rsidRPr="00FD3DE2">
              <w:rPr>
                <w:szCs w:val="18"/>
              </w:rPr>
              <w:t>6,4</w:t>
            </w:r>
          </w:p>
        </w:tc>
        <w:tc>
          <w:tcPr>
            <w:tcW w:w="1275" w:type="dxa"/>
          </w:tcPr>
          <w:p w14:paraId="0D2D62E3" w14:textId="77777777" w:rsidR="00FD3DE2" w:rsidRPr="00FD3DE2" w:rsidRDefault="00FD3DE2" w:rsidP="00FD3DE2">
            <w:pPr>
              <w:pStyle w:val="tabteksts"/>
              <w:jc w:val="center"/>
              <w:rPr>
                <w:szCs w:val="18"/>
              </w:rPr>
            </w:pPr>
            <w:r w:rsidRPr="00FD3DE2">
              <w:rPr>
                <w:szCs w:val="18"/>
              </w:rPr>
              <w:t>6,9</w:t>
            </w:r>
          </w:p>
        </w:tc>
        <w:tc>
          <w:tcPr>
            <w:tcW w:w="1134" w:type="dxa"/>
          </w:tcPr>
          <w:p w14:paraId="21375DB5" w14:textId="77777777" w:rsidR="00FD3DE2" w:rsidRPr="00FD3DE2" w:rsidRDefault="00FD3DE2" w:rsidP="00FD3DE2">
            <w:pPr>
              <w:pStyle w:val="tabteksts"/>
              <w:jc w:val="center"/>
              <w:rPr>
                <w:szCs w:val="18"/>
              </w:rPr>
            </w:pPr>
            <w:r w:rsidRPr="00FD3DE2">
              <w:rPr>
                <w:szCs w:val="18"/>
              </w:rPr>
              <w:t>6,9</w:t>
            </w:r>
          </w:p>
        </w:tc>
        <w:tc>
          <w:tcPr>
            <w:tcW w:w="1134" w:type="dxa"/>
          </w:tcPr>
          <w:p w14:paraId="6412A7EB" w14:textId="77777777" w:rsidR="00FD3DE2" w:rsidRPr="00FD3DE2" w:rsidRDefault="00FD3DE2" w:rsidP="00FD3DE2">
            <w:pPr>
              <w:pStyle w:val="tabteksts"/>
              <w:jc w:val="center"/>
              <w:rPr>
                <w:szCs w:val="18"/>
              </w:rPr>
            </w:pPr>
            <w:r w:rsidRPr="00FD3DE2">
              <w:rPr>
                <w:szCs w:val="18"/>
              </w:rPr>
              <w:t>7</w:t>
            </w:r>
          </w:p>
        </w:tc>
        <w:tc>
          <w:tcPr>
            <w:tcW w:w="1128" w:type="dxa"/>
          </w:tcPr>
          <w:p w14:paraId="3AC0C0EE" w14:textId="77777777" w:rsidR="00FD3DE2" w:rsidRPr="00FD3DE2" w:rsidRDefault="00FD3DE2" w:rsidP="00FD3DE2">
            <w:pPr>
              <w:pStyle w:val="tabteksts"/>
              <w:jc w:val="center"/>
              <w:rPr>
                <w:szCs w:val="18"/>
              </w:rPr>
            </w:pPr>
            <w:r w:rsidRPr="00FD3DE2">
              <w:rPr>
                <w:szCs w:val="18"/>
              </w:rPr>
              <w:t>7</w:t>
            </w:r>
          </w:p>
        </w:tc>
      </w:tr>
    </w:tbl>
    <w:p w14:paraId="5FBA4062" w14:textId="77777777" w:rsidR="00FD3DE2" w:rsidRPr="000220F5" w:rsidRDefault="00FD3DE2" w:rsidP="00FD3DE2">
      <w:pPr>
        <w:spacing w:after="0"/>
        <w:ind w:firstLine="425"/>
        <w:rPr>
          <w:sz w:val="18"/>
          <w:szCs w:val="18"/>
        </w:rPr>
      </w:pPr>
      <w:r w:rsidRPr="000220F5">
        <w:rPr>
          <w:sz w:val="18"/>
          <w:szCs w:val="18"/>
        </w:rPr>
        <w:t>Piezīmes.</w:t>
      </w:r>
    </w:p>
    <w:p w14:paraId="0744D56F" w14:textId="77777777" w:rsidR="00FD3DE2" w:rsidRPr="000220F5" w:rsidRDefault="00FD3DE2" w:rsidP="00FD3DE2">
      <w:pPr>
        <w:pStyle w:val="FootnoteText"/>
        <w:spacing w:after="0"/>
        <w:ind w:firstLine="425"/>
        <w:rPr>
          <w:sz w:val="18"/>
          <w:szCs w:val="18"/>
        </w:rPr>
      </w:pPr>
      <w:r w:rsidRPr="000220F5">
        <w:rPr>
          <w:sz w:val="18"/>
          <w:szCs w:val="18"/>
          <w:vertAlign w:val="superscript"/>
        </w:rPr>
        <w:t>1</w:t>
      </w:r>
      <w:r w:rsidRPr="000220F5">
        <w:rPr>
          <w:sz w:val="18"/>
          <w:szCs w:val="18"/>
        </w:rPr>
        <w:t xml:space="preserve"> </w:t>
      </w:r>
      <w:proofErr w:type="spellStart"/>
      <w:r w:rsidRPr="000220F5">
        <w:rPr>
          <w:sz w:val="18"/>
          <w:szCs w:val="18"/>
        </w:rPr>
        <w:t>Iekšlietu</w:t>
      </w:r>
      <w:proofErr w:type="spellEnd"/>
      <w:r w:rsidRPr="000220F5">
        <w:rPr>
          <w:sz w:val="18"/>
          <w:szCs w:val="18"/>
        </w:rPr>
        <w:t xml:space="preserve"> nozarē reģistrēto noziedzīgo nodarījumu skaits.</w:t>
      </w:r>
    </w:p>
    <w:p w14:paraId="76BCB107" w14:textId="77777777" w:rsidR="00FD3DE2" w:rsidRDefault="00FD3DE2" w:rsidP="00FD3DE2">
      <w:pPr>
        <w:pStyle w:val="FootnoteText"/>
        <w:spacing w:after="0"/>
        <w:ind w:firstLine="425"/>
        <w:rPr>
          <w:sz w:val="18"/>
          <w:szCs w:val="18"/>
        </w:rPr>
      </w:pPr>
      <w:r w:rsidRPr="000220F5">
        <w:rPr>
          <w:sz w:val="18"/>
          <w:szCs w:val="18"/>
          <w:vertAlign w:val="superscript"/>
        </w:rPr>
        <w:t>2</w:t>
      </w:r>
      <w:r w:rsidRPr="000220F5">
        <w:rPr>
          <w:sz w:val="18"/>
          <w:szCs w:val="18"/>
        </w:rPr>
        <w:t xml:space="preserve"> </w:t>
      </w:r>
      <w:proofErr w:type="spellStart"/>
      <w:r w:rsidRPr="000220F5">
        <w:rPr>
          <w:sz w:val="18"/>
          <w:szCs w:val="18"/>
        </w:rPr>
        <w:t>Iekšlietu</w:t>
      </w:r>
      <w:proofErr w:type="spellEnd"/>
      <w:r w:rsidRPr="000220F5">
        <w:rPr>
          <w:sz w:val="18"/>
          <w:szCs w:val="18"/>
        </w:rPr>
        <w:t xml:space="preserve"> nozarē reģistrēto smago un sevišķi smago noziegumu skaits.</w:t>
      </w:r>
    </w:p>
    <w:p w14:paraId="3FE0521A" w14:textId="77777777" w:rsidR="00FD3DE2" w:rsidRPr="000E6D7E" w:rsidRDefault="00FD3DE2" w:rsidP="00FD3DE2">
      <w:pPr>
        <w:pStyle w:val="FootnoteText"/>
        <w:spacing w:after="0"/>
        <w:ind w:firstLine="425"/>
        <w:rPr>
          <w:sz w:val="18"/>
          <w:szCs w:val="18"/>
          <w:vertAlign w:val="superscript"/>
        </w:rPr>
      </w:pPr>
      <w:r>
        <w:rPr>
          <w:sz w:val="18"/>
          <w:szCs w:val="18"/>
          <w:vertAlign w:val="superscript"/>
        </w:rPr>
        <w:t>3</w:t>
      </w:r>
      <w:r w:rsidRPr="000E6D7E">
        <w:rPr>
          <w:sz w:val="18"/>
          <w:szCs w:val="18"/>
        </w:rPr>
        <w:t xml:space="preserve"> Piecas Valsts policijas koledžas reģionālās mācību klases 2024. gadā nodotas Valsts policijas struktūrvienību lietošanā.</w:t>
      </w:r>
    </w:p>
    <w:p w14:paraId="1BBA9354" w14:textId="77777777" w:rsidR="00FD3DE2" w:rsidRPr="000220F5" w:rsidRDefault="00FD3DE2" w:rsidP="00FD3DE2">
      <w:pPr>
        <w:pStyle w:val="FootnoteText"/>
        <w:spacing w:after="0"/>
        <w:ind w:firstLine="425"/>
        <w:rPr>
          <w:sz w:val="18"/>
          <w:szCs w:val="18"/>
        </w:rPr>
      </w:pPr>
      <w:r>
        <w:rPr>
          <w:sz w:val="18"/>
          <w:szCs w:val="18"/>
          <w:vertAlign w:val="superscript"/>
        </w:rPr>
        <w:t>4</w:t>
      </w:r>
      <w:r w:rsidRPr="000220F5">
        <w:rPr>
          <w:sz w:val="18"/>
          <w:szCs w:val="18"/>
        </w:rPr>
        <w:t xml:space="preserve"> </w:t>
      </w:r>
      <w:r w:rsidRPr="000E6D7E">
        <w:rPr>
          <w:sz w:val="18"/>
          <w:szCs w:val="18"/>
        </w:rPr>
        <w:t>Valsts pārvaldes klientu apmierinātības pētījums, 2024</w:t>
      </w:r>
      <w:r>
        <w:rPr>
          <w:sz w:val="18"/>
          <w:szCs w:val="18"/>
        </w:rPr>
        <w:t>.</w:t>
      </w:r>
    </w:p>
    <w:p w14:paraId="5FB2B5DC" w14:textId="77777777" w:rsidR="00FD3DE2" w:rsidRPr="005A665A" w:rsidRDefault="00FD3DE2" w:rsidP="00FD3DE2">
      <w:pPr>
        <w:spacing w:before="240"/>
        <w:ind w:firstLine="0"/>
        <w:rPr>
          <w:iCs/>
          <w:sz w:val="18"/>
          <w:szCs w:val="18"/>
        </w:rPr>
      </w:pPr>
      <w:r w:rsidRPr="005A665A">
        <w:rPr>
          <w:b/>
          <w:lang w:eastAsia="lv-LV"/>
        </w:rPr>
        <w:t>2. Valsts robežas drošība</w:t>
      </w:r>
    </w:p>
    <w:tbl>
      <w:tblPr>
        <w:tblStyle w:val="TableGrid"/>
        <w:tblW w:w="5000" w:type="pct"/>
        <w:tblLook w:val="04A0" w:firstRow="1" w:lastRow="0" w:firstColumn="1" w:lastColumn="0" w:noHBand="0" w:noVBand="1"/>
      </w:tblPr>
      <w:tblGrid>
        <w:gridCol w:w="9061"/>
      </w:tblGrid>
      <w:tr w:rsidR="00FD3DE2" w:rsidRPr="002A36A3" w14:paraId="692FED32" w14:textId="77777777" w:rsidTr="00BF1E1A">
        <w:trPr>
          <w:trHeight w:val="299"/>
        </w:trPr>
        <w:tc>
          <w:tcPr>
            <w:tcW w:w="5000" w:type="pct"/>
            <w:shd w:val="clear" w:color="auto" w:fill="D9D9D9" w:themeFill="background1" w:themeFillShade="D9"/>
          </w:tcPr>
          <w:p w14:paraId="65F7A989" w14:textId="77777777" w:rsidR="00FD3DE2" w:rsidRPr="005A665A" w:rsidRDefault="00FD3DE2" w:rsidP="00BF1E1A">
            <w:pPr>
              <w:pStyle w:val="Tabuluvirsraksti"/>
              <w:spacing w:after="0"/>
              <w:jc w:val="both"/>
              <w:rPr>
                <w:b/>
                <w:sz w:val="18"/>
                <w:szCs w:val="18"/>
                <w:lang w:eastAsia="lv-LV"/>
              </w:rPr>
            </w:pPr>
            <w:r w:rsidRPr="005A665A">
              <w:rPr>
                <w:b/>
                <w:sz w:val="18"/>
                <w:szCs w:val="18"/>
                <w:lang w:eastAsia="lv-LV"/>
              </w:rPr>
              <w:t xml:space="preserve">Politikas mērķis: nodrošināt Latvijas ārējās robežas neaizskaramību un Latvijas saistību izpildi ES robežu drošības jomā </w:t>
            </w:r>
            <w:r w:rsidRPr="005A665A">
              <w:rPr>
                <w:i/>
                <w:sz w:val="18"/>
                <w:szCs w:val="18"/>
                <w:lang w:eastAsia="lv-LV"/>
              </w:rPr>
              <w:t>/</w:t>
            </w:r>
            <w:r w:rsidRPr="005A665A">
              <w:t xml:space="preserve"> </w:t>
            </w:r>
            <w:proofErr w:type="spellStart"/>
            <w:r w:rsidRPr="005A665A">
              <w:rPr>
                <w:i/>
                <w:sz w:val="18"/>
                <w:szCs w:val="18"/>
                <w:lang w:eastAsia="lv-LV"/>
              </w:rPr>
              <w:t>Iekšlietu</w:t>
            </w:r>
            <w:proofErr w:type="spellEnd"/>
            <w:r w:rsidRPr="005A665A">
              <w:rPr>
                <w:i/>
                <w:sz w:val="18"/>
                <w:szCs w:val="18"/>
                <w:lang w:eastAsia="lv-LV"/>
              </w:rPr>
              <w:t xml:space="preserve"> nozares stratēģija 2023. – 2027. gadam</w:t>
            </w:r>
          </w:p>
        </w:tc>
      </w:tr>
    </w:tbl>
    <w:p w14:paraId="6EAB7DBD" w14:textId="77777777" w:rsidR="00FD3DE2" w:rsidRPr="002A36A3" w:rsidRDefault="00FD3DE2" w:rsidP="00FD3DE2">
      <w:pPr>
        <w:spacing w:after="0"/>
        <w:ind w:firstLine="0"/>
        <w:rPr>
          <w:sz w:val="4"/>
          <w:szCs w:val="4"/>
          <w:highlight w:val="yellow"/>
        </w:rPr>
      </w:pPr>
    </w:p>
    <w:tbl>
      <w:tblPr>
        <w:tblStyle w:val="TableGrid"/>
        <w:tblW w:w="5000" w:type="pct"/>
        <w:tblLook w:val="04A0" w:firstRow="1" w:lastRow="0" w:firstColumn="1" w:lastColumn="0" w:noHBand="0" w:noVBand="1"/>
      </w:tblPr>
      <w:tblGrid>
        <w:gridCol w:w="4106"/>
        <w:gridCol w:w="2456"/>
        <w:gridCol w:w="1258"/>
        <w:gridCol w:w="1241"/>
      </w:tblGrid>
      <w:tr w:rsidR="00FD3DE2" w:rsidRPr="002A36A3" w14:paraId="5CA6BD06" w14:textId="77777777" w:rsidTr="00BF1E1A">
        <w:trPr>
          <w:trHeight w:val="425"/>
          <w:tblHeader/>
        </w:trPr>
        <w:tc>
          <w:tcPr>
            <w:tcW w:w="2266" w:type="pct"/>
            <w:vAlign w:val="center"/>
          </w:tcPr>
          <w:p w14:paraId="4403AF0D" w14:textId="77777777" w:rsidR="00FD3DE2" w:rsidRPr="00E50E52" w:rsidRDefault="00FD3DE2" w:rsidP="00BF1E1A">
            <w:pPr>
              <w:pStyle w:val="Tabuluvirsraksti"/>
              <w:spacing w:after="0"/>
              <w:rPr>
                <w:b/>
                <w:sz w:val="18"/>
                <w:szCs w:val="18"/>
                <w:lang w:eastAsia="lv-LV"/>
              </w:rPr>
            </w:pPr>
            <w:r w:rsidRPr="00E50E52">
              <w:rPr>
                <w:b/>
                <w:sz w:val="18"/>
                <w:szCs w:val="18"/>
                <w:lang w:eastAsia="lv-LV"/>
              </w:rPr>
              <w:t>Politikas rezultatīvie rādītāji</w:t>
            </w:r>
          </w:p>
        </w:tc>
        <w:tc>
          <w:tcPr>
            <w:tcW w:w="1355" w:type="pct"/>
            <w:vAlign w:val="center"/>
          </w:tcPr>
          <w:p w14:paraId="5C5F5512" w14:textId="77777777" w:rsidR="00FD3DE2" w:rsidRPr="00E50E52" w:rsidRDefault="00FD3DE2" w:rsidP="00BF1E1A">
            <w:pPr>
              <w:pStyle w:val="Tabuluvirsraksti"/>
              <w:spacing w:after="0"/>
              <w:rPr>
                <w:b/>
                <w:sz w:val="18"/>
                <w:szCs w:val="18"/>
                <w:lang w:eastAsia="lv-LV"/>
              </w:rPr>
            </w:pPr>
            <w:r w:rsidRPr="00E50E52">
              <w:rPr>
                <w:b/>
                <w:sz w:val="18"/>
                <w:szCs w:val="18"/>
                <w:lang w:eastAsia="lv-LV"/>
              </w:rPr>
              <w:t>Attīstības plānošanas dokumenti vai normatīvie akti</w:t>
            </w:r>
          </w:p>
        </w:tc>
        <w:tc>
          <w:tcPr>
            <w:tcW w:w="694" w:type="pct"/>
            <w:vAlign w:val="center"/>
          </w:tcPr>
          <w:p w14:paraId="504F7B17" w14:textId="77777777" w:rsidR="00FD3DE2" w:rsidRPr="00E50E52" w:rsidRDefault="00FD3DE2" w:rsidP="00BF1E1A">
            <w:pPr>
              <w:pStyle w:val="Tabuluvirsraksti"/>
              <w:spacing w:after="0"/>
              <w:rPr>
                <w:b/>
                <w:sz w:val="18"/>
                <w:szCs w:val="18"/>
                <w:lang w:eastAsia="lv-LV"/>
              </w:rPr>
            </w:pPr>
            <w:r w:rsidRPr="00E50E52">
              <w:rPr>
                <w:b/>
                <w:sz w:val="18"/>
                <w:szCs w:val="18"/>
                <w:lang w:eastAsia="lv-LV"/>
              </w:rPr>
              <w:t xml:space="preserve">Faktiskā vērtība </w:t>
            </w:r>
            <w:r w:rsidRPr="00E50E52">
              <w:rPr>
                <w:sz w:val="18"/>
                <w:szCs w:val="18"/>
                <w:lang w:eastAsia="lv-LV"/>
              </w:rPr>
              <w:t>(2024)</w:t>
            </w:r>
          </w:p>
        </w:tc>
        <w:tc>
          <w:tcPr>
            <w:tcW w:w="685" w:type="pct"/>
            <w:vAlign w:val="center"/>
          </w:tcPr>
          <w:p w14:paraId="1431FC3F" w14:textId="77777777" w:rsidR="00FD3DE2" w:rsidRPr="00E50E52" w:rsidRDefault="00FD3DE2" w:rsidP="00BF1E1A">
            <w:pPr>
              <w:pStyle w:val="Tabuluvirsraksti"/>
              <w:spacing w:after="0"/>
              <w:rPr>
                <w:b/>
                <w:sz w:val="18"/>
                <w:szCs w:val="18"/>
                <w:lang w:eastAsia="lv-LV"/>
              </w:rPr>
            </w:pPr>
            <w:r w:rsidRPr="00E50E52">
              <w:rPr>
                <w:b/>
                <w:sz w:val="18"/>
                <w:szCs w:val="18"/>
                <w:lang w:eastAsia="lv-LV"/>
              </w:rPr>
              <w:t xml:space="preserve">Plānotā vērtība </w:t>
            </w:r>
            <w:r w:rsidRPr="00E50E52">
              <w:rPr>
                <w:sz w:val="18"/>
                <w:szCs w:val="18"/>
                <w:lang w:eastAsia="lv-LV"/>
              </w:rPr>
              <w:t>(2026)</w:t>
            </w:r>
          </w:p>
        </w:tc>
      </w:tr>
      <w:tr w:rsidR="00FD3DE2" w:rsidRPr="005A665A" w14:paraId="54E9B24A" w14:textId="77777777" w:rsidTr="00BF1E1A">
        <w:trPr>
          <w:trHeight w:val="240"/>
        </w:trPr>
        <w:tc>
          <w:tcPr>
            <w:tcW w:w="2266" w:type="pct"/>
          </w:tcPr>
          <w:p w14:paraId="03AE7B9B" w14:textId="77777777" w:rsidR="00FD3DE2" w:rsidRPr="005A665A" w:rsidRDefault="00FD3DE2" w:rsidP="00BF1E1A">
            <w:pPr>
              <w:pStyle w:val="Tabuluvirsraksti"/>
              <w:spacing w:after="0"/>
              <w:jc w:val="both"/>
              <w:rPr>
                <w:b/>
                <w:i/>
                <w:sz w:val="18"/>
                <w:szCs w:val="18"/>
                <w:lang w:eastAsia="lv-LV"/>
              </w:rPr>
            </w:pPr>
            <w:r w:rsidRPr="005A665A">
              <w:rPr>
                <w:i/>
                <w:iCs/>
                <w:sz w:val="18"/>
                <w:szCs w:val="18"/>
              </w:rPr>
              <w:t xml:space="preserve">Ārējās sauszemes robežas, kas ir aprīkota ar savstarpēji integrētiem </w:t>
            </w:r>
            <w:proofErr w:type="spellStart"/>
            <w:r w:rsidRPr="005A665A">
              <w:rPr>
                <w:i/>
                <w:iCs/>
                <w:sz w:val="18"/>
                <w:szCs w:val="18"/>
              </w:rPr>
              <w:t>robežuzraudzības</w:t>
            </w:r>
            <w:proofErr w:type="spellEnd"/>
            <w:r w:rsidRPr="005A665A">
              <w:rPr>
                <w:i/>
                <w:iCs/>
                <w:sz w:val="18"/>
                <w:szCs w:val="18"/>
              </w:rPr>
              <w:t xml:space="preserve"> tehniskajiem līdzekļiem, īpatsvars no kopējā ārējās sauszemes robežas garuma (%)</w:t>
            </w:r>
          </w:p>
        </w:tc>
        <w:tc>
          <w:tcPr>
            <w:tcW w:w="1355" w:type="pct"/>
            <w:vAlign w:val="center"/>
          </w:tcPr>
          <w:p w14:paraId="57C8966A" w14:textId="77777777" w:rsidR="00FD3DE2" w:rsidRPr="005A665A" w:rsidRDefault="00FD3DE2" w:rsidP="00BF1E1A">
            <w:pPr>
              <w:pStyle w:val="Tabuluvirsraksti"/>
              <w:spacing w:after="0"/>
              <w:jc w:val="both"/>
              <w:rPr>
                <w:i/>
                <w:sz w:val="18"/>
                <w:szCs w:val="18"/>
                <w:lang w:eastAsia="lv-LV"/>
              </w:rPr>
            </w:pPr>
            <w:proofErr w:type="spellStart"/>
            <w:r w:rsidRPr="005A665A">
              <w:rPr>
                <w:i/>
                <w:iCs/>
                <w:sz w:val="18"/>
                <w:szCs w:val="18"/>
              </w:rPr>
              <w:t>Iekšlietu</w:t>
            </w:r>
            <w:proofErr w:type="spellEnd"/>
            <w:r w:rsidRPr="005A665A">
              <w:rPr>
                <w:i/>
                <w:iCs/>
                <w:sz w:val="18"/>
                <w:szCs w:val="18"/>
              </w:rPr>
              <w:t xml:space="preserve"> nozares stratēģija 2023.</w:t>
            </w:r>
            <w:r w:rsidRPr="005A665A">
              <w:rPr>
                <w:i/>
                <w:sz w:val="18"/>
                <w:szCs w:val="18"/>
                <w:lang w:eastAsia="lv-LV"/>
              </w:rPr>
              <w:t xml:space="preserve"> – </w:t>
            </w:r>
            <w:r w:rsidRPr="005A665A">
              <w:rPr>
                <w:i/>
                <w:iCs/>
                <w:sz w:val="18"/>
                <w:szCs w:val="18"/>
              </w:rPr>
              <w:t>2027. gadam</w:t>
            </w:r>
          </w:p>
        </w:tc>
        <w:tc>
          <w:tcPr>
            <w:tcW w:w="694" w:type="pct"/>
            <w:vAlign w:val="center"/>
          </w:tcPr>
          <w:p w14:paraId="453F47AF" w14:textId="77777777" w:rsidR="00FD3DE2" w:rsidRPr="005A665A" w:rsidRDefault="00FD3DE2" w:rsidP="00BF1E1A">
            <w:pPr>
              <w:pStyle w:val="Tabuluvirsraksti"/>
              <w:spacing w:after="0"/>
              <w:rPr>
                <w:i/>
                <w:sz w:val="18"/>
                <w:szCs w:val="18"/>
                <w:lang w:eastAsia="lv-LV"/>
              </w:rPr>
            </w:pPr>
            <w:r w:rsidRPr="005A665A">
              <w:rPr>
                <w:i/>
                <w:sz w:val="18"/>
                <w:szCs w:val="18"/>
                <w:lang w:eastAsia="lv-LV"/>
              </w:rPr>
              <w:t>45,0</w:t>
            </w:r>
          </w:p>
        </w:tc>
        <w:tc>
          <w:tcPr>
            <w:tcW w:w="685" w:type="pct"/>
            <w:vAlign w:val="center"/>
          </w:tcPr>
          <w:p w14:paraId="27ADE2FC" w14:textId="77777777" w:rsidR="00FD3DE2" w:rsidRPr="005A665A" w:rsidRDefault="00FD3DE2" w:rsidP="00BF1E1A">
            <w:pPr>
              <w:pStyle w:val="Tabuluvirsraksti"/>
              <w:spacing w:after="0"/>
              <w:rPr>
                <w:i/>
                <w:sz w:val="18"/>
                <w:szCs w:val="18"/>
                <w:lang w:eastAsia="lv-LV"/>
              </w:rPr>
            </w:pPr>
            <w:r w:rsidRPr="005A665A">
              <w:rPr>
                <w:i/>
                <w:sz w:val="18"/>
                <w:szCs w:val="18"/>
                <w:lang w:eastAsia="lv-LV"/>
              </w:rPr>
              <w:t>47,0</w:t>
            </w:r>
          </w:p>
        </w:tc>
      </w:tr>
      <w:tr w:rsidR="00FD3DE2" w:rsidRPr="002A36A3" w14:paraId="0056DAC0" w14:textId="77777777" w:rsidTr="00BF1E1A">
        <w:trPr>
          <w:trHeight w:val="49"/>
        </w:trPr>
        <w:tc>
          <w:tcPr>
            <w:tcW w:w="2266" w:type="pct"/>
            <w:tcBorders>
              <w:top w:val="single" w:sz="4" w:space="0" w:color="auto"/>
              <w:left w:val="single" w:sz="4" w:space="0" w:color="auto"/>
              <w:bottom w:val="single" w:sz="4" w:space="0" w:color="auto"/>
              <w:right w:val="single" w:sz="4" w:space="0" w:color="auto"/>
            </w:tcBorders>
          </w:tcPr>
          <w:p w14:paraId="2469AB6F" w14:textId="77777777" w:rsidR="00FD3DE2" w:rsidRPr="005A665A" w:rsidRDefault="00FD3DE2" w:rsidP="00BF1E1A">
            <w:pPr>
              <w:pStyle w:val="Tabuluvirsraksti"/>
              <w:spacing w:after="0"/>
              <w:jc w:val="both"/>
              <w:rPr>
                <w:b/>
                <w:iCs/>
                <w:sz w:val="18"/>
                <w:szCs w:val="18"/>
              </w:rPr>
            </w:pPr>
            <w:r w:rsidRPr="005A665A">
              <w:rPr>
                <w:b/>
                <w:sz w:val="18"/>
                <w:szCs w:val="18"/>
                <w:lang w:eastAsia="lv-LV"/>
              </w:rPr>
              <w:t>Valdības rīcības plāns</w:t>
            </w:r>
          </w:p>
        </w:tc>
        <w:tc>
          <w:tcPr>
            <w:tcW w:w="2734" w:type="pct"/>
            <w:gridSpan w:val="3"/>
          </w:tcPr>
          <w:p w14:paraId="04E2800B" w14:textId="77777777" w:rsidR="00FD3DE2" w:rsidRPr="005A665A" w:rsidRDefault="00FD3DE2" w:rsidP="00BF1E1A">
            <w:pPr>
              <w:pStyle w:val="Tabuluvirsraksti"/>
              <w:spacing w:after="0"/>
              <w:jc w:val="left"/>
              <w:rPr>
                <w:i/>
                <w:sz w:val="18"/>
                <w:szCs w:val="18"/>
                <w:lang w:eastAsia="lv-LV"/>
              </w:rPr>
            </w:pPr>
            <w:r w:rsidRPr="005A665A">
              <w:rPr>
                <w:i/>
                <w:sz w:val="18"/>
                <w:szCs w:val="18"/>
                <w:lang w:eastAsia="lv-LV"/>
              </w:rPr>
              <w:t>1.9.; 2.10.; 3.2.; 7.6.</w:t>
            </w:r>
          </w:p>
        </w:tc>
      </w:tr>
    </w:tbl>
    <w:p w14:paraId="1F12A66F" w14:textId="77777777" w:rsidR="00FD3DE2" w:rsidRPr="00FD3DE2" w:rsidRDefault="00FD3DE2" w:rsidP="00FD3DE2">
      <w:pPr>
        <w:pStyle w:val="Tabuluvirsraksti"/>
        <w:spacing w:after="0"/>
        <w:jc w:val="both"/>
        <w:rPr>
          <w:szCs w:val="24"/>
          <w:highlight w:val="yellow"/>
          <w:lang w:eastAsia="lv-LV"/>
        </w:rPr>
      </w:pPr>
    </w:p>
    <w:tbl>
      <w:tblPr>
        <w:tblW w:w="5000" w:type="pct"/>
        <w:tblLook w:val="04A0" w:firstRow="1" w:lastRow="0" w:firstColumn="1" w:lastColumn="0" w:noHBand="0" w:noVBand="1"/>
      </w:tblPr>
      <w:tblGrid>
        <w:gridCol w:w="2844"/>
        <w:gridCol w:w="1280"/>
        <w:gridCol w:w="1138"/>
        <w:gridCol w:w="1279"/>
        <w:gridCol w:w="1279"/>
        <w:gridCol w:w="1241"/>
      </w:tblGrid>
      <w:tr w:rsidR="00FD3DE2" w:rsidRPr="000A0A45" w14:paraId="19162921" w14:textId="77777777" w:rsidTr="00BF1E1A">
        <w:trPr>
          <w:trHeight w:val="280"/>
          <w:tblHeader/>
        </w:trPr>
        <w:tc>
          <w:tcPr>
            <w:tcW w:w="1569" w:type="pct"/>
            <w:tcBorders>
              <w:top w:val="single" w:sz="4" w:space="0" w:color="auto"/>
              <w:left w:val="single" w:sz="4" w:space="0" w:color="auto"/>
              <w:bottom w:val="single" w:sz="4" w:space="0" w:color="auto"/>
              <w:right w:val="single" w:sz="4" w:space="0" w:color="auto"/>
            </w:tcBorders>
            <w:vAlign w:val="center"/>
            <w:hideMark/>
          </w:tcPr>
          <w:p w14:paraId="2987AA06" w14:textId="77777777" w:rsidR="00FD3DE2" w:rsidRPr="00BF72C1" w:rsidRDefault="00FD3DE2" w:rsidP="00BF1E1A">
            <w:pPr>
              <w:spacing w:after="0"/>
              <w:ind w:firstLine="0"/>
              <w:rPr>
                <w:sz w:val="18"/>
                <w:szCs w:val="18"/>
                <w:lang w:eastAsia="lv-LV"/>
              </w:rPr>
            </w:pPr>
          </w:p>
        </w:tc>
        <w:tc>
          <w:tcPr>
            <w:tcW w:w="706" w:type="pct"/>
            <w:tcBorders>
              <w:top w:val="single" w:sz="4" w:space="0" w:color="auto"/>
              <w:left w:val="single" w:sz="4" w:space="0" w:color="auto"/>
              <w:bottom w:val="single" w:sz="4" w:space="0" w:color="auto"/>
              <w:right w:val="single" w:sz="4" w:space="0" w:color="auto"/>
            </w:tcBorders>
            <w:hideMark/>
          </w:tcPr>
          <w:p w14:paraId="549264CC" w14:textId="04D43CDE" w:rsidR="00FD3DE2" w:rsidRPr="000A0A45" w:rsidRDefault="00FD3DE2" w:rsidP="00BF1E1A">
            <w:pPr>
              <w:pStyle w:val="tabteksts"/>
              <w:jc w:val="center"/>
              <w:rPr>
                <w:szCs w:val="18"/>
                <w:lang w:eastAsia="lv-LV"/>
              </w:rPr>
            </w:pPr>
            <w:r w:rsidRPr="000A0A45">
              <w:rPr>
                <w:szCs w:val="18"/>
                <w:lang w:eastAsia="lv-LV"/>
              </w:rPr>
              <w:t>2024</w:t>
            </w:r>
            <w:r w:rsidR="00403CF9">
              <w:rPr>
                <w:szCs w:val="18"/>
                <w:lang w:eastAsia="lv-LV"/>
              </w:rPr>
              <w:t>.</w:t>
            </w:r>
            <w:r w:rsidRPr="000A0A45">
              <w:rPr>
                <w:szCs w:val="18"/>
                <w:lang w:eastAsia="lv-LV"/>
              </w:rPr>
              <w:t xml:space="preserve"> gads (izpilde)</w:t>
            </w:r>
          </w:p>
        </w:tc>
        <w:tc>
          <w:tcPr>
            <w:tcW w:w="628" w:type="pct"/>
            <w:tcBorders>
              <w:top w:val="single" w:sz="4" w:space="0" w:color="auto"/>
              <w:left w:val="single" w:sz="4" w:space="0" w:color="auto"/>
              <w:bottom w:val="single" w:sz="4" w:space="0" w:color="auto"/>
              <w:right w:val="single" w:sz="4" w:space="0" w:color="auto"/>
            </w:tcBorders>
            <w:hideMark/>
          </w:tcPr>
          <w:p w14:paraId="0F31BDEE" w14:textId="77777777" w:rsidR="00FD3DE2" w:rsidRPr="0022604F" w:rsidRDefault="00FD3DE2" w:rsidP="00BF1E1A">
            <w:pPr>
              <w:pStyle w:val="tabteksts"/>
              <w:jc w:val="center"/>
              <w:rPr>
                <w:lang w:eastAsia="lv-LV"/>
              </w:rPr>
            </w:pPr>
            <w:r w:rsidRPr="000A0A45">
              <w:rPr>
                <w:lang w:eastAsia="lv-LV"/>
              </w:rPr>
              <w:t>2025. gada plāns</w:t>
            </w:r>
          </w:p>
        </w:tc>
        <w:tc>
          <w:tcPr>
            <w:tcW w:w="706" w:type="pct"/>
            <w:tcBorders>
              <w:top w:val="single" w:sz="4" w:space="0" w:color="auto"/>
              <w:left w:val="single" w:sz="4" w:space="0" w:color="auto"/>
              <w:bottom w:val="single" w:sz="4" w:space="0" w:color="auto"/>
              <w:right w:val="single" w:sz="4" w:space="0" w:color="auto"/>
            </w:tcBorders>
            <w:hideMark/>
          </w:tcPr>
          <w:p w14:paraId="02500272" w14:textId="77777777" w:rsidR="00FD3DE2" w:rsidRPr="000A0A45" w:rsidRDefault="00FD3DE2" w:rsidP="00BF1E1A">
            <w:pPr>
              <w:pStyle w:val="tabteksts"/>
              <w:jc w:val="center"/>
              <w:rPr>
                <w:szCs w:val="18"/>
                <w:lang w:eastAsia="lv-LV"/>
              </w:rPr>
            </w:pPr>
            <w:r w:rsidRPr="000A0A45">
              <w:rPr>
                <w:szCs w:val="18"/>
                <w:lang w:eastAsia="lv-LV"/>
              </w:rPr>
              <w:t>2026. gada projekts</w:t>
            </w:r>
          </w:p>
        </w:tc>
        <w:tc>
          <w:tcPr>
            <w:tcW w:w="706" w:type="pct"/>
            <w:tcBorders>
              <w:top w:val="single" w:sz="4" w:space="0" w:color="auto"/>
              <w:left w:val="single" w:sz="4" w:space="0" w:color="auto"/>
              <w:bottom w:val="single" w:sz="4" w:space="0" w:color="auto"/>
              <w:right w:val="single" w:sz="4" w:space="0" w:color="auto"/>
            </w:tcBorders>
            <w:hideMark/>
          </w:tcPr>
          <w:p w14:paraId="527A7E9E" w14:textId="77777777" w:rsidR="00FD3DE2" w:rsidRPr="000A0A45" w:rsidRDefault="00FD3DE2" w:rsidP="00BF1E1A">
            <w:pPr>
              <w:pStyle w:val="tabteksts"/>
              <w:jc w:val="center"/>
              <w:rPr>
                <w:szCs w:val="18"/>
                <w:lang w:eastAsia="lv-LV"/>
              </w:rPr>
            </w:pPr>
            <w:r w:rsidRPr="000A0A45">
              <w:rPr>
                <w:szCs w:val="18"/>
                <w:lang w:eastAsia="lv-LV"/>
              </w:rPr>
              <w:t xml:space="preserve">2027. gada </w:t>
            </w:r>
            <w:r w:rsidRPr="0022604F">
              <w:rPr>
                <w:szCs w:val="18"/>
                <w:lang w:eastAsia="lv-LV"/>
              </w:rPr>
              <w:t>prognoze</w:t>
            </w:r>
          </w:p>
        </w:tc>
        <w:tc>
          <w:tcPr>
            <w:tcW w:w="685" w:type="pct"/>
            <w:tcBorders>
              <w:top w:val="single" w:sz="4" w:space="0" w:color="auto"/>
              <w:left w:val="single" w:sz="4" w:space="0" w:color="auto"/>
              <w:bottom w:val="single" w:sz="4" w:space="0" w:color="auto"/>
              <w:right w:val="single" w:sz="4" w:space="0" w:color="auto"/>
            </w:tcBorders>
            <w:hideMark/>
          </w:tcPr>
          <w:p w14:paraId="40585DE0" w14:textId="77777777" w:rsidR="00FD3DE2" w:rsidRPr="000A0A45" w:rsidRDefault="00FD3DE2" w:rsidP="00BF1E1A">
            <w:pPr>
              <w:pStyle w:val="tabteksts"/>
              <w:jc w:val="center"/>
              <w:rPr>
                <w:szCs w:val="18"/>
                <w:lang w:eastAsia="lv-LV"/>
              </w:rPr>
            </w:pPr>
            <w:r w:rsidRPr="000A0A45">
              <w:rPr>
                <w:szCs w:val="18"/>
                <w:lang w:eastAsia="lv-LV"/>
              </w:rPr>
              <w:t xml:space="preserve">2028. gada </w:t>
            </w:r>
            <w:r w:rsidRPr="0022604F">
              <w:rPr>
                <w:szCs w:val="18"/>
                <w:lang w:eastAsia="lv-LV"/>
              </w:rPr>
              <w:t>prognoze</w:t>
            </w:r>
          </w:p>
        </w:tc>
      </w:tr>
      <w:tr w:rsidR="00FD3DE2" w:rsidRPr="002A36A3" w14:paraId="3423EF3E"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9"/>
        </w:trPr>
        <w:tc>
          <w:tcPr>
            <w:tcW w:w="5000" w:type="pct"/>
            <w:gridSpan w:val="6"/>
            <w:shd w:val="clear" w:color="000000" w:fill="D9D9D9"/>
            <w:vAlign w:val="center"/>
            <w:hideMark/>
          </w:tcPr>
          <w:p w14:paraId="023486CC" w14:textId="77777777" w:rsidR="00FD3DE2" w:rsidRPr="005D5B7E" w:rsidRDefault="00FD3DE2" w:rsidP="00BF1E1A">
            <w:pPr>
              <w:spacing w:after="0"/>
              <w:ind w:firstLine="0"/>
              <w:jc w:val="center"/>
              <w:rPr>
                <w:b/>
                <w:bCs/>
                <w:sz w:val="18"/>
                <w:szCs w:val="18"/>
                <w:lang w:eastAsia="lv-LV"/>
              </w:rPr>
            </w:pPr>
            <w:r w:rsidRPr="005D5B7E">
              <w:rPr>
                <w:b/>
                <w:bCs/>
                <w:sz w:val="18"/>
                <w:szCs w:val="18"/>
                <w:lang w:eastAsia="lv-LV"/>
              </w:rPr>
              <w:t>Ieguldījumi</w:t>
            </w:r>
          </w:p>
        </w:tc>
      </w:tr>
      <w:tr w:rsidR="00FD3DE2" w:rsidRPr="00D0700C" w14:paraId="61E249F2"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
        </w:trPr>
        <w:tc>
          <w:tcPr>
            <w:tcW w:w="1569" w:type="pct"/>
            <w:tcBorders>
              <w:top w:val="single" w:sz="4" w:space="0" w:color="auto"/>
              <w:left w:val="single" w:sz="4" w:space="0" w:color="auto"/>
              <w:bottom w:val="nil"/>
              <w:right w:val="single" w:sz="4" w:space="0" w:color="auto"/>
            </w:tcBorders>
            <w:vAlign w:val="center"/>
            <w:hideMark/>
          </w:tcPr>
          <w:p w14:paraId="619DDAAA" w14:textId="77777777" w:rsidR="00FD3DE2" w:rsidRPr="00D0700C" w:rsidRDefault="00FD3DE2" w:rsidP="00BF1E1A">
            <w:pPr>
              <w:spacing w:after="0"/>
              <w:ind w:firstLine="0"/>
              <w:rPr>
                <w:b/>
                <w:bCs/>
                <w:sz w:val="18"/>
                <w:szCs w:val="18"/>
                <w:lang w:eastAsia="lv-LV"/>
              </w:rPr>
            </w:pPr>
            <w:r w:rsidRPr="00D0700C">
              <w:rPr>
                <w:b/>
                <w:bCs/>
                <w:sz w:val="18"/>
                <w:szCs w:val="18"/>
                <w:lang w:eastAsia="lv-LV"/>
              </w:rPr>
              <w:t xml:space="preserve">Izdevumi kopā, </w:t>
            </w:r>
            <w:proofErr w:type="spellStart"/>
            <w:r w:rsidRPr="00D0700C">
              <w:rPr>
                <w:i/>
                <w:iCs/>
                <w:sz w:val="18"/>
                <w:szCs w:val="18"/>
                <w:lang w:eastAsia="lv-LV"/>
              </w:rPr>
              <w:t>euro</w:t>
            </w:r>
            <w:proofErr w:type="spellEnd"/>
            <w:r w:rsidRPr="00D0700C">
              <w:rPr>
                <w:i/>
                <w:iCs/>
                <w:sz w:val="18"/>
                <w:szCs w:val="18"/>
                <w:lang w:eastAsia="lv-LV"/>
              </w:rPr>
              <w:t>,</w:t>
            </w:r>
            <w:r w:rsidRPr="00D0700C">
              <w:rPr>
                <w:sz w:val="18"/>
                <w:szCs w:val="18"/>
                <w:lang w:eastAsia="lv-LV"/>
              </w:rPr>
              <w:t xml:space="preserve"> t.sk.:</w:t>
            </w:r>
          </w:p>
        </w:tc>
        <w:tc>
          <w:tcPr>
            <w:tcW w:w="706" w:type="pct"/>
            <w:tcBorders>
              <w:left w:val="single" w:sz="4" w:space="0" w:color="auto"/>
            </w:tcBorders>
          </w:tcPr>
          <w:p w14:paraId="7FDAA4FD" w14:textId="77777777" w:rsidR="00FD3DE2" w:rsidRPr="00BD7E25" w:rsidRDefault="00FD3DE2" w:rsidP="00BF1E1A">
            <w:pPr>
              <w:spacing w:after="0"/>
              <w:ind w:firstLine="0"/>
              <w:jc w:val="right"/>
              <w:rPr>
                <w:b/>
                <w:bCs/>
                <w:sz w:val="18"/>
                <w:szCs w:val="18"/>
                <w:lang w:eastAsia="lv-LV"/>
              </w:rPr>
            </w:pPr>
            <w:r w:rsidRPr="00BD7E25">
              <w:rPr>
                <w:b/>
                <w:bCs/>
                <w:sz w:val="18"/>
                <w:szCs w:val="18"/>
              </w:rPr>
              <w:t>140 611 745</w:t>
            </w:r>
          </w:p>
        </w:tc>
        <w:tc>
          <w:tcPr>
            <w:tcW w:w="628" w:type="pct"/>
          </w:tcPr>
          <w:p w14:paraId="01F87A12" w14:textId="77777777" w:rsidR="00FD3DE2" w:rsidRPr="00BD7E25" w:rsidRDefault="00FD3DE2" w:rsidP="00BF1E1A">
            <w:pPr>
              <w:spacing w:after="0"/>
              <w:ind w:firstLine="0"/>
              <w:jc w:val="right"/>
              <w:rPr>
                <w:b/>
                <w:bCs/>
                <w:sz w:val="18"/>
                <w:szCs w:val="18"/>
                <w:lang w:eastAsia="lv-LV"/>
              </w:rPr>
            </w:pPr>
            <w:r w:rsidRPr="00BD7E25">
              <w:rPr>
                <w:b/>
                <w:bCs/>
                <w:sz w:val="18"/>
                <w:szCs w:val="18"/>
              </w:rPr>
              <w:t>174 060 012</w:t>
            </w:r>
          </w:p>
        </w:tc>
        <w:tc>
          <w:tcPr>
            <w:tcW w:w="706"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346FB744" w14:textId="77777777" w:rsidR="00FD3DE2" w:rsidRPr="00BD7E25" w:rsidRDefault="00FD3DE2" w:rsidP="00BF1E1A">
            <w:pPr>
              <w:spacing w:after="0"/>
              <w:ind w:firstLine="0"/>
              <w:jc w:val="right"/>
              <w:rPr>
                <w:b/>
                <w:bCs/>
                <w:sz w:val="18"/>
                <w:szCs w:val="18"/>
                <w:lang w:eastAsia="lv-LV"/>
              </w:rPr>
            </w:pPr>
            <w:r w:rsidRPr="00BD7E25">
              <w:rPr>
                <w:b/>
                <w:bCs/>
                <w:sz w:val="18"/>
                <w:szCs w:val="18"/>
              </w:rPr>
              <w:t>143 504 741</w:t>
            </w:r>
          </w:p>
        </w:tc>
        <w:tc>
          <w:tcPr>
            <w:tcW w:w="706" w:type="pct"/>
            <w:tcBorders>
              <w:top w:val="single" w:sz="4" w:space="0" w:color="414142"/>
              <w:left w:val="nil"/>
              <w:bottom w:val="single" w:sz="4" w:space="0" w:color="414142"/>
              <w:right w:val="single" w:sz="4" w:space="0" w:color="414142"/>
            </w:tcBorders>
            <w:shd w:val="clear" w:color="auto" w:fill="FFFFFF" w:themeFill="background1"/>
          </w:tcPr>
          <w:p w14:paraId="3CD6846C" w14:textId="77777777" w:rsidR="00FD3DE2" w:rsidRPr="00BD7E25" w:rsidRDefault="00FD3DE2" w:rsidP="00BF1E1A">
            <w:pPr>
              <w:spacing w:after="0"/>
              <w:ind w:firstLine="0"/>
              <w:jc w:val="right"/>
              <w:rPr>
                <w:b/>
                <w:bCs/>
                <w:sz w:val="18"/>
                <w:szCs w:val="18"/>
                <w:lang w:eastAsia="lv-LV"/>
              </w:rPr>
            </w:pPr>
            <w:r w:rsidRPr="00BD7E25">
              <w:rPr>
                <w:b/>
                <w:bCs/>
                <w:sz w:val="18"/>
                <w:szCs w:val="18"/>
              </w:rPr>
              <w:t>109 636 538</w:t>
            </w:r>
          </w:p>
        </w:tc>
        <w:tc>
          <w:tcPr>
            <w:tcW w:w="685" w:type="pct"/>
            <w:tcBorders>
              <w:top w:val="single" w:sz="4" w:space="0" w:color="414142"/>
              <w:left w:val="nil"/>
              <w:bottom w:val="single" w:sz="4" w:space="0" w:color="414142"/>
              <w:right w:val="single" w:sz="4" w:space="0" w:color="414142"/>
            </w:tcBorders>
            <w:shd w:val="clear" w:color="000000" w:fill="FFFFFF"/>
          </w:tcPr>
          <w:p w14:paraId="0CA2F01D" w14:textId="77777777" w:rsidR="00FD3DE2" w:rsidRPr="00BD7E25" w:rsidRDefault="00FD3DE2" w:rsidP="00BF1E1A">
            <w:pPr>
              <w:spacing w:after="0"/>
              <w:ind w:firstLine="0"/>
              <w:jc w:val="right"/>
              <w:rPr>
                <w:b/>
                <w:bCs/>
                <w:sz w:val="18"/>
                <w:szCs w:val="18"/>
                <w:lang w:eastAsia="lv-LV"/>
              </w:rPr>
            </w:pPr>
            <w:r w:rsidRPr="00BD7E25">
              <w:rPr>
                <w:b/>
                <w:bCs/>
                <w:sz w:val="18"/>
                <w:szCs w:val="18"/>
              </w:rPr>
              <w:t>105 579 054</w:t>
            </w:r>
          </w:p>
        </w:tc>
      </w:tr>
      <w:tr w:rsidR="00FD3DE2" w:rsidRPr="00D0700C" w14:paraId="262E143E"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5"/>
        </w:trPr>
        <w:tc>
          <w:tcPr>
            <w:tcW w:w="1569" w:type="pct"/>
            <w:tcBorders>
              <w:top w:val="nil"/>
              <w:left w:val="single" w:sz="4" w:space="0" w:color="auto"/>
              <w:bottom w:val="single" w:sz="4" w:space="0" w:color="auto"/>
              <w:right w:val="single" w:sz="4" w:space="0" w:color="auto"/>
            </w:tcBorders>
            <w:vAlign w:val="center"/>
            <w:hideMark/>
          </w:tcPr>
          <w:p w14:paraId="413BB8B5" w14:textId="77777777" w:rsidR="00FD3DE2" w:rsidRPr="00D0700C" w:rsidRDefault="00FD3DE2" w:rsidP="00BF1E1A">
            <w:pPr>
              <w:spacing w:after="0"/>
              <w:ind w:firstLine="0"/>
              <w:rPr>
                <w:b/>
                <w:bCs/>
                <w:sz w:val="18"/>
                <w:szCs w:val="18"/>
                <w:lang w:eastAsia="lv-LV"/>
              </w:rPr>
            </w:pPr>
            <w:r w:rsidRPr="00D0700C">
              <w:rPr>
                <w:b/>
                <w:bCs/>
                <w:sz w:val="18"/>
                <w:szCs w:val="18"/>
                <w:lang w:eastAsia="lv-LV"/>
              </w:rPr>
              <w:t>Vidējais amata vietu skaits</w:t>
            </w:r>
            <w:r w:rsidRPr="00D0700C">
              <w:rPr>
                <w:sz w:val="18"/>
                <w:szCs w:val="18"/>
                <w:lang w:eastAsia="lv-LV"/>
              </w:rPr>
              <w:t xml:space="preserve"> </w:t>
            </w:r>
            <w:r w:rsidRPr="00D0700C">
              <w:rPr>
                <w:b/>
                <w:bCs/>
                <w:sz w:val="18"/>
                <w:szCs w:val="18"/>
                <w:lang w:eastAsia="lv-LV"/>
              </w:rPr>
              <w:t>kopā</w:t>
            </w:r>
            <w:r w:rsidRPr="00D0700C">
              <w:rPr>
                <w:sz w:val="18"/>
                <w:szCs w:val="18"/>
                <w:lang w:eastAsia="lv-LV"/>
              </w:rPr>
              <w:t>, t.sk.:</w:t>
            </w:r>
          </w:p>
        </w:tc>
        <w:tc>
          <w:tcPr>
            <w:tcW w:w="706" w:type="pct"/>
            <w:tcBorders>
              <w:left w:val="single" w:sz="4" w:space="0" w:color="auto"/>
            </w:tcBorders>
          </w:tcPr>
          <w:p w14:paraId="2B29D1E5" w14:textId="77777777" w:rsidR="00FD3DE2" w:rsidRPr="001E2F48" w:rsidRDefault="00FD3DE2" w:rsidP="00BF1E1A">
            <w:pPr>
              <w:spacing w:after="0"/>
              <w:ind w:firstLine="0"/>
              <w:jc w:val="right"/>
              <w:rPr>
                <w:b/>
                <w:bCs/>
                <w:sz w:val="18"/>
                <w:szCs w:val="18"/>
                <w:lang w:eastAsia="lv-LV"/>
              </w:rPr>
            </w:pPr>
            <w:r w:rsidRPr="001E2F48">
              <w:rPr>
                <w:b/>
                <w:bCs/>
                <w:sz w:val="18"/>
                <w:szCs w:val="18"/>
              </w:rPr>
              <w:t>2 696</w:t>
            </w:r>
          </w:p>
        </w:tc>
        <w:tc>
          <w:tcPr>
            <w:tcW w:w="628" w:type="pct"/>
          </w:tcPr>
          <w:p w14:paraId="7E66055F" w14:textId="77777777" w:rsidR="00FD3DE2" w:rsidRPr="001E2F48" w:rsidRDefault="00FD3DE2" w:rsidP="00BF1E1A">
            <w:pPr>
              <w:spacing w:after="0"/>
              <w:ind w:firstLine="0"/>
              <w:jc w:val="right"/>
              <w:rPr>
                <w:b/>
                <w:bCs/>
                <w:sz w:val="18"/>
                <w:szCs w:val="18"/>
                <w:lang w:eastAsia="lv-LV"/>
              </w:rPr>
            </w:pPr>
            <w:r w:rsidRPr="001E2F48">
              <w:rPr>
                <w:b/>
                <w:bCs/>
                <w:sz w:val="18"/>
                <w:szCs w:val="18"/>
              </w:rPr>
              <w:t>2 696</w:t>
            </w:r>
          </w:p>
        </w:tc>
        <w:tc>
          <w:tcPr>
            <w:tcW w:w="706" w:type="pct"/>
            <w:shd w:val="clear" w:color="auto" w:fill="FFFFFF" w:themeFill="background1"/>
          </w:tcPr>
          <w:p w14:paraId="2AE8FCC8" w14:textId="77777777" w:rsidR="00FD3DE2" w:rsidRPr="001E2F48" w:rsidRDefault="00FD3DE2" w:rsidP="00BF1E1A">
            <w:pPr>
              <w:spacing w:after="0"/>
              <w:ind w:firstLine="0"/>
              <w:jc w:val="right"/>
              <w:rPr>
                <w:b/>
                <w:bCs/>
                <w:sz w:val="18"/>
                <w:szCs w:val="18"/>
                <w:lang w:eastAsia="lv-LV"/>
              </w:rPr>
            </w:pPr>
            <w:r w:rsidRPr="001E2F48">
              <w:rPr>
                <w:b/>
                <w:bCs/>
                <w:sz w:val="18"/>
                <w:szCs w:val="18"/>
              </w:rPr>
              <w:t>2 696</w:t>
            </w:r>
          </w:p>
        </w:tc>
        <w:tc>
          <w:tcPr>
            <w:tcW w:w="706" w:type="pct"/>
            <w:shd w:val="clear" w:color="auto" w:fill="FFFFFF" w:themeFill="background1"/>
          </w:tcPr>
          <w:p w14:paraId="47365474" w14:textId="77777777" w:rsidR="00FD3DE2" w:rsidRPr="001E2F48" w:rsidRDefault="00FD3DE2" w:rsidP="00BF1E1A">
            <w:pPr>
              <w:spacing w:after="0"/>
              <w:ind w:firstLine="0"/>
              <w:jc w:val="right"/>
              <w:rPr>
                <w:b/>
                <w:bCs/>
                <w:sz w:val="18"/>
                <w:szCs w:val="18"/>
                <w:lang w:eastAsia="lv-LV"/>
              </w:rPr>
            </w:pPr>
            <w:r w:rsidRPr="001E2F48">
              <w:rPr>
                <w:b/>
                <w:bCs/>
                <w:sz w:val="18"/>
                <w:szCs w:val="18"/>
              </w:rPr>
              <w:t>2 696</w:t>
            </w:r>
          </w:p>
        </w:tc>
        <w:tc>
          <w:tcPr>
            <w:tcW w:w="685" w:type="pct"/>
          </w:tcPr>
          <w:p w14:paraId="0A52D124" w14:textId="77777777" w:rsidR="00FD3DE2" w:rsidRPr="001E2F48" w:rsidRDefault="00FD3DE2" w:rsidP="00BF1E1A">
            <w:pPr>
              <w:spacing w:after="0"/>
              <w:ind w:firstLine="0"/>
              <w:jc w:val="right"/>
              <w:rPr>
                <w:b/>
                <w:bCs/>
                <w:sz w:val="18"/>
                <w:szCs w:val="18"/>
                <w:lang w:eastAsia="lv-LV"/>
              </w:rPr>
            </w:pPr>
            <w:r w:rsidRPr="001E2F48">
              <w:rPr>
                <w:b/>
                <w:bCs/>
                <w:sz w:val="18"/>
                <w:szCs w:val="18"/>
              </w:rPr>
              <w:t>2 696</w:t>
            </w:r>
          </w:p>
        </w:tc>
      </w:tr>
      <w:tr w:rsidR="00FD3DE2" w:rsidRPr="00D0700C" w14:paraId="2C6DD8FC"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9"/>
        </w:trPr>
        <w:tc>
          <w:tcPr>
            <w:tcW w:w="1569" w:type="pct"/>
            <w:vMerge w:val="restart"/>
            <w:tcBorders>
              <w:top w:val="single" w:sz="4" w:space="0" w:color="auto"/>
            </w:tcBorders>
            <w:vAlign w:val="center"/>
            <w:hideMark/>
          </w:tcPr>
          <w:p w14:paraId="50CB50E9" w14:textId="77777777" w:rsidR="00FD3DE2" w:rsidRPr="00D0700C" w:rsidRDefault="00FD3DE2" w:rsidP="00BF1E1A">
            <w:pPr>
              <w:spacing w:after="0"/>
              <w:ind w:firstLine="318"/>
              <w:rPr>
                <w:sz w:val="18"/>
                <w:szCs w:val="18"/>
                <w:lang w:eastAsia="lv-LV"/>
              </w:rPr>
            </w:pPr>
            <w:r w:rsidRPr="00D0700C">
              <w:rPr>
                <w:sz w:val="18"/>
                <w:szCs w:val="18"/>
                <w:lang w:eastAsia="lv-LV"/>
              </w:rPr>
              <w:t>10.00.00 Valsts robežsardzes darbība</w:t>
            </w:r>
          </w:p>
        </w:tc>
        <w:tc>
          <w:tcPr>
            <w:tcW w:w="706" w:type="pct"/>
          </w:tcPr>
          <w:p w14:paraId="22EBD1F0" w14:textId="77777777" w:rsidR="00FD3DE2" w:rsidRPr="00BD7E25" w:rsidRDefault="00FD3DE2" w:rsidP="00BF1E1A">
            <w:pPr>
              <w:spacing w:after="0"/>
              <w:ind w:firstLine="0"/>
              <w:jc w:val="right"/>
              <w:rPr>
                <w:sz w:val="18"/>
                <w:szCs w:val="18"/>
                <w:lang w:eastAsia="lv-LV"/>
              </w:rPr>
            </w:pPr>
            <w:r w:rsidRPr="00BD7E25">
              <w:rPr>
                <w:sz w:val="18"/>
                <w:szCs w:val="18"/>
              </w:rPr>
              <w:t>80 578 313</w:t>
            </w:r>
          </w:p>
        </w:tc>
        <w:tc>
          <w:tcPr>
            <w:tcW w:w="628" w:type="pct"/>
          </w:tcPr>
          <w:p w14:paraId="4BE1AF1E" w14:textId="77777777" w:rsidR="00FD3DE2" w:rsidRPr="00BD7E25" w:rsidRDefault="00FD3DE2" w:rsidP="00BF1E1A">
            <w:pPr>
              <w:spacing w:after="0"/>
              <w:ind w:firstLine="0"/>
              <w:jc w:val="right"/>
              <w:rPr>
                <w:sz w:val="18"/>
                <w:szCs w:val="18"/>
                <w:lang w:eastAsia="lv-LV"/>
              </w:rPr>
            </w:pPr>
            <w:r w:rsidRPr="00BD7E25">
              <w:rPr>
                <w:sz w:val="18"/>
                <w:szCs w:val="18"/>
              </w:rPr>
              <w:t>107 066 957</w:t>
            </w:r>
          </w:p>
        </w:tc>
        <w:tc>
          <w:tcPr>
            <w:tcW w:w="706" w:type="pct"/>
            <w:tcBorders>
              <w:top w:val="single" w:sz="4" w:space="0" w:color="BFBFBF"/>
              <w:left w:val="single" w:sz="4" w:space="0" w:color="auto"/>
              <w:bottom w:val="single" w:sz="4" w:space="0" w:color="BFBFBF"/>
              <w:right w:val="single" w:sz="4" w:space="0" w:color="auto"/>
            </w:tcBorders>
            <w:shd w:val="clear" w:color="auto" w:fill="FFFFFF" w:themeFill="background1"/>
          </w:tcPr>
          <w:p w14:paraId="2C07DDF4" w14:textId="77777777" w:rsidR="00FD3DE2" w:rsidRPr="00BD7E25" w:rsidRDefault="00FD3DE2" w:rsidP="00BF1E1A">
            <w:pPr>
              <w:spacing w:after="0"/>
              <w:ind w:firstLine="0"/>
              <w:jc w:val="right"/>
              <w:rPr>
                <w:sz w:val="18"/>
                <w:szCs w:val="18"/>
                <w:lang w:eastAsia="lv-LV"/>
              </w:rPr>
            </w:pPr>
            <w:r w:rsidRPr="00BD7E25">
              <w:rPr>
                <w:sz w:val="18"/>
                <w:szCs w:val="18"/>
              </w:rPr>
              <w:t>110 592 118</w:t>
            </w:r>
          </w:p>
        </w:tc>
        <w:tc>
          <w:tcPr>
            <w:tcW w:w="706" w:type="pct"/>
            <w:tcBorders>
              <w:top w:val="single" w:sz="4" w:space="0" w:color="BFBFBF"/>
              <w:left w:val="nil"/>
              <w:bottom w:val="single" w:sz="4" w:space="0" w:color="BFBFBF"/>
              <w:right w:val="single" w:sz="4" w:space="0" w:color="auto"/>
            </w:tcBorders>
            <w:shd w:val="clear" w:color="auto" w:fill="FFFFFF" w:themeFill="background1"/>
          </w:tcPr>
          <w:p w14:paraId="44DA9B21" w14:textId="77777777" w:rsidR="00FD3DE2" w:rsidRPr="00BD7E25" w:rsidRDefault="00FD3DE2" w:rsidP="00BF1E1A">
            <w:pPr>
              <w:spacing w:after="0"/>
              <w:ind w:firstLine="0"/>
              <w:jc w:val="right"/>
              <w:rPr>
                <w:sz w:val="18"/>
                <w:szCs w:val="18"/>
                <w:lang w:eastAsia="lv-LV"/>
              </w:rPr>
            </w:pPr>
            <w:r w:rsidRPr="00BD7E25">
              <w:rPr>
                <w:sz w:val="18"/>
                <w:szCs w:val="18"/>
              </w:rPr>
              <w:t>97 602 540</w:t>
            </w:r>
          </w:p>
        </w:tc>
        <w:tc>
          <w:tcPr>
            <w:tcW w:w="685" w:type="pct"/>
            <w:tcBorders>
              <w:top w:val="single" w:sz="4" w:space="0" w:color="BFBFBF"/>
              <w:left w:val="nil"/>
              <w:bottom w:val="single" w:sz="4" w:space="0" w:color="BFBFBF"/>
              <w:right w:val="single" w:sz="4" w:space="0" w:color="auto"/>
            </w:tcBorders>
            <w:shd w:val="clear" w:color="000000" w:fill="FFFFFF"/>
          </w:tcPr>
          <w:p w14:paraId="117E1164" w14:textId="77777777" w:rsidR="00FD3DE2" w:rsidRPr="00BD7E25" w:rsidRDefault="00FD3DE2" w:rsidP="00BF1E1A">
            <w:pPr>
              <w:spacing w:after="0"/>
              <w:ind w:firstLine="0"/>
              <w:jc w:val="right"/>
              <w:rPr>
                <w:sz w:val="18"/>
                <w:szCs w:val="18"/>
                <w:lang w:eastAsia="lv-LV"/>
              </w:rPr>
            </w:pPr>
            <w:r w:rsidRPr="00BD7E25">
              <w:rPr>
                <w:sz w:val="18"/>
                <w:szCs w:val="18"/>
              </w:rPr>
              <w:t>97 585 471</w:t>
            </w:r>
          </w:p>
        </w:tc>
      </w:tr>
      <w:tr w:rsidR="00FD3DE2" w:rsidRPr="00D0700C" w14:paraId="56F7693A"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
        </w:trPr>
        <w:tc>
          <w:tcPr>
            <w:tcW w:w="1569" w:type="pct"/>
            <w:vMerge/>
            <w:vAlign w:val="center"/>
            <w:hideMark/>
          </w:tcPr>
          <w:p w14:paraId="0D2A031B" w14:textId="77777777" w:rsidR="00FD3DE2" w:rsidRPr="00D0700C" w:rsidRDefault="00FD3DE2" w:rsidP="00BF1E1A">
            <w:pPr>
              <w:spacing w:after="0"/>
              <w:ind w:firstLine="318"/>
              <w:jc w:val="left"/>
              <w:rPr>
                <w:sz w:val="18"/>
                <w:szCs w:val="18"/>
                <w:lang w:eastAsia="lv-LV"/>
              </w:rPr>
            </w:pPr>
          </w:p>
        </w:tc>
        <w:tc>
          <w:tcPr>
            <w:tcW w:w="706" w:type="pct"/>
          </w:tcPr>
          <w:p w14:paraId="1FC5E832" w14:textId="77777777" w:rsidR="00FD3DE2" w:rsidRPr="00BD7E25" w:rsidRDefault="00FD3DE2" w:rsidP="00BF1E1A">
            <w:pPr>
              <w:spacing w:after="0"/>
              <w:ind w:firstLine="0"/>
              <w:jc w:val="right"/>
              <w:rPr>
                <w:sz w:val="18"/>
                <w:szCs w:val="18"/>
                <w:lang w:eastAsia="lv-LV"/>
              </w:rPr>
            </w:pPr>
            <w:r w:rsidRPr="00BD7E25">
              <w:rPr>
                <w:sz w:val="18"/>
                <w:szCs w:val="18"/>
              </w:rPr>
              <w:t>2 696</w:t>
            </w:r>
          </w:p>
        </w:tc>
        <w:tc>
          <w:tcPr>
            <w:tcW w:w="628" w:type="pct"/>
          </w:tcPr>
          <w:p w14:paraId="06698149" w14:textId="77777777" w:rsidR="00FD3DE2" w:rsidRPr="00BD7E25" w:rsidRDefault="00FD3DE2" w:rsidP="00BF1E1A">
            <w:pPr>
              <w:spacing w:after="0"/>
              <w:ind w:firstLine="0"/>
              <w:jc w:val="right"/>
              <w:rPr>
                <w:sz w:val="18"/>
                <w:szCs w:val="18"/>
                <w:lang w:eastAsia="lv-LV"/>
              </w:rPr>
            </w:pPr>
            <w:r w:rsidRPr="00BD7E25">
              <w:rPr>
                <w:sz w:val="18"/>
                <w:szCs w:val="18"/>
              </w:rPr>
              <w:t>2 696</w:t>
            </w:r>
          </w:p>
        </w:tc>
        <w:tc>
          <w:tcPr>
            <w:tcW w:w="706" w:type="pct"/>
          </w:tcPr>
          <w:p w14:paraId="18918D10" w14:textId="77777777" w:rsidR="00FD3DE2" w:rsidRPr="00BD7E25" w:rsidRDefault="00FD3DE2" w:rsidP="00BF1E1A">
            <w:pPr>
              <w:spacing w:after="0"/>
              <w:ind w:firstLine="0"/>
              <w:jc w:val="right"/>
              <w:rPr>
                <w:sz w:val="18"/>
                <w:szCs w:val="18"/>
                <w:lang w:eastAsia="lv-LV"/>
              </w:rPr>
            </w:pPr>
            <w:r w:rsidRPr="00BD7E25">
              <w:rPr>
                <w:sz w:val="18"/>
                <w:szCs w:val="18"/>
              </w:rPr>
              <w:t>2 696</w:t>
            </w:r>
          </w:p>
        </w:tc>
        <w:tc>
          <w:tcPr>
            <w:tcW w:w="706" w:type="pct"/>
          </w:tcPr>
          <w:p w14:paraId="22DD537D" w14:textId="77777777" w:rsidR="00FD3DE2" w:rsidRPr="00BD7E25" w:rsidRDefault="00FD3DE2" w:rsidP="00BF1E1A">
            <w:pPr>
              <w:spacing w:after="0"/>
              <w:ind w:firstLine="0"/>
              <w:jc w:val="right"/>
              <w:rPr>
                <w:sz w:val="18"/>
                <w:szCs w:val="18"/>
                <w:lang w:eastAsia="lv-LV"/>
              </w:rPr>
            </w:pPr>
            <w:r w:rsidRPr="00BD7E25">
              <w:rPr>
                <w:sz w:val="18"/>
                <w:szCs w:val="18"/>
              </w:rPr>
              <w:t>2 696</w:t>
            </w:r>
          </w:p>
        </w:tc>
        <w:tc>
          <w:tcPr>
            <w:tcW w:w="685" w:type="pct"/>
          </w:tcPr>
          <w:p w14:paraId="1FD8B07D" w14:textId="77777777" w:rsidR="00FD3DE2" w:rsidRPr="00BD7E25" w:rsidRDefault="00FD3DE2" w:rsidP="00BF1E1A">
            <w:pPr>
              <w:spacing w:after="0"/>
              <w:ind w:firstLine="0"/>
              <w:jc w:val="right"/>
              <w:rPr>
                <w:sz w:val="18"/>
                <w:szCs w:val="18"/>
                <w:lang w:eastAsia="lv-LV"/>
              </w:rPr>
            </w:pPr>
            <w:r w:rsidRPr="00BD7E25">
              <w:rPr>
                <w:sz w:val="18"/>
                <w:szCs w:val="18"/>
              </w:rPr>
              <w:t>2 696</w:t>
            </w:r>
          </w:p>
        </w:tc>
      </w:tr>
      <w:tr w:rsidR="00FD3DE2" w:rsidRPr="00D0700C" w14:paraId="0DA9CBE2"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
        </w:trPr>
        <w:tc>
          <w:tcPr>
            <w:tcW w:w="1569" w:type="pct"/>
            <w:vMerge w:val="restart"/>
            <w:vAlign w:val="center"/>
          </w:tcPr>
          <w:p w14:paraId="6C8CAA4A" w14:textId="77777777" w:rsidR="00FD3DE2" w:rsidRPr="00D0700C" w:rsidRDefault="00FD3DE2" w:rsidP="00BF1E1A">
            <w:pPr>
              <w:spacing w:after="0"/>
              <w:ind w:firstLine="318"/>
              <w:rPr>
                <w:sz w:val="18"/>
                <w:szCs w:val="18"/>
                <w:lang w:eastAsia="lv-LV"/>
              </w:rPr>
            </w:pPr>
            <w:r w:rsidRPr="00D0700C">
              <w:rPr>
                <w:sz w:val="18"/>
                <w:szCs w:val="18"/>
              </w:rPr>
              <w:lastRenderedPageBreak/>
              <w:t>44.00.00 Iekšējās drošības akadēmija</w:t>
            </w:r>
          </w:p>
        </w:tc>
        <w:tc>
          <w:tcPr>
            <w:tcW w:w="706" w:type="pct"/>
          </w:tcPr>
          <w:p w14:paraId="6B6DB903" w14:textId="4F8CB9B4" w:rsidR="00FD3DE2" w:rsidRPr="00BD7E25" w:rsidRDefault="00FD3DE2" w:rsidP="00BF1E1A">
            <w:pPr>
              <w:spacing w:after="0"/>
              <w:ind w:firstLine="0"/>
              <w:jc w:val="right"/>
              <w:rPr>
                <w:sz w:val="18"/>
                <w:szCs w:val="18"/>
              </w:rPr>
            </w:pPr>
            <w:r w:rsidRPr="00BD7E25">
              <w:rPr>
                <w:sz w:val="18"/>
                <w:szCs w:val="18"/>
              </w:rPr>
              <w:t>30 702</w:t>
            </w:r>
          </w:p>
        </w:tc>
        <w:tc>
          <w:tcPr>
            <w:tcW w:w="628" w:type="pct"/>
          </w:tcPr>
          <w:p w14:paraId="6B5FAA17"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500D13E3"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20C0DC16" w14:textId="77777777" w:rsidR="00FD3DE2" w:rsidRPr="00BD7E25" w:rsidRDefault="00FD3DE2" w:rsidP="00BF1E1A">
            <w:pPr>
              <w:spacing w:after="0"/>
              <w:ind w:firstLine="0"/>
              <w:jc w:val="center"/>
              <w:rPr>
                <w:sz w:val="18"/>
                <w:szCs w:val="18"/>
              </w:rPr>
            </w:pPr>
            <w:r>
              <w:rPr>
                <w:sz w:val="18"/>
                <w:szCs w:val="18"/>
              </w:rPr>
              <w:t>-</w:t>
            </w:r>
          </w:p>
        </w:tc>
        <w:tc>
          <w:tcPr>
            <w:tcW w:w="685" w:type="pct"/>
          </w:tcPr>
          <w:p w14:paraId="21C7EBB2" w14:textId="77777777" w:rsidR="00FD3DE2" w:rsidRPr="00BD7E25" w:rsidRDefault="00FD3DE2" w:rsidP="00BF1E1A">
            <w:pPr>
              <w:spacing w:after="0"/>
              <w:ind w:firstLine="0"/>
              <w:jc w:val="center"/>
              <w:rPr>
                <w:sz w:val="18"/>
                <w:szCs w:val="18"/>
              </w:rPr>
            </w:pPr>
            <w:r>
              <w:rPr>
                <w:sz w:val="18"/>
                <w:szCs w:val="18"/>
              </w:rPr>
              <w:t>-</w:t>
            </w:r>
          </w:p>
        </w:tc>
      </w:tr>
      <w:tr w:rsidR="00FD3DE2" w:rsidRPr="002A36A3" w14:paraId="0FDA6CB2"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
        </w:trPr>
        <w:tc>
          <w:tcPr>
            <w:tcW w:w="1569" w:type="pct"/>
            <w:vMerge/>
            <w:vAlign w:val="center"/>
          </w:tcPr>
          <w:p w14:paraId="45FF43C4" w14:textId="77777777" w:rsidR="00FD3DE2" w:rsidRPr="00D0700C" w:rsidRDefault="00FD3DE2" w:rsidP="00BF1E1A">
            <w:pPr>
              <w:spacing w:after="0"/>
              <w:ind w:firstLine="318"/>
              <w:jc w:val="left"/>
              <w:rPr>
                <w:sz w:val="18"/>
                <w:szCs w:val="18"/>
                <w:lang w:eastAsia="lv-LV"/>
              </w:rPr>
            </w:pPr>
          </w:p>
        </w:tc>
        <w:tc>
          <w:tcPr>
            <w:tcW w:w="706" w:type="pct"/>
          </w:tcPr>
          <w:p w14:paraId="6CD7858D" w14:textId="77777777" w:rsidR="00FD3DE2" w:rsidRPr="00BD7E25" w:rsidRDefault="00FD3DE2" w:rsidP="00BF1E1A">
            <w:pPr>
              <w:spacing w:after="0"/>
              <w:ind w:firstLine="0"/>
              <w:jc w:val="center"/>
              <w:rPr>
                <w:sz w:val="18"/>
                <w:szCs w:val="18"/>
              </w:rPr>
            </w:pPr>
            <w:r>
              <w:rPr>
                <w:sz w:val="18"/>
                <w:szCs w:val="18"/>
              </w:rPr>
              <w:t>-</w:t>
            </w:r>
          </w:p>
        </w:tc>
        <w:tc>
          <w:tcPr>
            <w:tcW w:w="628" w:type="pct"/>
          </w:tcPr>
          <w:p w14:paraId="232B59C7"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511FDBF8"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4E46872B" w14:textId="77777777" w:rsidR="00FD3DE2" w:rsidRPr="00BD7E25" w:rsidRDefault="00FD3DE2" w:rsidP="00BF1E1A">
            <w:pPr>
              <w:spacing w:after="0"/>
              <w:ind w:firstLine="0"/>
              <w:jc w:val="center"/>
              <w:rPr>
                <w:sz w:val="18"/>
                <w:szCs w:val="18"/>
              </w:rPr>
            </w:pPr>
            <w:r>
              <w:rPr>
                <w:sz w:val="18"/>
                <w:szCs w:val="18"/>
              </w:rPr>
              <w:t>-</w:t>
            </w:r>
          </w:p>
        </w:tc>
        <w:tc>
          <w:tcPr>
            <w:tcW w:w="685" w:type="pct"/>
          </w:tcPr>
          <w:p w14:paraId="02BC60CE" w14:textId="77777777" w:rsidR="00FD3DE2" w:rsidRPr="00BD7E25" w:rsidRDefault="00FD3DE2" w:rsidP="00BF1E1A">
            <w:pPr>
              <w:spacing w:after="0"/>
              <w:ind w:firstLine="0"/>
              <w:jc w:val="center"/>
              <w:rPr>
                <w:sz w:val="18"/>
                <w:szCs w:val="18"/>
              </w:rPr>
            </w:pPr>
            <w:r>
              <w:rPr>
                <w:sz w:val="18"/>
                <w:szCs w:val="18"/>
              </w:rPr>
              <w:t>-</w:t>
            </w:r>
          </w:p>
        </w:tc>
      </w:tr>
      <w:tr w:rsidR="00FD3DE2" w:rsidRPr="00D0700C" w14:paraId="5D2CD103"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
        </w:trPr>
        <w:tc>
          <w:tcPr>
            <w:tcW w:w="1569" w:type="pct"/>
            <w:vMerge w:val="restart"/>
            <w:vAlign w:val="center"/>
            <w:hideMark/>
          </w:tcPr>
          <w:p w14:paraId="4988A270" w14:textId="77777777" w:rsidR="00FD3DE2" w:rsidRPr="00D0700C" w:rsidRDefault="00FD3DE2" w:rsidP="00BF1E1A">
            <w:pPr>
              <w:spacing w:after="0"/>
              <w:ind w:firstLine="318"/>
              <w:rPr>
                <w:sz w:val="18"/>
                <w:szCs w:val="18"/>
                <w:lang w:eastAsia="lv-LV"/>
              </w:rPr>
            </w:pPr>
            <w:bookmarkStart w:id="9" w:name="_Hlk207268677"/>
            <w:r w:rsidRPr="00D0700C">
              <w:rPr>
                <w:sz w:val="18"/>
                <w:szCs w:val="18"/>
                <w:lang w:eastAsia="lv-LV"/>
              </w:rPr>
              <w:t>62.08.00 Eiropas Reģionālās attīstības fonda (ERAF) projektu un pasākumu īstenošana (2021-2027)</w:t>
            </w:r>
          </w:p>
        </w:tc>
        <w:tc>
          <w:tcPr>
            <w:tcW w:w="706" w:type="pct"/>
          </w:tcPr>
          <w:p w14:paraId="19CC6EE4" w14:textId="77777777" w:rsidR="00FD3DE2" w:rsidRPr="00BD7E25" w:rsidRDefault="00FD3DE2" w:rsidP="00BF1E1A">
            <w:pPr>
              <w:spacing w:after="0"/>
              <w:ind w:firstLine="0"/>
              <w:jc w:val="center"/>
              <w:rPr>
                <w:sz w:val="18"/>
                <w:szCs w:val="18"/>
              </w:rPr>
            </w:pPr>
            <w:r>
              <w:rPr>
                <w:sz w:val="18"/>
                <w:szCs w:val="18"/>
              </w:rPr>
              <w:t>-</w:t>
            </w:r>
          </w:p>
        </w:tc>
        <w:tc>
          <w:tcPr>
            <w:tcW w:w="628" w:type="pct"/>
          </w:tcPr>
          <w:p w14:paraId="52C6F040"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34FBB5C5" w14:textId="77777777" w:rsidR="00FD3DE2" w:rsidRPr="00BD7E25" w:rsidRDefault="00FD3DE2" w:rsidP="00BF1E1A">
            <w:pPr>
              <w:spacing w:after="0"/>
              <w:ind w:firstLine="0"/>
              <w:jc w:val="right"/>
              <w:rPr>
                <w:sz w:val="18"/>
                <w:szCs w:val="18"/>
                <w:lang w:eastAsia="lv-LV"/>
              </w:rPr>
            </w:pPr>
            <w:r w:rsidRPr="00BD7E25">
              <w:rPr>
                <w:sz w:val="18"/>
                <w:szCs w:val="18"/>
                <w:lang w:eastAsia="lv-LV"/>
              </w:rPr>
              <w:t>496 976</w:t>
            </w:r>
          </w:p>
        </w:tc>
        <w:tc>
          <w:tcPr>
            <w:tcW w:w="706" w:type="pct"/>
          </w:tcPr>
          <w:p w14:paraId="37791D56"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3C672CC2"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4F3766C1"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hideMark/>
          </w:tcPr>
          <w:p w14:paraId="1B5B4552" w14:textId="77777777" w:rsidR="00FD3DE2" w:rsidRPr="00D0700C" w:rsidRDefault="00FD3DE2" w:rsidP="00BF1E1A">
            <w:pPr>
              <w:spacing w:after="0"/>
              <w:ind w:firstLine="318"/>
              <w:jc w:val="left"/>
              <w:rPr>
                <w:sz w:val="18"/>
                <w:szCs w:val="18"/>
                <w:lang w:eastAsia="lv-LV"/>
              </w:rPr>
            </w:pPr>
          </w:p>
        </w:tc>
        <w:tc>
          <w:tcPr>
            <w:tcW w:w="706" w:type="pct"/>
          </w:tcPr>
          <w:p w14:paraId="177F1D7A"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029A9E20"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00B0EC13"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1E5D3C18"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79D72F1D"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132D48" w14:paraId="10480BC2"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
        </w:trPr>
        <w:tc>
          <w:tcPr>
            <w:tcW w:w="1569" w:type="pct"/>
            <w:vMerge w:val="restart"/>
            <w:vAlign w:val="center"/>
            <w:hideMark/>
          </w:tcPr>
          <w:p w14:paraId="1B6DDC0C" w14:textId="77777777" w:rsidR="00FD3DE2" w:rsidRPr="00132D48" w:rsidRDefault="00FD3DE2" w:rsidP="00BF1E1A">
            <w:pPr>
              <w:spacing w:after="0"/>
              <w:ind w:firstLine="318"/>
              <w:rPr>
                <w:sz w:val="18"/>
                <w:szCs w:val="18"/>
                <w:lang w:eastAsia="lv-LV"/>
              </w:rPr>
            </w:pPr>
            <w:r w:rsidRPr="00132D48">
              <w:rPr>
                <w:sz w:val="18"/>
                <w:szCs w:val="18"/>
                <w:lang w:eastAsia="lv-LV"/>
              </w:rPr>
              <w:t>67.02.00 Atmaksas valsts pamatbudžetā par Eiropas Kopienas iniciatīvu fondu finansējumu</w:t>
            </w:r>
          </w:p>
        </w:tc>
        <w:tc>
          <w:tcPr>
            <w:tcW w:w="706" w:type="pct"/>
          </w:tcPr>
          <w:p w14:paraId="609F7B58" w14:textId="77777777" w:rsidR="00FD3DE2" w:rsidRPr="00BD7E25" w:rsidRDefault="00FD3DE2" w:rsidP="00BF1E1A">
            <w:pPr>
              <w:spacing w:after="0"/>
              <w:ind w:firstLine="0"/>
              <w:jc w:val="right"/>
              <w:rPr>
                <w:sz w:val="18"/>
                <w:szCs w:val="18"/>
              </w:rPr>
            </w:pPr>
            <w:r w:rsidRPr="00BD7E25">
              <w:rPr>
                <w:sz w:val="18"/>
                <w:szCs w:val="18"/>
              </w:rPr>
              <w:t>16 851</w:t>
            </w:r>
          </w:p>
        </w:tc>
        <w:tc>
          <w:tcPr>
            <w:tcW w:w="628" w:type="pct"/>
          </w:tcPr>
          <w:p w14:paraId="614BC7A4" w14:textId="77777777" w:rsidR="00FD3DE2" w:rsidRPr="00BD7E25" w:rsidRDefault="00FD3DE2" w:rsidP="00BF1E1A">
            <w:pPr>
              <w:spacing w:after="0"/>
              <w:ind w:firstLine="0"/>
              <w:jc w:val="right"/>
              <w:rPr>
                <w:sz w:val="18"/>
                <w:szCs w:val="18"/>
                <w:lang w:eastAsia="lv-LV"/>
              </w:rPr>
            </w:pPr>
            <w:r w:rsidRPr="00BD7E25">
              <w:rPr>
                <w:sz w:val="18"/>
                <w:szCs w:val="18"/>
              </w:rPr>
              <w:t>300 000</w:t>
            </w:r>
          </w:p>
        </w:tc>
        <w:tc>
          <w:tcPr>
            <w:tcW w:w="706" w:type="pct"/>
          </w:tcPr>
          <w:p w14:paraId="3336D544" w14:textId="77777777" w:rsidR="00FD3DE2" w:rsidRPr="00BD7E25" w:rsidRDefault="00FD3DE2" w:rsidP="00BF1E1A">
            <w:pPr>
              <w:spacing w:after="0"/>
              <w:ind w:firstLine="0"/>
              <w:jc w:val="right"/>
              <w:rPr>
                <w:sz w:val="18"/>
                <w:szCs w:val="18"/>
                <w:lang w:eastAsia="lv-LV"/>
              </w:rPr>
            </w:pPr>
            <w:r w:rsidRPr="00BD7E25">
              <w:rPr>
                <w:sz w:val="18"/>
                <w:szCs w:val="18"/>
              </w:rPr>
              <w:t>300 000</w:t>
            </w:r>
          </w:p>
        </w:tc>
        <w:tc>
          <w:tcPr>
            <w:tcW w:w="706" w:type="pct"/>
          </w:tcPr>
          <w:p w14:paraId="59A060C0" w14:textId="77777777" w:rsidR="00FD3DE2" w:rsidRPr="00BD7E25" w:rsidRDefault="00FD3DE2" w:rsidP="00BF1E1A">
            <w:pPr>
              <w:spacing w:after="0"/>
              <w:ind w:firstLine="0"/>
              <w:jc w:val="right"/>
              <w:rPr>
                <w:sz w:val="18"/>
                <w:szCs w:val="18"/>
                <w:lang w:eastAsia="lv-LV"/>
              </w:rPr>
            </w:pPr>
            <w:r w:rsidRPr="00BD7E25">
              <w:rPr>
                <w:sz w:val="18"/>
                <w:szCs w:val="18"/>
              </w:rPr>
              <w:t>300 000</w:t>
            </w:r>
          </w:p>
        </w:tc>
        <w:tc>
          <w:tcPr>
            <w:tcW w:w="685" w:type="pct"/>
          </w:tcPr>
          <w:p w14:paraId="78AC97CA" w14:textId="77777777" w:rsidR="00FD3DE2" w:rsidRPr="00BD7E25" w:rsidRDefault="00FD3DE2" w:rsidP="00BF1E1A">
            <w:pPr>
              <w:spacing w:after="0"/>
              <w:ind w:firstLine="0"/>
              <w:jc w:val="right"/>
              <w:rPr>
                <w:sz w:val="18"/>
                <w:szCs w:val="18"/>
                <w:lang w:eastAsia="lv-LV"/>
              </w:rPr>
            </w:pPr>
            <w:r w:rsidRPr="00BD7E25">
              <w:rPr>
                <w:sz w:val="18"/>
                <w:szCs w:val="18"/>
              </w:rPr>
              <w:t>300 000</w:t>
            </w:r>
          </w:p>
        </w:tc>
      </w:tr>
      <w:tr w:rsidR="00FD3DE2" w:rsidRPr="002A36A3" w14:paraId="3AF81B3E"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hideMark/>
          </w:tcPr>
          <w:p w14:paraId="36F7D031" w14:textId="77777777" w:rsidR="00FD3DE2" w:rsidRPr="00132D48" w:rsidRDefault="00FD3DE2" w:rsidP="00BF1E1A">
            <w:pPr>
              <w:spacing w:after="0"/>
              <w:ind w:firstLine="318"/>
              <w:jc w:val="left"/>
              <w:rPr>
                <w:sz w:val="18"/>
                <w:szCs w:val="18"/>
                <w:lang w:eastAsia="lv-LV"/>
              </w:rPr>
            </w:pPr>
          </w:p>
        </w:tc>
        <w:tc>
          <w:tcPr>
            <w:tcW w:w="706" w:type="pct"/>
          </w:tcPr>
          <w:p w14:paraId="5BFAC2EA"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3E14600D"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2EB5B2C8"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0B987741"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7323AEDC" w14:textId="77777777" w:rsidR="00FD3DE2" w:rsidRPr="00BD7E25" w:rsidRDefault="00FD3DE2" w:rsidP="00BF1E1A">
            <w:pPr>
              <w:spacing w:after="0"/>
              <w:ind w:firstLine="0"/>
              <w:jc w:val="center"/>
              <w:rPr>
                <w:sz w:val="18"/>
                <w:szCs w:val="18"/>
                <w:lang w:eastAsia="lv-LV"/>
              </w:rPr>
            </w:pPr>
            <w:r>
              <w:rPr>
                <w:sz w:val="18"/>
                <w:szCs w:val="18"/>
                <w:lang w:eastAsia="lv-LV"/>
              </w:rPr>
              <w:t>-</w:t>
            </w:r>
          </w:p>
        </w:tc>
      </w:tr>
      <w:bookmarkEnd w:id="9"/>
      <w:tr w:rsidR="00FD3DE2" w:rsidRPr="00132D48" w14:paraId="0E313D83"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
        </w:trPr>
        <w:tc>
          <w:tcPr>
            <w:tcW w:w="1569" w:type="pct"/>
            <w:vMerge w:val="restart"/>
            <w:vAlign w:val="center"/>
            <w:hideMark/>
          </w:tcPr>
          <w:p w14:paraId="5B39F3F6" w14:textId="77777777" w:rsidR="00FD3DE2" w:rsidRPr="00132D48" w:rsidRDefault="00FD3DE2" w:rsidP="00BF1E1A">
            <w:pPr>
              <w:spacing w:after="0"/>
              <w:ind w:firstLine="318"/>
              <w:rPr>
                <w:sz w:val="18"/>
                <w:szCs w:val="18"/>
                <w:lang w:eastAsia="lv-LV"/>
              </w:rPr>
            </w:pPr>
            <w:r w:rsidRPr="00132D48">
              <w:rPr>
                <w:sz w:val="18"/>
                <w:szCs w:val="18"/>
                <w:lang w:eastAsia="lv-LV"/>
              </w:rPr>
              <w:t xml:space="preserve">67.13.00 Eiropas Savienības robežu pārvaldības programmas </w:t>
            </w:r>
            <w:proofErr w:type="spellStart"/>
            <w:r w:rsidRPr="00132D48">
              <w:rPr>
                <w:sz w:val="18"/>
                <w:szCs w:val="18"/>
                <w:lang w:eastAsia="lv-LV"/>
              </w:rPr>
              <w:t>Centrālāzijā</w:t>
            </w:r>
            <w:proofErr w:type="spellEnd"/>
            <w:r w:rsidRPr="00132D48">
              <w:rPr>
                <w:sz w:val="18"/>
                <w:szCs w:val="18"/>
                <w:lang w:eastAsia="lv-LV"/>
              </w:rPr>
              <w:t xml:space="preserve"> projektu un pasākumu īstenošana   </w:t>
            </w:r>
          </w:p>
        </w:tc>
        <w:tc>
          <w:tcPr>
            <w:tcW w:w="706" w:type="pct"/>
          </w:tcPr>
          <w:p w14:paraId="5951076C" w14:textId="77777777" w:rsidR="00FD3DE2" w:rsidRPr="00BD7E25" w:rsidRDefault="00FD3DE2" w:rsidP="00BF1E1A">
            <w:pPr>
              <w:spacing w:after="0"/>
              <w:ind w:firstLine="0"/>
              <w:jc w:val="right"/>
              <w:rPr>
                <w:sz w:val="18"/>
                <w:szCs w:val="18"/>
                <w:lang w:eastAsia="lv-LV"/>
              </w:rPr>
            </w:pPr>
            <w:r w:rsidRPr="00BD7E25">
              <w:rPr>
                <w:sz w:val="18"/>
                <w:szCs w:val="18"/>
              </w:rPr>
              <w:t>5 741 365</w:t>
            </w:r>
          </w:p>
        </w:tc>
        <w:tc>
          <w:tcPr>
            <w:tcW w:w="628" w:type="pct"/>
          </w:tcPr>
          <w:p w14:paraId="14969906" w14:textId="77777777" w:rsidR="00FD3DE2" w:rsidRPr="00BD7E25" w:rsidRDefault="00FD3DE2" w:rsidP="00BF1E1A">
            <w:pPr>
              <w:spacing w:after="0"/>
              <w:ind w:firstLine="0"/>
              <w:jc w:val="right"/>
              <w:rPr>
                <w:sz w:val="18"/>
                <w:szCs w:val="18"/>
                <w:lang w:eastAsia="lv-LV"/>
              </w:rPr>
            </w:pPr>
            <w:r w:rsidRPr="00BD7E25">
              <w:rPr>
                <w:sz w:val="18"/>
                <w:szCs w:val="18"/>
              </w:rPr>
              <w:t>61 118</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70792609" w14:textId="77777777" w:rsidR="00FD3DE2" w:rsidRPr="00BD7E25" w:rsidRDefault="00FD3DE2" w:rsidP="00BF1E1A">
            <w:pPr>
              <w:spacing w:after="0"/>
              <w:ind w:firstLine="0"/>
              <w:jc w:val="right"/>
              <w:rPr>
                <w:sz w:val="18"/>
                <w:szCs w:val="18"/>
                <w:lang w:eastAsia="lv-LV"/>
              </w:rPr>
            </w:pPr>
            <w:r w:rsidRPr="00BD7E25">
              <w:rPr>
                <w:sz w:val="18"/>
                <w:szCs w:val="18"/>
              </w:rPr>
              <w:t>2 182 655</w:t>
            </w:r>
          </w:p>
        </w:tc>
        <w:tc>
          <w:tcPr>
            <w:tcW w:w="706" w:type="pct"/>
            <w:tcBorders>
              <w:top w:val="single" w:sz="4" w:space="0" w:color="414142"/>
              <w:left w:val="nil"/>
              <w:bottom w:val="single" w:sz="4" w:space="0" w:color="414142"/>
              <w:right w:val="single" w:sz="4" w:space="0" w:color="414142"/>
            </w:tcBorders>
            <w:shd w:val="clear" w:color="000000" w:fill="FFFFFF"/>
          </w:tcPr>
          <w:p w14:paraId="72B52393"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2A22A56E"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0702E6A7"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hideMark/>
          </w:tcPr>
          <w:p w14:paraId="1211882F" w14:textId="77777777" w:rsidR="00FD3DE2" w:rsidRPr="00132D48" w:rsidRDefault="00FD3DE2" w:rsidP="00BF1E1A">
            <w:pPr>
              <w:spacing w:after="0"/>
              <w:ind w:firstLine="318"/>
              <w:jc w:val="left"/>
              <w:rPr>
                <w:sz w:val="18"/>
                <w:szCs w:val="18"/>
                <w:lang w:eastAsia="lv-LV"/>
              </w:rPr>
            </w:pPr>
          </w:p>
        </w:tc>
        <w:tc>
          <w:tcPr>
            <w:tcW w:w="706" w:type="pct"/>
          </w:tcPr>
          <w:p w14:paraId="45A23263"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7A73EC75"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4C43454E"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4BC6A477"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1EA04EFC"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0A60DC9B"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
        </w:trPr>
        <w:tc>
          <w:tcPr>
            <w:tcW w:w="1569" w:type="pct"/>
            <w:vMerge w:val="restart"/>
            <w:vAlign w:val="center"/>
            <w:hideMark/>
          </w:tcPr>
          <w:p w14:paraId="155744A0" w14:textId="77777777" w:rsidR="00FD3DE2" w:rsidRPr="00132D48" w:rsidRDefault="00FD3DE2" w:rsidP="00BF1E1A">
            <w:pPr>
              <w:spacing w:after="0"/>
              <w:ind w:firstLine="318"/>
              <w:rPr>
                <w:sz w:val="18"/>
                <w:szCs w:val="18"/>
                <w:lang w:eastAsia="lv-LV"/>
              </w:rPr>
            </w:pPr>
            <w:r w:rsidRPr="00132D48">
              <w:rPr>
                <w:sz w:val="18"/>
                <w:szCs w:val="18"/>
                <w:lang w:eastAsia="lv-LV"/>
              </w:rPr>
              <w:t>67.14.00 FRONTEX Aģentūras starptautisko operāciju nodrošināšana</w:t>
            </w:r>
          </w:p>
        </w:tc>
        <w:tc>
          <w:tcPr>
            <w:tcW w:w="706" w:type="pct"/>
          </w:tcPr>
          <w:p w14:paraId="4FF06B31" w14:textId="77777777" w:rsidR="00FD3DE2" w:rsidRPr="00BD7E25" w:rsidRDefault="00FD3DE2" w:rsidP="00BF1E1A">
            <w:pPr>
              <w:spacing w:after="0"/>
              <w:ind w:firstLine="0"/>
              <w:jc w:val="right"/>
              <w:rPr>
                <w:sz w:val="18"/>
                <w:szCs w:val="18"/>
                <w:lang w:eastAsia="lv-LV"/>
              </w:rPr>
            </w:pPr>
            <w:r w:rsidRPr="00BD7E25">
              <w:rPr>
                <w:sz w:val="18"/>
                <w:szCs w:val="18"/>
              </w:rPr>
              <w:t>5 834 577</w:t>
            </w:r>
          </w:p>
        </w:tc>
        <w:tc>
          <w:tcPr>
            <w:tcW w:w="628" w:type="pct"/>
          </w:tcPr>
          <w:p w14:paraId="554D1210" w14:textId="77777777" w:rsidR="00FD3DE2" w:rsidRPr="00BD7E25" w:rsidRDefault="00FD3DE2" w:rsidP="00BF1E1A">
            <w:pPr>
              <w:spacing w:after="0"/>
              <w:ind w:firstLine="0"/>
              <w:jc w:val="right"/>
              <w:rPr>
                <w:sz w:val="18"/>
                <w:szCs w:val="18"/>
                <w:lang w:eastAsia="lv-LV"/>
              </w:rPr>
            </w:pPr>
            <w:r w:rsidRPr="00BD7E25">
              <w:rPr>
                <w:sz w:val="18"/>
                <w:szCs w:val="18"/>
              </w:rPr>
              <w:t>7 693 583</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08BAD2CC" w14:textId="77777777" w:rsidR="00FD3DE2" w:rsidRPr="00BD7E25" w:rsidRDefault="00FD3DE2" w:rsidP="00BF1E1A">
            <w:pPr>
              <w:spacing w:after="0"/>
              <w:ind w:firstLine="0"/>
              <w:jc w:val="right"/>
              <w:rPr>
                <w:sz w:val="18"/>
                <w:szCs w:val="18"/>
                <w:lang w:eastAsia="lv-LV"/>
              </w:rPr>
            </w:pPr>
            <w:r w:rsidRPr="00BD7E25">
              <w:rPr>
                <w:sz w:val="18"/>
                <w:szCs w:val="18"/>
              </w:rPr>
              <w:t>7 693 583</w:t>
            </w:r>
          </w:p>
        </w:tc>
        <w:tc>
          <w:tcPr>
            <w:tcW w:w="706" w:type="pct"/>
            <w:tcBorders>
              <w:top w:val="single" w:sz="4" w:space="0" w:color="414142"/>
              <w:left w:val="nil"/>
              <w:bottom w:val="single" w:sz="4" w:space="0" w:color="414142"/>
              <w:right w:val="single" w:sz="4" w:space="0" w:color="414142"/>
            </w:tcBorders>
            <w:shd w:val="clear" w:color="000000" w:fill="FFFFFF"/>
          </w:tcPr>
          <w:p w14:paraId="02358D91" w14:textId="77777777" w:rsidR="00FD3DE2" w:rsidRPr="00BD7E25" w:rsidRDefault="00FD3DE2" w:rsidP="00BF1E1A">
            <w:pPr>
              <w:spacing w:after="0"/>
              <w:ind w:firstLine="0"/>
              <w:jc w:val="right"/>
              <w:rPr>
                <w:sz w:val="18"/>
                <w:szCs w:val="18"/>
                <w:lang w:eastAsia="lv-LV"/>
              </w:rPr>
            </w:pPr>
            <w:r w:rsidRPr="00BD7E25">
              <w:rPr>
                <w:sz w:val="18"/>
                <w:szCs w:val="18"/>
              </w:rPr>
              <w:t>7 693 583</w:t>
            </w:r>
          </w:p>
        </w:tc>
        <w:tc>
          <w:tcPr>
            <w:tcW w:w="685" w:type="pct"/>
            <w:tcBorders>
              <w:top w:val="single" w:sz="4" w:space="0" w:color="414142"/>
              <w:left w:val="nil"/>
              <w:bottom w:val="single" w:sz="4" w:space="0" w:color="414142"/>
              <w:right w:val="single" w:sz="4" w:space="0" w:color="414142"/>
            </w:tcBorders>
            <w:shd w:val="clear" w:color="000000" w:fill="FFFFFF"/>
          </w:tcPr>
          <w:p w14:paraId="5B84A2A8" w14:textId="77777777" w:rsidR="00FD3DE2" w:rsidRPr="00BD7E25" w:rsidRDefault="00FD3DE2" w:rsidP="00BF1E1A">
            <w:pPr>
              <w:spacing w:after="0"/>
              <w:ind w:firstLine="0"/>
              <w:jc w:val="right"/>
              <w:rPr>
                <w:sz w:val="18"/>
                <w:szCs w:val="18"/>
                <w:lang w:eastAsia="lv-LV"/>
              </w:rPr>
            </w:pPr>
            <w:r w:rsidRPr="00BD7E25">
              <w:rPr>
                <w:sz w:val="18"/>
                <w:szCs w:val="18"/>
              </w:rPr>
              <w:t>7 693 583</w:t>
            </w:r>
          </w:p>
        </w:tc>
      </w:tr>
      <w:tr w:rsidR="00FD3DE2" w:rsidRPr="002A36A3" w14:paraId="232C7681"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hideMark/>
          </w:tcPr>
          <w:p w14:paraId="40FBDB0F" w14:textId="77777777" w:rsidR="00FD3DE2" w:rsidRPr="00132D48" w:rsidRDefault="00FD3DE2" w:rsidP="00BF1E1A">
            <w:pPr>
              <w:spacing w:after="0"/>
              <w:ind w:firstLine="318"/>
              <w:jc w:val="left"/>
              <w:rPr>
                <w:sz w:val="18"/>
                <w:szCs w:val="18"/>
                <w:lang w:eastAsia="lv-LV"/>
              </w:rPr>
            </w:pPr>
          </w:p>
        </w:tc>
        <w:tc>
          <w:tcPr>
            <w:tcW w:w="706" w:type="pct"/>
          </w:tcPr>
          <w:p w14:paraId="190FA37F"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07FFF8D6"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01F9D7FA"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68DF4811"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58DCA17F"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132D48" w14:paraId="0CBE0F24"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9"/>
        </w:trPr>
        <w:tc>
          <w:tcPr>
            <w:tcW w:w="1569" w:type="pct"/>
            <w:vMerge w:val="restart"/>
            <w:vAlign w:val="center"/>
            <w:hideMark/>
          </w:tcPr>
          <w:p w14:paraId="7BCB05E1" w14:textId="77777777" w:rsidR="00FD3DE2" w:rsidRPr="00132D48" w:rsidRDefault="00FD3DE2" w:rsidP="00BF1E1A">
            <w:pPr>
              <w:spacing w:after="0"/>
              <w:ind w:firstLine="318"/>
              <w:rPr>
                <w:sz w:val="18"/>
                <w:szCs w:val="18"/>
                <w:lang w:eastAsia="lv-LV"/>
              </w:rPr>
            </w:pPr>
            <w:r w:rsidRPr="00132D48">
              <w:rPr>
                <w:sz w:val="18"/>
                <w:szCs w:val="18"/>
                <w:lang w:eastAsia="lv-LV"/>
              </w:rPr>
              <w:t>69.07.00 Pārrobežu sadarbības programmu projektu un pasākumu īstenošana (2014–2020)</w:t>
            </w:r>
          </w:p>
        </w:tc>
        <w:tc>
          <w:tcPr>
            <w:tcW w:w="706" w:type="pct"/>
          </w:tcPr>
          <w:p w14:paraId="36AD92D5" w14:textId="77777777" w:rsidR="00FD3DE2" w:rsidRPr="00BD7E25" w:rsidRDefault="00FD3DE2" w:rsidP="00BF1E1A">
            <w:pPr>
              <w:spacing w:after="0"/>
              <w:ind w:firstLine="0"/>
              <w:jc w:val="right"/>
              <w:rPr>
                <w:sz w:val="18"/>
                <w:szCs w:val="18"/>
                <w:lang w:eastAsia="lv-LV"/>
              </w:rPr>
            </w:pPr>
            <w:r w:rsidRPr="00BD7E25">
              <w:rPr>
                <w:sz w:val="18"/>
                <w:szCs w:val="18"/>
                <w:lang w:eastAsia="lv-LV"/>
              </w:rPr>
              <w:t>309 439</w:t>
            </w:r>
          </w:p>
        </w:tc>
        <w:tc>
          <w:tcPr>
            <w:tcW w:w="628" w:type="pct"/>
          </w:tcPr>
          <w:p w14:paraId="3BE6C63A"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1F4F7889"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46CFF4F7"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32F56F5D"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3FF927BE"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1569" w:type="pct"/>
            <w:vMerge/>
            <w:vAlign w:val="center"/>
            <w:hideMark/>
          </w:tcPr>
          <w:p w14:paraId="72578F13" w14:textId="77777777" w:rsidR="00FD3DE2" w:rsidRPr="00132D48" w:rsidRDefault="00FD3DE2" w:rsidP="00BF1E1A">
            <w:pPr>
              <w:spacing w:after="0"/>
              <w:ind w:firstLine="318"/>
              <w:jc w:val="left"/>
              <w:rPr>
                <w:sz w:val="18"/>
                <w:szCs w:val="18"/>
                <w:lang w:eastAsia="lv-LV"/>
              </w:rPr>
            </w:pPr>
          </w:p>
        </w:tc>
        <w:tc>
          <w:tcPr>
            <w:tcW w:w="706" w:type="pct"/>
          </w:tcPr>
          <w:p w14:paraId="2418B22E"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6278664D"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3FF97EC6"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618153DC"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397B0846"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132D48" w14:paraId="222E8F37"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1569" w:type="pct"/>
            <w:vMerge w:val="restart"/>
            <w:vAlign w:val="center"/>
            <w:hideMark/>
          </w:tcPr>
          <w:p w14:paraId="54767458" w14:textId="77777777" w:rsidR="00FD3DE2" w:rsidRPr="00132D48" w:rsidRDefault="00FD3DE2" w:rsidP="00BF1E1A">
            <w:pPr>
              <w:spacing w:after="0"/>
              <w:ind w:firstLine="318"/>
              <w:rPr>
                <w:sz w:val="18"/>
                <w:szCs w:val="18"/>
                <w:lang w:eastAsia="lv-LV"/>
              </w:rPr>
            </w:pPr>
            <w:r w:rsidRPr="00132D48">
              <w:rPr>
                <w:sz w:val="18"/>
                <w:szCs w:val="18"/>
                <w:lang w:eastAsia="lv-LV"/>
              </w:rPr>
              <w:t xml:space="preserve">69.21.00 Atmaksas valsts pamatbudžetā par Pārrobežu sadarbības programmu finansējumu (2014–2020) </w:t>
            </w:r>
          </w:p>
        </w:tc>
        <w:tc>
          <w:tcPr>
            <w:tcW w:w="706" w:type="pct"/>
          </w:tcPr>
          <w:p w14:paraId="5F5A4961" w14:textId="77777777" w:rsidR="00FD3DE2" w:rsidRPr="00BD7E25" w:rsidRDefault="00FD3DE2" w:rsidP="00BF1E1A">
            <w:pPr>
              <w:spacing w:after="0"/>
              <w:ind w:firstLine="0"/>
              <w:jc w:val="right"/>
              <w:rPr>
                <w:sz w:val="18"/>
                <w:szCs w:val="18"/>
                <w:lang w:eastAsia="lv-LV"/>
              </w:rPr>
            </w:pPr>
            <w:r w:rsidRPr="00BD7E25">
              <w:rPr>
                <w:sz w:val="18"/>
                <w:szCs w:val="18"/>
                <w:lang w:eastAsia="lv-LV"/>
              </w:rPr>
              <w:t>1 001 148</w:t>
            </w:r>
          </w:p>
        </w:tc>
        <w:tc>
          <w:tcPr>
            <w:tcW w:w="628" w:type="pct"/>
          </w:tcPr>
          <w:p w14:paraId="25BE0048"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051D8F2B"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5A0A2343"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51F7957C"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20AEADD1"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1569" w:type="pct"/>
            <w:vMerge/>
            <w:vAlign w:val="center"/>
            <w:hideMark/>
          </w:tcPr>
          <w:p w14:paraId="6F38EA4C" w14:textId="77777777" w:rsidR="00FD3DE2" w:rsidRPr="00132D48" w:rsidRDefault="00FD3DE2" w:rsidP="00BF1E1A">
            <w:pPr>
              <w:spacing w:after="0"/>
              <w:ind w:firstLine="318"/>
              <w:jc w:val="left"/>
              <w:rPr>
                <w:sz w:val="18"/>
                <w:szCs w:val="18"/>
                <w:lang w:eastAsia="lv-LV"/>
              </w:rPr>
            </w:pPr>
          </w:p>
        </w:tc>
        <w:tc>
          <w:tcPr>
            <w:tcW w:w="706" w:type="pct"/>
          </w:tcPr>
          <w:p w14:paraId="75816416"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7FE99135"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3E7489C7"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17D663F3"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16C50DCA"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132D48" w14:paraId="45D92E9B"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
        </w:trPr>
        <w:tc>
          <w:tcPr>
            <w:tcW w:w="1569" w:type="pct"/>
            <w:vMerge w:val="restart"/>
            <w:vAlign w:val="center"/>
            <w:hideMark/>
          </w:tcPr>
          <w:p w14:paraId="684EDD93" w14:textId="77777777" w:rsidR="00FD3DE2" w:rsidRPr="00132D48" w:rsidRDefault="00FD3DE2" w:rsidP="00BF1E1A">
            <w:pPr>
              <w:spacing w:after="0"/>
              <w:ind w:firstLine="318"/>
              <w:rPr>
                <w:sz w:val="18"/>
                <w:szCs w:val="18"/>
                <w:lang w:eastAsia="lv-LV"/>
              </w:rPr>
            </w:pPr>
            <w:r w:rsidRPr="00132D48">
              <w:rPr>
                <w:sz w:val="18"/>
                <w:szCs w:val="18"/>
                <w:lang w:eastAsia="lv-LV"/>
              </w:rPr>
              <w:t xml:space="preserve">70.17.00 Eiropas Savienības programmas </w:t>
            </w:r>
            <w:proofErr w:type="spellStart"/>
            <w:r w:rsidRPr="00132D48">
              <w:rPr>
                <w:sz w:val="18"/>
                <w:szCs w:val="18"/>
                <w:lang w:eastAsia="lv-LV"/>
              </w:rPr>
              <w:t>Erasmus</w:t>
            </w:r>
            <w:proofErr w:type="spellEnd"/>
            <w:r w:rsidRPr="00132D48">
              <w:rPr>
                <w:sz w:val="18"/>
                <w:szCs w:val="18"/>
                <w:lang w:eastAsia="lv-LV"/>
              </w:rPr>
              <w:t xml:space="preserve">+ projektu īstenošanas nodrošināšana </w:t>
            </w:r>
          </w:p>
        </w:tc>
        <w:tc>
          <w:tcPr>
            <w:tcW w:w="706" w:type="pct"/>
          </w:tcPr>
          <w:p w14:paraId="34974883" w14:textId="77777777" w:rsidR="00FD3DE2" w:rsidRPr="00BD7E25" w:rsidRDefault="00FD3DE2" w:rsidP="00BF1E1A">
            <w:pPr>
              <w:spacing w:after="0"/>
              <w:ind w:firstLine="0"/>
              <w:jc w:val="right"/>
              <w:rPr>
                <w:sz w:val="18"/>
                <w:szCs w:val="18"/>
                <w:lang w:eastAsia="lv-LV"/>
              </w:rPr>
            </w:pPr>
            <w:r w:rsidRPr="00BD7E25">
              <w:rPr>
                <w:sz w:val="18"/>
                <w:szCs w:val="18"/>
              </w:rPr>
              <w:t>12 105</w:t>
            </w:r>
          </w:p>
        </w:tc>
        <w:tc>
          <w:tcPr>
            <w:tcW w:w="628" w:type="pct"/>
          </w:tcPr>
          <w:p w14:paraId="2AC5A9F3" w14:textId="77777777" w:rsidR="00FD3DE2" w:rsidRPr="00BD7E25" w:rsidRDefault="00FD3DE2" w:rsidP="00BF1E1A">
            <w:pPr>
              <w:spacing w:after="0"/>
              <w:ind w:firstLine="0"/>
              <w:jc w:val="right"/>
              <w:rPr>
                <w:sz w:val="18"/>
                <w:szCs w:val="18"/>
                <w:lang w:eastAsia="lv-LV"/>
              </w:rPr>
            </w:pPr>
            <w:r w:rsidRPr="00BD7E25">
              <w:rPr>
                <w:sz w:val="18"/>
                <w:szCs w:val="18"/>
              </w:rPr>
              <w:t>5 789</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7C159961" w14:textId="77777777" w:rsidR="00FD3DE2" w:rsidRPr="00BD7E25" w:rsidRDefault="00FD3DE2" w:rsidP="00BF1E1A">
            <w:pPr>
              <w:spacing w:after="0"/>
              <w:ind w:firstLine="0"/>
              <w:jc w:val="right"/>
              <w:rPr>
                <w:sz w:val="18"/>
                <w:szCs w:val="18"/>
                <w:lang w:eastAsia="lv-LV"/>
              </w:rPr>
            </w:pPr>
            <w:r w:rsidRPr="00BD7E25">
              <w:rPr>
                <w:sz w:val="18"/>
                <w:szCs w:val="18"/>
              </w:rPr>
              <w:t>8 309</w:t>
            </w:r>
          </w:p>
        </w:tc>
        <w:tc>
          <w:tcPr>
            <w:tcW w:w="706" w:type="pct"/>
            <w:tcBorders>
              <w:top w:val="single" w:sz="4" w:space="0" w:color="414142"/>
              <w:left w:val="nil"/>
              <w:bottom w:val="single" w:sz="4" w:space="0" w:color="414142"/>
              <w:right w:val="single" w:sz="4" w:space="0" w:color="414142"/>
            </w:tcBorders>
            <w:shd w:val="clear" w:color="000000" w:fill="FFFFFF"/>
          </w:tcPr>
          <w:p w14:paraId="63AA10BA" w14:textId="77777777" w:rsidR="00FD3DE2" w:rsidRPr="00BD7E25" w:rsidRDefault="00FD3DE2" w:rsidP="00BF1E1A">
            <w:pPr>
              <w:spacing w:after="0"/>
              <w:ind w:firstLine="0"/>
              <w:jc w:val="center"/>
              <w:rPr>
                <w:sz w:val="18"/>
                <w:szCs w:val="18"/>
                <w:lang w:eastAsia="lv-LV"/>
              </w:rPr>
            </w:pPr>
            <w:r w:rsidRPr="00BD7E25">
              <w:rPr>
                <w:sz w:val="18"/>
                <w:szCs w:val="18"/>
              </w:rPr>
              <w:t>4 373</w:t>
            </w:r>
          </w:p>
        </w:tc>
        <w:tc>
          <w:tcPr>
            <w:tcW w:w="685" w:type="pct"/>
          </w:tcPr>
          <w:p w14:paraId="0E509E65"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04BE2A5B"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hideMark/>
          </w:tcPr>
          <w:p w14:paraId="37DDC6B4" w14:textId="77777777" w:rsidR="00FD3DE2" w:rsidRPr="00132D48" w:rsidRDefault="00FD3DE2" w:rsidP="00BF1E1A">
            <w:pPr>
              <w:spacing w:after="0"/>
              <w:ind w:firstLine="318"/>
              <w:jc w:val="left"/>
              <w:rPr>
                <w:sz w:val="18"/>
                <w:szCs w:val="18"/>
                <w:lang w:eastAsia="lv-LV"/>
              </w:rPr>
            </w:pPr>
          </w:p>
        </w:tc>
        <w:tc>
          <w:tcPr>
            <w:tcW w:w="706" w:type="pct"/>
          </w:tcPr>
          <w:p w14:paraId="521CAB6D"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30E94BBE"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010B7505"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2F94EEC0"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7F97FC7C"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132D48" w14:paraId="625B5A0B"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
        </w:trPr>
        <w:tc>
          <w:tcPr>
            <w:tcW w:w="1569" w:type="pct"/>
            <w:vMerge w:val="restart"/>
            <w:vAlign w:val="center"/>
            <w:hideMark/>
          </w:tcPr>
          <w:p w14:paraId="0E6BA653" w14:textId="77777777" w:rsidR="00FD3DE2" w:rsidRPr="00132D48" w:rsidRDefault="00FD3DE2" w:rsidP="00BF1E1A">
            <w:pPr>
              <w:spacing w:after="0"/>
              <w:ind w:firstLine="318"/>
              <w:rPr>
                <w:sz w:val="18"/>
                <w:szCs w:val="18"/>
                <w:lang w:eastAsia="lv-LV"/>
              </w:rPr>
            </w:pPr>
            <w:r w:rsidRPr="00132D48">
              <w:rPr>
                <w:sz w:val="18"/>
                <w:szCs w:val="18"/>
                <w:lang w:eastAsia="lv-LV"/>
              </w:rPr>
              <w:t xml:space="preserve">70.18.00 Iekšējās drošības un Patvēruma, migrācijas un integrācijas fondu projektu un pasākumu īstenošana (2014–2020) </w:t>
            </w:r>
          </w:p>
        </w:tc>
        <w:tc>
          <w:tcPr>
            <w:tcW w:w="706" w:type="pct"/>
          </w:tcPr>
          <w:p w14:paraId="52D879A5" w14:textId="77777777" w:rsidR="00FD3DE2" w:rsidRPr="00BD7E25" w:rsidRDefault="00FD3DE2" w:rsidP="00BF1E1A">
            <w:pPr>
              <w:spacing w:after="0"/>
              <w:ind w:firstLine="0"/>
              <w:jc w:val="right"/>
              <w:rPr>
                <w:sz w:val="18"/>
                <w:szCs w:val="18"/>
                <w:lang w:eastAsia="lv-LV"/>
              </w:rPr>
            </w:pPr>
            <w:r w:rsidRPr="00BD7E25">
              <w:rPr>
                <w:sz w:val="18"/>
                <w:szCs w:val="18"/>
                <w:lang w:eastAsia="lv-LV"/>
              </w:rPr>
              <w:t>263 006</w:t>
            </w:r>
          </w:p>
        </w:tc>
        <w:tc>
          <w:tcPr>
            <w:tcW w:w="628" w:type="pct"/>
          </w:tcPr>
          <w:p w14:paraId="55BF9152"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3136E396"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21C5C171"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3A9ADE9F"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487EA66D"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569" w:type="pct"/>
            <w:vMerge/>
            <w:vAlign w:val="center"/>
            <w:hideMark/>
          </w:tcPr>
          <w:p w14:paraId="659A417E" w14:textId="77777777" w:rsidR="00FD3DE2" w:rsidRPr="00132D48" w:rsidRDefault="00FD3DE2" w:rsidP="00BF1E1A">
            <w:pPr>
              <w:spacing w:after="0"/>
              <w:ind w:firstLine="318"/>
              <w:jc w:val="left"/>
              <w:rPr>
                <w:sz w:val="18"/>
                <w:szCs w:val="18"/>
                <w:lang w:eastAsia="lv-LV"/>
              </w:rPr>
            </w:pPr>
          </w:p>
        </w:tc>
        <w:tc>
          <w:tcPr>
            <w:tcW w:w="706" w:type="pct"/>
          </w:tcPr>
          <w:p w14:paraId="69CF7562"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56D71F0B"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15CEDF29"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3C53EC88"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7AA5DF91"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132D48" w14:paraId="1270231D"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
        </w:trPr>
        <w:tc>
          <w:tcPr>
            <w:tcW w:w="1569" w:type="pct"/>
            <w:vMerge w:val="restart"/>
            <w:vAlign w:val="center"/>
            <w:hideMark/>
          </w:tcPr>
          <w:p w14:paraId="3DC37B0A" w14:textId="77777777" w:rsidR="00FD3DE2" w:rsidRPr="00132D48" w:rsidRDefault="00FD3DE2" w:rsidP="00BF1E1A">
            <w:pPr>
              <w:spacing w:after="0"/>
              <w:ind w:firstLine="318"/>
              <w:rPr>
                <w:sz w:val="18"/>
                <w:szCs w:val="18"/>
                <w:lang w:eastAsia="lv-LV"/>
              </w:rPr>
            </w:pPr>
            <w:r w:rsidRPr="00132D48">
              <w:rPr>
                <w:sz w:val="18"/>
                <w:szCs w:val="18"/>
                <w:lang w:eastAsia="lv-LV"/>
              </w:rPr>
              <w:t xml:space="preserve">70.23.00 Izdevumi citu Eiropas Savienības politiku instrumentu projektu un pasākumu īstenošanai </w:t>
            </w:r>
          </w:p>
        </w:tc>
        <w:tc>
          <w:tcPr>
            <w:tcW w:w="706" w:type="pct"/>
          </w:tcPr>
          <w:p w14:paraId="0F540780" w14:textId="77777777" w:rsidR="00FD3DE2" w:rsidRPr="00BD7E25" w:rsidRDefault="00FD3DE2" w:rsidP="00BF1E1A">
            <w:pPr>
              <w:spacing w:after="0"/>
              <w:ind w:firstLine="0"/>
              <w:jc w:val="right"/>
              <w:rPr>
                <w:sz w:val="18"/>
                <w:szCs w:val="18"/>
                <w:lang w:eastAsia="lv-LV"/>
              </w:rPr>
            </w:pPr>
            <w:r w:rsidRPr="00BD7E25">
              <w:rPr>
                <w:sz w:val="18"/>
                <w:szCs w:val="18"/>
              </w:rPr>
              <w:t>131 157</w:t>
            </w:r>
          </w:p>
        </w:tc>
        <w:tc>
          <w:tcPr>
            <w:tcW w:w="628" w:type="pct"/>
          </w:tcPr>
          <w:p w14:paraId="25B07D50" w14:textId="77777777" w:rsidR="00FD3DE2" w:rsidRPr="00BD7E25" w:rsidRDefault="00FD3DE2" w:rsidP="00BF1E1A">
            <w:pPr>
              <w:spacing w:after="0"/>
              <w:ind w:firstLine="0"/>
              <w:jc w:val="right"/>
              <w:rPr>
                <w:sz w:val="18"/>
                <w:szCs w:val="18"/>
                <w:lang w:eastAsia="lv-LV"/>
              </w:rPr>
            </w:pPr>
            <w:r w:rsidRPr="00BD7E25">
              <w:rPr>
                <w:sz w:val="18"/>
                <w:szCs w:val="18"/>
              </w:rPr>
              <w:t>298 992</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7EC4284C" w14:textId="77777777" w:rsidR="00FD3DE2" w:rsidRPr="00BD7E25" w:rsidRDefault="00FD3DE2" w:rsidP="00BF1E1A">
            <w:pPr>
              <w:spacing w:after="0"/>
              <w:ind w:firstLine="0"/>
              <w:jc w:val="right"/>
              <w:rPr>
                <w:sz w:val="18"/>
                <w:szCs w:val="18"/>
                <w:lang w:eastAsia="lv-LV"/>
              </w:rPr>
            </w:pPr>
            <w:r w:rsidRPr="00BD7E25">
              <w:rPr>
                <w:sz w:val="18"/>
                <w:szCs w:val="18"/>
              </w:rPr>
              <w:t>60 444</w:t>
            </w:r>
          </w:p>
        </w:tc>
        <w:tc>
          <w:tcPr>
            <w:tcW w:w="706" w:type="pct"/>
            <w:tcBorders>
              <w:top w:val="single" w:sz="4" w:space="0" w:color="414142"/>
              <w:left w:val="nil"/>
              <w:bottom w:val="single" w:sz="4" w:space="0" w:color="414142"/>
              <w:right w:val="single" w:sz="4" w:space="0" w:color="414142"/>
            </w:tcBorders>
            <w:shd w:val="clear" w:color="000000" w:fill="FFFFFF"/>
          </w:tcPr>
          <w:p w14:paraId="464ADB54"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40CCF8C3"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12202673"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hideMark/>
          </w:tcPr>
          <w:p w14:paraId="72FFD3F1" w14:textId="77777777" w:rsidR="00FD3DE2" w:rsidRPr="00132D48" w:rsidRDefault="00FD3DE2" w:rsidP="00BF1E1A">
            <w:pPr>
              <w:spacing w:after="0"/>
              <w:ind w:firstLine="318"/>
              <w:jc w:val="left"/>
              <w:rPr>
                <w:sz w:val="18"/>
                <w:szCs w:val="18"/>
                <w:lang w:eastAsia="lv-LV"/>
              </w:rPr>
            </w:pPr>
          </w:p>
        </w:tc>
        <w:tc>
          <w:tcPr>
            <w:tcW w:w="706" w:type="pct"/>
          </w:tcPr>
          <w:p w14:paraId="5B72BE88"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5C045C85"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2E5E307C"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6E76DA8A"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60AAC3A3"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132D48" w14:paraId="6255754F"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9"/>
        </w:trPr>
        <w:tc>
          <w:tcPr>
            <w:tcW w:w="1569" w:type="pct"/>
            <w:vMerge w:val="restart"/>
            <w:vAlign w:val="center"/>
            <w:hideMark/>
          </w:tcPr>
          <w:p w14:paraId="766FC245" w14:textId="77777777" w:rsidR="00FD3DE2" w:rsidRPr="00132D48" w:rsidRDefault="00FD3DE2" w:rsidP="00BF1E1A">
            <w:pPr>
              <w:spacing w:after="0"/>
              <w:ind w:firstLine="318"/>
              <w:rPr>
                <w:sz w:val="18"/>
                <w:szCs w:val="18"/>
                <w:lang w:eastAsia="lv-LV"/>
              </w:rPr>
            </w:pPr>
            <w:r w:rsidRPr="00132D48">
              <w:rPr>
                <w:sz w:val="18"/>
                <w:szCs w:val="18"/>
                <w:lang w:eastAsia="lv-LV"/>
              </w:rPr>
              <w:t>70.24.00 Iekšējās drošības un Patvēruma, migrācijas un integrācijas fondu un Finansiāla atbalsta instrumenta robežu pārvaldībai un vīzu politikai projektu un pasākumu īstenošana (2021–2027)</w:t>
            </w:r>
          </w:p>
        </w:tc>
        <w:tc>
          <w:tcPr>
            <w:tcW w:w="706" w:type="pct"/>
          </w:tcPr>
          <w:p w14:paraId="387CCF9F" w14:textId="77777777" w:rsidR="00FD3DE2" w:rsidRPr="00BD7E25" w:rsidRDefault="00FD3DE2" w:rsidP="00BF1E1A">
            <w:pPr>
              <w:spacing w:after="0"/>
              <w:ind w:firstLine="0"/>
              <w:jc w:val="right"/>
              <w:rPr>
                <w:sz w:val="18"/>
                <w:szCs w:val="18"/>
                <w:lang w:eastAsia="lv-LV"/>
              </w:rPr>
            </w:pPr>
            <w:r w:rsidRPr="00BD7E25">
              <w:rPr>
                <w:sz w:val="18"/>
                <w:szCs w:val="18"/>
              </w:rPr>
              <w:t>46 638 912</w:t>
            </w:r>
          </w:p>
        </w:tc>
        <w:tc>
          <w:tcPr>
            <w:tcW w:w="628" w:type="pct"/>
          </w:tcPr>
          <w:p w14:paraId="2735D8A9" w14:textId="77777777" w:rsidR="00FD3DE2" w:rsidRPr="00BD7E25" w:rsidRDefault="00FD3DE2" w:rsidP="00BF1E1A">
            <w:pPr>
              <w:spacing w:after="0"/>
              <w:ind w:firstLine="0"/>
              <w:jc w:val="right"/>
              <w:rPr>
                <w:sz w:val="18"/>
                <w:szCs w:val="18"/>
                <w:lang w:eastAsia="lv-LV"/>
              </w:rPr>
            </w:pPr>
            <w:r w:rsidRPr="00BD7E25">
              <w:rPr>
                <w:sz w:val="18"/>
                <w:szCs w:val="18"/>
              </w:rPr>
              <w:t>58 631 003</w:t>
            </w:r>
          </w:p>
        </w:tc>
        <w:tc>
          <w:tcPr>
            <w:tcW w:w="706" w:type="pct"/>
            <w:tcBorders>
              <w:top w:val="single" w:sz="4" w:space="0" w:color="414142"/>
              <w:left w:val="single" w:sz="4" w:space="0" w:color="414142"/>
              <w:bottom w:val="single" w:sz="4" w:space="0" w:color="414142"/>
              <w:right w:val="single" w:sz="4" w:space="0" w:color="414142"/>
            </w:tcBorders>
            <w:shd w:val="clear" w:color="000000" w:fill="FFFFFF"/>
          </w:tcPr>
          <w:p w14:paraId="57C59353" w14:textId="77777777" w:rsidR="00FD3DE2" w:rsidRPr="00BD7E25" w:rsidRDefault="00FD3DE2" w:rsidP="00BF1E1A">
            <w:pPr>
              <w:spacing w:after="0"/>
              <w:ind w:firstLine="0"/>
              <w:jc w:val="right"/>
              <w:rPr>
                <w:sz w:val="18"/>
                <w:szCs w:val="18"/>
                <w:lang w:eastAsia="lv-LV"/>
              </w:rPr>
            </w:pPr>
            <w:r w:rsidRPr="00BD7E25">
              <w:rPr>
                <w:sz w:val="18"/>
                <w:szCs w:val="18"/>
              </w:rPr>
              <w:t>22 168 086</w:t>
            </w:r>
          </w:p>
        </w:tc>
        <w:tc>
          <w:tcPr>
            <w:tcW w:w="706" w:type="pct"/>
            <w:tcBorders>
              <w:top w:val="single" w:sz="4" w:space="0" w:color="414142"/>
              <w:left w:val="nil"/>
              <w:bottom w:val="single" w:sz="4" w:space="0" w:color="414142"/>
              <w:right w:val="single" w:sz="4" w:space="0" w:color="414142"/>
            </w:tcBorders>
            <w:shd w:val="clear" w:color="000000" w:fill="FFFFFF"/>
          </w:tcPr>
          <w:p w14:paraId="51B1BF60" w14:textId="77777777" w:rsidR="00FD3DE2" w:rsidRPr="00BD7E25" w:rsidRDefault="00FD3DE2" w:rsidP="00BF1E1A">
            <w:pPr>
              <w:spacing w:after="0"/>
              <w:ind w:firstLine="0"/>
              <w:jc w:val="center"/>
              <w:rPr>
                <w:sz w:val="18"/>
                <w:szCs w:val="18"/>
                <w:lang w:eastAsia="lv-LV"/>
              </w:rPr>
            </w:pPr>
            <w:r w:rsidRPr="00BD7E25">
              <w:rPr>
                <w:sz w:val="18"/>
                <w:szCs w:val="18"/>
              </w:rPr>
              <w:t>4 036 042</w:t>
            </w:r>
          </w:p>
        </w:tc>
        <w:tc>
          <w:tcPr>
            <w:tcW w:w="685" w:type="pct"/>
            <w:tcBorders>
              <w:top w:val="single" w:sz="4" w:space="0" w:color="414142"/>
              <w:left w:val="nil"/>
              <w:bottom w:val="single" w:sz="4" w:space="0" w:color="414142"/>
              <w:right w:val="single" w:sz="4" w:space="0" w:color="414142"/>
            </w:tcBorders>
            <w:shd w:val="clear" w:color="000000" w:fill="FFFFFF"/>
          </w:tcPr>
          <w:p w14:paraId="2B07B91E"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2A36A3" w14:paraId="5F3BEBFA"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hideMark/>
          </w:tcPr>
          <w:p w14:paraId="0382477F" w14:textId="77777777" w:rsidR="00FD3DE2" w:rsidRPr="00132D48" w:rsidRDefault="00FD3DE2" w:rsidP="00BF1E1A">
            <w:pPr>
              <w:spacing w:after="0"/>
              <w:ind w:firstLine="318"/>
              <w:jc w:val="left"/>
              <w:rPr>
                <w:sz w:val="18"/>
                <w:szCs w:val="18"/>
                <w:lang w:eastAsia="lv-LV"/>
              </w:rPr>
            </w:pPr>
          </w:p>
        </w:tc>
        <w:tc>
          <w:tcPr>
            <w:tcW w:w="706" w:type="pct"/>
          </w:tcPr>
          <w:p w14:paraId="37FD86EA"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28" w:type="pct"/>
          </w:tcPr>
          <w:p w14:paraId="142D8631"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3181CEB5"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706" w:type="pct"/>
          </w:tcPr>
          <w:p w14:paraId="5BE3C57A" w14:textId="77777777" w:rsidR="00FD3DE2" w:rsidRPr="00BD7E25" w:rsidRDefault="00FD3DE2" w:rsidP="00BF1E1A">
            <w:pPr>
              <w:spacing w:after="0"/>
              <w:ind w:firstLine="0"/>
              <w:jc w:val="center"/>
              <w:rPr>
                <w:sz w:val="18"/>
                <w:szCs w:val="18"/>
                <w:lang w:eastAsia="lv-LV"/>
              </w:rPr>
            </w:pPr>
            <w:r>
              <w:rPr>
                <w:sz w:val="18"/>
                <w:szCs w:val="18"/>
                <w:lang w:eastAsia="lv-LV"/>
              </w:rPr>
              <w:t>-</w:t>
            </w:r>
          </w:p>
        </w:tc>
        <w:tc>
          <w:tcPr>
            <w:tcW w:w="685" w:type="pct"/>
          </w:tcPr>
          <w:p w14:paraId="4C1BBD59" w14:textId="77777777" w:rsidR="00FD3DE2" w:rsidRPr="00BD7E25" w:rsidRDefault="00FD3DE2" w:rsidP="00BF1E1A">
            <w:pPr>
              <w:spacing w:after="0"/>
              <w:ind w:firstLine="0"/>
              <w:jc w:val="center"/>
              <w:rPr>
                <w:sz w:val="18"/>
                <w:szCs w:val="18"/>
                <w:lang w:eastAsia="lv-LV"/>
              </w:rPr>
            </w:pPr>
            <w:r>
              <w:rPr>
                <w:sz w:val="18"/>
                <w:szCs w:val="18"/>
                <w:lang w:eastAsia="lv-LV"/>
              </w:rPr>
              <w:t>-</w:t>
            </w:r>
          </w:p>
        </w:tc>
      </w:tr>
      <w:tr w:rsidR="00FD3DE2" w:rsidRPr="006D096A" w14:paraId="5C3C1DB6"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569" w:type="pct"/>
            <w:vMerge w:val="restart"/>
            <w:vAlign w:val="center"/>
          </w:tcPr>
          <w:p w14:paraId="18D8BE33" w14:textId="77777777" w:rsidR="00FD3DE2" w:rsidRPr="006D096A" w:rsidRDefault="00FD3DE2" w:rsidP="00BF1E1A">
            <w:pPr>
              <w:spacing w:after="0"/>
              <w:ind w:firstLine="318"/>
              <w:rPr>
                <w:sz w:val="18"/>
                <w:szCs w:val="18"/>
                <w:lang w:eastAsia="lv-LV"/>
              </w:rPr>
            </w:pPr>
            <w:bookmarkStart w:id="10" w:name="_Hlk206668738"/>
            <w:bookmarkStart w:id="11" w:name="_Hlk206668718"/>
            <w:r w:rsidRPr="006D096A">
              <w:rPr>
                <w:sz w:val="18"/>
                <w:szCs w:val="18"/>
                <w:lang w:eastAsia="lv-LV"/>
              </w:rPr>
              <w:t>71.06.00 Eiropas Ekonomikas zonas un Norvēģijas finanšu instrumentu finansētie projekti</w:t>
            </w:r>
          </w:p>
        </w:tc>
        <w:tc>
          <w:tcPr>
            <w:tcW w:w="706" w:type="pct"/>
          </w:tcPr>
          <w:p w14:paraId="4E055EFA" w14:textId="77777777" w:rsidR="00FD3DE2" w:rsidRPr="00BD7E25" w:rsidRDefault="00FD3DE2" w:rsidP="00BF1E1A">
            <w:pPr>
              <w:spacing w:after="0"/>
              <w:ind w:firstLine="0"/>
              <w:jc w:val="right"/>
              <w:rPr>
                <w:sz w:val="18"/>
                <w:szCs w:val="18"/>
              </w:rPr>
            </w:pPr>
            <w:r w:rsidRPr="00BD7E25">
              <w:rPr>
                <w:sz w:val="18"/>
                <w:szCs w:val="18"/>
              </w:rPr>
              <w:t>3 877</w:t>
            </w:r>
          </w:p>
        </w:tc>
        <w:tc>
          <w:tcPr>
            <w:tcW w:w="628" w:type="pct"/>
          </w:tcPr>
          <w:p w14:paraId="3F197C5B"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4FC4793D"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3F6BEC42" w14:textId="77777777" w:rsidR="00FD3DE2" w:rsidRPr="00BD7E25" w:rsidRDefault="00FD3DE2" w:rsidP="00BF1E1A">
            <w:pPr>
              <w:spacing w:after="0"/>
              <w:ind w:firstLine="0"/>
              <w:jc w:val="center"/>
              <w:rPr>
                <w:sz w:val="18"/>
                <w:szCs w:val="18"/>
              </w:rPr>
            </w:pPr>
            <w:r>
              <w:rPr>
                <w:sz w:val="18"/>
                <w:szCs w:val="18"/>
              </w:rPr>
              <w:t>-</w:t>
            </w:r>
          </w:p>
        </w:tc>
        <w:tc>
          <w:tcPr>
            <w:tcW w:w="685" w:type="pct"/>
          </w:tcPr>
          <w:p w14:paraId="2A536450" w14:textId="77777777" w:rsidR="00FD3DE2" w:rsidRPr="00BD7E25" w:rsidRDefault="00FD3DE2" w:rsidP="00BF1E1A">
            <w:pPr>
              <w:spacing w:after="0"/>
              <w:ind w:firstLine="0"/>
              <w:jc w:val="center"/>
              <w:rPr>
                <w:sz w:val="18"/>
                <w:szCs w:val="18"/>
              </w:rPr>
            </w:pPr>
            <w:r>
              <w:rPr>
                <w:sz w:val="18"/>
                <w:szCs w:val="18"/>
              </w:rPr>
              <w:t>-</w:t>
            </w:r>
          </w:p>
        </w:tc>
      </w:tr>
      <w:tr w:rsidR="00FD3DE2" w:rsidRPr="002A36A3" w14:paraId="53D618F7"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vAlign w:val="center"/>
          </w:tcPr>
          <w:p w14:paraId="094CC85B" w14:textId="77777777" w:rsidR="00FD3DE2" w:rsidRPr="006D096A" w:rsidRDefault="00FD3DE2" w:rsidP="00BF1E1A">
            <w:pPr>
              <w:spacing w:after="0"/>
              <w:ind w:firstLine="318"/>
              <w:jc w:val="left"/>
              <w:rPr>
                <w:sz w:val="18"/>
                <w:szCs w:val="18"/>
                <w:lang w:eastAsia="lv-LV"/>
              </w:rPr>
            </w:pPr>
          </w:p>
        </w:tc>
        <w:tc>
          <w:tcPr>
            <w:tcW w:w="706" w:type="pct"/>
          </w:tcPr>
          <w:p w14:paraId="61AEFA7D" w14:textId="77777777" w:rsidR="00FD3DE2" w:rsidRPr="00BD7E25" w:rsidRDefault="00FD3DE2" w:rsidP="00BF1E1A">
            <w:pPr>
              <w:spacing w:after="0"/>
              <w:ind w:firstLine="0"/>
              <w:jc w:val="center"/>
              <w:rPr>
                <w:sz w:val="18"/>
                <w:szCs w:val="18"/>
              </w:rPr>
            </w:pPr>
            <w:r>
              <w:rPr>
                <w:sz w:val="18"/>
                <w:szCs w:val="18"/>
              </w:rPr>
              <w:t>-</w:t>
            </w:r>
          </w:p>
        </w:tc>
        <w:tc>
          <w:tcPr>
            <w:tcW w:w="628" w:type="pct"/>
          </w:tcPr>
          <w:p w14:paraId="10CC666E"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0C823559" w14:textId="77777777" w:rsidR="00FD3DE2" w:rsidRPr="00BD7E25" w:rsidRDefault="00FD3DE2" w:rsidP="00BF1E1A">
            <w:pPr>
              <w:spacing w:after="0"/>
              <w:ind w:firstLine="0"/>
              <w:jc w:val="center"/>
              <w:rPr>
                <w:sz w:val="18"/>
                <w:szCs w:val="18"/>
              </w:rPr>
            </w:pPr>
            <w:r>
              <w:rPr>
                <w:sz w:val="18"/>
                <w:szCs w:val="18"/>
              </w:rPr>
              <w:t>-</w:t>
            </w:r>
          </w:p>
        </w:tc>
        <w:tc>
          <w:tcPr>
            <w:tcW w:w="706" w:type="pct"/>
          </w:tcPr>
          <w:p w14:paraId="7A455153" w14:textId="77777777" w:rsidR="00FD3DE2" w:rsidRPr="00BD7E25" w:rsidRDefault="00FD3DE2" w:rsidP="00BF1E1A">
            <w:pPr>
              <w:spacing w:after="0"/>
              <w:ind w:firstLine="0"/>
              <w:jc w:val="center"/>
              <w:rPr>
                <w:sz w:val="18"/>
                <w:szCs w:val="18"/>
              </w:rPr>
            </w:pPr>
            <w:r>
              <w:rPr>
                <w:sz w:val="18"/>
                <w:szCs w:val="18"/>
              </w:rPr>
              <w:t>-</w:t>
            </w:r>
          </w:p>
        </w:tc>
        <w:tc>
          <w:tcPr>
            <w:tcW w:w="685" w:type="pct"/>
          </w:tcPr>
          <w:p w14:paraId="504DCD9E" w14:textId="77777777" w:rsidR="00FD3DE2" w:rsidRPr="00BD7E25" w:rsidRDefault="00FD3DE2" w:rsidP="00BF1E1A">
            <w:pPr>
              <w:spacing w:after="0"/>
              <w:ind w:firstLine="0"/>
              <w:jc w:val="center"/>
              <w:rPr>
                <w:sz w:val="18"/>
                <w:szCs w:val="18"/>
              </w:rPr>
            </w:pPr>
            <w:r>
              <w:rPr>
                <w:sz w:val="18"/>
                <w:szCs w:val="18"/>
              </w:rPr>
              <w:t>-</w:t>
            </w:r>
          </w:p>
        </w:tc>
      </w:tr>
      <w:tr w:rsidR="00FD3DE2" w:rsidRPr="006D096A" w14:paraId="588C57EC"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569" w:type="pct"/>
            <w:vMerge w:val="restart"/>
            <w:vAlign w:val="center"/>
          </w:tcPr>
          <w:p w14:paraId="57888B27" w14:textId="77777777" w:rsidR="00FD3DE2" w:rsidRPr="006D096A" w:rsidRDefault="00FD3DE2" w:rsidP="00BF1E1A">
            <w:pPr>
              <w:spacing w:after="0"/>
              <w:ind w:firstLine="318"/>
              <w:rPr>
                <w:sz w:val="18"/>
                <w:szCs w:val="18"/>
                <w:lang w:eastAsia="lv-LV"/>
              </w:rPr>
            </w:pPr>
            <w:r w:rsidRPr="006D096A">
              <w:rPr>
                <w:sz w:val="18"/>
                <w:szCs w:val="18"/>
                <w:lang w:eastAsia="lv-LV"/>
              </w:rPr>
              <w:t>73.10.00 Ziemeļvalstu un Baltijas valstu mobilitātes programma “Valsts administrācija”</w:t>
            </w:r>
          </w:p>
        </w:tc>
        <w:tc>
          <w:tcPr>
            <w:tcW w:w="706" w:type="pct"/>
          </w:tcPr>
          <w:p w14:paraId="2C4F45B0" w14:textId="77777777" w:rsidR="00FD3DE2" w:rsidRPr="00BD7E25" w:rsidRDefault="00FD3DE2" w:rsidP="00BF1E1A">
            <w:pPr>
              <w:spacing w:after="0"/>
              <w:ind w:firstLine="0"/>
              <w:jc w:val="right"/>
              <w:rPr>
                <w:sz w:val="18"/>
                <w:szCs w:val="18"/>
              </w:rPr>
            </w:pPr>
            <w:r w:rsidRPr="00BD7E25">
              <w:rPr>
                <w:sz w:val="18"/>
                <w:szCs w:val="18"/>
              </w:rPr>
              <w:t>2 570</w:t>
            </w:r>
          </w:p>
        </w:tc>
        <w:tc>
          <w:tcPr>
            <w:tcW w:w="628" w:type="pct"/>
          </w:tcPr>
          <w:p w14:paraId="783147B4" w14:textId="77777777" w:rsidR="00FD3DE2" w:rsidRPr="00BD7E25" w:rsidRDefault="00FD3DE2" w:rsidP="00BF1E1A">
            <w:pPr>
              <w:spacing w:after="0"/>
              <w:ind w:firstLine="0"/>
              <w:jc w:val="right"/>
              <w:rPr>
                <w:sz w:val="18"/>
                <w:szCs w:val="18"/>
              </w:rPr>
            </w:pPr>
            <w:r w:rsidRPr="00BD7E25">
              <w:rPr>
                <w:sz w:val="18"/>
                <w:szCs w:val="18"/>
              </w:rPr>
              <w:t>2 570</w:t>
            </w:r>
          </w:p>
        </w:tc>
        <w:tc>
          <w:tcPr>
            <w:tcW w:w="706" w:type="pct"/>
          </w:tcPr>
          <w:p w14:paraId="1598AB45" w14:textId="77777777" w:rsidR="00FD3DE2" w:rsidRPr="00BD7E25" w:rsidRDefault="00FD3DE2" w:rsidP="00BF1E1A">
            <w:pPr>
              <w:spacing w:after="0"/>
              <w:ind w:firstLine="0"/>
              <w:jc w:val="right"/>
              <w:rPr>
                <w:sz w:val="18"/>
                <w:szCs w:val="18"/>
              </w:rPr>
            </w:pPr>
            <w:r w:rsidRPr="00BD7E25">
              <w:rPr>
                <w:sz w:val="18"/>
                <w:szCs w:val="18"/>
              </w:rPr>
              <w:t>2 570</w:t>
            </w:r>
          </w:p>
        </w:tc>
        <w:tc>
          <w:tcPr>
            <w:tcW w:w="706" w:type="pct"/>
          </w:tcPr>
          <w:p w14:paraId="1CEF38AE" w14:textId="77777777" w:rsidR="00FD3DE2" w:rsidRPr="00BD7E25" w:rsidRDefault="00FD3DE2" w:rsidP="00BF1E1A">
            <w:pPr>
              <w:spacing w:after="0"/>
              <w:ind w:firstLine="0"/>
              <w:jc w:val="center"/>
              <w:rPr>
                <w:sz w:val="18"/>
                <w:szCs w:val="18"/>
              </w:rPr>
            </w:pPr>
            <w:r>
              <w:rPr>
                <w:sz w:val="18"/>
                <w:szCs w:val="18"/>
              </w:rPr>
              <w:t>-</w:t>
            </w:r>
          </w:p>
        </w:tc>
        <w:tc>
          <w:tcPr>
            <w:tcW w:w="685" w:type="pct"/>
          </w:tcPr>
          <w:p w14:paraId="205E310C" w14:textId="77777777" w:rsidR="00FD3DE2" w:rsidRPr="00BD7E25" w:rsidRDefault="00FD3DE2" w:rsidP="00BF1E1A">
            <w:pPr>
              <w:spacing w:after="0"/>
              <w:ind w:firstLine="0"/>
              <w:jc w:val="center"/>
              <w:rPr>
                <w:sz w:val="18"/>
                <w:szCs w:val="18"/>
              </w:rPr>
            </w:pPr>
            <w:r>
              <w:rPr>
                <w:sz w:val="18"/>
                <w:szCs w:val="18"/>
              </w:rPr>
              <w:t>-</w:t>
            </w:r>
          </w:p>
        </w:tc>
      </w:tr>
      <w:bookmarkEnd w:id="10"/>
      <w:tr w:rsidR="00FD3DE2" w:rsidRPr="002A36A3" w14:paraId="6D7EE778" w14:textId="77777777" w:rsidTr="00403C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tcBorders>
              <w:bottom w:val="single" w:sz="4" w:space="0" w:color="auto"/>
            </w:tcBorders>
            <w:vAlign w:val="center"/>
          </w:tcPr>
          <w:p w14:paraId="1B15EC47" w14:textId="77777777" w:rsidR="00FD3DE2" w:rsidRPr="006D096A" w:rsidRDefault="00FD3DE2" w:rsidP="00BF1E1A">
            <w:pPr>
              <w:spacing w:after="0"/>
              <w:ind w:firstLine="318"/>
              <w:jc w:val="left"/>
              <w:rPr>
                <w:sz w:val="18"/>
                <w:szCs w:val="18"/>
                <w:lang w:eastAsia="lv-LV"/>
              </w:rPr>
            </w:pPr>
          </w:p>
        </w:tc>
        <w:tc>
          <w:tcPr>
            <w:tcW w:w="706" w:type="pct"/>
            <w:tcBorders>
              <w:bottom w:val="single" w:sz="4" w:space="0" w:color="auto"/>
            </w:tcBorders>
          </w:tcPr>
          <w:p w14:paraId="331616B7" w14:textId="77777777" w:rsidR="00FD3DE2" w:rsidRPr="00BD7E25" w:rsidRDefault="00FD3DE2" w:rsidP="00BF1E1A">
            <w:pPr>
              <w:spacing w:after="0"/>
              <w:ind w:firstLine="0"/>
              <w:jc w:val="center"/>
              <w:rPr>
                <w:sz w:val="18"/>
                <w:szCs w:val="18"/>
              </w:rPr>
            </w:pPr>
            <w:r>
              <w:rPr>
                <w:sz w:val="18"/>
                <w:szCs w:val="18"/>
              </w:rPr>
              <w:t>-</w:t>
            </w:r>
          </w:p>
        </w:tc>
        <w:tc>
          <w:tcPr>
            <w:tcW w:w="628" w:type="pct"/>
            <w:tcBorders>
              <w:bottom w:val="single" w:sz="4" w:space="0" w:color="auto"/>
            </w:tcBorders>
          </w:tcPr>
          <w:p w14:paraId="717249C9" w14:textId="77777777" w:rsidR="00FD3DE2" w:rsidRPr="00BD7E25" w:rsidRDefault="00FD3DE2" w:rsidP="00BF1E1A">
            <w:pPr>
              <w:spacing w:after="0"/>
              <w:ind w:firstLine="0"/>
              <w:jc w:val="center"/>
              <w:rPr>
                <w:sz w:val="18"/>
                <w:szCs w:val="18"/>
              </w:rPr>
            </w:pPr>
            <w:r>
              <w:rPr>
                <w:sz w:val="18"/>
                <w:szCs w:val="18"/>
              </w:rPr>
              <w:t>-</w:t>
            </w:r>
          </w:p>
        </w:tc>
        <w:tc>
          <w:tcPr>
            <w:tcW w:w="706" w:type="pct"/>
            <w:tcBorders>
              <w:bottom w:val="single" w:sz="4" w:space="0" w:color="auto"/>
            </w:tcBorders>
          </w:tcPr>
          <w:p w14:paraId="4885A605" w14:textId="77777777" w:rsidR="00FD3DE2" w:rsidRPr="00BD7E25" w:rsidRDefault="00FD3DE2" w:rsidP="00BF1E1A">
            <w:pPr>
              <w:spacing w:after="0"/>
              <w:ind w:firstLine="0"/>
              <w:jc w:val="center"/>
              <w:rPr>
                <w:sz w:val="18"/>
                <w:szCs w:val="18"/>
              </w:rPr>
            </w:pPr>
            <w:r>
              <w:rPr>
                <w:sz w:val="18"/>
                <w:szCs w:val="18"/>
              </w:rPr>
              <w:t>-</w:t>
            </w:r>
          </w:p>
        </w:tc>
        <w:tc>
          <w:tcPr>
            <w:tcW w:w="706" w:type="pct"/>
            <w:tcBorders>
              <w:bottom w:val="single" w:sz="4" w:space="0" w:color="auto"/>
            </w:tcBorders>
          </w:tcPr>
          <w:p w14:paraId="4A3EED5A" w14:textId="77777777" w:rsidR="00FD3DE2" w:rsidRPr="00BD7E25" w:rsidRDefault="00FD3DE2" w:rsidP="00BF1E1A">
            <w:pPr>
              <w:spacing w:after="0"/>
              <w:ind w:firstLine="0"/>
              <w:jc w:val="center"/>
              <w:rPr>
                <w:sz w:val="18"/>
                <w:szCs w:val="18"/>
              </w:rPr>
            </w:pPr>
            <w:r>
              <w:rPr>
                <w:sz w:val="18"/>
                <w:szCs w:val="18"/>
              </w:rPr>
              <w:t>-</w:t>
            </w:r>
          </w:p>
        </w:tc>
        <w:tc>
          <w:tcPr>
            <w:tcW w:w="685" w:type="pct"/>
            <w:tcBorders>
              <w:bottom w:val="single" w:sz="4" w:space="0" w:color="auto"/>
            </w:tcBorders>
          </w:tcPr>
          <w:p w14:paraId="6B245FDF" w14:textId="77777777" w:rsidR="00FD3DE2" w:rsidRPr="00BD7E25" w:rsidRDefault="00FD3DE2" w:rsidP="00BF1E1A">
            <w:pPr>
              <w:spacing w:after="0"/>
              <w:ind w:firstLine="0"/>
              <w:jc w:val="center"/>
              <w:rPr>
                <w:sz w:val="18"/>
                <w:szCs w:val="18"/>
              </w:rPr>
            </w:pPr>
            <w:r>
              <w:rPr>
                <w:sz w:val="18"/>
                <w:szCs w:val="18"/>
              </w:rPr>
              <w:t>-</w:t>
            </w:r>
          </w:p>
        </w:tc>
      </w:tr>
      <w:bookmarkEnd w:id="11"/>
      <w:tr w:rsidR="00FD3DE2" w:rsidRPr="005A665A" w14:paraId="4B54E8E6" w14:textId="77777777" w:rsidTr="00FD3D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trPr>
        <w:tc>
          <w:tcPr>
            <w:tcW w:w="1569" w:type="pct"/>
            <w:vMerge w:val="restart"/>
            <w:tcBorders>
              <w:top w:val="single" w:sz="4" w:space="0" w:color="auto"/>
              <w:left w:val="single" w:sz="4" w:space="0" w:color="auto"/>
              <w:bottom w:val="single" w:sz="4" w:space="0" w:color="auto"/>
              <w:right w:val="single" w:sz="4" w:space="0" w:color="auto"/>
            </w:tcBorders>
            <w:vAlign w:val="center"/>
          </w:tcPr>
          <w:p w14:paraId="3882D15E" w14:textId="77777777" w:rsidR="00FD3DE2" w:rsidRPr="005A665A" w:rsidRDefault="00FD3DE2" w:rsidP="00BF1E1A">
            <w:pPr>
              <w:spacing w:after="0"/>
              <w:ind w:firstLine="318"/>
              <w:rPr>
                <w:sz w:val="18"/>
                <w:szCs w:val="18"/>
                <w:lang w:eastAsia="lv-LV"/>
              </w:rPr>
            </w:pPr>
            <w:r w:rsidRPr="005A665A">
              <w:rPr>
                <w:sz w:val="18"/>
                <w:szCs w:val="18"/>
                <w:lang w:eastAsia="lv-LV"/>
              </w:rPr>
              <w:t>99.00.00 Līdzekļu neparedzētiem gadījumiem izlietojums</w:t>
            </w:r>
          </w:p>
        </w:tc>
        <w:tc>
          <w:tcPr>
            <w:tcW w:w="706" w:type="pct"/>
            <w:tcBorders>
              <w:top w:val="single" w:sz="4" w:space="0" w:color="auto"/>
              <w:left w:val="single" w:sz="4" w:space="0" w:color="auto"/>
              <w:bottom w:val="single" w:sz="4" w:space="0" w:color="auto"/>
              <w:right w:val="single" w:sz="4" w:space="0" w:color="auto"/>
            </w:tcBorders>
          </w:tcPr>
          <w:p w14:paraId="0DA6D6D9" w14:textId="77777777" w:rsidR="00FD3DE2" w:rsidRPr="00BD7E25" w:rsidRDefault="00FD3DE2" w:rsidP="00BF1E1A">
            <w:pPr>
              <w:spacing w:after="0"/>
              <w:ind w:firstLine="0"/>
              <w:jc w:val="right"/>
              <w:rPr>
                <w:sz w:val="18"/>
                <w:szCs w:val="18"/>
              </w:rPr>
            </w:pPr>
            <w:r w:rsidRPr="00BD7E25">
              <w:rPr>
                <w:sz w:val="18"/>
                <w:szCs w:val="18"/>
              </w:rPr>
              <w:t>47 723</w:t>
            </w:r>
          </w:p>
        </w:tc>
        <w:tc>
          <w:tcPr>
            <w:tcW w:w="628" w:type="pct"/>
            <w:tcBorders>
              <w:top w:val="single" w:sz="4" w:space="0" w:color="auto"/>
              <w:left w:val="single" w:sz="4" w:space="0" w:color="auto"/>
              <w:bottom w:val="single" w:sz="4" w:space="0" w:color="auto"/>
              <w:right w:val="single" w:sz="4" w:space="0" w:color="auto"/>
            </w:tcBorders>
          </w:tcPr>
          <w:p w14:paraId="548CF230" w14:textId="77777777" w:rsidR="00FD3DE2" w:rsidRPr="00BD7E25" w:rsidRDefault="00FD3DE2" w:rsidP="00BF1E1A">
            <w:pPr>
              <w:spacing w:after="0"/>
              <w:ind w:firstLine="0"/>
              <w:jc w:val="center"/>
              <w:rPr>
                <w:sz w:val="18"/>
                <w:szCs w:val="18"/>
              </w:rPr>
            </w:pPr>
            <w:r>
              <w:rPr>
                <w:sz w:val="18"/>
                <w:szCs w:val="18"/>
              </w:rPr>
              <w:t>-</w:t>
            </w:r>
          </w:p>
        </w:tc>
        <w:tc>
          <w:tcPr>
            <w:tcW w:w="706" w:type="pct"/>
            <w:tcBorders>
              <w:top w:val="single" w:sz="4" w:space="0" w:color="auto"/>
              <w:left w:val="single" w:sz="4" w:space="0" w:color="auto"/>
              <w:bottom w:val="single" w:sz="4" w:space="0" w:color="auto"/>
              <w:right w:val="single" w:sz="4" w:space="0" w:color="auto"/>
            </w:tcBorders>
          </w:tcPr>
          <w:p w14:paraId="3E33ED7C" w14:textId="77777777" w:rsidR="00FD3DE2" w:rsidRPr="00BD7E25" w:rsidRDefault="00FD3DE2" w:rsidP="00BF1E1A">
            <w:pPr>
              <w:spacing w:after="0"/>
              <w:ind w:firstLine="0"/>
              <w:jc w:val="center"/>
              <w:rPr>
                <w:sz w:val="18"/>
                <w:szCs w:val="18"/>
              </w:rPr>
            </w:pPr>
            <w:r>
              <w:rPr>
                <w:sz w:val="18"/>
                <w:szCs w:val="18"/>
              </w:rPr>
              <w:t>-</w:t>
            </w:r>
          </w:p>
        </w:tc>
        <w:tc>
          <w:tcPr>
            <w:tcW w:w="706" w:type="pct"/>
            <w:tcBorders>
              <w:top w:val="single" w:sz="4" w:space="0" w:color="auto"/>
              <w:left w:val="single" w:sz="4" w:space="0" w:color="auto"/>
              <w:bottom w:val="single" w:sz="4" w:space="0" w:color="auto"/>
              <w:right w:val="single" w:sz="4" w:space="0" w:color="auto"/>
            </w:tcBorders>
          </w:tcPr>
          <w:p w14:paraId="692A83EA" w14:textId="77777777" w:rsidR="00FD3DE2" w:rsidRPr="00BD7E25" w:rsidRDefault="00FD3DE2" w:rsidP="00BF1E1A">
            <w:pPr>
              <w:spacing w:after="0"/>
              <w:ind w:firstLine="0"/>
              <w:jc w:val="center"/>
              <w:rPr>
                <w:sz w:val="18"/>
                <w:szCs w:val="18"/>
              </w:rPr>
            </w:pPr>
            <w:r>
              <w:rPr>
                <w:sz w:val="18"/>
                <w:szCs w:val="18"/>
              </w:rPr>
              <w:t>-</w:t>
            </w:r>
          </w:p>
        </w:tc>
        <w:tc>
          <w:tcPr>
            <w:tcW w:w="685" w:type="pct"/>
            <w:tcBorders>
              <w:top w:val="single" w:sz="4" w:space="0" w:color="auto"/>
              <w:left w:val="single" w:sz="4" w:space="0" w:color="auto"/>
              <w:bottom w:val="single" w:sz="4" w:space="0" w:color="auto"/>
              <w:right w:val="single" w:sz="4" w:space="0" w:color="auto"/>
            </w:tcBorders>
          </w:tcPr>
          <w:p w14:paraId="1F1387FE" w14:textId="77777777" w:rsidR="00FD3DE2" w:rsidRPr="00BD7E25" w:rsidRDefault="00FD3DE2" w:rsidP="00BF1E1A">
            <w:pPr>
              <w:spacing w:after="0"/>
              <w:ind w:firstLine="0"/>
              <w:jc w:val="center"/>
              <w:rPr>
                <w:sz w:val="18"/>
                <w:szCs w:val="18"/>
              </w:rPr>
            </w:pPr>
            <w:r>
              <w:rPr>
                <w:sz w:val="18"/>
                <w:szCs w:val="18"/>
              </w:rPr>
              <w:t>-</w:t>
            </w:r>
          </w:p>
        </w:tc>
      </w:tr>
      <w:tr w:rsidR="00FD3DE2" w:rsidRPr="005A665A" w14:paraId="19A3E6E1" w14:textId="77777777" w:rsidTr="00403C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trPr>
        <w:tc>
          <w:tcPr>
            <w:tcW w:w="1569" w:type="pct"/>
            <w:vMerge/>
            <w:tcBorders>
              <w:top w:val="single" w:sz="4" w:space="0" w:color="auto"/>
              <w:left w:val="single" w:sz="4" w:space="0" w:color="auto"/>
              <w:bottom w:val="single" w:sz="4" w:space="0" w:color="auto"/>
              <w:right w:val="single" w:sz="4" w:space="0" w:color="auto"/>
            </w:tcBorders>
            <w:vAlign w:val="center"/>
          </w:tcPr>
          <w:p w14:paraId="1377A04A" w14:textId="77777777" w:rsidR="00FD3DE2" w:rsidRPr="005A665A" w:rsidRDefault="00FD3DE2" w:rsidP="00BF1E1A">
            <w:pPr>
              <w:spacing w:after="0"/>
              <w:ind w:firstLine="313"/>
              <w:jc w:val="left"/>
              <w:rPr>
                <w:sz w:val="18"/>
                <w:szCs w:val="18"/>
                <w:lang w:eastAsia="lv-LV"/>
              </w:rPr>
            </w:pPr>
          </w:p>
        </w:tc>
        <w:tc>
          <w:tcPr>
            <w:tcW w:w="706" w:type="pct"/>
            <w:tcBorders>
              <w:top w:val="single" w:sz="4" w:space="0" w:color="auto"/>
              <w:left w:val="single" w:sz="4" w:space="0" w:color="auto"/>
              <w:bottom w:val="single" w:sz="4" w:space="0" w:color="auto"/>
              <w:right w:val="single" w:sz="4" w:space="0" w:color="auto"/>
            </w:tcBorders>
          </w:tcPr>
          <w:p w14:paraId="6F4CFD76" w14:textId="77777777" w:rsidR="00FD3DE2" w:rsidRPr="00BD7E25" w:rsidRDefault="00FD3DE2" w:rsidP="00BF1E1A">
            <w:pPr>
              <w:spacing w:after="0"/>
              <w:ind w:firstLine="0"/>
              <w:jc w:val="center"/>
              <w:rPr>
                <w:sz w:val="18"/>
                <w:szCs w:val="18"/>
              </w:rPr>
            </w:pPr>
            <w:r>
              <w:rPr>
                <w:sz w:val="18"/>
                <w:szCs w:val="18"/>
              </w:rPr>
              <w:t>-</w:t>
            </w:r>
          </w:p>
        </w:tc>
        <w:tc>
          <w:tcPr>
            <w:tcW w:w="628" w:type="pct"/>
            <w:tcBorders>
              <w:top w:val="single" w:sz="4" w:space="0" w:color="auto"/>
              <w:left w:val="single" w:sz="4" w:space="0" w:color="auto"/>
              <w:bottom w:val="single" w:sz="4" w:space="0" w:color="auto"/>
              <w:right w:val="single" w:sz="4" w:space="0" w:color="auto"/>
            </w:tcBorders>
          </w:tcPr>
          <w:p w14:paraId="77A49C1D" w14:textId="77777777" w:rsidR="00FD3DE2" w:rsidRPr="00BD7E25" w:rsidRDefault="00FD3DE2" w:rsidP="00BF1E1A">
            <w:pPr>
              <w:spacing w:after="0"/>
              <w:ind w:firstLine="0"/>
              <w:jc w:val="center"/>
              <w:rPr>
                <w:sz w:val="18"/>
                <w:szCs w:val="18"/>
              </w:rPr>
            </w:pPr>
            <w:r>
              <w:rPr>
                <w:sz w:val="18"/>
                <w:szCs w:val="18"/>
              </w:rPr>
              <w:t>-</w:t>
            </w:r>
          </w:p>
        </w:tc>
        <w:tc>
          <w:tcPr>
            <w:tcW w:w="706" w:type="pct"/>
            <w:tcBorders>
              <w:top w:val="single" w:sz="4" w:space="0" w:color="auto"/>
              <w:left w:val="single" w:sz="4" w:space="0" w:color="auto"/>
              <w:bottom w:val="single" w:sz="4" w:space="0" w:color="auto"/>
              <w:right w:val="single" w:sz="4" w:space="0" w:color="auto"/>
            </w:tcBorders>
          </w:tcPr>
          <w:p w14:paraId="0105F54E" w14:textId="77777777" w:rsidR="00FD3DE2" w:rsidRPr="00BD7E25" w:rsidRDefault="00FD3DE2" w:rsidP="00BF1E1A">
            <w:pPr>
              <w:spacing w:after="0"/>
              <w:ind w:firstLine="0"/>
              <w:jc w:val="center"/>
              <w:rPr>
                <w:sz w:val="18"/>
                <w:szCs w:val="18"/>
              </w:rPr>
            </w:pPr>
            <w:r>
              <w:rPr>
                <w:sz w:val="18"/>
                <w:szCs w:val="18"/>
              </w:rPr>
              <w:t>-</w:t>
            </w:r>
          </w:p>
        </w:tc>
        <w:tc>
          <w:tcPr>
            <w:tcW w:w="706" w:type="pct"/>
            <w:tcBorders>
              <w:top w:val="single" w:sz="4" w:space="0" w:color="auto"/>
              <w:left w:val="single" w:sz="4" w:space="0" w:color="auto"/>
              <w:bottom w:val="single" w:sz="4" w:space="0" w:color="auto"/>
              <w:right w:val="single" w:sz="4" w:space="0" w:color="auto"/>
            </w:tcBorders>
          </w:tcPr>
          <w:p w14:paraId="5CA0730C" w14:textId="77777777" w:rsidR="00FD3DE2" w:rsidRPr="00BD7E25" w:rsidRDefault="00FD3DE2" w:rsidP="00BF1E1A">
            <w:pPr>
              <w:spacing w:after="0"/>
              <w:ind w:firstLine="0"/>
              <w:jc w:val="center"/>
              <w:rPr>
                <w:sz w:val="18"/>
                <w:szCs w:val="18"/>
              </w:rPr>
            </w:pPr>
            <w:r>
              <w:rPr>
                <w:sz w:val="18"/>
                <w:szCs w:val="18"/>
              </w:rPr>
              <w:t>-</w:t>
            </w:r>
          </w:p>
        </w:tc>
        <w:tc>
          <w:tcPr>
            <w:tcW w:w="685" w:type="pct"/>
            <w:tcBorders>
              <w:top w:val="single" w:sz="4" w:space="0" w:color="auto"/>
              <w:left w:val="single" w:sz="4" w:space="0" w:color="auto"/>
              <w:bottom w:val="single" w:sz="4" w:space="0" w:color="auto"/>
              <w:right w:val="single" w:sz="4" w:space="0" w:color="auto"/>
            </w:tcBorders>
          </w:tcPr>
          <w:p w14:paraId="126A78AB" w14:textId="77777777" w:rsidR="00FD3DE2" w:rsidRPr="00BD7E25" w:rsidRDefault="00FD3DE2" w:rsidP="00BF1E1A">
            <w:pPr>
              <w:spacing w:after="0"/>
              <w:ind w:firstLine="0"/>
              <w:jc w:val="center"/>
              <w:rPr>
                <w:sz w:val="18"/>
                <w:szCs w:val="18"/>
              </w:rPr>
            </w:pPr>
            <w:r>
              <w:rPr>
                <w:sz w:val="18"/>
                <w:szCs w:val="18"/>
              </w:rPr>
              <w:t>-</w:t>
            </w:r>
          </w:p>
        </w:tc>
      </w:tr>
    </w:tbl>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1245"/>
        <w:gridCol w:w="1245"/>
        <w:gridCol w:w="1245"/>
        <w:gridCol w:w="1243"/>
        <w:gridCol w:w="1247"/>
      </w:tblGrid>
      <w:tr w:rsidR="00FD3DE2" w:rsidRPr="005A665A" w14:paraId="1D4B6DE5" w14:textId="77777777" w:rsidTr="00403CF9">
        <w:trPr>
          <w:trHeight w:val="142"/>
        </w:trPr>
        <w:tc>
          <w:tcPr>
            <w:tcW w:w="5000" w:type="pct"/>
            <w:gridSpan w:val="6"/>
            <w:tcBorders>
              <w:top w:val="single" w:sz="4" w:space="0" w:color="auto"/>
              <w:left w:val="single" w:sz="4" w:space="0" w:color="auto"/>
              <w:bottom w:val="single" w:sz="4" w:space="0" w:color="auto"/>
              <w:right w:val="single" w:sz="4" w:space="0" w:color="auto"/>
            </w:tcBorders>
          </w:tcPr>
          <w:p w14:paraId="3FDD0667" w14:textId="77777777" w:rsidR="00FD3DE2" w:rsidRPr="005A665A" w:rsidRDefault="00FD3DE2" w:rsidP="00BF1E1A">
            <w:pPr>
              <w:spacing w:after="0"/>
              <w:ind w:firstLine="0"/>
              <w:jc w:val="left"/>
              <w:rPr>
                <w:sz w:val="18"/>
                <w:szCs w:val="18"/>
              </w:rPr>
            </w:pPr>
            <w:r w:rsidRPr="005A665A">
              <w:rPr>
                <w:b/>
                <w:sz w:val="18"/>
                <w:szCs w:val="18"/>
              </w:rPr>
              <w:t>Citi ieguldījumi</w:t>
            </w:r>
          </w:p>
        </w:tc>
      </w:tr>
      <w:tr w:rsidR="00FD3DE2" w:rsidRPr="005A665A" w14:paraId="78FD355C" w14:textId="77777777" w:rsidTr="00FD3DE2">
        <w:trPr>
          <w:trHeight w:val="130"/>
        </w:trPr>
        <w:tc>
          <w:tcPr>
            <w:tcW w:w="5000" w:type="pct"/>
            <w:gridSpan w:val="6"/>
            <w:tcBorders>
              <w:top w:val="single" w:sz="4" w:space="0" w:color="auto"/>
            </w:tcBorders>
          </w:tcPr>
          <w:p w14:paraId="71C3A0D0" w14:textId="77777777" w:rsidR="00FD3DE2" w:rsidRPr="005A665A" w:rsidRDefault="00FD3DE2" w:rsidP="00BF1E1A">
            <w:pPr>
              <w:spacing w:after="0"/>
              <w:ind w:firstLine="6"/>
              <w:rPr>
                <w:sz w:val="18"/>
                <w:szCs w:val="18"/>
              </w:rPr>
            </w:pPr>
            <w:r w:rsidRPr="005A665A">
              <w:rPr>
                <w:i/>
                <w:sz w:val="18"/>
                <w:szCs w:val="18"/>
              </w:rPr>
              <w:t>Personāls (skaits):</w:t>
            </w:r>
          </w:p>
        </w:tc>
      </w:tr>
      <w:tr w:rsidR="00FD3DE2" w:rsidRPr="005A665A" w14:paraId="54302B62" w14:textId="77777777" w:rsidTr="00BF1E1A">
        <w:trPr>
          <w:trHeight w:val="142"/>
        </w:trPr>
        <w:tc>
          <w:tcPr>
            <w:tcW w:w="1565" w:type="pct"/>
          </w:tcPr>
          <w:p w14:paraId="24F4F68C" w14:textId="77777777" w:rsidR="00FD3DE2" w:rsidRPr="005A665A" w:rsidRDefault="00FD3DE2" w:rsidP="00BF1E1A">
            <w:pPr>
              <w:spacing w:after="0"/>
              <w:ind w:firstLine="318"/>
              <w:jc w:val="right"/>
              <w:rPr>
                <w:i/>
                <w:sz w:val="18"/>
                <w:szCs w:val="18"/>
              </w:rPr>
            </w:pPr>
            <w:r w:rsidRPr="005A665A">
              <w:rPr>
                <w:i/>
                <w:sz w:val="18"/>
                <w:szCs w:val="18"/>
              </w:rPr>
              <w:t>robežkontrolē</w:t>
            </w:r>
          </w:p>
        </w:tc>
        <w:tc>
          <w:tcPr>
            <w:tcW w:w="687" w:type="pct"/>
          </w:tcPr>
          <w:p w14:paraId="64A31087" w14:textId="77777777" w:rsidR="00FD3DE2" w:rsidRPr="005A665A" w:rsidRDefault="00FD3DE2" w:rsidP="00BF1E1A">
            <w:pPr>
              <w:spacing w:after="0"/>
              <w:ind w:firstLine="0"/>
              <w:jc w:val="right"/>
              <w:rPr>
                <w:sz w:val="18"/>
                <w:szCs w:val="18"/>
              </w:rPr>
            </w:pPr>
            <w:r w:rsidRPr="005A665A">
              <w:rPr>
                <w:sz w:val="18"/>
                <w:szCs w:val="18"/>
              </w:rPr>
              <w:t>1 4</w:t>
            </w:r>
            <w:r>
              <w:rPr>
                <w:sz w:val="18"/>
                <w:szCs w:val="18"/>
              </w:rPr>
              <w:t>09</w:t>
            </w:r>
          </w:p>
        </w:tc>
        <w:tc>
          <w:tcPr>
            <w:tcW w:w="687" w:type="pct"/>
          </w:tcPr>
          <w:p w14:paraId="5EBE09AC" w14:textId="77777777" w:rsidR="00FD3DE2" w:rsidRPr="005A665A" w:rsidRDefault="00FD3DE2" w:rsidP="00BF1E1A">
            <w:pPr>
              <w:spacing w:after="0"/>
              <w:ind w:firstLine="0"/>
              <w:jc w:val="right"/>
              <w:rPr>
                <w:sz w:val="18"/>
                <w:szCs w:val="18"/>
              </w:rPr>
            </w:pPr>
            <w:r w:rsidRPr="005A665A">
              <w:rPr>
                <w:sz w:val="18"/>
                <w:szCs w:val="18"/>
              </w:rPr>
              <w:t>1 707</w:t>
            </w:r>
          </w:p>
        </w:tc>
        <w:tc>
          <w:tcPr>
            <w:tcW w:w="687" w:type="pct"/>
          </w:tcPr>
          <w:p w14:paraId="3B85E446" w14:textId="77777777" w:rsidR="00FD3DE2" w:rsidRPr="005A665A" w:rsidRDefault="00FD3DE2" w:rsidP="00BF1E1A">
            <w:pPr>
              <w:spacing w:after="0"/>
              <w:ind w:firstLine="0"/>
              <w:jc w:val="right"/>
              <w:rPr>
                <w:sz w:val="18"/>
                <w:szCs w:val="18"/>
              </w:rPr>
            </w:pPr>
            <w:r w:rsidRPr="005A665A">
              <w:rPr>
                <w:sz w:val="18"/>
                <w:szCs w:val="18"/>
              </w:rPr>
              <w:t>1 707</w:t>
            </w:r>
          </w:p>
        </w:tc>
        <w:tc>
          <w:tcPr>
            <w:tcW w:w="686" w:type="pct"/>
          </w:tcPr>
          <w:p w14:paraId="1A9334A3" w14:textId="77777777" w:rsidR="00FD3DE2" w:rsidRPr="005A665A" w:rsidRDefault="00FD3DE2" w:rsidP="00BF1E1A">
            <w:pPr>
              <w:spacing w:after="0"/>
              <w:ind w:firstLine="0"/>
              <w:jc w:val="right"/>
              <w:rPr>
                <w:sz w:val="18"/>
                <w:szCs w:val="18"/>
              </w:rPr>
            </w:pPr>
            <w:r w:rsidRPr="005A665A">
              <w:rPr>
                <w:sz w:val="18"/>
                <w:szCs w:val="18"/>
              </w:rPr>
              <w:t>1 707</w:t>
            </w:r>
          </w:p>
        </w:tc>
        <w:tc>
          <w:tcPr>
            <w:tcW w:w="688" w:type="pct"/>
          </w:tcPr>
          <w:p w14:paraId="1C571793" w14:textId="77777777" w:rsidR="00FD3DE2" w:rsidRPr="005A665A" w:rsidRDefault="00FD3DE2" w:rsidP="00BF1E1A">
            <w:pPr>
              <w:spacing w:after="0"/>
              <w:ind w:firstLine="5"/>
              <w:jc w:val="right"/>
              <w:rPr>
                <w:sz w:val="18"/>
                <w:szCs w:val="18"/>
              </w:rPr>
            </w:pPr>
            <w:r w:rsidRPr="005A665A">
              <w:rPr>
                <w:sz w:val="18"/>
                <w:szCs w:val="18"/>
              </w:rPr>
              <w:t>1 707</w:t>
            </w:r>
          </w:p>
        </w:tc>
      </w:tr>
      <w:tr w:rsidR="00FD3DE2" w:rsidRPr="005A665A" w14:paraId="38B544CB" w14:textId="77777777" w:rsidTr="00BF1E1A">
        <w:trPr>
          <w:trHeight w:val="142"/>
        </w:trPr>
        <w:tc>
          <w:tcPr>
            <w:tcW w:w="1565" w:type="pct"/>
          </w:tcPr>
          <w:p w14:paraId="56FD254B" w14:textId="77777777" w:rsidR="00FD3DE2" w:rsidRPr="005A665A" w:rsidRDefault="00FD3DE2" w:rsidP="00BF1E1A">
            <w:pPr>
              <w:spacing w:after="0"/>
              <w:ind w:firstLine="318"/>
              <w:jc w:val="right"/>
              <w:rPr>
                <w:i/>
                <w:sz w:val="18"/>
                <w:szCs w:val="18"/>
              </w:rPr>
            </w:pPr>
            <w:r w:rsidRPr="005A665A">
              <w:rPr>
                <w:i/>
                <w:sz w:val="18"/>
                <w:szCs w:val="18"/>
              </w:rPr>
              <w:t>imigrācijas kontrolē</w:t>
            </w:r>
          </w:p>
        </w:tc>
        <w:tc>
          <w:tcPr>
            <w:tcW w:w="687" w:type="pct"/>
          </w:tcPr>
          <w:p w14:paraId="488C8E27" w14:textId="77777777" w:rsidR="00FD3DE2" w:rsidRPr="005A665A" w:rsidRDefault="00FD3DE2" w:rsidP="00BF1E1A">
            <w:pPr>
              <w:spacing w:after="0"/>
              <w:ind w:firstLine="0"/>
              <w:jc w:val="right"/>
              <w:rPr>
                <w:strike/>
                <w:sz w:val="18"/>
                <w:szCs w:val="18"/>
              </w:rPr>
            </w:pPr>
            <w:r w:rsidRPr="005A665A">
              <w:rPr>
                <w:sz w:val="18"/>
                <w:szCs w:val="18"/>
              </w:rPr>
              <w:t>10</w:t>
            </w:r>
            <w:r>
              <w:rPr>
                <w:sz w:val="18"/>
                <w:szCs w:val="18"/>
              </w:rPr>
              <w:t>4</w:t>
            </w:r>
          </w:p>
        </w:tc>
        <w:tc>
          <w:tcPr>
            <w:tcW w:w="687" w:type="pct"/>
          </w:tcPr>
          <w:p w14:paraId="53365B30" w14:textId="77777777" w:rsidR="00FD3DE2" w:rsidRPr="005A665A" w:rsidRDefault="00FD3DE2" w:rsidP="00BF1E1A">
            <w:pPr>
              <w:spacing w:after="0"/>
              <w:ind w:firstLine="0"/>
              <w:jc w:val="right"/>
              <w:rPr>
                <w:sz w:val="18"/>
                <w:szCs w:val="18"/>
              </w:rPr>
            </w:pPr>
            <w:r w:rsidRPr="005A665A">
              <w:rPr>
                <w:sz w:val="18"/>
                <w:szCs w:val="18"/>
              </w:rPr>
              <w:t>205</w:t>
            </w:r>
          </w:p>
        </w:tc>
        <w:tc>
          <w:tcPr>
            <w:tcW w:w="687" w:type="pct"/>
          </w:tcPr>
          <w:p w14:paraId="6755254A" w14:textId="77777777" w:rsidR="00FD3DE2" w:rsidRPr="005A665A" w:rsidRDefault="00FD3DE2" w:rsidP="00BF1E1A">
            <w:pPr>
              <w:spacing w:after="0"/>
              <w:ind w:firstLine="0"/>
              <w:jc w:val="right"/>
              <w:rPr>
                <w:sz w:val="18"/>
                <w:szCs w:val="18"/>
              </w:rPr>
            </w:pPr>
            <w:r w:rsidRPr="005A665A">
              <w:rPr>
                <w:sz w:val="18"/>
                <w:szCs w:val="18"/>
              </w:rPr>
              <w:t>205</w:t>
            </w:r>
          </w:p>
        </w:tc>
        <w:tc>
          <w:tcPr>
            <w:tcW w:w="686" w:type="pct"/>
          </w:tcPr>
          <w:p w14:paraId="48847474" w14:textId="77777777" w:rsidR="00FD3DE2" w:rsidRPr="005A665A" w:rsidRDefault="00FD3DE2" w:rsidP="00BF1E1A">
            <w:pPr>
              <w:spacing w:after="0"/>
              <w:ind w:firstLine="0"/>
              <w:jc w:val="right"/>
              <w:rPr>
                <w:sz w:val="18"/>
                <w:szCs w:val="18"/>
              </w:rPr>
            </w:pPr>
            <w:r w:rsidRPr="005A665A">
              <w:rPr>
                <w:sz w:val="18"/>
                <w:szCs w:val="18"/>
              </w:rPr>
              <w:t>205</w:t>
            </w:r>
          </w:p>
        </w:tc>
        <w:tc>
          <w:tcPr>
            <w:tcW w:w="688" w:type="pct"/>
          </w:tcPr>
          <w:p w14:paraId="1C74678D" w14:textId="77777777" w:rsidR="00FD3DE2" w:rsidRPr="005A665A" w:rsidRDefault="00FD3DE2" w:rsidP="00BF1E1A">
            <w:pPr>
              <w:spacing w:after="0"/>
              <w:ind w:firstLine="5"/>
              <w:jc w:val="right"/>
              <w:rPr>
                <w:sz w:val="18"/>
                <w:szCs w:val="18"/>
              </w:rPr>
            </w:pPr>
            <w:r w:rsidRPr="005A665A">
              <w:rPr>
                <w:sz w:val="18"/>
                <w:szCs w:val="18"/>
              </w:rPr>
              <w:t>205</w:t>
            </w:r>
          </w:p>
        </w:tc>
      </w:tr>
      <w:tr w:rsidR="00FD3DE2" w:rsidRPr="005A665A" w14:paraId="7C6BD7FB" w14:textId="77777777" w:rsidTr="00BF1E1A">
        <w:trPr>
          <w:trHeight w:val="142"/>
        </w:trPr>
        <w:tc>
          <w:tcPr>
            <w:tcW w:w="5000" w:type="pct"/>
            <w:gridSpan w:val="6"/>
          </w:tcPr>
          <w:p w14:paraId="1D1CFEE8" w14:textId="77777777" w:rsidR="00FD3DE2" w:rsidRPr="005A665A" w:rsidRDefault="00FD3DE2" w:rsidP="00BF1E1A">
            <w:pPr>
              <w:spacing w:after="0"/>
              <w:ind w:firstLine="5"/>
              <w:jc w:val="left"/>
              <w:rPr>
                <w:sz w:val="18"/>
                <w:szCs w:val="18"/>
              </w:rPr>
            </w:pPr>
            <w:r w:rsidRPr="005A665A">
              <w:rPr>
                <w:i/>
                <w:sz w:val="18"/>
                <w:szCs w:val="18"/>
              </w:rPr>
              <w:t>Infrastruktūra un tehniskais aprīkojums:</w:t>
            </w:r>
          </w:p>
        </w:tc>
      </w:tr>
      <w:tr w:rsidR="00FD3DE2" w:rsidRPr="005A665A" w14:paraId="4F0A714C" w14:textId="77777777" w:rsidTr="00BF1E1A">
        <w:trPr>
          <w:trHeight w:val="142"/>
        </w:trPr>
        <w:tc>
          <w:tcPr>
            <w:tcW w:w="1565" w:type="pct"/>
          </w:tcPr>
          <w:p w14:paraId="50499FE2" w14:textId="77777777" w:rsidR="00FD3DE2" w:rsidRPr="005A665A" w:rsidRDefault="00FD3DE2" w:rsidP="00BF1E1A">
            <w:pPr>
              <w:pStyle w:val="Tabuluvirsraksti"/>
              <w:spacing w:after="0"/>
              <w:jc w:val="right"/>
              <w:rPr>
                <w:i/>
                <w:sz w:val="18"/>
                <w:szCs w:val="18"/>
              </w:rPr>
            </w:pPr>
            <w:r w:rsidRPr="005A665A">
              <w:rPr>
                <w:i/>
                <w:sz w:val="18"/>
                <w:szCs w:val="18"/>
              </w:rPr>
              <w:t>robežjoslas uzturēšana (km)</w:t>
            </w:r>
          </w:p>
        </w:tc>
        <w:tc>
          <w:tcPr>
            <w:tcW w:w="687" w:type="pct"/>
          </w:tcPr>
          <w:p w14:paraId="338789ED" w14:textId="77777777" w:rsidR="00FD3DE2" w:rsidRPr="005A665A" w:rsidRDefault="00FD3DE2" w:rsidP="00BF1E1A">
            <w:pPr>
              <w:tabs>
                <w:tab w:val="left" w:pos="315"/>
                <w:tab w:val="center" w:pos="515"/>
              </w:tabs>
              <w:spacing w:after="0"/>
              <w:ind w:firstLine="0"/>
              <w:jc w:val="right"/>
              <w:rPr>
                <w:sz w:val="18"/>
                <w:szCs w:val="18"/>
              </w:rPr>
            </w:pPr>
            <w:r w:rsidRPr="005A665A">
              <w:rPr>
                <w:sz w:val="18"/>
                <w:szCs w:val="18"/>
              </w:rPr>
              <w:t>1 388</w:t>
            </w:r>
          </w:p>
        </w:tc>
        <w:tc>
          <w:tcPr>
            <w:tcW w:w="687" w:type="pct"/>
          </w:tcPr>
          <w:p w14:paraId="71C3275B" w14:textId="77777777" w:rsidR="00FD3DE2" w:rsidRPr="005A665A" w:rsidRDefault="00FD3DE2" w:rsidP="00BF1E1A">
            <w:pPr>
              <w:spacing w:after="0"/>
              <w:ind w:firstLine="0"/>
              <w:jc w:val="right"/>
              <w:rPr>
                <w:sz w:val="18"/>
                <w:szCs w:val="18"/>
              </w:rPr>
            </w:pPr>
            <w:r w:rsidRPr="005A665A">
              <w:rPr>
                <w:sz w:val="18"/>
                <w:szCs w:val="18"/>
              </w:rPr>
              <w:t>1 388</w:t>
            </w:r>
          </w:p>
        </w:tc>
        <w:tc>
          <w:tcPr>
            <w:tcW w:w="687" w:type="pct"/>
          </w:tcPr>
          <w:p w14:paraId="66C9BB3A" w14:textId="77777777" w:rsidR="00FD3DE2" w:rsidRPr="005A665A" w:rsidRDefault="00FD3DE2" w:rsidP="00BF1E1A">
            <w:pPr>
              <w:spacing w:after="0"/>
              <w:ind w:firstLine="0"/>
              <w:jc w:val="right"/>
              <w:rPr>
                <w:sz w:val="18"/>
                <w:szCs w:val="18"/>
              </w:rPr>
            </w:pPr>
            <w:r w:rsidRPr="005A665A">
              <w:rPr>
                <w:sz w:val="18"/>
                <w:szCs w:val="18"/>
              </w:rPr>
              <w:t>1 388</w:t>
            </w:r>
          </w:p>
        </w:tc>
        <w:tc>
          <w:tcPr>
            <w:tcW w:w="686" w:type="pct"/>
          </w:tcPr>
          <w:p w14:paraId="642092EF" w14:textId="77777777" w:rsidR="00FD3DE2" w:rsidRPr="005A665A" w:rsidRDefault="00FD3DE2" w:rsidP="00BF1E1A">
            <w:pPr>
              <w:spacing w:after="0"/>
              <w:ind w:firstLine="0"/>
              <w:jc w:val="right"/>
              <w:rPr>
                <w:sz w:val="18"/>
                <w:szCs w:val="18"/>
              </w:rPr>
            </w:pPr>
            <w:r w:rsidRPr="005A665A">
              <w:rPr>
                <w:sz w:val="18"/>
                <w:szCs w:val="18"/>
              </w:rPr>
              <w:t>1 388</w:t>
            </w:r>
          </w:p>
        </w:tc>
        <w:tc>
          <w:tcPr>
            <w:tcW w:w="688" w:type="pct"/>
          </w:tcPr>
          <w:p w14:paraId="50B1C61F" w14:textId="77777777" w:rsidR="00FD3DE2" w:rsidRPr="005A665A" w:rsidRDefault="00FD3DE2" w:rsidP="00BF1E1A">
            <w:pPr>
              <w:spacing w:after="0"/>
              <w:ind w:firstLine="5"/>
              <w:jc w:val="right"/>
              <w:rPr>
                <w:sz w:val="18"/>
                <w:szCs w:val="18"/>
              </w:rPr>
            </w:pPr>
            <w:r w:rsidRPr="005A665A">
              <w:rPr>
                <w:sz w:val="18"/>
                <w:szCs w:val="18"/>
              </w:rPr>
              <w:t>1 388</w:t>
            </w:r>
          </w:p>
        </w:tc>
      </w:tr>
      <w:tr w:rsidR="00FD3DE2" w:rsidRPr="005A665A" w14:paraId="2FE9B9FA" w14:textId="77777777" w:rsidTr="00BF1E1A">
        <w:trPr>
          <w:trHeight w:val="142"/>
        </w:trPr>
        <w:tc>
          <w:tcPr>
            <w:tcW w:w="1565" w:type="pct"/>
          </w:tcPr>
          <w:p w14:paraId="5EA948E0" w14:textId="77777777" w:rsidR="00FD3DE2" w:rsidRPr="005A665A" w:rsidRDefault="00FD3DE2" w:rsidP="00BF1E1A">
            <w:pPr>
              <w:pStyle w:val="Tabuluvirsraksti"/>
              <w:spacing w:after="0"/>
              <w:jc w:val="both"/>
              <w:rPr>
                <w:i/>
                <w:sz w:val="18"/>
                <w:szCs w:val="18"/>
              </w:rPr>
            </w:pPr>
            <w:r w:rsidRPr="005A665A">
              <w:rPr>
                <w:i/>
                <w:sz w:val="18"/>
                <w:szCs w:val="18"/>
              </w:rPr>
              <w:t>Tehniskie līdzekļi (sauszemes transportlīdzekļi, kuģošanas līdzekļi, gaisa kuģi u.c.) (skaits)</w:t>
            </w:r>
          </w:p>
        </w:tc>
        <w:tc>
          <w:tcPr>
            <w:tcW w:w="687" w:type="pct"/>
          </w:tcPr>
          <w:p w14:paraId="1F5D922B" w14:textId="77777777" w:rsidR="00FD3DE2" w:rsidRPr="005A665A" w:rsidRDefault="00FD3DE2" w:rsidP="00BF1E1A">
            <w:pPr>
              <w:spacing w:after="0"/>
              <w:ind w:firstLine="0"/>
              <w:jc w:val="right"/>
              <w:rPr>
                <w:sz w:val="18"/>
                <w:szCs w:val="18"/>
              </w:rPr>
            </w:pPr>
            <w:r>
              <w:rPr>
                <w:sz w:val="18"/>
                <w:szCs w:val="18"/>
              </w:rPr>
              <w:t>905</w:t>
            </w:r>
          </w:p>
        </w:tc>
        <w:tc>
          <w:tcPr>
            <w:tcW w:w="687" w:type="pct"/>
          </w:tcPr>
          <w:p w14:paraId="63BD3876" w14:textId="77777777" w:rsidR="00FD3DE2" w:rsidRPr="005A665A" w:rsidRDefault="00FD3DE2" w:rsidP="00BF1E1A">
            <w:pPr>
              <w:spacing w:after="0"/>
              <w:ind w:firstLine="0"/>
              <w:jc w:val="right"/>
              <w:rPr>
                <w:sz w:val="18"/>
                <w:szCs w:val="18"/>
              </w:rPr>
            </w:pPr>
            <w:r w:rsidRPr="005A665A">
              <w:rPr>
                <w:sz w:val="18"/>
                <w:szCs w:val="18"/>
              </w:rPr>
              <w:t>932</w:t>
            </w:r>
          </w:p>
        </w:tc>
        <w:tc>
          <w:tcPr>
            <w:tcW w:w="687" w:type="pct"/>
          </w:tcPr>
          <w:p w14:paraId="6D2BF396" w14:textId="77777777" w:rsidR="00FD3DE2" w:rsidRPr="005A665A" w:rsidRDefault="00FD3DE2" w:rsidP="00BF1E1A">
            <w:pPr>
              <w:spacing w:after="0"/>
              <w:ind w:firstLine="0"/>
              <w:jc w:val="right"/>
              <w:rPr>
                <w:sz w:val="18"/>
                <w:szCs w:val="18"/>
              </w:rPr>
            </w:pPr>
            <w:r w:rsidRPr="005A665A">
              <w:rPr>
                <w:sz w:val="18"/>
                <w:szCs w:val="18"/>
              </w:rPr>
              <w:t>800</w:t>
            </w:r>
          </w:p>
        </w:tc>
        <w:tc>
          <w:tcPr>
            <w:tcW w:w="686" w:type="pct"/>
          </w:tcPr>
          <w:p w14:paraId="4A2CB0D6" w14:textId="77777777" w:rsidR="00FD3DE2" w:rsidRPr="005A665A" w:rsidRDefault="00FD3DE2" w:rsidP="00BF1E1A">
            <w:pPr>
              <w:spacing w:after="0"/>
              <w:ind w:firstLine="0"/>
              <w:jc w:val="right"/>
              <w:rPr>
                <w:sz w:val="18"/>
                <w:szCs w:val="18"/>
              </w:rPr>
            </w:pPr>
            <w:r w:rsidRPr="005A665A">
              <w:rPr>
                <w:sz w:val="18"/>
                <w:szCs w:val="18"/>
              </w:rPr>
              <w:t>800</w:t>
            </w:r>
          </w:p>
        </w:tc>
        <w:tc>
          <w:tcPr>
            <w:tcW w:w="688" w:type="pct"/>
          </w:tcPr>
          <w:p w14:paraId="2F88D896" w14:textId="77777777" w:rsidR="00FD3DE2" w:rsidRPr="005A665A" w:rsidRDefault="00FD3DE2" w:rsidP="00BF1E1A">
            <w:pPr>
              <w:spacing w:after="0"/>
              <w:ind w:firstLine="5"/>
              <w:jc w:val="right"/>
              <w:rPr>
                <w:sz w:val="18"/>
                <w:szCs w:val="18"/>
              </w:rPr>
            </w:pPr>
            <w:r w:rsidRPr="005A665A">
              <w:rPr>
                <w:sz w:val="18"/>
                <w:szCs w:val="18"/>
              </w:rPr>
              <w:t>800</w:t>
            </w:r>
          </w:p>
        </w:tc>
      </w:tr>
      <w:tr w:rsidR="00FD3DE2" w:rsidRPr="005A665A" w14:paraId="5FABAD37" w14:textId="77777777" w:rsidTr="00BF1E1A">
        <w:trPr>
          <w:trHeight w:val="142"/>
        </w:trPr>
        <w:tc>
          <w:tcPr>
            <w:tcW w:w="1565" w:type="pct"/>
          </w:tcPr>
          <w:p w14:paraId="34906A3D" w14:textId="77777777" w:rsidR="00FD3DE2" w:rsidRPr="005A665A" w:rsidRDefault="00FD3DE2" w:rsidP="00BF1E1A">
            <w:pPr>
              <w:pStyle w:val="Tabuluvirsraksti"/>
              <w:spacing w:after="0"/>
              <w:jc w:val="both"/>
              <w:rPr>
                <w:i/>
                <w:sz w:val="18"/>
                <w:szCs w:val="18"/>
              </w:rPr>
            </w:pPr>
            <w:r w:rsidRPr="005A665A">
              <w:rPr>
                <w:i/>
                <w:sz w:val="18"/>
                <w:szCs w:val="18"/>
              </w:rPr>
              <w:t>Aizturēto ārzemnieku izmitināšanas centrs “Daugavpils” (skaits)</w:t>
            </w:r>
          </w:p>
        </w:tc>
        <w:tc>
          <w:tcPr>
            <w:tcW w:w="687" w:type="pct"/>
          </w:tcPr>
          <w:p w14:paraId="23486567" w14:textId="77777777" w:rsidR="00FD3DE2" w:rsidRPr="00B17373" w:rsidRDefault="00FD3DE2" w:rsidP="00BF1E1A">
            <w:pPr>
              <w:spacing w:after="0"/>
              <w:ind w:firstLine="0"/>
              <w:jc w:val="right"/>
              <w:rPr>
                <w:sz w:val="18"/>
                <w:szCs w:val="18"/>
              </w:rPr>
            </w:pPr>
            <w:r w:rsidRPr="00B17373">
              <w:rPr>
                <w:sz w:val="18"/>
                <w:szCs w:val="18"/>
              </w:rPr>
              <w:t>1</w:t>
            </w:r>
          </w:p>
        </w:tc>
        <w:tc>
          <w:tcPr>
            <w:tcW w:w="687" w:type="pct"/>
          </w:tcPr>
          <w:p w14:paraId="2B66DF96" w14:textId="77777777" w:rsidR="00FD3DE2" w:rsidRPr="00B17373" w:rsidRDefault="00FD3DE2" w:rsidP="00BF1E1A">
            <w:pPr>
              <w:spacing w:after="0"/>
              <w:ind w:firstLine="0"/>
              <w:jc w:val="right"/>
              <w:rPr>
                <w:sz w:val="18"/>
                <w:szCs w:val="18"/>
              </w:rPr>
            </w:pPr>
            <w:r w:rsidRPr="00B17373">
              <w:rPr>
                <w:sz w:val="18"/>
                <w:szCs w:val="18"/>
              </w:rPr>
              <w:t>1</w:t>
            </w:r>
          </w:p>
        </w:tc>
        <w:tc>
          <w:tcPr>
            <w:tcW w:w="687" w:type="pct"/>
          </w:tcPr>
          <w:p w14:paraId="249C35B1" w14:textId="77777777" w:rsidR="00FD3DE2" w:rsidRPr="00B17373" w:rsidRDefault="00FD3DE2" w:rsidP="00BF1E1A">
            <w:pPr>
              <w:spacing w:after="0"/>
              <w:ind w:firstLine="0"/>
              <w:jc w:val="right"/>
              <w:rPr>
                <w:sz w:val="18"/>
                <w:szCs w:val="18"/>
              </w:rPr>
            </w:pPr>
            <w:r w:rsidRPr="00B17373">
              <w:rPr>
                <w:sz w:val="18"/>
                <w:szCs w:val="18"/>
              </w:rPr>
              <w:t>1</w:t>
            </w:r>
          </w:p>
        </w:tc>
        <w:tc>
          <w:tcPr>
            <w:tcW w:w="686" w:type="pct"/>
          </w:tcPr>
          <w:p w14:paraId="17C4839F" w14:textId="77777777" w:rsidR="00FD3DE2" w:rsidRPr="00B17373" w:rsidRDefault="00FD3DE2" w:rsidP="00BF1E1A">
            <w:pPr>
              <w:spacing w:after="0"/>
              <w:ind w:firstLine="0"/>
              <w:jc w:val="right"/>
              <w:rPr>
                <w:sz w:val="18"/>
                <w:szCs w:val="18"/>
              </w:rPr>
            </w:pPr>
            <w:r w:rsidRPr="00B17373">
              <w:rPr>
                <w:sz w:val="18"/>
                <w:szCs w:val="18"/>
              </w:rPr>
              <w:t>1</w:t>
            </w:r>
          </w:p>
        </w:tc>
        <w:tc>
          <w:tcPr>
            <w:tcW w:w="688" w:type="pct"/>
          </w:tcPr>
          <w:p w14:paraId="68FA26B4" w14:textId="77777777" w:rsidR="00FD3DE2" w:rsidRPr="00B17373" w:rsidRDefault="00FD3DE2" w:rsidP="00BF1E1A">
            <w:pPr>
              <w:spacing w:after="0"/>
              <w:ind w:firstLine="5"/>
              <w:jc w:val="right"/>
              <w:rPr>
                <w:sz w:val="18"/>
                <w:szCs w:val="18"/>
              </w:rPr>
            </w:pPr>
            <w:r w:rsidRPr="00B17373">
              <w:rPr>
                <w:sz w:val="18"/>
                <w:szCs w:val="18"/>
              </w:rPr>
              <w:t>1</w:t>
            </w:r>
          </w:p>
        </w:tc>
      </w:tr>
      <w:tr w:rsidR="00FD3DE2" w:rsidRPr="002A36A3" w14:paraId="07A5E1B5" w14:textId="77777777" w:rsidTr="00BF1E1A">
        <w:trPr>
          <w:trHeight w:val="46"/>
        </w:trPr>
        <w:tc>
          <w:tcPr>
            <w:tcW w:w="5000" w:type="pct"/>
            <w:gridSpan w:val="6"/>
            <w:shd w:val="clear" w:color="auto" w:fill="D9D9D9" w:themeFill="background1" w:themeFillShade="D9"/>
          </w:tcPr>
          <w:p w14:paraId="5821116A" w14:textId="77777777" w:rsidR="00FD3DE2" w:rsidRPr="005A665A" w:rsidRDefault="00FD3DE2" w:rsidP="00BF1E1A">
            <w:pPr>
              <w:spacing w:after="0"/>
              <w:jc w:val="center"/>
              <w:rPr>
                <w:b/>
                <w:i/>
                <w:sz w:val="18"/>
                <w:szCs w:val="18"/>
              </w:rPr>
            </w:pPr>
            <w:r w:rsidRPr="005A665A">
              <w:rPr>
                <w:b/>
                <w:sz w:val="18"/>
                <w:szCs w:val="18"/>
              </w:rPr>
              <w:t>Raksturojošākie darbības rezultatīvie rādītāji</w:t>
            </w:r>
          </w:p>
        </w:tc>
      </w:tr>
      <w:tr w:rsidR="00FD3DE2" w:rsidRPr="00B17373" w14:paraId="275410CD" w14:textId="77777777" w:rsidTr="00BF1E1A">
        <w:trPr>
          <w:trHeight w:val="307"/>
        </w:trPr>
        <w:tc>
          <w:tcPr>
            <w:tcW w:w="1565" w:type="pct"/>
          </w:tcPr>
          <w:p w14:paraId="01D09A33" w14:textId="77777777" w:rsidR="00FD3DE2" w:rsidRPr="00B17373" w:rsidRDefault="00FD3DE2" w:rsidP="00BF1E1A">
            <w:pPr>
              <w:pStyle w:val="Tabuluvirsraksti"/>
              <w:spacing w:after="0"/>
              <w:jc w:val="both"/>
              <w:rPr>
                <w:i/>
                <w:iCs/>
                <w:sz w:val="18"/>
                <w:szCs w:val="18"/>
              </w:rPr>
            </w:pPr>
            <w:r w:rsidRPr="00B17373">
              <w:rPr>
                <w:i/>
                <w:iCs/>
                <w:sz w:val="18"/>
                <w:szCs w:val="18"/>
              </w:rPr>
              <w:t>Aizturētas robežu nelikumīgi šķērsojošas personas (skaits)</w:t>
            </w:r>
          </w:p>
        </w:tc>
        <w:tc>
          <w:tcPr>
            <w:tcW w:w="687" w:type="pct"/>
          </w:tcPr>
          <w:p w14:paraId="3AB847E8" w14:textId="77777777" w:rsidR="00FD3DE2" w:rsidRPr="00B17373" w:rsidRDefault="00FD3DE2" w:rsidP="00BF1E1A">
            <w:pPr>
              <w:spacing w:after="0"/>
              <w:ind w:firstLine="0"/>
              <w:jc w:val="center"/>
              <w:rPr>
                <w:sz w:val="18"/>
                <w:szCs w:val="18"/>
              </w:rPr>
            </w:pPr>
            <w:r w:rsidRPr="00B17373">
              <w:rPr>
                <w:sz w:val="18"/>
                <w:szCs w:val="18"/>
              </w:rPr>
              <w:t>212</w:t>
            </w:r>
          </w:p>
        </w:tc>
        <w:tc>
          <w:tcPr>
            <w:tcW w:w="687" w:type="pct"/>
          </w:tcPr>
          <w:p w14:paraId="4AAB5DA9" w14:textId="77777777" w:rsidR="00FD3DE2" w:rsidRPr="00B17373" w:rsidRDefault="00FD3DE2" w:rsidP="00BF1E1A">
            <w:pPr>
              <w:spacing w:after="0"/>
              <w:ind w:firstLine="0"/>
              <w:jc w:val="center"/>
              <w:rPr>
                <w:sz w:val="18"/>
                <w:szCs w:val="18"/>
              </w:rPr>
            </w:pPr>
            <w:r w:rsidRPr="00B17373">
              <w:rPr>
                <w:sz w:val="18"/>
                <w:szCs w:val="18"/>
              </w:rPr>
              <w:t>300</w:t>
            </w:r>
          </w:p>
        </w:tc>
        <w:tc>
          <w:tcPr>
            <w:tcW w:w="687" w:type="pct"/>
          </w:tcPr>
          <w:p w14:paraId="2B34E6BA" w14:textId="77777777" w:rsidR="00FD3DE2" w:rsidRPr="00B17373" w:rsidRDefault="00FD3DE2" w:rsidP="00BF1E1A">
            <w:pPr>
              <w:spacing w:after="0"/>
              <w:ind w:firstLine="0"/>
              <w:jc w:val="center"/>
              <w:rPr>
                <w:sz w:val="18"/>
                <w:szCs w:val="18"/>
              </w:rPr>
            </w:pPr>
            <w:r w:rsidRPr="00B17373">
              <w:rPr>
                <w:sz w:val="18"/>
                <w:szCs w:val="18"/>
              </w:rPr>
              <w:t>300</w:t>
            </w:r>
          </w:p>
        </w:tc>
        <w:tc>
          <w:tcPr>
            <w:tcW w:w="686" w:type="pct"/>
          </w:tcPr>
          <w:p w14:paraId="2784283E" w14:textId="77777777" w:rsidR="00FD3DE2" w:rsidRPr="00B17373" w:rsidRDefault="00FD3DE2" w:rsidP="00BF1E1A">
            <w:pPr>
              <w:spacing w:after="0"/>
              <w:ind w:firstLine="0"/>
              <w:jc w:val="center"/>
              <w:rPr>
                <w:sz w:val="18"/>
                <w:szCs w:val="18"/>
              </w:rPr>
            </w:pPr>
            <w:r w:rsidRPr="00B17373">
              <w:rPr>
                <w:sz w:val="18"/>
                <w:szCs w:val="18"/>
              </w:rPr>
              <w:t>300</w:t>
            </w:r>
          </w:p>
        </w:tc>
        <w:tc>
          <w:tcPr>
            <w:tcW w:w="688" w:type="pct"/>
          </w:tcPr>
          <w:p w14:paraId="14088E9E" w14:textId="77777777" w:rsidR="00FD3DE2" w:rsidRPr="00B17373" w:rsidRDefault="00FD3DE2" w:rsidP="00BF1E1A">
            <w:pPr>
              <w:spacing w:after="0"/>
              <w:ind w:firstLine="5"/>
              <w:jc w:val="center"/>
              <w:rPr>
                <w:sz w:val="18"/>
                <w:szCs w:val="18"/>
              </w:rPr>
            </w:pPr>
            <w:r w:rsidRPr="00B17373">
              <w:rPr>
                <w:sz w:val="18"/>
                <w:szCs w:val="18"/>
              </w:rPr>
              <w:t>300</w:t>
            </w:r>
          </w:p>
        </w:tc>
      </w:tr>
      <w:tr w:rsidR="00FD3DE2" w:rsidRPr="00B17373" w14:paraId="40324540" w14:textId="77777777" w:rsidTr="00BF1E1A">
        <w:trPr>
          <w:trHeight w:val="142"/>
        </w:trPr>
        <w:tc>
          <w:tcPr>
            <w:tcW w:w="1565" w:type="pct"/>
          </w:tcPr>
          <w:p w14:paraId="5F15544C" w14:textId="77777777" w:rsidR="00FD3DE2" w:rsidRPr="00B17373" w:rsidRDefault="00FD3DE2" w:rsidP="00BF1E1A">
            <w:pPr>
              <w:pStyle w:val="Tabuluvirsraksti"/>
              <w:spacing w:after="0"/>
              <w:jc w:val="both"/>
              <w:rPr>
                <w:i/>
                <w:iCs/>
                <w:sz w:val="18"/>
                <w:szCs w:val="18"/>
              </w:rPr>
            </w:pPr>
            <w:r w:rsidRPr="00B17373">
              <w:rPr>
                <w:i/>
                <w:iCs/>
                <w:sz w:val="18"/>
                <w:szCs w:val="18"/>
              </w:rPr>
              <w:t>Novērsta nelikumīga preču pārvietošana pāri valsts robežai (“zaļā” robeža) (skaits)</w:t>
            </w:r>
          </w:p>
        </w:tc>
        <w:tc>
          <w:tcPr>
            <w:tcW w:w="687" w:type="pct"/>
          </w:tcPr>
          <w:p w14:paraId="504FE0EB" w14:textId="77777777" w:rsidR="00FD3DE2" w:rsidRPr="00B17373" w:rsidRDefault="00FD3DE2" w:rsidP="00BF1E1A">
            <w:pPr>
              <w:spacing w:after="0"/>
              <w:ind w:firstLine="0"/>
              <w:jc w:val="center"/>
              <w:rPr>
                <w:sz w:val="18"/>
                <w:szCs w:val="18"/>
              </w:rPr>
            </w:pPr>
            <w:r w:rsidRPr="00B17373">
              <w:rPr>
                <w:sz w:val="18"/>
                <w:szCs w:val="18"/>
              </w:rPr>
              <w:t>33</w:t>
            </w:r>
          </w:p>
        </w:tc>
        <w:tc>
          <w:tcPr>
            <w:tcW w:w="687" w:type="pct"/>
          </w:tcPr>
          <w:p w14:paraId="23747422" w14:textId="77777777" w:rsidR="00FD3DE2" w:rsidRPr="00B17373" w:rsidRDefault="00FD3DE2" w:rsidP="00BF1E1A">
            <w:pPr>
              <w:spacing w:after="0"/>
              <w:ind w:firstLine="0"/>
              <w:jc w:val="center"/>
              <w:rPr>
                <w:sz w:val="18"/>
                <w:szCs w:val="18"/>
              </w:rPr>
            </w:pPr>
            <w:r w:rsidRPr="00B17373">
              <w:rPr>
                <w:sz w:val="18"/>
                <w:szCs w:val="18"/>
              </w:rPr>
              <w:t>20</w:t>
            </w:r>
          </w:p>
        </w:tc>
        <w:tc>
          <w:tcPr>
            <w:tcW w:w="687" w:type="pct"/>
          </w:tcPr>
          <w:p w14:paraId="4598113F" w14:textId="77777777" w:rsidR="00FD3DE2" w:rsidRPr="00B17373" w:rsidRDefault="00FD3DE2" w:rsidP="00BF1E1A">
            <w:pPr>
              <w:spacing w:after="0"/>
              <w:ind w:firstLine="0"/>
              <w:jc w:val="center"/>
              <w:rPr>
                <w:sz w:val="18"/>
                <w:szCs w:val="18"/>
              </w:rPr>
            </w:pPr>
            <w:r w:rsidRPr="00B17373">
              <w:rPr>
                <w:sz w:val="18"/>
                <w:szCs w:val="18"/>
              </w:rPr>
              <w:t>20</w:t>
            </w:r>
          </w:p>
        </w:tc>
        <w:tc>
          <w:tcPr>
            <w:tcW w:w="686" w:type="pct"/>
          </w:tcPr>
          <w:p w14:paraId="75DA7001" w14:textId="77777777" w:rsidR="00FD3DE2" w:rsidRPr="00B17373" w:rsidRDefault="00FD3DE2" w:rsidP="00BF1E1A">
            <w:pPr>
              <w:spacing w:after="0"/>
              <w:ind w:firstLine="0"/>
              <w:jc w:val="center"/>
              <w:rPr>
                <w:sz w:val="18"/>
                <w:szCs w:val="18"/>
              </w:rPr>
            </w:pPr>
            <w:r w:rsidRPr="00B17373">
              <w:rPr>
                <w:sz w:val="18"/>
                <w:szCs w:val="18"/>
              </w:rPr>
              <w:t>20</w:t>
            </w:r>
          </w:p>
        </w:tc>
        <w:tc>
          <w:tcPr>
            <w:tcW w:w="688" w:type="pct"/>
          </w:tcPr>
          <w:p w14:paraId="5807D990" w14:textId="77777777" w:rsidR="00FD3DE2" w:rsidRPr="00B17373" w:rsidRDefault="00FD3DE2" w:rsidP="00BF1E1A">
            <w:pPr>
              <w:spacing w:after="0"/>
              <w:ind w:firstLine="5"/>
              <w:jc w:val="center"/>
              <w:rPr>
                <w:sz w:val="18"/>
                <w:szCs w:val="18"/>
              </w:rPr>
            </w:pPr>
            <w:r w:rsidRPr="00B17373">
              <w:rPr>
                <w:sz w:val="18"/>
                <w:szCs w:val="18"/>
              </w:rPr>
              <w:t>20</w:t>
            </w:r>
          </w:p>
        </w:tc>
      </w:tr>
      <w:tr w:rsidR="00403CF9" w:rsidRPr="002A36A3" w14:paraId="515760D0" w14:textId="77777777" w:rsidTr="00F2137D">
        <w:trPr>
          <w:trHeight w:val="142"/>
        </w:trPr>
        <w:tc>
          <w:tcPr>
            <w:tcW w:w="1565" w:type="pct"/>
            <w:vAlign w:val="center"/>
          </w:tcPr>
          <w:p w14:paraId="145AC3E4" w14:textId="77777777" w:rsidR="00403CF9" w:rsidRPr="00403CF9" w:rsidRDefault="00403CF9" w:rsidP="00403CF9">
            <w:pPr>
              <w:pStyle w:val="Tabuluvirsraksti"/>
              <w:spacing w:after="0"/>
              <w:jc w:val="both"/>
              <w:rPr>
                <w:i/>
                <w:iCs/>
                <w:sz w:val="18"/>
                <w:szCs w:val="18"/>
              </w:rPr>
            </w:pPr>
          </w:p>
        </w:tc>
        <w:tc>
          <w:tcPr>
            <w:tcW w:w="687" w:type="pct"/>
          </w:tcPr>
          <w:p w14:paraId="7919C541" w14:textId="5E029A8C" w:rsidR="00403CF9" w:rsidRPr="00403CF9" w:rsidRDefault="00403CF9" w:rsidP="00403CF9">
            <w:pPr>
              <w:spacing w:after="0"/>
              <w:ind w:firstLine="0"/>
              <w:jc w:val="center"/>
              <w:rPr>
                <w:sz w:val="18"/>
                <w:szCs w:val="18"/>
              </w:rPr>
            </w:pPr>
            <w:r w:rsidRPr="00403CF9">
              <w:rPr>
                <w:sz w:val="18"/>
                <w:szCs w:val="18"/>
                <w:lang w:eastAsia="lv-LV"/>
              </w:rPr>
              <w:t>2024. gads (izpilde)</w:t>
            </w:r>
          </w:p>
        </w:tc>
        <w:tc>
          <w:tcPr>
            <w:tcW w:w="687" w:type="pct"/>
          </w:tcPr>
          <w:p w14:paraId="6CB15979" w14:textId="24EFD3F6" w:rsidR="00403CF9" w:rsidRPr="00403CF9" w:rsidRDefault="00403CF9" w:rsidP="00403CF9">
            <w:pPr>
              <w:spacing w:after="0"/>
              <w:ind w:firstLine="0"/>
              <w:jc w:val="center"/>
              <w:rPr>
                <w:sz w:val="18"/>
                <w:szCs w:val="18"/>
              </w:rPr>
            </w:pPr>
            <w:r w:rsidRPr="00403CF9">
              <w:rPr>
                <w:sz w:val="18"/>
                <w:szCs w:val="18"/>
                <w:lang w:eastAsia="lv-LV"/>
              </w:rPr>
              <w:t>2025. gada plāns</w:t>
            </w:r>
          </w:p>
        </w:tc>
        <w:tc>
          <w:tcPr>
            <w:tcW w:w="687" w:type="pct"/>
          </w:tcPr>
          <w:p w14:paraId="6AC25F54" w14:textId="1FA35BD0" w:rsidR="00403CF9" w:rsidRPr="00403CF9" w:rsidRDefault="00403CF9" w:rsidP="00403CF9">
            <w:pPr>
              <w:spacing w:after="0"/>
              <w:ind w:firstLine="0"/>
              <w:jc w:val="center"/>
              <w:rPr>
                <w:sz w:val="18"/>
                <w:szCs w:val="18"/>
              </w:rPr>
            </w:pPr>
            <w:r w:rsidRPr="00403CF9">
              <w:rPr>
                <w:sz w:val="18"/>
                <w:szCs w:val="18"/>
                <w:lang w:eastAsia="lv-LV"/>
              </w:rPr>
              <w:t>2026. gada projekts</w:t>
            </w:r>
          </w:p>
        </w:tc>
        <w:tc>
          <w:tcPr>
            <w:tcW w:w="686" w:type="pct"/>
          </w:tcPr>
          <w:p w14:paraId="3DD01AC4" w14:textId="5905ED10" w:rsidR="00403CF9" w:rsidRPr="00403CF9" w:rsidRDefault="00403CF9" w:rsidP="00403CF9">
            <w:pPr>
              <w:spacing w:after="0"/>
              <w:ind w:firstLine="0"/>
              <w:jc w:val="center"/>
              <w:rPr>
                <w:sz w:val="18"/>
                <w:szCs w:val="18"/>
              </w:rPr>
            </w:pPr>
            <w:r w:rsidRPr="00403CF9">
              <w:rPr>
                <w:sz w:val="18"/>
                <w:szCs w:val="18"/>
                <w:lang w:eastAsia="lv-LV"/>
              </w:rPr>
              <w:t>2027. gada prognoze</w:t>
            </w:r>
          </w:p>
        </w:tc>
        <w:tc>
          <w:tcPr>
            <w:tcW w:w="688" w:type="pct"/>
          </w:tcPr>
          <w:p w14:paraId="739FB7B4" w14:textId="536468FC" w:rsidR="00403CF9" w:rsidRPr="00403CF9" w:rsidRDefault="00403CF9" w:rsidP="00403CF9">
            <w:pPr>
              <w:spacing w:after="0"/>
              <w:ind w:firstLine="0"/>
              <w:jc w:val="center"/>
              <w:rPr>
                <w:sz w:val="18"/>
                <w:szCs w:val="18"/>
              </w:rPr>
            </w:pPr>
            <w:r w:rsidRPr="00403CF9">
              <w:rPr>
                <w:sz w:val="18"/>
                <w:szCs w:val="18"/>
                <w:lang w:eastAsia="lv-LV"/>
              </w:rPr>
              <w:t>2028. gada prognoze</w:t>
            </w:r>
          </w:p>
        </w:tc>
      </w:tr>
      <w:tr w:rsidR="00FD3DE2" w:rsidRPr="002A36A3" w14:paraId="28FFA274" w14:textId="77777777" w:rsidTr="00BF1E1A">
        <w:trPr>
          <w:trHeight w:val="142"/>
        </w:trPr>
        <w:tc>
          <w:tcPr>
            <w:tcW w:w="1565" w:type="pct"/>
          </w:tcPr>
          <w:p w14:paraId="63977D38" w14:textId="77777777" w:rsidR="00FD3DE2" w:rsidRPr="00B17373" w:rsidRDefault="00FD3DE2" w:rsidP="00BF1E1A">
            <w:pPr>
              <w:pStyle w:val="Tabuluvirsraksti"/>
              <w:spacing w:after="0"/>
              <w:jc w:val="both"/>
              <w:rPr>
                <w:i/>
                <w:sz w:val="18"/>
                <w:szCs w:val="18"/>
              </w:rPr>
            </w:pPr>
            <w:bookmarkStart w:id="12" w:name="_Hlk179276638"/>
            <w:r w:rsidRPr="00B17373">
              <w:rPr>
                <w:i/>
                <w:iCs/>
                <w:sz w:val="18"/>
                <w:szCs w:val="18"/>
              </w:rPr>
              <w:t xml:space="preserve">Ārzemnieki, kuri pārkāpuši uzturēšanās nosacījumus valstī (konstatēti valsts iekšienē un personām izceļojot no valsts) (skaits) </w:t>
            </w:r>
          </w:p>
        </w:tc>
        <w:tc>
          <w:tcPr>
            <w:tcW w:w="687" w:type="pct"/>
          </w:tcPr>
          <w:p w14:paraId="45ABA66F" w14:textId="77777777" w:rsidR="00FD3DE2" w:rsidRPr="00B17373" w:rsidRDefault="00FD3DE2" w:rsidP="00BF1E1A">
            <w:pPr>
              <w:spacing w:after="0"/>
              <w:ind w:firstLine="0"/>
              <w:jc w:val="center"/>
              <w:rPr>
                <w:sz w:val="18"/>
                <w:szCs w:val="18"/>
              </w:rPr>
            </w:pPr>
            <w:r w:rsidRPr="00B17373">
              <w:rPr>
                <w:sz w:val="18"/>
                <w:szCs w:val="18"/>
              </w:rPr>
              <w:t>2 355</w:t>
            </w:r>
          </w:p>
        </w:tc>
        <w:tc>
          <w:tcPr>
            <w:tcW w:w="687" w:type="pct"/>
          </w:tcPr>
          <w:p w14:paraId="651CC90A" w14:textId="77777777" w:rsidR="00FD3DE2" w:rsidRPr="00B17373" w:rsidRDefault="00FD3DE2" w:rsidP="00BF1E1A">
            <w:pPr>
              <w:spacing w:after="0"/>
              <w:ind w:firstLine="0"/>
              <w:jc w:val="center"/>
              <w:rPr>
                <w:sz w:val="18"/>
                <w:szCs w:val="18"/>
              </w:rPr>
            </w:pPr>
            <w:r w:rsidRPr="00B17373">
              <w:rPr>
                <w:sz w:val="18"/>
                <w:szCs w:val="18"/>
              </w:rPr>
              <w:t>6 500</w:t>
            </w:r>
          </w:p>
        </w:tc>
        <w:tc>
          <w:tcPr>
            <w:tcW w:w="687" w:type="pct"/>
          </w:tcPr>
          <w:p w14:paraId="1C5960DF" w14:textId="77777777" w:rsidR="00FD3DE2" w:rsidRPr="00B17373" w:rsidRDefault="00FD3DE2" w:rsidP="00BF1E1A">
            <w:pPr>
              <w:spacing w:after="0"/>
              <w:ind w:firstLine="0"/>
              <w:jc w:val="center"/>
              <w:rPr>
                <w:sz w:val="18"/>
                <w:szCs w:val="18"/>
              </w:rPr>
            </w:pPr>
            <w:r w:rsidRPr="00B17373">
              <w:rPr>
                <w:sz w:val="18"/>
                <w:szCs w:val="18"/>
              </w:rPr>
              <w:t>3 100</w:t>
            </w:r>
          </w:p>
        </w:tc>
        <w:tc>
          <w:tcPr>
            <w:tcW w:w="686" w:type="pct"/>
          </w:tcPr>
          <w:p w14:paraId="2BE6157E" w14:textId="77777777" w:rsidR="00FD3DE2" w:rsidRPr="00B17373" w:rsidRDefault="00FD3DE2" w:rsidP="00BF1E1A">
            <w:pPr>
              <w:spacing w:after="0"/>
              <w:ind w:firstLine="0"/>
              <w:jc w:val="center"/>
              <w:rPr>
                <w:sz w:val="18"/>
                <w:szCs w:val="18"/>
              </w:rPr>
            </w:pPr>
            <w:r w:rsidRPr="00B17373">
              <w:rPr>
                <w:sz w:val="18"/>
                <w:szCs w:val="18"/>
              </w:rPr>
              <w:t>3 </w:t>
            </w:r>
            <w:r>
              <w:rPr>
                <w:sz w:val="18"/>
                <w:szCs w:val="18"/>
              </w:rPr>
              <w:t>2</w:t>
            </w:r>
            <w:r w:rsidRPr="00B17373">
              <w:rPr>
                <w:sz w:val="18"/>
                <w:szCs w:val="18"/>
              </w:rPr>
              <w:t>00</w:t>
            </w:r>
          </w:p>
        </w:tc>
        <w:tc>
          <w:tcPr>
            <w:tcW w:w="688" w:type="pct"/>
          </w:tcPr>
          <w:p w14:paraId="34D34B61" w14:textId="77777777" w:rsidR="00FD3DE2" w:rsidRPr="00B17373" w:rsidRDefault="00FD3DE2" w:rsidP="00BF1E1A">
            <w:pPr>
              <w:spacing w:after="0"/>
              <w:ind w:firstLine="0"/>
              <w:jc w:val="center"/>
              <w:rPr>
                <w:sz w:val="18"/>
                <w:szCs w:val="18"/>
              </w:rPr>
            </w:pPr>
            <w:r w:rsidRPr="00B17373">
              <w:rPr>
                <w:sz w:val="18"/>
                <w:szCs w:val="18"/>
              </w:rPr>
              <w:t>3 </w:t>
            </w:r>
            <w:r>
              <w:rPr>
                <w:sz w:val="18"/>
                <w:szCs w:val="18"/>
              </w:rPr>
              <w:t>2</w:t>
            </w:r>
            <w:r w:rsidRPr="00B17373">
              <w:rPr>
                <w:sz w:val="18"/>
                <w:szCs w:val="18"/>
              </w:rPr>
              <w:t>00</w:t>
            </w:r>
          </w:p>
        </w:tc>
      </w:tr>
      <w:bookmarkEnd w:id="12"/>
      <w:tr w:rsidR="00FD3DE2" w:rsidRPr="002A36A3" w14:paraId="397FA408" w14:textId="77777777" w:rsidTr="00BF1E1A">
        <w:trPr>
          <w:trHeight w:val="60"/>
        </w:trPr>
        <w:tc>
          <w:tcPr>
            <w:tcW w:w="5000" w:type="pct"/>
            <w:gridSpan w:val="6"/>
            <w:shd w:val="clear" w:color="auto" w:fill="D9D9D9" w:themeFill="background1" w:themeFillShade="D9"/>
          </w:tcPr>
          <w:p w14:paraId="72080A4A" w14:textId="77777777" w:rsidR="00FD3DE2" w:rsidRPr="00B17373" w:rsidRDefault="00FD3DE2" w:rsidP="00BF1E1A">
            <w:pPr>
              <w:spacing w:after="0"/>
              <w:jc w:val="center"/>
              <w:rPr>
                <w:b/>
                <w:i/>
                <w:sz w:val="18"/>
                <w:szCs w:val="18"/>
              </w:rPr>
            </w:pPr>
            <w:r w:rsidRPr="00B17373">
              <w:rPr>
                <w:b/>
                <w:sz w:val="18"/>
                <w:szCs w:val="18"/>
              </w:rPr>
              <w:t>Kvalitātes rādītāji</w:t>
            </w:r>
          </w:p>
        </w:tc>
      </w:tr>
      <w:tr w:rsidR="00FD3DE2" w:rsidRPr="002A36A3" w14:paraId="2BC165BD" w14:textId="77777777" w:rsidTr="00BF1E1A">
        <w:trPr>
          <w:trHeight w:val="142"/>
        </w:trPr>
        <w:tc>
          <w:tcPr>
            <w:tcW w:w="1565" w:type="pct"/>
          </w:tcPr>
          <w:p w14:paraId="70C49727" w14:textId="77777777" w:rsidR="00FD3DE2" w:rsidRPr="00B17373" w:rsidRDefault="00FD3DE2" w:rsidP="00BF1E1A">
            <w:pPr>
              <w:pStyle w:val="Tabuluvirsraksti"/>
              <w:spacing w:after="0"/>
              <w:jc w:val="both"/>
              <w:rPr>
                <w:i/>
                <w:sz w:val="18"/>
                <w:szCs w:val="18"/>
              </w:rPr>
            </w:pPr>
            <w:r w:rsidRPr="00B17373">
              <w:rPr>
                <w:i/>
                <w:sz w:val="18"/>
                <w:szCs w:val="18"/>
              </w:rPr>
              <w:t xml:space="preserve">Vienas personas </w:t>
            </w:r>
            <w:proofErr w:type="spellStart"/>
            <w:r w:rsidRPr="00B17373">
              <w:rPr>
                <w:i/>
                <w:sz w:val="18"/>
                <w:szCs w:val="18"/>
              </w:rPr>
              <w:t>robežpārbaudes</w:t>
            </w:r>
            <w:proofErr w:type="spellEnd"/>
            <w:r w:rsidRPr="00B17373">
              <w:rPr>
                <w:i/>
                <w:sz w:val="18"/>
                <w:szCs w:val="18"/>
              </w:rPr>
              <w:t xml:space="preserve"> veikšanas ilgums (minūtes)</w:t>
            </w:r>
          </w:p>
        </w:tc>
        <w:tc>
          <w:tcPr>
            <w:tcW w:w="687" w:type="pct"/>
          </w:tcPr>
          <w:p w14:paraId="40E7A19D" w14:textId="77777777" w:rsidR="00FD3DE2" w:rsidRPr="00B17373" w:rsidRDefault="00FD3DE2" w:rsidP="00BF1E1A">
            <w:pPr>
              <w:spacing w:after="0"/>
              <w:ind w:firstLine="0"/>
              <w:jc w:val="center"/>
              <w:rPr>
                <w:sz w:val="18"/>
                <w:szCs w:val="18"/>
              </w:rPr>
            </w:pPr>
            <w:r w:rsidRPr="00B17373">
              <w:rPr>
                <w:sz w:val="18"/>
                <w:szCs w:val="18"/>
              </w:rPr>
              <w:t>2</w:t>
            </w:r>
          </w:p>
        </w:tc>
        <w:tc>
          <w:tcPr>
            <w:tcW w:w="687" w:type="pct"/>
          </w:tcPr>
          <w:p w14:paraId="112FD3FD" w14:textId="77777777" w:rsidR="00FD3DE2" w:rsidRPr="00B17373" w:rsidRDefault="00FD3DE2" w:rsidP="00BF1E1A">
            <w:pPr>
              <w:spacing w:after="0"/>
              <w:ind w:firstLine="0"/>
              <w:jc w:val="center"/>
              <w:rPr>
                <w:sz w:val="18"/>
                <w:szCs w:val="18"/>
              </w:rPr>
            </w:pPr>
            <w:r w:rsidRPr="00B17373">
              <w:rPr>
                <w:sz w:val="18"/>
                <w:szCs w:val="18"/>
              </w:rPr>
              <w:t>2</w:t>
            </w:r>
          </w:p>
        </w:tc>
        <w:tc>
          <w:tcPr>
            <w:tcW w:w="687" w:type="pct"/>
          </w:tcPr>
          <w:p w14:paraId="72E43D1D" w14:textId="77777777" w:rsidR="00FD3DE2" w:rsidRPr="00B17373" w:rsidRDefault="00FD3DE2" w:rsidP="00BF1E1A">
            <w:pPr>
              <w:spacing w:after="0"/>
              <w:ind w:firstLine="0"/>
              <w:jc w:val="center"/>
              <w:rPr>
                <w:sz w:val="18"/>
                <w:szCs w:val="18"/>
              </w:rPr>
            </w:pPr>
            <w:r w:rsidRPr="00B17373">
              <w:rPr>
                <w:sz w:val="18"/>
                <w:szCs w:val="18"/>
              </w:rPr>
              <w:t>2</w:t>
            </w:r>
          </w:p>
        </w:tc>
        <w:tc>
          <w:tcPr>
            <w:tcW w:w="686" w:type="pct"/>
          </w:tcPr>
          <w:p w14:paraId="3909882F" w14:textId="77777777" w:rsidR="00FD3DE2" w:rsidRPr="00B17373" w:rsidRDefault="00FD3DE2" w:rsidP="00BF1E1A">
            <w:pPr>
              <w:spacing w:after="0"/>
              <w:ind w:firstLine="0"/>
              <w:jc w:val="center"/>
              <w:rPr>
                <w:sz w:val="18"/>
                <w:szCs w:val="18"/>
              </w:rPr>
            </w:pPr>
            <w:r w:rsidRPr="00B17373">
              <w:rPr>
                <w:sz w:val="18"/>
                <w:szCs w:val="18"/>
              </w:rPr>
              <w:t>2</w:t>
            </w:r>
          </w:p>
        </w:tc>
        <w:tc>
          <w:tcPr>
            <w:tcW w:w="688" w:type="pct"/>
          </w:tcPr>
          <w:p w14:paraId="3DBA3649" w14:textId="77777777" w:rsidR="00FD3DE2" w:rsidRPr="00B17373" w:rsidRDefault="00FD3DE2" w:rsidP="00BF1E1A">
            <w:pPr>
              <w:spacing w:after="0"/>
              <w:ind w:firstLine="0"/>
              <w:jc w:val="center"/>
              <w:rPr>
                <w:sz w:val="18"/>
                <w:szCs w:val="18"/>
              </w:rPr>
            </w:pPr>
            <w:r w:rsidRPr="00B17373">
              <w:rPr>
                <w:sz w:val="18"/>
                <w:szCs w:val="18"/>
              </w:rPr>
              <w:t>2</w:t>
            </w:r>
          </w:p>
        </w:tc>
      </w:tr>
      <w:tr w:rsidR="00FD3DE2" w:rsidRPr="002A36A3" w14:paraId="3A039B5C" w14:textId="77777777" w:rsidTr="00BF1E1A">
        <w:trPr>
          <w:trHeight w:val="142"/>
        </w:trPr>
        <w:tc>
          <w:tcPr>
            <w:tcW w:w="1565" w:type="pct"/>
          </w:tcPr>
          <w:p w14:paraId="3568C79F" w14:textId="77777777" w:rsidR="00FD3DE2" w:rsidRPr="00B17373" w:rsidRDefault="00FD3DE2" w:rsidP="00BF1E1A">
            <w:pPr>
              <w:pStyle w:val="Tabuluvirsraksti"/>
              <w:spacing w:after="0"/>
              <w:jc w:val="both"/>
              <w:rPr>
                <w:i/>
                <w:sz w:val="18"/>
                <w:szCs w:val="18"/>
              </w:rPr>
            </w:pPr>
            <w:bookmarkStart w:id="13" w:name="_Hlk179276662"/>
            <w:r w:rsidRPr="00B17373">
              <w:rPr>
                <w:i/>
                <w:sz w:val="18"/>
                <w:szCs w:val="18"/>
              </w:rPr>
              <w:t>No kaimiņvalstīm atgrieztas personas, kuras nelikumīgi šķērsojušas valsts robežu (skaits)</w:t>
            </w:r>
          </w:p>
        </w:tc>
        <w:tc>
          <w:tcPr>
            <w:tcW w:w="687" w:type="pct"/>
          </w:tcPr>
          <w:p w14:paraId="0FBEEEF0" w14:textId="77777777" w:rsidR="00FD3DE2" w:rsidRPr="00B17373" w:rsidRDefault="00FD3DE2" w:rsidP="00BF1E1A">
            <w:pPr>
              <w:spacing w:after="0"/>
              <w:ind w:firstLine="0"/>
              <w:jc w:val="center"/>
              <w:rPr>
                <w:sz w:val="18"/>
                <w:szCs w:val="18"/>
              </w:rPr>
            </w:pPr>
            <w:r w:rsidRPr="00B17373">
              <w:rPr>
                <w:sz w:val="18"/>
                <w:szCs w:val="18"/>
              </w:rPr>
              <w:t>498</w:t>
            </w:r>
          </w:p>
        </w:tc>
        <w:tc>
          <w:tcPr>
            <w:tcW w:w="687" w:type="pct"/>
          </w:tcPr>
          <w:p w14:paraId="2AE12E4D" w14:textId="77777777" w:rsidR="00FD3DE2" w:rsidRPr="00B17373" w:rsidRDefault="00FD3DE2" w:rsidP="00BF1E1A">
            <w:pPr>
              <w:spacing w:after="0"/>
              <w:ind w:firstLine="0"/>
              <w:jc w:val="center"/>
              <w:rPr>
                <w:sz w:val="18"/>
                <w:szCs w:val="18"/>
              </w:rPr>
            </w:pPr>
            <w:r w:rsidRPr="00B17373">
              <w:rPr>
                <w:sz w:val="18"/>
                <w:szCs w:val="18"/>
              </w:rPr>
              <w:t>400</w:t>
            </w:r>
          </w:p>
        </w:tc>
        <w:tc>
          <w:tcPr>
            <w:tcW w:w="687" w:type="pct"/>
          </w:tcPr>
          <w:p w14:paraId="1BBA13E5" w14:textId="77777777" w:rsidR="00FD3DE2" w:rsidRPr="00B17373" w:rsidRDefault="00FD3DE2" w:rsidP="00BF1E1A">
            <w:pPr>
              <w:ind w:firstLine="0"/>
              <w:jc w:val="center"/>
              <w:rPr>
                <w:sz w:val="18"/>
                <w:szCs w:val="18"/>
              </w:rPr>
            </w:pPr>
            <w:r w:rsidRPr="00B17373">
              <w:rPr>
                <w:sz w:val="18"/>
                <w:szCs w:val="18"/>
              </w:rPr>
              <w:t>550</w:t>
            </w:r>
          </w:p>
        </w:tc>
        <w:tc>
          <w:tcPr>
            <w:tcW w:w="686" w:type="pct"/>
          </w:tcPr>
          <w:p w14:paraId="4C99FC73" w14:textId="77777777" w:rsidR="00FD3DE2" w:rsidRPr="00B17373" w:rsidRDefault="00FD3DE2" w:rsidP="00BF1E1A">
            <w:pPr>
              <w:ind w:firstLine="0"/>
              <w:jc w:val="center"/>
              <w:rPr>
                <w:sz w:val="18"/>
                <w:szCs w:val="18"/>
              </w:rPr>
            </w:pPr>
            <w:r w:rsidRPr="00B17373">
              <w:rPr>
                <w:sz w:val="18"/>
                <w:szCs w:val="18"/>
              </w:rPr>
              <w:t>550</w:t>
            </w:r>
          </w:p>
        </w:tc>
        <w:tc>
          <w:tcPr>
            <w:tcW w:w="688" w:type="pct"/>
          </w:tcPr>
          <w:p w14:paraId="46DD7CA5" w14:textId="2D093193" w:rsidR="00FD3DE2" w:rsidRPr="00B17373" w:rsidRDefault="00FD3DE2" w:rsidP="007C646D">
            <w:pPr>
              <w:ind w:firstLine="0"/>
              <w:jc w:val="center"/>
              <w:rPr>
                <w:sz w:val="18"/>
                <w:szCs w:val="18"/>
              </w:rPr>
            </w:pPr>
            <w:r w:rsidRPr="00B17373">
              <w:rPr>
                <w:sz w:val="18"/>
                <w:szCs w:val="18"/>
              </w:rPr>
              <w:t>550</w:t>
            </w:r>
          </w:p>
        </w:tc>
      </w:tr>
    </w:tbl>
    <w:bookmarkEnd w:id="13"/>
    <w:p w14:paraId="376BF4F6" w14:textId="77777777" w:rsidR="00FD3DE2" w:rsidRPr="009E00C5" w:rsidRDefault="00FD3DE2" w:rsidP="00FD3DE2">
      <w:pPr>
        <w:pStyle w:val="Tabuluvirsraksti"/>
        <w:spacing w:before="240"/>
        <w:jc w:val="left"/>
        <w:rPr>
          <w:b/>
          <w:lang w:eastAsia="lv-LV"/>
        </w:rPr>
      </w:pPr>
      <w:r w:rsidRPr="009E00C5">
        <w:rPr>
          <w:b/>
          <w:lang w:eastAsia="lv-LV"/>
        </w:rPr>
        <w:t xml:space="preserve">3. Civilā aizsardzība, ugunsdrošība, ugunsdzēsība un glābšana </w:t>
      </w:r>
    </w:p>
    <w:tbl>
      <w:tblPr>
        <w:tblStyle w:val="TableGrid"/>
        <w:tblW w:w="5000" w:type="pct"/>
        <w:tblLook w:val="04A0" w:firstRow="1" w:lastRow="0" w:firstColumn="1" w:lastColumn="0" w:noHBand="0" w:noVBand="1"/>
      </w:tblPr>
      <w:tblGrid>
        <w:gridCol w:w="3965"/>
        <w:gridCol w:w="2597"/>
        <w:gridCol w:w="1258"/>
        <w:gridCol w:w="1241"/>
      </w:tblGrid>
      <w:tr w:rsidR="00FD3DE2" w:rsidRPr="00A57451" w14:paraId="1C551E8C" w14:textId="77777777" w:rsidTr="00BF1E1A">
        <w:trPr>
          <w:trHeight w:val="283"/>
        </w:trPr>
        <w:tc>
          <w:tcPr>
            <w:tcW w:w="5000" w:type="pct"/>
            <w:gridSpan w:val="4"/>
            <w:shd w:val="clear" w:color="auto" w:fill="D9D9D9" w:themeFill="background1" w:themeFillShade="D9"/>
          </w:tcPr>
          <w:p w14:paraId="43A1415B" w14:textId="77777777" w:rsidR="00FD3DE2" w:rsidRPr="00A57451" w:rsidRDefault="00FD3DE2" w:rsidP="00BF1E1A">
            <w:pPr>
              <w:pStyle w:val="Tabuluvirsraksti"/>
              <w:spacing w:after="0"/>
              <w:jc w:val="both"/>
              <w:rPr>
                <w:b/>
                <w:sz w:val="18"/>
                <w:szCs w:val="18"/>
                <w:lang w:eastAsia="lv-LV"/>
              </w:rPr>
            </w:pPr>
            <w:r w:rsidRPr="00A57451">
              <w:rPr>
                <w:b/>
                <w:sz w:val="18"/>
                <w:szCs w:val="18"/>
                <w:lang w:eastAsia="lv-LV"/>
              </w:rPr>
              <w:t xml:space="preserve">Politikas mērķis: samazināt ugunsgrēkos radīto kaitējumu, nodrošināt efektīvu civilās aizsardzības sistēmas vadību un koordināciju / </w:t>
            </w:r>
            <w:r w:rsidRPr="00A57451">
              <w:rPr>
                <w:i/>
                <w:iCs/>
                <w:sz w:val="18"/>
                <w:szCs w:val="18"/>
                <w:lang w:eastAsia="lv-LV"/>
              </w:rPr>
              <w:t xml:space="preserve">MK 2010. gada 27. aprīļa noteikumi Nr. 398 “Valsts ugunsdzēsības un glābšanas dienesta nolikums”, </w:t>
            </w:r>
            <w:proofErr w:type="spellStart"/>
            <w:r w:rsidRPr="00A57451">
              <w:rPr>
                <w:i/>
                <w:iCs/>
                <w:sz w:val="18"/>
                <w:szCs w:val="18"/>
                <w:lang w:eastAsia="lv-LV"/>
              </w:rPr>
              <w:t>Iekšlietu</w:t>
            </w:r>
            <w:proofErr w:type="spellEnd"/>
            <w:r w:rsidRPr="00A57451">
              <w:rPr>
                <w:i/>
                <w:iCs/>
                <w:sz w:val="18"/>
                <w:szCs w:val="18"/>
                <w:lang w:eastAsia="lv-LV"/>
              </w:rPr>
              <w:t xml:space="preserve"> nozares stratēģija 2023. – 2027. gadam, Valsts ugunsdzēsības un glābšanas dienesta darbības stratēģija 2023. – 2027. gadam</w:t>
            </w:r>
          </w:p>
        </w:tc>
      </w:tr>
      <w:tr w:rsidR="00FD3DE2" w:rsidRPr="00A57451" w14:paraId="2047CAE1" w14:textId="77777777" w:rsidTr="00BF1E1A">
        <w:trPr>
          <w:trHeight w:val="425"/>
        </w:trPr>
        <w:tc>
          <w:tcPr>
            <w:tcW w:w="2188" w:type="pct"/>
            <w:vAlign w:val="center"/>
          </w:tcPr>
          <w:p w14:paraId="08819636" w14:textId="77777777" w:rsidR="00FD3DE2" w:rsidRPr="00A57451" w:rsidRDefault="00FD3DE2" w:rsidP="00BF1E1A">
            <w:pPr>
              <w:pStyle w:val="Tabuluvirsraksti"/>
              <w:spacing w:after="0"/>
              <w:rPr>
                <w:b/>
                <w:sz w:val="18"/>
                <w:szCs w:val="18"/>
                <w:lang w:eastAsia="lv-LV"/>
              </w:rPr>
            </w:pPr>
            <w:r w:rsidRPr="00A57451">
              <w:rPr>
                <w:b/>
                <w:sz w:val="18"/>
                <w:szCs w:val="18"/>
                <w:lang w:eastAsia="lv-LV"/>
              </w:rPr>
              <w:t>Politikas rezultatīvie rādītāji</w:t>
            </w:r>
          </w:p>
        </w:tc>
        <w:tc>
          <w:tcPr>
            <w:tcW w:w="1433" w:type="pct"/>
            <w:vAlign w:val="center"/>
          </w:tcPr>
          <w:p w14:paraId="6E6C55AE" w14:textId="77777777" w:rsidR="00FD3DE2" w:rsidRPr="00A57451" w:rsidRDefault="00FD3DE2" w:rsidP="00BF1E1A">
            <w:pPr>
              <w:pStyle w:val="Tabuluvirsraksti"/>
              <w:spacing w:after="0"/>
              <w:rPr>
                <w:b/>
                <w:sz w:val="18"/>
                <w:szCs w:val="18"/>
                <w:lang w:eastAsia="lv-LV"/>
              </w:rPr>
            </w:pPr>
            <w:r w:rsidRPr="00A57451">
              <w:rPr>
                <w:b/>
                <w:sz w:val="18"/>
                <w:szCs w:val="18"/>
                <w:lang w:eastAsia="lv-LV"/>
              </w:rPr>
              <w:t>Attīstības plānošanas dokumenti vai normatīvie akti</w:t>
            </w:r>
          </w:p>
        </w:tc>
        <w:tc>
          <w:tcPr>
            <w:tcW w:w="694" w:type="pct"/>
          </w:tcPr>
          <w:p w14:paraId="4D1FD9AA" w14:textId="77777777" w:rsidR="00FD3DE2" w:rsidRPr="00A57451" w:rsidRDefault="00FD3DE2" w:rsidP="00BF1E1A">
            <w:pPr>
              <w:pStyle w:val="Tabuluvirsraksti"/>
              <w:spacing w:after="0"/>
              <w:rPr>
                <w:b/>
                <w:sz w:val="18"/>
                <w:szCs w:val="18"/>
                <w:lang w:eastAsia="lv-LV"/>
              </w:rPr>
            </w:pPr>
            <w:r w:rsidRPr="00A57451">
              <w:rPr>
                <w:b/>
                <w:sz w:val="18"/>
                <w:szCs w:val="18"/>
                <w:lang w:eastAsia="lv-LV"/>
              </w:rPr>
              <w:t xml:space="preserve">Faktiskā vērtība </w:t>
            </w:r>
            <w:r w:rsidRPr="00A57451">
              <w:rPr>
                <w:sz w:val="18"/>
                <w:szCs w:val="18"/>
                <w:lang w:eastAsia="lv-LV"/>
              </w:rPr>
              <w:t>(2024)</w:t>
            </w:r>
          </w:p>
        </w:tc>
        <w:tc>
          <w:tcPr>
            <w:tcW w:w="685" w:type="pct"/>
          </w:tcPr>
          <w:p w14:paraId="59EE267F" w14:textId="77777777" w:rsidR="00FD3DE2" w:rsidRPr="00A57451" w:rsidRDefault="00FD3DE2" w:rsidP="00BF1E1A">
            <w:pPr>
              <w:pStyle w:val="Tabuluvirsraksti"/>
              <w:spacing w:after="0"/>
              <w:rPr>
                <w:b/>
                <w:sz w:val="18"/>
                <w:szCs w:val="18"/>
                <w:lang w:eastAsia="lv-LV"/>
              </w:rPr>
            </w:pPr>
            <w:r w:rsidRPr="00A57451">
              <w:rPr>
                <w:b/>
                <w:sz w:val="18"/>
                <w:szCs w:val="18"/>
                <w:lang w:eastAsia="lv-LV"/>
              </w:rPr>
              <w:t xml:space="preserve">Plānotā vērtība </w:t>
            </w:r>
            <w:r w:rsidRPr="00A57451">
              <w:rPr>
                <w:sz w:val="18"/>
                <w:szCs w:val="18"/>
                <w:lang w:eastAsia="lv-LV"/>
              </w:rPr>
              <w:t>(2026)</w:t>
            </w:r>
          </w:p>
        </w:tc>
      </w:tr>
      <w:tr w:rsidR="00FD3DE2" w:rsidRPr="00A57451" w14:paraId="024C2ABD" w14:textId="77777777" w:rsidTr="00BF1E1A">
        <w:trPr>
          <w:trHeight w:val="362"/>
        </w:trPr>
        <w:tc>
          <w:tcPr>
            <w:tcW w:w="2188" w:type="pct"/>
          </w:tcPr>
          <w:p w14:paraId="7D3ECD10" w14:textId="64058CDA" w:rsidR="00FD3DE2" w:rsidRPr="00A57451" w:rsidRDefault="00FD3DE2" w:rsidP="00BF1E1A">
            <w:pPr>
              <w:pStyle w:val="Tabuluvirsraksti"/>
              <w:spacing w:after="0"/>
              <w:jc w:val="both"/>
              <w:rPr>
                <w:b/>
                <w:i/>
                <w:sz w:val="18"/>
                <w:szCs w:val="18"/>
                <w:lang w:eastAsia="lv-LV"/>
              </w:rPr>
            </w:pPr>
            <w:r w:rsidRPr="00A57451">
              <w:rPr>
                <w:i/>
                <w:sz w:val="18"/>
                <w:szCs w:val="18"/>
                <w:lang w:eastAsia="lv-LV"/>
              </w:rPr>
              <w:t>Vidēji ugunsgrēkos bojāgājuši</w:t>
            </w:r>
            <w:r w:rsidR="00A57451" w:rsidRPr="00A57451">
              <w:rPr>
                <w:i/>
                <w:sz w:val="18"/>
                <w:szCs w:val="18"/>
                <w:lang w:eastAsia="lv-LV"/>
              </w:rPr>
              <w:t>e</w:t>
            </w:r>
            <w:r w:rsidRPr="00A57451">
              <w:rPr>
                <w:i/>
                <w:sz w:val="18"/>
                <w:szCs w:val="18"/>
                <w:lang w:eastAsia="lv-LV"/>
              </w:rPr>
              <w:t xml:space="preserve"> cilvēki uz 100 000 iedzīvotājiem (skaits)</w:t>
            </w:r>
          </w:p>
        </w:tc>
        <w:tc>
          <w:tcPr>
            <w:tcW w:w="1433" w:type="pct"/>
          </w:tcPr>
          <w:p w14:paraId="6D4DC8E9" w14:textId="77777777" w:rsidR="00FD3DE2" w:rsidRPr="00A57451" w:rsidRDefault="00FD3DE2" w:rsidP="00BF1E1A">
            <w:pPr>
              <w:pStyle w:val="Tabuluvirsraksti"/>
              <w:spacing w:after="0"/>
              <w:jc w:val="both"/>
              <w:rPr>
                <w:i/>
                <w:sz w:val="18"/>
                <w:szCs w:val="18"/>
                <w:lang w:eastAsia="lv-LV"/>
              </w:rPr>
            </w:pPr>
            <w:proofErr w:type="spellStart"/>
            <w:r w:rsidRPr="00A57451">
              <w:rPr>
                <w:i/>
                <w:iCs/>
                <w:sz w:val="18"/>
                <w:szCs w:val="18"/>
              </w:rPr>
              <w:t>Iekšlietu</w:t>
            </w:r>
            <w:proofErr w:type="spellEnd"/>
            <w:r w:rsidRPr="00A57451">
              <w:rPr>
                <w:i/>
                <w:iCs/>
                <w:sz w:val="18"/>
                <w:szCs w:val="18"/>
              </w:rPr>
              <w:t xml:space="preserve"> nozares stratēģija 2023. </w:t>
            </w:r>
            <w:r w:rsidRPr="00A57451">
              <w:rPr>
                <w:i/>
                <w:sz w:val="18"/>
                <w:szCs w:val="18"/>
                <w:lang w:eastAsia="lv-LV"/>
              </w:rPr>
              <w:t xml:space="preserve">– </w:t>
            </w:r>
            <w:r w:rsidRPr="00A57451">
              <w:rPr>
                <w:i/>
                <w:iCs/>
                <w:sz w:val="18"/>
                <w:szCs w:val="18"/>
              </w:rPr>
              <w:t>2027. gadam</w:t>
            </w:r>
          </w:p>
        </w:tc>
        <w:tc>
          <w:tcPr>
            <w:tcW w:w="694" w:type="pct"/>
            <w:vAlign w:val="center"/>
          </w:tcPr>
          <w:p w14:paraId="5C217446" w14:textId="77777777" w:rsidR="00FD3DE2" w:rsidRPr="00A57451" w:rsidRDefault="00FD3DE2" w:rsidP="00BF1E1A">
            <w:pPr>
              <w:pStyle w:val="Tabuluvirsraksti"/>
              <w:spacing w:after="0"/>
              <w:rPr>
                <w:i/>
                <w:sz w:val="18"/>
                <w:szCs w:val="18"/>
                <w:lang w:eastAsia="lv-LV"/>
              </w:rPr>
            </w:pPr>
            <w:r w:rsidRPr="00A57451">
              <w:rPr>
                <w:i/>
                <w:sz w:val="18"/>
                <w:szCs w:val="18"/>
                <w:lang w:eastAsia="lv-LV"/>
              </w:rPr>
              <w:t>3,5</w:t>
            </w:r>
          </w:p>
        </w:tc>
        <w:tc>
          <w:tcPr>
            <w:tcW w:w="685" w:type="pct"/>
            <w:vAlign w:val="center"/>
          </w:tcPr>
          <w:p w14:paraId="0A769559" w14:textId="77777777" w:rsidR="00FD3DE2" w:rsidRPr="00A57451" w:rsidRDefault="00FD3DE2" w:rsidP="00BF1E1A">
            <w:pPr>
              <w:pStyle w:val="Tabuluvirsraksti"/>
              <w:spacing w:after="0"/>
              <w:rPr>
                <w:i/>
                <w:sz w:val="18"/>
                <w:szCs w:val="18"/>
                <w:lang w:eastAsia="lv-LV"/>
              </w:rPr>
            </w:pPr>
            <w:r w:rsidRPr="00A57451">
              <w:rPr>
                <w:i/>
                <w:sz w:val="18"/>
                <w:szCs w:val="18"/>
                <w:lang w:eastAsia="lv-LV"/>
              </w:rPr>
              <w:t>3,3</w:t>
            </w:r>
          </w:p>
        </w:tc>
      </w:tr>
      <w:tr w:rsidR="00FD3DE2" w:rsidRPr="00A57451" w14:paraId="0B1213EA" w14:textId="77777777" w:rsidTr="00BF1E1A">
        <w:trPr>
          <w:trHeight w:val="354"/>
        </w:trPr>
        <w:tc>
          <w:tcPr>
            <w:tcW w:w="2188" w:type="pct"/>
            <w:vAlign w:val="center"/>
          </w:tcPr>
          <w:p w14:paraId="3F103900" w14:textId="77777777" w:rsidR="00FD3DE2" w:rsidRPr="00A57451" w:rsidRDefault="00FD3DE2" w:rsidP="00BF1E1A">
            <w:pPr>
              <w:pStyle w:val="Tabuluvirsraksti"/>
              <w:spacing w:after="0"/>
              <w:jc w:val="both"/>
              <w:rPr>
                <w:i/>
                <w:sz w:val="18"/>
                <w:szCs w:val="18"/>
                <w:lang w:eastAsia="lv-LV"/>
              </w:rPr>
            </w:pPr>
            <w:r w:rsidRPr="00A57451">
              <w:rPr>
                <w:i/>
                <w:sz w:val="18"/>
                <w:szCs w:val="18"/>
                <w:lang w:eastAsia="lv-LV"/>
              </w:rPr>
              <w:t>Vidējais VUGD ierašanās laiks notikuma vietā (min)</w:t>
            </w:r>
          </w:p>
        </w:tc>
        <w:tc>
          <w:tcPr>
            <w:tcW w:w="1433" w:type="pct"/>
          </w:tcPr>
          <w:p w14:paraId="6C679283" w14:textId="77777777" w:rsidR="00FD3DE2" w:rsidRPr="00A57451" w:rsidRDefault="00FD3DE2" w:rsidP="00BF1E1A">
            <w:pPr>
              <w:pStyle w:val="Tabuluvirsraksti"/>
              <w:spacing w:after="0"/>
              <w:jc w:val="both"/>
              <w:rPr>
                <w:i/>
                <w:sz w:val="18"/>
                <w:szCs w:val="18"/>
                <w:lang w:eastAsia="lv-LV"/>
              </w:rPr>
            </w:pPr>
            <w:proofErr w:type="spellStart"/>
            <w:r w:rsidRPr="00A57451">
              <w:rPr>
                <w:i/>
                <w:iCs/>
                <w:sz w:val="18"/>
                <w:szCs w:val="18"/>
              </w:rPr>
              <w:t>Iekšlietu</w:t>
            </w:r>
            <w:proofErr w:type="spellEnd"/>
            <w:r w:rsidRPr="00A57451">
              <w:rPr>
                <w:i/>
                <w:iCs/>
                <w:sz w:val="18"/>
                <w:szCs w:val="18"/>
              </w:rPr>
              <w:t xml:space="preserve"> nozares stratēģija 2023. </w:t>
            </w:r>
            <w:r w:rsidRPr="00A57451">
              <w:rPr>
                <w:i/>
                <w:sz w:val="18"/>
                <w:szCs w:val="18"/>
                <w:lang w:eastAsia="lv-LV"/>
              </w:rPr>
              <w:t xml:space="preserve">– </w:t>
            </w:r>
            <w:r w:rsidRPr="00A57451">
              <w:rPr>
                <w:i/>
                <w:iCs/>
                <w:sz w:val="18"/>
                <w:szCs w:val="18"/>
              </w:rPr>
              <w:t>2027. gadam</w:t>
            </w:r>
          </w:p>
        </w:tc>
        <w:tc>
          <w:tcPr>
            <w:tcW w:w="694" w:type="pct"/>
            <w:vAlign w:val="center"/>
          </w:tcPr>
          <w:p w14:paraId="5C6C9071" w14:textId="77777777" w:rsidR="00FD3DE2" w:rsidRPr="00A57451" w:rsidRDefault="00FD3DE2" w:rsidP="00BF1E1A">
            <w:pPr>
              <w:pStyle w:val="Tabuluvirsraksti"/>
              <w:spacing w:after="0"/>
              <w:rPr>
                <w:i/>
                <w:sz w:val="18"/>
                <w:szCs w:val="18"/>
                <w:lang w:eastAsia="lv-LV"/>
              </w:rPr>
            </w:pPr>
            <w:r w:rsidRPr="00A57451">
              <w:rPr>
                <w:i/>
                <w:sz w:val="18"/>
                <w:szCs w:val="18"/>
                <w:lang w:eastAsia="lv-LV"/>
              </w:rPr>
              <w:t>7,9</w:t>
            </w:r>
          </w:p>
        </w:tc>
        <w:tc>
          <w:tcPr>
            <w:tcW w:w="685" w:type="pct"/>
            <w:vAlign w:val="center"/>
          </w:tcPr>
          <w:p w14:paraId="4BEE2BC5" w14:textId="77777777" w:rsidR="00FD3DE2" w:rsidRPr="00A57451" w:rsidRDefault="00FD3DE2" w:rsidP="00BF1E1A">
            <w:pPr>
              <w:pStyle w:val="Tabuluvirsraksti"/>
              <w:spacing w:after="0"/>
              <w:rPr>
                <w:i/>
                <w:sz w:val="18"/>
                <w:szCs w:val="18"/>
                <w:lang w:eastAsia="lv-LV"/>
              </w:rPr>
            </w:pPr>
            <w:r w:rsidRPr="00A57451">
              <w:rPr>
                <w:i/>
                <w:sz w:val="18"/>
                <w:szCs w:val="18"/>
                <w:lang w:eastAsia="lv-LV"/>
              </w:rPr>
              <w:t xml:space="preserve"> 8,9</w:t>
            </w:r>
          </w:p>
        </w:tc>
      </w:tr>
      <w:tr w:rsidR="00FD3DE2" w:rsidRPr="00A57451" w14:paraId="512DDD6F" w14:textId="77777777" w:rsidTr="00BF1E1A">
        <w:trPr>
          <w:trHeight w:val="354"/>
        </w:trPr>
        <w:tc>
          <w:tcPr>
            <w:tcW w:w="2188" w:type="pct"/>
          </w:tcPr>
          <w:p w14:paraId="4F92A856" w14:textId="77777777" w:rsidR="00FD3DE2" w:rsidRPr="00A57451" w:rsidRDefault="00FD3DE2" w:rsidP="00BF1E1A">
            <w:pPr>
              <w:pStyle w:val="Tabuluvirsraksti"/>
              <w:spacing w:after="0"/>
              <w:jc w:val="both"/>
              <w:rPr>
                <w:i/>
                <w:sz w:val="18"/>
                <w:szCs w:val="18"/>
                <w:lang w:eastAsia="lv-LV"/>
              </w:rPr>
            </w:pPr>
            <w:r w:rsidRPr="00A57451">
              <w:rPr>
                <w:i/>
                <w:sz w:val="18"/>
                <w:szCs w:val="18"/>
                <w:lang w:eastAsia="lv-LV"/>
              </w:rPr>
              <w:t>Agrīnās brīdināšanas paziņojumu pieejamība iedzīvotājiem (%)</w:t>
            </w:r>
          </w:p>
        </w:tc>
        <w:tc>
          <w:tcPr>
            <w:tcW w:w="1433" w:type="pct"/>
          </w:tcPr>
          <w:p w14:paraId="4850CB26" w14:textId="77777777" w:rsidR="00FD3DE2" w:rsidRPr="00A57451" w:rsidRDefault="00FD3DE2" w:rsidP="00BF1E1A">
            <w:pPr>
              <w:pStyle w:val="Tabuluvirsraksti"/>
              <w:spacing w:after="0"/>
              <w:jc w:val="both"/>
              <w:rPr>
                <w:i/>
                <w:color w:val="000000"/>
                <w:sz w:val="18"/>
                <w:szCs w:val="18"/>
              </w:rPr>
            </w:pPr>
            <w:proofErr w:type="spellStart"/>
            <w:r w:rsidRPr="00A57451">
              <w:rPr>
                <w:i/>
                <w:iCs/>
                <w:sz w:val="18"/>
                <w:szCs w:val="18"/>
              </w:rPr>
              <w:t>Iekšlietu</w:t>
            </w:r>
            <w:proofErr w:type="spellEnd"/>
            <w:r w:rsidRPr="00A57451">
              <w:rPr>
                <w:i/>
                <w:iCs/>
                <w:sz w:val="18"/>
                <w:szCs w:val="18"/>
              </w:rPr>
              <w:t xml:space="preserve"> nozares stratēģija 2023. </w:t>
            </w:r>
            <w:r w:rsidRPr="00A57451">
              <w:rPr>
                <w:i/>
                <w:sz w:val="18"/>
                <w:szCs w:val="18"/>
                <w:lang w:eastAsia="lv-LV"/>
              </w:rPr>
              <w:t xml:space="preserve">– </w:t>
            </w:r>
            <w:r w:rsidRPr="00A57451">
              <w:rPr>
                <w:i/>
                <w:iCs/>
                <w:sz w:val="18"/>
                <w:szCs w:val="18"/>
              </w:rPr>
              <w:t>2027. gadam</w:t>
            </w:r>
          </w:p>
        </w:tc>
        <w:tc>
          <w:tcPr>
            <w:tcW w:w="694" w:type="pct"/>
            <w:vAlign w:val="center"/>
          </w:tcPr>
          <w:p w14:paraId="5E8E5DD3" w14:textId="77777777" w:rsidR="00FD3DE2" w:rsidRPr="00A57451" w:rsidRDefault="00FD3DE2" w:rsidP="00BF1E1A">
            <w:pPr>
              <w:pStyle w:val="Tabuluvirsraksti"/>
              <w:spacing w:after="0"/>
              <w:rPr>
                <w:i/>
                <w:sz w:val="18"/>
                <w:szCs w:val="18"/>
                <w:lang w:eastAsia="lv-LV"/>
              </w:rPr>
            </w:pPr>
            <w:r w:rsidRPr="00A57451">
              <w:rPr>
                <w:i/>
                <w:sz w:val="18"/>
                <w:szCs w:val="18"/>
                <w:lang w:eastAsia="lv-LV"/>
              </w:rPr>
              <w:t>-</w:t>
            </w:r>
          </w:p>
        </w:tc>
        <w:tc>
          <w:tcPr>
            <w:tcW w:w="685" w:type="pct"/>
            <w:vAlign w:val="center"/>
          </w:tcPr>
          <w:p w14:paraId="16B24C82" w14:textId="77777777" w:rsidR="00FD3DE2" w:rsidRPr="00A57451" w:rsidRDefault="00FD3DE2" w:rsidP="00BF1E1A">
            <w:pPr>
              <w:pStyle w:val="Tabuluvirsraksti"/>
              <w:spacing w:after="0"/>
              <w:rPr>
                <w:i/>
                <w:sz w:val="18"/>
                <w:szCs w:val="18"/>
                <w:lang w:eastAsia="lv-LV"/>
              </w:rPr>
            </w:pPr>
            <w:r w:rsidRPr="00A57451">
              <w:rPr>
                <w:i/>
                <w:sz w:val="18"/>
                <w:szCs w:val="18"/>
                <w:lang w:eastAsia="lv-LV"/>
              </w:rPr>
              <w:t>78,0</w:t>
            </w:r>
          </w:p>
        </w:tc>
      </w:tr>
      <w:tr w:rsidR="00FD3DE2" w:rsidRPr="00A57451" w14:paraId="6D5123CE" w14:textId="77777777" w:rsidTr="00BF1E1A">
        <w:tc>
          <w:tcPr>
            <w:tcW w:w="2188" w:type="pct"/>
            <w:tcBorders>
              <w:top w:val="single" w:sz="4" w:space="0" w:color="auto"/>
              <w:left w:val="single" w:sz="4" w:space="0" w:color="auto"/>
              <w:bottom w:val="single" w:sz="4" w:space="0" w:color="auto"/>
              <w:right w:val="single" w:sz="4" w:space="0" w:color="auto"/>
            </w:tcBorders>
          </w:tcPr>
          <w:p w14:paraId="6794CCBB" w14:textId="77777777" w:rsidR="00FD3DE2" w:rsidRPr="00A57451" w:rsidRDefault="00FD3DE2" w:rsidP="00BF1E1A">
            <w:pPr>
              <w:pStyle w:val="Tabuluvirsraksti"/>
              <w:spacing w:after="0"/>
              <w:jc w:val="left"/>
              <w:rPr>
                <w:i/>
                <w:sz w:val="18"/>
                <w:szCs w:val="18"/>
                <w:lang w:eastAsia="lv-LV"/>
              </w:rPr>
            </w:pPr>
            <w:r w:rsidRPr="00A57451">
              <w:rPr>
                <w:b/>
                <w:sz w:val="18"/>
                <w:szCs w:val="18"/>
                <w:lang w:eastAsia="lv-LV"/>
              </w:rPr>
              <w:t>Valdības rīcības plāns</w:t>
            </w:r>
          </w:p>
        </w:tc>
        <w:tc>
          <w:tcPr>
            <w:tcW w:w="2812" w:type="pct"/>
            <w:gridSpan w:val="3"/>
          </w:tcPr>
          <w:p w14:paraId="527F00DE" w14:textId="77777777" w:rsidR="00FD3DE2" w:rsidRPr="00A57451" w:rsidRDefault="00FD3DE2" w:rsidP="00BF1E1A">
            <w:pPr>
              <w:pStyle w:val="Tabuluvirsraksti"/>
              <w:spacing w:after="0"/>
              <w:jc w:val="left"/>
              <w:rPr>
                <w:i/>
                <w:iCs/>
                <w:sz w:val="18"/>
                <w:szCs w:val="18"/>
                <w:lang w:eastAsia="lv-LV"/>
              </w:rPr>
            </w:pPr>
            <w:r w:rsidRPr="00A57451">
              <w:rPr>
                <w:i/>
                <w:iCs/>
                <w:sz w:val="18"/>
                <w:szCs w:val="18"/>
                <w:lang w:eastAsia="lv-LV"/>
              </w:rPr>
              <w:t>1.9.; 2.8.; 2.9.; 7.6.; 16.5.</w:t>
            </w:r>
          </w:p>
        </w:tc>
      </w:tr>
    </w:tbl>
    <w:p w14:paraId="5CD789E6" w14:textId="77777777" w:rsidR="00FD3DE2" w:rsidRPr="00A57451" w:rsidRDefault="00FD3DE2" w:rsidP="00FD3DE2">
      <w:pPr>
        <w:pStyle w:val="Tabuluvirsraksti"/>
        <w:spacing w:after="0"/>
        <w:jc w:val="both"/>
        <w:rPr>
          <w:sz w:val="12"/>
          <w:szCs w:val="12"/>
          <w:highlight w:val="yellow"/>
          <w:lang w:eastAsia="lv-LV"/>
        </w:rPr>
      </w:pPr>
    </w:p>
    <w:tbl>
      <w:tblPr>
        <w:tblStyle w:val="TableGrid"/>
        <w:tblW w:w="5000" w:type="pct"/>
        <w:tblLook w:val="04A0" w:firstRow="1" w:lastRow="0" w:firstColumn="1" w:lastColumn="0" w:noHBand="0" w:noVBand="1"/>
      </w:tblPr>
      <w:tblGrid>
        <w:gridCol w:w="2971"/>
        <w:gridCol w:w="1412"/>
        <w:gridCol w:w="1274"/>
        <w:gridCol w:w="1133"/>
        <w:gridCol w:w="1133"/>
        <w:gridCol w:w="1138"/>
      </w:tblGrid>
      <w:tr w:rsidR="00FD3DE2" w:rsidRPr="009E00C5" w14:paraId="1915E4D7" w14:textId="77777777" w:rsidTr="00A57451">
        <w:trPr>
          <w:trHeight w:val="280"/>
          <w:tblHeader/>
        </w:trPr>
        <w:tc>
          <w:tcPr>
            <w:tcW w:w="1640" w:type="pct"/>
            <w:hideMark/>
          </w:tcPr>
          <w:p w14:paraId="53D22454" w14:textId="77777777" w:rsidR="00FD3DE2" w:rsidRPr="00BF72C1" w:rsidRDefault="00FD3DE2" w:rsidP="00BF1E1A">
            <w:pPr>
              <w:spacing w:after="0"/>
              <w:ind w:firstLine="0"/>
              <w:rPr>
                <w:sz w:val="18"/>
                <w:szCs w:val="18"/>
                <w:lang w:eastAsia="lv-LV"/>
              </w:rPr>
            </w:pPr>
          </w:p>
        </w:tc>
        <w:tc>
          <w:tcPr>
            <w:tcW w:w="779" w:type="pct"/>
            <w:hideMark/>
          </w:tcPr>
          <w:p w14:paraId="3FC89A4F" w14:textId="4E1C7425" w:rsidR="00FD3DE2" w:rsidRPr="009E00C5" w:rsidRDefault="00FD3DE2" w:rsidP="00BF1E1A">
            <w:pPr>
              <w:pStyle w:val="tabteksts"/>
              <w:jc w:val="center"/>
              <w:rPr>
                <w:szCs w:val="18"/>
                <w:lang w:eastAsia="lv-LV"/>
              </w:rPr>
            </w:pPr>
            <w:r w:rsidRPr="009E00C5">
              <w:rPr>
                <w:szCs w:val="18"/>
                <w:lang w:eastAsia="lv-LV"/>
              </w:rPr>
              <w:t>2024</w:t>
            </w:r>
            <w:r w:rsidR="00403CF9">
              <w:rPr>
                <w:szCs w:val="18"/>
                <w:lang w:eastAsia="lv-LV"/>
              </w:rPr>
              <w:t>.</w:t>
            </w:r>
            <w:r w:rsidRPr="009E00C5">
              <w:rPr>
                <w:szCs w:val="18"/>
                <w:lang w:eastAsia="lv-LV"/>
              </w:rPr>
              <w:t xml:space="preserve"> gads (izpilde)</w:t>
            </w:r>
          </w:p>
        </w:tc>
        <w:tc>
          <w:tcPr>
            <w:tcW w:w="703" w:type="pct"/>
            <w:hideMark/>
          </w:tcPr>
          <w:p w14:paraId="0DD4A2D7" w14:textId="77777777" w:rsidR="00FD3DE2" w:rsidRPr="009E00C5" w:rsidRDefault="00FD3DE2" w:rsidP="00BF1E1A">
            <w:pPr>
              <w:pStyle w:val="tabteksts"/>
              <w:jc w:val="center"/>
              <w:rPr>
                <w:lang w:eastAsia="lv-LV"/>
              </w:rPr>
            </w:pPr>
            <w:r w:rsidRPr="009E00C5">
              <w:rPr>
                <w:lang w:eastAsia="lv-LV"/>
              </w:rPr>
              <w:t>2025. gada plāns</w:t>
            </w:r>
          </w:p>
        </w:tc>
        <w:tc>
          <w:tcPr>
            <w:tcW w:w="625" w:type="pct"/>
            <w:hideMark/>
          </w:tcPr>
          <w:p w14:paraId="3177D94A" w14:textId="77777777" w:rsidR="00FD3DE2" w:rsidRPr="009E00C5" w:rsidRDefault="00FD3DE2" w:rsidP="00BF1E1A">
            <w:pPr>
              <w:pStyle w:val="tabteksts"/>
              <w:jc w:val="center"/>
              <w:rPr>
                <w:szCs w:val="18"/>
                <w:lang w:eastAsia="lv-LV"/>
              </w:rPr>
            </w:pPr>
            <w:r w:rsidRPr="009E00C5">
              <w:rPr>
                <w:szCs w:val="18"/>
                <w:lang w:eastAsia="lv-LV"/>
              </w:rPr>
              <w:t>2026. gada projekts</w:t>
            </w:r>
          </w:p>
        </w:tc>
        <w:tc>
          <w:tcPr>
            <w:tcW w:w="625" w:type="pct"/>
            <w:hideMark/>
          </w:tcPr>
          <w:p w14:paraId="5DD7B4C9" w14:textId="77777777" w:rsidR="00FD3DE2" w:rsidRPr="009E00C5" w:rsidRDefault="00FD3DE2" w:rsidP="00BF1E1A">
            <w:pPr>
              <w:pStyle w:val="tabteksts"/>
              <w:jc w:val="center"/>
              <w:rPr>
                <w:szCs w:val="18"/>
                <w:lang w:eastAsia="lv-LV"/>
              </w:rPr>
            </w:pPr>
            <w:r w:rsidRPr="009E00C5">
              <w:rPr>
                <w:szCs w:val="18"/>
                <w:lang w:eastAsia="lv-LV"/>
              </w:rPr>
              <w:t>2027. gada prognoze</w:t>
            </w:r>
          </w:p>
        </w:tc>
        <w:tc>
          <w:tcPr>
            <w:tcW w:w="628" w:type="pct"/>
            <w:hideMark/>
          </w:tcPr>
          <w:p w14:paraId="373F791B" w14:textId="77777777" w:rsidR="00FD3DE2" w:rsidRPr="009E00C5" w:rsidRDefault="00FD3DE2" w:rsidP="00BF1E1A">
            <w:pPr>
              <w:pStyle w:val="tabteksts"/>
              <w:jc w:val="center"/>
              <w:rPr>
                <w:szCs w:val="18"/>
                <w:lang w:eastAsia="lv-LV"/>
              </w:rPr>
            </w:pPr>
            <w:r w:rsidRPr="009E00C5">
              <w:rPr>
                <w:szCs w:val="18"/>
                <w:lang w:eastAsia="lv-LV"/>
              </w:rPr>
              <w:t>2028. gada prognoze</w:t>
            </w:r>
          </w:p>
        </w:tc>
      </w:tr>
      <w:tr w:rsidR="00FD3DE2" w:rsidRPr="009E00C5" w14:paraId="1FAC0858" w14:textId="77777777" w:rsidTr="00BF1E1A">
        <w:tc>
          <w:tcPr>
            <w:tcW w:w="5000" w:type="pct"/>
            <w:gridSpan w:val="6"/>
            <w:shd w:val="clear" w:color="auto" w:fill="D9D9D9" w:themeFill="background1" w:themeFillShade="D9"/>
          </w:tcPr>
          <w:p w14:paraId="77F8D263" w14:textId="77777777" w:rsidR="00FD3DE2" w:rsidRPr="009E00C5" w:rsidRDefault="00FD3DE2" w:rsidP="00BF1E1A">
            <w:pPr>
              <w:spacing w:after="0"/>
              <w:jc w:val="center"/>
              <w:rPr>
                <w:b/>
                <w:sz w:val="18"/>
                <w:szCs w:val="18"/>
              </w:rPr>
            </w:pPr>
            <w:r w:rsidRPr="009E00C5">
              <w:rPr>
                <w:b/>
                <w:sz w:val="18"/>
                <w:szCs w:val="18"/>
              </w:rPr>
              <w:t>Ieguldījumi</w:t>
            </w:r>
          </w:p>
        </w:tc>
      </w:tr>
      <w:tr w:rsidR="00FD3DE2" w:rsidRPr="002A36A3" w14:paraId="000C80C3" w14:textId="77777777" w:rsidTr="00A57451">
        <w:trPr>
          <w:trHeight w:val="142"/>
        </w:trPr>
        <w:tc>
          <w:tcPr>
            <w:tcW w:w="1640" w:type="pct"/>
            <w:vMerge w:val="restart"/>
          </w:tcPr>
          <w:p w14:paraId="25C8CC7F" w14:textId="77777777" w:rsidR="00FD3DE2" w:rsidRPr="009E00C5" w:rsidRDefault="00FD3DE2" w:rsidP="00BF1E1A">
            <w:pPr>
              <w:spacing w:after="0"/>
              <w:ind w:firstLine="0"/>
              <w:rPr>
                <w:b/>
                <w:sz w:val="18"/>
                <w:szCs w:val="18"/>
                <w:lang w:eastAsia="lv-LV"/>
              </w:rPr>
            </w:pPr>
            <w:r w:rsidRPr="009E00C5">
              <w:rPr>
                <w:b/>
                <w:sz w:val="18"/>
                <w:szCs w:val="18"/>
                <w:lang w:eastAsia="lv-LV"/>
              </w:rPr>
              <w:t xml:space="preserve">Izdevumi kopā, </w:t>
            </w:r>
            <w:proofErr w:type="spellStart"/>
            <w:r w:rsidRPr="009E00C5">
              <w:rPr>
                <w:i/>
                <w:sz w:val="18"/>
                <w:szCs w:val="18"/>
                <w:lang w:eastAsia="lv-LV"/>
              </w:rPr>
              <w:t>euro</w:t>
            </w:r>
            <w:proofErr w:type="spellEnd"/>
            <w:r w:rsidRPr="009E00C5">
              <w:rPr>
                <w:i/>
                <w:sz w:val="18"/>
                <w:szCs w:val="18"/>
                <w:lang w:eastAsia="lv-LV"/>
              </w:rPr>
              <w:t>,</w:t>
            </w:r>
            <w:r w:rsidRPr="009E00C5">
              <w:rPr>
                <w:sz w:val="18"/>
                <w:szCs w:val="18"/>
                <w:lang w:eastAsia="lv-LV"/>
              </w:rPr>
              <w:t xml:space="preserve"> t.sk.:</w:t>
            </w:r>
          </w:p>
          <w:p w14:paraId="2359E447" w14:textId="77777777" w:rsidR="00FD3DE2" w:rsidRPr="009E00C5" w:rsidRDefault="00FD3DE2" w:rsidP="00BF1E1A">
            <w:pPr>
              <w:spacing w:after="0"/>
              <w:ind w:firstLine="0"/>
              <w:rPr>
                <w:sz w:val="18"/>
                <w:szCs w:val="18"/>
              </w:rPr>
            </w:pPr>
            <w:r w:rsidRPr="009E00C5">
              <w:rPr>
                <w:b/>
                <w:sz w:val="18"/>
                <w:szCs w:val="18"/>
                <w:lang w:eastAsia="lv-LV"/>
              </w:rPr>
              <w:t>Vidējais amata vietu skaits</w:t>
            </w:r>
            <w:r w:rsidRPr="009E00C5">
              <w:rPr>
                <w:sz w:val="18"/>
                <w:szCs w:val="18"/>
                <w:lang w:eastAsia="lv-LV"/>
              </w:rPr>
              <w:t xml:space="preserve"> </w:t>
            </w:r>
            <w:r w:rsidRPr="009E00C5">
              <w:rPr>
                <w:b/>
                <w:sz w:val="18"/>
                <w:szCs w:val="18"/>
                <w:lang w:eastAsia="lv-LV"/>
              </w:rPr>
              <w:t>kopā</w:t>
            </w:r>
            <w:r w:rsidRPr="009E00C5">
              <w:rPr>
                <w:sz w:val="18"/>
                <w:szCs w:val="18"/>
                <w:lang w:eastAsia="lv-LV"/>
              </w:rPr>
              <w:t>, t.sk.:</w:t>
            </w:r>
          </w:p>
        </w:tc>
        <w:tc>
          <w:tcPr>
            <w:tcW w:w="779" w:type="pct"/>
          </w:tcPr>
          <w:p w14:paraId="4A973DDA" w14:textId="77777777" w:rsidR="00FD3DE2" w:rsidRPr="00EC4450" w:rsidRDefault="00FD3DE2" w:rsidP="00BF1E1A">
            <w:pPr>
              <w:spacing w:after="0"/>
              <w:ind w:firstLine="0"/>
              <w:jc w:val="right"/>
              <w:rPr>
                <w:b/>
                <w:bCs/>
                <w:sz w:val="18"/>
                <w:szCs w:val="18"/>
              </w:rPr>
            </w:pPr>
            <w:r w:rsidRPr="00EC4450">
              <w:rPr>
                <w:b/>
                <w:bCs/>
                <w:sz w:val="18"/>
                <w:szCs w:val="18"/>
              </w:rPr>
              <w:t>133 887 182</w:t>
            </w:r>
          </w:p>
        </w:tc>
        <w:tc>
          <w:tcPr>
            <w:tcW w:w="703" w:type="pct"/>
          </w:tcPr>
          <w:p w14:paraId="272CA7AB" w14:textId="77777777" w:rsidR="00FD3DE2" w:rsidRPr="00EC4450" w:rsidRDefault="00FD3DE2" w:rsidP="00BF1E1A">
            <w:pPr>
              <w:spacing w:after="0"/>
              <w:ind w:firstLine="0"/>
              <w:jc w:val="right"/>
              <w:rPr>
                <w:b/>
                <w:bCs/>
                <w:sz w:val="18"/>
                <w:szCs w:val="18"/>
              </w:rPr>
            </w:pPr>
            <w:r w:rsidRPr="00EC4450">
              <w:rPr>
                <w:b/>
                <w:bCs/>
                <w:sz w:val="18"/>
                <w:szCs w:val="18"/>
              </w:rPr>
              <w:t>110 240 131</w:t>
            </w:r>
          </w:p>
        </w:tc>
        <w:tc>
          <w:tcPr>
            <w:tcW w:w="62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77290BEE" w14:textId="77777777" w:rsidR="00FD3DE2" w:rsidRPr="00EC4450" w:rsidRDefault="00FD3DE2" w:rsidP="00BF1E1A">
            <w:pPr>
              <w:spacing w:after="0"/>
              <w:ind w:firstLine="0"/>
              <w:jc w:val="right"/>
              <w:rPr>
                <w:b/>
                <w:bCs/>
                <w:color w:val="000000" w:themeColor="text1"/>
                <w:sz w:val="18"/>
                <w:szCs w:val="18"/>
              </w:rPr>
            </w:pPr>
            <w:r w:rsidRPr="00EC4450">
              <w:rPr>
                <w:b/>
                <w:bCs/>
                <w:sz w:val="18"/>
                <w:szCs w:val="18"/>
              </w:rPr>
              <w:t>96 811 533</w:t>
            </w:r>
          </w:p>
        </w:tc>
        <w:tc>
          <w:tcPr>
            <w:tcW w:w="625" w:type="pct"/>
            <w:tcBorders>
              <w:top w:val="single" w:sz="4" w:space="0" w:color="414142"/>
              <w:left w:val="nil"/>
              <w:bottom w:val="single" w:sz="4" w:space="0" w:color="414142"/>
              <w:right w:val="single" w:sz="4" w:space="0" w:color="414142"/>
            </w:tcBorders>
            <w:shd w:val="clear" w:color="auto" w:fill="FFFFFF" w:themeFill="background1"/>
          </w:tcPr>
          <w:p w14:paraId="7CBBAE3B" w14:textId="77777777" w:rsidR="00FD3DE2" w:rsidRPr="00EC4450" w:rsidRDefault="00FD3DE2" w:rsidP="00BF1E1A">
            <w:pPr>
              <w:spacing w:after="0"/>
              <w:ind w:firstLine="0"/>
              <w:jc w:val="right"/>
              <w:rPr>
                <w:b/>
                <w:bCs/>
                <w:color w:val="000000" w:themeColor="text1"/>
                <w:sz w:val="18"/>
                <w:szCs w:val="18"/>
              </w:rPr>
            </w:pPr>
            <w:r w:rsidRPr="00EC4450">
              <w:rPr>
                <w:b/>
                <w:bCs/>
                <w:sz w:val="18"/>
                <w:szCs w:val="18"/>
              </w:rPr>
              <w:t>94 892 691</w:t>
            </w:r>
          </w:p>
        </w:tc>
        <w:tc>
          <w:tcPr>
            <w:tcW w:w="628" w:type="pct"/>
            <w:tcBorders>
              <w:top w:val="single" w:sz="4" w:space="0" w:color="414142"/>
              <w:left w:val="nil"/>
              <w:bottom w:val="single" w:sz="4" w:space="0" w:color="414142"/>
              <w:right w:val="single" w:sz="4" w:space="0" w:color="414142"/>
            </w:tcBorders>
            <w:shd w:val="clear" w:color="000000" w:fill="FFFFFF"/>
          </w:tcPr>
          <w:p w14:paraId="4718088A" w14:textId="77777777" w:rsidR="00FD3DE2" w:rsidRPr="00EC4450" w:rsidRDefault="00FD3DE2" w:rsidP="00BF1E1A">
            <w:pPr>
              <w:spacing w:after="0"/>
              <w:ind w:firstLine="0"/>
              <w:jc w:val="right"/>
              <w:rPr>
                <w:b/>
                <w:bCs/>
                <w:sz w:val="18"/>
                <w:szCs w:val="18"/>
              </w:rPr>
            </w:pPr>
            <w:r w:rsidRPr="00EC4450">
              <w:rPr>
                <w:b/>
                <w:bCs/>
                <w:sz w:val="18"/>
                <w:szCs w:val="18"/>
              </w:rPr>
              <w:t>94 771 282</w:t>
            </w:r>
          </w:p>
        </w:tc>
      </w:tr>
      <w:tr w:rsidR="00FD3DE2" w:rsidRPr="002A36A3" w14:paraId="7D00C755" w14:textId="77777777" w:rsidTr="00A57451">
        <w:trPr>
          <w:trHeight w:val="100"/>
        </w:trPr>
        <w:tc>
          <w:tcPr>
            <w:tcW w:w="1640" w:type="pct"/>
            <w:vMerge/>
          </w:tcPr>
          <w:p w14:paraId="7AB45828" w14:textId="77777777" w:rsidR="00FD3DE2" w:rsidRPr="002A36A3" w:rsidRDefault="00FD3DE2" w:rsidP="00BF1E1A">
            <w:pPr>
              <w:rPr>
                <w:sz w:val="18"/>
                <w:szCs w:val="18"/>
                <w:highlight w:val="yellow"/>
              </w:rPr>
            </w:pPr>
          </w:p>
        </w:tc>
        <w:tc>
          <w:tcPr>
            <w:tcW w:w="779" w:type="pct"/>
          </w:tcPr>
          <w:p w14:paraId="73A6F3E3" w14:textId="77777777" w:rsidR="00FD3DE2" w:rsidRPr="00F112C7" w:rsidRDefault="00FD3DE2" w:rsidP="00BF1E1A">
            <w:pPr>
              <w:spacing w:after="0"/>
              <w:ind w:firstLine="0"/>
              <w:jc w:val="right"/>
              <w:rPr>
                <w:b/>
                <w:bCs/>
                <w:sz w:val="18"/>
                <w:szCs w:val="18"/>
                <w:highlight w:val="yellow"/>
              </w:rPr>
            </w:pPr>
            <w:r w:rsidRPr="00F112C7">
              <w:rPr>
                <w:b/>
                <w:bCs/>
                <w:sz w:val="18"/>
                <w:szCs w:val="18"/>
              </w:rPr>
              <w:t>3 353</w:t>
            </w:r>
          </w:p>
        </w:tc>
        <w:tc>
          <w:tcPr>
            <w:tcW w:w="703" w:type="pct"/>
          </w:tcPr>
          <w:p w14:paraId="66E72E98" w14:textId="77777777" w:rsidR="00FD3DE2" w:rsidRPr="00F112C7" w:rsidRDefault="00FD3DE2" w:rsidP="00BF1E1A">
            <w:pPr>
              <w:spacing w:after="0"/>
              <w:ind w:firstLine="0"/>
              <w:jc w:val="right"/>
              <w:rPr>
                <w:b/>
                <w:bCs/>
                <w:sz w:val="18"/>
                <w:szCs w:val="18"/>
                <w:highlight w:val="yellow"/>
              </w:rPr>
            </w:pPr>
            <w:r w:rsidRPr="00F112C7">
              <w:rPr>
                <w:b/>
                <w:bCs/>
                <w:sz w:val="18"/>
                <w:szCs w:val="18"/>
              </w:rPr>
              <w:t>3 354</w:t>
            </w:r>
          </w:p>
        </w:tc>
        <w:tc>
          <w:tcPr>
            <w:tcW w:w="625" w:type="pct"/>
            <w:shd w:val="clear" w:color="auto" w:fill="FFFFFF" w:themeFill="background1"/>
          </w:tcPr>
          <w:p w14:paraId="4DF3630C" w14:textId="77777777" w:rsidR="00FD3DE2" w:rsidRPr="00F112C7" w:rsidRDefault="00FD3DE2" w:rsidP="00BF1E1A">
            <w:pPr>
              <w:spacing w:after="0"/>
              <w:ind w:firstLine="0"/>
              <w:jc w:val="right"/>
              <w:rPr>
                <w:b/>
                <w:bCs/>
                <w:sz w:val="18"/>
                <w:szCs w:val="18"/>
                <w:highlight w:val="yellow"/>
              </w:rPr>
            </w:pPr>
            <w:r w:rsidRPr="00F112C7">
              <w:rPr>
                <w:b/>
                <w:bCs/>
                <w:sz w:val="18"/>
                <w:szCs w:val="18"/>
              </w:rPr>
              <w:t>3 277</w:t>
            </w:r>
          </w:p>
        </w:tc>
        <w:tc>
          <w:tcPr>
            <w:tcW w:w="625" w:type="pct"/>
            <w:shd w:val="clear" w:color="auto" w:fill="FFFFFF" w:themeFill="background1"/>
          </w:tcPr>
          <w:p w14:paraId="0D2B976F" w14:textId="77777777" w:rsidR="00FD3DE2" w:rsidRPr="00F112C7" w:rsidRDefault="00FD3DE2" w:rsidP="00BF1E1A">
            <w:pPr>
              <w:spacing w:after="0"/>
              <w:ind w:firstLine="0"/>
              <w:jc w:val="right"/>
              <w:rPr>
                <w:b/>
                <w:bCs/>
                <w:sz w:val="18"/>
                <w:szCs w:val="18"/>
                <w:highlight w:val="yellow"/>
              </w:rPr>
            </w:pPr>
            <w:r w:rsidRPr="00F112C7">
              <w:rPr>
                <w:b/>
                <w:bCs/>
                <w:sz w:val="18"/>
                <w:szCs w:val="18"/>
              </w:rPr>
              <w:t>3 277</w:t>
            </w:r>
          </w:p>
        </w:tc>
        <w:tc>
          <w:tcPr>
            <w:tcW w:w="628" w:type="pct"/>
          </w:tcPr>
          <w:p w14:paraId="5C5D2928" w14:textId="77777777" w:rsidR="00FD3DE2" w:rsidRPr="00F112C7" w:rsidRDefault="00FD3DE2" w:rsidP="00BF1E1A">
            <w:pPr>
              <w:spacing w:after="0"/>
              <w:ind w:firstLine="5"/>
              <w:jc w:val="right"/>
              <w:rPr>
                <w:b/>
                <w:bCs/>
                <w:sz w:val="18"/>
                <w:szCs w:val="18"/>
                <w:highlight w:val="yellow"/>
              </w:rPr>
            </w:pPr>
            <w:r w:rsidRPr="00F112C7">
              <w:rPr>
                <w:b/>
                <w:bCs/>
                <w:sz w:val="18"/>
                <w:szCs w:val="18"/>
              </w:rPr>
              <w:t>3 277</w:t>
            </w:r>
          </w:p>
        </w:tc>
      </w:tr>
      <w:tr w:rsidR="00FD3DE2" w:rsidRPr="00276196" w14:paraId="0A13C14A" w14:textId="77777777" w:rsidTr="00A57451">
        <w:trPr>
          <w:trHeight w:val="142"/>
        </w:trPr>
        <w:tc>
          <w:tcPr>
            <w:tcW w:w="1640" w:type="pct"/>
            <w:vMerge w:val="restart"/>
            <w:vAlign w:val="center"/>
          </w:tcPr>
          <w:p w14:paraId="21EC05FC" w14:textId="77777777" w:rsidR="00FD3DE2" w:rsidRPr="00276196" w:rsidRDefault="00FD3DE2" w:rsidP="00BF1E1A">
            <w:pPr>
              <w:spacing w:after="0"/>
              <w:ind w:firstLine="318"/>
              <w:rPr>
                <w:sz w:val="18"/>
                <w:szCs w:val="18"/>
              </w:rPr>
            </w:pPr>
            <w:r w:rsidRPr="00276196">
              <w:rPr>
                <w:sz w:val="18"/>
                <w:szCs w:val="18"/>
              </w:rPr>
              <w:t>07.00.00 Ugunsdrošība, glābšana un civilā aizsardzība</w:t>
            </w:r>
          </w:p>
        </w:tc>
        <w:tc>
          <w:tcPr>
            <w:tcW w:w="779" w:type="pct"/>
          </w:tcPr>
          <w:p w14:paraId="76AE62FE" w14:textId="77777777" w:rsidR="00FD3DE2" w:rsidRPr="00EC4450" w:rsidRDefault="00FD3DE2" w:rsidP="00BF1E1A">
            <w:pPr>
              <w:spacing w:after="0"/>
              <w:ind w:firstLine="0"/>
              <w:jc w:val="right"/>
              <w:rPr>
                <w:sz w:val="18"/>
                <w:szCs w:val="18"/>
              </w:rPr>
            </w:pPr>
            <w:r w:rsidRPr="00EC4450">
              <w:rPr>
                <w:sz w:val="18"/>
                <w:szCs w:val="18"/>
              </w:rPr>
              <w:t>130 759 895</w:t>
            </w:r>
          </w:p>
        </w:tc>
        <w:tc>
          <w:tcPr>
            <w:tcW w:w="703" w:type="pct"/>
          </w:tcPr>
          <w:p w14:paraId="1B18B14C" w14:textId="77777777" w:rsidR="00FD3DE2" w:rsidRPr="00EC4450" w:rsidRDefault="00FD3DE2" w:rsidP="00BF1E1A">
            <w:pPr>
              <w:spacing w:after="0"/>
              <w:ind w:firstLine="0"/>
              <w:jc w:val="right"/>
              <w:rPr>
                <w:sz w:val="18"/>
                <w:szCs w:val="18"/>
              </w:rPr>
            </w:pPr>
            <w:r w:rsidRPr="00EC4450">
              <w:rPr>
                <w:sz w:val="18"/>
                <w:szCs w:val="18"/>
              </w:rPr>
              <w:t>107 226 259</w:t>
            </w:r>
          </w:p>
        </w:tc>
        <w:tc>
          <w:tcPr>
            <w:tcW w:w="62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1D567060" w14:textId="77777777" w:rsidR="00FD3DE2" w:rsidRPr="00EC4450" w:rsidRDefault="00FD3DE2" w:rsidP="00BF1E1A">
            <w:pPr>
              <w:spacing w:after="0"/>
              <w:ind w:firstLine="0"/>
              <w:jc w:val="right"/>
              <w:rPr>
                <w:sz w:val="18"/>
                <w:szCs w:val="18"/>
              </w:rPr>
            </w:pPr>
            <w:r w:rsidRPr="00EC4450">
              <w:rPr>
                <w:sz w:val="18"/>
                <w:szCs w:val="18"/>
              </w:rPr>
              <w:t>94 879 060</w:t>
            </w:r>
          </w:p>
        </w:tc>
        <w:tc>
          <w:tcPr>
            <w:tcW w:w="625" w:type="pct"/>
            <w:tcBorders>
              <w:top w:val="single" w:sz="4" w:space="0" w:color="414142"/>
              <w:left w:val="nil"/>
              <w:bottom w:val="single" w:sz="4" w:space="0" w:color="414142"/>
              <w:right w:val="single" w:sz="4" w:space="0" w:color="414142"/>
            </w:tcBorders>
            <w:shd w:val="clear" w:color="auto" w:fill="FFFFFF" w:themeFill="background1"/>
          </w:tcPr>
          <w:p w14:paraId="1821DC75" w14:textId="77777777" w:rsidR="00FD3DE2" w:rsidRPr="00EC4450" w:rsidRDefault="00FD3DE2" w:rsidP="00BF1E1A">
            <w:pPr>
              <w:spacing w:after="0"/>
              <w:ind w:firstLine="0"/>
              <w:jc w:val="right"/>
              <w:rPr>
                <w:sz w:val="18"/>
                <w:szCs w:val="18"/>
              </w:rPr>
            </w:pPr>
            <w:r w:rsidRPr="00EC4450">
              <w:rPr>
                <w:sz w:val="18"/>
                <w:szCs w:val="18"/>
              </w:rPr>
              <w:t>94 629 319</w:t>
            </w:r>
          </w:p>
        </w:tc>
        <w:tc>
          <w:tcPr>
            <w:tcW w:w="628" w:type="pct"/>
            <w:tcBorders>
              <w:top w:val="single" w:sz="4" w:space="0" w:color="414142"/>
              <w:left w:val="nil"/>
              <w:bottom w:val="single" w:sz="4" w:space="0" w:color="414142"/>
              <w:right w:val="single" w:sz="4" w:space="0" w:color="414142"/>
            </w:tcBorders>
            <w:shd w:val="clear" w:color="000000" w:fill="FFFFFF"/>
          </w:tcPr>
          <w:p w14:paraId="66133637" w14:textId="77777777" w:rsidR="00FD3DE2" w:rsidRPr="00EC4450" w:rsidRDefault="00FD3DE2" w:rsidP="00BF1E1A">
            <w:pPr>
              <w:spacing w:after="0"/>
              <w:ind w:firstLine="0"/>
              <w:jc w:val="right"/>
              <w:rPr>
                <w:sz w:val="18"/>
                <w:szCs w:val="18"/>
              </w:rPr>
            </w:pPr>
            <w:r w:rsidRPr="00EC4450">
              <w:rPr>
                <w:sz w:val="18"/>
                <w:szCs w:val="18"/>
              </w:rPr>
              <w:t>94 702 606</w:t>
            </w:r>
          </w:p>
        </w:tc>
      </w:tr>
      <w:tr w:rsidR="00FD3DE2" w:rsidRPr="00276196" w14:paraId="2D548F12" w14:textId="77777777" w:rsidTr="00A57451">
        <w:trPr>
          <w:trHeight w:val="43"/>
        </w:trPr>
        <w:tc>
          <w:tcPr>
            <w:tcW w:w="1640" w:type="pct"/>
            <w:vMerge/>
          </w:tcPr>
          <w:p w14:paraId="32EAD72D" w14:textId="77777777" w:rsidR="00FD3DE2" w:rsidRPr="00276196" w:rsidRDefault="00FD3DE2" w:rsidP="00BF1E1A">
            <w:pPr>
              <w:spacing w:after="0"/>
              <w:ind w:firstLine="318"/>
              <w:rPr>
                <w:sz w:val="18"/>
                <w:szCs w:val="18"/>
              </w:rPr>
            </w:pPr>
          </w:p>
        </w:tc>
        <w:tc>
          <w:tcPr>
            <w:tcW w:w="779" w:type="pct"/>
          </w:tcPr>
          <w:p w14:paraId="764DA206" w14:textId="77777777" w:rsidR="00FD3DE2" w:rsidRPr="00EC4450" w:rsidRDefault="00FD3DE2" w:rsidP="00BF1E1A">
            <w:pPr>
              <w:spacing w:after="0"/>
              <w:ind w:firstLine="0"/>
              <w:jc w:val="right"/>
              <w:rPr>
                <w:sz w:val="18"/>
                <w:szCs w:val="18"/>
              </w:rPr>
            </w:pPr>
            <w:r w:rsidRPr="00EC4450">
              <w:rPr>
                <w:sz w:val="18"/>
                <w:szCs w:val="18"/>
              </w:rPr>
              <w:t>3 353</w:t>
            </w:r>
          </w:p>
        </w:tc>
        <w:tc>
          <w:tcPr>
            <w:tcW w:w="703" w:type="pct"/>
          </w:tcPr>
          <w:p w14:paraId="1B4DC7BA" w14:textId="77777777" w:rsidR="00FD3DE2" w:rsidRPr="00EC4450" w:rsidRDefault="00FD3DE2" w:rsidP="00BF1E1A">
            <w:pPr>
              <w:spacing w:after="0"/>
              <w:ind w:firstLine="0"/>
              <w:jc w:val="right"/>
              <w:rPr>
                <w:sz w:val="18"/>
                <w:szCs w:val="18"/>
              </w:rPr>
            </w:pPr>
            <w:r w:rsidRPr="00EC4450">
              <w:rPr>
                <w:sz w:val="18"/>
                <w:szCs w:val="18"/>
              </w:rPr>
              <w:t>3 354</w:t>
            </w:r>
          </w:p>
        </w:tc>
        <w:tc>
          <w:tcPr>
            <w:tcW w:w="625" w:type="pct"/>
          </w:tcPr>
          <w:p w14:paraId="11F3F4AD" w14:textId="77777777" w:rsidR="00FD3DE2" w:rsidRPr="00EC4450" w:rsidRDefault="00FD3DE2" w:rsidP="00BF1E1A">
            <w:pPr>
              <w:spacing w:after="0"/>
              <w:ind w:firstLine="0"/>
              <w:jc w:val="right"/>
              <w:rPr>
                <w:sz w:val="18"/>
                <w:szCs w:val="18"/>
              </w:rPr>
            </w:pPr>
            <w:r w:rsidRPr="00EC4450">
              <w:rPr>
                <w:sz w:val="18"/>
                <w:szCs w:val="18"/>
              </w:rPr>
              <w:t>3 277</w:t>
            </w:r>
          </w:p>
        </w:tc>
        <w:tc>
          <w:tcPr>
            <w:tcW w:w="625" w:type="pct"/>
          </w:tcPr>
          <w:p w14:paraId="56FE5CF9" w14:textId="77777777" w:rsidR="00FD3DE2" w:rsidRPr="00EC4450" w:rsidRDefault="00FD3DE2" w:rsidP="00BF1E1A">
            <w:pPr>
              <w:spacing w:after="0"/>
              <w:ind w:firstLine="0"/>
              <w:jc w:val="right"/>
              <w:rPr>
                <w:sz w:val="18"/>
                <w:szCs w:val="18"/>
              </w:rPr>
            </w:pPr>
            <w:r w:rsidRPr="00EC4450">
              <w:rPr>
                <w:sz w:val="18"/>
                <w:szCs w:val="18"/>
              </w:rPr>
              <w:t>3 277</w:t>
            </w:r>
          </w:p>
        </w:tc>
        <w:tc>
          <w:tcPr>
            <w:tcW w:w="628" w:type="pct"/>
          </w:tcPr>
          <w:p w14:paraId="7741AB46" w14:textId="77777777" w:rsidR="00FD3DE2" w:rsidRPr="00EC4450" w:rsidRDefault="00FD3DE2" w:rsidP="00BF1E1A">
            <w:pPr>
              <w:spacing w:after="0"/>
              <w:ind w:firstLine="0"/>
              <w:jc w:val="right"/>
              <w:rPr>
                <w:sz w:val="18"/>
                <w:szCs w:val="18"/>
              </w:rPr>
            </w:pPr>
            <w:r w:rsidRPr="00EC4450">
              <w:rPr>
                <w:sz w:val="18"/>
                <w:szCs w:val="18"/>
              </w:rPr>
              <w:t>3 277</w:t>
            </w:r>
          </w:p>
        </w:tc>
      </w:tr>
      <w:tr w:rsidR="00FD3DE2" w:rsidRPr="00276196" w14:paraId="58979233" w14:textId="77777777" w:rsidTr="00A57451">
        <w:trPr>
          <w:trHeight w:val="142"/>
        </w:trPr>
        <w:tc>
          <w:tcPr>
            <w:tcW w:w="1640" w:type="pct"/>
            <w:vMerge w:val="restart"/>
            <w:vAlign w:val="center"/>
          </w:tcPr>
          <w:p w14:paraId="20017C15" w14:textId="77777777" w:rsidR="00FD3DE2" w:rsidRPr="00276196" w:rsidRDefault="00FD3DE2" w:rsidP="00BF1E1A">
            <w:pPr>
              <w:spacing w:after="0"/>
              <w:ind w:firstLine="318"/>
              <w:rPr>
                <w:sz w:val="18"/>
                <w:szCs w:val="18"/>
              </w:rPr>
            </w:pPr>
            <w:r w:rsidRPr="00276196">
              <w:rPr>
                <w:sz w:val="18"/>
                <w:szCs w:val="18"/>
              </w:rPr>
              <w:t>40.04.00 Valsts materiālās rezerves</w:t>
            </w:r>
          </w:p>
        </w:tc>
        <w:tc>
          <w:tcPr>
            <w:tcW w:w="779" w:type="pct"/>
          </w:tcPr>
          <w:p w14:paraId="74020399" w14:textId="77777777" w:rsidR="00FD3DE2" w:rsidRPr="00EC4450" w:rsidRDefault="00FD3DE2" w:rsidP="00BF1E1A">
            <w:pPr>
              <w:spacing w:after="0"/>
              <w:ind w:firstLine="0"/>
              <w:jc w:val="right"/>
              <w:rPr>
                <w:sz w:val="18"/>
                <w:szCs w:val="18"/>
              </w:rPr>
            </w:pPr>
            <w:r w:rsidRPr="00EC4450">
              <w:rPr>
                <w:sz w:val="18"/>
                <w:szCs w:val="18"/>
              </w:rPr>
              <w:t>13 003</w:t>
            </w:r>
          </w:p>
        </w:tc>
        <w:tc>
          <w:tcPr>
            <w:tcW w:w="703" w:type="pct"/>
          </w:tcPr>
          <w:p w14:paraId="0C50F9D9"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198DB7A7"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6CCB2F86"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49EB07D0"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1FECC4C1" w14:textId="77777777" w:rsidTr="00A57451">
        <w:trPr>
          <w:trHeight w:val="142"/>
        </w:trPr>
        <w:tc>
          <w:tcPr>
            <w:tcW w:w="1640" w:type="pct"/>
            <w:vMerge/>
            <w:vAlign w:val="center"/>
          </w:tcPr>
          <w:p w14:paraId="49D08DFC" w14:textId="77777777" w:rsidR="00FD3DE2" w:rsidRPr="00276196" w:rsidRDefault="00FD3DE2" w:rsidP="00BF1E1A">
            <w:pPr>
              <w:spacing w:after="0"/>
              <w:ind w:firstLine="318"/>
              <w:rPr>
                <w:sz w:val="18"/>
                <w:szCs w:val="18"/>
              </w:rPr>
            </w:pPr>
          </w:p>
        </w:tc>
        <w:tc>
          <w:tcPr>
            <w:tcW w:w="779" w:type="pct"/>
          </w:tcPr>
          <w:p w14:paraId="60E3E61F"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22000A7B"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769ED4A4"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46508E1D"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1B68D62A"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6026F399" w14:textId="77777777" w:rsidTr="00A57451">
        <w:trPr>
          <w:trHeight w:val="85"/>
        </w:trPr>
        <w:tc>
          <w:tcPr>
            <w:tcW w:w="1640" w:type="pct"/>
            <w:vMerge w:val="restart"/>
            <w:vAlign w:val="center"/>
          </w:tcPr>
          <w:p w14:paraId="5944DC21" w14:textId="77777777" w:rsidR="00FD3DE2" w:rsidRPr="00276196" w:rsidRDefault="00FD3DE2" w:rsidP="00BF1E1A">
            <w:pPr>
              <w:spacing w:after="0"/>
              <w:ind w:firstLine="318"/>
              <w:rPr>
                <w:sz w:val="18"/>
                <w:szCs w:val="18"/>
              </w:rPr>
            </w:pPr>
            <w:r w:rsidRPr="00276196">
              <w:rPr>
                <w:sz w:val="18"/>
                <w:szCs w:val="18"/>
              </w:rPr>
              <w:t>44.00.00 Iekšējās drošības akadēmija</w:t>
            </w:r>
          </w:p>
        </w:tc>
        <w:tc>
          <w:tcPr>
            <w:tcW w:w="779" w:type="pct"/>
          </w:tcPr>
          <w:p w14:paraId="41BDCAC9" w14:textId="77777777" w:rsidR="00FD3DE2" w:rsidRPr="00EC4450" w:rsidRDefault="00FD3DE2" w:rsidP="00BF1E1A">
            <w:pPr>
              <w:spacing w:after="0"/>
              <w:ind w:firstLine="0"/>
              <w:jc w:val="right"/>
              <w:rPr>
                <w:sz w:val="18"/>
                <w:szCs w:val="18"/>
              </w:rPr>
            </w:pPr>
            <w:r w:rsidRPr="00EC4450">
              <w:rPr>
                <w:sz w:val="18"/>
                <w:szCs w:val="18"/>
              </w:rPr>
              <w:t>32 096</w:t>
            </w:r>
          </w:p>
        </w:tc>
        <w:tc>
          <w:tcPr>
            <w:tcW w:w="703" w:type="pct"/>
          </w:tcPr>
          <w:p w14:paraId="291950F8"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4B440CAA"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0CA6B60B"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72A28721"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2A035B6D" w14:textId="77777777" w:rsidTr="00A57451">
        <w:trPr>
          <w:trHeight w:val="142"/>
        </w:trPr>
        <w:tc>
          <w:tcPr>
            <w:tcW w:w="1640" w:type="pct"/>
            <w:vMerge/>
            <w:vAlign w:val="center"/>
          </w:tcPr>
          <w:p w14:paraId="515C231A" w14:textId="77777777" w:rsidR="00FD3DE2" w:rsidRPr="00276196" w:rsidRDefault="00FD3DE2" w:rsidP="00BF1E1A">
            <w:pPr>
              <w:spacing w:after="0"/>
              <w:ind w:firstLine="318"/>
              <w:rPr>
                <w:sz w:val="18"/>
                <w:szCs w:val="18"/>
              </w:rPr>
            </w:pPr>
          </w:p>
        </w:tc>
        <w:tc>
          <w:tcPr>
            <w:tcW w:w="779" w:type="pct"/>
          </w:tcPr>
          <w:p w14:paraId="56BB7336"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703FC57E"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59885BAC"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5F31BAB6"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11D4C12B"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75CCA076" w14:textId="77777777" w:rsidTr="00A57451">
        <w:trPr>
          <w:trHeight w:val="219"/>
        </w:trPr>
        <w:tc>
          <w:tcPr>
            <w:tcW w:w="1640" w:type="pct"/>
            <w:vMerge w:val="restart"/>
          </w:tcPr>
          <w:p w14:paraId="5DD71F0A" w14:textId="77777777" w:rsidR="00FD3DE2" w:rsidRPr="00276196" w:rsidRDefault="00FD3DE2" w:rsidP="00BF1E1A">
            <w:pPr>
              <w:spacing w:after="0"/>
              <w:ind w:firstLine="318"/>
              <w:rPr>
                <w:sz w:val="18"/>
                <w:szCs w:val="18"/>
              </w:rPr>
            </w:pPr>
            <w:r w:rsidRPr="00276196">
              <w:rPr>
                <w:sz w:val="18"/>
                <w:szCs w:val="18"/>
              </w:rPr>
              <w:t>62.08.00 Eiropas Reģionālās attīstības fonda (ERAF) projektu un pasākumu īstenošana (2021-2027)</w:t>
            </w:r>
          </w:p>
        </w:tc>
        <w:tc>
          <w:tcPr>
            <w:tcW w:w="779" w:type="pct"/>
          </w:tcPr>
          <w:p w14:paraId="20CEB68D"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353DF2A0"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2491AED5" w14:textId="77777777" w:rsidR="00FD3DE2" w:rsidRPr="00EC4450" w:rsidRDefault="00FD3DE2" w:rsidP="00BF1E1A">
            <w:pPr>
              <w:spacing w:after="0"/>
              <w:ind w:firstLine="0"/>
              <w:jc w:val="right"/>
              <w:rPr>
                <w:sz w:val="18"/>
                <w:szCs w:val="18"/>
              </w:rPr>
            </w:pPr>
            <w:r w:rsidRPr="00EC4450">
              <w:rPr>
                <w:sz w:val="18"/>
                <w:szCs w:val="18"/>
              </w:rPr>
              <w:t>668 569</w:t>
            </w:r>
          </w:p>
        </w:tc>
        <w:tc>
          <w:tcPr>
            <w:tcW w:w="625" w:type="pct"/>
          </w:tcPr>
          <w:p w14:paraId="03ECD888"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303B80E5"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6945B1CF" w14:textId="77777777" w:rsidTr="007C646D">
        <w:trPr>
          <w:trHeight w:val="142"/>
        </w:trPr>
        <w:tc>
          <w:tcPr>
            <w:tcW w:w="1640" w:type="pct"/>
            <w:vMerge/>
          </w:tcPr>
          <w:p w14:paraId="4634D5D0" w14:textId="77777777" w:rsidR="00FD3DE2" w:rsidRPr="00276196" w:rsidRDefault="00FD3DE2" w:rsidP="00BF1E1A">
            <w:pPr>
              <w:spacing w:after="0"/>
              <w:ind w:firstLine="318"/>
              <w:rPr>
                <w:sz w:val="18"/>
                <w:szCs w:val="18"/>
              </w:rPr>
            </w:pPr>
          </w:p>
        </w:tc>
        <w:tc>
          <w:tcPr>
            <w:tcW w:w="779" w:type="pct"/>
          </w:tcPr>
          <w:p w14:paraId="73FB6BA5" w14:textId="77777777" w:rsidR="00FD3DE2" w:rsidRPr="00EC4450" w:rsidRDefault="00FD3DE2" w:rsidP="007C646D">
            <w:pPr>
              <w:spacing w:after="0"/>
              <w:ind w:firstLine="0"/>
              <w:jc w:val="center"/>
              <w:rPr>
                <w:sz w:val="18"/>
                <w:szCs w:val="18"/>
              </w:rPr>
            </w:pPr>
            <w:r>
              <w:rPr>
                <w:sz w:val="18"/>
                <w:szCs w:val="18"/>
              </w:rPr>
              <w:t>-</w:t>
            </w:r>
          </w:p>
        </w:tc>
        <w:tc>
          <w:tcPr>
            <w:tcW w:w="703" w:type="pct"/>
          </w:tcPr>
          <w:p w14:paraId="0F5D860A"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11EBF318"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23D9A1CF"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6F213D9D"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09D3A4CC" w14:textId="77777777" w:rsidTr="00A57451">
        <w:trPr>
          <w:trHeight w:val="219"/>
        </w:trPr>
        <w:tc>
          <w:tcPr>
            <w:tcW w:w="1640" w:type="pct"/>
            <w:vMerge w:val="restart"/>
            <w:vAlign w:val="center"/>
          </w:tcPr>
          <w:p w14:paraId="31C3431E" w14:textId="77777777" w:rsidR="00FD3DE2" w:rsidRPr="00276196" w:rsidRDefault="00FD3DE2" w:rsidP="00BF1E1A">
            <w:pPr>
              <w:spacing w:after="0"/>
              <w:ind w:firstLine="318"/>
              <w:rPr>
                <w:sz w:val="18"/>
                <w:szCs w:val="18"/>
              </w:rPr>
            </w:pPr>
            <w:r w:rsidRPr="00276196">
              <w:rPr>
                <w:sz w:val="18"/>
                <w:szCs w:val="18"/>
              </w:rPr>
              <w:t xml:space="preserve">69.07.00 Pārrobežu sadarbības programmu projektu un pasākumu īstenošana (2014 </w:t>
            </w:r>
            <w:r w:rsidRPr="00276196">
              <w:rPr>
                <w:iCs/>
                <w:sz w:val="18"/>
                <w:szCs w:val="18"/>
                <w:lang w:eastAsia="lv-LV"/>
              </w:rPr>
              <w:t xml:space="preserve">– </w:t>
            </w:r>
            <w:r w:rsidRPr="00276196">
              <w:rPr>
                <w:sz w:val="18"/>
                <w:szCs w:val="18"/>
              </w:rPr>
              <w:t>2020)</w:t>
            </w:r>
          </w:p>
        </w:tc>
        <w:tc>
          <w:tcPr>
            <w:tcW w:w="779" w:type="pct"/>
          </w:tcPr>
          <w:p w14:paraId="2AF2A579" w14:textId="77777777" w:rsidR="00FD3DE2" w:rsidRPr="00EC4450" w:rsidRDefault="00FD3DE2" w:rsidP="00BF1E1A">
            <w:pPr>
              <w:spacing w:after="0"/>
              <w:ind w:firstLine="0"/>
              <w:jc w:val="right"/>
              <w:rPr>
                <w:sz w:val="18"/>
                <w:szCs w:val="18"/>
              </w:rPr>
            </w:pPr>
            <w:r w:rsidRPr="00EC4450">
              <w:rPr>
                <w:sz w:val="18"/>
                <w:szCs w:val="18"/>
              </w:rPr>
              <w:t>188 359</w:t>
            </w:r>
          </w:p>
        </w:tc>
        <w:tc>
          <w:tcPr>
            <w:tcW w:w="703" w:type="pct"/>
          </w:tcPr>
          <w:p w14:paraId="39C2E90D"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05736640"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37266683"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57379172"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6BFF0EF8" w14:textId="77777777" w:rsidTr="00A57451">
        <w:trPr>
          <w:trHeight w:val="142"/>
        </w:trPr>
        <w:tc>
          <w:tcPr>
            <w:tcW w:w="1640" w:type="pct"/>
            <w:vMerge/>
          </w:tcPr>
          <w:p w14:paraId="1765EC8B" w14:textId="77777777" w:rsidR="00FD3DE2" w:rsidRPr="00276196" w:rsidRDefault="00FD3DE2" w:rsidP="00BF1E1A">
            <w:pPr>
              <w:spacing w:after="0"/>
              <w:ind w:firstLine="318"/>
              <w:rPr>
                <w:sz w:val="18"/>
                <w:szCs w:val="18"/>
              </w:rPr>
            </w:pPr>
          </w:p>
        </w:tc>
        <w:tc>
          <w:tcPr>
            <w:tcW w:w="779" w:type="pct"/>
          </w:tcPr>
          <w:p w14:paraId="3C306072"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26F0C7FD"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7E34EED4"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4FBB2484"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5974AC33"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7AA127EA" w14:textId="77777777" w:rsidTr="00A57451">
        <w:trPr>
          <w:trHeight w:val="142"/>
        </w:trPr>
        <w:tc>
          <w:tcPr>
            <w:tcW w:w="1640" w:type="pct"/>
            <w:vMerge w:val="restart"/>
            <w:shd w:val="clear" w:color="auto" w:fill="FFFFFF" w:themeFill="background1"/>
            <w:vAlign w:val="center"/>
          </w:tcPr>
          <w:p w14:paraId="32EE3642" w14:textId="77777777" w:rsidR="00FD3DE2" w:rsidRPr="00276196" w:rsidRDefault="00FD3DE2" w:rsidP="00BF1E1A">
            <w:pPr>
              <w:spacing w:after="0"/>
              <w:ind w:firstLine="318"/>
              <w:rPr>
                <w:sz w:val="18"/>
                <w:szCs w:val="18"/>
              </w:rPr>
            </w:pPr>
            <w:r w:rsidRPr="00276196">
              <w:rPr>
                <w:sz w:val="18"/>
                <w:szCs w:val="18"/>
              </w:rPr>
              <w:t xml:space="preserve">69.08.00 Pārrobežu sadarbības programmu projektu un pasākumu īstenošana (2021 </w:t>
            </w:r>
            <w:r w:rsidRPr="00276196">
              <w:rPr>
                <w:iCs/>
                <w:sz w:val="18"/>
                <w:szCs w:val="18"/>
                <w:lang w:eastAsia="lv-LV"/>
              </w:rPr>
              <w:t xml:space="preserve">– </w:t>
            </w:r>
            <w:r w:rsidRPr="00276196">
              <w:rPr>
                <w:sz w:val="18"/>
                <w:szCs w:val="18"/>
              </w:rPr>
              <w:t>2027)</w:t>
            </w:r>
          </w:p>
        </w:tc>
        <w:tc>
          <w:tcPr>
            <w:tcW w:w="779" w:type="pct"/>
            <w:shd w:val="clear" w:color="auto" w:fill="FFFFFF" w:themeFill="background1"/>
          </w:tcPr>
          <w:p w14:paraId="77A446AF" w14:textId="77777777" w:rsidR="00FD3DE2" w:rsidRPr="00EC4450" w:rsidRDefault="00FD3DE2" w:rsidP="00BF1E1A">
            <w:pPr>
              <w:spacing w:after="0"/>
              <w:ind w:firstLine="0"/>
              <w:jc w:val="right"/>
              <w:rPr>
                <w:sz w:val="18"/>
                <w:szCs w:val="18"/>
              </w:rPr>
            </w:pPr>
            <w:r w:rsidRPr="00EC4450">
              <w:rPr>
                <w:sz w:val="18"/>
                <w:szCs w:val="18"/>
              </w:rPr>
              <w:t>154 551</w:t>
            </w:r>
          </w:p>
        </w:tc>
        <w:tc>
          <w:tcPr>
            <w:tcW w:w="703" w:type="pct"/>
            <w:shd w:val="clear" w:color="auto" w:fill="FFFFFF" w:themeFill="background1"/>
          </w:tcPr>
          <w:p w14:paraId="74389711" w14:textId="77777777" w:rsidR="00FD3DE2" w:rsidRPr="00EC4450" w:rsidRDefault="00FD3DE2" w:rsidP="00BF1E1A">
            <w:pPr>
              <w:spacing w:after="0"/>
              <w:ind w:firstLine="0"/>
              <w:jc w:val="right"/>
              <w:rPr>
                <w:sz w:val="18"/>
                <w:szCs w:val="18"/>
              </w:rPr>
            </w:pPr>
            <w:r w:rsidRPr="00EC4450">
              <w:rPr>
                <w:sz w:val="18"/>
                <w:szCs w:val="18"/>
              </w:rPr>
              <w:t>1 209 030</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3A084BCE" w14:textId="77777777" w:rsidR="00FD3DE2" w:rsidRPr="00EC4450" w:rsidRDefault="00FD3DE2" w:rsidP="00BF1E1A">
            <w:pPr>
              <w:spacing w:after="0"/>
              <w:ind w:firstLine="0"/>
              <w:jc w:val="right"/>
              <w:rPr>
                <w:sz w:val="18"/>
                <w:szCs w:val="18"/>
              </w:rPr>
            </w:pPr>
            <w:r w:rsidRPr="00EC4450">
              <w:rPr>
                <w:sz w:val="18"/>
                <w:szCs w:val="18"/>
              </w:rPr>
              <w:t>346 192</w:t>
            </w:r>
          </w:p>
        </w:tc>
        <w:tc>
          <w:tcPr>
            <w:tcW w:w="625" w:type="pct"/>
            <w:tcBorders>
              <w:top w:val="single" w:sz="4" w:space="0" w:color="414142"/>
              <w:left w:val="nil"/>
              <w:bottom w:val="single" w:sz="4" w:space="0" w:color="414142"/>
              <w:right w:val="single" w:sz="4" w:space="0" w:color="414142"/>
            </w:tcBorders>
            <w:shd w:val="clear" w:color="000000" w:fill="FFFFFF"/>
          </w:tcPr>
          <w:p w14:paraId="6B50F593" w14:textId="77777777" w:rsidR="00FD3DE2" w:rsidRPr="00EC4450" w:rsidRDefault="00FD3DE2" w:rsidP="00BF1E1A">
            <w:pPr>
              <w:spacing w:after="0"/>
              <w:ind w:firstLine="0"/>
              <w:jc w:val="right"/>
              <w:rPr>
                <w:sz w:val="18"/>
                <w:szCs w:val="18"/>
              </w:rPr>
            </w:pPr>
            <w:r w:rsidRPr="00EC4450">
              <w:rPr>
                <w:sz w:val="18"/>
                <w:szCs w:val="18"/>
              </w:rPr>
              <w:t>70 316</w:t>
            </w:r>
          </w:p>
        </w:tc>
        <w:tc>
          <w:tcPr>
            <w:tcW w:w="628" w:type="pct"/>
            <w:shd w:val="clear" w:color="auto" w:fill="FFFFFF" w:themeFill="background1"/>
          </w:tcPr>
          <w:p w14:paraId="1BE9FD25" w14:textId="77777777" w:rsidR="00FD3DE2" w:rsidRPr="00EC4450" w:rsidRDefault="00FD3DE2" w:rsidP="00BF1E1A">
            <w:pPr>
              <w:spacing w:after="0"/>
              <w:ind w:firstLine="0"/>
              <w:jc w:val="right"/>
              <w:rPr>
                <w:sz w:val="18"/>
                <w:szCs w:val="18"/>
              </w:rPr>
            </w:pPr>
            <w:r w:rsidRPr="00EC4450">
              <w:rPr>
                <w:sz w:val="18"/>
                <w:szCs w:val="18"/>
              </w:rPr>
              <w:t>8 235</w:t>
            </w:r>
          </w:p>
        </w:tc>
      </w:tr>
      <w:tr w:rsidR="00FD3DE2" w:rsidRPr="002A36A3" w14:paraId="5464DEA4" w14:textId="77777777" w:rsidTr="00A57451">
        <w:trPr>
          <w:trHeight w:val="142"/>
        </w:trPr>
        <w:tc>
          <w:tcPr>
            <w:tcW w:w="1640" w:type="pct"/>
            <w:vMerge/>
            <w:shd w:val="clear" w:color="auto" w:fill="FFFFFF" w:themeFill="background1"/>
            <w:vAlign w:val="center"/>
          </w:tcPr>
          <w:p w14:paraId="1385340C" w14:textId="77777777" w:rsidR="00FD3DE2" w:rsidRPr="00276196" w:rsidRDefault="00FD3DE2" w:rsidP="00BF1E1A">
            <w:pPr>
              <w:spacing w:after="0"/>
              <w:ind w:firstLine="318"/>
              <w:rPr>
                <w:sz w:val="18"/>
                <w:szCs w:val="18"/>
              </w:rPr>
            </w:pPr>
          </w:p>
        </w:tc>
        <w:tc>
          <w:tcPr>
            <w:tcW w:w="779" w:type="pct"/>
            <w:shd w:val="clear" w:color="auto" w:fill="FFFFFF" w:themeFill="background1"/>
          </w:tcPr>
          <w:p w14:paraId="782A6388" w14:textId="77777777" w:rsidR="00FD3DE2" w:rsidRPr="00EC4450" w:rsidRDefault="00FD3DE2" w:rsidP="00BF1E1A">
            <w:pPr>
              <w:spacing w:after="0"/>
              <w:ind w:firstLine="0"/>
              <w:jc w:val="center"/>
              <w:rPr>
                <w:sz w:val="18"/>
                <w:szCs w:val="18"/>
              </w:rPr>
            </w:pPr>
            <w:r>
              <w:rPr>
                <w:sz w:val="18"/>
                <w:szCs w:val="18"/>
              </w:rPr>
              <w:t>-</w:t>
            </w:r>
          </w:p>
        </w:tc>
        <w:tc>
          <w:tcPr>
            <w:tcW w:w="703" w:type="pct"/>
            <w:shd w:val="clear" w:color="auto" w:fill="FFFFFF" w:themeFill="background1"/>
          </w:tcPr>
          <w:p w14:paraId="0D395AEF" w14:textId="77777777" w:rsidR="00FD3DE2" w:rsidRPr="00EC4450" w:rsidRDefault="00FD3DE2" w:rsidP="00BF1E1A">
            <w:pPr>
              <w:spacing w:after="0"/>
              <w:ind w:firstLine="0"/>
              <w:jc w:val="center"/>
              <w:rPr>
                <w:sz w:val="18"/>
                <w:szCs w:val="18"/>
              </w:rPr>
            </w:pPr>
            <w:r>
              <w:rPr>
                <w:sz w:val="18"/>
                <w:szCs w:val="18"/>
              </w:rPr>
              <w:t>-</w:t>
            </w:r>
          </w:p>
        </w:tc>
        <w:tc>
          <w:tcPr>
            <w:tcW w:w="625" w:type="pct"/>
            <w:shd w:val="clear" w:color="auto" w:fill="FFFFFF" w:themeFill="background1"/>
          </w:tcPr>
          <w:p w14:paraId="6C62467B" w14:textId="77777777" w:rsidR="00FD3DE2" w:rsidRPr="00EC4450" w:rsidRDefault="00FD3DE2" w:rsidP="00BF1E1A">
            <w:pPr>
              <w:spacing w:after="0"/>
              <w:ind w:firstLine="0"/>
              <w:jc w:val="center"/>
              <w:rPr>
                <w:sz w:val="18"/>
                <w:szCs w:val="18"/>
              </w:rPr>
            </w:pPr>
            <w:r>
              <w:rPr>
                <w:sz w:val="18"/>
                <w:szCs w:val="18"/>
              </w:rPr>
              <w:t>-</w:t>
            </w:r>
          </w:p>
        </w:tc>
        <w:tc>
          <w:tcPr>
            <w:tcW w:w="625" w:type="pct"/>
            <w:shd w:val="clear" w:color="auto" w:fill="FFFFFF" w:themeFill="background1"/>
          </w:tcPr>
          <w:p w14:paraId="1136DDB7" w14:textId="77777777" w:rsidR="00FD3DE2" w:rsidRPr="00EC4450" w:rsidRDefault="00FD3DE2" w:rsidP="00BF1E1A">
            <w:pPr>
              <w:spacing w:after="0"/>
              <w:ind w:firstLine="0"/>
              <w:jc w:val="center"/>
              <w:rPr>
                <w:sz w:val="18"/>
                <w:szCs w:val="18"/>
              </w:rPr>
            </w:pPr>
            <w:r>
              <w:rPr>
                <w:sz w:val="18"/>
                <w:szCs w:val="18"/>
              </w:rPr>
              <w:t>-</w:t>
            </w:r>
          </w:p>
        </w:tc>
        <w:tc>
          <w:tcPr>
            <w:tcW w:w="628" w:type="pct"/>
            <w:shd w:val="clear" w:color="auto" w:fill="FFFFFF" w:themeFill="background1"/>
          </w:tcPr>
          <w:p w14:paraId="00E460DE"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5C598906" w14:textId="77777777" w:rsidTr="00A57451">
        <w:trPr>
          <w:trHeight w:val="142"/>
        </w:trPr>
        <w:tc>
          <w:tcPr>
            <w:tcW w:w="1640" w:type="pct"/>
            <w:vMerge w:val="restart"/>
            <w:shd w:val="clear" w:color="auto" w:fill="FFFFFF" w:themeFill="background1"/>
            <w:vAlign w:val="center"/>
          </w:tcPr>
          <w:p w14:paraId="3CBE2A0C" w14:textId="77777777" w:rsidR="00FD3DE2" w:rsidRPr="00276196" w:rsidRDefault="00FD3DE2" w:rsidP="00BF1E1A">
            <w:pPr>
              <w:spacing w:after="0"/>
              <w:ind w:firstLine="318"/>
              <w:rPr>
                <w:sz w:val="18"/>
                <w:szCs w:val="18"/>
              </w:rPr>
            </w:pPr>
            <w:r w:rsidRPr="00276196">
              <w:rPr>
                <w:sz w:val="18"/>
                <w:szCs w:val="18"/>
              </w:rPr>
              <w:t xml:space="preserve">69.21.00 Atmaksas valsts pamatbudžetā par Pārrobežu sadarbības programmu finansējumu (2014 </w:t>
            </w:r>
            <w:r w:rsidRPr="00276196">
              <w:rPr>
                <w:iCs/>
                <w:sz w:val="18"/>
                <w:szCs w:val="18"/>
                <w:lang w:eastAsia="lv-LV"/>
              </w:rPr>
              <w:t xml:space="preserve">– </w:t>
            </w:r>
            <w:r w:rsidRPr="00276196">
              <w:rPr>
                <w:sz w:val="18"/>
                <w:szCs w:val="18"/>
              </w:rPr>
              <w:t>2020)</w:t>
            </w:r>
          </w:p>
        </w:tc>
        <w:tc>
          <w:tcPr>
            <w:tcW w:w="779" w:type="pct"/>
            <w:shd w:val="clear" w:color="auto" w:fill="FFFFFF" w:themeFill="background1"/>
          </w:tcPr>
          <w:p w14:paraId="665FE5F3" w14:textId="77777777" w:rsidR="00FD3DE2" w:rsidRPr="00EC4450" w:rsidRDefault="00FD3DE2" w:rsidP="00BF1E1A">
            <w:pPr>
              <w:spacing w:after="0"/>
              <w:ind w:firstLine="0"/>
              <w:jc w:val="right"/>
              <w:rPr>
                <w:sz w:val="18"/>
                <w:szCs w:val="18"/>
              </w:rPr>
            </w:pPr>
            <w:r w:rsidRPr="00EC4450">
              <w:rPr>
                <w:sz w:val="18"/>
                <w:szCs w:val="18"/>
              </w:rPr>
              <w:t>116 948</w:t>
            </w:r>
          </w:p>
        </w:tc>
        <w:tc>
          <w:tcPr>
            <w:tcW w:w="703" w:type="pct"/>
            <w:shd w:val="clear" w:color="auto" w:fill="FFFFFF" w:themeFill="background1"/>
          </w:tcPr>
          <w:p w14:paraId="08058215" w14:textId="77777777" w:rsidR="00FD3DE2" w:rsidRPr="00EC4450" w:rsidRDefault="00FD3DE2" w:rsidP="00BF1E1A">
            <w:pPr>
              <w:spacing w:after="0"/>
              <w:ind w:firstLine="0"/>
              <w:jc w:val="center"/>
              <w:rPr>
                <w:sz w:val="18"/>
                <w:szCs w:val="18"/>
              </w:rPr>
            </w:pPr>
            <w:r>
              <w:rPr>
                <w:sz w:val="18"/>
                <w:szCs w:val="18"/>
              </w:rPr>
              <w:t>-</w:t>
            </w:r>
          </w:p>
        </w:tc>
        <w:tc>
          <w:tcPr>
            <w:tcW w:w="625" w:type="pct"/>
            <w:shd w:val="clear" w:color="auto" w:fill="FFFFFF" w:themeFill="background1"/>
          </w:tcPr>
          <w:p w14:paraId="565C1B32" w14:textId="77777777" w:rsidR="00FD3DE2" w:rsidRPr="00EC4450" w:rsidRDefault="00FD3DE2" w:rsidP="00BF1E1A">
            <w:pPr>
              <w:spacing w:after="0"/>
              <w:ind w:firstLine="0"/>
              <w:jc w:val="center"/>
              <w:rPr>
                <w:sz w:val="18"/>
                <w:szCs w:val="18"/>
              </w:rPr>
            </w:pPr>
            <w:r>
              <w:rPr>
                <w:sz w:val="18"/>
                <w:szCs w:val="18"/>
              </w:rPr>
              <w:t>-</w:t>
            </w:r>
          </w:p>
        </w:tc>
        <w:tc>
          <w:tcPr>
            <w:tcW w:w="625" w:type="pct"/>
            <w:shd w:val="clear" w:color="auto" w:fill="FFFFFF" w:themeFill="background1"/>
          </w:tcPr>
          <w:p w14:paraId="268C3684" w14:textId="77777777" w:rsidR="00FD3DE2" w:rsidRPr="00EC4450" w:rsidRDefault="00FD3DE2" w:rsidP="00BF1E1A">
            <w:pPr>
              <w:spacing w:after="0"/>
              <w:ind w:firstLine="0"/>
              <w:jc w:val="center"/>
              <w:rPr>
                <w:sz w:val="18"/>
                <w:szCs w:val="18"/>
              </w:rPr>
            </w:pPr>
            <w:r>
              <w:rPr>
                <w:sz w:val="18"/>
                <w:szCs w:val="18"/>
              </w:rPr>
              <w:t>-</w:t>
            </w:r>
          </w:p>
        </w:tc>
        <w:tc>
          <w:tcPr>
            <w:tcW w:w="628" w:type="pct"/>
            <w:shd w:val="clear" w:color="auto" w:fill="FFFFFF" w:themeFill="background1"/>
          </w:tcPr>
          <w:p w14:paraId="6C142843"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6A7CFD4F" w14:textId="77777777" w:rsidTr="00A57451">
        <w:trPr>
          <w:trHeight w:val="142"/>
        </w:trPr>
        <w:tc>
          <w:tcPr>
            <w:tcW w:w="1640" w:type="pct"/>
            <w:vMerge/>
            <w:shd w:val="clear" w:color="auto" w:fill="FFFFFF" w:themeFill="background1"/>
          </w:tcPr>
          <w:p w14:paraId="71EAA097" w14:textId="77777777" w:rsidR="00FD3DE2" w:rsidRPr="00276196" w:rsidRDefault="00FD3DE2" w:rsidP="00BF1E1A">
            <w:pPr>
              <w:spacing w:after="0"/>
              <w:ind w:firstLine="318"/>
              <w:rPr>
                <w:sz w:val="18"/>
                <w:szCs w:val="18"/>
              </w:rPr>
            </w:pPr>
          </w:p>
        </w:tc>
        <w:tc>
          <w:tcPr>
            <w:tcW w:w="779" w:type="pct"/>
            <w:shd w:val="clear" w:color="auto" w:fill="FFFFFF" w:themeFill="background1"/>
          </w:tcPr>
          <w:p w14:paraId="511FB2E5" w14:textId="77777777" w:rsidR="00FD3DE2" w:rsidRPr="00EC4450" w:rsidRDefault="00FD3DE2" w:rsidP="00BF1E1A">
            <w:pPr>
              <w:spacing w:after="0"/>
              <w:ind w:firstLine="0"/>
              <w:jc w:val="center"/>
              <w:rPr>
                <w:sz w:val="18"/>
                <w:szCs w:val="18"/>
              </w:rPr>
            </w:pPr>
            <w:r>
              <w:rPr>
                <w:sz w:val="18"/>
                <w:szCs w:val="18"/>
              </w:rPr>
              <w:t>-</w:t>
            </w:r>
          </w:p>
        </w:tc>
        <w:tc>
          <w:tcPr>
            <w:tcW w:w="703" w:type="pct"/>
            <w:shd w:val="clear" w:color="auto" w:fill="FFFFFF" w:themeFill="background1"/>
          </w:tcPr>
          <w:p w14:paraId="481EE6B7" w14:textId="77777777" w:rsidR="00FD3DE2" w:rsidRPr="00EC4450" w:rsidRDefault="00FD3DE2" w:rsidP="00BF1E1A">
            <w:pPr>
              <w:spacing w:after="0"/>
              <w:ind w:firstLine="0"/>
              <w:jc w:val="center"/>
              <w:rPr>
                <w:sz w:val="18"/>
                <w:szCs w:val="18"/>
              </w:rPr>
            </w:pPr>
            <w:r>
              <w:rPr>
                <w:sz w:val="18"/>
                <w:szCs w:val="18"/>
              </w:rPr>
              <w:t>-</w:t>
            </w:r>
          </w:p>
        </w:tc>
        <w:tc>
          <w:tcPr>
            <w:tcW w:w="625" w:type="pct"/>
            <w:shd w:val="clear" w:color="auto" w:fill="FFFFFF" w:themeFill="background1"/>
          </w:tcPr>
          <w:p w14:paraId="6485C70E" w14:textId="77777777" w:rsidR="00FD3DE2" w:rsidRPr="00EC4450" w:rsidRDefault="00FD3DE2" w:rsidP="00BF1E1A">
            <w:pPr>
              <w:spacing w:after="0"/>
              <w:ind w:firstLine="0"/>
              <w:jc w:val="center"/>
              <w:rPr>
                <w:sz w:val="18"/>
                <w:szCs w:val="18"/>
              </w:rPr>
            </w:pPr>
            <w:r>
              <w:rPr>
                <w:sz w:val="18"/>
                <w:szCs w:val="18"/>
              </w:rPr>
              <w:t>-</w:t>
            </w:r>
          </w:p>
        </w:tc>
        <w:tc>
          <w:tcPr>
            <w:tcW w:w="625" w:type="pct"/>
            <w:shd w:val="clear" w:color="auto" w:fill="FFFFFF" w:themeFill="background1"/>
          </w:tcPr>
          <w:p w14:paraId="7B325659" w14:textId="77777777" w:rsidR="00FD3DE2" w:rsidRPr="00EC4450" w:rsidRDefault="00FD3DE2" w:rsidP="00BF1E1A">
            <w:pPr>
              <w:spacing w:after="0"/>
              <w:ind w:firstLine="0"/>
              <w:jc w:val="center"/>
              <w:rPr>
                <w:sz w:val="18"/>
                <w:szCs w:val="18"/>
              </w:rPr>
            </w:pPr>
            <w:r>
              <w:rPr>
                <w:sz w:val="18"/>
                <w:szCs w:val="18"/>
              </w:rPr>
              <w:t>-</w:t>
            </w:r>
          </w:p>
        </w:tc>
        <w:tc>
          <w:tcPr>
            <w:tcW w:w="628" w:type="pct"/>
            <w:shd w:val="clear" w:color="auto" w:fill="FFFFFF" w:themeFill="background1"/>
          </w:tcPr>
          <w:p w14:paraId="5527949C"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3440AC75" w14:textId="77777777" w:rsidTr="00A57451">
        <w:trPr>
          <w:trHeight w:val="142"/>
        </w:trPr>
        <w:tc>
          <w:tcPr>
            <w:tcW w:w="1640" w:type="pct"/>
            <w:vMerge w:val="restart"/>
          </w:tcPr>
          <w:p w14:paraId="580EBB54" w14:textId="77777777" w:rsidR="00FD3DE2" w:rsidRPr="00276196" w:rsidRDefault="00FD3DE2" w:rsidP="00BF1E1A">
            <w:pPr>
              <w:spacing w:after="0"/>
              <w:ind w:firstLine="318"/>
              <w:rPr>
                <w:sz w:val="18"/>
                <w:szCs w:val="18"/>
              </w:rPr>
            </w:pPr>
            <w:r w:rsidRPr="00276196">
              <w:rPr>
                <w:sz w:val="18"/>
                <w:szCs w:val="18"/>
              </w:rPr>
              <w:t xml:space="preserve">69.22.00 Atmaksas valsts pamatbudžetā par Pārrobežu sadarbības programmu finansējumu (2021 </w:t>
            </w:r>
            <w:r w:rsidRPr="00276196">
              <w:rPr>
                <w:iCs/>
                <w:sz w:val="18"/>
                <w:szCs w:val="18"/>
                <w:lang w:eastAsia="lv-LV"/>
              </w:rPr>
              <w:t xml:space="preserve">– </w:t>
            </w:r>
            <w:r w:rsidRPr="00276196">
              <w:rPr>
                <w:sz w:val="18"/>
                <w:szCs w:val="18"/>
              </w:rPr>
              <w:t>2027)</w:t>
            </w:r>
          </w:p>
        </w:tc>
        <w:tc>
          <w:tcPr>
            <w:tcW w:w="779" w:type="pct"/>
          </w:tcPr>
          <w:p w14:paraId="48357A7A" w14:textId="77777777" w:rsidR="00FD3DE2" w:rsidRPr="00EC4450" w:rsidRDefault="00FD3DE2" w:rsidP="00BF1E1A">
            <w:pPr>
              <w:spacing w:after="0"/>
              <w:ind w:firstLine="0"/>
              <w:jc w:val="right"/>
              <w:rPr>
                <w:sz w:val="18"/>
                <w:szCs w:val="18"/>
              </w:rPr>
            </w:pPr>
            <w:r w:rsidRPr="00EC4450">
              <w:rPr>
                <w:sz w:val="18"/>
                <w:szCs w:val="18"/>
              </w:rPr>
              <w:t>7 366</w:t>
            </w:r>
          </w:p>
        </w:tc>
        <w:tc>
          <w:tcPr>
            <w:tcW w:w="703" w:type="pct"/>
          </w:tcPr>
          <w:p w14:paraId="46A888EA" w14:textId="77777777" w:rsidR="00FD3DE2" w:rsidRPr="00EC4450" w:rsidRDefault="00FD3DE2" w:rsidP="00BF1E1A">
            <w:pPr>
              <w:spacing w:after="0"/>
              <w:ind w:firstLine="0"/>
              <w:jc w:val="right"/>
              <w:rPr>
                <w:sz w:val="18"/>
                <w:szCs w:val="18"/>
              </w:rPr>
            </w:pPr>
            <w:r w:rsidRPr="00EC4450">
              <w:rPr>
                <w:sz w:val="18"/>
                <w:szCs w:val="18"/>
              </w:rPr>
              <w:t>54 690</w:t>
            </w:r>
          </w:p>
        </w:tc>
        <w:tc>
          <w:tcPr>
            <w:tcW w:w="625" w:type="pct"/>
            <w:tcBorders>
              <w:top w:val="single" w:sz="4" w:space="0" w:color="414142"/>
              <w:left w:val="single" w:sz="4" w:space="0" w:color="414142"/>
              <w:bottom w:val="single" w:sz="4" w:space="0" w:color="414142"/>
              <w:right w:val="single" w:sz="4" w:space="0" w:color="414142"/>
            </w:tcBorders>
            <w:shd w:val="clear" w:color="000000" w:fill="FFFFFF"/>
          </w:tcPr>
          <w:p w14:paraId="4A9956BE" w14:textId="77777777" w:rsidR="00FD3DE2" w:rsidRPr="00EC4450" w:rsidRDefault="00FD3DE2" w:rsidP="00BF1E1A">
            <w:pPr>
              <w:spacing w:after="0"/>
              <w:ind w:firstLine="0"/>
              <w:jc w:val="right"/>
              <w:rPr>
                <w:sz w:val="18"/>
                <w:szCs w:val="18"/>
              </w:rPr>
            </w:pPr>
            <w:r w:rsidRPr="00EC4450">
              <w:rPr>
                <w:sz w:val="18"/>
                <w:szCs w:val="18"/>
              </w:rPr>
              <w:t>746 681</w:t>
            </w:r>
          </w:p>
        </w:tc>
        <w:tc>
          <w:tcPr>
            <w:tcW w:w="625" w:type="pct"/>
            <w:tcBorders>
              <w:top w:val="single" w:sz="4" w:space="0" w:color="414142"/>
              <w:left w:val="nil"/>
              <w:bottom w:val="single" w:sz="4" w:space="0" w:color="414142"/>
              <w:right w:val="single" w:sz="4" w:space="0" w:color="414142"/>
            </w:tcBorders>
            <w:shd w:val="clear" w:color="000000" w:fill="FFFFFF"/>
          </w:tcPr>
          <w:p w14:paraId="77A199C7" w14:textId="77777777" w:rsidR="00FD3DE2" w:rsidRPr="00EC4450" w:rsidRDefault="00FD3DE2" w:rsidP="00BF1E1A">
            <w:pPr>
              <w:spacing w:after="0"/>
              <w:ind w:firstLine="0"/>
              <w:jc w:val="right"/>
              <w:rPr>
                <w:sz w:val="18"/>
                <w:szCs w:val="18"/>
              </w:rPr>
            </w:pPr>
            <w:r w:rsidRPr="00EC4450">
              <w:rPr>
                <w:sz w:val="18"/>
                <w:szCs w:val="18"/>
              </w:rPr>
              <w:t>193 056</w:t>
            </w:r>
          </w:p>
        </w:tc>
        <w:tc>
          <w:tcPr>
            <w:tcW w:w="628" w:type="pct"/>
          </w:tcPr>
          <w:p w14:paraId="0D955092" w14:textId="77777777" w:rsidR="00FD3DE2" w:rsidRPr="00EC4450" w:rsidRDefault="00FD3DE2" w:rsidP="00BF1E1A">
            <w:pPr>
              <w:spacing w:after="0"/>
              <w:ind w:firstLine="0"/>
              <w:jc w:val="right"/>
              <w:rPr>
                <w:sz w:val="18"/>
                <w:szCs w:val="18"/>
              </w:rPr>
            </w:pPr>
            <w:r w:rsidRPr="00EC4450">
              <w:rPr>
                <w:sz w:val="18"/>
                <w:szCs w:val="18"/>
              </w:rPr>
              <w:t>60 441</w:t>
            </w:r>
          </w:p>
        </w:tc>
      </w:tr>
      <w:tr w:rsidR="00FD3DE2" w:rsidRPr="002A36A3" w14:paraId="13F27A62" w14:textId="77777777" w:rsidTr="00A57451">
        <w:trPr>
          <w:trHeight w:val="142"/>
        </w:trPr>
        <w:tc>
          <w:tcPr>
            <w:tcW w:w="1640" w:type="pct"/>
            <w:vMerge/>
          </w:tcPr>
          <w:p w14:paraId="3024DFEB" w14:textId="77777777" w:rsidR="00FD3DE2" w:rsidRPr="00276196" w:rsidRDefault="00FD3DE2" w:rsidP="00BF1E1A">
            <w:pPr>
              <w:spacing w:after="0"/>
              <w:ind w:firstLine="318"/>
              <w:rPr>
                <w:sz w:val="18"/>
                <w:szCs w:val="18"/>
              </w:rPr>
            </w:pPr>
          </w:p>
        </w:tc>
        <w:tc>
          <w:tcPr>
            <w:tcW w:w="779" w:type="pct"/>
          </w:tcPr>
          <w:p w14:paraId="11AF04EE"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025CC7AD"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3C64E794"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0614E74C"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6AFA0082"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06248AAA" w14:textId="77777777" w:rsidTr="00A57451">
        <w:trPr>
          <w:trHeight w:val="142"/>
        </w:trPr>
        <w:tc>
          <w:tcPr>
            <w:tcW w:w="1640" w:type="pct"/>
            <w:vMerge w:val="restart"/>
          </w:tcPr>
          <w:p w14:paraId="584DBE84" w14:textId="77777777" w:rsidR="00FD3DE2" w:rsidRPr="00276196" w:rsidRDefault="00FD3DE2" w:rsidP="00BF1E1A">
            <w:pPr>
              <w:spacing w:after="0"/>
              <w:ind w:firstLine="318"/>
              <w:rPr>
                <w:sz w:val="18"/>
                <w:szCs w:val="18"/>
              </w:rPr>
            </w:pPr>
            <w:bookmarkStart w:id="14" w:name="_Hlk206669184"/>
            <w:r w:rsidRPr="00276196">
              <w:rPr>
                <w:sz w:val="18"/>
                <w:szCs w:val="18"/>
              </w:rPr>
              <w:t xml:space="preserve">70.18.00 Iekšējās drošības un Patvēruma, migrācijas un integrācijas fondu projektu un pasākumu īstenošana (2014 </w:t>
            </w:r>
            <w:r w:rsidRPr="00276196">
              <w:rPr>
                <w:iCs/>
                <w:sz w:val="18"/>
                <w:szCs w:val="18"/>
                <w:lang w:eastAsia="lv-LV"/>
              </w:rPr>
              <w:t xml:space="preserve">– </w:t>
            </w:r>
            <w:r w:rsidRPr="00276196">
              <w:rPr>
                <w:sz w:val="18"/>
                <w:szCs w:val="18"/>
              </w:rPr>
              <w:t>2020)</w:t>
            </w:r>
          </w:p>
        </w:tc>
        <w:tc>
          <w:tcPr>
            <w:tcW w:w="779" w:type="pct"/>
          </w:tcPr>
          <w:p w14:paraId="3992C1A5" w14:textId="77777777" w:rsidR="00FD3DE2" w:rsidRPr="00EC4450" w:rsidRDefault="00FD3DE2" w:rsidP="00BF1E1A">
            <w:pPr>
              <w:spacing w:after="0"/>
              <w:ind w:firstLine="0"/>
              <w:jc w:val="right"/>
              <w:rPr>
                <w:sz w:val="18"/>
                <w:szCs w:val="18"/>
              </w:rPr>
            </w:pPr>
            <w:r w:rsidRPr="00EC4450">
              <w:rPr>
                <w:sz w:val="18"/>
                <w:szCs w:val="18"/>
              </w:rPr>
              <w:t>168 909</w:t>
            </w:r>
          </w:p>
        </w:tc>
        <w:tc>
          <w:tcPr>
            <w:tcW w:w="703" w:type="pct"/>
          </w:tcPr>
          <w:p w14:paraId="4E1B9BCD"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1434DE8B"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4B4A3085"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783436BB"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205E6773" w14:textId="77777777" w:rsidTr="00A57451">
        <w:trPr>
          <w:trHeight w:val="142"/>
        </w:trPr>
        <w:tc>
          <w:tcPr>
            <w:tcW w:w="1640" w:type="pct"/>
            <w:vMerge/>
          </w:tcPr>
          <w:p w14:paraId="42E8506F" w14:textId="77777777" w:rsidR="00FD3DE2" w:rsidRPr="00276196" w:rsidRDefault="00FD3DE2" w:rsidP="00BF1E1A">
            <w:pPr>
              <w:spacing w:after="0"/>
              <w:ind w:firstLine="318"/>
              <w:rPr>
                <w:sz w:val="18"/>
                <w:szCs w:val="18"/>
              </w:rPr>
            </w:pPr>
          </w:p>
        </w:tc>
        <w:tc>
          <w:tcPr>
            <w:tcW w:w="779" w:type="pct"/>
          </w:tcPr>
          <w:p w14:paraId="65628066"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0EE4AD3D"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75D6AB03"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476B9896"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05C98E22" w14:textId="77777777" w:rsidR="00FD3DE2" w:rsidRPr="00EC4450" w:rsidRDefault="00FD3DE2" w:rsidP="00BF1E1A">
            <w:pPr>
              <w:spacing w:after="0"/>
              <w:ind w:firstLine="0"/>
              <w:jc w:val="center"/>
              <w:rPr>
                <w:sz w:val="18"/>
                <w:szCs w:val="18"/>
              </w:rPr>
            </w:pPr>
            <w:r>
              <w:rPr>
                <w:sz w:val="18"/>
                <w:szCs w:val="18"/>
              </w:rPr>
              <w:t>-</w:t>
            </w:r>
          </w:p>
        </w:tc>
      </w:tr>
      <w:bookmarkEnd w:id="14"/>
      <w:tr w:rsidR="00FD3DE2" w:rsidRPr="00276196" w14:paraId="7D7928E5" w14:textId="77777777" w:rsidTr="00A57451">
        <w:trPr>
          <w:trHeight w:val="142"/>
        </w:trPr>
        <w:tc>
          <w:tcPr>
            <w:tcW w:w="1640" w:type="pct"/>
            <w:vMerge w:val="restart"/>
            <w:vAlign w:val="center"/>
          </w:tcPr>
          <w:p w14:paraId="60B369FD" w14:textId="77777777" w:rsidR="00FD3DE2" w:rsidRPr="00276196" w:rsidRDefault="00FD3DE2" w:rsidP="00BF1E1A">
            <w:pPr>
              <w:spacing w:after="0"/>
              <w:ind w:firstLine="318"/>
              <w:rPr>
                <w:sz w:val="18"/>
                <w:szCs w:val="18"/>
              </w:rPr>
            </w:pPr>
            <w:r w:rsidRPr="00276196">
              <w:rPr>
                <w:sz w:val="18"/>
                <w:szCs w:val="18"/>
              </w:rPr>
              <w:t>70.23.00 Izdevumi citu Eiropas Savienības politiku instrumentu projektu un pasākumu īstenošanai</w:t>
            </w:r>
          </w:p>
        </w:tc>
        <w:tc>
          <w:tcPr>
            <w:tcW w:w="779" w:type="pct"/>
          </w:tcPr>
          <w:p w14:paraId="5DF5E620" w14:textId="77777777" w:rsidR="00FD3DE2" w:rsidRPr="00EC4450" w:rsidRDefault="00FD3DE2" w:rsidP="00BF1E1A">
            <w:pPr>
              <w:spacing w:after="0"/>
              <w:ind w:firstLine="0"/>
              <w:jc w:val="right"/>
              <w:rPr>
                <w:sz w:val="18"/>
                <w:szCs w:val="18"/>
              </w:rPr>
            </w:pPr>
            <w:r w:rsidRPr="00EC4450">
              <w:rPr>
                <w:sz w:val="18"/>
                <w:szCs w:val="18"/>
              </w:rPr>
              <w:t>1 417 909</w:t>
            </w:r>
          </w:p>
        </w:tc>
        <w:tc>
          <w:tcPr>
            <w:tcW w:w="703" w:type="pct"/>
          </w:tcPr>
          <w:p w14:paraId="3D8A43F3" w14:textId="77777777" w:rsidR="00FD3DE2" w:rsidRPr="00EC4450" w:rsidRDefault="00FD3DE2" w:rsidP="00BF1E1A">
            <w:pPr>
              <w:spacing w:after="0"/>
              <w:ind w:firstLine="0"/>
              <w:jc w:val="right"/>
              <w:rPr>
                <w:sz w:val="18"/>
                <w:szCs w:val="18"/>
              </w:rPr>
            </w:pPr>
            <w:r w:rsidRPr="00EC4450">
              <w:rPr>
                <w:sz w:val="18"/>
                <w:szCs w:val="18"/>
              </w:rPr>
              <w:t>1 750 152</w:t>
            </w:r>
          </w:p>
        </w:tc>
        <w:tc>
          <w:tcPr>
            <w:tcW w:w="62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7C5D9172" w14:textId="77777777" w:rsidR="00FD3DE2" w:rsidRPr="00EC4450" w:rsidRDefault="00FD3DE2" w:rsidP="00BF1E1A">
            <w:pPr>
              <w:spacing w:after="0"/>
              <w:ind w:firstLine="0"/>
              <w:jc w:val="right"/>
              <w:rPr>
                <w:sz w:val="18"/>
                <w:szCs w:val="18"/>
              </w:rPr>
            </w:pPr>
            <w:r w:rsidRPr="00EC4450">
              <w:rPr>
                <w:sz w:val="18"/>
                <w:szCs w:val="18"/>
              </w:rPr>
              <w:t>171 031</w:t>
            </w:r>
          </w:p>
        </w:tc>
        <w:tc>
          <w:tcPr>
            <w:tcW w:w="625" w:type="pct"/>
            <w:tcBorders>
              <w:top w:val="single" w:sz="4" w:space="0" w:color="414142"/>
              <w:left w:val="nil"/>
              <w:bottom w:val="single" w:sz="4" w:space="0" w:color="414142"/>
              <w:right w:val="single" w:sz="4" w:space="0" w:color="414142"/>
            </w:tcBorders>
            <w:shd w:val="clear" w:color="auto" w:fill="FFFFFF" w:themeFill="background1"/>
          </w:tcPr>
          <w:p w14:paraId="2CA1D041"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56BF219B"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64F8B30D" w14:textId="77777777" w:rsidTr="00A57451">
        <w:trPr>
          <w:trHeight w:val="142"/>
        </w:trPr>
        <w:tc>
          <w:tcPr>
            <w:tcW w:w="1640" w:type="pct"/>
            <w:vMerge/>
          </w:tcPr>
          <w:p w14:paraId="2C22E77B" w14:textId="77777777" w:rsidR="00FD3DE2" w:rsidRPr="00276196" w:rsidRDefault="00FD3DE2" w:rsidP="00BF1E1A">
            <w:pPr>
              <w:spacing w:after="0"/>
              <w:ind w:firstLine="318"/>
              <w:rPr>
                <w:sz w:val="18"/>
                <w:szCs w:val="18"/>
              </w:rPr>
            </w:pPr>
          </w:p>
        </w:tc>
        <w:tc>
          <w:tcPr>
            <w:tcW w:w="779" w:type="pct"/>
          </w:tcPr>
          <w:p w14:paraId="52173120"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5EC4717D"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3142B296"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66C9E6BA"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6AA55D49"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48B4626D" w14:textId="77777777" w:rsidTr="00A57451">
        <w:trPr>
          <w:trHeight w:val="142"/>
        </w:trPr>
        <w:tc>
          <w:tcPr>
            <w:tcW w:w="1640" w:type="pct"/>
            <w:vMerge w:val="restart"/>
          </w:tcPr>
          <w:p w14:paraId="33F9EB64" w14:textId="77777777" w:rsidR="00FD3DE2" w:rsidRPr="00276196" w:rsidRDefault="00FD3DE2" w:rsidP="00BF1E1A">
            <w:pPr>
              <w:spacing w:after="0"/>
              <w:ind w:firstLine="318"/>
              <w:rPr>
                <w:sz w:val="18"/>
                <w:szCs w:val="18"/>
              </w:rPr>
            </w:pPr>
            <w:r w:rsidRPr="00276196">
              <w:rPr>
                <w:sz w:val="18"/>
                <w:szCs w:val="18"/>
              </w:rPr>
              <w:lastRenderedPageBreak/>
              <w:t>70.24.00 Iekšējās drošības un Patvēruma, migrācijas un integrācijas fondu un Finansiālā atbalsta instrumenta robežu pārvaldībai un vīzu politikai projektu un pasākumu īstenošana (2021-2027)</w:t>
            </w:r>
          </w:p>
        </w:tc>
        <w:tc>
          <w:tcPr>
            <w:tcW w:w="779" w:type="pct"/>
          </w:tcPr>
          <w:p w14:paraId="15C823DD" w14:textId="77777777" w:rsidR="00FD3DE2" w:rsidRPr="00EC4450" w:rsidRDefault="00FD3DE2" w:rsidP="00BF1E1A">
            <w:pPr>
              <w:spacing w:after="0"/>
              <w:ind w:firstLine="0"/>
              <w:jc w:val="right"/>
              <w:rPr>
                <w:sz w:val="18"/>
                <w:szCs w:val="18"/>
              </w:rPr>
            </w:pPr>
            <w:r w:rsidRPr="00EC4450">
              <w:rPr>
                <w:sz w:val="18"/>
                <w:szCs w:val="18"/>
              </w:rPr>
              <w:t>874 258</w:t>
            </w:r>
          </w:p>
        </w:tc>
        <w:tc>
          <w:tcPr>
            <w:tcW w:w="703" w:type="pct"/>
          </w:tcPr>
          <w:p w14:paraId="3A14822B"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3FD27DE5"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09347E9B"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3DE9AD91"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7F78EC9C" w14:textId="77777777" w:rsidTr="00A57451">
        <w:trPr>
          <w:trHeight w:val="142"/>
        </w:trPr>
        <w:tc>
          <w:tcPr>
            <w:tcW w:w="1640" w:type="pct"/>
            <w:vMerge/>
          </w:tcPr>
          <w:p w14:paraId="4B30C5C4" w14:textId="77777777" w:rsidR="00FD3DE2" w:rsidRPr="00276196" w:rsidRDefault="00FD3DE2" w:rsidP="00BF1E1A">
            <w:pPr>
              <w:spacing w:after="0"/>
              <w:ind w:firstLine="318"/>
              <w:rPr>
                <w:sz w:val="18"/>
                <w:szCs w:val="18"/>
              </w:rPr>
            </w:pPr>
          </w:p>
        </w:tc>
        <w:tc>
          <w:tcPr>
            <w:tcW w:w="779" w:type="pct"/>
          </w:tcPr>
          <w:p w14:paraId="291FC5B3"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42F0212B"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113550DB"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456B9A0E"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4C01E347" w14:textId="77777777" w:rsidR="00FD3DE2" w:rsidRPr="00EC4450" w:rsidRDefault="00FD3DE2" w:rsidP="00BF1E1A">
            <w:pPr>
              <w:spacing w:after="0"/>
              <w:ind w:firstLine="0"/>
              <w:jc w:val="center"/>
              <w:rPr>
                <w:sz w:val="18"/>
                <w:szCs w:val="18"/>
              </w:rPr>
            </w:pPr>
            <w:r>
              <w:rPr>
                <w:sz w:val="18"/>
                <w:szCs w:val="18"/>
              </w:rPr>
              <w:t>-</w:t>
            </w:r>
          </w:p>
        </w:tc>
      </w:tr>
      <w:tr w:rsidR="00FD3DE2" w:rsidRPr="00276196" w14:paraId="4E3338D4" w14:textId="77777777" w:rsidTr="00A57451">
        <w:trPr>
          <w:trHeight w:val="163"/>
        </w:trPr>
        <w:tc>
          <w:tcPr>
            <w:tcW w:w="1640" w:type="pct"/>
            <w:vMerge w:val="restart"/>
          </w:tcPr>
          <w:p w14:paraId="5D1A2A5C" w14:textId="77777777" w:rsidR="00FD3DE2" w:rsidRPr="00276196" w:rsidRDefault="00FD3DE2" w:rsidP="00BF1E1A">
            <w:pPr>
              <w:spacing w:after="0"/>
              <w:ind w:firstLine="318"/>
              <w:rPr>
                <w:sz w:val="18"/>
                <w:szCs w:val="18"/>
              </w:rPr>
            </w:pPr>
            <w:bookmarkStart w:id="15" w:name="_Hlk206669927"/>
            <w:r w:rsidRPr="00276196">
              <w:rPr>
                <w:sz w:val="18"/>
                <w:szCs w:val="18"/>
              </w:rPr>
              <w:t>99.00.00 Līdzekļu neparedzētiem gadījumiem izlietojums</w:t>
            </w:r>
          </w:p>
        </w:tc>
        <w:tc>
          <w:tcPr>
            <w:tcW w:w="779" w:type="pct"/>
          </w:tcPr>
          <w:p w14:paraId="4FD7F7D8" w14:textId="77777777" w:rsidR="00FD3DE2" w:rsidRPr="00EC4450" w:rsidRDefault="00FD3DE2" w:rsidP="00BF1E1A">
            <w:pPr>
              <w:spacing w:after="0"/>
              <w:ind w:firstLine="0"/>
              <w:jc w:val="right"/>
              <w:rPr>
                <w:sz w:val="18"/>
                <w:szCs w:val="18"/>
              </w:rPr>
            </w:pPr>
            <w:r w:rsidRPr="00EC4450">
              <w:rPr>
                <w:sz w:val="18"/>
                <w:szCs w:val="18"/>
              </w:rPr>
              <w:t>153 888</w:t>
            </w:r>
          </w:p>
        </w:tc>
        <w:tc>
          <w:tcPr>
            <w:tcW w:w="703" w:type="pct"/>
          </w:tcPr>
          <w:p w14:paraId="2B4BECF1"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1ACD9A5E"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5CA7C032"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2A8512E9" w14:textId="77777777" w:rsidR="00FD3DE2" w:rsidRPr="00EC4450" w:rsidRDefault="00FD3DE2" w:rsidP="00BF1E1A">
            <w:pPr>
              <w:spacing w:after="0"/>
              <w:ind w:firstLine="0"/>
              <w:jc w:val="center"/>
              <w:rPr>
                <w:sz w:val="18"/>
                <w:szCs w:val="18"/>
              </w:rPr>
            </w:pPr>
            <w:r>
              <w:rPr>
                <w:sz w:val="18"/>
                <w:szCs w:val="18"/>
              </w:rPr>
              <w:t>-</w:t>
            </w:r>
          </w:p>
        </w:tc>
      </w:tr>
      <w:tr w:rsidR="00FD3DE2" w:rsidRPr="002A36A3" w14:paraId="76ABAACC" w14:textId="77777777" w:rsidTr="00A57451">
        <w:trPr>
          <w:trHeight w:val="50"/>
        </w:trPr>
        <w:tc>
          <w:tcPr>
            <w:tcW w:w="1640" w:type="pct"/>
            <w:vMerge/>
          </w:tcPr>
          <w:p w14:paraId="1E180219" w14:textId="77777777" w:rsidR="00FD3DE2" w:rsidRPr="00276196" w:rsidRDefault="00FD3DE2" w:rsidP="00BF1E1A">
            <w:pPr>
              <w:spacing w:after="0"/>
              <w:ind w:firstLine="318"/>
              <w:rPr>
                <w:sz w:val="18"/>
                <w:szCs w:val="18"/>
              </w:rPr>
            </w:pPr>
          </w:p>
        </w:tc>
        <w:tc>
          <w:tcPr>
            <w:tcW w:w="779" w:type="pct"/>
          </w:tcPr>
          <w:p w14:paraId="1A152DD6" w14:textId="77777777" w:rsidR="00FD3DE2" w:rsidRPr="00EC4450" w:rsidRDefault="00FD3DE2" w:rsidP="00BF1E1A">
            <w:pPr>
              <w:spacing w:after="0"/>
              <w:ind w:firstLine="0"/>
              <w:jc w:val="center"/>
              <w:rPr>
                <w:sz w:val="18"/>
                <w:szCs w:val="18"/>
              </w:rPr>
            </w:pPr>
            <w:r>
              <w:rPr>
                <w:sz w:val="18"/>
                <w:szCs w:val="18"/>
              </w:rPr>
              <w:t>-</w:t>
            </w:r>
          </w:p>
        </w:tc>
        <w:tc>
          <w:tcPr>
            <w:tcW w:w="703" w:type="pct"/>
          </w:tcPr>
          <w:p w14:paraId="398C196C"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4EB8244B" w14:textId="77777777" w:rsidR="00FD3DE2" w:rsidRPr="00EC4450" w:rsidRDefault="00FD3DE2" w:rsidP="00BF1E1A">
            <w:pPr>
              <w:spacing w:after="0"/>
              <w:ind w:firstLine="0"/>
              <w:jc w:val="center"/>
              <w:rPr>
                <w:sz w:val="18"/>
                <w:szCs w:val="18"/>
              </w:rPr>
            </w:pPr>
            <w:r>
              <w:rPr>
                <w:sz w:val="18"/>
                <w:szCs w:val="18"/>
              </w:rPr>
              <w:t>-</w:t>
            </w:r>
          </w:p>
        </w:tc>
        <w:tc>
          <w:tcPr>
            <w:tcW w:w="625" w:type="pct"/>
          </w:tcPr>
          <w:p w14:paraId="095525D8" w14:textId="77777777" w:rsidR="00FD3DE2" w:rsidRPr="00EC4450" w:rsidRDefault="00FD3DE2" w:rsidP="00BF1E1A">
            <w:pPr>
              <w:spacing w:after="0"/>
              <w:ind w:firstLine="0"/>
              <w:jc w:val="center"/>
              <w:rPr>
                <w:sz w:val="18"/>
                <w:szCs w:val="18"/>
              </w:rPr>
            </w:pPr>
            <w:r>
              <w:rPr>
                <w:sz w:val="18"/>
                <w:szCs w:val="18"/>
              </w:rPr>
              <w:t>-</w:t>
            </w:r>
          </w:p>
        </w:tc>
        <w:tc>
          <w:tcPr>
            <w:tcW w:w="628" w:type="pct"/>
          </w:tcPr>
          <w:p w14:paraId="229985B8" w14:textId="77777777" w:rsidR="00FD3DE2" w:rsidRPr="00EC4450" w:rsidRDefault="00FD3DE2" w:rsidP="00BF1E1A">
            <w:pPr>
              <w:spacing w:after="0"/>
              <w:ind w:firstLine="0"/>
              <w:jc w:val="center"/>
              <w:rPr>
                <w:sz w:val="18"/>
                <w:szCs w:val="18"/>
              </w:rPr>
            </w:pPr>
            <w:r>
              <w:rPr>
                <w:sz w:val="18"/>
                <w:szCs w:val="18"/>
              </w:rPr>
              <w:t>-</w:t>
            </w:r>
          </w:p>
        </w:tc>
      </w:tr>
      <w:bookmarkEnd w:id="15"/>
      <w:tr w:rsidR="00FD3DE2" w:rsidRPr="002A36A3" w14:paraId="30F771FB" w14:textId="77777777" w:rsidTr="00BF1E1A">
        <w:trPr>
          <w:trHeight w:val="142"/>
        </w:trPr>
        <w:tc>
          <w:tcPr>
            <w:tcW w:w="5000" w:type="pct"/>
            <w:gridSpan w:val="6"/>
          </w:tcPr>
          <w:p w14:paraId="32C454D6" w14:textId="77777777" w:rsidR="00FD3DE2" w:rsidRPr="00446C70" w:rsidRDefault="00FD3DE2" w:rsidP="00BF1E1A">
            <w:pPr>
              <w:spacing w:after="0"/>
              <w:ind w:firstLine="0"/>
              <w:jc w:val="left"/>
              <w:rPr>
                <w:sz w:val="18"/>
                <w:szCs w:val="18"/>
              </w:rPr>
            </w:pPr>
            <w:r w:rsidRPr="00446C70">
              <w:rPr>
                <w:b/>
                <w:sz w:val="18"/>
                <w:szCs w:val="18"/>
                <w:lang w:eastAsia="lv-LV"/>
              </w:rPr>
              <w:t>Citi ieguldījumi</w:t>
            </w:r>
          </w:p>
        </w:tc>
      </w:tr>
      <w:tr w:rsidR="00FD3DE2" w:rsidRPr="002A36A3" w14:paraId="3167570F" w14:textId="77777777" w:rsidTr="00A57451">
        <w:trPr>
          <w:trHeight w:val="142"/>
        </w:trPr>
        <w:tc>
          <w:tcPr>
            <w:tcW w:w="1640" w:type="pct"/>
          </w:tcPr>
          <w:p w14:paraId="1FDC74AA" w14:textId="77777777" w:rsidR="00FD3DE2" w:rsidRPr="00446C70" w:rsidRDefault="00FD3DE2" w:rsidP="00BF1E1A">
            <w:pPr>
              <w:spacing w:after="0"/>
              <w:ind w:firstLine="0"/>
              <w:rPr>
                <w:i/>
                <w:sz w:val="18"/>
                <w:szCs w:val="18"/>
                <w:lang w:eastAsia="lv-LV"/>
              </w:rPr>
            </w:pPr>
            <w:r w:rsidRPr="00446C70">
              <w:rPr>
                <w:i/>
                <w:sz w:val="18"/>
                <w:szCs w:val="18"/>
                <w:lang w:eastAsia="lv-LV"/>
              </w:rPr>
              <w:t xml:space="preserve">Jaunu </w:t>
            </w:r>
            <w:proofErr w:type="spellStart"/>
            <w:r w:rsidRPr="00446C70">
              <w:rPr>
                <w:i/>
                <w:sz w:val="18"/>
                <w:szCs w:val="18"/>
                <w:lang w:eastAsia="lv-LV"/>
              </w:rPr>
              <w:t>pamatautomobiļu</w:t>
            </w:r>
            <w:proofErr w:type="spellEnd"/>
            <w:r w:rsidRPr="00446C70">
              <w:rPr>
                <w:i/>
                <w:sz w:val="18"/>
                <w:szCs w:val="18"/>
                <w:lang w:eastAsia="lv-LV"/>
              </w:rPr>
              <w:t xml:space="preserve"> (ugunsdzēsības automobilis, kas aprīkots ar ūdens tvertni, stacionāro ūdens sūkni un aprīkojumu ugunsgrēku dzēšanai un glābšanas darbu veikšanai) iegāde ik gadu (skaits)</w:t>
            </w:r>
          </w:p>
        </w:tc>
        <w:tc>
          <w:tcPr>
            <w:tcW w:w="779" w:type="pct"/>
          </w:tcPr>
          <w:p w14:paraId="6774665C" w14:textId="77777777" w:rsidR="00FD3DE2" w:rsidRPr="00446C70" w:rsidRDefault="00FD3DE2" w:rsidP="00BF1E1A">
            <w:pPr>
              <w:spacing w:after="0"/>
              <w:ind w:firstLine="0"/>
              <w:jc w:val="right"/>
              <w:rPr>
                <w:sz w:val="18"/>
                <w:szCs w:val="18"/>
              </w:rPr>
            </w:pPr>
            <w:r>
              <w:rPr>
                <w:sz w:val="18"/>
                <w:szCs w:val="18"/>
              </w:rPr>
              <w:t>90</w:t>
            </w:r>
          </w:p>
        </w:tc>
        <w:tc>
          <w:tcPr>
            <w:tcW w:w="703" w:type="pct"/>
          </w:tcPr>
          <w:p w14:paraId="7787D7FF" w14:textId="77777777" w:rsidR="00FD3DE2" w:rsidRPr="00446C70" w:rsidRDefault="00FD3DE2" w:rsidP="00BF1E1A">
            <w:pPr>
              <w:spacing w:after="0"/>
              <w:ind w:firstLine="0"/>
              <w:jc w:val="right"/>
              <w:rPr>
                <w:sz w:val="18"/>
                <w:szCs w:val="18"/>
              </w:rPr>
            </w:pPr>
            <w:r w:rsidRPr="00446C70">
              <w:rPr>
                <w:sz w:val="18"/>
                <w:szCs w:val="18"/>
              </w:rPr>
              <w:t>36</w:t>
            </w:r>
          </w:p>
        </w:tc>
        <w:tc>
          <w:tcPr>
            <w:tcW w:w="625" w:type="pct"/>
          </w:tcPr>
          <w:p w14:paraId="31764627" w14:textId="77777777" w:rsidR="00FD3DE2" w:rsidRPr="00446C70" w:rsidRDefault="00FD3DE2" w:rsidP="00BF1E1A">
            <w:pPr>
              <w:spacing w:after="0"/>
              <w:ind w:firstLine="0"/>
              <w:jc w:val="right"/>
              <w:rPr>
                <w:sz w:val="18"/>
                <w:szCs w:val="18"/>
              </w:rPr>
            </w:pPr>
            <w:r w:rsidRPr="00446C70">
              <w:rPr>
                <w:sz w:val="18"/>
                <w:szCs w:val="18"/>
              </w:rPr>
              <w:t>36</w:t>
            </w:r>
          </w:p>
        </w:tc>
        <w:tc>
          <w:tcPr>
            <w:tcW w:w="625" w:type="pct"/>
          </w:tcPr>
          <w:p w14:paraId="216E0B07" w14:textId="77777777" w:rsidR="00FD3DE2" w:rsidRPr="00446C70" w:rsidRDefault="00FD3DE2" w:rsidP="00BF1E1A">
            <w:pPr>
              <w:spacing w:after="0"/>
              <w:ind w:firstLine="0"/>
              <w:jc w:val="right"/>
              <w:rPr>
                <w:sz w:val="18"/>
                <w:szCs w:val="18"/>
              </w:rPr>
            </w:pPr>
            <w:r w:rsidRPr="00446C70">
              <w:rPr>
                <w:sz w:val="18"/>
                <w:szCs w:val="18"/>
              </w:rPr>
              <w:t>36</w:t>
            </w:r>
          </w:p>
        </w:tc>
        <w:tc>
          <w:tcPr>
            <w:tcW w:w="628" w:type="pct"/>
          </w:tcPr>
          <w:p w14:paraId="15A9E29D" w14:textId="77777777" w:rsidR="00FD3DE2" w:rsidRPr="00446C70" w:rsidRDefault="00FD3DE2" w:rsidP="00BF1E1A">
            <w:pPr>
              <w:spacing w:after="0"/>
              <w:ind w:firstLine="5"/>
              <w:jc w:val="right"/>
              <w:rPr>
                <w:sz w:val="18"/>
                <w:szCs w:val="18"/>
              </w:rPr>
            </w:pPr>
            <w:r w:rsidRPr="00446C70">
              <w:rPr>
                <w:sz w:val="18"/>
                <w:szCs w:val="18"/>
              </w:rPr>
              <w:t>36</w:t>
            </w:r>
          </w:p>
        </w:tc>
      </w:tr>
      <w:tr w:rsidR="00FD3DE2" w:rsidRPr="002A36A3" w14:paraId="2B71AF03" w14:textId="77777777" w:rsidTr="00BF1E1A">
        <w:trPr>
          <w:trHeight w:val="142"/>
        </w:trPr>
        <w:tc>
          <w:tcPr>
            <w:tcW w:w="5000" w:type="pct"/>
            <w:gridSpan w:val="6"/>
            <w:shd w:val="clear" w:color="auto" w:fill="D9D9D9" w:themeFill="background1" w:themeFillShade="D9"/>
          </w:tcPr>
          <w:p w14:paraId="6483B2DD" w14:textId="77777777" w:rsidR="00FD3DE2" w:rsidRPr="00110EAB" w:rsidRDefault="00FD3DE2" w:rsidP="00BF1E1A">
            <w:pPr>
              <w:spacing w:after="0"/>
              <w:jc w:val="center"/>
              <w:rPr>
                <w:b/>
                <w:i/>
                <w:sz w:val="18"/>
                <w:szCs w:val="18"/>
              </w:rPr>
            </w:pPr>
            <w:r w:rsidRPr="00110EAB">
              <w:rPr>
                <w:b/>
                <w:sz w:val="18"/>
                <w:szCs w:val="18"/>
                <w:lang w:eastAsia="lv-LV"/>
              </w:rPr>
              <w:t>Raksturojošākie darbības rezultatīvie rādītāji</w:t>
            </w:r>
          </w:p>
        </w:tc>
      </w:tr>
      <w:tr w:rsidR="00FD3DE2" w:rsidRPr="002A36A3" w14:paraId="19D288E2" w14:textId="77777777" w:rsidTr="00A57451">
        <w:trPr>
          <w:trHeight w:val="142"/>
        </w:trPr>
        <w:tc>
          <w:tcPr>
            <w:tcW w:w="1640" w:type="pct"/>
          </w:tcPr>
          <w:p w14:paraId="4353E10E" w14:textId="77777777" w:rsidR="00FD3DE2" w:rsidRPr="002A36A3" w:rsidRDefault="00FD3DE2" w:rsidP="00BF1E1A">
            <w:pPr>
              <w:spacing w:after="0"/>
              <w:ind w:firstLine="0"/>
              <w:rPr>
                <w:i/>
                <w:sz w:val="18"/>
                <w:szCs w:val="18"/>
                <w:highlight w:val="yellow"/>
                <w:lang w:eastAsia="lv-LV"/>
              </w:rPr>
            </w:pPr>
            <w:bookmarkStart w:id="16" w:name="_Hlk178257361"/>
            <w:r w:rsidRPr="00006331">
              <w:rPr>
                <w:bCs/>
                <w:i/>
                <w:sz w:val="18"/>
                <w:szCs w:val="18"/>
                <w:lang w:eastAsia="lv-LV"/>
              </w:rPr>
              <w:t>Ugunsgrēki uz 100 000 iedzīvotāju</w:t>
            </w:r>
            <w:r>
              <w:rPr>
                <w:bCs/>
                <w:i/>
                <w:sz w:val="18"/>
                <w:szCs w:val="18"/>
                <w:lang w:eastAsia="lv-LV"/>
              </w:rPr>
              <w:t xml:space="preserve"> (skaits)</w:t>
            </w:r>
            <w:r w:rsidRPr="00006331">
              <w:rPr>
                <w:rStyle w:val="FootnoteReference"/>
                <w:bCs/>
                <w:i/>
                <w:sz w:val="18"/>
                <w:szCs w:val="18"/>
                <w:lang w:eastAsia="lv-LV"/>
              </w:rPr>
              <w:t xml:space="preserve"> </w:t>
            </w:r>
          </w:p>
        </w:tc>
        <w:tc>
          <w:tcPr>
            <w:tcW w:w="779" w:type="pct"/>
          </w:tcPr>
          <w:p w14:paraId="03ED9D32" w14:textId="77777777" w:rsidR="00FD3DE2" w:rsidRPr="00A42BBA" w:rsidRDefault="00FD3DE2" w:rsidP="00BF1E1A">
            <w:pPr>
              <w:spacing w:after="0"/>
              <w:ind w:firstLine="0"/>
              <w:jc w:val="center"/>
              <w:rPr>
                <w:sz w:val="18"/>
                <w:szCs w:val="18"/>
              </w:rPr>
            </w:pPr>
            <w:r w:rsidRPr="00A42BBA">
              <w:rPr>
                <w:sz w:val="18"/>
                <w:szCs w:val="18"/>
              </w:rPr>
              <w:t>-</w:t>
            </w:r>
          </w:p>
        </w:tc>
        <w:tc>
          <w:tcPr>
            <w:tcW w:w="703" w:type="pct"/>
          </w:tcPr>
          <w:p w14:paraId="4DB4491A" w14:textId="77777777" w:rsidR="00FD3DE2" w:rsidRPr="002A36A3" w:rsidRDefault="00FD3DE2" w:rsidP="00BF1E1A">
            <w:pPr>
              <w:spacing w:after="0"/>
              <w:ind w:firstLine="0"/>
              <w:jc w:val="center"/>
              <w:rPr>
                <w:sz w:val="18"/>
                <w:szCs w:val="18"/>
                <w:highlight w:val="yellow"/>
              </w:rPr>
            </w:pPr>
            <w:r w:rsidRPr="00CC7974">
              <w:rPr>
                <w:rFonts w:cstheme="minorHAnsi"/>
                <w:sz w:val="18"/>
                <w:szCs w:val="18"/>
              </w:rPr>
              <w:t>320</w:t>
            </w:r>
          </w:p>
        </w:tc>
        <w:tc>
          <w:tcPr>
            <w:tcW w:w="625" w:type="pct"/>
          </w:tcPr>
          <w:p w14:paraId="18653E4B" w14:textId="77777777" w:rsidR="00FD3DE2" w:rsidRPr="002A36A3" w:rsidRDefault="00FD3DE2" w:rsidP="00BF1E1A">
            <w:pPr>
              <w:spacing w:after="0"/>
              <w:ind w:firstLine="0"/>
              <w:jc w:val="center"/>
              <w:rPr>
                <w:sz w:val="18"/>
                <w:szCs w:val="18"/>
                <w:highlight w:val="yellow"/>
              </w:rPr>
            </w:pPr>
            <w:r w:rsidRPr="00755B88">
              <w:rPr>
                <w:rFonts w:cstheme="minorHAnsi"/>
                <w:sz w:val="18"/>
                <w:szCs w:val="18"/>
              </w:rPr>
              <w:t>310</w:t>
            </w:r>
          </w:p>
        </w:tc>
        <w:tc>
          <w:tcPr>
            <w:tcW w:w="625" w:type="pct"/>
          </w:tcPr>
          <w:p w14:paraId="7F138089" w14:textId="77777777" w:rsidR="00FD3DE2" w:rsidRPr="002A36A3" w:rsidRDefault="00FD3DE2" w:rsidP="00BF1E1A">
            <w:pPr>
              <w:spacing w:after="0"/>
              <w:ind w:firstLine="0"/>
              <w:jc w:val="center"/>
              <w:rPr>
                <w:sz w:val="18"/>
                <w:szCs w:val="18"/>
                <w:highlight w:val="yellow"/>
              </w:rPr>
            </w:pPr>
            <w:r w:rsidRPr="00755B88">
              <w:rPr>
                <w:rFonts w:cstheme="minorHAnsi"/>
                <w:sz w:val="18"/>
                <w:szCs w:val="18"/>
              </w:rPr>
              <w:t>300</w:t>
            </w:r>
          </w:p>
        </w:tc>
        <w:tc>
          <w:tcPr>
            <w:tcW w:w="628" w:type="pct"/>
          </w:tcPr>
          <w:p w14:paraId="2A36F7F0" w14:textId="77777777" w:rsidR="00FD3DE2" w:rsidRPr="002A36A3" w:rsidRDefault="00FD3DE2" w:rsidP="00BF1E1A">
            <w:pPr>
              <w:spacing w:after="0"/>
              <w:ind w:firstLine="5"/>
              <w:jc w:val="center"/>
              <w:rPr>
                <w:sz w:val="18"/>
                <w:szCs w:val="18"/>
                <w:highlight w:val="yellow"/>
              </w:rPr>
            </w:pPr>
            <w:r w:rsidRPr="00755B88">
              <w:rPr>
                <w:sz w:val="18"/>
                <w:szCs w:val="18"/>
              </w:rPr>
              <w:t>298</w:t>
            </w:r>
          </w:p>
        </w:tc>
      </w:tr>
      <w:tr w:rsidR="00FD3DE2" w:rsidRPr="002A36A3" w14:paraId="43597FD3" w14:textId="77777777" w:rsidTr="00A57451">
        <w:trPr>
          <w:trHeight w:val="142"/>
        </w:trPr>
        <w:tc>
          <w:tcPr>
            <w:tcW w:w="1640" w:type="pct"/>
          </w:tcPr>
          <w:p w14:paraId="3CD9FFA6" w14:textId="77777777" w:rsidR="00FD3DE2" w:rsidRPr="002A36A3" w:rsidRDefault="00FD3DE2" w:rsidP="00BF1E1A">
            <w:pPr>
              <w:spacing w:after="0"/>
              <w:ind w:firstLine="0"/>
              <w:rPr>
                <w:bCs/>
                <w:i/>
                <w:color w:val="000000" w:themeColor="text1"/>
                <w:sz w:val="18"/>
                <w:szCs w:val="18"/>
                <w:highlight w:val="yellow"/>
                <w:lang w:eastAsia="lv-LV"/>
              </w:rPr>
            </w:pPr>
            <w:r w:rsidRPr="00006331">
              <w:rPr>
                <w:bCs/>
                <w:i/>
                <w:color w:val="000000" w:themeColor="text1"/>
                <w:sz w:val="18"/>
                <w:szCs w:val="18"/>
                <w:lang w:eastAsia="lv-LV"/>
              </w:rPr>
              <w:t>Reģistrētie ugunsgrēki dzīvojamajās mājās (skaits)</w:t>
            </w:r>
          </w:p>
        </w:tc>
        <w:tc>
          <w:tcPr>
            <w:tcW w:w="779" w:type="pct"/>
          </w:tcPr>
          <w:p w14:paraId="123149F7" w14:textId="77777777" w:rsidR="00FD3DE2" w:rsidRPr="00A42BBA" w:rsidRDefault="00FD3DE2" w:rsidP="00BF1E1A">
            <w:pPr>
              <w:spacing w:after="0"/>
              <w:ind w:firstLine="0"/>
              <w:jc w:val="center"/>
              <w:rPr>
                <w:sz w:val="18"/>
                <w:szCs w:val="18"/>
              </w:rPr>
            </w:pPr>
            <w:r w:rsidRPr="00A42BBA">
              <w:rPr>
                <w:sz w:val="18"/>
                <w:szCs w:val="18"/>
              </w:rPr>
              <w:t>-</w:t>
            </w:r>
          </w:p>
        </w:tc>
        <w:tc>
          <w:tcPr>
            <w:tcW w:w="703" w:type="pct"/>
          </w:tcPr>
          <w:p w14:paraId="07EF4739" w14:textId="77777777" w:rsidR="00FD3DE2" w:rsidRPr="002A36A3" w:rsidRDefault="00FD3DE2" w:rsidP="00BF1E1A">
            <w:pPr>
              <w:spacing w:after="0"/>
              <w:ind w:firstLine="0"/>
              <w:jc w:val="center"/>
              <w:rPr>
                <w:sz w:val="18"/>
                <w:szCs w:val="18"/>
                <w:highlight w:val="yellow"/>
              </w:rPr>
            </w:pPr>
            <w:r w:rsidRPr="007C5E44">
              <w:rPr>
                <w:rFonts w:cstheme="minorHAnsi"/>
                <w:sz w:val="18"/>
                <w:szCs w:val="18"/>
              </w:rPr>
              <w:t>1</w:t>
            </w:r>
            <w:r>
              <w:rPr>
                <w:rFonts w:cstheme="minorHAnsi"/>
                <w:sz w:val="18"/>
                <w:szCs w:val="18"/>
              </w:rPr>
              <w:t xml:space="preserve"> </w:t>
            </w:r>
            <w:r w:rsidRPr="007C5E44">
              <w:rPr>
                <w:rFonts w:cstheme="minorHAnsi"/>
                <w:sz w:val="18"/>
                <w:szCs w:val="18"/>
              </w:rPr>
              <w:t>650</w:t>
            </w:r>
          </w:p>
        </w:tc>
        <w:tc>
          <w:tcPr>
            <w:tcW w:w="625" w:type="pct"/>
          </w:tcPr>
          <w:p w14:paraId="018C1BEB" w14:textId="77777777" w:rsidR="00FD3DE2" w:rsidRPr="002A36A3" w:rsidRDefault="00FD3DE2" w:rsidP="00BF1E1A">
            <w:pPr>
              <w:spacing w:after="0"/>
              <w:ind w:firstLine="0"/>
              <w:jc w:val="center"/>
              <w:rPr>
                <w:sz w:val="18"/>
                <w:szCs w:val="18"/>
                <w:highlight w:val="yellow"/>
              </w:rPr>
            </w:pPr>
            <w:r w:rsidRPr="00755B88">
              <w:rPr>
                <w:rFonts w:cstheme="minorHAnsi"/>
                <w:sz w:val="18"/>
                <w:szCs w:val="18"/>
              </w:rPr>
              <w:t>1 550</w:t>
            </w:r>
          </w:p>
        </w:tc>
        <w:tc>
          <w:tcPr>
            <w:tcW w:w="625" w:type="pct"/>
          </w:tcPr>
          <w:p w14:paraId="7717C169" w14:textId="77777777" w:rsidR="00FD3DE2" w:rsidRPr="002A36A3" w:rsidRDefault="00FD3DE2" w:rsidP="00BF1E1A">
            <w:pPr>
              <w:spacing w:after="0"/>
              <w:ind w:firstLine="0"/>
              <w:jc w:val="center"/>
              <w:rPr>
                <w:sz w:val="18"/>
                <w:szCs w:val="18"/>
                <w:highlight w:val="yellow"/>
              </w:rPr>
            </w:pPr>
            <w:r w:rsidRPr="00755B88">
              <w:rPr>
                <w:rFonts w:cstheme="minorHAnsi"/>
                <w:sz w:val="18"/>
                <w:szCs w:val="18"/>
              </w:rPr>
              <w:t>1 450</w:t>
            </w:r>
          </w:p>
        </w:tc>
        <w:tc>
          <w:tcPr>
            <w:tcW w:w="628" w:type="pct"/>
          </w:tcPr>
          <w:p w14:paraId="6563DE71" w14:textId="77777777" w:rsidR="00FD3DE2" w:rsidRPr="002A36A3" w:rsidRDefault="00FD3DE2" w:rsidP="00BF1E1A">
            <w:pPr>
              <w:spacing w:after="0"/>
              <w:ind w:firstLine="5"/>
              <w:jc w:val="center"/>
              <w:rPr>
                <w:sz w:val="18"/>
                <w:szCs w:val="18"/>
                <w:highlight w:val="yellow"/>
              </w:rPr>
            </w:pPr>
            <w:r w:rsidRPr="00755B88">
              <w:rPr>
                <w:rFonts w:cstheme="minorHAnsi"/>
                <w:sz w:val="18"/>
                <w:szCs w:val="18"/>
              </w:rPr>
              <w:t>1</w:t>
            </w:r>
            <w:r>
              <w:rPr>
                <w:rFonts w:cstheme="minorHAnsi"/>
                <w:sz w:val="18"/>
                <w:szCs w:val="18"/>
              </w:rPr>
              <w:t xml:space="preserve"> </w:t>
            </w:r>
            <w:r w:rsidRPr="00755B88">
              <w:rPr>
                <w:rFonts w:cstheme="minorHAnsi"/>
                <w:sz w:val="18"/>
                <w:szCs w:val="18"/>
              </w:rPr>
              <w:t>445</w:t>
            </w:r>
          </w:p>
        </w:tc>
      </w:tr>
      <w:tr w:rsidR="00FD3DE2" w:rsidRPr="002A36A3" w14:paraId="33554ABB" w14:textId="77777777" w:rsidTr="00A57451">
        <w:trPr>
          <w:trHeight w:val="142"/>
        </w:trPr>
        <w:tc>
          <w:tcPr>
            <w:tcW w:w="1640" w:type="pct"/>
            <w:tcBorders>
              <w:bottom w:val="single" w:sz="4" w:space="0" w:color="auto"/>
            </w:tcBorders>
          </w:tcPr>
          <w:p w14:paraId="5B899545" w14:textId="77777777" w:rsidR="00FD3DE2" w:rsidRPr="002A36A3" w:rsidRDefault="00FD3DE2" w:rsidP="00BF1E1A">
            <w:pPr>
              <w:pStyle w:val="Tabuluvirsraksti"/>
              <w:spacing w:after="0"/>
              <w:jc w:val="both"/>
              <w:rPr>
                <w:bCs/>
                <w:i/>
                <w:color w:val="000000"/>
                <w:sz w:val="18"/>
                <w:szCs w:val="18"/>
                <w:highlight w:val="yellow"/>
                <w:lang w:eastAsia="lv-LV"/>
              </w:rPr>
            </w:pPr>
            <w:r w:rsidRPr="00006331">
              <w:rPr>
                <w:i/>
                <w:sz w:val="18"/>
                <w:szCs w:val="18"/>
                <w:lang w:eastAsia="lv-LV"/>
              </w:rPr>
              <w:t>Ugunsgrēkos cietušie cilvēki uz 100 000 iedzīvotāj</w:t>
            </w:r>
            <w:r>
              <w:rPr>
                <w:i/>
                <w:sz w:val="18"/>
                <w:szCs w:val="18"/>
                <w:lang w:eastAsia="lv-LV"/>
              </w:rPr>
              <w:t>iem</w:t>
            </w:r>
            <w:r w:rsidRPr="00006331">
              <w:rPr>
                <w:i/>
                <w:sz w:val="18"/>
                <w:szCs w:val="18"/>
                <w:lang w:eastAsia="lv-LV"/>
              </w:rPr>
              <w:t xml:space="preserve"> (skaits)</w:t>
            </w:r>
          </w:p>
        </w:tc>
        <w:tc>
          <w:tcPr>
            <w:tcW w:w="779" w:type="pct"/>
            <w:tcBorders>
              <w:bottom w:val="single" w:sz="4" w:space="0" w:color="auto"/>
            </w:tcBorders>
          </w:tcPr>
          <w:p w14:paraId="48306D2E" w14:textId="77777777" w:rsidR="00FD3DE2" w:rsidRPr="00A42BBA" w:rsidRDefault="00FD3DE2" w:rsidP="00BF1E1A">
            <w:pPr>
              <w:spacing w:after="0"/>
              <w:ind w:firstLine="0"/>
              <w:jc w:val="center"/>
              <w:rPr>
                <w:sz w:val="18"/>
                <w:szCs w:val="18"/>
              </w:rPr>
            </w:pPr>
            <w:r>
              <w:rPr>
                <w:sz w:val="18"/>
                <w:szCs w:val="18"/>
              </w:rPr>
              <w:t>14,8</w:t>
            </w:r>
          </w:p>
        </w:tc>
        <w:tc>
          <w:tcPr>
            <w:tcW w:w="703" w:type="pct"/>
            <w:tcBorders>
              <w:bottom w:val="single" w:sz="4" w:space="0" w:color="auto"/>
            </w:tcBorders>
          </w:tcPr>
          <w:p w14:paraId="04D953E2" w14:textId="77777777" w:rsidR="00FD3DE2" w:rsidRPr="002A36A3" w:rsidRDefault="00FD3DE2" w:rsidP="00BF1E1A">
            <w:pPr>
              <w:spacing w:after="0"/>
              <w:ind w:firstLine="0"/>
              <w:jc w:val="center"/>
              <w:rPr>
                <w:sz w:val="18"/>
                <w:szCs w:val="18"/>
                <w:highlight w:val="yellow"/>
              </w:rPr>
            </w:pPr>
            <w:r w:rsidRPr="00167247">
              <w:rPr>
                <w:sz w:val="18"/>
                <w:szCs w:val="18"/>
              </w:rPr>
              <w:t>11,0</w:t>
            </w:r>
          </w:p>
        </w:tc>
        <w:tc>
          <w:tcPr>
            <w:tcW w:w="625" w:type="pct"/>
            <w:tcBorders>
              <w:bottom w:val="single" w:sz="4" w:space="0" w:color="auto"/>
            </w:tcBorders>
          </w:tcPr>
          <w:p w14:paraId="2073B43C" w14:textId="77777777" w:rsidR="00FD3DE2" w:rsidRPr="002A36A3" w:rsidRDefault="00FD3DE2" w:rsidP="00BF1E1A">
            <w:pPr>
              <w:spacing w:after="0"/>
              <w:ind w:firstLine="0"/>
              <w:jc w:val="center"/>
              <w:rPr>
                <w:sz w:val="18"/>
                <w:szCs w:val="18"/>
                <w:highlight w:val="yellow"/>
              </w:rPr>
            </w:pPr>
            <w:r w:rsidRPr="00755B88">
              <w:rPr>
                <w:sz w:val="18"/>
                <w:szCs w:val="18"/>
              </w:rPr>
              <w:t>10,6</w:t>
            </w:r>
          </w:p>
        </w:tc>
        <w:tc>
          <w:tcPr>
            <w:tcW w:w="625" w:type="pct"/>
            <w:tcBorders>
              <w:bottom w:val="single" w:sz="4" w:space="0" w:color="auto"/>
            </w:tcBorders>
          </w:tcPr>
          <w:p w14:paraId="11D61EF1" w14:textId="77777777" w:rsidR="00FD3DE2" w:rsidRPr="002A36A3" w:rsidRDefault="00FD3DE2" w:rsidP="00BF1E1A">
            <w:pPr>
              <w:spacing w:after="0"/>
              <w:ind w:firstLine="0"/>
              <w:jc w:val="center"/>
              <w:rPr>
                <w:sz w:val="18"/>
                <w:szCs w:val="18"/>
                <w:highlight w:val="yellow"/>
              </w:rPr>
            </w:pPr>
            <w:r w:rsidRPr="00755B88">
              <w:rPr>
                <w:sz w:val="18"/>
                <w:szCs w:val="18"/>
              </w:rPr>
              <w:t>10,2</w:t>
            </w:r>
          </w:p>
        </w:tc>
        <w:tc>
          <w:tcPr>
            <w:tcW w:w="628" w:type="pct"/>
            <w:tcBorders>
              <w:bottom w:val="single" w:sz="4" w:space="0" w:color="auto"/>
            </w:tcBorders>
          </w:tcPr>
          <w:p w14:paraId="5E6DBF6B" w14:textId="77777777" w:rsidR="00FD3DE2" w:rsidRPr="002A36A3" w:rsidRDefault="00FD3DE2" w:rsidP="00BF1E1A">
            <w:pPr>
              <w:spacing w:after="0"/>
              <w:ind w:firstLine="5"/>
              <w:jc w:val="center"/>
              <w:rPr>
                <w:sz w:val="18"/>
                <w:szCs w:val="18"/>
                <w:highlight w:val="yellow"/>
              </w:rPr>
            </w:pPr>
            <w:r w:rsidRPr="00755B88">
              <w:rPr>
                <w:sz w:val="18"/>
                <w:szCs w:val="18"/>
              </w:rPr>
              <w:t>9,5</w:t>
            </w:r>
          </w:p>
        </w:tc>
      </w:tr>
      <w:tr w:rsidR="00FD3DE2" w:rsidRPr="002A36A3" w14:paraId="5013506A" w14:textId="77777777" w:rsidTr="00A57451">
        <w:trPr>
          <w:trHeight w:val="142"/>
        </w:trPr>
        <w:tc>
          <w:tcPr>
            <w:tcW w:w="1640" w:type="pct"/>
          </w:tcPr>
          <w:p w14:paraId="6A20C01F" w14:textId="77777777" w:rsidR="00FD3DE2" w:rsidRPr="002A36A3" w:rsidRDefault="00FD3DE2" w:rsidP="00BF1E1A">
            <w:pPr>
              <w:pStyle w:val="Tabuluvirsraksti"/>
              <w:spacing w:after="0"/>
              <w:jc w:val="both"/>
              <w:rPr>
                <w:i/>
                <w:sz w:val="18"/>
                <w:szCs w:val="18"/>
                <w:highlight w:val="yellow"/>
                <w:lang w:eastAsia="lv-LV"/>
              </w:rPr>
            </w:pPr>
            <w:r w:rsidRPr="003A1935">
              <w:rPr>
                <w:bCs/>
                <w:i/>
                <w:color w:val="000000"/>
                <w:sz w:val="18"/>
                <w:szCs w:val="18"/>
                <w:lang w:eastAsia="lv-LV"/>
              </w:rPr>
              <w:t>Veiktas ugunsdrošības pārbaudes (skaits)</w:t>
            </w:r>
          </w:p>
        </w:tc>
        <w:tc>
          <w:tcPr>
            <w:tcW w:w="779" w:type="pct"/>
          </w:tcPr>
          <w:p w14:paraId="05775D73" w14:textId="77777777" w:rsidR="00FD3DE2" w:rsidRPr="00A42BBA" w:rsidRDefault="00FD3DE2" w:rsidP="00BF1E1A">
            <w:pPr>
              <w:spacing w:after="0"/>
              <w:ind w:firstLine="0"/>
              <w:jc w:val="center"/>
              <w:rPr>
                <w:sz w:val="18"/>
                <w:szCs w:val="18"/>
              </w:rPr>
            </w:pPr>
            <w:r w:rsidRPr="00A42BBA">
              <w:rPr>
                <w:sz w:val="18"/>
                <w:szCs w:val="18"/>
              </w:rPr>
              <w:t>-</w:t>
            </w:r>
          </w:p>
        </w:tc>
        <w:tc>
          <w:tcPr>
            <w:tcW w:w="703" w:type="pct"/>
          </w:tcPr>
          <w:p w14:paraId="4F48C5BD" w14:textId="77777777" w:rsidR="00FD3DE2" w:rsidRPr="002A36A3" w:rsidRDefault="00FD3DE2" w:rsidP="00BF1E1A">
            <w:pPr>
              <w:spacing w:after="0"/>
              <w:ind w:firstLine="0"/>
              <w:jc w:val="center"/>
              <w:rPr>
                <w:sz w:val="18"/>
                <w:szCs w:val="18"/>
                <w:highlight w:val="yellow"/>
              </w:rPr>
            </w:pPr>
            <w:r>
              <w:rPr>
                <w:rFonts w:cstheme="minorHAnsi"/>
                <w:iCs/>
                <w:sz w:val="18"/>
                <w:szCs w:val="18"/>
                <w:lang w:eastAsia="lv-LV"/>
              </w:rPr>
              <w:t>7 000</w:t>
            </w:r>
          </w:p>
        </w:tc>
        <w:tc>
          <w:tcPr>
            <w:tcW w:w="625" w:type="pct"/>
          </w:tcPr>
          <w:p w14:paraId="35D6D002" w14:textId="77777777" w:rsidR="00FD3DE2" w:rsidRPr="002A36A3" w:rsidRDefault="00FD3DE2" w:rsidP="00BF1E1A">
            <w:pPr>
              <w:spacing w:after="0"/>
              <w:ind w:firstLine="0"/>
              <w:jc w:val="center"/>
              <w:rPr>
                <w:sz w:val="18"/>
                <w:szCs w:val="18"/>
                <w:highlight w:val="yellow"/>
              </w:rPr>
            </w:pPr>
            <w:r w:rsidRPr="00755B88">
              <w:rPr>
                <w:rFonts w:cstheme="minorHAnsi"/>
                <w:iCs/>
                <w:sz w:val="18"/>
                <w:szCs w:val="18"/>
                <w:lang w:eastAsia="lv-LV"/>
              </w:rPr>
              <w:t>7 500</w:t>
            </w:r>
          </w:p>
        </w:tc>
        <w:tc>
          <w:tcPr>
            <w:tcW w:w="625" w:type="pct"/>
          </w:tcPr>
          <w:p w14:paraId="0CF6A93B" w14:textId="77777777" w:rsidR="00FD3DE2" w:rsidRPr="002A36A3" w:rsidRDefault="00FD3DE2" w:rsidP="00BF1E1A">
            <w:pPr>
              <w:spacing w:after="0"/>
              <w:ind w:firstLine="0"/>
              <w:jc w:val="center"/>
              <w:rPr>
                <w:sz w:val="18"/>
                <w:szCs w:val="18"/>
                <w:highlight w:val="yellow"/>
              </w:rPr>
            </w:pPr>
            <w:r w:rsidRPr="00755B88">
              <w:rPr>
                <w:rFonts w:cstheme="minorHAnsi"/>
                <w:iCs/>
                <w:sz w:val="18"/>
                <w:szCs w:val="18"/>
                <w:lang w:eastAsia="lv-LV"/>
              </w:rPr>
              <w:t>8 000</w:t>
            </w:r>
          </w:p>
        </w:tc>
        <w:tc>
          <w:tcPr>
            <w:tcW w:w="628" w:type="pct"/>
          </w:tcPr>
          <w:p w14:paraId="068C5130" w14:textId="54BFB06A" w:rsidR="00FD3DE2" w:rsidRPr="007C646D" w:rsidRDefault="00FD3DE2" w:rsidP="007C646D">
            <w:pPr>
              <w:spacing w:after="0"/>
              <w:ind w:firstLine="0"/>
              <w:jc w:val="center"/>
              <w:rPr>
                <w:rFonts w:cstheme="minorHAnsi"/>
                <w:iCs/>
                <w:sz w:val="18"/>
                <w:szCs w:val="18"/>
                <w:lang w:eastAsia="lv-LV"/>
              </w:rPr>
            </w:pPr>
            <w:r w:rsidRPr="00755B88">
              <w:rPr>
                <w:rFonts w:cstheme="minorHAnsi"/>
                <w:iCs/>
                <w:sz w:val="18"/>
                <w:szCs w:val="18"/>
                <w:lang w:eastAsia="lv-LV"/>
              </w:rPr>
              <w:t>8</w:t>
            </w:r>
            <w:r>
              <w:rPr>
                <w:rFonts w:cstheme="minorHAnsi"/>
                <w:iCs/>
                <w:sz w:val="18"/>
                <w:szCs w:val="18"/>
                <w:lang w:eastAsia="lv-LV"/>
              </w:rPr>
              <w:t xml:space="preserve"> </w:t>
            </w:r>
            <w:r w:rsidRPr="00755B88">
              <w:rPr>
                <w:rFonts w:cstheme="minorHAnsi"/>
                <w:iCs/>
                <w:sz w:val="18"/>
                <w:szCs w:val="18"/>
                <w:lang w:eastAsia="lv-LV"/>
              </w:rPr>
              <w:t>000</w:t>
            </w:r>
          </w:p>
        </w:tc>
      </w:tr>
      <w:tr w:rsidR="00FD3DE2" w:rsidRPr="002A36A3" w14:paraId="73939923" w14:textId="77777777" w:rsidTr="00A57451">
        <w:trPr>
          <w:trHeight w:val="142"/>
        </w:trPr>
        <w:tc>
          <w:tcPr>
            <w:tcW w:w="1640" w:type="pct"/>
          </w:tcPr>
          <w:p w14:paraId="1000D245" w14:textId="77777777" w:rsidR="00FD3DE2" w:rsidRPr="002A36A3" w:rsidRDefault="00FD3DE2" w:rsidP="00BF1E1A">
            <w:pPr>
              <w:pStyle w:val="Tabuluvirsraksti"/>
              <w:spacing w:after="0"/>
              <w:jc w:val="both"/>
              <w:rPr>
                <w:i/>
                <w:sz w:val="18"/>
                <w:szCs w:val="18"/>
                <w:highlight w:val="yellow"/>
                <w:lang w:eastAsia="lv-LV"/>
              </w:rPr>
            </w:pPr>
            <w:bookmarkStart w:id="17" w:name="_Hlk176270690"/>
            <w:r w:rsidRPr="008B40BA">
              <w:rPr>
                <w:i/>
                <w:sz w:val="18"/>
                <w:szCs w:val="18"/>
                <w:lang w:eastAsia="lv-LV"/>
              </w:rPr>
              <w:t>Nodarbināto, kuri gada ietvaros ir paaugstinājuši profesionālo kompetenci</w:t>
            </w:r>
            <w:r>
              <w:rPr>
                <w:i/>
                <w:sz w:val="18"/>
                <w:szCs w:val="18"/>
                <w:lang w:eastAsia="lv-LV"/>
              </w:rPr>
              <w:t>, īpatsvars</w:t>
            </w:r>
            <w:r w:rsidRPr="008B40BA">
              <w:rPr>
                <w:i/>
                <w:sz w:val="18"/>
                <w:szCs w:val="18"/>
                <w:lang w:eastAsia="lv-LV"/>
              </w:rPr>
              <w:t xml:space="preserve"> (%)</w:t>
            </w:r>
            <w:bookmarkEnd w:id="17"/>
          </w:p>
        </w:tc>
        <w:tc>
          <w:tcPr>
            <w:tcW w:w="779" w:type="pct"/>
          </w:tcPr>
          <w:p w14:paraId="0A8F59CA" w14:textId="77777777" w:rsidR="00FD3DE2" w:rsidRPr="00A42BBA" w:rsidRDefault="00FD3DE2" w:rsidP="00BF1E1A">
            <w:pPr>
              <w:spacing w:after="0"/>
              <w:ind w:firstLine="0"/>
              <w:jc w:val="center"/>
              <w:rPr>
                <w:sz w:val="18"/>
                <w:szCs w:val="18"/>
              </w:rPr>
            </w:pPr>
            <w:r w:rsidRPr="00A42BBA">
              <w:rPr>
                <w:sz w:val="18"/>
                <w:szCs w:val="18"/>
              </w:rPr>
              <w:t>-</w:t>
            </w:r>
          </w:p>
        </w:tc>
        <w:tc>
          <w:tcPr>
            <w:tcW w:w="703" w:type="pct"/>
          </w:tcPr>
          <w:p w14:paraId="3874611E" w14:textId="77777777" w:rsidR="00FD3DE2" w:rsidRPr="002A36A3" w:rsidRDefault="00FD3DE2" w:rsidP="00BF1E1A">
            <w:pPr>
              <w:spacing w:after="0"/>
              <w:ind w:firstLine="0"/>
              <w:jc w:val="center"/>
              <w:rPr>
                <w:sz w:val="18"/>
                <w:szCs w:val="18"/>
                <w:highlight w:val="yellow"/>
              </w:rPr>
            </w:pPr>
            <w:r>
              <w:rPr>
                <w:sz w:val="18"/>
                <w:szCs w:val="18"/>
              </w:rPr>
              <w:t>41,0</w:t>
            </w:r>
          </w:p>
        </w:tc>
        <w:tc>
          <w:tcPr>
            <w:tcW w:w="625" w:type="pct"/>
          </w:tcPr>
          <w:p w14:paraId="63BE815B" w14:textId="77777777" w:rsidR="00FD3DE2" w:rsidRPr="002A36A3" w:rsidRDefault="00FD3DE2" w:rsidP="00BF1E1A">
            <w:pPr>
              <w:spacing w:after="0"/>
              <w:ind w:firstLine="0"/>
              <w:jc w:val="center"/>
              <w:rPr>
                <w:sz w:val="18"/>
                <w:szCs w:val="18"/>
                <w:highlight w:val="yellow"/>
              </w:rPr>
            </w:pPr>
            <w:r w:rsidRPr="00755B88">
              <w:rPr>
                <w:sz w:val="18"/>
                <w:szCs w:val="18"/>
              </w:rPr>
              <w:t>93,0</w:t>
            </w:r>
          </w:p>
        </w:tc>
        <w:tc>
          <w:tcPr>
            <w:tcW w:w="625" w:type="pct"/>
          </w:tcPr>
          <w:p w14:paraId="1E756883" w14:textId="77777777" w:rsidR="00FD3DE2" w:rsidRPr="002A36A3" w:rsidRDefault="00FD3DE2" w:rsidP="00BF1E1A">
            <w:pPr>
              <w:spacing w:after="0"/>
              <w:ind w:firstLine="0"/>
              <w:jc w:val="center"/>
              <w:rPr>
                <w:sz w:val="18"/>
                <w:szCs w:val="18"/>
                <w:highlight w:val="yellow"/>
              </w:rPr>
            </w:pPr>
            <w:r w:rsidRPr="00755B88">
              <w:rPr>
                <w:sz w:val="18"/>
                <w:szCs w:val="18"/>
              </w:rPr>
              <w:t>93,5</w:t>
            </w:r>
          </w:p>
        </w:tc>
        <w:tc>
          <w:tcPr>
            <w:tcW w:w="628" w:type="pct"/>
          </w:tcPr>
          <w:p w14:paraId="19372503" w14:textId="77777777" w:rsidR="00FD3DE2" w:rsidRPr="002A36A3" w:rsidRDefault="00FD3DE2" w:rsidP="00BF1E1A">
            <w:pPr>
              <w:spacing w:after="0"/>
              <w:ind w:firstLine="5"/>
              <w:jc w:val="center"/>
              <w:rPr>
                <w:sz w:val="18"/>
                <w:szCs w:val="18"/>
                <w:highlight w:val="yellow"/>
              </w:rPr>
            </w:pPr>
            <w:r w:rsidRPr="00755B88">
              <w:rPr>
                <w:sz w:val="18"/>
                <w:szCs w:val="18"/>
              </w:rPr>
              <w:t>93,5</w:t>
            </w:r>
          </w:p>
        </w:tc>
      </w:tr>
      <w:bookmarkEnd w:id="16"/>
      <w:tr w:rsidR="00FD3DE2" w:rsidRPr="002A36A3" w14:paraId="01924A81" w14:textId="77777777" w:rsidTr="00BF1E1A">
        <w:trPr>
          <w:trHeight w:val="142"/>
        </w:trPr>
        <w:tc>
          <w:tcPr>
            <w:tcW w:w="5000" w:type="pct"/>
            <w:gridSpan w:val="6"/>
            <w:shd w:val="clear" w:color="auto" w:fill="D9D9D9" w:themeFill="background1" w:themeFillShade="D9"/>
          </w:tcPr>
          <w:p w14:paraId="0066C4A3" w14:textId="77777777" w:rsidR="00FD3DE2" w:rsidRPr="00110EAB" w:rsidRDefault="00FD3DE2" w:rsidP="00BF1E1A">
            <w:pPr>
              <w:spacing w:after="0"/>
              <w:jc w:val="center"/>
              <w:rPr>
                <w:b/>
                <w:i/>
                <w:sz w:val="18"/>
                <w:szCs w:val="18"/>
              </w:rPr>
            </w:pPr>
            <w:r w:rsidRPr="00110EAB">
              <w:rPr>
                <w:b/>
                <w:sz w:val="18"/>
                <w:szCs w:val="18"/>
                <w:lang w:eastAsia="lv-LV"/>
              </w:rPr>
              <w:t>Kvalitātes rādītāji</w:t>
            </w:r>
          </w:p>
        </w:tc>
      </w:tr>
      <w:tr w:rsidR="00FD3DE2" w:rsidRPr="002A36A3" w14:paraId="0C6BB84D" w14:textId="77777777" w:rsidTr="00A57451">
        <w:trPr>
          <w:trHeight w:val="142"/>
        </w:trPr>
        <w:tc>
          <w:tcPr>
            <w:tcW w:w="1640" w:type="pct"/>
          </w:tcPr>
          <w:p w14:paraId="6440ED8F" w14:textId="77777777" w:rsidR="00FD3DE2" w:rsidRPr="002A36A3" w:rsidRDefault="00FD3DE2" w:rsidP="00BF1E1A">
            <w:pPr>
              <w:pStyle w:val="Tabuluvirsraksti"/>
              <w:spacing w:after="0"/>
              <w:jc w:val="both"/>
              <w:rPr>
                <w:i/>
                <w:sz w:val="18"/>
                <w:szCs w:val="18"/>
                <w:highlight w:val="yellow"/>
                <w:lang w:eastAsia="lv-LV"/>
              </w:rPr>
            </w:pPr>
            <w:r w:rsidRPr="008B40BA">
              <w:rPr>
                <w:i/>
                <w:sz w:val="18"/>
                <w:szCs w:val="18"/>
                <w:lang w:eastAsia="lv-LV"/>
              </w:rPr>
              <w:t>Iedzīvotāju</w:t>
            </w:r>
            <w:r>
              <w:rPr>
                <w:i/>
                <w:sz w:val="18"/>
                <w:szCs w:val="18"/>
                <w:lang w:eastAsia="lv-LV"/>
              </w:rPr>
              <w:t>, kuriem ir</w:t>
            </w:r>
            <w:r w:rsidRPr="008B40BA">
              <w:rPr>
                <w:i/>
                <w:sz w:val="18"/>
                <w:szCs w:val="18"/>
                <w:lang w:eastAsia="lv-LV"/>
              </w:rPr>
              <w:t xml:space="preserve"> izpratne par rīcību ugunsgrēka gadījumā</w:t>
            </w:r>
            <w:r>
              <w:rPr>
                <w:i/>
                <w:sz w:val="18"/>
                <w:szCs w:val="18"/>
                <w:lang w:eastAsia="lv-LV"/>
              </w:rPr>
              <w:t>, īpatsvars</w:t>
            </w:r>
            <w:r w:rsidRPr="008B40BA">
              <w:rPr>
                <w:i/>
                <w:sz w:val="18"/>
                <w:szCs w:val="18"/>
                <w:lang w:eastAsia="lv-LV"/>
              </w:rPr>
              <w:t xml:space="preserve"> (%)</w:t>
            </w:r>
          </w:p>
        </w:tc>
        <w:tc>
          <w:tcPr>
            <w:tcW w:w="779" w:type="pct"/>
          </w:tcPr>
          <w:p w14:paraId="29E68617" w14:textId="77777777" w:rsidR="00FD3DE2" w:rsidRPr="002A36A3" w:rsidRDefault="00FD3DE2" w:rsidP="00BF1E1A">
            <w:pPr>
              <w:spacing w:after="0"/>
              <w:ind w:firstLine="0"/>
              <w:jc w:val="center"/>
              <w:rPr>
                <w:sz w:val="18"/>
                <w:szCs w:val="18"/>
                <w:highlight w:val="yellow"/>
              </w:rPr>
            </w:pPr>
            <w:r>
              <w:rPr>
                <w:sz w:val="18"/>
                <w:szCs w:val="18"/>
              </w:rPr>
              <w:t>-</w:t>
            </w:r>
          </w:p>
        </w:tc>
        <w:tc>
          <w:tcPr>
            <w:tcW w:w="703" w:type="pct"/>
          </w:tcPr>
          <w:p w14:paraId="0BB2F82D" w14:textId="77777777" w:rsidR="00FD3DE2" w:rsidRPr="002A36A3" w:rsidRDefault="00FD3DE2" w:rsidP="00BF1E1A">
            <w:pPr>
              <w:spacing w:after="0"/>
              <w:ind w:firstLine="0"/>
              <w:jc w:val="center"/>
              <w:rPr>
                <w:sz w:val="18"/>
                <w:szCs w:val="18"/>
                <w:highlight w:val="yellow"/>
              </w:rPr>
            </w:pPr>
            <w:r>
              <w:rPr>
                <w:sz w:val="18"/>
                <w:szCs w:val="18"/>
              </w:rPr>
              <w:t>98,0</w:t>
            </w:r>
          </w:p>
        </w:tc>
        <w:tc>
          <w:tcPr>
            <w:tcW w:w="625" w:type="pct"/>
          </w:tcPr>
          <w:p w14:paraId="6BE78553" w14:textId="77777777" w:rsidR="00FD3DE2" w:rsidRPr="002A36A3" w:rsidRDefault="00FD3DE2" w:rsidP="00BF1E1A">
            <w:pPr>
              <w:spacing w:after="0"/>
              <w:ind w:firstLine="0"/>
              <w:jc w:val="center"/>
              <w:rPr>
                <w:sz w:val="18"/>
                <w:szCs w:val="18"/>
                <w:highlight w:val="yellow"/>
              </w:rPr>
            </w:pPr>
            <w:r w:rsidRPr="00755B88">
              <w:rPr>
                <w:sz w:val="18"/>
                <w:szCs w:val="18"/>
              </w:rPr>
              <w:t>98,0</w:t>
            </w:r>
          </w:p>
        </w:tc>
        <w:tc>
          <w:tcPr>
            <w:tcW w:w="625" w:type="pct"/>
          </w:tcPr>
          <w:p w14:paraId="2BF2BD16" w14:textId="77777777" w:rsidR="00FD3DE2" w:rsidRPr="002A36A3" w:rsidRDefault="00FD3DE2" w:rsidP="00BF1E1A">
            <w:pPr>
              <w:spacing w:after="0"/>
              <w:ind w:firstLine="0"/>
              <w:jc w:val="center"/>
              <w:rPr>
                <w:sz w:val="18"/>
                <w:szCs w:val="18"/>
                <w:highlight w:val="yellow"/>
              </w:rPr>
            </w:pPr>
            <w:r w:rsidRPr="00755B88">
              <w:rPr>
                <w:sz w:val="18"/>
                <w:szCs w:val="18"/>
              </w:rPr>
              <w:t>98,0</w:t>
            </w:r>
          </w:p>
        </w:tc>
        <w:tc>
          <w:tcPr>
            <w:tcW w:w="628" w:type="pct"/>
          </w:tcPr>
          <w:p w14:paraId="1A4CB941" w14:textId="77777777" w:rsidR="00FD3DE2" w:rsidRPr="002A36A3" w:rsidRDefault="00FD3DE2" w:rsidP="00BF1E1A">
            <w:pPr>
              <w:spacing w:after="0"/>
              <w:ind w:firstLine="5"/>
              <w:jc w:val="center"/>
              <w:rPr>
                <w:sz w:val="18"/>
                <w:szCs w:val="18"/>
                <w:highlight w:val="yellow"/>
              </w:rPr>
            </w:pPr>
            <w:r w:rsidRPr="00755B88">
              <w:rPr>
                <w:sz w:val="18"/>
                <w:szCs w:val="18"/>
              </w:rPr>
              <w:t>98,0</w:t>
            </w:r>
          </w:p>
        </w:tc>
      </w:tr>
      <w:tr w:rsidR="00FD3DE2" w:rsidRPr="002A36A3" w14:paraId="11670A9C" w14:textId="77777777" w:rsidTr="00A57451">
        <w:trPr>
          <w:trHeight w:val="142"/>
        </w:trPr>
        <w:tc>
          <w:tcPr>
            <w:tcW w:w="1640" w:type="pct"/>
          </w:tcPr>
          <w:p w14:paraId="1B8A129B" w14:textId="77777777" w:rsidR="00FD3DE2" w:rsidRPr="002A36A3" w:rsidRDefault="00FD3DE2" w:rsidP="00BF1E1A">
            <w:pPr>
              <w:pStyle w:val="Tabuluvirsraksti"/>
              <w:spacing w:after="0"/>
              <w:jc w:val="both"/>
              <w:rPr>
                <w:i/>
                <w:sz w:val="18"/>
                <w:szCs w:val="18"/>
                <w:highlight w:val="yellow"/>
                <w:lang w:eastAsia="lv-LV"/>
              </w:rPr>
            </w:pPr>
            <w:bookmarkStart w:id="18" w:name="_Hlk176265483"/>
            <w:r w:rsidRPr="008B40BA">
              <w:rPr>
                <w:i/>
                <w:sz w:val="18"/>
                <w:szCs w:val="18"/>
                <w:lang w:eastAsia="lv-LV"/>
              </w:rPr>
              <w:t>Iedzīvotāju</w:t>
            </w:r>
            <w:r>
              <w:rPr>
                <w:i/>
                <w:sz w:val="18"/>
                <w:szCs w:val="18"/>
                <w:lang w:eastAsia="lv-LV"/>
              </w:rPr>
              <w:t>, kuriem ir</w:t>
            </w:r>
            <w:r w:rsidRPr="008B40BA">
              <w:rPr>
                <w:i/>
                <w:sz w:val="18"/>
                <w:szCs w:val="18"/>
                <w:lang w:eastAsia="lv-LV"/>
              </w:rPr>
              <w:t xml:space="preserve"> izpratne par rīcību dabas un cilvēka izraisīto katastrofu gadījumā</w:t>
            </w:r>
            <w:r>
              <w:rPr>
                <w:i/>
                <w:sz w:val="18"/>
                <w:szCs w:val="18"/>
                <w:lang w:eastAsia="lv-LV"/>
              </w:rPr>
              <w:t>, īpatsvars</w:t>
            </w:r>
            <w:r w:rsidRPr="008B40BA">
              <w:rPr>
                <w:i/>
                <w:sz w:val="18"/>
                <w:szCs w:val="18"/>
                <w:lang w:eastAsia="lv-LV"/>
              </w:rPr>
              <w:t xml:space="preserve"> </w:t>
            </w:r>
            <w:bookmarkEnd w:id="18"/>
            <w:r w:rsidRPr="008B40BA">
              <w:rPr>
                <w:i/>
                <w:sz w:val="18"/>
                <w:szCs w:val="18"/>
                <w:lang w:eastAsia="lv-LV"/>
              </w:rPr>
              <w:t>(%)</w:t>
            </w:r>
            <w:r w:rsidRPr="007D2032">
              <w:rPr>
                <w:i/>
                <w:sz w:val="18"/>
                <w:szCs w:val="18"/>
                <w:lang w:eastAsia="lv-LV"/>
              </w:rPr>
              <w:t xml:space="preserve"> </w:t>
            </w:r>
          </w:p>
        </w:tc>
        <w:tc>
          <w:tcPr>
            <w:tcW w:w="779" w:type="pct"/>
          </w:tcPr>
          <w:p w14:paraId="1AF8735E" w14:textId="77777777" w:rsidR="00FD3DE2" w:rsidRPr="002A36A3" w:rsidRDefault="00FD3DE2" w:rsidP="00BF1E1A">
            <w:pPr>
              <w:spacing w:after="0"/>
              <w:ind w:firstLine="0"/>
              <w:jc w:val="center"/>
              <w:rPr>
                <w:sz w:val="18"/>
                <w:szCs w:val="18"/>
                <w:highlight w:val="yellow"/>
              </w:rPr>
            </w:pPr>
            <w:r>
              <w:rPr>
                <w:sz w:val="18"/>
                <w:szCs w:val="18"/>
              </w:rPr>
              <w:t>-</w:t>
            </w:r>
          </w:p>
        </w:tc>
        <w:tc>
          <w:tcPr>
            <w:tcW w:w="703" w:type="pct"/>
          </w:tcPr>
          <w:p w14:paraId="486E9352" w14:textId="77777777" w:rsidR="00FD3DE2" w:rsidRPr="002A36A3" w:rsidRDefault="00FD3DE2" w:rsidP="00BF1E1A">
            <w:pPr>
              <w:spacing w:after="0"/>
              <w:ind w:firstLine="0"/>
              <w:jc w:val="center"/>
              <w:rPr>
                <w:sz w:val="18"/>
                <w:szCs w:val="18"/>
                <w:highlight w:val="yellow"/>
              </w:rPr>
            </w:pPr>
            <w:r>
              <w:rPr>
                <w:sz w:val="18"/>
                <w:szCs w:val="18"/>
              </w:rPr>
              <w:t>68,0</w:t>
            </w:r>
          </w:p>
        </w:tc>
        <w:tc>
          <w:tcPr>
            <w:tcW w:w="625" w:type="pct"/>
          </w:tcPr>
          <w:p w14:paraId="55169724" w14:textId="77777777" w:rsidR="00FD3DE2" w:rsidRPr="002A36A3" w:rsidRDefault="00FD3DE2" w:rsidP="00BF1E1A">
            <w:pPr>
              <w:spacing w:after="0"/>
              <w:ind w:firstLine="0"/>
              <w:jc w:val="center"/>
              <w:rPr>
                <w:sz w:val="18"/>
                <w:szCs w:val="18"/>
                <w:highlight w:val="yellow"/>
              </w:rPr>
            </w:pPr>
            <w:r w:rsidRPr="00755B88">
              <w:rPr>
                <w:sz w:val="18"/>
                <w:szCs w:val="18"/>
              </w:rPr>
              <w:t>71,0</w:t>
            </w:r>
          </w:p>
        </w:tc>
        <w:tc>
          <w:tcPr>
            <w:tcW w:w="625" w:type="pct"/>
          </w:tcPr>
          <w:p w14:paraId="5EB11E90" w14:textId="77777777" w:rsidR="00FD3DE2" w:rsidRPr="002A36A3" w:rsidRDefault="00FD3DE2" w:rsidP="00BF1E1A">
            <w:pPr>
              <w:spacing w:after="0"/>
              <w:ind w:firstLine="0"/>
              <w:jc w:val="center"/>
              <w:rPr>
                <w:sz w:val="18"/>
                <w:szCs w:val="18"/>
                <w:highlight w:val="yellow"/>
              </w:rPr>
            </w:pPr>
            <w:r w:rsidRPr="00755B88">
              <w:rPr>
                <w:sz w:val="18"/>
                <w:szCs w:val="18"/>
              </w:rPr>
              <w:t>74,0</w:t>
            </w:r>
          </w:p>
        </w:tc>
        <w:tc>
          <w:tcPr>
            <w:tcW w:w="628" w:type="pct"/>
          </w:tcPr>
          <w:p w14:paraId="4BEE5606" w14:textId="77777777" w:rsidR="00FD3DE2" w:rsidRPr="002A36A3" w:rsidRDefault="00FD3DE2" w:rsidP="00BF1E1A">
            <w:pPr>
              <w:spacing w:after="0"/>
              <w:ind w:firstLine="5"/>
              <w:jc w:val="center"/>
              <w:rPr>
                <w:sz w:val="18"/>
                <w:szCs w:val="18"/>
                <w:highlight w:val="yellow"/>
              </w:rPr>
            </w:pPr>
            <w:r w:rsidRPr="00755B88">
              <w:rPr>
                <w:sz w:val="18"/>
                <w:szCs w:val="18"/>
              </w:rPr>
              <w:t>74,5</w:t>
            </w:r>
          </w:p>
        </w:tc>
      </w:tr>
      <w:tr w:rsidR="00FD3DE2" w:rsidRPr="002A36A3" w14:paraId="219009E6" w14:textId="77777777" w:rsidTr="00A57451">
        <w:trPr>
          <w:trHeight w:val="142"/>
        </w:trPr>
        <w:tc>
          <w:tcPr>
            <w:tcW w:w="1640" w:type="pct"/>
          </w:tcPr>
          <w:p w14:paraId="390EC1C3" w14:textId="77777777" w:rsidR="00FD3DE2" w:rsidRPr="002A36A3" w:rsidRDefault="00FD3DE2" w:rsidP="00BF1E1A">
            <w:pPr>
              <w:pStyle w:val="Tabuluvirsraksti"/>
              <w:spacing w:after="0"/>
              <w:jc w:val="both"/>
              <w:rPr>
                <w:i/>
                <w:sz w:val="18"/>
                <w:szCs w:val="18"/>
                <w:highlight w:val="yellow"/>
                <w:vertAlign w:val="superscript"/>
                <w:lang w:eastAsia="lv-LV"/>
              </w:rPr>
            </w:pPr>
            <w:r w:rsidRPr="00AC0051">
              <w:rPr>
                <w:i/>
                <w:sz w:val="18"/>
                <w:szCs w:val="18"/>
                <w:lang w:eastAsia="lv-LV"/>
              </w:rPr>
              <w:t>112 atpazīstamība sabiedrībā (%)</w:t>
            </w:r>
          </w:p>
        </w:tc>
        <w:tc>
          <w:tcPr>
            <w:tcW w:w="779" w:type="pct"/>
          </w:tcPr>
          <w:p w14:paraId="062C2D6F" w14:textId="77777777" w:rsidR="00FD3DE2" w:rsidRPr="002A36A3" w:rsidRDefault="00FD3DE2" w:rsidP="00BF1E1A">
            <w:pPr>
              <w:spacing w:after="0"/>
              <w:ind w:firstLine="0"/>
              <w:jc w:val="center"/>
              <w:rPr>
                <w:sz w:val="18"/>
                <w:szCs w:val="18"/>
                <w:highlight w:val="yellow"/>
              </w:rPr>
            </w:pPr>
            <w:r>
              <w:rPr>
                <w:sz w:val="18"/>
                <w:szCs w:val="18"/>
              </w:rPr>
              <w:t>-</w:t>
            </w:r>
          </w:p>
        </w:tc>
        <w:tc>
          <w:tcPr>
            <w:tcW w:w="703" w:type="pct"/>
          </w:tcPr>
          <w:p w14:paraId="67D7BBC3" w14:textId="77777777" w:rsidR="00FD3DE2" w:rsidRPr="002A36A3" w:rsidRDefault="00FD3DE2" w:rsidP="00BF1E1A">
            <w:pPr>
              <w:spacing w:after="0"/>
              <w:ind w:firstLine="0"/>
              <w:jc w:val="center"/>
              <w:rPr>
                <w:sz w:val="18"/>
                <w:szCs w:val="18"/>
                <w:highlight w:val="yellow"/>
              </w:rPr>
            </w:pPr>
            <w:r w:rsidRPr="00AC0051">
              <w:rPr>
                <w:sz w:val="18"/>
                <w:szCs w:val="18"/>
              </w:rPr>
              <w:t>88</w:t>
            </w:r>
            <w:r>
              <w:rPr>
                <w:sz w:val="18"/>
                <w:szCs w:val="18"/>
              </w:rPr>
              <w:t>,0</w:t>
            </w:r>
          </w:p>
        </w:tc>
        <w:tc>
          <w:tcPr>
            <w:tcW w:w="625" w:type="pct"/>
          </w:tcPr>
          <w:p w14:paraId="5A4B09C5" w14:textId="77777777" w:rsidR="00FD3DE2" w:rsidRPr="002A36A3" w:rsidRDefault="00FD3DE2" w:rsidP="00BF1E1A">
            <w:pPr>
              <w:spacing w:after="0"/>
              <w:ind w:firstLine="0"/>
              <w:jc w:val="center"/>
              <w:rPr>
                <w:sz w:val="18"/>
                <w:szCs w:val="18"/>
                <w:highlight w:val="yellow"/>
              </w:rPr>
            </w:pPr>
            <w:r w:rsidRPr="00755B88">
              <w:rPr>
                <w:sz w:val="18"/>
                <w:szCs w:val="18"/>
              </w:rPr>
              <w:t>90,0</w:t>
            </w:r>
          </w:p>
        </w:tc>
        <w:tc>
          <w:tcPr>
            <w:tcW w:w="625" w:type="pct"/>
          </w:tcPr>
          <w:p w14:paraId="0BC2B3EB" w14:textId="77777777" w:rsidR="00FD3DE2" w:rsidRPr="002A36A3" w:rsidRDefault="00FD3DE2" w:rsidP="00BF1E1A">
            <w:pPr>
              <w:spacing w:after="0"/>
              <w:ind w:firstLine="0"/>
              <w:jc w:val="center"/>
              <w:rPr>
                <w:sz w:val="18"/>
                <w:szCs w:val="18"/>
                <w:highlight w:val="yellow"/>
              </w:rPr>
            </w:pPr>
            <w:r w:rsidRPr="00755B88">
              <w:rPr>
                <w:sz w:val="18"/>
                <w:szCs w:val="18"/>
              </w:rPr>
              <w:t>90,0</w:t>
            </w:r>
          </w:p>
        </w:tc>
        <w:tc>
          <w:tcPr>
            <w:tcW w:w="628" w:type="pct"/>
          </w:tcPr>
          <w:p w14:paraId="477D00AF" w14:textId="77777777" w:rsidR="00FD3DE2" w:rsidRPr="002A36A3" w:rsidRDefault="00FD3DE2" w:rsidP="00BF1E1A">
            <w:pPr>
              <w:spacing w:after="0"/>
              <w:ind w:firstLine="5"/>
              <w:jc w:val="center"/>
              <w:rPr>
                <w:sz w:val="18"/>
                <w:szCs w:val="18"/>
                <w:highlight w:val="yellow"/>
              </w:rPr>
            </w:pPr>
            <w:r w:rsidRPr="00755B88">
              <w:rPr>
                <w:sz w:val="18"/>
                <w:szCs w:val="18"/>
              </w:rPr>
              <w:t>90,0</w:t>
            </w:r>
          </w:p>
        </w:tc>
      </w:tr>
    </w:tbl>
    <w:p w14:paraId="2DD88B9B" w14:textId="77777777" w:rsidR="00FD3DE2" w:rsidRPr="001B79A9" w:rsidRDefault="00FD3DE2" w:rsidP="00FD3DE2">
      <w:pPr>
        <w:pStyle w:val="Tabuluvirsraksti"/>
        <w:spacing w:before="240"/>
        <w:jc w:val="left"/>
        <w:rPr>
          <w:b/>
          <w:lang w:eastAsia="lv-LV"/>
        </w:rPr>
      </w:pPr>
      <w:r w:rsidRPr="001B79A9">
        <w:rPr>
          <w:b/>
          <w:lang w:eastAsia="lv-LV"/>
        </w:rPr>
        <w:t xml:space="preserve">4. Pilsonība, migrācija, personu apliecinoši dokumenti un iedzīvotāju uzskaite </w:t>
      </w:r>
    </w:p>
    <w:tbl>
      <w:tblPr>
        <w:tblStyle w:val="TableGrid"/>
        <w:tblW w:w="5000" w:type="pct"/>
        <w:tblLook w:val="04A0" w:firstRow="1" w:lastRow="0" w:firstColumn="1" w:lastColumn="0" w:noHBand="0" w:noVBand="1"/>
      </w:tblPr>
      <w:tblGrid>
        <w:gridCol w:w="3824"/>
        <w:gridCol w:w="2738"/>
        <w:gridCol w:w="1258"/>
        <w:gridCol w:w="1241"/>
      </w:tblGrid>
      <w:tr w:rsidR="00FD3DE2" w:rsidRPr="002A36A3" w14:paraId="62AAA2EB" w14:textId="77777777" w:rsidTr="00BF1E1A">
        <w:trPr>
          <w:trHeight w:val="841"/>
        </w:trPr>
        <w:tc>
          <w:tcPr>
            <w:tcW w:w="5000" w:type="pct"/>
            <w:gridSpan w:val="4"/>
            <w:shd w:val="clear" w:color="auto" w:fill="D9D9D9" w:themeFill="background1" w:themeFillShade="D9"/>
          </w:tcPr>
          <w:p w14:paraId="677084FC" w14:textId="77777777" w:rsidR="00FD3DE2" w:rsidRPr="001B79A9" w:rsidRDefault="00FD3DE2" w:rsidP="00BF1E1A">
            <w:pPr>
              <w:pStyle w:val="Tabuluvirsraksti"/>
              <w:spacing w:after="0"/>
              <w:jc w:val="both"/>
              <w:rPr>
                <w:b/>
                <w:sz w:val="18"/>
                <w:szCs w:val="18"/>
                <w:lang w:eastAsia="lv-LV"/>
              </w:rPr>
            </w:pPr>
            <w:r w:rsidRPr="001B79A9">
              <w:rPr>
                <w:b/>
                <w:sz w:val="18"/>
                <w:szCs w:val="18"/>
                <w:lang w:eastAsia="lv-LV"/>
              </w:rPr>
              <w:t>Politikas mērķis: īstenot efektīvu migrācijas un patvēruma politiku, efektīvu personu tiesiskā statusa noteikšanas un iedzīvotāju uzskaites procedūru, nodrošināt PMLP pārziņā esošo informācijas sistēmu funkcionalitāti, ES prasībām un standartiem atbilstošu personu apliecinošu un ceļošanas dokumentu izdošanu</w:t>
            </w:r>
            <w:r w:rsidRPr="001B79A9">
              <w:rPr>
                <w:sz w:val="18"/>
                <w:szCs w:val="18"/>
                <w:lang w:eastAsia="lv-LV"/>
              </w:rPr>
              <w:t xml:space="preserve"> / </w:t>
            </w:r>
            <w:proofErr w:type="spellStart"/>
            <w:r w:rsidRPr="001B79A9">
              <w:rPr>
                <w:i/>
                <w:sz w:val="18"/>
                <w:szCs w:val="18"/>
                <w:lang w:eastAsia="lv-LV"/>
              </w:rPr>
              <w:t>Iekšlietu</w:t>
            </w:r>
            <w:proofErr w:type="spellEnd"/>
            <w:r w:rsidRPr="001B79A9">
              <w:rPr>
                <w:i/>
                <w:sz w:val="18"/>
                <w:szCs w:val="18"/>
                <w:lang w:eastAsia="lv-LV"/>
              </w:rPr>
              <w:t xml:space="preserve"> nozares stratēģija 2023. – 2027. gadam</w:t>
            </w:r>
          </w:p>
        </w:tc>
      </w:tr>
      <w:tr w:rsidR="00FD3DE2" w:rsidRPr="002A36A3" w14:paraId="19D22982" w14:textId="77777777" w:rsidTr="00BF1E1A">
        <w:trPr>
          <w:trHeight w:val="425"/>
        </w:trPr>
        <w:tc>
          <w:tcPr>
            <w:tcW w:w="2110" w:type="pct"/>
            <w:vAlign w:val="center"/>
          </w:tcPr>
          <w:p w14:paraId="4738F660" w14:textId="77777777" w:rsidR="00FD3DE2" w:rsidRPr="002B672D" w:rsidRDefault="00FD3DE2" w:rsidP="00BF1E1A">
            <w:pPr>
              <w:pStyle w:val="Tabuluvirsraksti"/>
              <w:spacing w:after="0"/>
              <w:rPr>
                <w:b/>
                <w:sz w:val="18"/>
                <w:szCs w:val="18"/>
                <w:lang w:eastAsia="lv-LV"/>
              </w:rPr>
            </w:pPr>
            <w:r w:rsidRPr="002B672D">
              <w:rPr>
                <w:b/>
                <w:sz w:val="18"/>
                <w:szCs w:val="18"/>
                <w:lang w:eastAsia="lv-LV"/>
              </w:rPr>
              <w:t>Politikas rezultatīvie rādītāji</w:t>
            </w:r>
          </w:p>
        </w:tc>
        <w:tc>
          <w:tcPr>
            <w:tcW w:w="1511" w:type="pct"/>
            <w:vAlign w:val="center"/>
          </w:tcPr>
          <w:p w14:paraId="6F509504" w14:textId="77777777" w:rsidR="00FD3DE2" w:rsidRPr="002B672D" w:rsidRDefault="00FD3DE2" w:rsidP="00BF1E1A">
            <w:pPr>
              <w:pStyle w:val="Tabuluvirsraksti"/>
              <w:spacing w:after="0"/>
              <w:rPr>
                <w:b/>
                <w:sz w:val="18"/>
                <w:szCs w:val="18"/>
                <w:lang w:eastAsia="lv-LV"/>
              </w:rPr>
            </w:pPr>
            <w:r w:rsidRPr="002B672D">
              <w:rPr>
                <w:b/>
                <w:sz w:val="18"/>
                <w:szCs w:val="18"/>
                <w:lang w:eastAsia="lv-LV"/>
              </w:rPr>
              <w:t>Attīstības plānošanas dokumenti vai normatīvie akti</w:t>
            </w:r>
          </w:p>
        </w:tc>
        <w:tc>
          <w:tcPr>
            <w:tcW w:w="694" w:type="pct"/>
          </w:tcPr>
          <w:p w14:paraId="0171B9FC" w14:textId="77777777" w:rsidR="00FD3DE2" w:rsidRPr="002B672D" w:rsidRDefault="00FD3DE2" w:rsidP="00BF1E1A">
            <w:pPr>
              <w:pStyle w:val="Tabuluvirsraksti"/>
              <w:spacing w:after="0"/>
              <w:rPr>
                <w:b/>
                <w:sz w:val="18"/>
                <w:szCs w:val="18"/>
                <w:lang w:eastAsia="lv-LV"/>
              </w:rPr>
            </w:pPr>
            <w:r w:rsidRPr="002B672D">
              <w:rPr>
                <w:b/>
                <w:sz w:val="18"/>
                <w:szCs w:val="18"/>
                <w:lang w:eastAsia="lv-LV"/>
              </w:rPr>
              <w:t xml:space="preserve">Faktiskā vērtība </w:t>
            </w:r>
            <w:r w:rsidRPr="002B672D">
              <w:rPr>
                <w:sz w:val="18"/>
                <w:szCs w:val="18"/>
                <w:lang w:eastAsia="lv-LV"/>
              </w:rPr>
              <w:t>(2024)</w:t>
            </w:r>
          </w:p>
        </w:tc>
        <w:tc>
          <w:tcPr>
            <w:tcW w:w="685" w:type="pct"/>
          </w:tcPr>
          <w:p w14:paraId="02F8B205" w14:textId="77777777" w:rsidR="00FD3DE2" w:rsidRPr="002B672D" w:rsidRDefault="00FD3DE2" w:rsidP="00BF1E1A">
            <w:pPr>
              <w:pStyle w:val="Tabuluvirsraksti"/>
              <w:spacing w:after="0"/>
              <w:rPr>
                <w:b/>
                <w:sz w:val="18"/>
                <w:szCs w:val="18"/>
                <w:lang w:eastAsia="lv-LV"/>
              </w:rPr>
            </w:pPr>
            <w:r w:rsidRPr="002B672D">
              <w:rPr>
                <w:b/>
                <w:sz w:val="18"/>
                <w:szCs w:val="18"/>
                <w:lang w:eastAsia="lv-LV"/>
              </w:rPr>
              <w:t xml:space="preserve">Plānotā vērtība </w:t>
            </w:r>
            <w:r w:rsidRPr="002B672D">
              <w:rPr>
                <w:sz w:val="18"/>
                <w:szCs w:val="18"/>
                <w:lang w:eastAsia="lv-LV"/>
              </w:rPr>
              <w:t>(2026)</w:t>
            </w:r>
          </w:p>
        </w:tc>
      </w:tr>
      <w:tr w:rsidR="00FD3DE2" w:rsidRPr="002A36A3" w14:paraId="24664625" w14:textId="77777777" w:rsidTr="00A57451">
        <w:trPr>
          <w:trHeight w:val="399"/>
        </w:trPr>
        <w:tc>
          <w:tcPr>
            <w:tcW w:w="2110" w:type="pct"/>
            <w:tcBorders>
              <w:top w:val="single" w:sz="4" w:space="0" w:color="auto"/>
              <w:left w:val="single" w:sz="4" w:space="0" w:color="auto"/>
              <w:bottom w:val="single" w:sz="4" w:space="0" w:color="auto"/>
              <w:right w:val="single" w:sz="4" w:space="0" w:color="auto"/>
            </w:tcBorders>
          </w:tcPr>
          <w:p w14:paraId="2E8F2E57" w14:textId="77777777" w:rsidR="00FD3DE2" w:rsidRPr="002A36A3" w:rsidRDefault="00FD3DE2" w:rsidP="00BF1E1A">
            <w:pPr>
              <w:pStyle w:val="Tabuluvirsraksti"/>
              <w:spacing w:after="0"/>
              <w:jc w:val="both"/>
              <w:rPr>
                <w:i/>
                <w:sz w:val="18"/>
                <w:szCs w:val="18"/>
                <w:highlight w:val="yellow"/>
                <w:lang w:eastAsia="lv-LV"/>
              </w:rPr>
            </w:pPr>
            <w:r>
              <w:rPr>
                <w:i/>
                <w:color w:val="000000" w:themeColor="text1"/>
                <w:sz w:val="18"/>
                <w:szCs w:val="18"/>
                <w:lang w:eastAsia="lv-LV"/>
              </w:rPr>
              <w:t>Pirmreizēji izsniegto uzturēšanās atļauju skaita izmaiņas attiecībā pret iepriekšējā gada plānu (skaits)</w:t>
            </w:r>
          </w:p>
        </w:tc>
        <w:tc>
          <w:tcPr>
            <w:tcW w:w="1511" w:type="pct"/>
            <w:tcBorders>
              <w:top w:val="single" w:sz="4" w:space="0" w:color="auto"/>
              <w:left w:val="single" w:sz="4" w:space="0" w:color="auto"/>
              <w:bottom w:val="single" w:sz="4" w:space="0" w:color="auto"/>
              <w:right w:val="single" w:sz="4" w:space="0" w:color="auto"/>
            </w:tcBorders>
            <w:vAlign w:val="center"/>
          </w:tcPr>
          <w:p w14:paraId="45F17D16" w14:textId="24C0A226" w:rsidR="00FD3DE2" w:rsidRPr="002A36A3" w:rsidRDefault="00FD3DE2" w:rsidP="00A57451">
            <w:pPr>
              <w:pStyle w:val="Tabuluvirsraksti"/>
              <w:spacing w:after="0"/>
              <w:jc w:val="both"/>
              <w:rPr>
                <w:i/>
                <w:sz w:val="18"/>
                <w:szCs w:val="18"/>
                <w:highlight w:val="yellow"/>
                <w:lang w:eastAsia="lv-LV"/>
              </w:rPr>
            </w:pPr>
            <w:proofErr w:type="spellStart"/>
            <w:r>
              <w:rPr>
                <w:i/>
                <w:color w:val="000000" w:themeColor="text1"/>
                <w:sz w:val="18"/>
                <w:szCs w:val="18"/>
                <w:lang w:eastAsia="lv-LV"/>
              </w:rPr>
              <w:t>Iekšlietu</w:t>
            </w:r>
            <w:proofErr w:type="spellEnd"/>
            <w:r>
              <w:rPr>
                <w:i/>
                <w:color w:val="000000" w:themeColor="text1"/>
                <w:sz w:val="18"/>
                <w:szCs w:val="18"/>
                <w:lang w:eastAsia="lv-LV"/>
              </w:rPr>
              <w:t xml:space="preserve"> nozares stratēģija 2023.</w:t>
            </w:r>
            <w:r w:rsidR="00A57451">
              <w:rPr>
                <w:i/>
                <w:color w:val="000000" w:themeColor="text1"/>
                <w:sz w:val="18"/>
                <w:szCs w:val="18"/>
                <w:lang w:eastAsia="lv-LV"/>
              </w:rPr>
              <w:t> –  </w:t>
            </w:r>
            <w:r>
              <w:rPr>
                <w:i/>
                <w:color w:val="000000" w:themeColor="text1"/>
                <w:sz w:val="18"/>
                <w:szCs w:val="18"/>
                <w:lang w:eastAsia="lv-LV"/>
              </w:rPr>
              <w:t>2027.</w:t>
            </w:r>
            <w:r w:rsidR="00A57451">
              <w:rPr>
                <w:i/>
                <w:color w:val="000000" w:themeColor="text1"/>
                <w:sz w:val="18"/>
                <w:szCs w:val="18"/>
                <w:lang w:eastAsia="lv-LV"/>
              </w:rPr>
              <w:t> </w:t>
            </w:r>
            <w:r>
              <w:rPr>
                <w:i/>
                <w:color w:val="000000" w:themeColor="text1"/>
                <w:sz w:val="18"/>
                <w:szCs w:val="18"/>
                <w:lang w:eastAsia="lv-LV"/>
              </w:rPr>
              <w:t>gadam</w:t>
            </w:r>
          </w:p>
        </w:tc>
        <w:tc>
          <w:tcPr>
            <w:tcW w:w="6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587D09" w14:textId="77777777" w:rsidR="00FD3DE2" w:rsidRPr="002A36A3" w:rsidRDefault="00FD3DE2" w:rsidP="00BF1E1A">
            <w:pPr>
              <w:pStyle w:val="Tabuluvirsraksti"/>
              <w:spacing w:after="0"/>
              <w:rPr>
                <w:i/>
                <w:sz w:val="18"/>
                <w:szCs w:val="18"/>
                <w:highlight w:val="yellow"/>
                <w:lang w:eastAsia="lv-LV"/>
              </w:rPr>
            </w:pPr>
            <w:r>
              <w:rPr>
                <w:i/>
                <w:color w:val="000000" w:themeColor="text1"/>
                <w:sz w:val="18"/>
                <w:szCs w:val="18"/>
                <w:lang w:eastAsia="lv-LV"/>
              </w:rPr>
              <w:t>-</w:t>
            </w:r>
          </w:p>
        </w:tc>
        <w:tc>
          <w:tcPr>
            <w:tcW w:w="6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C1A1BA" w14:textId="77777777" w:rsidR="00FD3DE2" w:rsidRPr="002A36A3" w:rsidRDefault="00FD3DE2" w:rsidP="00BF1E1A">
            <w:pPr>
              <w:pStyle w:val="Tabuluvirsraksti"/>
              <w:spacing w:after="0"/>
              <w:rPr>
                <w:i/>
                <w:sz w:val="18"/>
                <w:szCs w:val="18"/>
                <w:highlight w:val="yellow"/>
                <w:lang w:eastAsia="lv-LV"/>
              </w:rPr>
            </w:pPr>
            <w:r>
              <w:rPr>
                <w:i/>
                <w:color w:val="000000" w:themeColor="text1"/>
                <w:sz w:val="18"/>
                <w:szCs w:val="18"/>
                <w:lang w:eastAsia="lv-LV"/>
              </w:rPr>
              <w:t>21 940</w:t>
            </w:r>
          </w:p>
        </w:tc>
      </w:tr>
      <w:tr w:rsidR="00A57451" w:rsidRPr="002A36A3" w14:paraId="2BA7AABC" w14:textId="77777777" w:rsidTr="00A57451">
        <w:trPr>
          <w:trHeight w:val="329"/>
        </w:trPr>
        <w:tc>
          <w:tcPr>
            <w:tcW w:w="2110" w:type="pct"/>
            <w:tcBorders>
              <w:top w:val="single" w:sz="4" w:space="0" w:color="auto"/>
              <w:left w:val="single" w:sz="4" w:space="0" w:color="auto"/>
              <w:bottom w:val="single" w:sz="4" w:space="0" w:color="auto"/>
              <w:right w:val="single" w:sz="4" w:space="0" w:color="auto"/>
            </w:tcBorders>
          </w:tcPr>
          <w:p w14:paraId="029DD0A9" w14:textId="77777777" w:rsidR="00A57451" w:rsidRPr="002A36A3" w:rsidRDefault="00A57451" w:rsidP="00A57451">
            <w:pPr>
              <w:pStyle w:val="Tabuluvirsraksti"/>
              <w:spacing w:after="0"/>
              <w:jc w:val="both"/>
              <w:rPr>
                <w:i/>
                <w:sz w:val="18"/>
                <w:szCs w:val="18"/>
                <w:highlight w:val="yellow"/>
                <w:lang w:eastAsia="lv-LV"/>
              </w:rPr>
            </w:pPr>
            <w:r>
              <w:rPr>
                <w:i/>
                <w:sz w:val="18"/>
                <w:szCs w:val="18"/>
                <w:lang w:eastAsia="lv-LV"/>
              </w:rPr>
              <w:t>Uz nodarbinātības pamata izsniegto uzturēšanās atļauju un vīzu skaita izmaiņas attiecībā pret iepriekšējā gada plānu (skaits)</w:t>
            </w:r>
          </w:p>
        </w:tc>
        <w:tc>
          <w:tcPr>
            <w:tcW w:w="1511" w:type="pct"/>
            <w:tcBorders>
              <w:top w:val="single" w:sz="4" w:space="0" w:color="auto"/>
              <w:left w:val="single" w:sz="4" w:space="0" w:color="auto"/>
              <w:bottom w:val="single" w:sz="4" w:space="0" w:color="auto"/>
              <w:right w:val="single" w:sz="4" w:space="0" w:color="auto"/>
            </w:tcBorders>
            <w:vAlign w:val="center"/>
          </w:tcPr>
          <w:p w14:paraId="7B5AA75A" w14:textId="0D19450E" w:rsidR="00A57451" w:rsidRPr="002A36A3" w:rsidRDefault="00A57451" w:rsidP="00A57451">
            <w:pPr>
              <w:pStyle w:val="Tabuluvirsraksti"/>
              <w:spacing w:after="0"/>
              <w:jc w:val="both"/>
              <w:rPr>
                <w:i/>
                <w:iCs/>
                <w:sz w:val="18"/>
                <w:szCs w:val="18"/>
                <w:highlight w:val="yellow"/>
              </w:rPr>
            </w:pPr>
            <w:proofErr w:type="spellStart"/>
            <w:r>
              <w:rPr>
                <w:i/>
                <w:color w:val="000000" w:themeColor="text1"/>
                <w:sz w:val="18"/>
                <w:szCs w:val="18"/>
                <w:lang w:eastAsia="lv-LV"/>
              </w:rPr>
              <w:t>Iekšlietu</w:t>
            </w:r>
            <w:proofErr w:type="spellEnd"/>
            <w:r>
              <w:rPr>
                <w:i/>
                <w:color w:val="000000" w:themeColor="text1"/>
                <w:sz w:val="18"/>
                <w:szCs w:val="18"/>
                <w:lang w:eastAsia="lv-LV"/>
              </w:rPr>
              <w:t xml:space="preserve"> nozares stratēģija 2023. –  2027. gadam</w:t>
            </w:r>
          </w:p>
        </w:tc>
        <w:tc>
          <w:tcPr>
            <w:tcW w:w="6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31E3C" w14:textId="77777777" w:rsidR="00A57451" w:rsidRPr="002A36A3" w:rsidRDefault="00A57451" w:rsidP="00A57451">
            <w:pPr>
              <w:pStyle w:val="Tabuluvirsraksti"/>
              <w:spacing w:after="0"/>
              <w:rPr>
                <w:i/>
                <w:sz w:val="18"/>
                <w:szCs w:val="18"/>
                <w:highlight w:val="yellow"/>
                <w:lang w:eastAsia="lv-LV"/>
              </w:rPr>
            </w:pPr>
            <w:r>
              <w:rPr>
                <w:i/>
                <w:sz w:val="18"/>
                <w:szCs w:val="18"/>
                <w:lang w:eastAsia="lv-LV"/>
              </w:rPr>
              <w:t>-</w:t>
            </w:r>
          </w:p>
        </w:tc>
        <w:tc>
          <w:tcPr>
            <w:tcW w:w="6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3BBBFD" w14:textId="77777777" w:rsidR="00A57451" w:rsidRPr="002A36A3" w:rsidRDefault="00A57451" w:rsidP="00A57451">
            <w:pPr>
              <w:pStyle w:val="Tabuluvirsraksti"/>
              <w:spacing w:after="0"/>
              <w:rPr>
                <w:i/>
                <w:sz w:val="18"/>
                <w:szCs w:val="18"/>
                <w:highlight w:val="yellow"/>
                <w:lang w:eastAsia="lv-LV"/>
              </w:rPr>
            </w:pPr>
            <w:r>
              <w:rPr>
                <w:i/>
                <w:sz w:val="18"/>
                <w:szCs w:val="18"/>
                <w:lang w:eastAsia="lv-LV"/>
              </w:rPr>
              <w:t>16 224</w:t>
            </w:r>
          </w:p>
        </w:tc>
      </w:tr>
      <w:tr w:rsidR="00A57451" w:rsidRPr="002A36A3" w14:paraId="6AA659A2" w14:textId="77777777" w:rsidTr="00A57451">
        <w:trPr>
          <w:trHeight w:val="329"/>
        </w:trPr>
        <w:tc>
          <w:tcPr>
            <w:tcW w:w="2110" w:type="pct"/>
            <w:tcBorders>
              <w:top w:val="single" w:sz="4" w:space="0" w:color="auto"/>
              <w:left w:val="single" w:sz="4" w:space="0" w:color="auto"/>
              <w:bottom w:val="single" w:sz="4" w:space="0" w:color="auto"/>
              <w:right w:val="single" w:sz="4" w:space="0" w:color="auto"/>
            </w:tcBorders>
          </w:tcPr>
          <w:p w14:paraId="5A4DAF42" w14:textId="77777777" w:rsidR="00A57451" w:rsidRPr="002A36A3" w:rsidRDefault="00A57451" w:rsidP="00A57451">
            <w:pPr>
              <w:pStyle w:val="Tabuluvirsraksti"/>
              <w:spacing w:after="0"/>
              <w:jc w:val="both"/>
              <w:rPr>
                <w:i/>
                <w:sz w:val="18"/>
                <w:szCs w:val="18"/>
                <w:highlight w:val="yellow"/>
                <w:lang w:eastAsia="lv-LV"/>
              </w:rPr>
            </w:pPr>
            <w:r>
              <w:rPr>
                <w:i/>
                <w:sz w:val="18"/>
                <w:szCs w:val="18"/>
                <w:lang w:eastAsia="lv-LV"/>
              </w:rPr>
              <w:t>E-vidē nodrošinātie pakalpojumi no visiem sniegtajiem pakalpojumiem (%)</w:t>
            </w:r>
          </w:p>
        </w:tc>
        <w:tc>
          <w:tcPr>
            <w:tcW w:w="1511" w:type="pct"/>
            <w:tcBorders>
              <w:top w:val="single" w:sz="4" w:space="0" w:color="auto"/>
              <w:left w:val="single" w:sz="4" w:space="0" w:color="auto"/>
              <w:bottom w:val="single" w:sz="4" w:space="0" w:color="auto"/>
              <w:right w:val="single" w:sz="4" w:space="0" w:color="auto"/>
            </w:tcBorders>
            <w:vAlign w:val="center"/>
          </w:tcPr>
          <w:p w14:paraId="71496352" w14:textId="1D7AD4DF" w:rsidR="00A57451" w:rsidRPr="002A36A3" w:rsidRDefault="00A57451" w:rsidP="00A57451">
            <w:pPr>
              <w:pStyle w:val="Tabuluvirsraksti"/>
              <w:spacing w:after="0"/>
              <w:jc w:val="both"/>
              <w:rPr>
                <w:i/>
                <w:iCs/>
                <w:sz w:val="18"/>
                <w:szCs w:val="18"/>
                <w:highlight w:val="yellow"/>
              </w:rPr>
            </w:pPr>
            <w:proofErr w:type="spellStart"/>
            <w:r>
              <w:rPr>
                <w:i/>
                <w:color w:val="000000" w:themeColor="text1"/>
                <w:sz w:val="18"/>
                <w:szCs w:val="18"/>
                <w:lang w:eastAsia="lv-LV"/>
              </w:rPr>
              <w:t>Iekšlietu</w:t>
            </w:r>
            <w:proofErr w:type="spellEnd"/>
            <w:r>
              <w:rPr>
                <w:i/>
                <w:color w:val="000000" w:themeColor="text1"/>
                <w:sz w:val="18"/>
                <w:szCs w:val="18"/>
                <w:lang w:eastAsia="lv-LV"/>
              </w:rPr>
              <w:t xml:space="preserve"> nozares stratēģija 2023. –  2027. gadam</w:t>
            </w:r>
          </w:p>
        </w:tc>
        <w:tc>
          <w:tcPr>
            <w:tcW w:w="69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7433A8" w14:textId="77777777" w:rsidR="00A57451" w:rsidRPr="002A36A3" w:rsidRDefault="00A57451" w:rsidP="00A57451">
            <w:pPr>
              <w:pStyle w:val="Tabuluvirsraksti"/>
              <w:spacing w:after="0"/>
              <w:rPr>
                <w:i/>
                <w:sz w:val="18"/>
                <w:szCs w:val="18"/>
                <w:highlight w:val="yellow"/>
                <w:lang w:eastAsia="lv-LV"/>
              </w:rPr>
            </w:pPr>
            <w:r>
              <w:rPr>
                <w:i/>
                <w:sz w:val="18"/>
                <w:szCs w:val="18"/>
                <w:lang w:eastAsia="lv-LV"/>
              </w:rPr>
              <w:t>64,0</w:t>
            </w:r>
          </w:p>
        </w:tc>
        <w:tc>
          <w:tcPr>
            <w:tcW w:w="6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EE790B" w14:textId="77777777" w:rsidR="00A57451" w:rsidRPr="002A36A3" w:rsidRDefault="00A57451" w:rsidP="00A57451">
            <w:pPr>
              <w:pStyle w:val="Tabuluvirsraksti"/>
              <w:spacing w:after="0"/>
              <w:rPr>
                <w:i/>
                <w:sz w:val="18"/>
                <w:szCs w:val="18"/>
                <w:highlight w:val="yellow"/>
                <w:lang w:eastAsia="lv-LV"/>
              </w:rPr>
            </w:pPr>
            <w:r>
              <w:rPr>
                <w:i/>
                <w:sz w:val="18"/>
                <w:szCs w:val="18"/>
                <w:lang w:eastAsia="lv-LV"/>
              </w:rPr>
              <w:t>68,0</w:t>
            </w:r>
          </w:p>
        </w:tc>
      </w:tr>
      <w:tr w:rsidR="00FD3DE2" w:rsidRPr="002A36A3" w14:paraId="1DE0FA2E" w14:textId="77777777" w:rsidTr="00BF1E1A">
        <w:tc>
          <w:tcPr>
            <w:tcW w:w="2110" w:type="pct"/>
            <w:tcBorders>
              <w:top w:val="single" w:sz="4" w:space="0" w:color="auto"/>
              <w:left w:val="single" w:sz="4" w:space="0" w:color="auto"/>
              <w:bottom w:val="single" w:sz="4" w:space="0" w:color="auto"/>
              <w:right w:val="single" w:sz="4" w:space="0" w:color="auto"/>
            </w:tcBorders>
          </w:tcPr>
          <w:p w14:paraId="0AC9965D" w14:textId="77777777" w:rsidR="00FD3DE2" w:rsidRPr="001B79A9" w:rsidRDefault="00FD3DE2" w:rsidP="00BF1E1A">
            <w:pPr>
              <w:pStyle w:val="Tabuluvirsraksti"/>
              <w:spacing w:after="0"/>
              <w:jc w:val="left"/>
              <w:rPr>
                <w:i/>
                <w:sz w:val="18"/>
                <w:szCs w:val="18"/>
                <w:lang w:eastAsia="lv-LV"/>
              </w:rPr>
            </w:pPr>
            <w:r w:rsidRPr="001B79A9">
              <w:rPr>
                <w:b/>
                <w:sz w:val="18"/>
                <w:szCs w:val="18"/>
                <w:lang w:eastAsia="lv-LV"/>
              </w:rPr>
              <w:t>Valdības rīcības plāns</w:t>
            </w:r>
          </w:p>
        </w:tc>
        <w:tc>
          <w:tcPr>
            <w:tcW w:w="2890" w:type="pct"/>
            <w:gridSpan w:val="3"/>
          </w:tcPr>
          <w:p w14:paraId="729A2095" w14:textId="77777777" w:rsidR="00FD3DE2" w:rsidRPr="001B79A9" w:rsidRDefault="00FD3DE2" w:rsidP="00BF1E1A">
            <w:pPr>
              <w:pStyle w:val="Tabuluvirsraksti"/>
              <w:spacing w:after="0"/>
              <w:jc w:val="left"/>
              <w:rPr>
                <w:i/>
                <w:iCs/>
                <w:sz w:val="18"/>
                <w:szCs w:val="18"/>
                <w:lang w:eastAsia="lv-LV"/>
              </w:rPr>
            </w:pPr>
            <w:r w:rsidRPr="001B79A9">
              <w:rPr>
                <w:i/>
                <w:iCs/>
                <w:sz w:val="18"/>
                <w:szCs w:val="18"/>
                <w:lang w:eastAsia="lv-LV"/>
              </w:rPr>
              <w:t>1.10.; 35.6.</w:t>
            </w:r>
          </w:p>
        </w:tc>
      </w:tr>
    </w:tbl>
    <w:p w14:paraId="5AEA6889" w14:textId="77777777" w:rsidR="00FD3DE2" w:rsidRPr="00A57451" w:rsidRDefault="00FD3DE2" w:rsidP="00FD3DE2">
      <w:pPr>
        <w:pStyle w:val="Tabuluvirsraksti"/>
        <w:spacing w:after="0"/>
        <w:jc w:val="both"/>
        <w:rPr>
          <w:sz w:val="4"/>
          <w:szCs w:val="4"/>
          <w:highlight w:val="yellow"/>
          <w:lang w:eastAsia="lv-LV"/>
        </w:rPr>
      </w:pPr>
    </w:p>
    <w:tbl>
      <w:tblPr>
        <w:tblStyle w:val="TableGrid"/>
        <w:tblW w:w="5000" w:type="pct"/>
        <w:tblLook w:val="04A0" w:firstRow="1" w:lastRow="0" w:firstColumn="1" w:lastColumn="0" w:noHBand="0" w:noVBand="1"/>
      </w:tblPr>
      <w:tblGrid>
        <w:gridCol w:w="3149"/>
        <w:gridCol w:w="1104"/>
        <w:gridCol w:w="1386"/>
        <w:gridCol w:w="1115"/>
        <w:gridCol w:w="1116"/>
        <w:gridCol w:w="1191"/>
      </w:tblGrid>
      <w:tr w:rsidR="00FD3DE2" w:rsidRPr="000A0A45" w14:paraId="0489BE5A" w14:textId="77777777" w:rsidTr="00A57451">
        <w:trPr>
          <w:trHeight w:val="280"/>
          <w:tblHeader/>
        </w:trPr>
        <w:tc>
          <w:tcPr>
            <w:tcW w:w="1738" w:type="pct"/>
            <w:hideMark/>
          </w:tcPr>
          <w:p w14:paraId="6DB947F4" w14:textId="77777777" w:rsidR="00FD3DE2" w:rsidRPr="00BF72C1" w:rsidRDefault="00FD3DE2" w:rsidP="00BF1E1A">
            <w:pPr>
              <w:spacing w:after="0"/>
              <w:ind w:firstLine="0"/>
              <w:rPr>
                <w:sz w:val="18"/>
                <w:szCs w:val="18"/>
                <w:lang w:eastAsia="lv-LV"/>
              </w:rPr>
            </w:pPr>
            <w:bookmarkStart w:id="19" w:name="_Hlk207270670"/>
          </w:p>
        </w:tc>
        <w:tc>
          <w:tcPr>
            <w:tcW w:w="609" w:type="pct"/>
            <w:hideMark/>
          </w:tcPr>
          <w:p w14:paraId="780A42F7" w14:textId="217782F5" w:rsidR="00FD3DE2" w:rsidRPr="000A0A45" w:rsidRDefault="00FD3DE2" w:rsidP="00BF1E1A">
            <w:pPr>
              <w:pStyle w:val="tabteksts"/>
              <w:jc w:val="center"/>
              <w:rPr>
                <w:szCs w:val="18"/>
                <w:lang w:eastAsia="lv-LV"/>
              </w:rPr>
            </w:pPr>
            <w:r w:rsidRPr="000A0A45">
              <w:rPr>
                <w:szCs w:val="18"/>
                <w:lang w:eastAsia="lv-LV"/>
              </w:rPr>
              <w:t>2024</w:t>
            </w:r>
            <w:r w:rsidR="00A57451">
              <w:rPr>
                <w:szCs w:val="18"/>
                <w:lang w:eastAsia="lv-LV"/>
              </w:rPr>
              <w:t>.</w:t>
            </w:r>
            <w:r w:rsidRPr="000A0A45">
              <w:rPr>
                <w:szCs w:val="18"/>
                <w:lang w:eastAsia="lv-LV"/>
              </w:rPr>
              <w:t xml:space="preserve"> gads (izpilde)</w:t>
            </w:r>
          </w:p>
        </w:tc>
        <w:tc>
          <w:tcPr>
            <w:tcW w:w="765" w:type="pct"/>
            <w:hideMark/>
          </w:tcPr>
          <w:p w14:paraId="3CB7EA27" w14:textId="77777777" w:rsidR="00FD3DE2" w:rsidRPr="0022604F" w:rsidRDefault="00FD3DE2" w:rsidP="00BF1E1A">
            <w:pPr>
              <w:pStyle w:val="tabteksts"/>
              <w:jc w:val="center"/>
              <w:rPr>
                <w:lang w:eastAsia="lv-LV"/>
              </w:rPr>
            </w:pPr>
            <w:r w:rsidRPr="000A0A45">
              <w:rPr>
                <w:lang w:eastAsia="lv-LV"/>
              </w:rPr>
              <w:t>2025. gada plāns</w:t>
            </w:r>
          </w:p>
        </w:tc>
        <w:tc>
          <w:tcPr>
            <w:tcW w:w="615" w:type="pct"/>
            <w:hideMark/>
          </w:tcPr>
          <w:p w14:paraId="769EADB6" w14:textId="77777777" w:rsidR="00FD3DE2" w:rsidRPr="000A0A45" w:rsidRDefault="00FD3DE2" w:rsidP="00BF1E1A">
            <w:pPr>
              <w:pStyle w:val="tabteksts"/>
              <w:jc w:val="center"/>
              <w:rPr>
                <w:szCs w:val="18"/>
                <w:lang w:eastAsia="lv-LV"/>
              </w:rPr>
            </w:pPr>
            <w:r w:rsidRPr="000A0A45">
              <w:rPr>
                <w:szCs w:val="18"/>
                <w:lang w:eastAsia="lv-LV"/>
              </w:rPr>
              <w:t>2026. gada projekts</w:t>
            </w:r>
          </w:p>
        </w:tc>
        <w:tc>
          <w:tcPr>
            <w:tcW w:w="616" w:type="pct"/>
            <w:hideMark/>
          </w:tcPr>
          <w:p w14:paraId="407B0D43" w14:textId="77777777" w:rsidR="00FD3DE2" w:rsidRPr="000A0A45" w:rsidRDefault="00FD3DE2" w:rsidP="00BF1E1A">
            <w:pPr>
              <w:pStyle w:val="tabteksts"/>
              <w:jc w:val="center"/>
              <w:rPr>
                <w:szCs w:val="18"/>
                <w:lang w:eastAsia="lv-LV"/>
              </w:rPr>
            </w:pPr>
            <w:r w:rsidRPr="000A0A45">
              <w:rPr>
                <w:szCs w:val="18"/>
                <w:lang w:eastAsia="lv-LV"/>
              </w:rPr>
              <w:t xml:space="preserve">2027. gada </w:t>
            </w:r>
            <w:r w:rsidRPr="0022604F">
              <w:rPr>
                <w:szCs w:val="18"/>
                <w:lang w:eastAsia="lv-LV"/>
              </w:rPr>
              <w:t>prognoze</w:t>
            </w:r>
          </w:p>
        </w:tc>
        <w:tc>
          <w:tcPr>
            <w:tcW w:w="657" w:type="pct"/>
            <w:hideMark/>
          </w:tcPr>
          <w:p w14:paraId="4BB89DC7" w14:textId="77777777" w:rsidR="00FD3DE2" w:rsidRPr="000A0A45" w:rsidRDefault="00FD3DE2" w:rsidP="00BF1E1A">
            <w:pPr>
              <w:pStyle w:val="tabteksts"/>
              <w:jc w:val="center"/>
              <w:rPr>
                <w:szCs w:val="18"/>
                <w:lang w:eastAsia="lv-LV"/>
              </w:rPr>
            </w:pPr>
            <w:r w:rsidRPr="000A0A45">
              <w:rPr>
                <w:szCs w:val="18"/>
                <w:lang w:eastAsia="lv-LV"/>
              </w:rPr>
              <w:t xml:space="preserve">2028. gada </w:t>
            </w:r>
            <w:r w:rsidRPr="0022604F">
              <w:rPr>
                <w:szCs w:val="18"/>
                <w:lang w:eastAsia="lv-LV"/>
              </w:rPr>
              <w:t>prognoze</w:t>
            </w:r>
          </w:p>
        </w:tc>
      </w:tr>
      <w:bookmarkEnd w:id="19"/>
      <w:tr w:rsidR="00FD3DE2" w:rsidRPr="002A36A3" w14:paraId="5AE0BF1F" w14:textId="77777777" w:rsidTr="00BF1E1A">
        <w:trPr>
          <w:trHeight w:val="50"/>
        </w:trPr>
        <w:tc>
          <w:tcPr>
            <w:tcW w:w="5000" w:type="pct"/>
            <w:gridSpan w:val="6"/>
            <w:shd w:val="clear" w:color="auto" w:fill="D9D9D9" w:themeFill="background1" w:themeFillShade="D9"/>
          </w:tcPr>
          <w:p w14:paraId="33583B1E" w14:textId="77777777" w:rsidR="00FD3DE2" w:rsidRPr="001B79A9" w:rsidRDefault="00FD3DE2" w:rsidP="00BF1E1A">
            <w:pPr>
              <w:spacing w:after="0"/>
              <w:jc w:val="center"/>
              <w:rPr>
                <w:b/>
                <w:sz w:val="18"/>
                <w:szCs w:val="18"/>
              </w:rPr>
            </w:pPr>
            <w:r w:rsidRPr="001B79A9">
              <w:rPr>
                <w:b/>
                <w:sz w:val="18"/>
                <w:szCs w:val="18"/>
              </w:rPr>
              <w:t>Ieguldījumi</w:t>
            </w:r>
          </w:p>
        </w:tc>
      </w:tr>
      <w:tr w:rsidR="00FD3DE2" w:rsidRPr="0023030E" w14:paraId="30B6255A" w14:textId="77777777" w:rsidTr="00BF1E1A">
        <w:trPr>
          <w:trHeight w:val="194"/>
        </w:trPr>
        <w:tc>
          <w:tcPr>
            <w:tcW w:w="1738" w:type="pct"/>
            <w:vMerge w:val="restart"/>
            <w:vAlign w:val="center"/>
          </w:tcPr>
          <w:p w14:paraId="7B10DE34" w14:textId="77777777" w:rsidR="00FD3DE2" w:rsidRPr="0023030E" w:rsidRDefault="00FD3DE2" w:rsidP="00BF1E1A">
            <w:pPr>
              <w:spacing w:after="0"/>
              <w:ind w:firstLine="0"/>
              <w:rPr>
                <w:sz w:val="18"/>
                <w:szCs w:val="18"/>
              </w:rPr>
            </w:pPr>
            <w:r w:rsidRPr="0023030E">
              <w:rPr>
                <w:b/>
                <w:bCs/>
                <w:sz w:val="18"/>
                <w:szCs w:val="18"/>
              </w:rPr>
              <w:t xml:space="preserve">Izdevumi kopā, </w:t>
            </w:r>
            <w:proofErr w:type="spellStart"/>
            <w:r w:rsidRPr="0023030E">
              <w:rPr>
                <w:i/>
                <w:iCs/>
                <w:sz w:val="18"/>
                <w:szCs w:val="18"/>
              </w:rPr>
              <w:t>euro</w:t>
            </w:r>
            <w:proofErr w:type="spellEnd"/>
            <w:r w:rsidRPr="0023030E">
              <w:rPr>
                <w:i/>
                <w:iCs/>
                <w:sz w:val="18"/>
                <w:szCs w:val="18"/>
              </w:rPr>
              <w:t>,</w:t>
            </w:r>
            <w:r w:rsidRPr="0023030E">
              <w:rPr>
                <w:sz w:val="18"/>
                <w:szCs w:val="18"/>
              </w:rPr>
              <w:t xml:space="preserve"> t.sk.:</w:t>
            </w:r>
          </w:p>
          <w:p w14:paraId="512957D7" w14:textId="77777777" w:rsidR="00FD3DE2" w:rsidRPr="0023030E" w:rsidRDefault="00FD3DE2" w:rsidP="00BF1E1A">
            <w:pPr>
              <w:spacing w:after="0"/>
              <w:ind w:firstLine="0"/>
              <w:rPr>
                <w:sz w:val="18"/>
                <w:szCs w:val="18"/>
              </w:rPr>
            </w:pPr>
            <w:r w:rsidRPr="0023030E">
              <w:rPr>
                <w:b/>
                <w:bCs/>
                <w:sz w:val="18"/>
                <w:szCs w:val="18"/>
              </w:rPr>
              <w:t>Vidējais amata vietu skaits</w:t>
            </w:r>
            <w:r w:rsidRPr="0023030E">
              <w:rPr>
                <w:sz w:val="18"/>
                <w:szCs w:val="18"/>
              </w:rPr>
              <w:t xml:space="preserve"> </w:t>
            </w:r>
            <w:r w:rsidRPr="0023030E">
              <w:rPr>
                <w:b/>
                <w:bCs/>
                <w:sz w:val="18"/>
                <w:szCs w:val="18"/>
              </w:rPr>
              <w:t>kopā</w:t>
            </w:r>
            <w:r w:rsidRPr="0023030E">
              <w:rPr>
                <w:sz w:val="18"/>
                <w:szCs w:val="18"/>
              </w:rPr>
              <w:t>, t.sk.:</w:t>
            </w:r>
          </w:p>
        </w:tc>
        <w:tc>
          <w:tcPr>
            <w:tcW w:w="609" w:type="pct"/>
          </w:tcPr>
          <w:p w14:paraId="3A1BC320" w14:textId="77777777" w:rsidR="00FD3DE2" w:rsidRPr="005B6ABB" w:rsidRDefault="00FD3DE2" w:rsidP="00BF1E1A">
            <w:pPr>
              <w:spacing w:after="0"/>
              <w:ind w:firstLine="0"/>
              <w:jc w:val="right"/>
              <w:rPr>
                <w:b/>
                <w:bCs/>
                <w:sz w:val="18"/>
                <w:szCs w:val="18"/>
              </w:rPr>
            </w:pPr>
            <w:r w:rsidRPr="005B6ABB">
              <w:rPr>
                <w:b/>
                <w:bCs/>
                <w:sz w:val="18"/>
                <w:szCs w:val="18"/>
              </w:rPr>
              <w:t>35 466 001</w:t>
            </w:r>
          </w:p>
        </w:tc>
        <w:tc>
          <w:tcPr>
            <w:tcW w:w="765" w:type="pct"/>
          </w:tcPr>
          <w:p w14:paraId="56196B4E" w14:textId="77777777" w:rsidR="00FD3DE2" w:rsidRPr="005B6ABB" w:rsidRDefault="00FD3DE2" w:rsidP="00BF1E1A">
            <w:pPr>
              <w:spacing w:after="0"/>
              <w:ind w:firstLine="0"/>
              <w:jc w:val="right"/>
              <w:rPr>
                <w:b/>
                <w:bCs/>
                <w:sz w:val="18"/>
                <w:szCs w:val="18"/>
              </w:rPr>
            </w:pPr>
            <w:r w:rsidRPr="005B6ABB">
              <w:rPr>
                <w:b/>
                <w:bCs/>
                <w:sz w:val="18"/>
                <w:szCs w:val="18"/>
              </w:rPr>
              <w:t>34 741 784</w:t>
            </w:r>
          </w:p>
        </w:tc>
        <w:tc>
          <w:tcPr>
            <w:tcW w:w="61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28367085" w14:textId="77777777" w:rsidR="00FD3DE2" w:rsidRPr="005B6ABB" w:rsidRDefault="00FD3DE2" w:rsidP="00BF1E1A">
            <w:pPr>
              <w:spacing w:after="0"/>
              <w:ind w:firstLine="0"/>
              <w:jc w:val="right"/>
              <w:rPr>
                <w:b/>
                <w:bCs/>
                <w:sz w:val="18"/>
                <w:szCs w:val="18"/>
              </w:rPr>
            </w:pPr>
            <w:r w:rsidRPr="005B6ABB">
              <w:rPr>
                <w:b/>
                <w:bCs/>
                <w:sz w:val="18"/>
                <w:szCs w:val="18"/>
              </w:rPr>
              <w:t>33 081 035</w:t>
            </w:r>
          </w:p>
        </w:tc>
        <w:tc>
          <w:tcPr>
            <w:tcW w:w="616" w:type="pct"/>
            <w:tcBorders>
              <w:top w:val="single" w:sz="4" w:space="0" w:color="414142"/>
              <w:left w:val="nil"/>
              <w:bottom w:val="single" w:sz="4" w:space="0" w:color="414142"/>
              <w:right w:val="single" w:sz="4" w:space="0" w:color="414142"/>
            </w:tcBorders>
            <w:shd w:val="clear" w:color="auto" w:fill="FFFFFF" w:themeFill="background1"/>
          </w:tcPr>
          <w:p w14:paraId="4B876858" w14:textId="77777777" w:rsidR="00FD3DE2" w:rsidRPr="005B6ABB" w:rsidRDefault="00FD3DE2" w:rsidP="00BF1E1A">
            <w:pPr>
              <w:spacing w:after="0"/>
              <w:ind w:firstLine="0"/>
              <w:jc w:val="right"/>
              <w:rPr>
                <w:b/>
                <w:bCs/>
                <w:sz w:val="18"/>
                <w:szCs w:val="18"/>
              </w:rPr>
            </w:pPr>
            <w:r w:rsidRPr="005B6ABB">
              <w:rPr>
                <w:b/>
                <w:bCs/>
                <w:sz w:val="18"/>
                <w:szCs w:val="18"/>
              </w:rPr>
              <w:t>23 199 366</w:t>
            </w:r>
          </w:p>
        </w:tc>
        <w:tc>
          <w:tcPr>
            <w:tcW w:w="657" w:type="pct"/>
            <w:tcBorders>
              <w:top w:val="single" w:sz="4" w:space="0" w:color="414142"/>
              <w:left w:val="nil"/>
              <w:bottom w:val="single" w:sz="4" w:space="0" w:color="414142"/>
              <w:right w:val="single" w:sz="4" w:space="0" w:color="414142"/>
            </w:tcBorders>
            <w:shd w:val="clear" w:color="auto" w:fill="FFFFFF" w:themeFill="background1"/>
          </w:tcPr>
          <w:p w14:paraId="24BAE37E" w14:textId="77777777" w:rsidR="00FD3DE2" w:rsidRPr="005B6ABB" w:rsidRDefault="00FD3DE2" w:rsidP="00BF1E1A">
            <w:pPr>
              <w:spacing w:after="0"/>
              <w:ind w:firstLine="0"/>
              <w:jc w:val="right"/>
              <w:rPr>
                <w:b/>
                <w:bCs/>
                <w:sz w:val="18"/>
                <w:szCs w:val="18"/>
              </w:rPr>
            </w:pPr>
            <w:r w:rsidRPr="005B6ABB">
              <w:rPr>
                <w:b/>
                <w:bCs/>
                <w:sz w:val="18"/>
                <w:szCs w:val="18"/>
              </w:rPr>
              <w:t>24 056 912</w:t>
            </w:r>
          </w:p>
        </w:tc>
      </w:tr>
      <w:tr w:rsidR="00FD3DE2" w:rsidRPr="0023030E" w14:paraId="7CB9EB9E" w14:textId="77777777" w:rsidTr="00BF1E1A">
        <w:trPr>
          <w:trHeight w:val="43"/>
        </w:trPr>
        <w:tc>
          <w:tcPr>
            <w:tcW w:w="1738" w:type="pct"/>
            <w:vMerge/>
            <w:vAlign w:val="center"/>
          </w:tcPr>
          <w:p w14:paraId="56C3B999" w14:textId="77777777" w:rsidR="00FD3DE2" w:rsidRPr="0023030E" w:rsidRDefault="00FD3DE2" w:rsidP="00BF1E1A">
            <w:pPr>
              <w:spacing w:after="0"/>
              <w:rPr>
                <w:sz w:val="18"/>
                <w:szCs w:val="18"/>
              </w:rPr>
            </w:pPr>
          </w:p>
        </w:tc>
        <w:tc>
          <w:tcPr>
            <w:tcW w:w="609" w:type="pct"/>
          </w:tcPr>
          <w:p w14:paraId="2DB3FC7F" w14:textId="77777777" w:rsidR="00FD3DE2" w:rsidRPr="00EE7A1A" w:rsidRDefault="00FD3DE2" w:rsidP="00BF1E1A">
            <w:pPr>
              <w:spacing w:after="0"/>
              <w:ind w:firstLine="0"/>
              <w:jc w:val="right"/>
              <w:rPr>
                <w:b/>
                <w:bCs/>
                <w:sz w:val="18"/>
                <w:szCs w:val="18"/>
              </w:rPr>
            </w:pPr>
            <w:r w:rsidRPr="00EE7A1A">
              <w:rPr>
                <w:b/>
                <w:bCs/>
                <w:sz w:val="18"/>
                <w:szCs w:val="18"/>
              </w:rPr>
              <w:t>749,50</w:t>
            </w:r>
          </w:p>
        </w:tc>
        <w:tc>
          <w:tcPr>
            <w:tcW w:w="765" w:type="pct"/>
          </w:tcPr>
          <w:p w14:paraId="6CEA6CC6" w14:textId="77777777" w:rsidR="00FD3DE2" w:rsidRPr="00EE7A1A" w:rsidRDefault="00FD3DE2" w:rsidP="00BF1E1A">
            <w:pPr>
              <w:spacing w:after="0"/>
              <w:ind w:firstLine="0"/>
              <w:jc w:val="right"/>
              <w:rPr>
                <w:b/>
                <w:bCs/>
                <w:sz w:val="18"/>
                <w:szCs w:val="18"/>
              </w:rPr>
            </w:pPr>
            <w:r w:rsidRPr="00EE7A1A">
              <w:rPr>
                <w:b/>
                <w:bCs/>
                <w:sz w:val="18"/>
                <w:szCs w:val="18"/>
              </w:rPr>
              <w:t>694</w:t>
            </w:r>
          </w:p>
        </w:tc>
        <w:tc>
          <w:tcPr>
            <w:tcW w:w="615" w:type="pct"/>
            <w:shd w:val="clear" w:color="auto" w:fill="FFFFFF" w:themeFill="background1"/>
          </w:tcPr>
          <w:p w14:paraId="785BE38F" w14:textId="77777777" w:rsidR="00FD3DE2" w:rsidRPr="00EE7A1A" w:rsidRDefault="00FD3DE2" w:rsidP="00BF1E1A">
            <w:pPr>
              <w:spacing w:after="0"/>
              <w:ind w:firstLine="0"/>
              <w:jc w:val="right"/>
              <w:rPr>
                <w:b/>
                <w:bCs/>
                <w:sz w:val="18"/>
                <w:szCs w:val="18"/>
              </w:rPr>
            </w:pPr>
            <w:r w:rsidRPr="00EE7A1A">
              <w:rPr>
                <w:b/>
                <w:bCs/>
                <w:sz w:val="18"/>
                <w:szCs w:val="18"/>
              </w:rPr>
              <w:t>622,50</w:t>
            </w:r>
          </w:p>
        </w:tc>
        <w:tc>
          <w:tcPr>
            <w:tcW w:w="616" w:type="pct"/>
            <w:shd w:val="clear" w:color="auto" w:fill="FFFFFF" w:themeFill="background1"/>
          </w:tcPr>
          <w:p w14:paraId="7835DA0F" w14:textId="77777777" w:rsidR="00FD3DE2" w:rsidRPr="00EE7A1A" w:rsidRDefault="00FD3DE2" w:rsidP="00BF1E1A">
            <w:pPr>
              <w:spacing w:after="0"/>
              <w:ind w:firstLine="0"/>
              <w:jc w:val="right"/>
              <w:rPr>
                <w:b/>
                <w:bCs/>
                <w:sz w:val="18"/>
                <w:szCs w:val="18"/>
              </w:rPr>
            </w:pPr>
            <w:r w:rsidRPr="00EE7A1A">
              <w:rPr>
                <w:b/>
                <w:bCs/>
                <w:sz w:val="18"/>
                <w:szCs w:val="18"/>
              </w:rPr>
              <w:t>604</w:t>
            </w:r>
          </w:p>
        </w:tc>
        <w:tc>
          <w:tcPr>
            <w:tcW w:w="657" w:type="pct"/>
            <w:shd w:val="clear" w:color="auto" w:fill="FFFFFF" w:themeFill="background1"/>
          </w:tcPr>
          <w:p w14:paraId="44FB6E0E" w14:textId="77777777" w:rsidR="00FD3DE2" w:rsidRPr="00EE7A1A" w:rsidRDefault="00FD3DE2" w:rsidP="00BF1E1A">
            <w:pPr>
              <w:spacing w:after="0"/>
              <w:ind w:firstLine="5"/>
              <w:jc w:val="right"/>
              <w:rPr>
                <w:b/>
                <w:bCs/>
                <w:sz w:val="18"/>
                <w:szCs w:val="18"/>
              </w:rPr>
            </w:pPr>
            <w:r w:rsidRPr="00EE7A1A">
              <w:rPr>
                <w:b/>
                <w:bCs/>
                <w:sz w:val="18"/>
                <w:szCs w:val="18"/>
              </w:rPr>
              <w:t>597</w:t>
            </w:r>
          </w:p>
        </w:tc>
      </w:tr>
      <w:tr w:rsidR="00FD3DE2" w:rsidRPr="0023030E" w14:paraId="052AE34D" w14:textId="77777777" w:rsidTr="00BF1E1A">
        <w:trPr>
          <w:trHeight w:val="142"/>
        </w:trPr>
        <w:tc>
          <w:tcPr>
            <w:tcW w:w="1738" w:type="pct"/>
            <w:vMerge w:val="restart"/>
            <w:vAlign w:val="center"/>
          </w:tcPr>
          <w:p w14:paraId="0391191E" w14:textId="77777777" w:rsidR="00FD3DE2" w:rsidRPr="0023030E" w:rsidRDefault="00FD3DE2" w:rsidP="00BF1E1A">
            <w:pPr>
              <w:spacing w:after="0"/>
              <w:ind w:firstLine="318"/>
              <w:rPr>
                <w:sz w:val="18"/>
                <w:szCs w:val="18"/>
              </w:rPr>
            </w:pPr>
            <w:r w:rsidRPr="0023030E">
              <w:rPr>
                <w:sz w:val="18"/>
                <w:szCs w:val="18"/>
              </w:rPr>
              <w:t xml:space="preserve">11.01.00 Pilsonības un migrācijas lietu pārvalde </w:t>
            </w:r>
          </w:p>
        </w:tc>
        <w:tc>
          <w:tcPr>
            <w:tcW w:w="609" w:type="pct"/>
          </w:tcPr>
          <w:p w14:paraId="707D4C2B" w14:textId="77777777" w:rsidR="00FD3DE2" w:rsidRPr="005B6ABB" w:rsidRDefault="00FD3DE2" w:rsidP="00BF1E1A">
            <w:pPr>
              <w:spacing w:after="0"/>
              <w:ind w:firstLine="0"/>
              <w:jc w:val="right"/>
              <w:rPr>
                <w:sz w:val="18"/>
                <w:szCs w:val="18"/>
              </w:rPr>
            </w:pPr>
            <w:r w:rsidRPr="005B6ABB">
              <w:rPr>
                <w:sz w:val="18"/>
                <w:szCs w:val="18"/>
              </w:rPr>
              <w:t>32 563 585</w:t>
            </w:r>
          </w:p>
        </w:tc>
        <w:tc>
          <w:tcPr>
            <w:tcW w:w="765" w:type="pct"/>
          </w:tcPr>
          <w:p w14:paraId="11DFF746" w14:textId="77777777" w:rsidR="00FD3DE2" w:rsidRPr="005B6ABB" w:rsidRDefault="00FD3DE2" w:rsidP="00BF1E1A">
            <w:pPr>
              <w:spacing w:after="0"/>
              <w:ind w:firstLine="0"/>
              <w:jc w:val="right"/>
              <w:rPr>
                <w:sz w:val="18"/>
                <w:szCs w:val="18"/>
              </w:rPr>
            </w:pPr>
            <w:r w:rsidRPr="005B6ABB">
              <w:rPr>
                <w:sz w:val="18"/>
                <w:szCs w:val="18"/>
              </w:rPr>
              <w:t>31 745 659</w:t>
            </w:r>
          </w:p>
        </w:tc>
        <w:tc>
          <w:tcPr>
            <w:tcW w:w="615" w:type="pct"/>
            <w:tcBorders>
              <w:top w:val="single" w:sz="4" w:space="0" w:color="BFBFBF"/>
              <w:left w:val="single" w:sz="4" w:space="0" w:color="auto"/>
              <w:bottom w:val="single" w:sz="4" w:space="0" w:color="BFBFBF"/>
              <w:right w:val="single" w:sz="4" w:space="0" w:color="auto"/>
            </w:tcBorders>
            <w:shd w:val="clear" w:color="auto" w:fill="FFFFFF" w:themeFill="background1"/>
          </w:tcPr>
          <w:p w14:paraId="581DF066" w14:textId="77777777" w:rsidR="00FD3DE2" w:rsidRPr="005B6ABB" w:rsidRDefault="00FD3DE2" w:rsidP="00BF1E1A">
            <w:pPr>
              <w:spacing w:after="0"/>
              <w:ind w:firstLine="0"/>
              <w:jc w:val="right"/>
              <w:rPr>
                <w:sz w:val="18"/>
                <w:szCs w:val="18"/>
              </w:rPr>
            </w:pPr>
            <w:r w:rsidRPr="005B6ABB">
              <w:rPr>
                <w:sz w:val="18"/>
                <w:szCs w:val="18"/>
              </w:rPr>
              <w:t>28 613 474</w:t>
            </w:r>
          </w:p>
        </w:tc>
        <w:tc>
          <w:tcPr>
            <w:tcW w:w="616" w:type="pct"/>
            <w:tcBorders>
              <w:top w:val="single" w:sz="4" w:space="0" w:color="BFBFBF"/>
              <w:left w:val="nil"/>
              <w:bottom w:val="single" w:sz="4" w:space="0" w:color="BFBFBF"/>
              <w:right w:val="single" w:sz="4" w:space="0" w:color="auto"/>
            </w:tcBorders>
            <w:shd w:val="clear" w:color="auto" w:fill="FFFFFF" w:themeFill="background1"/>
          </w:tcPr>
          <w:p w14:paraId="0F9C6D32" w14:textId="77777777" w:rsidR="00FD3DE2" w:rsidRPr="005B6ABB" w:rsidRDefault="00FD3DE2" w:rsidP="00BF1E1A">
            <w:pPr>
              <w:spacing w:after="0"/>
              <w:ind w:firstLine="0"/>
              <w:jc w:val="right"/>
              <w:rPr>
                <w:sz w:val="18"/>
                <w:szCs w:val="18"/>
              </w:rPr>
            </w:pPr>
            <w:r w:rsidRPr="005B6ABB">
              <w:rPr>
                <w:sz w:val="18"/>
                <w:szCs w:val="18"/>
              </w:rPr>
              <w:t>21 506 818</w:t>
            </w:r>
          </w:p>
        </w:tc>
        <w:tc>
          <w:tcPr>
            <w:tcW w:w="657" w:type="pct"/>
            <w:tcBorders>
              <w:top w:val="single" w:sz="4" w:space="0" w:color="BFBFBF"/>
              <w:left w:val="nil"/>
              <w:bottom w:val="single" w:sz="4" w:space="0" w:color="BFBFBF"/>
              <w:right w:val="single" w:sz="4" w:space="0" w:color="auto"/>
            </w:tcBorders>
            <w:shd w:val="clear" w:color="auto" w:fill="FFFFFF" w:themeFill="background1"/>
          </w:tcPr>
          <w:p w14:paraId="7F15DF77" w14:textId="77777777" w:rsidR="00FD3DE2" w:rsidRPr="005B6ABB" w:rsidRDefault="00FD3DE2" w:rsidP="00BF1E1A">
            <w:pPr>
              <w:spacing w:after="0"/>
              <w:ind w:firstLine="0"/>
              <w:jc w:val="right"/>
              <w:rPr>
                <w:sz w:val="18"/>
                <w:szCs w:val="18"/>
              </w:rPr>
            </w:pPr>
            <w:r w:rsidRPr="005B6ABB">
              <w:rPr>
                <w:sz w:val="18"/>
                <w:szCs w:val="18"/>
              </w:rPr>
              <w:t>21 515 296</w:t>
            </w:r>
          </w:p>
        </w:tc>
      </w:tr>
      <w:tr w:rsidR="00FD3DE2" w:rsidRPr="0023030E" w14:paraId="019F215E" w14:textId="77777777" w:rsidTr="00BF1E1A">
        <w:trPr>
          <w:trHeight w:val="142"/>
        </w:trPr>
        <w:tc>
          <w:tcPr>
            <w:tcW w:w="1738" w:type="pct"/>
            <w:vMerge/>
            <w:vAlign w:val="center"/>
          </w:tcPr>
          <w:p w14:paraId="595EB93E" w14:textId="77777777" w:rsidR="00FD3DE2" w:rsidRPr="0023030E" w:rsidRDefault="00FD3DE2" w:rsidP="00BF1E1A">
            <w:pPr>
              <w:spacing w:after="0"/>
              <w:ind w:firstLine="318"/>
              <w:rPr>
                <w:sz w:val="18"/>
                <w:szCs w:val="18"/>
              </w:rPr>
            </w:pPr>
          </w:p>
        </w:tc>
        <w:tc>
          <w:tcPr>
            <w:tcW w:w="609" w:type="pct"/>
            <w:shd w:val="clear" w:color="auto" w:fill="FFFFFF" w:themeFill="background1"/>
          </w:tcPr>
          <w:p w14:paraId="21F5692D" w14:textId="77777777" w:rsidR="00FD3DE2" w:rsidRPr="005B6ABB" w:rsidRDefault="00FD3DE2" w:rsidP="00BF1E1A">
            <w:pPr>
              <w:spacing w:after="0"/>
              <w:ind w:firstLine="0"/>
              <w:jc w:val="right"/>
              <w:rPr>
                <w:sz w:val="18"/>
                <w:szCs w:val="18"/>
              </w:rPr>
            </w:pPr>
            <w:r w:rsidRPr="005B6ABB">
              <w:rPr>
                <w:sz w:val="18"/>
                <w:szCs w:val="18"/>
              </w:rPr>
              <w:t>691,50</w:t>
            </w:r>
          </w:p>
        </w:tc>
        <w:tc>
          <w:tcPr>
            <w:tcW w:w="765" w:type="pct"/>
            <w:shd w:val="clear" w:color="auto" w:fill="FFFFFF" w:themeFill="background1"/>
          </w:tcPr>
          <w:p w14:paraId="5ED09B2B" w14:textId="77777777" w:rsidR="00FD3DE2" w:rsidRPr="005B6ABB" w:rsidRDefault="00FD3DE2" w:rsidP="00BF1E1A">
            <w:pPr>
              <w:spacing w:after="0"/>
              <w:ind w:firstLine="0"/>
              <w:jc w:val="right"/>
              <w:rPr>
                <w:sz w:val="18"/>
                <w:szCs w:val="18"/>
              </w:rPr>
            </w:pPr>
            <w:r w:rsidRPr="005B6ABB">
              <w:rPr>
                <w:sz w:val="18"/>
                <w:szCs w:val="18"/>
              </w:rPr>
              <w:t>641</w:t>
            </w:r>
          </w:p>
        </w:tc>
        <w:tc>
          <w:tcPr>
            <w:tcW w:w="615" w:type="pct"/>
            <w:shd w:val="clear" w:color="auto" w:fill="FFFFFF" w:themeFill="background1"/>
          </w:tcPr>
          <w:p w14:paraId="03DDA6D4" w14:textId="77777777" w:rsidR="00FD3DE2" w:rsidRPr="005B6ABB" w:rsidRDefault="00FD3DE2" w:rsidP="00BF1E1A">
            <w:pPr>
              <w:spacing w:after="0"/>
              <w:ind w:firstLine="0"/>
              <w:jc w:val="right"/>
              <w:rPr>
                <w:sz w:val="18"/>
                <w:szCs w:val="18"/>
              </w:rPr>
            </w:pPr>
            <w:r w:rsidRPr="005B6ABB">
              <w:rPr>
                <w:sz w:val="18"/>
                <w:szCs w:val="18"/>
              </w:rPr>
              <w:t>603</w:t>
            </w:r>
          </w:p>
        </w:tc>
        <w:tc>
          <w:tcPr>
            <w:tcW w:w="616" w:type="pct"/>
            <w:shd w:val="clear" w:color="auto" w:fill="FFFFFF" w:themeFill="background1"/>
          </w:tcPr>
          <w:p w14:paraId="6955BD33" w14:textId="77777777" w:rsidR="00FD3DE2" w:rsidRPr="005B6ABB" w:rsidRDefault="00FD3DE2" w:rsidP="00BF1E1A">
            <w:pPr>
              <w:spacing w:after="0"/>
              <w:ind w:firstLine="0"/>
              <w:jc w:val="right"/>
              <w:rPr>
                <w:sz w:val="18"/>
                <w:szCs w:val="18"/>
              </w:rPr>
            </w:pPr>
            <w:r w:rsidRPr="005B6ABB">
              <w:rPr>
                <w:sz w:val="18"/>
                <w:szCs w:val="18"/>
              </w:rPr>
              <w:t>593</w:t>
            </w:r>
          </w:p>
        </w:tc>
        <w:tc>
          <w:tcPr>
            <w:tcW w:w="657" w:type="pct"/>
            <w:shd w:val="clear" w:color="auto" w:fill="FFFFFF" w:themeFill="background1"/>
          </w:tcPr>
          <w:p w14:paraId="1948317C" w14:textId="77777777" w:rsidR="00FD3DE2" w:rsidRPr="005B6ABB" w:rsidRDefault="00FD3DE2" w:rsidP="00BF1E1A">
            <w:pPr>
              <w:spacing w:after="0"/>
              <w:ind w:firstLine="0"/>
              <w:jc w:val="right"/>
              <w:rPr>
                <w:sz w:val="18"/>
                <w:szCs w:val="18"/>
              </w:rPr>
            </w:pPr>
            <w:r w:rsidRPr="005B6ABB">
              <w:rPr>
                <w:sz w:val="18"/>
                <w:szCs w:val="18"/>
              </w:rPr>
              <w:t>593</w:t>
            </w:r>
          </w:p>
        </w:tc>
      </w:tr>
      <w:tr w:rsidR="00FD3DE2" w:rsidRPr="0023030E" w14:paraId="166EBCB5" w14:textId="77777777" w:rsidTr="00BF1E1A">
        <w:trPr>
          <w:trHeight w:val="142"/>
        </w:trPr>
        <w:tc>
          <w:tcPr>
            <w:tcW w:w="1738" w:type="pct"/>
            <w:vMerge w:val="restart"/>
          </w:tcPr>
          <w:p w14:paraId="50CFB2EB" w14:textId="77777777" w:rsidR="00FD3DE2" w:rsidRPr="0023030E" w:rsidRDefault="00FD3DE2" w:rsidP="00BF1E1A">
            <w:pPr>
              <w:spacing w:after="0"/>
              <w:ind w:firstLine="318"/>
              <w:rPr>
                <w:sz w:val="18"/>
                <w:szCs w:val="18"/>
              </w:rPr>
            </w:pPr>
            <w:r w:rsidRPr="005B6ABB">
              <w:rPr>
                <w:sz w:val="18"/>
                <w:szCs w:val="18"/>
              </w:rPr>
              <w:t>62.08.00 Eiropas Reģionālās attīstības fonda (ERAF) projektu un pasākumu īstenošana (2021-2027)</w:t>
            </w:r>
          </w:p>
        </w:tc>
        <w:tc>
          <w:tcPr>
            <w:tcW w:w="609" w:type="pct"/>
          </w:tcPr>
          <w:p w14:paraId="4B0FBBCF" w14:textId="77777777" w:rsidR="00FD3DE2" w:rsidRPr="005B6ABB" w:rsidRDefault="00FD3DE2" w:rsidP="00BF1E1A">
            <w:pPr>
              <w:spacing w:after="0"/>
              <w:ind w:firstLine="0"/>
              <w:jc w:val="center"/>
              <w:rPr>
                <w:sz w:val="18"/>
                <w:szCs w:val="18"/>
              </w:rPr>
            </w:pPr>
            <w:r>
              <w:rPr>
                <w:sz w:val="18"/>
                <w:szCs w:val="18"/>
              </w:rPr>
              <w:t>-</w:t>
            </w:r>
          </w:p>
        </w:tc>
        <w:tc>
          <w:tcPr>
            <w:tcW w:w="765" w:type="pct"/>
          </w:tcPr>
          <w:p w14:paraId="35A4E2B8" w14:textId="77777777" w:rsidR="00FD3DE2" w:rsidRPr="005B6ABB" w:rsidRDefault="00FD3DE2" w:rsidP="00BF1E1A">
            <w:pPr>
              <w:spacing w:after="0"/>
              <w:ind w:firstLine="0"/>
              <w:jc w:val="center"/>
              <w:rPr>
                <w:sz w:val="18"/>
                <w:szCs w:val="18"/>
              </w:rPr>
            </w:pPr>
            <w:r>
              <w:rPr>
                <w:sz w:val="18"/>
                <w:szCs w:val="18"/>
              </w:rPr>
              <w:t>-</w:t>
            </w:r>
          </w:p>
        </w:tc>
        <w:tc>
          <w:tcPr>
            <w:tcW w:w="615" w:type="pct"/>
          </w:tcPr>
          <w:p w14:paraId="119A839D" w14:textId="77777777" w:rsidR="00FD3DE2" w:rsidRPr="005B6ABB" w:rsidRDefault="00FD3DE2" w:rsidP="00BF1E1A">
            <w:pPr>
              <w:spacing w:after="0"/>
              <w:ind w:firstLine="0"/>
              <w:jc w:val="right"/>
              <w:rPr>
                <w:sz w:val="18"/>
                <w:szCs w:val="18"/>
              </w:rPr>
            </w:pPr>
            <w:r w:rsidRPr="005B6ABB">
              <w:rPr>
                <w:sz w:val="18"/>
                <w:szCs w:val="18"/>
              </w:rPr>
              <w:t>2 541 178</w:t>
            </w:r>
          </w:p>
        </w:tc>
        <w:tc>
          <w:tcPr>
            <w:tcW w:w="616" w:type="pct"/>
          </w:tcPr>
          <w:p w14:paraId="6FB7DE8C" w14:textId="77777777" w:rsidR="00FD3DE2" w:rsidRPr="005B6ABB" w:rsidRDefault="00FD3DE2" w:rsidP="00BF1E1A">
            <w:pPr>
              <w:spacing w:after="0"/>
              <w:ind w:firstLine="0"/>
              <w:jc w:val="right"/>
              <w:rPr>
                <w:sz w:val="18"/>
                <w:szCs w:val="18"/>
              </w:rPr>
            </w:pPr>
            <w:r w:rsidRPr="005B6ABB">
              <w:rPr>
                <w:sz w:val="18"/>
                <w:szCs w:val="18"/>
              </w:rPr>
              <w:t>1 161 613</w:t>
            </w:r>
          </w:p>
        </w:tc>
        <w:tc>
          <w:tcPr>
            <w:tcW w:w="657" w:type="pct"/>
          </w:tcPr>
          <w:p w14:paraId="7BE189C1" w14:textId="77777777" w:rsidR="00FD3DE2" w:rsidRPr="005B6ABB" w:rsidRDefault="00FD3DE2" w:rsidP="00BF1E1A">
            <w:pPr>
              <w:spacing w:after="0"/>
              <w:ind w:firstLine="0"/>
              <w:jc w:val="right"/>
              <w:rPr>
                <w:sz w:val="18"/>
                <w:szCs w:val="18"/>
              </w:rPr>
            </w:pPr>
            <w:r w:rsidRPr="005B6ABB">
              <w:rPr>
                <w:sz w:val="18"/>
                <w:szCs w:val="18"/>
              </w:rPr>
              <w:t>2 344 535</w:t>
            </w:r>
          </w:p>
        </w:tc>
      </w:tr>
      <w:tr w:rsidR="00FD3DE2" w:rsidRPr="0023030E" w14:paraId="07A02485" w14:textId="77777777" w:rsidTr="00BF1E1A">
        <w:trPr>
          <w:trHeight w:val="142"/>
        </w:trPr>
        <w:tc>
          <w:tcPr>
            <w:tcW w:w="1738" w:type="pct"/>
            <w:vMerge/>
          </w:tcPr>
          <w:p w14:paraId="314A2E84" w14:textId="77777777" w:rsidR="00FD3DE2" w:rsidRPr="0023030E" w:rsidRDefault="00FD3DE2" w:rsidP="00BF1E1A">
            <w:pPr>
              <w:spacing w:after="0"/>
              <w:ind w:firstLine="318"/>
              <w:rPr>
                <w:sz w:val="18"/>
                <w:szCs w:val="18"/>
              </w:rPr>
            </w:pPr>
          </w:p>
        </w:tc>
        <w:tc>
          <w:tcPr>
            <w:tcW w:w="609" w:type="pct"/>
          </w:tcPr>
          <w:p w14:paraId="05E751BA" w14:textId="77777777" w:rsidR="00FD3DE2" w:rsidRPr="005B6ABB" w:rsidRDefault="00FD3DE2" w:rsidP="00BF1E1A">
            <w:pPr>
              <w:spacing w:after="0"/>
              <w:ind w:firstLine="0"/>
              <w:jc w:val="center"/>
              <w:rPr>
                <w:sz w:val="18"/>
                <w:szCs w:val="18"/>
              </w:rPr>
            </w:pPr>
            <w:r>
              <w:rPr>
                <w:sz w:val="18"/>
                <w:szCs w:val="18"/>
              </w:rPr>
              <w:t>-</w:t>
            </w:r>
          </w:p>
        </w:tc>
        <w:tc>
          <w:tcPr>
            <w:tcW w:w="765" w:type="pct"/>
          </w:tcPr>
          <w:p w14:paraId="163702E5" w14:textId="77777777" w:rsidR="00FD3DE2" w:rsidRPr="005B6ABB" w:rsidRDefault="00FD3DE2" w:rsidP="00BF1E1A">
            <w:pPr>
              <w:spacing w:after="0"/>
              <w:ind w:firstLine="0"/>
              <w:jc w:val="center"/>
              <w:rPr>
                <w:sz w:val="18"/>
                <w:szCs w:val="18"/>
              </w:rPr>
            </w:pPr>
            <w:r>
              <w:rPr>
                <w:sz w:val="18"/>
                <w:szCs w:val="18"/>
              </w:rPr>
              <w:t>-</w:t>
            </w:r>
          </w:p>
        </w:tc>
        <w:tc>
          <w:tcPr>
            <w:tcW w:w="615" w:type="pct"/>
          </w:tcPr>
          <w:p w14:paraId="5776D91E" w14:textId="77777777" w:rsidR="00FD3DE2" w:rsidRPr="005B6ABB" w:rsidRDefault="00FD3DE2" w:rsidP="00BF1E1A">
            <w:pPr>
              <w:spacing w:after="0"/>
              <w:ind w:firstLine="0"/>
              <w:jc w:val="right"/>
              <w:rPr>
                <w:sz w:val="18"/>
                <w:szCs w:val="18"/>
              </w:rPr>
            </w:pPr>
            <w:r>
              <w:rPr>
                <w:sz w:val="18"/>
                <w:szCs w:val="18"/>
              </w:rPr>
              <w:t>4,</w:t>
            </w:r>
            <w:r w:rsidRPr="005B6ABB">
              <w:rPr>
                <w:sz w:val="18"/>
                <w:szCs w:val="18"/>
              </w:rPr>
              <w:t>5</w:t>
            </w:r>
          </w:p>
        </w:tc>
        <w:tc>
          <w:tcPr>
            <w:tcW w:w="616" w:type="pct"/>
          </w:tcPr>
          <w:p w14:paraId="05742A25" w14:textId="77777777" w:rsidR="00FD3DE2" w:rsidRPr="005B6ABB" w:rsidRDefault="00FD3DE2" w:rsidP="00BF1E1A">
            <w:pPr>
              <w:spacing w:after="0"/>
              <w:ind w:firstLine="0"/>
              <w:jc w:val="right"/>
              <w:rPr>
                <w:sz w:val="18"/>
                <w:szCs w:val="18"/>
              </w:rPr>
            </w:pPr>
            <w:r w:rsidRPr="005B6ABB">
              <w:rPr>
                <w:sz w:val="18"/>
                <w:szCs w:val="18"/>
              </w:rPr>
              <w:t>4</w:t>
            </w:r>
          </w:p>
        </w:tc>
        <w:tc>
          <w:tcPr>
            <w:tcW w:w="657" w:type="pct"/>
          </w:tcPr>
          <w:p w14:paraId="5481838A" w14:textId="77777777" w:rsidR="00FD3DE2" w:rsidRPr="005B6ABB" w:rsidRDefault="00FD3DE2" w:rsidP="00BF1E1A">
            <w:pPr>
              <w:spacing w:after="0"/>
              <w:ind w:firstLine="0"/>
              <w:jc w:val="right"/>
              <w:rPr>
                <w:sz w:val="18"/>
                <w:szCs w:val="18"/>
              </w:rPr>
            </w:pPr>
            <w:r w:rsidRPr="005B6ABB">
              <w:rPr>
                <w:sz w:val="18"/>
                <w:szCs w:val="18"/>
              </w:rPr>
              <w:t>4</w:t>
            </w:r>
          </w:p>
        </w:tc>
      </w:tr>
      <w:tr w:rsidR="00FD3DE2" w:rsidRPr="0023030E" w14:paraId="73A98B23" w14:textId="77777777" w:rsidTr="00BF1E1A">
        <w:trPr>
          <w:trHeight w:val="142"/>
        </w:trPr>
        <w:tc>
          <w:tcPr>
            <w:tcW w:w="1738" w:type="pct"/>
            <w:vMerge w:val="restart"/>
            <w:vAlign w:val="center"/>
          </w:tcPr>
          <w:p w14:paraId="25A5BE90" w14:textId="77777777" w:rsidR="00FD3DE2" w:rsidRPr="0023030E" w:rsidRDefault="00FD3DE2" w:rsidP="00BF1E1A">
            <w:pPr>
              <w:spacing w:after="0"/>
              <w:ind w:firstLine="318"/>
              <w:rPr>
                <w:sz w:val="18"/>
                <w:szCs w:val="18"/>
              </w:rPr>
            </w:pPr>
            <w:bookmarkStart w:id="20" w:name="_Hlk209882923"/>
            <w:r w:rsidRPr="0023030E">
              <w:rPr>
                <w:sz w:val="18"/>
                <w:szCs w:val="18"/>
              </w:rPr>
              <w:lastRenderedPageBreak/>
              <w:t>70.06.00 Eiropas migrācijas tīkla projektu un pasākumu īstenošana</w:t>
            </w:r>
          </w:p>
        </w:tc>
        <w:tc>
          <w:tcPr>
            <w:tcW w:w="609" w:type="pct"/>
          </w:tcPr>
          <w:p w14:paraId="628C4F49" w14:textId="77777777" w:rsidR="00FD3DE2" w:rsidRPr="005B6ABB" w:rsidRDefault="00FD3DE2" w:rsidP="00BF1E1A">
            <w:pPr>
              <w:spacing w:after="0"/>
              <w:ind w:firstLine="0"/>
              <w:jc w:val="right"/>
              <w:rPr>
                <w:sz w:val="18"/>
                <w:szCs w:val="18"/>
              </w:rPr>
            </w:pPr>
            <w:r w:rsidRPr="005B6ABB">
              <w:rPr>
                <w:sz w:val="18"/>
                <w:szCs w:val="18"/>
              </w:rPr>
              <w:t>379 649</w:t>
            </w:r>
          </w:p>
        </w:tc>
        <w:tc>
          <w:tcPr>
            <w:tcW w:w="765" w:type="pct"/>
          </w:tcPr>
          <w:p w14:paraId="3BCA8D78" w14:textId="77777777" w:rsidR="00FD3DE2" w:rsidRPr="005B6ABB" w:rsidRDefault="00FD3DE2" w:rsidP="00BF1E1A">
            <w:pPr>
              <w:spacing w:after="0"/>
              <w:ind w:firstLine="0"/>
              <w:jc w:val="right"/>
              <w:rPr>
                <w:sz w:val="18"/>
                <w:szCs w:val="18"/>
              </w:rPr>
            </w:pPr>
            <w:r w:rsidRPr="005B6ABB">
              <w:rPr>
                <w:sz w:val="18"/>
                <w:szCs w:val="18"/>
              </w:rPr>
              <w:t>393 079</w:t>
            </w:r>
          </w:p>
        </w:tc>
        <w:tc>
          <w:tcPr>
            <w:tcW w:w="615" w:type="pct"/>
          </w:tcPr>
          <w:p w14:paraId="64A20849" w14:textId="77777777" w:rsidR="00FD3DE2" w:rsidRPr="005B6ABB" w:rsidRDefault="00FD3DE2" w:rsidP="00BF1E1A">
            <w:pPr>
              <w:spacing w:after="0"/>
              <w:ind w:firstLine="0"/>
              <w:jc w:val="right"/>
              <w:rPr>
                <w:sz w:val="18"/>
                <w:szCs w:val="18"/>
              </w:rPr>
            </w:pPr>
            <w:r w:rsidRPr="005B6ABB">
              <w:rPr>
                <w:sz w:val="18"/>
                <w:szCs w:val="18"/>
              </w:rPr>
              <w:t>393 079</w:t>
            </w:r>
          </w:p>
        </w:tc>
        <w:tc>
          <w:tcPr>
            <w:tcW w:w="616" w:type="pct"/>
          </w:tcPr>
          <w:p w14:paraId="3724D49A" w14:textId="77777777" w:rsidR="00FD3DE2" w:rsidRPr="005B6ABB" w:rsidRDefault="00FD3DE2" w:rsidP="00BF1E1A">
            <w:pPr>
              <w:spacing w:after="0"/>
              <w:ind w:firstLine="0"/>
              <w:jc w:val="right"/>
              <w:rPr>
                <w:sz w:val="18"/>
                <w:szCs w:val="18"/>
              </w:rPr>
            </w:pPr>
            <w:r w:rsidRPr="005B6ABB">
              <w:rPr>
                <w:sz w:val="18"/>
                <w:szCs w:val="18"/>
              </w:rPr>
              <w:t>393 079</w:t>
            </w:r>
          </w:p>
        </w:tc>
        <w:tc>
          <w:tcPr>
            <w:tcW w:w="657" w:type="pct"/>
          </w:tcPr>
          <w:p w14:paraId="1AFCE9FF" w14:textId="77777777" w:rsidR="00FD3DE2" w:rsidRPr="005B6ABB" w:rsidRDefault="00FD3DE2" w:rsidP="00BF1E1A">
            <w:pPr>
              <w:spacing w:after="0"/>
              <w:ind w:firstLine="0"/>
              <w:jc w:val="right"/>
              <w:rPr>
                <w:sz w:val="18"/>
                <w:szCs w:val="18"/>
              </w:rPr>
            </w:pPr>
            <w:r w:rsidRPr="005B6ABB">
              <w:rPr>
                <w:sz w:val="18"/>
                <w:szCs w:val="18"/>
              </w:rPr>
              <w:t>191 500</w:t>
            </w:r>
          </w:p>
        </w:tc>
      </w:tr>
      <w:tr w:rsidR="00FD3DE2" w:rsidRPr="0023030E" w14:paraId="1BB01383" w14:textId="77777777" w:rsidTr="00BF1E1A">
        <w:trPr>
          <w:trHeight w:val="142"/>
        </w:trPr>
        <w:tc>
          <w:tcPr>
            <w:tcW w:w="1738" w:type="pct"/>
            <w:vMerge/>
            <w:vAlign w:val="center"/>
          </w:tcPr>
          <w:p w14:paraId="4A4BC410" w14:textId="77777777" w:rsidR="00FD3DE2" w:rsidRPr="0023030E" w:rsidRDefault="00FD3DE2" w:rsidP="00BF1E1A">
            <w:pPr>
              <w:spacing w:after="0"/>
              <w:ind w:firstLine="318"/>
              <w:rPr>
                <w:sz w:val="18"/>
                <w:szCs w:val="18"/>
              </w:rPr>
            </w:pPr>
          </w:p>
        </w:tc>
        <w:tc>
          <w:tcPr>
            <w:tcW w:w="609" w:type="pct"/>
          </w:tcPr>
          <w:p w14:paraId="57AD6783" w14:textId="77777777" w:rsidR="00FD3DE2" w:rsidRPr="005B6ABB" w:rsidRDefault="00FD3DE2" w:rsidP="00BF1E1A">
            <w:pPr>
              <w:spacing w:after="0"/>
              <w:ind w:firstLine="0"/>
              <w:jc w:val="right"/>
              <w:rPr>
                <w:sz w:val="18"/>
                <w:szCs w:val="18"/>
              </w:rPr>
            </w:pPr>
            <w:r w:rsidRPr="005B6ABB">
              <w:rPr>
                <w:sz w:val="18"/>
                <w:szCs w:val="18"/>
              </w:rPr>
              <w:t>4</w:t>
            </w:r>
          </w:p>
        </w:tc>
        <w:tc>
          <w:tcPr>
            <w:tcW w:w="765" w:type="pct"/>
          </w:tcPr>
          <w:p w14:paraId="3268F44B" w14:textId="77777777" w:rsidR="00FD3DE2" w:rsidRPr="005B6ABB" w:rsidRDefault="00FD3DE2" w:rsidP="00BF1E1A">
            <w:pPr>
              <w:spacing w:after="0"/>
              <w:ind w:firstLine="0"/>
              <w:jc w:val="right"/>
              <w:rPr>
                <w:sz w:val="18"/>
                <w:szCs w:val="18"/>
              </w:rPr>
            </w:pPr>
            <w:r w:rsidRPr="005B6ABB">
              <w:rPr>
                <w:sz w:val="18"/>
                <w:szCs w:val="18"/>
              </w:rPr>
              <w:t>4</w:t>
            </w:r>
          </w:p>
        </w:tc>
        <w:tc>
          <w:tcPr>
            <w:tcW w:w="615" w:type="pct"/>
          </w:tcPr>
          <w:p w14:paraId="7F70A3B4" w14:textId="77777777" w:rsidR="00FD3DE2" w:rsidRPr="005B6ABB" w:rsidRDefault="00FD3DE2" w:rsidP="00BF1E1A">
            <w:pPr>
              <w:spacing w:after="0"/>
              <w:ind w:firstLine="0"/>
              <w:jc w:val="right"/>
              <w:rPr>
                <w:sz w:val="18"/>
                <w:szCs w:val="18"/>
              </w:rPr>
            </w:pPr>
            <w:r w:rsidRPr="005B6ABB">
              <w:rPr>
                <w:sz w:val="18"/>
                <w:szCs w:val="18"/>
              </w:rPr>
              <w:t>4</w:t>
            </w:r>
          </w:p>
        </w:tc>
        <w:tc>
          <w:tcPr>
            <w:tcW w:w="616" w:type="pct"/>
          </w:tcPr>
          <w:p w14:paraId="1F453504" w14:textId="77777777" w:rsidR="00FD3DE2" w:rsidRPr="005B6ABB" w:rsidRDefault="00FD3DE2" w:rsidP="00BF1E1A">
            <w:pPr>
              <w:spacing w:after="0"/>
              <w:ind w:firstLine="0"/>
              <w:jc w:val="right"/>
              <w:rPr>
                <w:sz w:val="18"/>
                <w:szCs w:val="18"/>
              </w:rPr>
            </w:pPr>
            <w:r w:rsidRPr="005B6ABB">
              <w:rPr>
                <w:sz w:val="18"/>
                <w:szCs w:val="18"/>
              </w:rPr>
              <w:t>4</w:t>
            </w:r>
          </w:p>
        </w:tc>
        <w:tc>
          <w:tcPr>
            <w:tcW w:w="657" w:type="pct"/>
          </w:tcPr>
          <w:p w14:paraId="3D0FA169" w14:textId="77777777" w:rsidR="00FD3DE2" w:rsidRPr="005B6ABB" w:rsidRDefault="00FD3DE2" w:rsidP="00BF1E1A">
            <w:pPr>
              <w:spacing w:after="0"/>
              <w:ind w:firstLine="0"/>
              <w:jc w:val="center"/>
              <w:rPr>
                <w:sz w:val="18"/>
                <w:szCs w:val="18"/>
              </w:rPr>
            </w:pPr>
            <w:r w:rsidRPr="005B6ABB">
              <w:rPr>
                <w:sz w:val="18"/>
                <w:szCs w:val="18"/>
              </w:rPr>
              <w:t>-</w:t>
            </w:r>
          </w:p>
        </w:tc>
      </w:tr>
      <w:bookmarkEnd w:id="20"/>
      <w:tr w:rsidR="00FD3DE2" w:rsidRPr="0023030E" w14:paraId="39380E52" w14:textId="77777777" w:rsidTr="00BF1E1A">
        <w:trPr>
          <w:trHeight w:val="153"/>
        </w:trPr>
        <w:tc>
          <w:tcPr>
            <w:tcW w:w="1738" w:type="pct"/>
            <w:vMerge w:val="restart"/>
          </w:tcPr>
          <w:p w14:paraId="4CE93E50" w14:textId="77777777" w:rsidR="00FD3DE2" w:rsidRPr="0023030E" w:rsidRDefault="00FD3DE2" w:rsidP="00BF1E1A">
            <w:pPr>
              <w:spacing w:after="0"/>
              <w:ind w:firstLine="318"/>
              <w:rPr>
                <w:sz w:val="18"/>
                <w:szCs w:val="18"/>
              </w:rPr>
            </w:pPr>
            <w:r w:rsidRPr="0023030E">
              <w:rPr>
                <w:sz w:val="18"/>
                <w:szCs w:val="18"/>
              </w:rPr>
              <w:t>70.</w:t>
            </w:r>
            <w:r>
              <w:rPr>
                <w:sz w:val="18"/>
                <w:szCs w:val="18"/>
              </w:rPr>
              <w:t>11</w:t>
            </w:r>
            <w:r w:rsidRPr="0023030E">
              <w:rPr>
                <w:sz w:val="18"/>
                <w:szCs w:val="18"/>
              </w:rPr>
              <w:t xml:space="preserve">.00 </w:t>
            </w:r>
            <w:r w:rsidRPr="00245974">
              <w:rPr>
                <w:sz w:val="18"/>
                <w:szCs w:val="18"/>
              </w:rPr>
              <w:t>ES programmas “Digitālā Eiropa” projektu un pasākumu īstenošana</w:t>
            </w:r>
          </w:p>
        </w:tc>
        <w:tc>
          <w:tcPr>
            <w:tcW w:w="609" w:type="pct"/>
          </w:tcPr>
          <w:p w14:paraId="2B0865F8" w14:textId="77777777" w:rsidR="00FD3DE2" w:rsidRPr="005B6ABB" w:rsidRDefault="00FD3DE2" w:rsidP="00BF1E1A">
            <w:pPr>
              <w:spacing w:after="0"/>
              <w:ind w:firstLine="0"/>
              <w:jc w:val="center"/>
              <w:rPr>
                <w:sz w:val="18"/>
                <w:szCs w:val="18"/>
              </w:rPr>
            </w:pPr>
            <w:r>
              <w:rPr>
                <w:sz w:val="18"/>
                <w:szCs w:val="18"/>
              </w:rPr>
              <w:t>-</w:t>
            </w:r>
          </w:p>
        </w:tc>
        <w:tc>
          <w:tcPr>
            <w:tcW w:w="765" w:type="pct"/>
          </w:tcPr>
          <w:p w14:paraId="7C3CABF0" w14:textId="77777777" w:rsidR="00FD3DE2" w:rsidRPr="005B6ABB" w:rsidRDefault="00FD3DE2" w:rsidP="00BF1E1A">
            <w:pPr>
              <w:spacing w:after="0"/>
              <w:ind w:firstLine="0"/>
              <w:jc w:val="center"/>
              <w:rPr>
                <w:sz w:val="18"/>
                <w:szCs w:val="18"/>
              </w:rPr>
            </w:pPr>
            <w:r>
              <w:rPr>
                <w:sz w:val="18"/>
                <w:szCs w:val="18"/>
              </w:rPr>
              <w:t>-</w:t>
            </w:r>
          </w:p>
        </w:tc>
        <w:tc>
          <w:tcPr>
            <w:tcW w:w="615" w:type="pct"/>
          </w:tcPr>
          <w:p w14:paraId="3E9D1604" w14:textId="77777777" w:rsidR="00FD3DE2" w:rsidRPr="005B6ABB" w:rsidRDefault="00FD3DE2" w:rsidP="00BF1E1A">
            <w:pPr>
              <w:spacing w:after="0"/>
              <w:ind w:firstLine="0"/>
              <w:jc w:val="center"/>
              <w:rPr>
                <w:sz w:val="18"/>
                <w:szCs w:val="18"/>
              </w:rPr>
            </w:pPr>
            <w:r w:rsidRPr="005B6ABB">
              <w:rPr>
                <w:sz w:val="18"/>
                <w:szCs w:val="18"/>
              </w:rPr>
              <w:t>12 303</w:t>
            </w:r>
          </w:p>
        </w:tc>
        <w:tc>
          <w:tcPr>
            <w:tcW w:w="616" w:type="pct"/>
          </w:tcPr>
          <w:p w14:paraId="2B626CCC" w14:textId="77777777" w:rsidR="00FD3DE2" w:rsidRPr="005B6ABB" w:rsidRDefault="00FD3DE2" w:rsidP="00BF1E1A">
            <w:pPr>
              <w:spacing w:after="0"/>
              <w:ind w:firstLine="0"/>
              <w:jc w:val="center"/>
              <w:rPr>
                <w:sz w:val="18"/>
                <w:szCs w:val="18"/>
              </w:rPr>
            </w:pPr>
            <w:r w:rsidRPr="005B6ABB">
              <w:rPr>
                <w:sz w:val="18"/>
                <w:szCs w:val="18"/>
              </w:rPr>
              <w:t>9 220</w:t>
            </w:r>
          </w:p>
        </w:tc>
        <w:tc>
          <w:tcPr>
            <w:tcW w:w="657" w:type="pct"/>
          </w:tcPr>
          <w:p w14:paraId="79F4A3AD" w14:textId="77777777" w:rsidR="00FD3DE2" w:rsidRPr="005B6ABB" w:rsidRDefault="00FD3DE2" w:rsidP="00BF1E1A">
            <w:pPr>
              <w:spacing w:after="0"/>
              <w:ind w:firstLine="0"/>
              <w:jc w:val="center"/>
              <w:rPr>
                <w:sz w:val="18"/>
                <w:szCs w:val="18"/>
              </w:rPr>
            </w:pPr>
            <w:r w:rsidRPr="005B6ABB">
              <w:rPr>
                <w:sz w:val="18"/>
                <w:szCs w:val="18"/>
              </w:rPr>
              <w:t>5 581</w:t>
            </w:r>
          </w:p>
        </w:tc>
      </w:tr>
      <w:tr w:rsidR="00FD3DE2" w:rsidRPr="002A36A3" w14:paraId="70CA5220" w14:textId="77777777" w:rsidTr="00BF1E1A">
        <w:trPr>
          <w:trHeight w:val="372"/>
        </w:trPr>
        <w:tc>
          <w:tcPr>
            <w:tcW w:w="1738" w:type="pct"/>
            <w:vMerge/>
          </w:tcPr>
          <w:p w14:paraId="368A3DFA" w14:textId="77777777" w:rsidR="00FD3DE2" w:rsidRPr="0023030E" w:rsidRDefault="00FD3DE2" w:rsidP="00BF1E1A">
            <w:pPr>
              <w:spacing w:after="0"/>
              <w:ind w:firstLine="318"/>
              <w:rPr>
                <w:color w:val="000000"/>
                <w:sz w:val="18"/>
                <w:szCs w:val="18"/>
              </w:rPr>
            </w:pPr>
          </w:p>
        </w:tc>
        <w:tc>
          <w:tcPr>
            <w:tcW w:w="609" w:type="pct"/>
          </w:tcPr>
          <w:p w14:paraId="70785FA8" w14:textId="77777777" w:rsidR="00FD3DE2" w:rsidRPr="005B6ABB" w:rsidRDefault="00FD3DE2" w:rsidP="00BF1E1A">
            <w:pPr>
              <w:spacing w:after="0"/>
              <w:ind w:firstLine="0"/>
              <w:jc w:val="right"/>
              <w:rPr>
                <w:color w:val="000000"/>
                <w:sz w:val="18"/>
                <w:szCs w:val="18"/>
              </w:rPr>
            </w:pPr>
            <w:r>
              <w:rPr>
                <w:color w:val="000000"/>
                <w:sz w:val="18"/>
                <w:szCs w:val="18"/>
              </w:rPr>
              <w:t>-</w:t>
            </w:r>
          </w:p>
        </w:tc>
        <w:tc>
          <w:tcPr>
            <w:tcW w:w="765" w:type="pct"/>
          </w:tcPr>
          <w:p w14:paraId="54FAA6F1" w14:textId="77777777" w:rsidR="00FD3DE2" w:rsidRPr="005B6ABB" w:rsidRDefault="00FD3DE2" w:rsidP="00BF1E1A">
            <w:pPr>
              <w:spacing w:after="0"/>
              <w:ind w:firstLine="0"/>
              <w:jc w:val="center"/>
              <w:rPr>
                <w:color w:val="000000"/>
                <w:sz w:val="18"/>
                <w:szCs w:val="18"/>
              </w:rPr>
            </w:pPr>
            <w:r>
              <w:rPr>
                <w:color w:val="000000"/>
                <w:sz w:val="18"/>
                <w:szCs w:val="18"/>
              </w:rPr>
              <w:t>-</w:t>
            </w:r>
          </w:p>
        </w:tc>
        <w:tc>
          <w:tcPr>
            <w:tcW w:w="615" w:type="pct"/>
          </w:tcPr>
          <w:p w14:paraId="2EE34F95" w14:textId="77777777" w:rsidR="00FD3DE2" w:rsidRPr="005B6ABB" w:rsidRDefault="00FD3DE2" w:rsidP="00BF1E1A">
            <w:pPr>
              <w:spacing w:after="0"/>
              <w:ind w:firstLine="0"/>
              <w:jc w:val="center"/>
              <w:rPr>
                <w:color w:val="000000"/>
                <w:sz w:val="18"/>
                <w:szCs w:val="18"/>
              </w:rPr>
            </w:pPr>
            <w:r>
              <w:rPr>
                <w:color w:val="000000"/>
                <w:sz w:val="18"/>
                <w:szCs w:val="18"/>
              </w:rPr>
              <w:t>-</w:t>
            </w:r>
          </w:p>
        </w:tc>
        <w:tc>
          <w:tcPr>
            <w:tcW w:w="616" w:type="pct"/>
          </w:tcPr>
          <w:p w14:paraId="6170CD69" w14:textId="77777777" w:rsidR="00FD3DE2" w:rsidRPr="005B6ABB" w:rsidRDefault="00FD3DE2" w:rsidP="00BF1E1A">
            <w:pPr>
              <w:spacing w:after="0"/>
              <w:ind w:firstLine="0"/>
              <w:jc w:val="center"/>
              <w:rPr>
                <w:color w:val="000000"/>
                <w:sz w:val="18"/>
                <w:szCs w:val="18"/>
              </w:rPr>
            </w:pPr>
            <w:r>
              <w:rPr>
                <w:color w:val="000000"/>
                <w:sz w:val="18"/>
                <w:szCs w:val="18"/>
              </w:rPr>
              <w:t>-</w:t>
            </w:r>
          </w:p>
        </w:tc>
        <w:tc>
          <w:tcPr>
            <w:tcW w:w="657" w:type="pct"/>
          </w:tcPr>
          <w:p w14:paraId="3F851D85" w14:textId="77777777" w:rsidR="00FD3DE2" w:rsidRPr="005B6ABB" w:rsidRDefault="00FD3DE2" w:rsidP="00BF1E1A">
            <w:pPr>
              <w:spacing w:after="0"/>
              <w:ind w:firstLine="0"/>
              <w:jc w:val="center"/>
              <w:rPr>
                <w:color w:val="000000"/>
                <w:sz w:val="18"/>
                <w:szCs w:val="18"/>
              </w:rPr>
            </w:pPr>
            <w:r>
              <w:rPr>
                <w:color w:val="000000"/>
                <w:sz w:val="18"/>
                <w:szCs w:val="18"/>
              </w:rPr>
              <w:t>-</w:t>
            </w:r>
          </w:p>
        </w:tc>
      </w:tr>
      <w:tr w:rsidR="00FD3DE2" w:rsidRPr="0023030E" w14:paraId="1DC63899" w14:textId="77777777" w:rsidTr="00BF1E1A">
        <w:trPr>
          <w:trHeight w:val="153"/>
        </w:trPr>
        <w:tc>
          <w:tcPr>
            <w:tcW w:w="1738" w:type="pct"/>
            <w:vMerge w:val="restart"/>
            <w:vAlign w:val="center"/>
          </w:tcPr>
          <w:p w14:paraId="1CBD9B86" w14:textId="77777777" w:rsidR="00FD3DE2" w:rsidRPr="0023030E" w:rsidRDefault="00FD3DE2" w:rsidP="00BF1E1A">
            <w:pPr>
              <w:spacing w:after="0"/>
              <w:ind w:firstLine="318"/>
              <w:rPr>
                <w:sz w:val="18"/>
                <w:szCs w:val="18"/>
              </w:rPr>
            </w:pPr>
            <w:bookmarkStart w:id="21" w:name="_Hlk209787974"/>
            <w:r w:rsidRPr="0023030E">
              <w:rPr>
                <w:sz w:val="18"/>
                <w:szCs w:val="18"/>
              </w:rPr>
              <w:t>70.23.00 Izdevumi citu Eiropas Savienības politikas instrumentu projektu un pasākumu īstenošanai</w:t>
            </w:r>
          </w:p>
        </w:tc>
        <w:tc>
          <w:tcPr>
            <w:tcW w:w="609" w:type="pct"/>
          </w:tcPr>
          <w:p w14:paraId="31042DEF" w14:textId="77777777" w:rsidR="00FD3DE2" w:rsidRPr="005B6ABB" w:rsidRDefault="00FD3DE2" w:rsidP="00BF1E1A">
            <w:pPr>
              <w:spacing w:after="0"/>
              <w:ind w:firstLine="0"/>
              <w:jc w:val="right"/>
              <w:rPr>
                <w:sz w:val="18"/>
                <w:szCs w:val="18"/>
              </w:rPr>
            </w:pPr>
            <w:r w:rsidRPr="005B6ABB">
              <w:rPr>
                <w:sz w:val="18"/>
                <w:szCs w:val="18"/>
              </w:rPr>
              <w:t>140 110</w:t>
            </w:r>
          </w:p>
        </w:tc>
        <w:tc>
          <w:tcPr>
            <w:tcW w:w="765" w:type="pct"/>
          </w:tcPr>
          <w:p w14:paraId="086303E4" w14:textId="77777777" w:rsidR="00FD3DE2" w:rsidRPr="005B6ABB" w:rsidRDefault="00FD3DE2" w:rsidP="00BF1E1A">
            <w:pPr>
              <w:spacing w:after="0"/>
              <w:ind w:firstLine="0"/>
              <w:jc w:val="right"/>
              <w:rPr>
                <w:sz w:val="18"/>
                <w:szCs w:val="18"/>
              </w:rPr>
            </w:pPr>
            <w:r w:rsidRPr="005B6ABB">
              <w:rPr>
                <w:sz w:val="18"/>
                <w:szCs w:val="18"/>
              </w:rPr>
              <w:t>60 713</w:t>
            </w:r>
          </w:p>
        </w:tc>
        <w:tc>
          <w:tcPr>
            <w:tcW w:w="615" w:type="pct"/>
            <w:shd w:val="clear" w:color="000000" w:fill="FFFFFF"/>
          </w:tcPr>
          <w:p w14:paraId="5999020A" w14:textId="77777777" w:rsidR="00FD3DE2" w:rsidRPr="005B6ABB" w:rsidRDefault="00FD3DE2" w:rsidP="00BF1E1A">
            <w:pPr>
              <w:spacing w:after="0"/>
              <w:ind w:firstLine="0"/>
              <w:jc w:val="center"/>
              <w:rPr>
                <w:sz w:val="18"/>
                <w:szCs w:val="18"/>
              </w:rPr>
            </w:pPr>
            <w:r w:rsidRPr="005B6ABB">
              <w:rPr>
                <w:sz w:val="18"/>
                <w:szCs w:val="18"/>
              </w:rPr>
              <w:t>74 666</w:t>
            </w:r>
          </w:p>
        </w:tc>
        <w:tc>
          <w:tcPr>
            <w:tcW w:w="616" w:type="pct"/>
          </w:tcPr>
          <w:p w14:paraId="5DF02D05" w14:textId="77777777" w:rsidR="00FD3DE2" w:rsidRPr="005B6ABB" w:rsidRDefault="00FD3DE2" w:rsidP="00BF1E1A">
            <w:pPr>
              <w:spacing w:after="0"/>
              <w:ind w:firstLine="0"/>
              <w:jc w:val="center"/>
              <w:rPr>
                <w:sz w:val="18"/>
                <w:szCs w:val="18"/>
              </w:rPr>
            </w:pPr>
            <w:r>
              <w:rPr>
                <w:sz w:val="18"/>
                <w:szCs w:val="18"/>
              </w:rPr>
              <w:t>-</w:t>
            </w:r>
          </w:p>
        </w:tc>
        <w:tc>
          <w:tcPr>
            <w:tcW w:w="657" w:type="pct"/>
          </w:tcPr>
          <w:p w14:paraId="61FC0E87" w14:textId="77777777" w:rsidR="00FD3DE2" w:rsidRPr="005B6ABB" w:rsidRDefault="00FD3DE2" w:rsidP="00BF1E1A">
            <w:pPr>
              <w:spacing w:after="0"/>
              <w:ind w:firstLine="0"/>
              <w:jc w:val="center"/>
              <w:rPr>
                <w:sz w:val="18"/>
                <w:szCs w:val="18"/>
              </w:rPr>
            </w:pPr>
            <w:r>
              <w:rPr>
                <w:sz w:val="18"/>
                <w:szCs w:val="18"/>
              </w:rPr>
              <w:t>-</w:t>
            </w:r>
          </w:p>
        </w:tc>
      </w:tr>
      <w:tr w:rsidR="00FD3DE2" w:rsidRPr="002A36A3" w14:paraId="3DA20CE0" w14:textId="77777777" w:rsidTr="00BF1E1A">
        <w:trPr>
          <w:trHeight w:val="372"/>
        </w:trPr>
        <w:tc>
          <w:tcPr>
            <w:tcW w:w="1738" w:type="pct"/>
            <w:vMerge/>
            <w:vAlign w:val="center"/>
          </w:tcPr>
          <w:p w14:paraId="5875FA1B" w14:textId="77777777" w:rsidR="00FD3DE2" w:rsidRPr="0023030E" w:rsidRDefault="00FD3DE2" w:rsidP="00BF1E1A">
            <w:pPr>
              <w:spacing w:after="0"/>
              <w:ind w:firstLine="318"/>
              <w:rPr>
                <w:color w:val="000000"/>
                <w:sz w:val="18"/>
                <w:szCs w:val="18"/>
              </w:rPr>
            </w:pPr>
          </w:p>
        </w:tc>
        <w:tc>
          <w:tcPr>
            <w:tcW w:w="609" w:type="pct"/>
            <w:tcBorders>
              <w:top w:val="single" w:sz="4" w:space="0" w:color="414142"/>
              <w:left w:val="single" w:sz="4" w:space="0" w:color="414142"/>
              <w:bottom w:val="single" w:sz="4" w:space="0" w:color="414142"/>
              <w:right w:val="single" w:sz="4" w:space="0" w:color="414142"/>
            </w:tcBorders>
            <w:shd w:val="clear" w:color="000000" w:fill="FFFFFF"/>
            <w:vAlign w:val="center"/>
          </w:tcPr>
          <w:p w14:paraId="4108C450" w14:textId="77777777" w:rsidR="00FD3DE2" w:rsidRPr="005B6ABB" w:rsidRDefault="00FD3DE2" w:rsidP="00BF1E1A">
            <w:pPr>
              <w:spacing w:after="0"/>
              <w:ind w:firstLine="0"/>
              <w:jc w:val="right"/>
              <w:rPr>
                <w:color w:val="000000"/>
                <w:sz w:val="18"/>
                <w:szCs w:val="18"/>
              </w:rPr>
            </w:pPr>
            <w:r w:rsidRPr="005B6ABB">
              <w:rPr>
                <w:sz w:val="18"/>
                <w:szCs w:val="18"/>
              </w:rPr>
              <w:t>1,50</w:t>
            </w:r>
          </w:p>
        </w:tc>
        <w:tc>
          <w:tcPr>
            <w:tcW w:w="765" w:type="pct"/>
            <w:tcBorders>
              <w:top w:val="single" w:sz="4" w:space="0" w:color="414142"/>
              <w:left w:val="nil"/>
              <w:bottom w:val="single" w:sz="4" w:space="0" w:color="414142"/>
              <w:right w:val="single" w:sz="4" w:space="0" w:color="414142"/>
            </w:tcBorders>
            <w:shd w:val="clear" w:color="000000" w:fill="FFFFFF"/>
            <w:vAlign w:val="center"/>
          </w:tcPr>
          <w:p w14:paraId="085FF720" w14:textId="77777777" w:rsidR="00FD3DE2" w:rsidRPr="005B6ABB" w:rsidRDefault="00FD3DE2" w:rsidP="00BF1E1A">
            <w:pPr>
              <w:spacing w:after="0"/>
              <w:ind w:firstLine="0"/>
              <w:jc w:val="right"/>
              <w:rPr>
                <w:color w:val="000000"/>
                <w:sz w:val="18"/>
                <w:szCs w:val="18"/>
              </w:rPr>
            </w:pPr>
            <w:r w:rsidRPr="005B6ABB">
              <w:rPr>
                <w:sz w:val="18"/>
                <w:szCs w:val="18"/>
              </w:rPr>
              <w:t>3</w:t>
            </w:r>
          </w:p>
        </w:tc>
        <w:tc>
          <w:tcPr>
            <w:tcW w:w="615" w:type="pct"/>
            <w:tcBorders>
              <w:top w:val="single" w:sz="4" w:space="0" w:color="414142"/>
              <w:left w:val="nil"/>
              <w:bottom w:val="single" w:sz="4" w:space="0" w:color="414142"/>
              <w:right w:val="single" w:sz="4" w:space="0" w:color="414142"/>
            </w:tcBorders>
            <w:shd w:val="clear" w:color="000000" w:fill="FFFFFF"/>
            <w:vAlign w:val="center"/>
          </w:tcPr>
          <w:p w14:paraId="649833BB" w14:textId="77777777" w:rsidR="00FD3DE2" w:rsidRPr="005B6ABB" w:rsidRDefault="00FD3DE2" w:rsidP="00BF1E1A">
            <w:pPr>
              <w:spacing w:after="0"/>
              <w:ind w:firstLine="0"/>
              <w:jc w:val="right"/>
              <w:rPr>
                <w:color w:val="000000"/>
                <w:sz w:val="18"/>
                <w:szCs w:val="18"/>
              </w:rPr>
            </w:pPr>
            <w:r w:rsidRPr="005B6ABB">
              <w:rPr>
                <w:sz w:val="18"/>
                <w:szCs w:val="18"/>
              </w:rPr>
              <w:t>3</w:t>
            </w:r>
          </w:p>
        </w:tc>
        <w:tc>
          <w:tcPr>
            <w:tcW w:w="616" w:type="pct"/>
            <w:tcBorders>
              <w:top w:val="single" w:sz="4" w:space="0" w:color="414142"/>
              <w:left w:val="nil"/>
              <w:bottom w:val="single" w:sz="4" w:space="0" w:color="414142"/>
              <w:right w:val="single" w:sz="4" w:space="0" w:color="414142"/>
            </w:tcBorders>
            <w:shd w:val="clear" w:color="000000" w:fill="FFFFFF"/>
            <w:vAlign w:val="center"/>
          </w:tcPr>
          <w:p w14:paraId="3E05741C" w14:textId="77777777" w:rsidR="00FD3DE2" w:rsidRPr="005B6ABB" w:rsidRDefault="00FD3DE2" w:rsidP="00BF1E1A">
            <w:pPr>
              <w:spacing w:after="0"/>
              <w:ind w:firstLine="0"/>
              <w:jc w:val="center"/>
              <w:rPr>
                <w:color w:val="000000"/>
                <w:sz w:val="18"/>
                <w:szCs w:val="18"/>
              </w:rPr>
            </w:pPr>
            <w:r>
              <w:rPr>
                <w:color w:val="000000"/>
                <w:sz w:val="18"/>
                <w:szCs w:val="18"/>
              </w:rPr>
              <w:t>-</w:t>
            </w:r>
          </w:p>
        </w:tc>
        <w:tc>
          <w:tcPr>
            <w:tcW w:w="657" w:type="pct"/>
          </w:tcPr>
          <w:p w14:paraId="72443494" w14:textId="77777777" w:rsidR="00FD3DE2" w:rsidRPr="005B6ABB" w:rsidRDefault="00FD3DE2" w:rsidP="00BF1E1A">
            <w:pPr>
              <w:spacing w:after="0"/>
              <w:ind w:firstLine="0"/>
              <w:jc w:val="center"/>
              <w:rPr>
                <w:color w:val="000000"/>
                <w:sz w:val="18"/>
                <w:szCs w:val="18"/>
              </w:rPr>
            </w:pPr>
            <w:r>
              <w:rPr>
                <w:color w:val="000000"/>
                <w:sz w:val="18"/>
                <w:szCs w:val="18"/>
              </w:rPr>
              <w:t>-</w:t>
            </w:r>
          </w:p>
        </w:tc>
      </w:tr>
      <w:bookmarkEnd w:id="21"/>
      <w:tr w:rsidR="00FD3DE2" w:rsidRPr="0023030E" w14:paraId="2AB20049" w14:textId="77777777" w:rsidTr="00BF1E1A">
        <w:trPr>
          <w:trHeight w:val="77"/>
        </w:trPr>
        <w:tc>
          <w:tcPr>
            <w:tcW w:w="1738" w:type="pct"/>
            <w:vMerge w:val="restart"/>
            <w:vAlign w:val="center"/>
          </w:tcPr>
          <w:p w14:paraId="0CD4B1A3" w14:textId="77777777" w:rsidR="00FD3DE2" w:rsidRPr="0023030E" w:rsidRDefault="00FD3DE2" w:rsidP="00BF1E1A">
            <w:pPr>
              <w:spacing w:after="0"/>
              <w:ind w:firstLine="318"/>
              <w:rPr>
                <w:color w:val="000000"/>
                <w:sz w:val="18"/>
                <w:szCs w:val="18"/>
              </w:rPr>
            </w:pPr>
            <w:r w:rsidRPr="0023030E">
              <w:rPr>
                <w:color w:val="000000"/>
                <w:sz w:val="18"/>
                <w:szCs w:val="18"/>
              </w:rPr>
              <w:t>70.24.00 Iekšējās drošības un Patvēruma, migrācijas un integrācijas fondu un Finansiālā atbalsta instrumenta robežu pārvaldībai un vīzu politikai projektu un pasākumu īstenošana (2021 </w:t>
            </w:r>
            <w:r w:rsidRPr="0023030E">
              <w:rPr>
                <w:iCs/>
                <w:sz w:val="18"/>
                <w:szCs w:val="18"/>
                <w:lang w:eastAsia="lv-LV"/>
              </w:rPr>
              <w:t xml:space="preserve">– </w:t>
            </w:r>
            <w:r w:rsidRPr="0023030E">
              <w:rPr>
                <w:color w:val="000000"/>
                <w:sz w:val="18"/>
                <w:szCs w:val="18"/>
              </w:rPr>
              <w:t>2027)</w:t>
            </w:r>
          </w:p>
        </w:tc>
        <w:tc>
          <w:tcPr>
            <w:tcW w:w="609" w:type="pct"/>
            <w:shd w:val="clear" w:color="000000" w:fill="FFFFFF"/>
          </w:tcPr>
          <w:p w14:paraId="56AF7FE6" w14:textId="77777777" w:rsidR="00FD3DE2" w:rsidRPr="005B6ABB" w:rsidRDefault="00FD3DE2" w:rsidP="00BF1E1A">
            <w:pPr>
              <w:spacing w:after="0"/>
              <w:ind w:firstLine="0"/>
              <w:jc w:val="right"/>
              <w:rPr>
                <w:color w:val="000000"/>
                <w:sz w:val="18"/>
                <w:szCs w:val="18"/>
              </w:rPr>
            </w:pPr>
            <w:r w:rsidRPr="005B6ABB">
              <w:rPr>
                <w:sz w:val="18"/>
                <w:szCs w:val="18"/>
              </w:rPr>
              <w:t>2 378 918</w:t>
            </w:r>
          </w:p>
        </w:tc>
        <w:tc>
          <w:tcPr>
            <w:tcW w:w="765" w:type="pct"/>
          </w:tcPr>
          <w:p w14:paraId="25CA718C" w14:textId="77777777" w:rsidR="00FD3DE2" w:rsidRPr="005B6ABB" w:rsidRDefault="00FD3DE2" w:rsidP="00BF1E1A">
            <w:pPr>
              <w:spacing w:after="0"/>
              <w:ind w:firstLine="0"/>
              <w:jc w:val="right"/>
              <w:rPr>
                <w:color w:val="000000"/>
                <w:sz w:val="18"/>
                <w:szCs w:val="18"/>
              </w:rPr>
            </w:pPr>
            <w:r w:rsidRPr="005B6ABB">
              <w:rPr>
                <w:sz w:val="18"/>
                <w:szCs w:val="18"/>
              </w:rPr>
              <w:t>2 542 333</w:t>
            </w:r>
          </w:p>
        </w:tc>
        <w:tc>
          <w:tcPr>
            <w:tcW w:w="615" w:type="pct"/>
            <w:tcBorders>
              <w:top w:val="single" w:sz="4" w:space="0" w:color="414142"/>
              <w:left w:val="single" w:sz="4" w:space="0" w:color="414142"/>
              <w:bottom w:val="single" w:sz="4" w:space="0" w:color="414142"/>
              <w:right w:val="single" w:sz="4" w:space="0" w:color="414142"/>
            </w:tcBorders>
            <w:shd w:val="clear" w:color="000000" w:fill="FFFFFF"/>
          </w:tcPr>
          <w:p w14:paraId="6272DD47" w14:textId="77777777" w:rsidR="00FD3DE2" w:rsidRPr="005B6ABB" w:rsidRDefault="00FD3DE2" w:rsidP="00BF1E1A">
            <w:pPr>
              <w:spacing w:after="0"/>
              <w:ind w:firstLine="0"/>
              <w:jc w:val="right"/>
              <w:rPr>
                <w:color w:val="000000"/>
                <w:sz w:val="18"/>
                <w:szCs w:val="18"/>
              </w:rPr>
            </w:pPr>
            <w:r w:rsidRPr="005B6ABB">
              <w:rPr>
                <w:sz w:val="18"/>
                <w:szCs w:val="18"/>
              </w:rPr>
              <w:t>1 033 192</w:t>
            </w:r>
          </w:p>
        </w:tc>
        <w:tc>
          <w:tcPr>
            <w:tcW w:w="616" w:type="pct"/>
            <w:tcBorders>
              <w:top w:val="single" w:sz="4" w:space="0" w:color="414142"/>
              <w:left w:val="nil"/>
              <w:bottom w:val="single" w:sz="4" w:space="0" w:color="414142"/>
              <w:right w:val="single" w:sz="4" w:space="0" w:color="414142"/>
            </w:tcBorders>
            <w:shd w:val="clear" w:color="000000" w:fill="FFFFFF"/>
          </w:tcPr>
          <w:p w14:paraId="6B9FC954" w14:textId="77777777" w:rsidR="00FD3DE2" w:rsidRPr="005B6ABB" w:rsidRDefault="00FD3DE2" w:rsidP="00BF1E1A">
            <w:pPr>
              <w:spacing w:after="0"/>
              <w:ind w:firstLine="0"/>
              <w:jc w:val="right"/>
              <w:rPr>
                <w:color w:val="000000"/>
                <w:sz w:val="18"/>
                <w:szCs w:val="18"/>
              </w:rPr>
            </w:pPr>
            <w:r w:rsidRPr="005B6ABB">
              <w:rPr>
                <w:sz w:val="18"/>
                <w:szCs w:val="18"/>
              </w:rPr>
              <w:t>128 636</w:t>
            </w:r>
          </w:p>
        </w:tc>
        <w:tc>
          <w:tcPr>
            <w:tcW w:w="657" w:type="pct"/>
            <w:tcBorders>
              <w:top w:val="single" w:sz="4" w:space="0" w:color="414142"/>
              <w:left w:val="nil"/>
              <w:bottom w:val="single" w:sz="4" w:space="0" w:color="414142"/>
              <w:right w:val="single" w:sz="4" w:space="0" w:color="414142"/>
            </w:tcBorders>
            <w:shd w:val="clear" w:color="000000" w:fill="FFFFFF"/>
          </w:tcPr>
          <w:p w14:paraId="6BFB81DE" w14:textId="77777777" w:rsidR="00FD3DE2" w:rsidRPr="005B6ABB" w:rsidRDefault="00FD3DE2" w:rsidP="00BF1E1A">
            <w:pPr>
              <w:spacing w:after="0"/>
              <w:ind w:firstLine="0"/>
              <w:jc w:val="center"/>
              <w:rPr>
                <w:color w:val="000000"/>
                <w:sz w:val="18"/>
                <w:szCs w:val="18"/>
              </w:rPr>
            </w:pPr>
            <w:r>
              <w:rPr>
                <w:color w:val="000000"/>
                <w:sz w:val="18"/>
                <w:szCs w:val="18"/>
              </w:rPr>
              <w:t>-</w:t>
            </w:r>
          </w:p>
        </w:tc>
      </w:tr>
      <w:tr w:rsidR="00FD3DE2" w:rsidRPr="0023030E" w14:paraId="49A55CE4" w14:textId="77777777" w:rsidTr="00BF1E1A">
        <w:trPr>
          <w:trHeight w:val="372"/>
        </w:trPr>
        <w:tc>
          <w:tcPr>
            <w:tcW w:w="1738" w:type="pct"/>
            <w:vMerge/>
            <w:tcBorders>
              <w:bottom w:val="single" w:sz="4" w:space="0" w:color="auto"/>
            </w:tcBorders>
            <w:vAlign w:val="center"/>
          </w:tcPr>
          <w:p w14:paraId="09C1B3E2" w14:textId="77777777" w:rsidR="00FD3DE2" w:rsidRPr="0023030E" w:rsidRDefault="00FD3DE2" w:rsidP="00BF1E1A">
            <w:pPr>
              <w:spacing w:after="0"/>
              <w:ind w:firstLine="318"/>
              <w:rPr>
                <w:color w:val="000000"/>
                <w:sz w:val="18"/>
                <w:szCs w:val="18"/>
              </w:rPr>
            </w:pPr>
          </w:p>
        </w:tc>
        <w:tc>
          <w:tcPr>
            <w:tcW w:w="609" w:type="pct"/>
            <w:tcBorders>
              <w:bottom w:val="single" w:sz="4" w:space="0" w:color="auto"/>
            </w:tcBorders>
            <w:shd w:val="clear" w:color="000000" w:fill="FFFFFF"/>
          </w:tcPr>
          <w:p w14:paraId="671EA3E4" w14:textId="2E1518FD" w:rsidR="00FD3DE2" w:rsidRPr="005B6ABB" w:rsidRDefault="00FD3DE2" w:rsidP="00BF1E1A">
            <w:pPr>
              <w:spacing w:after="0"/>
              <w:ind w:firstLine="0"/>
              <w:jc w:val="right"/>
              <w:rPr>
                <w:color w:val="000000"/>
                <w:sz w:val="18"/>
                <w:szCs w:val="18"/>
              </w:rPr>
            </w:pPr>
            <w:r w:rsidRPr="005B6ABB">
              <w:rPr>
                <w:sz w:val="18"/>
                <w:szCs w:val="18"/>
              </w:rPr>
              <w:t>52,5</w:t>
            </w:r>
          </w:p>
        </w:tc>
        <w:tc>
          <w:tcPr>
            <w:tcW w:w="765" w:type="pct"/>
            <w:tcBorders>
              <w:bottom w:val="single" w:sz="4" w:space="0" w:color="auto"/>
            </w:tcBorders>
            <w:shd w:val="clear" w:color="000000" w:fill="FFFFFF"/>
          </w:tcPr>
          <w:p w14:paraId="1D8243E9" w14:textId="77777777" w:rsidR="00FD3DE2" w:rsidRPr="005B6ABB" w:rsidRDefault="00FD3DE2" w:rsidP="00BF1E1A">
            <w:pPr>
              <w:spacing w:after="0"/>
              <w:ind w:firstLine="0"/>
              <w:jc w:val="right"/>
              <w:rPr>
                <w:color w:val="000000"/>
                <w:sz w:val="18"/>
                <w:szCs w:val="18"/>
              </w:rPr>
            </w:pPr>
            <w:r w:rsidRPr="005B6ABB">
              <w:rPr>
                <w:sz w:val="18"/>
                <w:szCs w:val="18"/>
              </w:rPr>
              <w:t>46</w:t>
            </w:r>
          </w:p>
        </w:tc>
        <w:tc>
          <w:tcPr>
            <w:tcW w:w="615" w:type="pct"/>
            <w:tcBorders>
              <w:bottom w:val="single" w:sz="4" w:space="0" w:color="auto"/>
            </w:tcBorders>
            <w:shd w:val="clear" w:color="000000" w:fill="FFFFFF"/>
          </w:tcPr>
          <w:p w14:paraId="29741292" w14:textId="77777777" w:rsidR="00FD3DE2" w:rsidRPr="005B6ABB" w:rsidRDefault="00FD3DE2" w:rsidP="00BF1E1A">
            <w:pPr>
              <w:spacing w:after="0"/>
              <w:ind w:firstLine="0"/>
              <w:jc w:val="right"/>
              <w:rPr>
                <w:color w:val="000000"/>
                <w:sz w:val="18"/>
                <w:szCs w:val="18"/>
              </w:rPr>
            </w:pPr>
            <w:r w:rsidRPr="005B6ABB">
              <w:rPr>
                <w:sz w:val="18"/>
                <w:szCs w:val="18"/>
              </w:rPr>
              <w:t>8</w:t>
            </w:r>
          </w:p>
        </w:tc>
        <w:tc>
          <w:tcPr>
            <w:tcW w:w="616" w:type="pct"/>
            <w:tcBorders>
              <w:bottom w:val="single" w:sz="4" w:space="0" w:color="auto"/>
            </w:tcBorders>
          </w:tcPr>
          <w:p w14:paraId="64F9251B" w14:textId="77777777" w:rsidR="00FD3DE2" w:rsidRPr="005B6ABB" w:rsidRDefault="00FD3DE2" w:rsidP="00BF1E1A">
            <w:pPr>
              <w:spacing w:after="0"/>
              <w:ind w:firstLine="0"/>
              <w:jc w:val="right"/>
              <w:rPr>
                <w:color w:val="000000"/>
                <w:sz w:val="18"/>
                <w:szCs w:val="18"/>
              </w:rPr>
            </w:pPr>
            <w:r w:rsidRPr="005B6ABB">
              <w:rPr>
                <w:sz w:val="18"/>
                <w:szCs w:val="18"/>
              </w:rPr>
              <w:t>3</w:t>
            </w:r>
          </w:p>
        </w:tc>
        <w:tc>
          <w:tcPr>
            <w:tcW w:w="657" w:type="pct"/>
            <w:tcBorders>
              <w:bottom w:val="single" w:sz="4" w:space="0" w:color="auto"/>
            </w:tcBorders>
          </w:tcPr>
          <w:p w14:paraId="4511743F" w14:textId="77777777" w:rsidR="00FD3DE2" w:rsidRPr="005B6ABB" w:rsidRDefault="00FD3DE2" w:rsidP="00E431E8">
            <w:pPr>
              <w:spacing w:after="0"/>
              <w:ind w:firstLine="0"/>
              <w:jc w:val="center"/>
              <w:rPr>
                <w:color w:val="000000"/>
                <w:sz w:val="18"/>
                <w:szCs w:val="18"/>
              </w:rPr>
            </w:pPr>
            <w:r>
              <w:rPr>
                <w:color w:val="000000"/>
                <w:sz w:val="18"/>
                <w:szCs w:val="18"/>
              </w:rPr>
              <w:t>-</w:t>
            </w:r>
          </w:p>
        </w:tc>
      </w:tr>
      <w:tr w:rsidR="00FD3DE2" w:rsidRPr="0023030E" w14:paraId="3E614EDB" w14:textId="77777777" w:rsidTr="00BF1E1A">
        <w:trPr>
          <w:trHeight w:val="142"/>
        </w:trPr>
        <w:tc>
          <w:tcPr>
            <w:tcW w:w="1738" w:type="pct"/>
            <w:vMerge w:val="restart"/>
            <w:tcBorders>
              <w:top w:val="single" w:sz="4" w:space="0" w:color="auto"/>
              <w:left w:val="single" w:sz="4" w:space="0" w:color="auto"/>
              <w:right w:val="single" w:sz="4" w:space="0" w:color="auto"/>
            </w:tcBorders>
            <w:vAlign w:val="center"/>
          </w:tcPr>
          <w:p w14:paraId="67E98605" w14:textId="77777777" w:rsidR="00FD3DE2" w:rsidRPr="0023030E" w:rsidRDefault="00FD3DE2" w:rsidP="00BF1E1A">
            <w:pPr>
              <w:spacing w:after="0"/>
              <w:ind w:firstLine="318"/>
              <w:rPr>
                <w:color w:val="000000"/>
                <w:sz w:val="18"/>
                <w:szCs w:val="18"/>
              </w:rPr>
            </w:pPr>
            <w:r w:rsidRPr="0023030E">
              <w:rPr>
                <w:color w:val="000000"/>
                <w:sz w:val="18"/>
                <w:szCs w:val="18"/>
              </w:rPr>
              <w:t>71.06.00. Eiropas Ekonomikas zonas un Norvēģijas finanšu instrumentu finansētās programmas īstenošana</w:t>
            </w:r>
          </w:p>
        </w:tc>
        <w:tc>
          <w:tcPr>
            <w:tcW w:w="609" w:type="pct"/>
            <w:tcBorders>
              <w:top w:val="single" w:sz="4" w:space="0" w:color="auto"/>
              <w:left w:val="single" w:sz="4" w:space="0" w:color="auto"/>
              <w:bottom w:val="single" w:sz="4" w:space="0" w:color="auto"/>
              <w:right w:val="single" w:sz="4" w:space="0" w:color="auto"/>
            </w:tcBorders>
          </w:tcPr>
          <w:p w14:paraId="04C75CF0" w14:textId="77777777" w:rsidR="00FD3DE2" w:rsidRPr="005B6ABB" w:rsidRDefault="00FD3DE2" w:rsidP="00BF1E1A">
            <w:pPr>
              <w:spacing w:after="0"/>
              <w:ind w:firstLine="0"/>
              <w:jc w:val="right"/>
              <w:rPr>
                <w:color w:val="000000"/>
                <w:sz w:val="18"/>
                <w:szCs w:val="18"/>
              </w:rPr>
            </w:pPr>
            <w:r w:rsidRPr="005B6ABB">
              <w:rPr>
                <w:color w:val="000000"/>
                <w:sz w:val="18"/>
                <w:szCs w:val="18"/>
              </w:rPr>
              <w:t>3 739</w:t>
            </w:r>
          </w:p>
        </w:tc>
        <w:tc>
          <w:tcPr>
            <w:tcW w:w="765" w:type="pct"/>
            <w:tcBorders>
              <w:top w:val="single" w:sz="4" w:space="0" w:color="auto"/>
              <w:left w:val="single" w:sz="4" w:space="0" w:color="auto"/>
              <w:bottom w:val="single" w:sz="4" w:space="0" w:color="auto"/>
              <w:right w:val="single" w:sz="4" w:space="0" w:color="auto"/>
            </w:tcBorders>
          </w:tcPr>
          <w:p w14:paraId="6F4524F9" w14:textId="77777777" w:rsidR="00FD3DE2" w:rsidRDefault="00FD3DE2" w:rsidP="00BF1E1A">
            <w:pPr>
              <w:spacing w:after="0"/>
              <w:ind w:firstLine="0"/>
              <w:jc w:val="center"/>
              <w:rPr>
                <w:color w:val="000000"/>
                <w:sz w:val="18"/>
                <w:szCs w:val="18"/>
              </w:rPr>
            </w:pPr>
            <w:r>
              <w:rPr>
                <w:color w:val="000000"/>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4AA850BA" w14:textId="77777777" w:rsidR="00FD3DE2" w:rsidRDefault="00FD3DE2" w:rsidP="00BF1E1A">
            <w:pPr>
              <w:spacing w:after="0"/>
              <w:ind w:firstLine="0"/>
              <w:jc w:val="center"/>
              <w:rPr>
                <w:color w:val="000000"/>
                <w:sz w:val="18"/>
                <w:szCs w:val="18"/>
              </w:rPr>
            </w:pPr>
            <w:r>
              <w:rPr>
                <w:color w:val="000000"/>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362DDB8B" w14:textId="77777777" w:rsidR="00FD3DE2" w:rsidRDefault="00FD3DE2" w:rsidP="00BF1E1A">
            <w:pPr>
              <w:spacing w:after="0"/>
              <w:ind w:firstLine="0"/>
              <w:jc w:val="center"/>
              <w:rPr>
                <w:color w:val="000000"/>
                <w:sz w:val="18"/>
                <w:szCs w:val="18"/>
              </w:rPr>
            </w:pPr>
            <w:r>
              <w:rPr>
                <w:color w:val="000000"/>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184C3386" w14:textId="77777777" w:rsidR="00FD3DE2" w:rsidRDefault="00FD3DE2" w:rsidP="00BF1E1A">
            <w:pPr>
              <w:spacing w:after="0"/>
              <w:ind w:firstLine="0"/>
              <w:jc w:val="center"/>
              <w:rPr>
                <w:color w:val="000000"/>
                <w:sz w:val="18"/>
                <w:szCs w:val="18"/>
              </w:rPr>
            </w:pPr>
            <w:r>
              <w:rPr>
                <w:color w:val="000000"/>
                <w:sz w:val="18"/>
                <w:szCs w:val="18"/>
              </w:rPr>
              <w:t>-</w:t>
            </w:r>
          </w:p>
        </w:tc>
      </w:tr>
      <w:tr w:rsidR="00FD3DE2" w:rsidRPr="0023030E" w14:paraId="4F1A4FFE" w14:textId="77777777" w:rsidTr="00BF1E1A">
        <w:trPr>
          <w:trHeight w:val="142"/>
        </w:trPr>
        <w:tc>
          <w:tcPr>
            <w:tcW w:w="1738" w:type="pct"/>
            <w:vMerge/>
            <w:tcBorders>
              <w:left w:val="single" w:sz="4" w:space="0" w:color="auto"/>
              <w:bottom w:val="single" w:sz="4" w:space="0" w:color="auto"/>
              <w:right w:val="single" w:sz="4" w:space="0" w:color="auto"/>
            </w:tcBorders>
            <w:vAlign w:val="center"/>
          </w:tcPr>
          <w:p w14:paraId="361B03B9" w14:textId="77777777" w:rsidR="00FD3DE2" w:rsidRPr="0023030E" w:rsidRDefault="00FD3DE2" w:rsidP="00BF1E1A">
            <w:pPr>
              <w:spacing w:after="0"/>
              <w:ind w:firstLine="318"/>
              <w:rPr>
                <w:color w:val="000000"/>
                <w:sz w:val="18"/>
                <w:szCs w:val="18"/>
              </w:rPr>
            </w:pPr>
          </w:p>
        </w:tc>
        <w:tc>
          <w:tcPr>
            <w:tcW w:w="609" w:type="pct"/>
            <w:tcBorders>
              <w:top w:val="single" w:sz="4" w:space="0" w:color="auto"/>
              <w:left w:val="single" w:sz="4" w:space="0" w:color="auto"/>
              <w:bottom w:val="single" w:sz="4" w:space="0" w:color="auto"/>
              <w:right w:val="single" w:sz="4" w:space="0" w:color="auto"/>
            </w:tcBorders>
          </w:tcPr>
          <w:p w14:paraId="456A93B8" w14:textId="77777777" w:rsidR="00FD3DE2" w:rsidRPr="005B6ABB" w:rsidRDefault="00FD3DE2" w:rsidP="00BF1E1A">
            <w:pPr>
              <w:spacing w:after="0"/>
              <w:ind w:firstLine="0"/>
              <w:jc w:val="right"/>
              <w:rPr>
                <w:color w:val="000000"/>
                <w:sz w:val="18"/>
                <w:szCs w:val="18"/>
              </w:rPr>
            </w:pPr>
            <w:r>
              <w:rPr>
                <w:color w:val="000000"/>
                <w:sz w:val="18"/>
                <w:szCs w:val="18"/>
              </w:rPr>
              <w:t>-</w:t>
            </w:r>
          </w:p>
        </w:tc>
        <w:tc>
          <w:tcPr>
            <w:tcW w:w="765" w:type="pct"/>
            <w:tcBorders>
              <w:top w:val="single" w:sz="4" w:space="0" w:color="auto"/>
              <w:left w:val="single" w:sz="4" w:space="0" w:color="auto"/>
              <w:bottom w:val="single" w:sz="4" w:space="0" w:color="auto"/>
              <w:right w:val="single" w:sz="4" w:space="0" w:color="auto"/>
            </w:tcBorders>
          </w:tcPr>
          <w:p w14:paraId="24B1C693" w14:textId="77777777" w:rsidR="00FD3DE2" w:rsidRDefault="00FD3DE2" w:rsidP="00BF1E1A">
            <w:pPr>
              <w:spacing w:after="0"/>
              <w:ind w:firstLine="0"/>
              <w:jc w:val="center"/>
              <w:rPr>
                <w:color w:val="000000"/>
                <w:sz w:val="18"/>
                <w:szCs w:val="18"/>
              </w:rPr>
            </w:pPr>
            <w:r>
              <w:rPr>
                <w:color w:val="000000"/>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531BA8E1" w14:textId="77777777" w:rsidR="00FD3DE2" w:rsidRDefault="00FD3DE2" w:rsidP="00BF1E1A">
            <w:pPr>
              <w:spacing w:after="0"/>
              <w:ind w:firstLine="0"/>
              <w:jc w:val="center"/>
              <w:rPr>
                <w:color w:val="000000"/>
                <w:sz w:val="18"/>
                <w:szCs w:val="18"/>
              </w:rPr>
            </w:pPr>
            <w:r>
              <w:rPr>
                <w:color w:val="000000"/>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672A9168" w14:textId="77777777" w:rsidR="00FD3DE2" w:rsidRDefault="00FD3DE2" w:rsidP="00BF1E1A">
            <w:pPr>
              <w:spacing w:after="0"/>
              <w:ind w:firstLine="0"/>
              <w:jc w:val="center"/>
              <w:rPr>
                <w:color w:val="000000"/>
                <w:sz w:val="18"/>
                <w:szCs w:val="18"/>
              </w:rPr>
            </w:pPr>
            <w:r>
              <w:rPr>
                <w:color w:val="000000"/>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67194288" w14:textId="77777777" w:rsidR="00FD3DE2" w:rsidRDefault="00FD3DE2" w:rsidP="00BF1E1A">
            <w:pPr>
              <w:spacing w:after="0"/>
              <w:ind w:firstLine="0"/>
              <w:jc w:val="center"/>
              <w:rPr>
                <w:color w:val="000000"/>
                <w:sz w:val="18"/>
                <w:szCs w:val="18"/>
              </w:rPr>
            </w:pPr>
            <w:r>
              <w:rPr>
                <w:color w:val="000000"/>
                <w:sz w:val="18"/>
                <w:szCs w:val="18"/>
              </w:rPr>
              <w:t>-</w:t>
            </w:r>
          </w:p>
        </w:tc>
      </w:tr>
      <w:tr w:rsidR="00FD3DE2" w:rsidRPr="0023030E" w14:paraId="50E12245" w14:textId="77777777" w:rsidTr="00BF1E1A">
        <w:trPr>
          <w:trHeight w:val="142"/>
        </w:trPr>
        <w:tc>
          <w:tcPr>
            <w:tcW w:w="1738" w:type="pct"/>
            <w:vMerge w:val="restart"/>
            <w:tcBorders>
              <w:top w:val="single" w:sz="4" w:space="0" w:color="auto"/>
              <w:left w:val="single" w:sz="4" w:space="0" w:color="auto"/>
              <w:bottom w:val="single" w:sz="4" w:space="0" w:color="auto"/>
              <w:right w:val="single" w:sz="4" w:space="0" w:color="auto"/>
            </w:tcBorders>
            <w:vAlign w:val="center"/>
          </w:tcPr>
          <w:p w14:paraId="3F7BB564" w14:textId="77777777" w:rsidR="00FD3DE2" w:rsidRPr="0023030E" w:rsidRDefault="00FD3DE2" w:rsidP="00BF1E1A">
            <w:pPr>
              <w:spacing w:after="0"/>
              <w:ind w:firstLine="318"/>
              <w:rPr>
                <w:sz w:val="18"/>
                <w:szCs w:val="18"/>
              </w:rPr>
            </w:pPr>
            <w:r w:rsidRPr="0015411B">
              <w:rPr>
                <w:color w:val="000000"/>
                <w:sz w:val="18"/>
                <w:szCs w:val="18"/>
              </w:rPr>
              <w:t>74.06.00 Atveseļošanas un noturības mehānisma (ANM) projektu un pasākumu īstenošana</w:t>
            </w:r>
          </w:p>
        </w:tc>
        <w:tc>
          <w:tcPr>
            <w:tcW w:w="609" w:type="pct"/>
            <w:tcBorders>
              <w:top w:val="single" w:sz="4" w:space="0" w:color="auto"/>
              <w:left w:val="single" w:sz="4" w:space="0" w:color="auto"/>
              <w:bottom w:val="single" w:sz="4" w:space="0" w:color="auto"/>
              <w:right w:val="single" w:sz="4" w:space="0" w:color="auto"/>
            </w:tcBorders>
          </w:tcPr>
          <w:p w14:paraId="07EA894F" w14:textId="77777777" w:rsidR="00FD3DE2" w:rsidRPr="005B6ABB" w:rsidRDefault="00FD3DE2" w:rsidP="00BF1E1A">
            <w:pPr>
              <w:spacing w:after="0"/>
              <w:ind w:firstLine="0"/>
              <w:jc w:val="center"/>
              <w:rPr>
                <w:color w:val="000000"/>
                <w:sz w:val="18"/>
                <w:szCs w:val="18"/>
              </w:rPr>
            </w:pPr>
            <w:r>
              <w:rPr>
                <w:color w:val="000000"/>
                <w:sz w:val="18"/>
                <w:szCs w:val="18"/>
              </w:rPr>
              <w:t>-</w:t>
            </w:r>
          </w:p>
        </w:tc>
        <w:tc>
          <w:tcPr>
            <w:tcW w:w="765" w:type="pct"/>
            <w:tcBorders>
              <w:top w:val="single" w:sz="4" w:space="0" w:color="auto"/>
              <w:left w:val="single" w:sz="4" w:space="0" w:color="auto"/>
              <w:bottom w:val="single" w:sz="4" w:space="0" w:color="auto"/>
              <w:right w:val="single" w:sz="4" w:space="0" w:color="auto"/>
            </w:tcBorders>
          </w:tcPr>
          <w:p w14:paraId="4BA25638" w14:textId="77777777" w:rsidR="00FD3DE2" w:rsidRPr="005B6ABB" w:rsidRDefault="00FD3DE2" w:rsidP="00BF1E1A">
            <w:pPr>
              <w:spacing w:after="0"/>
              <w:ind w:firstLine="0"/>
              <w:jc w:val="center"/>
              <w:rPr>
                <w:color w:val="000000"/>
                <w:sz w:val="18"/>
                <w:szCs w:val="18"/>
              </w:rPr>
            </w:pPr>
            <w:r>
              <w:rPr>
                <w:color w:val="000000"/>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2DD276DD" w14:textId="77777777" w:rsidR="00FD3DE2" w:rsidRPr="005B6ABB" w:rsidRDefault="00FD3DE2" w:rsidP="00BF1E1A">
            <w:pPr>
              <w:spacing w:after="0"/>
              <w:ind w:firstLine="0"/>
              <w:jc w:val="center"/>
              <w:rPr>
                <w:color w:val="000000"/>
                <w:sz w:val="18"/>
                <w:szCs w:val="18"/>
              </w:rPr>
            </w:pPr>
            <w:r w:rsidRPr="00031F09">
              <w:rPr>
                <w:color w:val="000000"/>
                <w:sz w:val="18"/>
                <w:szCs w:val="18"/>
              </w:rPr>
              <w:t>413 143</w:t>
            </w:r>
          </w:p>
        </w:tc>
        <w:tc>
          <w:tcPr>
            <w:tcW w:w="616" w:type="pct"/>
            <w:tcBorders>
              <w:top w:val="single" w:sz="4" w:space="0" w:color="auto"/>
              <w:left w:val="single" w:sz="4" w:space="0" w:color="auto"/>
              <w:bottom w:val="single" w:sz="4" w:space="0" w:color="auto"/>
              <w:right w:val="single" w:sz="4" w:space="0" w:color="auto"/>
            </w:tcBorders>
          </w:tcPr>
          <w:p w14:paraId="7E26D1ED" w14:textId="77777777" w:rsidR="00FD3DE2" w:rsidRPr="005B6ABB" w:rsidRDefault="00FD3DE2" w:rsidP="00BF1E1A">
            <w:pPr>
              <w:spacing w:after="0"/>
              <w:ind w:firstLine="0"/>
              <w:jc w:val="center"/>
              <w:rPr>
                <w:color w:val="000000"/>
                <w:sz w:val="18"/>
                <w:szCs w:val="18"/>
              </w:rPr>
            </w:pPr>
            <w:r>
              <w:rPr>
                <w:color w:val="000000"/>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3250628A" w14:textId="77777777" w:rsidR="00FD3DE2" w:rsidRPr="005B6ABB" w:rsidRDefault="00FD3DE2" w:rsidP="00BF1E1A">
            <w:pPr>
              <w:spacing w:after="0"/>
              <w:ind w:firstLine="0"/>
              <w:jc w:val="center"/>
              <w:rPr>
                <w:color w:val="000000"/>
                <w:sz w:val="18"/>
                <w:szCs w:val="18"/>
              </w:rPr>
            </w:pPr>
            <w:r>
              <w:rPr>
                <w:color w:val="000000"/>
                <w:sz w:val="18"/>
                <w:szCs w:val="18"/>
              </w:rPr>
              <w:t>-</w:t>
            </w:r>
          </w:p>
        </w:tc>
      </w:tr>
      <w:tr w:rsidR="00FD3DE2" w:rsidRPr="002A36A3" w14:paraId="7FA84143" w14:textId="77777777" w:rsidTr="00BF1E1A">
        <w:trPr>
          <w:trHeight w:val="142"/>
        </w:trPr>
        <w:tc>
          <w:tcPr>
            <w:tcW w:w="1738" w:type="pct"/>
            <w:vMerge/>
            <w:tcBorders>
              <w:top w:val="single" w:sz="4" w:space="0" w:color="auto"/>
              <w:left w:val="single" w:sz="4" w:space="0" w:color="auto"/>
              <w:bottom w:val="single" w:sz="4" w:space="0" w:color="auto"/>
              <w:right w:val="single" w:sz="4" w:space="0" w:color="auto"/>
            </w:tcBorders>
            <w:vAlign w:val="center"/>
          </w:tcPr>
          <w:p w14:paraId="67EC9E9C" w14:textId="77777777" w:rsidR="00FD3DE2" w:rsidRPr="0023030E" w:rsidRDefault="00FD3DE2" w:rsidP="00BF1E1A">
            <w:pPr>
              <w:spacing w:after="0"/>
              <w:ind w:firstLine="318"/>
              <w:rPr>
                <w:color w:val="000000"/>
                <w:sz w:val="18"/>
                <w:szCs w:val="18"/>
              </w:rPr>
            </w:pPr>
          </w:p>
        </w:tc>
        <w:tc>
          <w:tcPr>
            <w:tcW w:w="609" w:type="pct"/>
            <w:tcBorders>
              <w:top w:val="single" w:sz="4" w:space="0" w:color="auto"/>
              <w:left w:val="single" w:sz="4" w:space="0" w:color="auto"/>
              <w:bottom w:val="single" w:sz="4" w:space="0" w:color="auto"/>
              <w:right w:val="single" w:sz="4" w:space="0" w:color="auto"/>
            </w:tcBorders>
          </w:tcPr>
          <w:p w14:paraId="7B8DB5F0" w14:textId="77777777" w:rsidR="00FD3DE2" w:rsidRPr="0023030E" w:rsidRDefault="00FD3DE2" w:rsidP="00BF1E1A">
            <w:pPr>
              <w:spacing w:after="0"/>
              <w:ind w:firstLine="0"/>
              <w:jc w:val="center"/>
              <w:rPr>
                <w:color w:val="000000"/>
                <w:sz w:val="18"/>
                <w:szCs w:val="18"/>
              </w:rPr>
            </w:pPr>
            <w:r>
              <w:rPr>
                <w:color w:val="000000"/>
                <w:sz w:val="18"/>
                <w:szCs w:val="18"/>
              </w:rPr>
              <w:t>-</w:t>
            </w:r>
          </w:p>
        </w:tc>
        <w:tc>
          <w:tcPr>
            <w:tcW w:w="765" w:type="pct"/>
            <w:tcBorders>
              <w:top w:val="single" w:sz="4" w:space="0" w:color="auto"/>
              <w:left w:val="single" w:sz="4" w:space="0" w:color="auto"/>
              <w:bottom w:val="single" w:sz="4" w:space="0" w:color="auto"/>
              <w:right w:val="single" w:sz="4" w:space="0" w:color="auto"/>
            </w:tcBorders>
          </w:tcPr>
          <w:p w14:paraId="0689AE47" w14:textId="77777777" w:rsidR="00FD3DE2" w:rsidRPr="0023030E" w:rsidRDefault="00FD3DE2" w:rsidP="00BF1E1A">
            <w:pPr>
              <w:spacing w:after="0"/>
              <w:ind w:firstLine="0"/>
              <w:jc w:val="center"/>
              <w:rPr>
                <w:color w:val="000000"/>
                <w:sz w:val="18"/>
                <w:szCs w:val="18"/>
              </w:rPr>
            </w:pPr>
            <w:r>
              <w:rPr>
                <w:color w:val="000000"/>
                <w:sz w:val="18"/>
                <w:szCs w:val="18"/>
              </w:rPr>
              <w:t>-</w:t>
            </w:r>
          </w:p>
        </w:tc>
        <w:tc>
          <w:tcPr>
            <w:tcW w:w="615" w:type="pct"/>
            <w:tcBorders>
              <w:top w:val="single" w:sz="4" w:space="0" w:color="auto"/>
              <w:left w:val="single" w:sz="4" w:space="0" w:color="auto"/>
              <w:bottom w:val="single" w:sz="4" w:space="0" w:color="auto"/>
              <w:right w:val="single" w:sz="4" w:space="0" w:color="auto"/>
            </w:tcBorders>
          </w:tcPr>
          <w:p w14:paraId="6AEF9775" w14:textId="77777777" w:rsidR="00FD3DE2" w:rsidRPr="0023030E" w:rsidRDefault="00FD3DE2" w:rsidP="00BF1E1A">
            <w:pPr>
              <w:spacing w:after="0"/>
              <w:ind w:firstLine="0"/>
              <w:jc w:val="center"/>
              <w:rPr>
                <w:color w:val="000000"/>
                <w:sz w:val="18"/>
                <w:szCs w:val="18"/>
              </w:rPr>
            </w:pPr>
            <w:r>
              <w:rPr>
                <w:color w:val="000000"/>
                <w:sz w:val="18"/>
                <w:szCs w:val="18"/>
              </w:rPr>
              <w:t>-</w:t>
            </w:r>
          </w:p>
        </w:tc>
        <w:tc>
          <w:tcPr>
            <w:tcW w:w="616" w:type="pct"/>
            <w:tcBorders>
              <w:top w:val="single" w:sz="4" w:space="0" w:color="auto"/>
              <w:left w:val="single" w:sz="4" w:space="0" w:color="auto"/>
              <w:bottom w:val="single" w:sz="4" w:space="0" w:color="auto"/>
              <w:right w:val="single" w:sz="4" w:space="0" w:color="auto"/>
            </w:tcBorders>
          </w:tcPr>
          <w:p w14:paraId="04925027" w14:textId="77777777" w:rsidR="00FD3DE2" w:rsidRPr="0023030E" w:rsidRDefault="00FD3DE2" w:rsidP="00BF1E1A">
            <w:pPr>
              <w:spacing w:after="0"/>
              <w:ind w:firstLine="0"/>
              <w:jc w:val="center"/>
              <w:rPr>
                <w:color w:val="000000"/>
                <w:sz w:val="18"/>
                <w:szCs w:val="18"/>
              </w:rPr>
            </w:pPr>
            <w:r>
              <w:rPr>
                <w:color w:val="000000"/>
                <w:sz w:val="18"/>
                <w:szCs w:val="18"/>
              </w:rPr>
              <w:t>-</w:t>
            </w:r>
          </w:p>
        </w:tc>
        <w:tc>
          <w:tcPr>
            <w:tcW w:w="657" w:type="pct"/>
            <w:tcBorders>
              <w:top w:val="single" w:sz="4" w:space="0" w:color="auto"/>
              <w:left w:val="single" w:sz="4" w:space="0" w:color="auto"/>
              <w:bottom w:val="single" w:sz="4" w:space="0" w:color="auto"/>
              <w:right w:val="single" w:sz="4" w:space="0" w:color="auto"/>
            </w:tcBorders>
          </w:tcPr>
          <w:p w14:paraId="7C19AA54" w14:textId="77777777" w:rsidR="00FD3DE2" w:rsidRPr="0023030E" w:rsidRDefault="00FD3DE2" w:rsidP="00BF1E1A">
            <w:pPr>
              <w:spacing w:after="0"/>
              <w:ind w:firstLine="0"/>
              <w:jc w:val="center"/>
              <w:rPr>
                <w:color w:val="000000"/>
                <w:sz w:val="18"/>
                <w:szCs w:val="18"/>
              </w:rPr>
            </w:pPr>
            <w:r>
              <w:rPr>
                <w:color w:val="000000"/>
                <w:sz w:val="18"/>
                <w:szCs w:val="18"/>
              </w:rPr>
              <w:t>-</w:t>
            </w:r>
          </w:p>
        </w:tc>
      </w:tr>
      <w:tr w:rsidR="00FD3DE2" w:rsidRPr="001B79A9" w14:paraId="4FB85561" w14:textId="77777777" w:rsidTr="00BF1E1A">
        <w:trPr>
          <w:trHeight w:val="70"/>
        </w:trPr>
        <w:tc>
          <w:tcPr>
            <w:tcW w:w="5000" w:type="pct"/>
            <w:gridSpan w:val="6"/>
            <w:tcBorders>
              <w:top w:val="single" w:sz="4" w:space="0" w:color="auto"/>
              <w:left w:val="single" w:sz="4" w:space="0" w:color="auto"/>
              <w:bottom w:val="single" w:sz="4" w:space="0" w:color="auto"/>
              <w:right w:val="single" w:sz="4" w:space="0" w:color="auto"/>
            </w:tcBorders>
          </w:tcPr>
          <w:p w14:paraId="74DCA524" w14:textId="77777777" w:rsidR="00FD3DE2" w:rsidRPr="001B79A9" w:rsidRDefault="00FD3DE2" w:rsidP="00BF1E1A">
            <w:pPr>
              <w:spacing w:after="0"/>
              <w:ind w:firstLine="0"/>
              <w:jc w:val="left"/>
              <w:rPr>
                <w:color w:val="FF0000"/>
                <w:sz w:val="18"/>
                <w:szCs w:val="18"/>
              </w:rPr>
            </w:pPr>
            <w:r w:rsidRPr="001B79A9">
              <w:rPr>
                <w:b/>
                <w:sz w:val="18"/>
                <w:szCs w:val="18"/>
                <w:lang w:eastAsia="lv-LV"/>
              </w:rPr>
              <w:t>Citi ieguldījumi</w:t>
            </w:r>
          </w:p>
        </w:tc>
      </w:tr>
      <w:tr w:rsidR="00FD3DE2" w:rsidRPr="00DE2F8A" w14:paraId="7649CD20" w14:textId="77777777" w:rsidTr="00A60C82">
        <w:trPr>
          <w:trHeight w:val="237"/>
        </w:trPr>
        <w:tc>
          <w:tcPr>
            <w:tcW w:w="1738" w:type="pct"/>
            <w:tcBorders>
              <w:top w:val="single" w:sz="4" w:space="0" w:color="auto"/>
              <w:left w:val="single" w:sz="4" w:space="0" w:color="auto"/>
              <w:bottom w:val="single" w:sz="4" w:space="0" w:color="auto"/>
              <w:right w:val="single" w:sz="4" w:space="0" w:color="auto"/>
            </w:tcBorders>
          </w:tcPr>
          <w:p w14:paraId="6DB05B74" w14:textId="77777777" w:rsidR="00FD3DE2" w:rsidRPr="00DE2F8A" w:rsidRDefault="00FD3DE2" w:rsidP="00BF1E1A">
            <w:pPr>
              <w:pStyle w:val="Tabuluvirsraksti"/>
              <w:spacing w:after="0"/>
              <w:jc w:val="both"/>
              <w:rPr>
                <w:i/>
                <w:sz w:val="18"/>
                <w:szCs w:val="18"/>
                <w:lang w:eastAsia="lv-LV"/>
              </w:rPr>
            </w:pPr>
            <w:r w:rsidRPr="00DE2F8A">
              <w:rPr>
                <w:i/>
                <w:sz w:val="18"/>
                <w:szCs w:val="18"/>
                <w:lang w:eastAsia="lv-LV"/>
              </w:rPr>
              <w:t>Patvēruma meklētāju izmitināšanas centrs (skaits)</w:t>
            </w:r>
          </w:p>
        </w:tc>
        <w:tc>
          <w:tcPr>
            <w:tcW w:w="609" w:type="pct"/>
          </w:tcPr>
          <w:p w14:paraId="21B15C97" w14:textId="77777777" w:rsidR="00FD3DE2" w:rsidRPr="00DE2F8A" w:rsidRDefault="00FD3DE2" w:rsidP="00BF1E1A">
            <w:pPr>
              <w:spacing w:after="0"/>
              <w:ind w:firstLine="0"/>
              <w:jc w:val="right"/>
              <w:rPr>
                <w:sz w:val="18"/>
                <w:szCs w:val="18"/>
              </w:rPr>
            </w:pPr>
            <w:r w:rsidRPr="00DE2F8A">
              <w:rPr>
                <w:sz w:val="18"/>
                <w:szCs w:val="18"/>
              </w:rPr>
              <w:t>2</w:t>
            </w:r>
          </w:p>
        </w:tc>
        <w:tc>
          <w:tcPr>
            <w:tcW w:w="765" w:type="pct"/>
            <w:tcBorders>
              <w:top w:val="single" w:sz="4" w:space="0" w:color="auto"/>
              <w:left w:val="single" w:sz="4" w:space="0" w:color="auto"/>
              <w:bottom w:val="single" w:sz="4" w:space="0" w:color="auto"/>
              <w:right w:val="single" w:sz="4" w:space="0" w:color="auto"/>
            </w:tcBorders>
          </w:tcPr>
          <w:p w14:paraId="2C39D29E" w14:textId="77777777" w:rsidR="00FD3DE2" w:rsidRPr="00DE2F8A" w:rsidRDefault="00FD3DE2" w:rsidP="00BF1E1A">
            <w:pPr>
              <w:spacing w:after="0"/>
              <w:ind w:firstLine="0"/>
              <w:jc w:val="right"/>
              <w:rPr>
                <w:sz w:val="18"/>
                <w:szCs w:val="18"/>
              </w:rPr>
            </w:pPr>
            <w:r w:rsidRPr="00DE2F8A">
              <w:rPr>
                <w:sz w:val="18"/>
                <w:szCs w:val="18"/>
              </w:rPr>
              <w:t>1</w:t>
            </w:r>
          </w:p>
        </w:tc>
        <w:tc>
          <w:tcPr>
            <w:tcW w:w="615" w:type="pct"/>
          </w:tcPr>
          <w:p w14:paraId="4151AEFF" w14:textId="77777777" w:rsidR="00FD3DE2" w:rsidRPr="00DE2F8A" w:rsidRDefault="00FD3DE2" w:rsidP="00BF1E1A">
            <w:pPr>
              <w:spacing w:after="0"/>
              <w:ind w:firstLine="0"/>
              <w:jc w:val="right"/>
              <w:rPr>
                <w:sz w:val="18"/>
                <w:szCs w:val="18"/>
              </w:rPr>
            </w:pPr>
            <w:r w:rsidRPr="00DE2F8A">
              <w:rPr>
                <w:sz w:val="18"/>
                <w:szCs w:val="18"/>
              </w:rPr>
              <w:t>2</w:t>
            </w:r>
          </w:p>
        </w:tc>
        <w:tc>
          <w:tcPr>
            <w:tcW w:w="616" w:type="pct"/>
          </w:tcPr>
          <w:p w14:paraId="75B33DEE" w14:textId="77777777" w:rsidR="00FD3DE2" w:rsidRPr="00DE2F8A" w:rsidRDefault="00FD3DE2" w:rsidP="00BF1E1A">
            <w:pPr>
              <w:spacing w:after="0"/>
              <w:ind w:firstLine="0"/>
              <w:jc w:val="right"/>
              <w:rPr>
                <w:sz w:val="18"/>
                <w:szCs w:val="18"/>
              </w:rPr>
            </w:pPr>
            <w:r w:rsidRPr="00DE2F8A">
              <w:rPr>
                <w:sz w:val="18"/>
                <w:szCs w:val="18"/>
              </w:rPr>
              <w:t>2</w:t>
            </w:r>
          </w:p>
        </w:tc>
        <w:tc>
          <w:tcPr>
            <w:tcW w:w="657" w:type="pct"/>
          </w:tcPr>
          <w:p w14:paraId="785BD6BB" w14:textId="77777777" w:rsidR="00FD3DE2" w:rsidRPr="00DE2F8A" w:rsidRDefault="00FD3DE2" w:rsidP="00BF1E1A">
            <w:pPr>
              <w:spacing w:after="0"/>
              <w:ind w:firstLine="5"/>
              <w:jc w:val="right"/>
              <w:rPr>
                <w:sz w:val="18"/>
                <w:szCs w:val="18"/>
              </w:rPr>
            </w:pPr>
            <w:r w:rsidRPr="00DE2F8A">
              <w:rPr>
                <w:sz w:val="18"/>
                <w:szCs w:val="18"/>
              </w:rPr>
              <w:t>2</w:t>
            </w:r>
          </w:p>
        </w:tc>
      </w:tr>
      <w:tr w:rsidR="00FD3DE2" w:rsidRPr="001B79A9" w14:paraId="70D8231C" w14:textId="77777777" w:rsidTr="00BF1E1A">
        <w:trPr>
          <w:trHeight w:val="142"/>
        </w:trPr>
        <w:tc>
          <w:tcPr>
            <w:tcW w:w="1738" w:type="pct"/>
            <w:tcBorders>
              <w:top w:val="single" w:sz="4" w:space="0" w:color="auto"/>
              <w:left w:val="single" w:sz="4" w:space="0" w:color="auto"/>
              <w:bottom w:val="single" w:sz="4" w:space="0" w:color="auto"/>
              <w:right w:val="single" w:sz="4" w:space="0" w:color="auto"/>
            </w:tcBorders>
          </w:tcPr>
          <w:p w14:paraId="084F34F2" w14:textId="77777777" w:rsidR="00FD3DE2" w:rsidRPr="001B79A9" w:rsidRDefault="00FD3DE2" w:rsidP="00BF1E1A">
            <w:pPr>
              <w:pStyle w:val="Tabuluvirsraksti"/>
              <w:spacing w:after="0"/>
              <w:jc w:val="both"/>
              <w:rPr>
                <w:i/>
                <w:sz w:val="18"/>
                <w:szCs w:val="18"/>
                <w:lang w:eastAsia="lv-LV"/>
              </w:rPr>
            </w:pPr>
            <w:proofErr w:type="spellStart"/>
            <w:r w:rsidRPr="001B79A9">
              <w:rPr>
                <w:i/>
                <w:sz w:val="18"/>
                <w:szCs w:val="18"/>
                <w:lang w:eastAsia="lv-LV"/>
              </w:rPr>
              <w:t>Personalizācijas</w:t>
            </w:r>
            <w:proofErr w:type="spellEnd"/>
            <w:r w:rsidRPr="001B79A9">
              <w:rPr>
                <w:i/>
                <w:sz w:val="18"/>
                <w:szCs w:val="18"/>
                <w:lang w:eastAsia="lv-LV"/>
              </w:rPr>
              <w:t xml:space="preserve"> centrs (skaits)</w:t>
            </w:r>
          </w:p>
        </w:tc>
        <w:tc>
          <w:tcPr>
            <w:tcW w:w="609" w:type="pct"/>
          </w:tcPr>
          <w:p w14:paraId="61AEE62E" w14:textId="77777777" w:rsidR="00FD3DE2" w:rsidRPr="001B79A9" w:rsidRDefault="00FD3DE2" w:rsidP="00BF1E1A">
            <w:pPr>
              <w:spacing w:after="0"/>
              <w:ind w:firstLine="0"/>
              <w:jc w:val="right"/>
              <w:rPr>
                <w:sz w:val="18"/>
                <w:szCs w:val="18"/>
              </w:rPr>
            </w:pPr>
            <w:r w:rsidRPr="001B79A9">
              <w:rPr>
                <w:sz w:val="18"/>
                <w:szCs w:val="18"/>
              </w:rPr>
              <w:t>1</w:t>
            </w:r>
          </w:p>
        </w:tc>
        <w:tc>
          <w:tcPr>
            <w:tcW w:w="765" w:type="pct"/>
            <w:tcBorders>
              <w:top w:val="single" w:sz="4" w:space="0" w:color="auto"/>
              <w:left w:val="single" w:sz="4" w:space="0" w:color="auto"/>
              <w:bottom w:val="single" w:sz="4" w:space="0" w:color="auto"/>
              <w:right w:val="single" w:sz="4" w:space="0" w:color="auto"/>
            </w:tcBorders>
          </w:tcPr>
          <w:p w14:paraId="0DC14A61" w14:textId="77777777" w:rsidR="00FD3DE2" w:rsidRPr="001B79A9" w:rsidRDefault="00FD3DE2" w:rsidP="00BF1E1A">
            <w:pPr>
              <w:spacing w:after="0"/>
              <w:ind w:firstLine="0"/>
              <w:jc w:val="right"/>
              <w:rPr>
                <w:sz w:val="18"/>
                <w:szCs w:val="18"/>
              </w:rPr>
            </w:pPr>
            <w:r w:rsidRPr="001B79A9">
              <w:rPr>
                <w:sz w:val="18"/>
                <w:szCs w:val="18"/>
              </w:rPr>
              <w:t>1</w:t>
            </w:r>
          </w:p>
        </w:tc>
        <w:tc>
          <w:tcPr>
            <w:tcW w:w="615" w:type="pct"/>
          </w:tcPr>
          <w:p w14:paraId="4B4F32A5" w14:textId="77777777" w:rsidR="00FD3DE2" w:rsidRPr="001B79A9" w:rsidRDefault="00FD3DE2" w:rsidP="00BF1E1A">
            <w:pPr>
              <w:spacing w:after="0"/>
              <w:ind w:firstLine="0"/>
              <w:jc w:val="right"/>
              <w:rPr>
                <w:sz w:val="18"/>
                <w:szCs w:val="18"/>
              </w:rPr>
            </w:pPr>
            <w:r w:rsidRPr="001B79A9">
              <w:rPr>
                <w:sz w:val="18"/>
                <w:szCs w:val="18"/>
              </w:rPr>
              <w:t>1</w:t>
            </w:r>
          </w:p>
        </w:tc>
        <w:tc>
          <w:tcPr>
            <w:tcW w:w="616" w:type="pct"/>
          </w:tcPr>
          <w:p w14:paraId="3856C1C1" w14:textId="77777777" w:rsidR="00FD3DE2" w:rsidRPr="001B79A9" w:rsidRDefault="00FD3DE2" w:rsidP="00BF1E1A">
            <w:pPr>
              <w:spacing w:after="0"/>
              <w:ind w:firstLine="0"/>
              <w:jc w:val="right"/>
              <w:rPr>
                <w:sz w:val="18"/>
                <w:szCs w:val="18"/>
              </w:rPr>
            </w:pPr>
            <w:r w:rsidRPr="001B79A9">
              <w:rPr>
                <w:sz w:val="18"/>
                <w:szCs w:val="18"/>
              </w:rPr>
              <w:t>1</w:t>
            </w:r>
          </w:p>
        </w:tc>
        <w:tc>
          <w:tcPr>
            <w:tcW w:w="657" w:type="pct"/>
          </w:tcPr>
          <w:p w14:paraId="7353CC79" w14:textId="77777777" w:rsidR="00FD3DE2" w:rsidRPr="001B79A9" w:rsidRDefault="00FD3DE2" w:rsidP="00BF1E1A">
            <w:pPr>
              <w:spacing w:after="0"/>
              <w:ind w:firstLine="5"/>
              <w:jc w:val="right"/>
              <w:rPr>
                <w:sz w:val="18"/>
                <w:szCs w:val="18"/>
              </w:rPr>
            </w:pPr>
            <w:r w:rsidRPr="001B79A9">
              <w:rPr>
                <w:sz w:val="18"/>
                <w:szCs w:val="18"/>
              </w:rPr>
              <w:t>1</w:t>
            </w:r>
          </w:p>
        </w:tc>
      </w:tr>
      <w:tr w:rsidR="00FD3DE2" w:rsidRPr="002A36A3" w14:paraId="61D0D7BE" w14:textId="77777777" w:rsidTr="00BF1E1A">
        <w:trPr>
          <w:trHeight w:val="142"/>
        </w:trPr>
        <w:tc>
          <w:tcPr>
            <w:tcW w:w="1738" w:type="pct"/>
            <w:tcBorders>
              <w:top w:val="single" w:sz="4" w:space="0" w:color="auto"/>
            </w:tcBorders>
          </w:tcPr>
          <w:p w14:paraId="2EC7CB67" w14:textId="77777777" w:rsidR="00FD3DE2" w:rsidRPr="001B79A9" w:rsidRDefault="00FD3DE2" w:rsidP="00BF1E1A">
            <w:pPr>
              <w:pStyle w:val="Tabuluvirsraksti"/>
              <w:spacing w:after="0"/>
              <w:jc w:val="both"/>
              <w:rPr>
                <w:i/>
                <w:sz w:val="18"/>
                <w:szCs w:val="18"/>
                <w:lang w:eastAsia="lv-LV"/>
              </w:rPr>
            </w:pPr>
            <w:r w:rsidRPr="001B79A9">
              <w:rPr>
                <w:i/>
                <w:sz w:val="18"/>
                <w:szCs w:val="18"/>
                <w:lang w:eastAsia="lv-LV"/>
              </w:rPr>
              <w:t>Uzturētas klientu apkalpošanas nodaļas (skaits)</w:t>
            </w:r>
          </w:p>
        </w:tc>
        <w:tc>
          <w:tcPr>
            <w:tcW w:w="609" w:type="pct"/>
          </w:tcPr>
          <w:p w14:paraId="41D30D5A" w14:textId="77777777" w:rsidR="00FD3DE2" w:rsidRPr="001B79A9" w:rsidRDefault="00FD3DE2" w:rsidP="00BF1E1A">
            <w:pPr>
              <w:spacing w:after="0"/>
              <w:ind w:firstLine="0"/>
              <w:jc w:val="right"/>
              <w:rPr>
                <w:sz w:val="18"/>
                <w:szCs w:val="18"/>
              </w:rPr>
            </w:pPr>
            <w:r w:rsidRPr="001B79A9">
              <w:rPr>
                <w:sz w:val="18"/>
                <w:szCs w:val="18"/>
              </w:rPr>
              <w:t>29</w:t>
            </w:r>
          </w:p>
        </w:tc>
        <w:tc>
          <w:tcPr>
            <w:tcW w:w="765" w:type="pct"/>
            <w:tcBorders>
              <w:top w:val="single" w:sz="4" w:space="0" w:color="auto"/>
            </w:tcBorders>
          </w:tcPr>
          <w:p w14:paraId="58B414DA" w14:textId="77777777" w:rsidR="00FD3DE2" w:rsidRPr="001B79A9" w:rsidRDefault="00FD3DE2" w:rsidP="00BF1E1A">
            <w:pPr>
              <w:spacing w:after="0"/>
              <w:ind w:firstLine="0"/>
              <w:jc w:val="right"/>
              <w:rPr>
                <w:sz w:val="18"/>
                <w:szCs w:val="18"/>
              </w:rPr>
            </w:pPr>
            <w:r w:rsidRPr="001B79A9">
              <w:rPr>
                <w:sz w:val="18"/>
                <w:szCs w:val="18"/>
              </w:rPr>
              <w:t>29</w:t>
            </w:r>
          </w:p>
        </w:tc>
        <w:tc>
          <w:tcPr>
            <w:tcW w:w="615" w:type="pct"/>
          </w:tcPr>
          <w:p w14:paraId="0F90E343" w14:textId="77777777" w:rsidR="00FD3DE2" w:rsidRPr="001B79A9" w:rsidRDefault="00FD3DE2" w:rsidP="00BF1E1A">
            <w:pPr>
              <w:spacing w:after="0"/>
              <w:ind w:firstLine="0"/>
              <w:jc w:val="right"/>
              <w:rPr>
                <w:sz w:val="18"/>
                <w:szCs w:val="18"/>
              </w:rPr>
            </w:pPr>
            <w:r w:rsidRPr="001B79A9">
              <w:rPr>
                <w:sz w:val="18"/>
                <w:szCs w:val="18"/>
              </w:rPr>
              <w:t>29</w:t>
            </w:r>
          </w:p>
        </w:tc>
        <w:tc>
          <w:tcPr>
            <w:tcW w:w="616" w:type="pct"/>
          </w:tcPr>
          <w:p w14:paraId="446B42AD" w14:textId="77777777" w:rsidR="00FD3DE2" w:rsidRPr="001B79A9" w:rsidRDefault="00FD3DE2" w:rsidP="00BF1E1A">
            <w:pPr>
              <w:spacing w:after="0"/>
              <w:ind w:firstLine="0"/>
              <w:jc w:val="right"/>
              <w:rPr>
                <w:sz w:val="18"/>
                <w:szCs w:val="18"/>
              </w:rPr>
            </w:pPr>
            <w:r w:rsidRPr="001B79A9">
              <w:rPr>
                <w:sz w:val="18"/>
                <w:szCs w:val="18"/>
              </w:rPr>
              <w:t>29</w:t>
            </w:r>
          </w:p>
        </w:tc>
        <w:tc>
          <w:tcPr>
            <w:tcW w:w="657" w:type="pct"/>
          </w:tcPr>
          <w:p w14:paraId="61E9CFAC" w14:textId="77777777" w:rsidR="00FD3DE2" w:rsidRPr="001B79A9" w:rsidRDefault="00FD3DE2" w:rsidP="00BF1E1A">
            <w:pPr>
              <w:spacing w:after="0"/>
              <w:ind w:firstLine="5"/>
              <w:jc w:val="right"/>
              <w:rPr>
                <w:sz w:val="18"/>
                <w:szCs w:val="18"/>
              </w:rPr>
            </w:pPr>
            <w:r w:rsidRPr="001B79A9">
              <w:rPr>
                <w:sz w:val="18"/>
                <w:szCs w:val="18"/>
              </w:rPr>
              <w:t>29</w:t>
            </w:r>
          </w:p>
        </w:tc>
      </w:tr>
      <w:tr w:rsidR="00FD3DE2" w:rsidRPr="001B79A9" w14:paraId="02F62798" w14:textId="77777777" w:rsidTr="00BF1E1A">
        <w:trPr>
          <w:trHeight w:val="142"/>
        </w:trPr>
        <w:tc>
          <w:tcPr>
            <w:tcW w:w="5000" w:type="pct"/>
            <w:gridSpan w:val="6"/>
            <w:shd w:val="clear" w:color="auto" w:fill="D9D9D9" w:themeFill="background1" w:themeFillShade="D9"/>
          </w:tcPr>
          <w:p w14:paraId="23F18132" w14:textId="77777777" w:rsidR="00FD3DE2" w:rsidRPr="001B79A9" w:rsidRDefault="00FD3DE2" w:rsidP="00BF1E1A">
            <w:pPr>
              <w:spacing w:after="0"/>
              <w:jc w:val="center"/>
              <w:rPr>
                <w:b/>
                <w:i/>
                <w:sz w:val="18"/>
                <w:szCs w:val="18"/>
              </w:rPr>
            </w:pPr>
            <w:bookmarkStart w:id="22" w:name="_Hlk179274418"/>
            <w:bookmarkStart w:id="23" w:name="_Hlk179274386"/>
            <w:r w:rsidRPr="001B79A9">
              <w:rPr>
                <w:b/>
                <w:sz w:val="18"/>
                <w:szCs w:val="18"/>
                <w:lang w:eastAsia="lv-LV"/>
              </w:rPr>
              <w:t>Raksturojošākie darbības rezultatīvie rādītāji</w:t>
            </w:r>
          </w:p>
        </w:tc>
      </w:tr>
      <w:bookmarkEnd w:id="22"/>
      <w:bookmarkEnd w:id="23"/>
      <w:tr w:rsidR="00FD3DE2" w:rsidRPr="001B79A9" w14:paraId="32EA3289" w14:textId="77777777" w:rsidTr="00BF1E1A">
        <w:trPr>
          <w:trHeight w:val="148"/>
        </w:trPr>
        <w:tc>
          <w:tcPr>
            <w:tcW w:w="1738" w:type="pct"/>
          </w:tcPr>
          <w:p w14:paraId="3859B02F" w14:textId="77777777" w:rsidR="00FD3DE2" w:rsidRPr="001B79A9" w:rsidRDefault="00FD3DE2" w:rsidP="00BF1E1A">
            <w:pPr>
              <w:pStyle w:val="Tabuluvirsraksti"/>
              <w:spacing w:after="0"/>
              <w:jc w:val="both"/>
              <w:rPr>
                <w:i/>
                <w:sz w:val="18"/>
                <w:szCs w:val="18"/>
                <w:lang w:eastAsia="lv-LV"/>
              </w:rPr>
            </w:pPr>
            <w:r w:rsidRPr="001B79A9">
              <w:rPr>
                <w:i/>
                <w:sz w:val="18"/>
                <w:szCs w:val="18"/>
                <w:lang w:eastAsia="lv-LV"/>
              </w:rPr>
              <w:t>Izsniegtas pases (skaits)</w:t>
            </w:r>
          </w:p>
        </w:tc>
        <w:tc>
          <w:tcPr>
            <w:tcW w:w="609" w:type="pct"/>
          </w:tcPr>
          <w:p w14:paraId="63C8DD3B" w14:textId="77777777" w:rsidR="00FD3DE2" w:rsidRPr="001B79A9" w:rsidRDefault="00FD3DE2" w:rsidP="00BF1E1A">
            <w:pPr>
              <w:spacing w:after="0"/>
              <w:ind w:firstLine="0"/>
              <w:jc w:val="center"/>
              <w:rPr>
                <w:sz w:val="18"/>
                <w:szCs w:val="18"/>
              </w:rPr>
            </w:pPr>
            <w:r w:rsidRPr="001B79A9">
              <w:rPr>
                <w:sz w:val="18"/>
                <w:szCs w:val="18"/>
              </w:rPr>
              <w:t>291 102</w:t>
            </w:r>
          </w:p>
        </w:tc>
        <w:tc>
          <w:tcPr>
            <w:tcW w:w="765" w:type="pct"/>
          </w:tcPr>
          <w:p w14:paraId="2BDC0F54" w14:textId="77777777" w:rsidR="00FD3DE2" w:rsidRPr="001B79A9" w:rsidRDefault="00FD3DE2" w:rsidP="00BF1E1A">
            <w:pPr>
              <w:spacing w:after="0"/>
              <w:ind w:firstLine="5"/>
              <w:jc w:val="center"/>
              <w:rPr>
                <w:sz w:val="18"/>
                <w:szCs w:val="18"/>
              </w:rPr>
            </w:pPr>
            <w:r w:rsidRPr="001B79A9">
              <w:rPr>
                <w:color w:val="000000"/>
                <w:sz w:val="18"/>
                <w:szCs w:val="18"/>
                <w:lang w:eastAsia="lv-LV"/>
              </w:rPr>
              <w:t>253 912 </w:t>
            </w:r>
          </w:p>
        </w:tc>
        <w:tc>
          <w:tcPr>
            <w:tcW w:w="615" w:type="pct"/>
          </w:tcPr>
          <w:p w14:paraId="3444DCC3" w14:textId="77777777" w:rsidR="00FD3DE2" w:rsidRPr="001B79A9" w:rsidRDefault="00FD3DE2" w:rsidP="00BF1E1A">
            <w:pPr>
              <w:spacing w:after="0"/>
              <w:ind w:firstLine="5"/>
              <w:jc w:val="center"/>
              <w:rPr>
                <w:sz w:val="18"/>
                <w:szCs w:val="18"/>
              </w:rPr>
            </w:pPr>
            <w:r w:rsidRPr="001B79A9">
              <w:rPr>
                <w:sz w:val="18"/>
                <w:szCs w:val="18"/>
              </w:rPr>
              <w:t>220 682</w:t>
            </w:r>
          </w:p>
        </w:tc>
        <w:tc>
          <w:tcPr>
            <w:tcW w:w="616" w:type="pct"/>
          </w:tcPr>
          <w:p w14:paraId="50D5F71C" w14:textId="77777777" w:rsidR="00FD3DE2" w:rsidRPr="001B79A9" w:rsidRDefault="00FD3DE2" w:rsidP="00BF1E1A">
            <w:pPr>
              <w:spacing w:after="0"/>
              <w:ind w:firstLine="5"/>
              <w:jc w:val="center"/>
              <w:rPr>
                <w:sz w:val="18"/>
                <w:szCs w:val="18"/>
              </w:rPr>
            </w:pPr>
            <w:r w:rsidRPr="001B79A9">
              <w:rPr>
                <w:sz w:val="18"/>
                <w:szCs w:val="18"/>
              </w:rPr>
              <w:t>143 376</w:t>
            </w:r>
          </w:p>
        </w:tc>
        <w:tc>
          <w:tcPr>
            <w:tcW w:w="657" w:type="pct"/>
          </w:tcPr>
          <w:p w14:paraId="3B75D7F2" w14:textId="77777777" w:rsidR="00FD3DE2" w:rsidRPr="001B79A9" w:rsidRDefault="00FD3DE2" w:rsidP="00BF1E1A">
            <w:pPr>
              <w:spacing w:after="0"/>
              <w:ind w:firstLine="5"/>
              <w:jc w:val="center"/>
              <w:rPr>
                <w:sz w:val="18"/>
                <w:szCs w:val="18"/>
              </w:rPr>
            </w:pPr>
            <w:r w:rsidRPr="001B79A9">
              <w:rPr>
                <w:sz w:val="18"/>
                <w:szCs w:val="18"/>
              </w:rPr>
              <w:t>143 376</w:t>
            </w:r>
          </w:p>
        </w:tc>
      </w:tr>
      <w:tr w:rsidR="00FD3DE2" w:rsidRPr="001B79A9" w14:paraId="4735CC95" w14:textId="77777777" w:rsidTr="00A57451">
        <w:trPr>
          <w:trHeight w:val="159"/>
        </w:trPr>
        <w:tc>
          <w:tcPr>
            <w:tcW w:w="1738" w:type="pct"/>
          </w:tcPr>
          <w:p w14:paraId="5DA18085" w14:textId="77777777" w:rsidR="00FD3DE2" w:rsidRPr="001B79A9" w:rsidRDefault="00FD3DE2" w:rsidP="00BF1E1A">
            <w:pPr>
              <w:pStyle w:val="Tabuluvirsraksti"/>
              <w:spacing w:after="0"/>
              <w:jc w:val="both"/>
              <w:rPr>
                <w:i/>
                <w:sz w:val="18"/>
                <w:szCs w:val="18"/>
                <w:vertAlign w:val="superscript"/>
                <w:lang w:eastAsia="lv-LV"/>
              </w:rPr>
            </w:pPr>
            <w:bookmarkStart w:id="24" w:name="_Hlk179274482"/>
            <w:r w:rsidRPr="001B79A9">
              <w:rPr>
                <w:i/>
                <w:sz w:val="18"/>
                <w:szCs w:val="18"/>
                <w:lang w:eastAsia="lv-LV"/>
              </w:rPr>
              <w:t>Izsniegtas personas apliecības (skaits)</w:t>
            </w:r>
          </w:p>
        </w:tc>
        <w:tc>
          <w:tcPr>
            <w:tcW w:w="609" w:type="pct"/>
          </w:tcPr>
          <w:p w14:paraId="17CC447D" w14:textId="77777777" w:rsidR="00FD3DE2" w:rsidRPr="001B79A9" w:rsidRDefault="00FD3DE2" w:rsidP="00BF1E1A">
            <w:pPr>
              <w:spacing w:after="0"/>
              <w:ind w:firstLine="0"/>
              <w:jc w:val="center"/>
              <w:rPr>
                <w:sz w:val="18"/>
                <w:szCs w:val="18"/>
              </w:rPr>
            </w:pPr>
            <w:r w:rsidRPr="001B79A9">
              <w:rPr>
                <w:sz w:val="18"/>
                <w:szCs w:val="18"/>
              </w:rPr>
              <w:t>360 532</w:t>
            </w:r>
          </w:p>
        </w:tc>
        <w:tc>
          <w:tcPr>
            <w:tcW w:w="765" w:type="pct"/>
          </w:tcPr>
          <w:p w14:paraId="126C1E8B" w14:textId="77777777" w:rsidR="00FD3DE2" w:rsidRPr="001B79A9" w:rsidRDefault="00FD3DE2" w:rsidP="00BF1E1A">
            <w:pPr>
              <w:spacing w:after="0"/>
              <w:ind w:firstLine="0"/>
              <w:jc w:val="center"/>
              <w:rPr>
                <w:sz w:val="18"/>
                <w:szCs w:val="18"/>
              </w:rPr>
            </w:pPr>
            <w:r w:rsidRPr="001B79A9">
              <w:rPr>
                <w:color w:val="000000"/>
                <w:sz w:val="18"/>
                <w:szCs w:val="18"/>
                <w:lang w:eastAsia="lv-LV"/>
              </w:rPr>
              <w:t>83 166 </w:t>
            </w:r>
          </w:p>
        </w:tc>
        <w:tc>
          <w:tcPr>
            <w:tcW w:w="615" w:type="pct"/>
          </w:tcPr>
          <w:p w14:paraId="58DC77A3" w14:textId="77777777" w:rsidR="00FD3DE2" w:rsidRPr="001B79A9" w:rsidRDefault="00FD3DE2" w:rsidP="00BF1E1A">
            <w:pPr>
              <w:spacing w:after="0"/>
              <w:ind w:firstLine="0"/>
              <w:jc w:val="center"/>
              <w:rPr>
                <w:sz w:val="18"/>
                <w:szCs w:val="18"/>
              </w:rPr>
            </w:pPr>
            <w:r w:rsidRPr="001B79A9">
              <w:rPr>
                <w:color w:val="000000" w:themeColor="text1"/>
                <w:sz w:val="18"/>
                <w:szCs w:val="18"/>
              </w:rPr>
              <w:t>90 249</w:t>
            </w:r>
          </w:p>
        </w:tc>
        <w:tc>
          <w:tcPr>
            <w:tcW w:w="616" w:type="pct"/>
          </w:tcPr>
          <w:p w14:paraId="535A1646" w14:textId="32EB490B" w:rsidR="00FD3DE2" w:rsidRPr="00A57451" w:rsidRDefault="00FD3DE2" w:rsidP="00A57451">
            <w:pPr>
              <w:spacing w:after="0"/>
              <w:ind w:firstLine="0"/>
              <w:jc w:val="center"/>
              <w:rPr>
                <w:bCs/>
                <w:sz w:val="18"/>
                <w:szCs w:val="18"/>
                <w:lang w:eastAsia="lv-LV"/>
              </w:rPr>
            </w:pPr>
            <w:r w:rsidRPr="001B79A9">
              <w:rPr>
                <w:color w:val="000000"/>
                <w:sz w:val="18"/>
                <w:szCs w:val="18"/>
                <w:lang w:eastAsia="lv-LV"/>
              </w:rPr>
              <w:t>122 580</w:t>
            </w:r>
          </w:p>
        </w:tc>
        <w:tc>
          <w:tcPr>
            <w:tcW w:w="657" w:type="pct"/>
          </w:tcPr>
          <w:p w14:paraId="4215539F" w14:textId="77777777" w:rsidR="00FD3DE2" w:rsidRPr="001B79A9" w:rsidRDefault="00FD3DE2" w:rsidP="00BF1E1A">
            <w:pPr>
              <w:spacing w:after="0"/>
              <w:ind w:firstLine="5"/>
              <w:jc w:val="center"/>
              <w:rPr>
                <w:sz w:val="18"/>
                <w:szCs w:val="18"/>
              </w:rPr>
            </w:pPr>
            <w:r w:rsidRPr="001B79A9">
              <w:rPr>
                <w:color w:val="000000"/>
                <w:sz w:val="18"/>
                <w:szCs w:val="18"/>
                <w:lang w:eastAsia="lv-LV"/>
              </w:rPr>
              <w:t>122 580</w:t>
            </w:r>
          </w:p>
        </w:tc>
      </w:tr>
      <w:bookmarkEnd w:id="24"/>
      <w:tr w:rsidR="00FD3DE2" w:rsidRPr="001B79A9" w14:paraId="02104C9E" w14:textId="77777777" w:rsidTr="00BF1E1A">
        <w:trPr>
          <w:trHeight w:val="142"/>
        </w:trPr>
        <w:tc>
          <w:tcPr>
            <w:tcW w:w="1738" w:type="pct"/>
          </w:tcPr>
          <w:p w14:paraId="75F65774" w14:textId="77777777" w:rsidR="00FD3DE2" w:rsidRPr="001B79A9" w:rsidRDefault="00FD3DE2" w:rsidP="00BF1E1A">
            <w:pPr>
              <w:pStyle w:val="Tabuluvirsraksti"/>
              <w:spacing w:after="0"/>
              <w:jc w:val="both"/>
              <w:rPr>
                <w:i/>
                <w:sz w:val="18"/>
                <w:szCs w:val="18"/>
                <w:lang w:eastAsia="lv-LV"/>
              </w:rPr>
            </w:pPr>
            <w:r w:rsidRPr="001B79A9">
              <w:rPr>
                <w:i/>
                <w:sz w:val="18"/>
                <w:szCs w:val="18"/>
                <w:lang w:eastAsia="lv-LV"/>
              </w:rPr>
              <w:t>Pirmreizēji izsniegtas uzturēšanās atļaujas (skaits)</w:t>
            </w:r>
          </w:p>
        </w:tc>
        <w:tc>
          <w:tcPr>
            <w:tcW w:w="609" w:type="pct"/>
          </w:tcPr>
          <w:p w14:paraId="0685E97E" w14:textId="77777777" w:rsidR="00FD3DE2" w:rsidRPr="001B79A9" w:rsidRDefault="00FD3DE2" w:rsidP="00BF1E1A">
            <w:pPr>
              <w:spacing w:after="0"/>
              <w:ind w:firstLine="0"/>
              <w:jc w:val="center"/>
              <w:rPr>
                <w:sz w:val="18"/>
                <w:szCs w:val="18"/>
              </w:rPr>
            </w:pPr>
            <w:r w:rsidRPr="001B79A9">
              <w:rPr>
                <w:sz w:val="18"/>
                <w:szCs w:val="18"/>
              </w:rPr>
              <w:t>16 117</w:t>
            </w:r>
          </w:p>
        </w:tc>
        <w:tc>
          <w:tcPr>
            <w:tcW w:w="765" w:type="pct"/>
          </w:tcPr>
          <w:p w14:paraId="5A5B2D0F" w14:textId="77777777" w:rsidR="00FD3DE2" w:rsidRPr="001B79A9" w:rsidRDefault="00FD3DE2" w:rsidP="00BF1E1A">
            <w:pPr>
              <w:spacing w:after="0"/>
              <w:ind w:firstLine="0"/>
              <w:jc w:val="center"/>
              <w:rPr>
                <w:sz w:val="18"/>
                <w:szCs w:val="18"/>
              </w:rPr>
            </w:pPr>
            <w:r w:rsidRPr="001B79A9">
              <w:rPr>
                <w:sz w:val="18"/>
                <w:szCs w:val="18"/>
              </w:rPr>
              <w:t>19 945</w:t>
            </w:r>
          </w:p>
        </w:tc>
        <w:tc>
          <w:tcPr>
            <w:tcW w:w="615" w:type="pct"/>
          </w:tcPr>
          <w:p w14:paraId="76DC91AE" w14:textId="77777777" w:rsidR="00FD3DE2" w:rsidRPr="001B79A9" w:rsidRDefault="00FD3DE2" w:rsidP="00BF1E1A">
            <w:pPr>
              <w:spacing w:after="0"/>
              <w:ind w:firstLine="0"/>
              <w:jc w:val="center"/>
              <w:rPr>
                <w:sz w:val="18"/>
                <w:szCs w:val="18"/>
              </w:rPr>
            </w:pPr>
            <w:r w:rsidRPr="001B79A9">
              <w:rPr>
                <w:sz w:val="18"/>
                <w:szCs w:val="18"/>
              </w:rPr>
              <w:t>21 940</w:t>
            </w:r>
          </w:p>
        </w:tc>
        <w:tc>
          <w:tcPr>
            <w:tcW w:w="616" w:type="pct"/>
          </w:tcPr>
          <w:p w14:paraId="06CDBC5F" w14:textId="77777777" w:rsidR="00FD3DE2" w:rsidRPr="001B79A9" w:rsidRDefault="00FD3DE2" w:rsidP="00BF1E1A">
            <w:pPr>
              <w:spacing w:after="0"/>
              <w:ind w:firstLine="0"/>
              <w:jc w:val="center"/>
              <w:rPr>
                <w:sz w:val="18"/>
                <w:szCs w:val="18"/>
              </w:rPr>
            </w:pPr>
            <w:r w:rsidRPr="001B79A9">
              <w:rPr>
                <w:sz w:val="18"/>
                <w:szCs w:val="18"/>
              </w:rPr>
              <w:t>24 100</w:t>
            </w:r>
          </w:p>
        </w:tc>
        <w:tc>
          <w:tcPr>
            <w:tcW w:w="657" w:type="pct"/>
          </w:tcPr>
          <w:p w14:paraId="72AD6BDF" w14:textId="58DFAE72" w:rsidR="00FD3DE2" w:rsidRPr="001B79A9" w:rsidRDefault="00FD3DE2" w:rsidP="007C646D">
            <w:pPr>
              <w:pStyle w:val="tabteksts"/>
              <w:jc w:val="center"/>
              <w:rPr>
                <w:szCs w:val="18"/>
              </w:rPr>
            </w:pPr>
            <w:r w:rsidRPr="001B79A9">
              <w:rPr>
                <w:szCs w:val="18"/>
              </w:rPr>
              <w:t>26 500</w:t>
            </w:r>
          </w:p>
        </w:tc>
      </w:tr>
      <w:tr w:rsidR="00FD3DE2" w:rsidRPr="001B79A9" w14:paraId="4699E0F8" w14:textId="77777777" w:rsidTr="00BF1E1A">
        <w:trPr>
          <w:trHeight w:val="142"/>
        </w:trPr>
        <w:tc>
          <w:tcPr>
            <w:tcW w:w="1738" w:type="pct"/>
            <w:shd w:val="clear" w:color="auto" w:fill="FFFFFF" w:themeFill="background1"/>
            <w:vAlign w:val="center"/>
          </w:tcPr>
          <w:p w14:paraId="4657ED97" w14:textId="77777777" w:rsidR="00FD3DE2" w:rsidRPr="001B79A9" w:rsidRDefault="00FD3DE2" w:rsidP="00BF1E1A">
            <w:pPr>
              <w:pStyle w:val="Tabuluvirsraksti"/>
              <w:spacing w:after="0"/>
              <w:jc w:val="both"/>
              <w:rPr>
                <w:i/>
                <w:sz w:val="18"/>
                <w:szCs w:val="18"/>
                <w:lang w:eastAsia="lv-LV"/>
              </w:rPr>
            </w:pPr>
            <w:r w:rsidRPr="001B79A9">
              <w:rPr>
                <w:i/>
                <w:sz w:val="18"/>
                <w:szCs w:val="18"/>
              </w:rPr>
              <w:t>Naturalizācijas pārbaudes (latviešu valodas un vēstures) kārtojušās personas (skaits)</w:t>
            </w:r>
          </w:p>
        </w:tc>
        <w:tc>
          <w:tcPr>
            <w:tcW w:w="609" w:type="pct"/>
          </w:tcPr>
          <w:p w14:paraId="3642896F" w14:textId="77777777" w:rsidR="00FD3DE2" w:rsidRPr="001B79A9" w:rsidRDefault="00FD3DE2" w:rsidP="00BF1E1A">
            <w:pPr>
              <w:spacing w:after="0"/>
              <w:ind w:firstLine="0"/>
              <w:jc w:val="center"/>
              <w:rPr>
                <w:sz w:val="18"/>
                <w:szCs w:val="18"/>
              </w:rPr>
            </w:pPr>
            <w:r w:rsidRPr="001B79A9">
              <w:rPr>
                <w:sz w:val="18"/>
                <w:szCs w:val="18"/>
              </w:rPr>
              <w:t>1 994</w:t>
            </w:r>
          </w:p>
        </w:tc>
        <w:tc>
          <w:tcPr>
            <w:tcW w:w="765" w:type="pct"/>
          </w:tcPr>
          <w:p w14:paraId="319F2E0F" w14:textId="77777777" w:rsidR="00FD3DE2" w:rsidRPr="001B79A9" w:rsidRDefault="00FD3DE2" w:rsidP="00BF1E1A">
            <w:pPr>
              <w:spacing w:after="0"/>
              <w:ind w:firstLine="0"/>
              <w:jc w:val="center"/>
              <w:rPr>
                <w:sz w:val="18"/>
                <w:szCs w:val="18"/>
              </w:rPr>
            </w:pPr>
            <w:r w:rsidRPr="001B79A9">
              <w:rPr>
                <w:sz w:val="18"/>
                <w:szCs w:val="18"/>
              </w:rPr>
              <w:t>1 500</w:t>
            </w:r>
          </w:p>
        </w:tc>
        <w:tc>
          <w:tcPr>
            <w:tcW w:w="615" w:type="pct"/>
          </w:tcPr>
          <w:p w14:paraId="42B6BAE8" w14:textId="77777777" w:rsidR="00FD3DE2" w:rsidRPr="001B79A9" w:rsidRDefault="00FD3DE2" w:rsidP="00BF1E1A">
            <w:pPr>
              <w:spacing w:after="0"/>
              <w:ind w:firstLine="0"/>
              <w:jc w:val="center"/>
              <w:rPr>
                <w:sz w:val="18"/>
                <w:szCs w:val="18"/>
              </w:rPr>
            </w:pPr>
            <w:r w:rsidRPr="001B79A9">
              <w:rPr>
                <w:sz w:val="18"/>
                <w:szCs w:val="18"/>
              </w:rPr>
              <w:t>1 700</w:t>
            </w:r>
          </w:p>
        </w:tc>
        <w:tc>
          <w:tcPr>
            <w:tcW w:w="616" w:type="pct"/>
          </w:tcPr>
          <w:p w14:paraId="772D3EBA" w14:textId="77777777" w:rsidR="00FD3DE2" w:rsidRPr="001B79A9" w:rsidRDefault="00FD3DE2" w:rsidP="00BF1E1A">
            <w:pPr>
              <w:spacing w:after="0"/>
              <w:ind w:firstLine="0"/>
              <w:jc w:val="center"/>
              <w:rPr>
                <w:sz w:val="18"/>
                <w:szCs w:val="18"/>
              </w:rPr>
            </w:pPr>
            <w:r w:rsidRPr="001B79A9">
              <w:rPr>
                <w:color w:val="000000"/>
                <w:sz w:val="18"/>
                <w:szCs w:val="18"/>
                <w:lang w:eastAsia="lv-LV"/>
              </w:rPr>
              <w:t>1 700</w:t>
            </w:r>
          </w:p>
        </w:tc>
        <w:tc>
          <w:tcPr>
            <w:tcW w:w="657" w:type="pct"/>
          </w:tcPr>
          <w:p w14:paraId="1DCC6DB8" w14:textId="77777777" w:rsidR="00FD3DE2" w:rsidRPr="001B79A9" w:rsidRDefault="00FD3DE2" w:rsidP="00BF1E1A">
            <w:pPr>
              <w:spacing w:after="0"/>
              <w:ind w:firstLine="5"/>
              <w:jc w:val="center"/>
              <w:rPr>
                <w:sz w:val="18"/>
                <w:szCs w:val="18"/>
              </w:rPr>
            </w:pPr>
            <w:r w:rsidRPr="001B79A9">
              <w:rPr>
                <w:sz w:val="18"/>
                <w:szCs w:val="18"/>
              </w:rPr>
              <w:t>1 700</w:t>
            </w:r>
          </w:p>
        </w:tc>
      </w:tr>
      <w:tr w:rsidR="00FD3DE2" w:rsidRPr="001B79A9" w14:paraId="5ED2C071" w14:textId="77777777" w:rsidTr="00BF1E1A">
        <w:trPr>
          <w:trHeight w:val="142"/>
        </w:trPr>
        <w:tc>
          <w:tcPr>
            <w:tcW w:w="1738" w:type="pct"/>
            <w:shd w:val="clear" w:color="auto" w:fill="FFFFFF" w:themeFill="background1"/>
          </w:tcPr>
          <w:p w14:paraId="18585B9E" w14:textId="77777777" w:rsidR="00FD3DE2" w:rsidRPr="001B79A9" w:rsidRDefault="00FD3DE2" w:rsidP="00BF1E1A">
            <w:pPr>
              <w:pStyle w:val="Tabuluvirsraksti"/>
              <w:spacing w:after="0"/>
              <w:jc w:val="both"/>
              <w:rPr>
                <w:i/>
                <w:sz w:val="18"/>
                <w:szCs w:val="18"/>
                <w:lang w:eastAsia="lv-LV"/>
              </w:rPr>
            </w:pPr>
            <w:r w:rsidRPr="001B79A9">
              <w:rPr>
                <w:i/>
                <w:sz w:val="18"/>
                <w:szCs w:val="18"/>
                <w:lang w:eastAsia="lv-LV"/>
              </w:rPr>
              <w:t>Pieņemti lēmumi par atgriešanu (skaits)</w:t>
            </w:r>
          </w:p>
        </w:tc>
        <w:tc>
          <w:tcPr>
            <w:tcW w:w="609" w:type="pct"/>
          </w:tcPr>
          <w:p w14:paraId="10BF87DB" w14:textId="77777777" w:rsidR="00FD3DE2" w:rsidRPr="001B79A9" w:rsidRDefault="00FD3DE2" w:rsidP="00BF1E1A">
            <w:pPr>
              <w:spacing w:after="0"/>
              <w:ind w:firstLine="0"/>
              <w:jc w:val="center"/>
              <w:rPr>
                <w:sz w:val="18"/>
                <w:szCs w:val="18"/>
              </w:rPr>
            </w:pPr>
            <w:r w:rsidRPr="001B79A9">
              <w:rPr>
                <w:sz w:val="18"/>
                <w:szCs w:val="18"/>
              </w:rPr>
              <w:t>745</w:t>
            </w:r>
          </w:p>
        </w:tc>
        <w:tc>
          <w:tcPr>
            <w:tcW w:w="765" w:type="pct"/>
          </w:tcPr>
          <w:p w14:paraId="1ECB8CAA" w14:textId="77777777" w:rsidR="00FD3DE2" w:rsidRPr="001B79A9" w:rsidRDefault="00FD3DE2" w:rsidP="00BF1E1A">
            <w:pPr>
              <w:spacing w:after="0"/>
              <w:ind w:firstLine="0"/>
              <w:jc w:val="center"/>
              <w:rPr>
                <w:sz w:val="18"/>
                <w:szCs w:val="18"/>
              </w:rPr>
            </w:pPr>
            <w:r w:rsidRPr="001B79A9">
              <w:rPr>
                <w:sz w:val="18"/>
                <w:szCs w:val="18"/>
              </w:rPr>
              <w:t>500</w:t>
            </w:r>
          </w:p>
        </w:tc>
        <w:tc>
          <w:tcPr>
            <w:tcW w:w="615" w:type="pct"/>
          </w:tcPr>
          <w:p w14:paraId="01E020C4" w14:textId="77777777" w:rsidR="00FD3DE2" w:rsidRPr="001B79A9" w:rsidRDefault="00FD3DE2" w:rsidP="00BF1E1A">
            <w:pPr>
              <w:spacing w:after="0"/>
              <w:ind w:firstLine="0"/>
              <w:jc w:val="center"/>
              <w:rPr>
                <w:sz w:val="18"/>
                <w:szCs w:val="18"/>
              </w:rPr>
            </w:pPr>
            <w:r w:rsidRPr="001B79A9">
              <w:rPr>
                <w:sz w:val="18"/>
                <w:szCs w:val="18"/>
              </w:rPr>
              <w:t>700</w:t>
            </w:r>
          </w:p>
        </w:tc>
        <w:tc>
          <w:tcPr>
            <w:tcW w:w="616" w:type="pct"/>
          </w:tcPr>
          <w:p w14:paraId="0E55ABDD" w14:textId="77777777" w:rsidR="00FD3DE2" w:rsidRPr="001B79A9" w:rsidRDefault="00FD3DE2" w:rsidP="00BF1E1A">
            <w:pPr>
              <w:spacing w:after="0"/>
              <w:ind w:firstLine="0"/>
              <w:jc w:val="center"/>
              <w:rPr>
                <w:sz w:val="18"/>
                <w:szCs w:val="18"/>
              </w:rPr>
            </w:pPr>
            <w:r w:rsidRPr="001B79A9">
              <w:rPr>
                <w:color w:val="000000"/>
                <w:sz w:val="18"/>
                <w:szCs w:val="18"/>
                <w:lang w:eastAsia="lv-LV"/>
              </w:rPr>
              <w:t>700</w:t>
            </w:r>
          </w:p>
        </w:tc>
        <w:tc>
          <w:tcPr>
            <w:tcW w:w="657" w:type="pct"/>
          </w:tcPr>
          <w:p w14:paraId="07AEFAA8" w14:textId="77777777" w:rsidR="00FD3DE2" w:rsidRPr="001B79A9" w:rsidRDefault="00FD3DE2" w:rsidP="00BF1E1A">
            <w:pPr>
              <w:spacing w:after="0"/>
              <w:ind w:firstLine="5"/>
              <w:jc w:val="center"/>
              <w:rPr>
                <w:sz w:val="18"/>
                <w:szCs w:val="18"/>
              </w:rPr>
            </w:pPr>
            <w:r w:rsidRPr="001B79A9">
              <w:rPr>
                <w:sz w:val="18"/>
                <w:szCs w:val="18"/>
              </w:rPr>
              <w:t>700</w:t>
            </w:r>
          </w:p>
        </w:tc>
      </w:tr>
      <w:tr w:rsidR="00FD3DE2" w:rsidRPr="001B79A9" w14:paraId="42B293C4" w14:textId="77777777" w:rsidTr="00BF1E1A">
        <w:trPr>
          <w:trHeight w:val="142"/>
        </w:trPr>
        <w:tc>
          <w:tcPr>
            <w:tcW w:w="1738" w:type="pct"/>
            <w:shd w:val="clear" w:color="auto" w:fill="FFFFFF" w:themeFill="background1"/>
          </w:tcPr>
          <w:p w14:paraId="562D9ED8" w14:textId="77777777" w:rsidR="00FD3DE2" w:rsidRPr="001B79A9" w:rsidRDefault="00FD3DE2" w:rsidP="00BF1E1A">
            <w:pPr>
              <w:pStyle w:val="Tabuluvirsraksti"/>
              <w:spacing w:after="0"/>
              <w:jc w:val="both"/>
              <w:rPr>
                <w:i/>
                <w:sz w:val="18"/>
                <w:szCs w:val="18"/>
                <w:lang w:eastAsia="lv-LV"/>
              </w:rPr>
            </w:pPr>
            <w:r w:rsidRPr="001B79A9">
              <w:rPr>
                <w:i/>
                <w:sz w:val="18"/>
                <w:szCs w:val="18"/>
                <w:lang w:eastAsia="lv-LV"/>
              </w:rPr>
              <w:t>Jauni vai pilnveidoti elektroniskie risinājumi (skaits)</w:t>
            </w:r>
          </w:p>
        </w:tc>
        <w:tc>
          <w:tcPr>
            <w:tcW w:w="609" w:type="pct"/>
          </w:tcPr>
          <w:p w14:paraId="2F339E9C" w14:textId="77777777" w:rsidR="00FD3DE2" w:rsidRPr="001B79A9" w:rsidRDefault="00FD3DE2" w:rsidP="00BF1E1A">
            <w:pPr>
              <w:spacing w:after="0"/>
              <w:ind w:firstLine="0"/>
              <w:jc w:val="center"/>
              <w:rPr>
                <w:sz w:val="18"/>
                <w:szCs w:val="18"/>
              </w:rPr>
            </w:pPr>
            <w:r w:rsidRPr="001B79A9">
              <w:rPr>
                <w:sz w:val="18"/>
                <w:szCs w:val="18"/>
              </w:rPr>
              <w:t>18</w:t>
            </w:r>
          </w:p>
        </w:tc>
        <w:tc>
          <w:tcPr>
            <w:tcW w:w="765" w:type="pct"/>
          </w:tcPr>
          <w:p w14:paraId="6A588DDA" w14:textId="77777777" w:rsidR="00FD3DE2" w:rsidRPr="001B79A9" w:rsidRDefault="00FD3DE2" w:rsidP="00BF1E1A">
            <w:pPr>
              <w:spacing w:after="0"/>
              <w:ind w:firstLine="0"/>
              <w:jc w:val="center"/>
              <w:rPr>
                <w:sz w:val="18"/>
                <w:szCs w:val="18"/>
              </w:rPr>
            </w:pPr>
            <w:r w:rsidRPr="001B79A9">
              <w:rPr>
                <w:sz w:val="18"/>
                <w:szCs w:val="18"/>
              </w:rPr>
              <w:t>12</w:t>
            </w:r>
          </w:p>
        </w:tc>
        <w:tc>
          <w:tcPr>
            <w:tcW w:w="615" w:type="pct"/>
          </w:tcPr>
          <w:p w14:paraId="6246D376" w14:textId="77777777" w:rsidR="00FD3DE2" w:rsidRPr="001B79A9" w:rsidRDefault="00FD3DE2" w:rsidP="00BF1E1A">
            <w:pPr>
              <w:spacing w:after="0"/>
              <w:ind w:firstLine="0"/>
              <w:jc w:val="center"/>
              <w:rPr>
                <w:sz w:val="18"/>
                <w:szCs w:val="18"/>
              </w:rPr>
            </w:pPr>
            <w:r w:rsidRPr="001B79A9">
              <w:rPr>
                <w:sz w:val="18"/>
                <w:szCs w:val="18"/>
              </w:rPr>
              <w:t>8</w:t>
            </w:r>
          </w:p>
        </w:tc>
        <w:tc>
          <w:tcPr>
            <w:tcW w:w="616" w:type="pct"/>
          </w:tcPr>
          <w:p w14:paraId="522B4BF4" w14:textId="77777777" w:rsidR="00FD3DE2" w:rsidRPr="001B79A9" w:rsidRDefault="00FD3DE2" w:rsidP="00BF1E1A">
            <w:pPr>
              <w:spacing w:after="0"/>
              <w:ind w:firstLine="0"/>
              <w:jc w:val="center"/>
              <w:rPr>
                <w:sz w:val="18"/>
                <w:szCs w:val="18"/>
              </w:rPr>
            </w:pPr>
            <w:r w:rsidRPr="001B79A9">
              <w:rPr>
                <w:sz w:val="18"/>
                <w:szCs w:val="18"/>
              </w:rPr>
              <w:t>3</w:t>
            </w:r>
          </w:p>
        </w:tc>
        <w:tc>
          <w:tcPr>
            <w:tcW w:w="657" w:type="pct"/>
          </w:tcPr>
          <w:p w14:paraId="620DB3AB" w14:textId="77777777" w:rsidR="00FD3DE2" w:rsidRPr="001B79A9" w:rsidRDefault="00FD3DE2" w:rsidP="00BF1E1A">
            <w:pPr>
              <w:spacing w:after="0"/>
              <w:ind w:firstLine="0"/>
              <w:jc w:val="center"/>
              <w:rPr>
                <w:sz w:val="18"/>
                <w:szCs w:val="18"/>
              </w:rPr>
            </w:pPr>
            <w:r w:rsidRPr="001B79A9">
              <w:rPr>
                <w:sz w:val="18"/>
                <w:szCs w:val="18"/>
              </w:rPr>
              <w:t>2</w:t>
            </w:r>
          </w:p>
        </w:tc>
      </w:tr>
      <w:tr w:rsidR="00FD3DE2" w:rsidRPr="002A36A3" w14:paraId="21C53E95" w14:textId="77777777" w:rsidTr="00BF1E1A">
        <w:trPr>
          <w:trHeight w:val="142"/>
        </w:trPr>
        <w:tc>
          <w:tcPr>
            <w:tcW w:w="5000" w:type="pct"/>
            <w:gridSpan w:val="6"/>
            <w:shd w:val="clear" w:color="auto" w:fill="D9D9D9" w:themeFill="background1" w:themeFillShade="D9"/>
          </w:tcPr>
          <w:p w14:paraId="57DBAE94" w14:textId="77777777" w:rsidR="00FD3DE2" w:rsidRPr="001B79A9" w:rsidRDefault="00FD3DE2" w:rsidP="00BF1E1A">
            <w:pPr>
              <w:spacing w:after="0"/>
              <w:jc w:val="center"/>
              <w:rPr>
                <w:b/>
                <w:i/>
                <w:sz w:val="18"/>
                <w:szCs w:val="18"/>
              </w:rPr>
            </w:pPr>
            <w:r w:rsidRPr="001B79A9">
              <w:rPr>
                <w:b/>
                <w:sz w:val="18"/>
                <w:szCs w:val="18"/>
                <w:lang w:eastAsia="lv-LV"/>
              </w:rPr>
              <w:t>Kvalitātes rādītāji</w:t>
            </w:r>
          </w:p>
        </w:tc>
      </w:tr>
      <w:tr w:rsidR="00FD3DE2" w:rsidRPr="001B79A9" w14:paraId="6D6FB7FD" w14:textId="77777777" w:rsidTr="00BF1E1A">
        <w:trPr>
          <w:trHeight w:val="70"/>
        </w:trPr>
        <w:tc>
          <w:tcPr>
            <w:tcW w:w="1738" w:type="pct"/>
          </w:tcPr>
          <w:p w14:paraId="26FE934D" w14:textId="77777777" w:rsidR="00FD3DE2" w:rsidRPr="001B79A9" w:rsidRDefault="00FD3DE2" w:rsidP="00BF1E1A">
            <w:pPr>
              <w:pStyle w:val="Tabuluvirsraksti"/>
              <w:spacing w:after="0"/>
              <w:jc w:val="both"/>
              <w:rPr>
                <w:i/>
                <w:sz w:val="18"/>
                <w:szCs w:val="18"/>
                <w:lang w:eastAsia="lv-LV"/>
              </w:rPr>
            </w:pPr>
            <w:r w:rsidRPr="001B79A9">
              <w:rPr>
                <w:i/>
                <w:sz w:val="18"/>
                <w:szCs w:val="18"/>
                <w:lang w:eastAsia="lv-LV"/>
              </w:rPr>
              <w:t>Apmierināto klientu īpatsvars (%)</w:t>
            </w:r>
          </w:p>
        </w:tc>
        <w:tc>
          <w:tcPr>
            <w:tcW w:w="609" w:type="pct"/>
            <w:shd w:val="clear" w:color="auto" w:fill="FFFFFF" w:themeFill="background1"/>
          </w:tcPr>
          <w:p w14:paraId="0F65BB28" w14:textId="77777777" w:rsidR="00FD3DE2" w:rsidRPr="001B79A9" w:rsidRDefault="00FD3DE2" w:rsidP="00BF1E1A">
            <w:pPr>
              <w:spacing w:after="0"/>
              <w:ind w:firstLine="0"/>
              <w:jc w:val="center"/>
              <w:rPr>
                <w:sz w:val="18"/>
                <w:szCs w:val="18"/>
              </w:rPr>
            </w:pPr>
            <w:r w:rsidRPr="001B79A9">
              <w:rPr>
                <w:sz w:val="18"/>
                <w:szCs w:val="18"/>
              </w:rPr>
              <w:t>89</w:t>
            </w:r>
            <w:r>
              <w:rPr>
                <w:sz w:val="18"/>
                <w:szCs w:val="18"/>
              </w:rPr>
              <w:t>,0</w:t>
            </w:r>
          </w:p>
        </w:tc>
        <w:tc>
          <w:tcPr>
            <w:tcW w:w="765" w:type="pct"/>
          </w:tcPr>
          <w:p w14:paraId="4CC99A43" w14:textId="77777777" w:rsidR="00FD3DE2" w:rsidRPr="001B79A9" w:rsidRDefault="00FD3DE2" w:rsidP="00BF1E1A">
            <w:pPr>
              <w:spacing w:after="0"/>
              <w:ind w:firstLine="0"/>
              <w:jc w:val="center"/>
              <w:rPr>
                <w:rFonts w:eastAsia="Calibri"/>
                <w:sz w:val="18"/>
                <w:szCs w:val="18"/>
              </w:rPr>
            </w:pPr>
            <w:r w:rsidRPr="001B79A9">
              <w:rPr>
                <w:sz w:val="18"/>
                <w:szCs w:val="18"/>
              </w:rPr>
              <w:t>92,5</w:t>
            </w:r>
          </w:p>
        </w:tc>
        <w:tc>
          <w:tcPr>
            <w:tcW w:w="615" w:type="pct"/>
          </w:tcPr>
          <w:p w14:paraId="6D2FE709" w14:textId="77777777" w:rsidR="00FD3DE2" w:rsidRPr="001B79A9" w:rsidRDefault="00FD3DE2" w:rsidP="00BF1E1A">
            <w:pPr>
              <w:spacing w:after="0"/>
              <w:ind w:firstLine="0"/>
              <w:jc w:val="center"/>
              <w:rPr>
                <w:rFonts w:eastAsia="Calibri"/>
                <w:sz w:val="18"/>
                <w:szCs w:val="18"/>
              </w:rPr>
            </w:pPr>
            <w:r w:rsidRPr="001B79A9">
              <w:rPr>
                <w:sz w:val="18"/>
                <w:szCs w:val="18"/>
              </w:rPr>
              <w:t>93</w:t>
            </w:r>
            <w:r>
              <w:rPr>
                <w:sz w:val="18"/>
                <w:szCs w:val="18"/>
              </w:rPr>
              <w:t>,0</w:t>
            </w:r>
          </w:p>
        </w:tc>
        <w:tc>
          <w:tcPr>
            <w:tcW w:w="616" w:type="pct"/>
          </w:tcPr>
          <w:p w14:paraId="61BF3748" w14:textId="77777777" w:rsidR="00FD3DE2" w:rsidRPr="001B79A9" w:rsidRDefault="00FD3DE2" w:rsidP="00BF1E1A">
            <w:pPr>
              <w:spacing w:after="0"/>
              <w:ind w:firstLine="0"/>
              <w:jc w:val="center"/>
              <w:rPr>
                <w:rFonts w:eastAsia="Calibri"/>
                <w:sz w:val="18"/>
                <w:szCs w:val="18"/>
              </w:rPr>
            </w:pPr>
            <w:r w:rsidRPr="001B79A9">
              <w:rPr>
                <w:sz w:val="18"/>
                <w:szCs w:val="18"/>
              </w:rPr>
              <w:t>93</w:t>
            </w:r>
            <w:r>
              <w:rPr>
                <w:sz w:val="18"/>
                <w:szCs w:val="18"/>
              </w:rPr>
              <w:t>,0</w:t>
            </w:r>
          </w:p>
        </w:tc>
        <w:tc>
          <w:tcPr>
            <w:tcW w:w="657" w:type="pct"/>
          </w:tcPr>
          <w:p w14:paraId="7FB8BE76" w14:textId="77777777" w:rsidR="00FD3DE2" w:rsidRPr="001B79A9" w:rsidRDefault="00FD3DE2" w:rsidP="00BF1E1A">
            <w:pPr>
              <w:spacing w:after="0"/>
              <w:ind w:firstLine="5"/>
              <w:jc w:val="center"/>
              <w:rPr>
                <w:sz w:val="18"/>
                <w:szCs w:val="18"/>
              </w:rPr>
            </w:pPr>
            <w:r w:rsidRPr="001B79A9">
              <w:rPr>
                <w:sz w:val="18"/>
                <w:szCs w:val="18"/>
              </w:rPr>
              <w:t>93</w:t>
            </w:r>
            <w:r>
              <w:rPr>
                <w:sz w:val="18"/>
                <w:szCs w:val="18"/>
              </w:rPr>
              <w:t>,0</w:t>
            </w:r>
          </w:p>
        </w:tc>
      </w:tr>
      <w:tr w:rsidR="00FD3DE2" w:rsidRPr="002A36A3" w14:paraId="6FDAD8AB" w14:textId="77777777" w:rsidTr="00BF1E1A">
        <w:trPr>
          <w:trHeight w:val="87"/>
        </w:trPr>
        <w:tc>
          <w:tcPr>
            <w:tcW w:w="1738" w:type="pct"/>
          </w:tcPr>
          <w:p w14:paraId="71F26050" w14:textId="77777777" w:rsidR="00FD3DE2" w:rsidRPr="001B79A9" w:rsidRDefault="00FD3DE2" w:rsidP="00BF1E1A">
            <w:pPr>
              <w:pStyle w:val="Tabuluvirsraksti"/>
              <w:spacing w:after="0"/>
              <w:jc w:val="both"/>
              <w:rPr>
                <w:i/>
                <w:sz w:val="18"/>
                <w:szCs w:val="18"/>
                <w:lang w:eastAsia="lv-LV"/>
              </w:rPr>
            </w:pPr>
            <w:r w:rsidRPr="001B79A9">
              <w:rPr>
                <w:i/>
                <w:sz w:val="18"/>
                <w:szCs w:val="18"/>
                <w:lang w:eastAsia="lv-LV"/>
              </w:rPr>
              <w:t>Klientu uzticēšanās līmenis Pilsonības un migrācijas lietu pārvaldei (%)</w:t>
            </w:r>
          </w:p>
        </w:tc>
        <w:tc>
          <w:tcPr>
            <w:tcW w:w="609" w:type="pct"/>
            <w:shd w:val="clear" w:color="auto" w:fill="FFFFFF" w:themeFill="background1"/>
          </w:tcPr>
          <w:p w14:paraId="7A65E38E" w14:textId="77777777" w:rsidR="00FD3DE2" w:rsidRPr="001B79A9" w:rsidRDefault="00FD3DE2" w:rsidP="00BF1E1A">
            <w:pPr>
              <w:spacing w:after="0"/>
              <w:ind w:firstLine="0"/>
              <w:jc w:val="center"/>
              <w:rPr>
                <w:sz w:val="18"/>
                <w:szCs w:val="18"/>
              </w:rPr>
            </w:pPr>
            <w:r w:rsidRPr="001B79A9">
              <w:rPr>
                <w:sz w:val="18"/>
                <w:szCs w:val="18"/>
              </w:rPr>
              <w:t>73</w:t>
            </w:r>
            <w:r>
              <w:rPr>
                <w:sz w:val="18"/>
                <w:szCs w:val="18"/>
              </w:rPr>
              <w:t>,0</w:t>
            </w:r>
          </w:p>
        </w:tc>
        <w:tc>
          <w:tcPr>
            <w:tcW w:w="765" w:type="pct"/>
          </w:tcPr>
          <w:p w14:paraId="31D7C096" w14:textId="77777777" w:rsidR="00FD3DE2" w:rsidRPr="001B79A9" w:rsidRDefault="00FD3DE2" w:rsidP="00BF1E1A">
            <w:pPr>
              <w:spacing w:after="0"/>
              <w:ind w:firstLine="0"/>
              <w:jc w:val="center"/>
              <w:rPr>
                <w:rFonts w:eastAsia="Calibri"/>
                <w:sz w:val="18"/>
                <w:szCs w:val="18"/>
              </w:rPr>
            </w:pPr>
            <w:r w:rsidRPr="001B79A9">
              <w:rPr>
                <w:sz w:val="18"/>
                <w:szCs w:val="18"/>
              </w:rPr>
              <w:t>75</w:t>
            </w:r>
            <w:r>
              <w:rPr>
                <w:sz w:val="18"/>
                <w:szCs w:val="18"/>
              </w:rPr>
              <w:t>,0</w:t>
            </w:r>
          </w:p>
        </w:tc>
        <w:tc>
          <w:tcPr>
            <w:tcW w:w="615" w:type="pct"/>
          </w:tcPr>
          <w:p w14:paraId="3D041A07" w14:textId="77777777" w:rsidR="00FD3DE2" w:rsidRPr="001B79A9" w:rsidRDefault="00FD3DE2" w:rsidP="00BF1E1A">
            <w:pPr>
              <w:spacing w:after="0"/>
              <w:ind w:firstLine="0"/>
              <w:jc w:val="center"/>
              <w:rPr>
                <w:rFonts w:eastAsia="Calibri"/>
                <w:sz w:val="18"/>
                <w:szCs w:val="18"/>
              </w:rPr>
            </w:pPr>
            <w:r w:rsidRPr="001B79A9">
              <w:rPr>
                <w:sz w:val="18"/>
                <w:szCs w:val="18"/>
              </w:rPr>
              <w:t>80</w:t>
            </w:r>
            <w:r>
              <w:rPr>
                <w:sz w:val="18"/>
                <w:szCs w:val="18"/>
              </w:rPr>
              <w:t>,0</w:t>
            </w:r>
          </w:p>
        </w:tc>
        <w:tc>
          <w:tcPr>
            <w:tcW w:w="616" w:type="pct"/>
          </w:tcPr>
          <w:p w14:paraId="616748B8" w14:textId="77777777" w:rsidR="00FD3DE2" w:rsidRPr="001B79A9" w:rsidRDefault="00FD3DE2" w:rsidP="00BF1E1A">
            <w:pPr>
              <w:spacing w:after="0"/>
              <w:ind w:firstLine="0"/>
              <w:jc w:val="center"/>
              <w:rPr>
                <w:rFonts w:eastAsia="Calibri"/>
                <w:sz w:val="18"/>
                <w:szCs w:val="18"/>
              </w:rPr>
            </w:pPr>
            <w:r w:rsidRPr="001B79A9">
              <w:rPr>
                <w:sz w:val="18"/>
                <w:szCs w:val="18"/>
              </w:rPr>
              <w:t>80</w:t>
            </w:r>
            <w:r>
              <w:rPr>
                <w:sz w:val="18"/>
                <w:szCs w:val="18"/>
              </w:rPr>
              <w:t>,0</w:t>
            </w:r>
          </w:p>
        </w:tc>
        <w:tc>
          <w:tcPr>
            <w:tcW w:w="657" w:type="pct"/>
          </w:tcPr>
          <w:p w14:paraId="525DB44D" w14:textId="77777777" w:rsidR="00FD3DE2" w:rsidRPr="001B79A9" w:rsidRDefault="00FD3DE2" w:rsidP="00BF1E1A">
            <w:pPr>
              <w:spacing w:after="0"/>
              <w:ind w:firstLine="5"/>
              <w:jc w:val="center"/>
              <w:rPr>
                <w:sz w:val="18"/>
                <w:szCs w:val="18"/>
              </w:rPr>
            </w:pPr>
            <w:r w:rsidRPr="001B79A9">
              <w:rPr>
                <w:sz w:val="18"/>
                <w:szCs w:val="18"/>
              </w:rPr>
              <w:t>80</w:t>
            </w:r>
            <w:r>
              <w:rPr>
                <w:sz w:val="18"/>
                <w:szCs w:val="18"/>
              </w:rPr>
              <w:t>,0</w:t>
            </w:r>
          </w:p>
        </w:tc>
      </w:tr>
    </w:tbl>
    <w:p w14:paraId="39B70B23" w14:textId="77777777" w:rsidR="00FD3DE2" w:rsidRPr="00F37619" w:rsidRDefault="00FD3DE2" w:rsidP="00FD3DE2">
      <w:pPr>
        <w:pStyle w:val="Tabuluvirsraksti"/>
        <w:spacing w:before="240"/>
        <w:jc w:val="left"/>
        <w:rPr>
          <w:b/>
          <w:lang w:eastAsia="lv-LV"/>
        </w:rPr>
      </w:pPr>
      <w:bookmarkStart w:id="25" w:name="_Hlk207270651"/>
      <w:r w:rsidRPr="00F37619">
        <w:rPr>
          <w:b/>
          <w:lang w:eastAsia="lv-LV"/>
        </w:rPr>
        <w:t>5. Kvalitatīva darba vide un materiāli tehniskais nodrošinājums</w:t>
      </w:r>
    </w:p>
    <w:tbl>
      <w:tblPr>
        <w:tblStyle w:val="TableGrid"/>
        <w:tblW w:w="5000" w:type="pct"/>
        <w:tblLook w:val="04A0" w:firstRow="1" w:lastRow="0" w:firstColumn="1" w:lastColumn="0" w:noHBand="0" w:noVBand="1"/>
      </w:tblPr>
      <w:tblGrid>
        <w:gridCol w:w="9061"/>
      </w:tblGrid>
      <w:tr w:rsidR="00FD3DE2" w:rsidRPr="002A36A3" w14:paraId="48130028" w14:textId="77777777" w:rsidTr="00BF1E1A">
        <w:trPr>
          <w:trHeight w:val="283"/>
        </w:trPr>
        <w:tc>
          <w:tcPr>
            <w:tcW w:w="5000" w:type="pct"/>
            <w:shd w:val="clear" w:color="auto" w:fill="D9D9D9" w:themeFill="background1" w:themeFillShade="D9"/>
          </w:tcPr>
          <w:p w14:paraId="3E3310A9" w14:textId="77777777" w:rsidR="00FD3DE2" w:rsidRPr="00F37619" w:rsidRDefault="00FD3DE2" w:rsidP="00BF1E1A">
            <w:pPr>
              <w:pStyle w:val="Tabuluvirsraksti"/>
              <w:spacing w:after="0"/>
              <w:jc w:val="both"/>
              <w:rPr>
                <w:i/>
                <w:sz w:val="18"/>
                <w:szCs w:val="18"/>
                <w:lang w:eastAsia="lv-LV"/>
              </w:rPr>
            </w:pPr>
            <w:r w:rsidRPr="00F37619">
              <w:rPr>
                <w:b/>
                <w:sz w:val="18"/>
                <w:szCs w:val="18"/>
                <w:lang w:eastAsia="lv-LV"/>
              </w:rPr>
              <w:t xml:space="preserve">Politikas mērķis: koordinēt ārējās sauszemes robežas apsardzībai nepieciešamās infrastruktūras izbūvei iesaistīto institūciju darbu un sadarbību, sakārtot </w:t>
            </w:r>
            <w:proofErr w:type="spellStart"/>
            <w:r w:rsidRPr="00F37619">
              <w:rPr>
                <w:b/>
                <w:sz w:val="18"/>
                <w:szCs w:val="18"/>
                <w:lang w:eastAsia="lv-LV"/>
              </w:rPr>
              <w:t>iekšlietu</w:t>
            </w:r>
            <w:proofErr w:type="spellEnd"/>
            <w:r w:rsidRPr="00F37619">
              <w:rPr>
                <w:b/>
                <w:sz w:val="18"/>
                <w:szCs w:val="18"/>
                <w:lang w:eastAsia="lv-LV"/>
              </w:rPr>
              <w:t xml:space="preserve"> nozares infrastruktūru </w:t>
            </w:r>
            <w:r w:rsidRPr="00F37619">
              <w:rPr>
                <w:sz w:val="18"/>
                <w:szCs w:val="18"/>
                <w:lang w:eastAsia="lv-LV"/>
              </w:rPr>
              <w:t xml:space="preserve">/ </w:t>
            </w:r>
            <w:proofErr w:type="spellStart"/>
            <w:r w:rsidRPr="00F37619">
              <w:rPr>
                <w:i/>
                <w:sz w:val="18"/>
                <w:szCs w:val="18"/>
              </w:rPr>
              <w:t>Iekšlietu</w:t>
            </w:r>
            <w:proofErr w:type="spellEnd"/>
            <w:r w:rsidRPr="00F37619">
              <w:rPr>
                <w:i/>
                <w:sz w:val="18"/>
                <w:szCs w:val="18"/>
              </w:rPr>
              <w:t xml:space="preserve"> nozares stratēģija </w:t>
            </w:r>
            <w:r w:rsidRPr="00F37619">
              <w:rPr>
                <w:i/>
                <w:sz w:val="18"/>
                <w:szCs w:val="18"/>
                <w:lang w:eastAsia="lv-LV"/>
              </w:rPr>
              <w:t xml:space="preserve">2023. – 2027. gadam, Ārējās sauszemes robežas infrastruktūras izbūves likums, Nodrošinājuma valsts aģentūras darbības stratēģija 2023. – 2027. gadam, </w:t>
            </w:r>
            <w:proofErr w:type="spellStart"/>
            <w:r w:rsidRPr="00F37619">
              <w:rPr>
                <w:i/>
                <w:sz w:val="18"/>
                <w:szCs w:val="18"/>
                <w:lang w:eastAsia="lv-LV"/>
              </w:rPr>
              <w:t>Iekšlietu</w:t>
            </w:r>
            <w:proofErr w:type="spellEnd"/>
            <w:r w:rsidRPr="00F37619">
              <w:rPr>
                <w:i/>
                <w:sz w:val="18"/>
                <w:szCs w:val="18"/>
                <w:lang w:eastAsia="lv-LV"/>
              </w:rPr>
              <w:t xml:space="preserve"> ministrijas sagatavotais informatīvais ziņojums “Par valsts ārējās sauszemes robežas apsardzībai nepieciešamās infrastruktūras izbūves gaitu” (21-TA-1438) (Ministru kabineta 2021. gada 30. novembra sēdes prot. Nr. 78 34. §)</w:t>
            </w:r>
          </w:p>
        </w:tc>
      </w:tr>
    </w:tbl>
    <w:p w14:paraId="1BF9D36D" w14:textId="77777777" w:rsidR="00FD3DE2" w:rsidRPr="00A60C82" w:rsidRDefault="00FD3DE2" w:rsidP="00FD3DE2">
      <w:pPr>
        <w:spacing w:after="0"/>
        <w:ind w:firstLine="0"/>
        <w:rPr>
          <w:sz w:val="2"/>
          <w:szCs w:val="2"/>
          <w:highlight w:val="yellow"/>
        </w:rPr>
      </w:pPr>
    </w:p>
    <w:tbl>
      <w:tblPr>
        <w:tblStyle w:val="TableGrid"/>
        <w:tblW w:w="5000" w:type="pct"/>
        <w:tblLook w:val="04A0" w:firstRow="1" w:lastRow="0" w:firstColumn="1" w:lastColumn="0" w:noHBand="0" w:noVBand="1"/>
      </w:tblPr>
      <w:tblGrid>
        <w:gridCol w:w="3824"/>
        <w:gridCol w:w="3260"/>
        <w:gridCol w:w="991"/>
        <w:gridCol w:w="986"/>
      </w:tblGrid>
      <w:tr w:rsidR="00FD3DE2" w:rsidRPr="002A36A3" w14:paraId="43C3C921" w14:textId="77777777" w:rsidTr="00A60C82">
        <w:trPr>
          <w:trHeight w:val="425"/>
        </w:trPr>
        <w:tc>
          <w:tcPr>
            <w:tcW w:w="2110" w:type="pct"/>
            <w:vAlign w:val="center"/>
          </w:tcPr>
          <w:p w14:paraId="5A30CEB8" w14:textId="77777777" w:rsidR="00FD3DE2" w:rsidRPr="00F37619" w:rsidRDefault="00FD3DE2" w:rsidP="00BF1E1A">
            <w:pPr>
              <w:pStyle w:val="Tabuluvirsraksti"/>
              <w:spacing w:after="0"/>
              <w:rPr>
                <w:b/>
                <w:sz w:val="18"/>
                <w:szCs w:val="18"/>
                <w:lang w:eastAsia="lv-LV"/>
              </w:rPr>
            </w:pPr>
            <w:r w:rsidRPr="00F37619">
              <w:rPr>
                <w:b/>
                <w:sz w:val="18"/>
                <w:szCs w:val="18"/>
                <w:lang w:eastAsia="lv-LV"/>
              </w:rPr>
              <w:t>Politikas rezultatīvie rādītāji</w:t>
            </w:r>
          </w:p>
        </w:tc>
        <w:tc>
          <w:tcPr>
            <w:tcW w:w="1799" w:type="pct"/>
            <w:vAlign w:val="center"/>
          </w:tcPr>
          <w:p w14:paraId="1D7745AF" w14:textId="77777777" w:rsidR="00FD3DE2" w:rsidRPr="00F37619" w:rsidRDefault="00FD3DE2" w:rsidP="00BF1E1A">
            <w:pPr>
              <w:pStyle w:val="Tabuluvirsraksti"/>
              <w:spacing w:after="0"/>
              <w:rPr>
                <w:b/>
                <w:sz w:val="18"/>
                <w:szCs w:val="18"/>
                <w:lang w:eastAsia="lv-LV"/>
              </w:rPr>
            </w:pPr>
            <w:r w:rsidRPr="00F37619">
              <w:rPr>
                <w:b/>
                <w:sz w:val="18"/>
                <w:szCs w:val="18"/>
                <w:lang w:eastAsia="lv-LV"/>
              </w:rPr>
              <w:t>Attīstības plānošanas dokumenti vai normatīvie akti</w:t>
            </w:r>
          </w:p>
        </w:tc>
        <w:tc>
          <w:tcPr>
            <w:tcW w:w="547" w:type="pct"/>
            <w:vAlign w:val="center"/>
          </w:tcPr>
          <w:p w14:paraId="03B90014" w14:textId="77777777" w:rsidR="00FD3DE2" w:rsidRPr="00F37619" w:rsidRDefault="00FD3DE2" w:rsidP="00BF1E1A">
            <w:pPr>
              <w:pStyle w:val="Tabuluvirsraksti"/>
              <w:spacing w:after="0"/>
              <w:rPr>
                <w:b/>
                <w:sz w:val="18"/>
                <w:szCs w:val="18"/>
                <w:lang w:eastAsia="lv-LV"/>
              </w:rPr>
            </w:pPr>
            <w:r w:rsidRPr="00F37619">
              <w:rPr>
                <w:b/>
                <w:sz w:val="18"/>
                <w:szCs w:val="18"/>
                <w:lang w:eastAsia="lv-LV"/>
              </w:rPr>
              <w:t xml:space="preserve">Faktiskā vērtība </w:t>
            </w:r>
            <w:r w:rsidRPr="00F37619">
              <w:rPr>
                <w:sz w:val="18"/>
                <w:szCs w:val="18"/>
                <w:lang w:eastAsia="lv-LV"/>
              </w:rPr>
              <w:t>(2024)</w:t>
            </w:r>
          </w:p>
        </w:tc>
        <w:tc>
          <w:tcPr>
            <w:tcW w:w="544" w:type="pct"/>
            <w:vAlign w:val="center"/>
          </w:tcPr>
          <w:p w14:paraId="6B44A6E6" w14:textId="77777777" w:rsidR="00FD3DE2" w:rsidRPr="00F37619" w:rsidRDefault="00FD3DE2" w:rsidP="00BF1E1A">
            <w:pPr>
              <w:pStyle w:val="Tabuluvirsraksti"/>
              <w:spacing w:after="0"/>
              <w:rPr>
                <w:b/>
                <w:sz w:val="18"/>
                <w:szCs w:val="18"/>
                <w:lang w:eastAsia="lv-LV"/>
              </w:rPr>
            </w:pPr>
            <w:r w:rsidRPr="00F37619">
              <w:rPr>
                <w:b/>
                <w:sz w:val="18"/>
                <w:szCs w:val="18"/>
                <w:lang w:eastAsia="lv-LV"/>
              </w:rPr>
              <w:t xml:space="preserve">Plānotā vērtība </w:t>
            </w:r>
            <w:r w:rsidRPr="00F37619">
              <w:rPr>
                <w:sz w:val="18"/>
                <w:szCs w:val="18"/>
                <w:lang w:eastAsia="lv-LV"/>
              </w:rPr>
              <w:t>(202</w:t>
            </w:r>
            <w:r>
              <w:rPr>
                <w:sz w:val="18"/>
                <w:szCs w:val="18"/>
                <w:lang w:eastAsia="lv-LV"/>
              </w:rPr>
              <w:t>6</w:t>
            </w:r>
            <w:r w:rsidRPr="00F37619">
              <w:rPr>
                <w:sz w:val="18"/>
                <w:szCs w:val="18"/>
                <w:lang w:eastAsia="lv-LV"/>
              </w:rPr>
              <w:t>)</w:t>
            </w:r>
          </w:p>
        </w:tc>
      </w:tr>
      <w:tr w:rsidR="00FD3DE2" w:rsidRPr="00E94CD6" w14:paraId="44AA4465" w14:textId="77777777" w:rsidTr="00A60C82">
        <w:trPr>
          <w:trHeight w:val="377"/>
        </w:trPr>
        <w:tc>
          <w:tcPr>
            <w:tcW w:w="2110" w:type="pct"/>
            <w:vAlign w:val="center"/>
          </w:tcPr>
          <w:p w14:paraId="4907CF54" w14:textId="77777777" w:rsidR="00FD3DE2" w:rsidRPr="00E94CD6" w:rsidRDefault="00FD3DE2" w:rsidP="00BF1E1A">
            <w:pPr>
              <w:pStyle w:val="Tabuluvirsraksti"/>
              <w:spacing w:after="0"/>
              <w:jc w:val="both"/>
              <w:rPr>
                <w:i/>
                <w:sz w:val="18"/>
                <w:szCs w:val="18"/>
                <w:lang w:eastAsia="lv-LV"/>
              </w:rPr>
            </w:pPr>
            <w:r w:rsidRPr="00E94CD6">
              <w:rPr>
                <w:i/>
                <w:sz w:val="18"/>
                <w:szCs w:val="18"/>
                <w:lang w:eastAsia="lv-LV"/>
              </w:rPr>
              <w:t>Nozarē nodarbināto, kuri ir apmierināti ar savu darba vidi un aprīkojumu, īpatsvars (%) (</w:t>
            </w:r>
            <w:proofErr w:type="spellStart"/>
            <w:r w:rsidRPr="00E94CD6">
              <w:rPr>
                <w:i/>
                <w:sz w:val="18"/>
                <w:szCs w:val="18"/>
                <w:lang w:eastAsia="lv-LV"/>
              </w:rPr>
              <w:t>Iekšlietu</w:t>
            </w:r>
            <w:proofErr w:type="spellEnd"/>
            <w:r w:rsidRPr="00E94CD6">
              <w:rPr>
                <w:i/>
                <w:sz w:val="18"/>
                <w:szCs w:val="18"/>
                <w:lang w:eastAsia="lv-LV"/>
              </w:rPr>
              <w:t xml:space="preserve"> ministrijas Informācijas centrs)</w:t>
            </w:r>
          </w:p>
        </w:tc>
        <w:tc>
          <w:tcPr>
            <w:tcW w:w="1799" w:type="pct"/>
            <w:vAlign w:val="center"/>
          </w:tcPr>
          <w:p w14:paraId="4BA9A946" w14:textId="65B1550C" w:rsidR="00FD3DE2" w:rsidRPr="00E94CD6" w:rsidRDefault="00FD3DE2" w:rsidP="00BF1E1A">
            <w:pPr>
              <w:pStyle w:val="Tabuluvirsraksti"/>
              <w:spacing w:after="0"/>
              <w:jc w:val="both"/>
              <w:rPr>
                <w:i/>
                <w:sz w:val="18"/>
                <w:szCs w:val="18"/>
              </w:rPr>
            </w:pPr>
            <w:proofErr w:type="spellStart"/>
            <w:r w:rsidRPr="00E94CD6">
              <w:rPr>
                <w:i/>
                <w:sz w:val="18"/>
                <w:szCs w:val="18"/>
              </w:rPr>
              <w:t>Iekšlietu</w:t>
            </w:r>
            <w:proofErr w:type="spellEnd"/>
            <w:r w:rsidRPr="00E94CD6">
              <w:rPr>
                <w:i/>
                <w:sz w:val="18"/>
                <w:szCs w:val="18"/>
              </w:rPr>
              <w:t xml:space="preserve"> nozares stratēģija 2023</w:t>
            </w:r>
            <w:r w:rsidR="00A60C82">
              <w:rPr>
                <w:i/>
                <w:sz w:val="18"/>
                <w:szCs w:val="18"/>
              </w:rPr>
              <w:t>.</w:t>
            </w:r>
            <w:r w:rsidRPr="00E94CD6">
              <w:rPr>
                <w:i/>
                <w:sz w:val="18"/>
                <w:szCs w:val="18"/>
              </w:rPr>
              <w:t>  </w:t>
            </w:r>
            <w:r w:rsidRPr="00E94CD6">
              <w:rPr>
                <w:i/>
                <w:sz w:val="18"/>
                <w:szCs w:val="18"/>
                <w:lang w:eastAsia="lv-LV"/>
              </w:rPr>
              <w:t>–</w:t>
            </w:r>
            <w:r w:rsidRPr="00E94CD6">
              <w:rPr>
                <w:i/>
                <w:sz w:val="18"/>
                <w:szCs w:val="18"/>
              </w:rPr>
              <w:t> 2027. gadam</w:t>
            </w:r>
          </w:p>
        </w:tc>
        <w:tc>
          <w:tcPr>
            <w:tcW w:w="547" w:type="pct"/>
            <w:vAlign w:val="center"/>
          </w:tcPr>
          <w:p w14:paraId="46CFC183" w14:textId="77777777" w:rsidR="00FD3DE2" w:rsidRPr="00E94CD6" w:rsidRDefault="00FD3DE2" w:rsidP="00BF1E1A">
            <w:pPr>
              <w:pStyle w:val="Tabuluvirsraksti"/>
              <w:spacing w:after="0"/>
              <w:rPr>
                <w:i/>
                <w:sz w:val="18"/>
                <w:szCs w:val="18"/>
                <w:lang w:eastAsia="lv-LV"/>
              </w:rPr>
            </w:pPr>
            <w:r w:rsidRPr="00E94CD6">
              <w:rPr>
                <w:i/>
                <w:sz w:val="18"/>
                <w:szCs w:val="18"/>
                <w:lang w:eastAsia="lv-LV"/>
              </w:rPr>
              <w:t>60,0</w:t>
            </w:r>
          </w:p>
        </w:tc>
        <w:tc>
          <w:tcPr>
            <w:tcW w:w="544" w:type="pct"/>
            <w:vAlign w:val="center"/>
          </w:tcPr>
          <w:p w14:paraId="2B3FABB0" w14:textId="77777777" w:rsidR="00FD3DE2" w:rsidRPr="00E94CD6" w:rsidRDefault="00FD3DE2" w:rsidP="00BF1E1A">
            <w:pPr>
              <w:pStyle w:val="Tabuluvirsraksti"/>
              <w:spacing w:after="0"/>
              <w:rPr>
                <w:i/>
                <w:sz w:val="18"/>
                <w:szCs w:val="18"/>
                <w:lang w:eastAsia="lv-LV"/>
              </w:rPr>
            </w:pPr>
            <w:r w:rsidRPr="00E94CD6">
              <w:rPr>
                <w:i/>
                <w:sz w:val="18"/>
                <w:szCs w:val="18"/>
                <w:lang w:eastAsia="lv-LV"/>
              </w:rPr>
              <w:t>66,0</w:t>
            </w:r>
          </w:p>
        </w:tc>
      </w:tr>
      <w:tr w:rsidR="00FD3DE2" w:rsidRPr="00E94CD6" w14:paraId="79DD32AE" w14:textId="77777777" w:rsidTr="00A60C82">
        <w:trPr>
          <w:trHeight w:val="653"/>
        </w:trPr>
        <w:tc>
          <w:tcPr>
            <w:tcW w:w="2110" w:type="pct"/>
            <w:vAlign w:val="center"/>
          </w:tcPr>
          <w:p w14:paraId="530EBF24" w14:textId="77777777" w:rsidR="00FD3DE2" w:rsidRPr="0094490E" w:rsidRDefault="00FD3DE2" w:rsidP="00BF1E1A">
            <w:pPr>
              <w:pStyle w:val="Tabuluvirsraksti"/>
              <w:spacing w:after="0"/>
              <w:jc w:val="both"/>
              <w:rPr>
                <w:i/>
                <w:sz w:val="18"/>
                <w:szCs w:val="18"/>
                <w:vertAlign w:val="superscript"/>
                <w:lang w:eastAsia="lv-LV"/>
              </w:rPr>
            </w:pPr>
            <w:r w:rsidRPr="00E94CD6">
              <w:rPr>
                <w:i/>
                <w:sz w:val="18"/>
                <w:szCs w:val="18"/>
                <w:lang w:eastAsia="lv-LV"/>
              </w:rPr>
              <w:t>Ārējās sauszemes robežas infrastruktūras izbūve uz Latvijas Republikas un Baltkrievijas Republikas robežas (%)</w:t>
            </w:r>
            <w:r>
              <w:rPr>
                <w:i/>
                <w:sz w:val="18"/>
                <w:szCs w:val="18"/>
                <w:vertAlign w:val="superscript"/>
                <w:lang w:eastAsia="lv-LV"/>
              </w:rPr>
              <w:t>1</w:t>
            </w:r>
          </w:p>
        </w:tc>
        <w:tc>
          <w:tcPr>
            <w:tcW w:w="1799" w:type="pct"/>
            <w:vAlign w:val="center"/>
          </w:tcPr>
          <w:p w14:paraId="77C7A9DB" w14:textId="77777777" w:rsidR="00FD3DE2" w:rsidRPr="00E94CD6" w:rsidRDefault="00FD3DE2" w:rsidP="00BF1E1A">
            <w:pPr>
              <w:pStyle w:val="Tabuluvirsraksti"/>
              <w:spacing w:after="0"/>
              <w:jc w:val="both"/>
              <w:rPr>
                <w:i/>
                <w:sz w:val="18"/>
                <w:szCs w:val="18"/>
              </w:rPr>
            </w:pPr>
            <w:r w:rsidRPr="00E94CD6">
              <w:rPr>
                <w:i/>
                <w:sz w:val="18"/>
                <w:szCs w:val="18"/>
              </w:rPr>
              <w:t>Nodrošinājuma valsts aģentūras darbības stratēģija 2023. </w:t>
            </w:r>
            <w:r w:rsidRPr="00E94CD6">
              <w:rPr>
                <w:i/>
                <w:sz w:val="18"/>
                <w:szCs w:val="18"/>
                <w:lang w:eastAsia="lv-LV"/>
              </w:rPr>
              <w:t>– </w:t>
            </w:r>
            <w:r w:rsidRPr="00E94CD6">
              <w:rPr>
                <w:i/>
                <w:sz w:val="18"/>
                <w:szCs w:val="18"/>
              </w:rPr>
              <w:t>2027. gadam</w:t>
            </w:r>
          </w:p>
        </w:tc>
        <w:tc>
          <w:tcPr>
            <w:tcW w:w="547" w:type="pct"/>
            <w:vAlign w:val="center"/>
          </w:tcPr>
          <w:p w14:paraId="41CC3856" w14:textId="77777777" w:rsidR="00FD3DE2" w:rsidRPr="00E94CD6" w:rsidRDefault="00FD3DE2" w:rsidP="00BF1E1A">
            <w:pPr>
              <w:pStyle w:val="Tabuluvirsraksti"/>
              <w:spacing w:after="0"/>
              <w:rPr>
                <w:i/>
                <w:sz w:val="18"/>
                <w:szCs w:val="18"/>
                <w:lang w:eastAsia="lv-LV"/>
              </w:rPr>
            </w:pPr>
            <w:r>
              <w:rPr>
                <w:i/>
                <w:sz w:val="18"/>
                <w:szCs w:val="18"/>
                <w:lang w:eastAsia="lv-LV"/>
              </w:rPr>
              <w:t>-</w:t>
            </w:r>
          </w:p>
        </w:tc>
        <w:tc>
          <w:tcPr>
            <w:tcW w:w="544" w:type="pct"/>
            <w:vAlign w:val="center"/>
          </w:tcPr>
          <w:p w14:paraId="529A05CC" w14:textId="77777777" w:rsidR="00FD3DE2" w:rsidRPr="0094490E" w:rsidRDefault="00FD3DE2" w:rsidP="00BF1E1A">
            <w:pPr>
              <w:pStyle w:val="Tabuluvirsraksti"/>
              <w:spacing w:after="0"/>
              <w:rPr>
                <w:i/>
                <w:sz w:val="18"/>
                <w:szCs w:val="18"/>
                <w:vertAlign w:val="superscript"/>
                <w:lang w:eastAsia="lv-LV"/>
              </w:rPr>
            </w:pPr>
            <w:r w:rsidRPr="00E94CD6">
              <w:rPr>
                <w:i/>
                <w:sz w:val="18"/>
                <w:szCs w:val="18"/>
                <w:lang w:eastAsia="lv-LV"/>
              </w:rPr>
              <w:t>7,0</w:t>
            </w:r>
          </w:p>
        </w:tc>
      </w:tr>
      <w:tr w:rsidR="00FD3DE2" w:rsidRPr="00E94CD6" w14:paraId="0CAC5811" w14:textId="77777777" w:rsidTr="00A60C82">
        <w:trPr>
          <w:trHeight w:val="149"/>
        </w:trPr>
        <w:tc>
          <w:tcPr>
            <w:tcW w:w="2110" w:type="pct"/>
            <w:vAlign w:val="center"/>
          </w:tcPr>
          <w:p w14:paraId="35EE39AB" w14:textId="77777777" w:rsidR="00FD3DE2" w:rsidRPr="0094490E" w:rsidRDefault="00FD3DE2" w:rsidP="00BF1E1A">
            <w:pPr>
              <w:pStyle w:val="Tabuluvirsraksti"/>
              <w:spacing w:after="0"/>
              <w:jc w:val="both"/>
              <w:rPr>
                <w:i/>
                <w:sz w:val="18"/>
                <w:szCs w:val="18"/>
                <w:vertAlign w:val="superscript"/>
                <w:lang w:eastAsia="lv-LV"/>
              </w:rPr>
            </w:pPr>
            <w:r w:rsidRPr="00E94CD6">
              <w:rPr>
                <w:i/>
                <w:sz w:val="18"/>
                <w:szCs w:val="18"/>
                <w:lang w:eastAsia="lv-LV"/>
              </w:rPr>
              <w:t>Ārējās sauszemes robežas infrastruktūras izbūve uz Latvijas Republikas un Krievijas Federācijas robežas (%)</w:t>
            </w:r>
            <w:r>
              <w:rPr>
                <w:i/>
                <w:sz w:val="18"/>
                <w:szCs w:val="18"/>
                <w:vertAlign w:val="superscript"/>
                <w:lang w:eastAsia="lv-LV"/>
              </w:rPr>
              <w:t>2</w:t>
            </w:r>
          </w:p>
        </w:tc>
        <w:tc>
          <w:tcPr>
            <w:tcW w:w="1799" w:type="pct"/>
            <w:vAlign w:val="center"/>
          </w:tcPr>
          <w:p w14:paraId="0F2723B9" w14:textId="77777777" w:rsidR="00FD3DE2" w:rsidRPr="00E94CD6" w:rsidRDefault="00FD3DE2" w:rsidP="00BF1E1A">
            <w:pPr>
              <w:pStyle w:val="Tabuluvirsraksti"/>
              <w:spacing w:after="0"/>
              <w:jc w:val="both"/>
              <w:rPr>
                <w:i/>
                <w:sz w:val="18"/>
                <w:szCs w:val="18"/>
              </w:rPr>
            </w:pPr>
            <w:r w:rsidRPr="00E94CD6">
              <w:rPr>
                <w:i/>
                <w:sz w:val="18"/>
                <w:szCs w:val="18"/>
              </w:rPr>
              <w:t>Nodrošinājuma valsts aģentūras darbības stratēģija 2023. </w:t>
            </w:r>
            <w:r w:rsidRPr="00E94CD6">
              <w:rPr>
                <w:i/>
                <w:sz w:val="18"/>
                <w:szCs w:val="18"/>
                <w:lang w:eastAsia="lv-LV"/>
              </w:rPr>
              <w:t>–</w:t>
            </w:r>
            <w:r w:rsidRPr="00E94CD6">
              <w:rPr>
                <w:i/>
                <w:sz w:val="18"/>
                <w:szCs w:val="18"/>
              </w:rPr>
              <w:t> 2027. gadam</w:t>
            </w:r>
          </w:p>
        </w:tc>
        <w:tc>
          <w:tcPr>
            <w:tcW w:w="547" w:type="pct"/>
            <w:vAlign w:val="center"/>
          </w:tcPr>
          <w:p w14:paraId="6B923870" w14:textId="77777777" w:rsidR="00FD3DE2" w:rsidRPr="00E94CD6" w:rsidRDefault="00FD3DE2" w:rsidP="00BF1E1A">
            <w:pPr>
              <w:pStyle w:val="Tabuluvirsraksti"/>
              <w:spacing w:after="0"/>
              <w:rPr>
                <w:i/>
                <w:sz w:val="18"/>
                <w:szCs w:val="18"/>
                <w:lang w:eastAsia="lv-LV"/>
              </w:rPr>
            </w:pPr>
            <w:r>
              <w:rPr>
                <w:i/>
                <w:sz w:val="18"/>
                <w:szCs w:val="18"/>
                <w:lang w:eastAsia="lv-LV"/>
              </w:rPr>
              <w:t>-</w:t>
            </w:r>
          </w:p>
        </w:tc>
        <w:tc>
          <w:tcPr>
            <w:tcW w:w="544" w:type="pct"/>
            <w:vAlign w:val="center"/>
          </w:tcPr>
          <w:p w14:paraId="638BFE6C" w14:textId="77777777" w:rsidR="00FD3DE2" w:rsidRPr="0094490E" w:rsidRDefault="00FD3DE2" w:rsidP="00BF1E1A">
            <w:pPr>
              <w:pStyle w:val="Tabuluvirsraksti"/>
              <w:spacing w:after="0"/>
              <w:rPr>
                <w:i/>
                <w:sz w:val="18"/>
                <w:szCs w:val="18"/>
                <w:vertAlign w:val="superscript"/>
                <w:lang w:eastAsia="lv-LV"/>
              </w:rPr>
            </w:pPr>
            <w:r w:rsidRPr="00E94CD6">
              <w:rPr>
                <w:i/>
                <w:sz w:val="18"/>
                <w:szCs w:val="18"/>
                <w:lang w:eastAsia="lv-LV"/>
              </w:rPr>
              <w:t>17</w:t>
            </w:r>
            <w:r>
              <w:rPr>
                <w:i/>
                <w:sz w:val="18"/>
                <w:szCs w:val="18"/>
                <w:lang w:eastAsia="lv-LV"/>
              </w:rPr>
              <w:t>,0</w:t>
            </w:r>
          </w:p>
        </w:tc>
      </w:tr>
      <w:tr w:rsidR="00FD3DE2" w:rsidRPr="00E94CD6" w14:paraId="24CC7A5F" w14:textId="77777777" w:rsidTr="00A60C82">
        <w:trPr>
          <w:trHeight w:val="149"/>
        </w:trPr>
        <w:tc>
          <w:tcPr>
            <w:tcW w:w="2110" w:type="pct"/>
            <w:vAlign w:val="center"/>
          </w:tcPr>
          <w:p w14:paraId="4ABB4E0E" w14:textId="77777777" w:rsidR="00FD3DE2" w:rsidRPr="00E94CD6" w:rsidRDefault="00FD3DE2" w:rsidP="00BF1E1A">
            <w:pPr>
              <w:pStyle w:val="Tabuluvirsraksti"/>
              <w:spacing w:after="0"/>
              <w:jc w:val="both"/>
              <w:rPr>
                <w:i/>
                <w:sz w:val="18"/>
                <w:szCs w:val="18"/>
                <w:lang w:eastAsia="lv-LV"/>
              </w:rPr>
            </w:pPr>
            <w:r w:rsidRPr="00E94CD6">
              <w:rPr>
                <w:i/>
                <w:sz w:val="18"/>
                <w:szCs w:val="18"/>
                <w:lang w:eastAsia="lv-LV"/>
              </w:rPr>
              <w:t>Uzbūvēti jauni katastrofu pārvaldības centri (skaits)</w:t>
            </w:r>
          </w:p>
        </w:tc>
        <w:tc>
          <w:tcPr>
            <w:tcW w:w="1799" w:type="pct"/>
            <w:vAlign w:val="center"/>
          </w:tcPr>
          <w:p w14:paraId="0EAE4CAD" w14:textId="77777777" w:rsidR="00FD3DE2" w:rsidRPr="00E94CD6" w:rsidRDefault="00FD3DE2" w:rsidP="00BF1E1A">
            <w:pPr>
              <w:pStyle w:val="Tabuluvirsraksti"/>
              <w:spacing w:after="0"/>
              <w:jc w:val="both"/>
              <w:rPr>
                <w:i/>
                <w:sz w:val="18"/>
                <w:szCs w:val="18"/>
              </w:rPr>
            </w:pPr>
            <w:r w:rsidRPr="00E94CD6">
              <w:rPr>
                <w:i/>
                <w:sz w:val="18"/>
                <w:szCs w:val="18"/>
              </w:rPr>
              <w:t>Nodrošinājuma valsts aģentūras darbības stratēģija 2023. </w:t>
            </w:r>
            <w:r w:rsidRPr="00E94CD6">
              <w:rPr>
                <w:i/>
                <w:sz w:val="18"/>
                <w:szCs w:val="18"/>
                <w:lang w:eastAsia="lv-LV"/>
              </w:rPr>
              <w:t>– </w:t>
            </w:r>
            <w:r w:rsidRPr="00E94CD6">
              <w:rPr>
                <w:i/>
                <w:sz w:val="18"/>
                <w:szCs w:val="18"/>
              </w:rPr>
              <w:t>2027. gadam</w:t>
            </w:r>
          </w:p>
        </w:tc>
        <w:tc>
          <w:tcPr>
            <w:tcW w:w="547" w:type="pct"/>
            <w:vAlign w:val="center"/>
          </w:tcPr>
          <w:p w14:paraId="4FC0374D" w14:textId="77777777" w:rsidR="00FD3DE2" w:rsidRPr="00E94CD6" w:rsidRDefault="00FD3DE2" w:rsidP="00BF1E1A">
            <w:pPr>
              <w:pStyle w:val="Tabuluvirsraksti"/>
              <w:spacing w:after="0"/>
              <w:rPr>
                <w:i/>
                <w:sz w:val="18"/>
                <w:szCs w:val="18"/>
                <w:lang w:eastAsia="lv-LV"/>
              </w:rPr>
            </w:pPr>
            <w:r>
              <w:rPr>
                <w:i/>
                <w:sz w:val="18"/>
                <w:szCs w:val="18"/>
                <w:lang w:eastAsia="lv-LV"/>
              </w:rPr>
              <w:t>2</w:t>
            </w:r>
          </w:p>
        </w:tc>
        <w:tc>
          <w:tcPr>
            <w:tcW w:w="544" w:type="pct"/>
            <w:vAlign w:val="center"/>
          </w:tcPr>
          <w:p w14:paraId="1C16767E" w14:textId="77777777" w:rsidR="00FD3DE2" w:rsidRPr="00E94CD6" w:rsidRDefault="00FD3DE2" w:rsidP="00BF1E1A">
            <w:pPr>
              <w:pStyle w:val="Tabuluvirsraksti"/>
              <w:spacing w:after="0"/>
              <w:rPr>
                <w:i/>
                <w:sz w:val="18"/>
                <w:szCs w:val="18"/>
                <w:lang w:eastAsia="lv-LV"/>
              </w:rPr>
            </w:pPr>
            <w:r w:rsidRPr="00E94CD6">
              <w:rPr>
                <w:i/>
                <w:sz w:val="18"/>
                <w:szCs w:val="18"/>
                <w:lang w:eastAsia="lv-LV"/>
              </w:rPr>
              <w:t>6</w:t>
            </w:r>
          </w:p>
        </w:tc>
      </w:tr>
      <w:tr w:rsidR="00FD3DE2" w:rsidRPr="00E94CD6" w14:paraId="7F473F1C" w14:textId="77777777" w:rsidTr="00A60C82">
        <w:tc>
          <w:tcPr>
            <w:tcW w:w="2110" w:type="pct"/>
            <w:tcBorders>
              <w:top w:val="single" w:sz="4" w:space="0" w:color="auto"/>
              <w:left w:val="single" w:sz="4" w:space="0" w:color="auto"/>
              <w:bottom w:val="single" w:sz="4" w:space="0" w:color="auto"/>
              <w:right w:val="single" w:sz="4" w:space="0" w:color="auto"/>
            </w:tcBorders>
          </w:tcPr>
          <w:p w14:paraId="537F43A3" w14:textId="77777777" w:rsidR="00FD3DE2" w:rsidRPr="006F1BCE" w:rsidRDefault="00FD3DE2" w:rsidP="00BF1E1A">
            <w:pPr>
              <w:pStyle w:val="Tabuluvirsraksti"/>
              <w:spacing w:after="0"/>
              <w:jc w:val="left"/>
              <w:rPr>
                <w:i/>
                <w:sz w:val="18"/>
                <w:szCs w:val="18"/>
                <w:lang w:eastAsia="lv-LV"/>
              </w:rPr>
            </w:pPr>
            <w:bookmarkStart w:id="26" w:name="_Hlk208992249"/>
            <w:r w:rsidRPr="006F1BCE">
              <w:rPr>
                <w:b/>
                <w:sz w:val="18"/>
                <w:szCs w:val="18"/>
                <w:lang w:eastAsia="lv-LV"/>
              </w:rPr>
              <w:t>Valdības rīcības plāns</w:t>
            </w:r>
          </w:p>
        </w:tc>
        <w:tc>
          <w:tcPr>
            <w:tcW w:w="2890" w:type="pct"/>
            <w:gridSpan w:val="3"/>
          </w:tcPr>
          <w:p w14:paraId="545295BC" w14:textId="77777777" w:rsidR="00FD3DE2" w:rsidRPr="00E94CD6" w:rsidRDefault="00FD3DE2" w:rsidP="00BF1E1A">
            <w:pPr>
              <w:spacing w:after="0"/>
              <w:ind w:firstLine="0"/>
              <w:jc w:val="left"/>
              <w:rPr>
                <w:i/>
                <w:iCs/>
                <w:sz w:val="18"/>
                <w:szCs w:val="18"/>
              </w:rPr>
            </w:pPr>
            <w:r w:rsidRPr="00E94CD6">
              <w:rPr>
                <w:i/>
                <w:iCs/>
                <w:sz w:val="18"/>
                <w:szCs w:val="18"/>
              </w:rPr>
              <w:t>2.8.; 2.9.; 3.1.;</w:t>
            </w:r>
            <w:r>
              <w:rPr>
                <w:i/>
                <w:iCs/>
                <w:sz w:val="18"/>
                <w:szCs w:val="18"/>
              </w:rPr>
              <w:t>3.2.,</w:t>
            </w:r>
            <w:r w:rsidRPr="00E94CD6">
              <w:rPr>
                <w:i/>
                <w:iCs/>
                <w:sz w:val="18"/>
                <w:szCs w:val="18"/>
              </w:rPr>
              <w:t xml:space="preserve"> 3.3.; 7.7.; 21.9.; 35.6.</w:t>
            </w:r>
          </w:p>
        </w:tc>
      </w:tr>
      <w:bookmarkEnd w:id="26"/>
    </w:tbl>
    <w:p w14:paraId="6B4D1200" w14:textId="77777777" w:rsidR="00FD3DE2" w:rsidRPr="002A36A3" w:rsidRDefault="00FD3DE2" w:rsidP="00FD3DE2">
      <w:pPr>
        <w:pStyle w:val="Tabuluvirsraksti"/>
        <w:spacing w:after="0"/>
        <w:jc w:val="both"/>
        <w:rPr>
          <w:sz w:val="16"/>
          <w:szCs w:val="16"/>
          <w:highlight w:val="yellow"/>
          <w:lang w:eastAsia="lv-LV"/>
        </w:rPr>
      </w:pPr>
    </w:p>
    <w:tbl>
      <w:tblPr>
        <w:tblStyle w:val="TableGrid"/>
        <w:tblW w:w="5000" w:type="pct"/>
        <w:tblLook w:val="04A0" w:firstRow="1" w:lastRow="0" w:firstColumn="1" w:lastColumn="0" w:noHBand="0" w:noVBand="1"/>
      </w:tblPr>
      <w:tblGrid>
        <w:gridCol w:w="3113"/>
        <w:gridCol w:w="1274"/>
        <w:gridCol w:w="1133"/>
        <w:gridCol w:w="1274"/>
        <w:gridCol w:w="1133"/>
        <w:gridCol w:w="1134"/>
      </w:tblGrid>
      <w:tr w:rsidR="00FD3DE2" w:rsidRPr="000A0A45" w14:paraId="14428C5D" w14:textId="77777777" w:rsidTr="00BF1E1A">
        <w:trPr>
          <w:trHeight w:val="280"/>
        </w:trPr>
        <w:tc>
          <w:tcPr>
            <w:tcW w:w="1718" w:type="pct"/>
            <w:hideMark/>
          </w:tcPr>
          <w:p w14:paraId="06B87B85" w14:textId="77777777" w:rsidR="00FD3DE2" w:rsidRPr="00BF72C1" w:rsidRDefault="00FD3DE2" w:rsidP="00BF1E1A">
            <w:pPr>
              <w:spacing w:after="0"/>
              <w:ind w:firstLine="0"/>
              <w:rPr>
                <w:sz w:val="18"/>
                <w:szCs w:val="18"/>
                <w:lang w:eastAsia="lv-LV"/>
              </w:rPr>
            </w:pPr>
          </w:p>
        </w:tc>
        <w:tc>
          <w:tcPr>
            <w:tcW w:w="703" w:type="pct"/>
            <w:hideMark/>
          </w:tcPr>
          <w:p w14:paraId="6E6757FC" w14:textId="3BC0E190" w:rsidR="00FD3DE2" w:rsidRPr="00AD0A5D" w:rsidRDefault="00FD3DE2" w:rsidP="00BF1E1A">
            <w:pPr>
              <w:pStyle w:val="tabteksts"/>
              <w:jc w:val="center"/>
              <w:rPr>
                <w:szCs w:val="18"/>
                <w:lang w:eastAsia="lv-LV"/>
              </w:rPr>
            </w:pPr>
            <w:r w:rsidRPr="00AD0A5D">
              <w:rPr>
                <w:szCs w:val="18"/>
                <w:lang w:eastAsia="lv-LV"/>
              </w:rPr>
              <w:t>2024</w:t>
            </w:r>
            <w:r w:rsidR="00503AD5">
              <w:rPr>
                <w:szCs w:val="18"/>
                <w:lang w:eastAsia="lv-LV"/>
              </w:rPr>
              <w:t>.</w:t>
            </w:r>
            <w:r w:rsidRPr="00AD0A5D">
              <w:rPr>
                <w:szCs w:val="18"/>
                <w:lang w:eastAsia="lv-LV"/>
              </w:rPr>
              <w:t xml:space="preserve"> gads (izpilde)</w:t>
            </w:r>
          </w:p>
        </w:tc>
        <w:tc>
          <w:tcPr>
            <w:tcW w:w="625" w:type="pct"/>
            <w:hideMark/>
          </w:tcPr>
          <w:p w14:paraId="0DA74102" w14:textId="77777777" w:rsidR="00FD3DE2" w:rsidRPr="00AD0A5D" w:rsidRDefault="00FD3DE2" w:rsidP="00BF1E1A">
            <w:pPr>
              <w:pStyle w:val="tabteksts"/>
              <w:jc w:val="center"/>
              <w:rPr>
                <w:lang w:eastAsia="lv-LV"/>
              </w:rPr>
            </w:pPr>
            <w:r w:rsidRPr="00AD0A5D">
              <w:rPr>
                <w:lang w:eastAsia="lv-LV"/>
              </w:rPr>
              <w:t>2025. gada plāns</w:t>
            </w:r>
          </w:p>
        </w:tc>
        <w:tc>
          <w:tcPr>
            <w:tcW w:w="703" w:type="pct"/>
            <w:hideMark/>
          </w:tcPr>
          <w:p w14:paraId="647590EA" w14:textId="77777777" w:rsidR="00FD3DE2" w:rsidRPr="00AD0A5D" w:rsidRDefault="00FD3DE2" w:rsidP="00BF1E1A">
            <w:pPr>
              <w:pStyle w:val="tabteksts"/>
              <w:jc w:val="center"/>
              <w:rPr>
                <w:szCs w:val="18"/>
                <w:lang w:eastAsia="lv-LV"/>
              </w:rPr>
            </w:pPr>
            <w:r w:rsidRPr="00AD0A5D">
              <w:rPr>
                <w:szCs w:val="18"/>
                <w:lang w:eastAsia="lv-LV"/>
              </w:rPr>
              <w:t>2026. gada projekts</w:t>
            </w:r>
          </w:p>
        </w:tc>
        <w:tc>
          <w:tcPr>
            <w:tcW w:w="625" w:type="pct"/>
            <w:hideMark/>
          </w:tcPr>
          <w:p w14:paraId="0D453AC6" w14:textId="77777777" w:rsidR="00FD3DE2" w:rsidRPr="00AD0A5D" w:rsidRDefault="00FD3DE2" w:rsidP="00BF1E1A">
            <w:pPr>
              <w:pStyle w:val="tabteksts"/>
              <w:jc w:val="center"/>
              <w:rPr>
                <w:szCs w:val="18"/>
                <w:lang w:eastAsia="lv-LV"/>
              </w:rPr>
            </w:pPr>
            <w:r w:rsidRPr="00AD0A5D">
              <w:rPr>
                <w:szCs w:val="18"/>
                <w:lang w:eastAsia="lv-LV"/>
              </w:rPr>
              <w:t>2027. gada prognoze</w:t>
            </w:r>
          </w:p>
        </w:tc>
        <w:tc>
          <w:tcPr>
            <w:tcW w:w="626" w:type="pct"/>
            <w:hideMark/>
          </w:tcPr>
          <w:p w14:paraId="33EC88A2" w14:textId="77777777" w:rsidR="00FD3DE2" w:rsidRPr="000A0A45" w:rsidRDefault="00FD3DE2" w:rsidP="00BF1E1A">
            <w:pPr>
              <w:pStyle w:val="tabteksts"/>
              <w:jc w:val="center"/>
              <w:rPr>
                <w:szCs w:val="18"/>
                <w:lang w:eastAsia="lv-LV"/>
              </w:rPr>
            </w:pPr>
            <w:r w:rsidRPr="00AD0A5D">
              <w:rPr>
                <w:szCs w:val="18"/>
                <w:lang w:eastAsia="lv-LV"/>
              </w:rPr>
              <w:t>2028. gada prognoze</w:t>
            </w:r>
          </w:p>
        </w:tc>
      </w:tr>
      <w:tr w:rsidR="00FD3DE2" w:rsidRPr="002A36A3" w14:paraId="6985D17D" w14:textId="77777777" w:rsidTr="00BF1E1A">
        <w:tc>
          <w:tcPr>
            <w:tcW w:w="5000" w:type="pct"/>
            <w:gridSpan w:val="6"/>
            <w:tcBorders>
              <w:bottom w:val="single" w:sz="4" w:space="0" w:color="auto"/>
            </w:tcBorders>
            <w:shd w:val="clear" w:color="auto" w:fill="D9D9D9" w:themeFill="background1" w:themeFillShade="D9"/>
          </w:tcPr>
          <w:p w14:paraId="580F99A2" w14:textId="77777777" w:rsidR="00FD3DE2" w:rsidRPr="00AD0A5D" w:rsidRDefault="00FD3DE2" w:rsidP="00BF1E1A">
            <w:pPr>
              <w:spacing w:after="0"/>
              <w:jc w:val="center"/>
              <w:rPr>
                <w:b/>
                <w:sz w:val="18"/>
                <w:szCs w:val="18"/>
              </w:rPr>
            </w:pPr>
            <w:r w:rsidRPr="00AD0A5D">
              <w:rPr>
                <w:b/>
                <w:sz w:val="18"/>
                <w:szCs w:val="18"/>
              </w:rPr>
              <w:t>Ieguldījumi</w:t>
            </w:r>
          </w:p>
        </w:tc>
      </w:tr>
      <w:tr w:rsidR="00FD3DE2" w:rsidRPr="003D398E" w14:paraId="049967D0" w14:textId="77777777" w:rsidTr="00BF1E1A">
        <w:trPr>
          <w:trHeight w:val="126"/>
        </w:trPr>
        <w:tc>
          <w:tcPr>
            <w:tcW w:w="1718" w:type="pct"/>
            <w:vMerge w:val="restart"/>
            <w:tcBorders>
              <w:top w:val="single" w:sz="4" w:space="0" w:color="auto"/>
              <w:bottom w:val="single" w:sz="4" w:space="0" w:color="auto"/>
              <w:right w:val="single" w:sz="4" w:space="0" w:color="auto"/>
            </w:tcBorders>
          </w:tcPr>
          <w:p w14:paraId="4DC288FE" w14:textId="77777777" w:rsidR="00FD3DE2" w:rsidRPr="003D398E" w:rsidRDefault="00FD3DE2" w:rsidP="00BF1E1A">
            <w:pPr>
              <w:spacing w:after="0"/>
              <w:ind w:firstLine="0"/>
              <w:rPr>
                <w:b/>
                <w:sz w:val="18"/>
                <w:szCs w:val="18"/>
                <w:lang w:eastAsia="lv-LV"/>
              </w:rPr>
            </w:pPr>
            <w:r w:rsidRPr="003D398E">
              <w:rPr>
                <w:b/>
                <w:sz w:val="18"/>
                <w:szCs w:val="18"/>
                <w:lang w:eastAsia="lv-LV"/>
              </w:rPr>
              <w:t xml:space="preserve">Izdevumi kopā, </w:t>
            </w:r>
            <w:proofErr w:type="spellStart"/>
            <w:r w:rsidRPr="003D398E">
              <w:rPr>
                <w:i/>
                <w:sz w:val="18"/>
                <w:szCs w:val="18"/>
                <w:lang w:eastAsia="lv-LV"/>
              </w:rPr>
              <w:t>euro</w:t>
            </w:r>
            <w:proofErr w:type="spellEnd"/>
            <w:r w:rsidRPr="003D398E">
              <w:rPr>
                <w:i/>
                <w:sz w:val="18"/>
                <w:szCs w:val="18"/>
                <w:lang w:eastAsia="lv-LV"/>
              </w:rPr>
              <w:t>,</w:t>
            </w:r>
            <w:r w:rsidRPr="003D398E">
              <w:rPr>
                <w:sz w:val="18"/>
                <w:szCs w:val="18"/>
                <w:lang w:eastAsia="lv-LV"/>
              </w:rPr>
              <w:t xml:space="preserve"> t.sk.:</w:t>
            </w:r>
          </w:p>
          <w:p w14:paraId="3B0E5748" w14:textId="77777777" w:rsidR="00FD3DE2" w:rsidRPr="003D398E" w:rsidRDefault="00FD3DE2" w:rsidP="00BF1E1A">
            <w:pPr>
              <w:spacing w:after="0"/>
              <w:ind w:firstLine="0"/>
              <w:rPr>
                <w:sz w:val="18"/>
                <w:szCs w:val="18"/>
              </w:rPr>
            </w:pPr>
            <w:r w:rsidRPr="003D398E">
              <w:rPr>
                <w:b/>
                <w:sz w:val="18"/>
                <w:szCs w:val="18"/>
                <w:lang w:eastAsia="lv-LV"/>
              </w:rPr>
              <w:t>Vidējais amata vietu skaits</w:t>
            </w:r>
            <w:r w:rsidRPr="003D398E">
              <w:rPr>
                <w:sz w:val="18"/>
                <w:szCs w:val="18"/>
                <w:lang w:eastAsia="lv-LV"/>
              </w:rPr>
              <w:t xml:space="preserve"> </w:t>
            </w:r>
            <w:r w:rsidRPr="003D398E">
              <w:rPr>
                <w:b/>
                <w:sz w:val="18"/>
                <w:szCs w:val="18"/>
                <w:lang w:eastAsia="lv-LV"/>
              </w:rPr>
              <w:t>kopā</w:t>
            </w:r>
            <w:r w:rsidRPr="003D398E">
              <w:rPr>
                <w:sz w:val="18"/>
                <w:szCs w:val="18"/>
                <w:lang w:eastAsia="lv-LV"/>
              </w:rPr>
              <w:t>, t.sk.:</w:t>
            </w:r>
          </w:p>
        </w:tc>
        <w:tc>
          <w:tcPr>
            <w:tcW w:w="703" w:type="pct"/>
            <w:tcBorders>
              <w:top w:val="single" w:sz="4" w:space="0" w:color="auto"/>
              <w:left w:val="single" w:sz="4" w:space="0" w:color="auto"/>
              <w:bottom w:val="single" w:sz="4" w:space="0" w:color="auto"/>
              <w:right w:val="single" w:sz="4" w:space="0" w:color="auto"/>
            </w:tcBorders>
            <w:shd w:val="clear" w:color="auto" w:fill="FFFFFF" w:themeFill="background1"/>
          </w:tcPr>
          <w:p w14:paraId="30374B49" w14:textId="77777777" w:rsidR="00FD3DE2" w:rsidRPr="001726C6" w:rsidRDefault="00FD3DE2" w:rsidP="00BF1E1A">
            <w:pPr>
              <w:spacing w:after="0"/>
              <w:ind w:firstLine="0"/>
              <w:jc w:val="right"/>
              <w:rPr>
                <w:b/>
                <w:bCs/>
                <w:sz w:val="18"/>
                <w:szCs w:val="18"/>
              </w:rPr>
            </w:pPr>
            <w:r w:rsidRPr="001726C6">
              <w:rPr>
                <w:b/>
                <w:bCs/>
                <w:sz w:val="18"/>
                <w:szCs w:val="18"/>
              </w:rPr>
              <w:t>262 625 256</w:t>
            </w:r>
          </w:p>
        </w:tc>
        <w:tc>
          <w:tcPr>
            <w:tcW w:w="625"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544FF919" w14:textId="77777777" w:rsidR="00FD3DE2" w:rsidRPr="001726C6" w:rsidRDefault="00FD3DE2" w:rsidP="00BF1E1A">
            <w:pPr>
              <w:spacing w:after="0"/>
              <w:ind w:firstLine="0"/>
              <w:jc w:val="right"/>
              <w:rPr>
                <w:b/>
                <w:bCs/>
                <w:sz w:val="18"/>
                <w:szCs w:val="18"/>
              </w:rPr>
            </w:pPr>
            <w:r w:rsidRPr="001726C6">
              <w:rPr>
                <w:b/>
                <w:bCs/>
                <w:sz w:val="18"/>
                <w:szCs w:val="18"/>
              </w:rPr>
              <w:t>157 527 801</w:t>
            </w:r>
          </w:p>
        </w:tc>
        <w:tc>
          <w:tcPr>
            <w:tcW w:w="703"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1B141C29" w14:textId="77777777" w:rsidR="00FD3DE2" w:rsidRPr="001726C6" w:rsidRDefault="00FD3DE2" w:rsidP="00BF1E1A">
            <w:pPr>
              <w:spacing w:after="0"/>
              <w:ind w:firstLine="0"/>
              <w:jc w:val="right"/>
              <w:rPr>
                <w:b/>
                <w:bCs/>
                <w:sz w:val="18"/>
                <w:szCs w:val="18"/>
              </w:rPr>
            </w:pPr>
            <w:r w:rsidRPr="001726C6">
              <w:rPr>
                <w:b/>
                <w:bCs/>
                <w:sz w:val="18"/>
                <w:szCs w:val="18"/>
              </w:rPr>
              <w:t>114 462 848</w:t>
            </w:r>
          </w:p>
        </w:tc>
        <w:tc>
          <w:tcPr>
            <w:tcW w:w="625" w:type="pct"/>
            <w:tcBorders>
              <w:top w:val="single" w:sz="4" w:space="0" w:color="414142"/>
              <w:left w:val="nil"/>
              <w:bottom w:val="single" w:sz="4" w:space="0" w:color="414142"/>
              <w:right w:val="single" w:sz="4" w:space="0" w:color="414142"/>
            </w:tcBorders>
            <w:shd w:val="clear" w:color="auto" w:fill="FFFFFF" w:themeFill="background1"/>
          </w:tcPr>
          <w:p w14:paraId="6D890FD5" w14:textId="77777777" w:rsidR="00FD3DE2" w:rsidRPr="001726C6" w:rsidRDefault="00FD3DE2" w:rsidP="00BF1E1A">
            <w:pPr>
              <w:spacing w:after="0"/>
              <w:ind w:firstLine="0"/>
              <w:jc w:val="right"/>
              <w:rPr>
                <w:b/>
                <w:bCs/>
                <w:sz w:val="18"/>
                <w:szCs w:val="18"/>
              </w:rPr>
            </w:pPr>
            <w:r w:rsidRPr="001726C6">
              <w:rPr>
                <w:b/>
                <w:bCs/>
                <w:sz w:val="18"/>
                <w:szCs w:val="18"/>
              </w:rPr>
              <w:t>100 663 322</w:t>
            </w:r>
          </w:p>
        </w:tc>
        <w:tc>
          <w:tcPr>
            <w:tcW w:w="626" w:type="pct"/>
            <w:tcBorders>
              <w:top w:val="single" w:sz="4" w:space="0" w:color="414142"/>
              <w:left w:val="nil"/>
              <w:bottom w:val="single" w:sz="4" w:space="0" w:color="414142"/>
              <w:right w:val="single" w:sz="4" w:space="0" w:color="414142"/>
            </w:tcBorders>
            <w:shd w:val="clear" w:color="auto" w:fill="FFFFFF" w:themeFill="background1"/>
          </w:tcPr>
          <w:p w14:paraId="3E314E66" w14:textId="77777777" w:rsidR="00FD3DE2" w:rsidRPr="001726C6" w:rsidRDefault="00FD3DE2" w:rsidP="00BF1E1A">
            <w:pPr>
              <w:spacing w:after="0"/>
              <w:ind w:firstLine="0"/>
              <w:jc w:val="right"/>
              <w:rPr>
                <w:b/>
                <w:bCs/>
                <w:sz w:val="18"/>
                <w:szCs w:val="18"/>
              </w:rPr>
            </w:pPr>
            <w:r w:rsidRPr="001726C6">
              <w:rPr>
                <w:b/>
                <w:bCs/>
                <w:sz w:val="18"/>
                <w:szCs w:val="18"/>
              </w:rPr>
              <w:t>65 460 214</w:t>
            </w:r>
          </w:p>
        </w:tc>
      </w:tr>
      <w:tr w:rsidR="00FD3DE2" w:rsidRPr="003D398E" w14:paraId="5C5FC0B9" w14:textId="77777777" w:rsidTr="00BF1E1A">
        <w:trPr>
          <w:trHeight w:val="159"/>
        </w:trPr>
        <w:tc>
          <w:tcPr>
            <w:tcW w:w="1718" w:type="pct"/>
            <w:vMerge/>
          </w:tcPr>
          <w:p w14:paraId="0C30585A" w14:textId="77777777" w:rsidR="00FD3DE2" w:rsidRPr="003D398E" w:rsidRDefault="00FD3DE2" w:rsidP="00BF1E1A">
            <w:pPr>
              <w:rPr>
                <w:sz w:val="18"/>
                <w:szCs w:val="18"/>
              </w:rPr>
            </w:pPr>
          </w:p>
        </w:tc>
        <w:tc>
          <w:tcPr>
            <w:tcW w:w="703" w:type="pct"/>
          </w:tcPr>
          <w:p w14:paraId="35BA3A9B" w14:textId="77777777" w:rsidR="00FD3DE2" w:rsidRPr="00A14F73" w:rsidRDefault="00FD3DE2" w:rsidP="00BF1E1A">
            <w:pPr>
              <w:spacing w:after="0"/>
              <w:ind w:firstLine="0"/>
              <w:jc w:val="right"/>
              <w:rPr>
                <w:b/>
                <w:bCs/>
                <w:sz w:val="18"/>
                <w:szCs w:val="18"/>
              </w:rPr>
            </w:pPr>
            <w:r w:rsidRPr="00A14F73">
              <w:rPr>
                <w:b/>
                <w:bCs/>
                <w:sz w:val="18"/>
                <w:szCs w:val="18"/>
              </w:rPr>
              <w:t>613,50</w:t>
            </w:r>
          </w:p>
        </w:tc>
        <w:tc>
          <w:tcPr>
            <w:tcW w:w="625" w:type="pct"/>
          </w:tcPr>
          <w:p w14:paraId="446711D8" w14:textId="77777777" w:rsidR="00FD3DE2" w:rsidRPr="00A14F73" w:rsidRDefault="00FD3DE2" w:rsidP="00BF1E1A">
            <w:pPr>
              <w:spacing w:after="0"/>
              <w:ind w:firstLine="0"/>
              <w:jc w:val="right"/>
              <w:rPr>
                <w:b/>
                <w:bCs/>
                <w:sz w:val="18"/>
                <w:szCs w:val="18"/>
              </w:rPr>
            </w:pPr>
            <w:r w:rsidRPr="00A14F73">
              <w:rPr>
                <w:b/>
                <w:bCs/>
                <w:sz w:val="18"/>
                <w:szCs w:val="18"/>
              </w:rPr>
              <w:t>617</w:t>
            </w:r>
          </w:p>
        </w:tc>
        <w:tc>
          <w:tcPr>
            <w:tcW w:w="703" w:type="pct"/>
            <w:shd w:val="clear" w:color="auto" w:fill="FFFFFF" w:themeFill="background1"/>
          </w:tcPr>
          <w:p w14:paraId="41245486" w14:textId="77777777" w:rsidR="00FD3DE2" w:rsidRPr="00A14F73" w:rsidRDefault="00FD3DE2" w:rsidP="00BF1E1A">
            <w:pPr>
              <w:spacing w:after="0"/>
              <w:ind w:firstLine="0"/>
              <w:jc w:val="right"/>
              <w:rPr>
                <w:b/>
                <w:bCs/>
                <w:sz w:val="18"/>
                <w:szCs w:val="18"/>
              </w:rPr>
            </w:pPr>
            <w:r w:rsidRPr="00A14F73">
              <w:rPr>
                <w:b/>
                <w:bCs/>
                <w:sz w:val="18"/>
                <w:szCs w:val="18"/>
              </w:rPr>
              <w:t>601</w:t>
            </w:r>
          </w:p>
        </w:tc>
        <w:tc>
          <w:tcPr>
            <w:tcW w:w="625" w:type="pct"/>
            <w:shd w:val="clear" w:color="auto" w:fill="FFFFFF" w:themeFill="background1"/>
          </w:tcPr>
          <w:p w14:paraId="29CB7657" w14:textId="77777777" w:rsidR="00FD3DE2" w:rsidRPr="00A14F73" w:rsidRDefault="00FD3DE2" w:rsidP="00BF1E1A">
            <w:pPr>
              <w:spacing w:after="0"/>
              <w:ind w:firstLine="0"/>
              <w:jc w:val="right"/>
              <w:rPr>
                <w:b/>
                <w:bCs/>
                <w:sz w:val="18"/>
                <w:szCs w:val="18"/>
              </w:rPr>
            </w:pPr>
            <w:r w:rsidRPr="00A14F73">
              <w:rPr>
                <w:b/>
                <w:bCs/>
                <w:sz w:val="18"/>
                <w:szCs w:val="18"/>
              </w:rPr>
              <w:t>598</w:t>
            </w:r>
          </w:p>
        </w:tc>
        <w:tc>
          <w:tcPr>
            <w:tcW w:w="626" w:type="pct"/>
            <w:shd w:val="clear" w:color="auto" w:fill="FFFFFF" w:themeFill="background1"/>
          </w:tcPr>
          <w:p w14:paraId="7D87C364" w14:textId="77777777" w:rsidR="00FD3DE2" w:rsidRPr="00A14F73" w:rsidRDefault="00FD3DE2" w:rsidP="00BF1E1A">
            <w:pPr>
              <w:spacing w:after="0"/>
              <w:ind w:firstLine="5"/>
              <w:jc w:val="right"/>
              <w:rPr>
                <w:b/>
                <w:bCs/>
                <w:sz w:val="18"/>
                <w:szCs w:val="18"/>
              </w:rPr>
            </w:pPr>
            <w:r w:rsidRPr="00A14F73">
              <w:rPr>
                <w:b/>
                <w:bCs/>
                <w:sz w:val="18"/>
                <w:szCs w:val="18"/>
              </w:rPr>
              <w:t>598</w:t>
            </w:r>
          </w:p>
        </w:tc>
      </w:tr>
      <w:tr w:rsidR="00FD3DE2" w:rsidRPr="003D398E" w14:paraId="6547ADF4" w14:textId="77777777" w:rsidTr="00BF1E1A">
        <w:trPr>
          <w:trHeight w:val="142"/>
        </w:trPr>
        <w:tc>
          <w:tcPr>
            <w:tcW w:w="1718" w:type="pct"/>
            <w:vMerge w:val="restart"/>
            <w:vAlign w:val="center"/>
          </w:tcPr>
          <w:p w14:paraId="60715A8A" w14:textId="77777777" w:rsidR="00FD3DE2" w:rsidRPr="003D398E" w:rsidRDefault="00FD3DE2" w:rsidP="00BF1E1A">
            <w:pPr>
              <w:spacing w:after="0"/>
              <w:ind w:firstLine="318"/>
              <w:rPr>
                <w:sz w:val="18"/>
                <w:szCs w:val="18"/>
              </w:rPr>
            </w:pPr>
            <w:r w:rsidRPr="003D398E">
              <w:rPr>
                <w:sz w:val="18"/>
                <w:szCs w:val="18"/>
              </w:rPr>
              <w:t>02.03.00 Vienotās sakaru un informācijas sistēmas uzturēšana un vadība</w:t>
            </w:r>
          </w:p>
        </w:tc>
        <w:tc>
          <w:tcPr>
            <w:tcW w:w="703" w:type="pct"/>
          </w:tcPr>
          <w:p w14:paraId="77AB3818" w14:textId="77777777" w:rsidR="00FD3DE2" w:rsidRPr="001726C6" w:rsidRDefault="00FD3DE2" w:rsidP="00BF1E1A">
            <w:pPr>
              <w:spacing w:after="0"/>
              <w:ind w:firstLine="0"/>
              <w:jc w:val="right"/>
              <w:rPr>
                <w:sz w:val="18"/>
                <w:szCs w:val="18"/>
              </w:rPr>
            </w:pPr>
            <w:r w:rsidRPr="001726C6">
              <w:rPr>
                <w:sz w:val="18"/>
                <w:szCs w:val="18"/>
              </w:rPr>
              <w:t>20 350 383</w:t>
            </w:r>
          </w:p>
        </w:tc>
        <w:tc>
          <w:tcPr>
            <w:tcW w:w="625" w:type="pct"/>
          </w:tcPr>
          <w:p w14:paraId="7E93FA5C" w14:textId="77777777" w:rsidR="00FD3DE2" w:rsidRPr="001726C6" w:rsidRDefault="00FD3DE2" w:rsidP="00BF1E1A">
            <w:pPr>
              <w:spacing w:after="0"/>
              <w:ind w:firstLine="0"/>
              <w:jc w:val="right"/>
              <w:rPr>
                <w:sz w:val="18"/>
                <w:szCs w:val="18"/>
              </w:rPr>
            </w:pPr>
            <w:r w:rsidRPr="001726C6">
              <w:rPr>
                <w:sz w:val="18"/>
                <w:szCs w:val="18"/>
              </w:rPr>
              <w:t>19 322 932</w:t>
            </w:r>
          </w:p>
        </w:tc>
        <w:tc>
          <w:tcPr>
            <w:tcW w:w="703" w:type="pct"/>
            <w:tcBorders>
              <w:top w:val="single" w:sz="4" w:space="0" w:color="BFBFBF"/>
              <w:left w:val="single" w:sz="4" w:space="0" w:color="auto"/>
              <w:bottom w:val="single" w:sz="4" w:space="0" w:color="BFBFBF"/>
              <w:right w:val="single" w:sz="4" w:space="0" w:color="auto"/>
            </w:tcBorders>
            <w:shd w:val="clear" w:color="auto" w:fill="FFFFFF" w:themeFill="background1"/>
          </w:tcPr>
          <w:p w14:paraId="0DF88F31" w14:textId="77777777" w:rsidR="00FD3DE2" w:rsidRPr="001726C6" w:rsidRDefault="00FD3DE2" w:rsidP="00BF1E1A">
            <w:pPr>
              <w:spacing w:after="0"/>
              <w:ind w:firstLine="0"/>
              <w:jc w:val="right"/>
              <w:rPr>
                <w:sz w:val="18"/>
                <w:szCs w:val="18"/>
              </w:rPr>
            </w:pPr>
            <w:r w:rsidRPr="001726C6">
              <w:rPr>
                <w:sz w:val="18"/>
                <w:szCs w:val="18"/>
              </w:rPr>
              <w:t>20 195 919</w:t>
            </w:r>
          </w:p>
        </w:tc>
        <w:tc>
          <w:tcPr>
            <w:tcW w:w="625" w:type="pct"/>
            <w:tcBorders>
              <w:top w:val="single" w:sz="4" w:space="0" w:color="BFBFBF"/>
              <w:left w:val="nil"/>
              <w:bottom w:val="single" w:sz="4" w:space="0" w:color="BFBFBF"/>
              <w:right w:val="single" w:sz="4" w:space="0" w:color="auto"/>
            </w:tcBorders>
            <w:shd w:val="clear" w:color="auto" w:fill="FFFFFF" w:themeFill="background1"/>
          </w:tcPr>
          <w:p w14:paraId="1399F058" w14:textId="77777777" w:rsidR="00FD3DE2" w:rsidRPr="001726C6" w:rsidRDefault="00FD3DE2" w:rsidP="00BF1E1A">
            <w:pPr>
              <w:spacing w:after="0"/>
              <w:ind w:firstLine="0"/>
              <w:jc w:val="right"/>
              <w:rPr>
                <w:sz w:val="18"/>
                <w:szCs w:val="18"/>
              </w:rPr>
            </w:pPr>
            <w:r w:rsidRPr="001726C6">
              <w:rPr>
                <w:sz w:val="18"/>
                <w:szCs w:val="18"/>
              </w:rPr>
              <w:t>19 657 404</w:t>
            </w:r>
          </w:p>
        </w:tc>
        <w:tc>
          <w:tcPr>
            <w:tcW w:w="626" w:type="pct"/>
            <w:tcBorders>
              <w:top w:val="single" w:sz="4" w:space="0" w:color="BFBFBF"/>
              <w:left w:val="nil"/>
              <w:bottom w:val="single" w:sz="4" w:space="0" w:color="BFBFBF"/>
              <w:right w:val="single" w:sz="4" w:space="0" w:color="auto"/>
            </w:tcBorders>
            <w:shd w:val="clear" w:color="auto" w:fill="FFFFFF" w:themeFill="background1"/>
          </w:tcPr>
          <w:p w14:paraId="13A61386" w14:textId="77777777" w:rsidR="00FD3DE2" w:rsidRPr="001726C6" w:rsidRDefault="00FD3DE2" w:rsidP="00BF1E1A">
            <w:pPr>
              <w:spacing w:after="0"/>
              <w:ind w:firstLine="0"/>
              <w:jc w:val="right"/>
              <w:rPr>
                <w:sz w:val="18"/>
                <w:szCs w:val="18"/>
              </w:rPr>
            </w:pPr>
            <w:r w:rsidRPr="001726C6">
              <w:rPr>
                <w:sz w:val="18"/>
                <w:szCs w:val="18"/>
              </w:rPr>
              <w:t>19 677 535</w:t>
            </w:r>
          </w:p>
        </w:tc>
      </w:tr>
      <w:tr w:rsidR="00FD3DE2" w:rsidRPr="003D398E" w14:paraId="12E9D4BD" w14:textId="77777777" w:rsidTr="00BF1E1A">
        <w:trPr>
          <w:trHeight w:val="142"/>
        </w:trPr>
        <w:tc>
          <w:tcPr>
            <w:tcW w:w="1718" w:type="pct"/>
            <w:vMerge/>
            <w:vAlign w:val="center"/>
          </w:tcPr>
          <w:p w14:paraId="09E96547" w14:textId="77777777" w:rsidR="00FD3DE2" w:rsidRPr="003D398E" w:rsidRDefault="00FD3DE2" w:rsidP="00BF1E1A">
            <w:pPr>
              <w:spacing w:after="0"/>
              <w:ind w:firstLine="318"/>
              <w:rPr>
                <w:sz w:val="18"/>
                <w:szCs w:val="18"/>
              </w:rPr>
            </w:pPr>
          </w:p>
        </w:tc>
        <w:tc>
          <w:tcPr>
            <w:tcW w:w="703" w:type="pct"/>
          </w:tcPr>
          <w:p w14:paraId="59DEFD07" w14:textId="77777777" w:rsidR="00FD3DE2" w:rsidRPr="001726C6" w:rsidRDefault="00FD3DE2" w:rsidP="00BF1E1A">
            <w:pPr>
              <w:spacing w:after="0"/>
              <w:ind w:firstLine="0"/>
              <w:jc w:val="right"/>
              <w:rPr>
                <w:sz w:val="18"/>
                <w:szCs w:val="18"/>
              </w:rPr>
            </w:pPr>
            <w:r w:rsidRPr="001726C6">
              <w:rPr>
                <w:sz w:val="18"/>
                <w:szCs w:val="18"/>
              </w:rPr>
              <w:t>302,50</w:t>
            </w:r>
          </w:p>
        </w:tc>
        <w:tc>
          <w:tcPr>
            <w:tcW w:w="625" w:type="pct"/>
          </w:tcPr>
          <w:p w14:paraId="5A9DE423" w14:textId="77777777" w:rsidR="00FD3DE2" w:rsidRPr="001726C6" w:rsidRDefault="00FD3DE2" w:rsidP="00BF1E1A">
            <w:pPr>
              <w:spacing w:after="0"/>
              <w:ind w:firstLine="0"/>
              <w:jc w:val="right"/>
              <w:rPr>
                <w:sz w:val="18"/>
                <w:szCs w:val="18"/>
              </w:rPr>
            </w:pPr>
            <w:r w:rsidRPr="001726C6">
              <w:rPr>
                <w:sz w:val="18"/>
                <w:szCs w:val="18"/>
              </w:rPr>
              <w:t>304</w:t>
            </w:r>
          </w:p>
        </w:tc>
        <w:tc>
          <w:tcPr>
            <w:tcW w:w="703" w:type="pct"/>
            <w:shd w:val="clear" w:color="auto" w:fill="FFFFFF" w:themeFill="background1"/>
          </w:tcPr>
          <w:p w14:paraId="7645F072" w14:textId="77777777" w:rsidR="00FD3DE2" w:rsidRPr="001726C6" w:rsidRDefault="00FD3DE2" w:rsidP="00BF1E1A">
            <w:pPr>
              <w:spacing w:after="0"/>
              <w:ind w:firstLine="0"/>
              <w:jc w:val="right"/>
              <w:rPr>
                <w:sz w:val="18"/>
                <w:szCs w:val="18"/>
              </w:rPr>
            </w:pPr>
            <w:r w:rsidRPr="001726C6">
              <w:rPr>
                <w:sz w:val="18"/>
                <w:szCs w:val="18"/>
              </w:rPr>
              <w:t>301</w:t>
            </w:r>
          </w:p>
        </w:tc>
        <w:tc>
          <w:tcPr>
            <w:tcW w:w="625" w:type="pct"/>
            <w:shd w:val="clear" w:color="auto" w:fill="FFFFFF" w:themeFill="background1"/>
          </w:tcPr>
          <w:p w14:paraId="74264E88" w14:textId="77777777" w:rsidR="00FD3DE2" w:rsidRPr="001726C6" w:rsidRDefault="00FD3DE2" w:rsidP="00BF1E1A">
            <w:pPr>
              <w:spacing w:after="0"/>
              <w:ind w:firstLine="0"/>
              <w:jc w:val="right"/>
              <w:rPr>
                <w:sz w:val="18"/>
                <w:szCs w:val="18"/>
              </w:rPr>
            </w:pPr>
            <w:r w:rsidRPr="001726C6">
              <w:rPr>
                <w:sz w:val="18"/>
                <w:szCs w:val="18"/>
              </w:rPr>
              <w:t>301</w:t>
            </w:r>
          </w:p>
        </w:tc>
        <w:tc>
          <w:tcPr>
            <w:tcW w:w="626" w:type="pct"/>
            <w:shd w:val="clear" w:color="auto" w:fill="FFFFFF" w:themeFill="background1"/>
          </w:tcPr>
          <w:p w14:paraId="7C9FA0D4" w14:textId="77777777" w:rsidR="00FD3DE2" w:rsidRPr="001726C6" w:rsidRDefault="00FD3DE2" w:rsidP="00BF1E1A">
            <w:pPr>
              <w:spacing w:after="0"/>
              <w:ind w:firstLine="0"/>
              <w:jc w:val="right"/>
              <w:rPr>
                <w:sz w:val="18"/>
                <w:szCs w:val="18"/>
              </w:rPr>
            </w:pPr>
            <w:r w:rsidRPr="001726C6">
              <w:rPr>
                <w:sz w:val="18"/>
                <w:szCs w:val="18"/>
              </w:rPr>
              <w:t>301</w:t>
            </w:r>
          </w:p>
        </w:tc>
      </w:tr>
      <w:tr w:rsidR="00FD3DE2" w:rsidRPr="003D398E" w14:paraId="2278739D" w14:textId="77777777" w:rsidTr="00BF1E1A">
        <w:trPr>
          <w:trHeight w:val="142"/>
        </w:trPr>
        <w:tc>
          <w:tcPr>
            <w:tcW w:w="1718" w:type="pct"/>
            <w:vMerge w:val="restart"/>
            <w:vAlign w:val="center"/>
          </w:tcPr>
          <w:p w14:paraId="2F93038B" w14:textId="77777777" w:rsidR="00FD3DE2" w:rsidRPr="003D398E" w:rsidRDefault="00FD3DE2" w:rsidP="00BF1E1A">
            <w:pPr>
              <w:spacing w:after="0"/>
              <w:ind w:firstLine="318"/>
              <w:jc w:val="left"/>
              <w:rPr>
                <w:sz w:val="18"/>
                <w:szCs w:val="18"/>
              </w:rPr>
            </w:pPr>
            <w:r w:rsidRPr="003D398E">
              <w:rPr>
                <w:sz w:val="18"/>
                <w:szCs w:val="18"/>
              </w:rPr>
              <w:t>40.01.00 Administrēšana</w:t>
            </w:r>
          </w:p>
        </w:tc>
        <w:tc>
          <w:tcPr>
            <w:tcW w:w="703" w:type="pct"/>
            <w:tcBorders>
              <w:top w:val="single" w:sz="4" w:space="0" w:color="auto"/>
              <w:left w:val="single" w:sz="4" w:space="0" w:color="auto"/>
              <w:bottom w:val="single" w:sz="4" w:space="0" w:color="auto"/>
              <w:right w:val="single" w:sz="4" w:space="0" w:color="auto"/>
            </w:tcBorders>
          </w:tcPr>
          <w:p w14:paraId="35FBBDC5" w14:textId="77777777" w:rsidR="00FD3DE2" w:rsidRPr="001726C6" w:rsidRDefault="00FD3DE2" w:rsidP="00BF1E1A">
            <w:pPr>
              <w:spacing w:after="0"/>
              <w:ind w:firstLine="0"/>
              <w:jc w:val="right"/>
              <w:rPr>
                <w:sz w:val="18"/>
                <w:szCs w:val="18"/>
              </w:rPr>
            </w:pPr>
            <w:r w:rsidRPr="001726C6">
              <w:rPr>
                <w:sz w:val="18"/>
                <w:szCs w:val="18"/>
              </w:rPr>
              <w:t>7 386 366</w:t>
            </w:r>
          </w:p>
        </w:tc>
        <w:tc>
          <w:tcPr>
            <w:tcW w:w="625" w:type="pct"/>
            <w:tcBorders>
              <w:top w:val="single" w:sz="4" w:space="0" w:color="auto"/>
              <w:left w:val="nil"/>
              <w:bottom w:val="single" w:sz="4" w:space="0" w:color="auto"/>
              <w:right w:val="single" w:sz="4" w:space="0" w:color="auto"/>
            </w:tcBorders>
          </w:tcPr>
          <w:p w14:paraId="15ABF2FB" w14:textId="77777777" w:rsidR="00FD3DE2" w:rsidRPr="001726C6" w:rsidRDefault="00FD3DE2" w:rsidP="00BF1E1A">
            <w:pPr>
              <w:spacing w:after="0"/>
              <w:ind w:firstLine="0"/>
              <w:jc w:val="right"/>
              <w:rPr>
                <w:sz w:val="18"/>
                <w:szCs w:val="18"/>
              </w:rPr>
            </w:pPr>
            <w:r w:rsidRPr="001726C6">
              <w:rPr>
                <w:sz w:val="18"/>
                <w:szCs w:val="18"/>
              </w:rPr>
              <w:t>6 963 528</w:t>
            </w:r>
          </w:p>
        </w:tc>
        <w:tc>
          <w:tcPr>
            <w:tcW w:w="703"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00953472" w14:textId="77777777" w:rsidR="00FD3DE2" w:rsidRPr="001726C6" w:rsidRDefault="00FD3DE2" w:rsidP="00BF1E1A">
            <w:pPr>
              <w:spacing w:after="0"/>
              <w:ind w:firstLine="0"/>
              <w:jc w:val="right"/>
              <w:rPr>
                <w:sz w:val="18"/>
                <w:szCs w:val="18"/>
              </w:rPr>
            </w:pPr>
            <w:r w:rsidRPr="001726C6">
              <w:rPr>
                <w:sz w:val="18"/>
                <w:szCs w:val="18"/>
              </w:rPr>
              <w:t>6 965 605</w:t>
            </w:r>
          </w:p>
        </w:tc>
        <w:tc>
          <w:tcPr>
            <w:tcW w:w="625" w:type="pct"/>
            <w:tcBorders>
              <w:top w:val="single" w:sz="4" w:space="0" w:color="414142"/>
              <w:left w:val="nil"/>
              <w:bottom w:val="single" w:sz="4" w:space="0" w:color="414142"/>
              <w:right w:val="single" w:sz="4" w:space="0" w:color="414142"/>
            </w:tcBorders>
            <w:shd w:val="clear" w:color="auto" w:fill="FFFFFF" w:themeFill="background1"/>
          </w:tcPr>
          <w:p w14:paraId="7709A1CC" w14:textId="77777777" w:rsidR="00FD3DE2" w:rsidRPr="001726C6" w:rsidRDefault="00FD3DE2" w:rsidP="00BF1E1A">
            <w:pPr>
              <w:spacing w:after="0"/>
              <w:ind w:firstLine="0"/>
              <w:jc w:val="right"/>
              <w:rPr>
                <w:sz w:val="18"/>
                <w:szCs w:val="18"/>
              </w:rPr>
            </w:pPr>
            <w:r w:rsidRPr="001726C6">
              <w:rPr>
                <w:sz w:val="18"/>
                <w:szCs w:val="18"/>
              </w:rPr>
              <w:t>6 660 409</w:t>
            </w:r>
          </w:p>
        </w:tc>
        <w:tc>
          <w:tcPr>
            <w:tcW w:w="626" w:type="pct"/>
            <w:tcBorders>
              <w:top w:val="single" w:sz="4" w:space="0" w:color="414142"/>
              <w:left w:val="nil"/>
              <w:bottom w:val="single" w:sz="4" w:space="0" w:color="414142"/>
              <w:right w:val="single" w:sz="4" w:space="0" w:color="414142"/>
            </w:tcBorders>
            <w:shd w:val="clear" w:color="auto" w:fill="FFFFFF" w:themeFill="background1"/>
          </w:tcPr>
          <w:p w14:paraId="47910BA4" w14:textId="77777777" w:rsidR="00FD3DE2" w:rsidRPr="001726C6" w:rsidRDefault="00FD3DE2" w:rsidP="00BF1E1A">
            <w:pPr>
              <w:spacing w:after="0"/>
              <w:ind w:firstLine="0"/>
              <w:jc w:val="right"/>
              <w:rPr>
                <w:sz w:val="18"/>
                <w:szCs w:val="18"/>
              </w:rPr>
            </w:pPr>
            <w:r w:rsidRPr="001726C6">
              <w:rPr>
                <w:sz w:val="18"/>
                <w:szCs w:val="18"/>
              </w:rPr>
              <w:t>6 662 928</w:t>
            </w:r>
          </w:p>
        </w:tc>
      </w:tr>
      <w:tr w:rsidR="00FD3DE2" w:rsidRPr="003D398E" w14:paraId="4A2DFDEC" w14:textId="77777777" w:rsidTr="00BF1E1A">
        <w:trPr>
          <w:trHeight w:val="171"/>
        </w:trPr>
        <w:tc>
          <w:tcPr>
            <w:tcW w:w="1718" w:type="pct"/>
            <w:vMerge/>
          </w:tcPr>
          <w:p w14:paraId="01F80A22" w14:textId="77777777" w:rsidR="00FD3DE2" w:rsidRPr="003D398E" w:rsidRDefault="00FD3DE2" w:rsidP="00BF1E1A">
            <w:pPr>
              <w:spacing w:after="0"/>
              <w:ind w:firstLine="318"/>
              <w:rPr>
                <w:sz w:val="18"/>
                <w:szCs w:val="18"/>
              </w:rPr>
            </w:pPr>
          </w:p>
        </w:tc>
        <w:tc>
          <w:tcPr>
            <w:tcW w:w="703" w:type="pct"/>
          </w:tcPr>
          <w:p w14:paraId="23A96164" w14:textId="77777777" w:rsidR="00FD3DE2" w:rsidRPr="001726C6" w:rsidRDefault="00FD3DE2" w:rsidP="00BF1E1A">
            <w:pPr>
              <w:spacing w:after="0"/>
              <w:ind w:firstLine="0"/>
              <w:jc w:val="right"/>
              <w:rPr>
                <w:sz w:val="18"/>
                <w:szCs w:val="18"/>
              </w:rPr>
            </w:pPr>
            <w:r w:rsidRPr="001726C6">
              <w:rPr>
                <w:sz w:val="18"/>
                <w:szCs w:val="18"/>
              </w:rPr>
              <w:t>308</w:t>
            </w:r>
          </w:p>
        </w:tc>
        <w:tc>
          <w:tcPr>
            <w:tcW w:w="625" w:type="pct"/>
          </w:tcPr>
          <w:p w14:paraId="340A0529" w14:textId="77777777" w:rsidR="00FD3DE2" w:rsidRPr="001726C6" w:rsidRDefault="00FD3DE2" w:rsidP="00BF1E1A">
            <w:pPr>
              <w:spacing w:after="0"/>
              <w:ind w:firstLine="0"/>
              <w:jc w:val="right"/>
              <w:rPr>
                <w:sz w:val="18"/>
                <w:szCs w:val="18"/>
              </w:rPr>
            </w:pPr>
            <w:r w:rsidRPr="001726C6">
              <w:rPr>
                <w:sz w:val="18"/>
                <w:szCs w:val="18"/>
              </w:rPr>
              <w:t>308</w:t>
            </w:r>
          </w:p>
        </w:tc>
        <w:tc>
          <w:tcPr>
            <w:tcW w:w="703" w:type="pct"/>
            <w:shd w:val="clear" w:color="auto" w:fill="FFFFFF" w:themeFill="background1"/>
          </w:tcPr>
          <w:p w14:paraId="7F74B97A" w14:textId="77777777" w:rsidR="00FD3DE2" w:rsidRPr="001726C6" w:rsidRDefault="00FD3DE2" w:rsidP="00BF1E1A">
            <w:pPr>
              <w:spacing w:after="0"/>
              <w:ind w:firstLine="0"/>
              <w:jc w:val="right"/>
              <w:rPr>
                <w:sz w:val="18"/>
                <w:szCs w:val="18"/>
              </w:rPr>
            </w:pPr>
            <w:r w:rsidRPr="001726C6">
              <w:rPr>
                <w:sz w:val="18"/>
                <w:szCs w:val="18"/>
              </w:rPr>
              <w:t>297</w:t>
            </w:r>
          </w:p>
        </w:tc>
        <w:tc>
          <w:tcPr>
            <w:tcW w:w="625" w:type="pct"/>
            <w:shd w:val="clear" w:color="auto" w:fill="FFFFFF" w:themeFill="background1"/>
          </w:tcPr>
          <w:p w14:paraId="3BFC7761" w14:textId="77777777" w:rsidR="00FD3DE2" w:rsidRPr="001726C6" w:rsidRDefault="00FD3DE2" w:rsidP="00BF1E1A">
            <w:pPr>
              <w:spacing w:after="0"/>
              <w:ind w:firstLine="0"/>
              <w:jc w:val="right"/>
              <w:rPr>
                <w:sz w:val="18"/>
                <w:szCs w:val="18"/>
              </w:rPr>
            </w:pPr>
            <w:r w:rsidRPr="001726C6">
              <w:rPr>
                <w:sz w:val="18"/>
                <w:szCs w:val="18"/>
              </w:rPr>
              <w:t>297</w:t>
            </w:r>
          </w:p>
        </w:tc>
        <w:tc>
          <w:tcPr>
            <w:tcW w:w="626" w:type="pct"/>
            <w:shd w:val="clear" w:color="auto" w:fill="FFFFFF" w:themeFill="background1"/>
          </w:tcPr>
          <w:p w14:paraId="5F7C9A08" w14:textId="77777777" w:rsidR="00FD3DE2" w:rsidRPr="001726C6" w:rsidRDefault="00FD3DE2" w:rsidP="00BF1E1A">
            <w:pPr>
              <w:spacing w:after="0"/>
              <w:ind w:firstLine="0"/>
              <w:jc w:val="right"/>
              <w:rPr>
                <w:sz w:val="18"/>
                <w:szCs w:val="18"/>
              </w:rPr>
            </w:pPr>
            <w:r w:rsidRPr="001726C6">
              <w:rPr>
                <w:sz w:val="18"/>
                <w:szCs w:val="18"/>
              </w:rPr>
              <w:t>297</w:t>
            </w:r>
          </w:p>
        </w:tc>
      </w:tr>
      <w:tr w:rsidR="00FD3DE2" w:rsidRPr="003D398E" w14:paraId="5E2695EB" w14:textId="77777777" w:rsidTr="00BF1E1A">
        <w:trPr>
          <w:trHeight w:val="142"/>
        </w:trPr>
        <w:tc>
          <w:tcPr>
            <w:tcW w:w="1718" w:type="pct"/>
            <w:vMerge w:val="restart"/>
            <w:tcBorders>
              <w:top w:val="single" w:sz="4" w:space="0" w:color="auto"/>
              <w:bottom w:val="single" w:sz="4" w:space="0" w:color="auto"/>
              <w:right w:val="single" w:sz="4" w:space="0" w:color="auto"/>
            </w:tcBorders>
            <w:vAlign w:val="center"/>
          </w:tcPr>
          <w:p w14:paraId="6173187B" w14:textId="77777777" w:rsidR="00FD3DE2" w:rsidRPr="003D398E" w:rsidRDefault="00FD3DE2" w:rsidP="00BF1E1A">
            <w:pPr>
              <w:spacing w:after="0"/>
              <w:ind w:firstLine="318"/>
              <w:rPr>
                <w:sz w:val="18"/>
                <w:szCs w:val="18"/>
              </w:rPr>
            </w:pPr>
            <w:r w:rsidRPr="003D398E">
              <w:rPr>
                <w:sz w:val="18"/>
                <w:szCs w:val="18"/>
              </w:rPr>
              <w:t>40.02.00 Nekustamais īpašums un centralizētais iepirkums</w:t>
            </w:r>
          </w:p>
        </w:tc>
        <w:tc>
          <w:tcPr>
            <w:tcW w:w="703" w:type="pct"/>
            <w:tcBorders>
              <w:top w:val="single" w:sz="4" w:space="0" w:color="auto"/>
              <w:left w:val="single" w:sz="4" w:space="0" w:color="auto"/>
              <w:bottom w:val="single" w:sz="4" w:space="0" w:color="auto"/>
              <w:right w:val="single" w:sz="4" w:space="0" w:color="auto"/>
            </w:tcBorders>
            <w:shd w:val="clear" w:color="auto" w:fill="FFFFFF" w:themeFill="background1"/>
          </w:tcPr>
          <w:p w14:paraId="177F070B" w14:textId="77777777" w:rsidR="00FD3DE2" w:rsidRPr="001726C6" w:rsidRDefault="00FD3DE2" w:rsidP="00BF1E1A">
            <w:pPr>
              <w:spacing w:after="0"/>
              <w:ind w:firstLine="0"/>
              <w:jc w:val="right"/>
              <w:rPr>
                <w:sz w:val="18"/>
                <w:szCs w:val="18"/>
              </w:rPr>
            </w:pPr>
            <w:r w:rsidRPr="001726C6">
              <w:rPr>
                <w:sz w:val="18"/>
                <w:szCs w:val="18"/>
              </w:rPr>
              <w:t>202 701 788</w:t>
            </w:r>
          </w:p>
        </w:tc>
        <w:tc>
          <w:tcPr>
            <w:tcW w:w="625" w:type="pct"/>
            <w:tcBorders>
              <w:top w:val="single" w:sz="4" w:space="0" w:color="auto"/>
              <w:left w:val="single" w:sz="4" w:space="0" w:color="auto"/>
              <w:bottom w:val="single" w:sz="4" w:space="0" w:color="auto"/>
              <w:right w:val="single" w:sz="4" w:space="0" w:color="auto"/>
            </w:tcBorders>
            <w:shd w:val="clear" w:color="auto" w:fill="FFFFFF" w:themeFill="background1"/>
          </w:tcPr>
          <w:p w14:paraId="7F3DFB19" w14:textId="77777777" w:rsidR="00FD3DE2" w:rsidRPr="001726C6" w:rsidRDefault="00FD3DE2" w:rsidP="00BF1E1A">
            <w:pPr>
              <w:spacing w:after="0"/>
              <w:ind w:firstLine="0"/>
              <w:jc w:val="right"/>
              <w:rPr>
                <w:sz w:val="18"/>
                <w:szCs w:val="18"/>
              </w:rPr>
            </w:pPr>
            <w:r w:rsidRPr="001726C6">
              <w:rPr>
                <w:sz w:val="18"/>
                <w:szCs w:val="18"/>
              </w:rPr>
              <w:t>103 362 704</w:t>
            </w:r>
          </w:p>
        </w:tc>
        <w:tc>
          <w:tcPr>
            <w:tcW w:w="703" w:type="pct"/>
            <w:tcBorders>
              <w:top w:val="single" w:sz="4" w:space="0" w:color="BFBFBF"/>
              <w:left w:val="single" w:sz="4" w:space="0" w:color="auto"/>
              <w:bottom w:val="single" w:sz="4" w:space="0" w:color="BFBFBF"/>
              <w:right w:val="single" w:sz="4" w:space="0" w:color="auto"/>
            </w:tcBorders>
            <w:shd w:val="clear" w:color="auto" w:fill="FFFFFF" w:themeFill="background1"/>
          </w:tcPr>
          <w:p w14:paraId="07D6E094" w14:textId="77777777" w:rsidR="00FD3DE2" w:rsidRPr="001726C6" w:rsidRDefault="00FD3DE2" w:rsidP="00BF1E1A">
            <w:pPr>
              <w:spacing w:after="0"/>
              <w:ind w:firstLine="0"/>
              <w:jc w:val="right"/>
              <w:rPr>
                <w:sz w:val="18"/>
                <w:szCs w:val="18"/>
              </w:rPr>
            </w:pPr>
            <w:r w:rsidRPr="001726C6">
              <w:rPr>
                <w:sz w:val="18"/>
                <w:szCs w:val="18"/>
              </w:rPr>
              <w:t>52 258 881</w:t>
            </w:r>
          </w:p>
        </w:tc>
        <w:tc>
          <w:tcPr>
            <w:tcW w:w="625" w:type="pct"/>
            <w:tcBorders>
              <w:top w:val="single" w:sz="4" w:space="0" w:color="BFBFBF"/>
              <w:left w:val="nil"/>
              <w:bottom w:val="single" w:sz="4" w:space="0" w:color="BFBFBF"/>
              <w:right w:val="single" w:sz="4" w:space="0" w:color="auto"/>
            </w:tcBorders>
            <w:shd w:val="clear" w:color="auto" w:fill="FFFFFF" w:themeFill="background1"/>
          </w:tcPr>
          <w:p w14:paraId="59722FDB" w14:textId="77777777" w:rsidR="00FD3DE2" w:rsidRPr="001726C6" w:rsidRDefault="00FD3DE2" w:rsidP="00BF1E1A">
            <w:pPr>
              <w:spacing w:after="0"/>
              <w:ind w:firstLine="0"/>
              <w:jc w:val="right"/>
              <w:rPr>
                <w:sz w:val="18"/>
                <w:szCs w:val="18"/>
              </w:rPr>
            </w:pPr>
            <w:r w:rsidRPr="001726C6">
              <w:rPr>
                <w:sz w:val="18"/>
                <w:szCs w:val="18"/>
              </w:rPr>
              <w:t>39 577 193</w:t>
            </w:r>
          </w:p>
        </w:tc>
        <w:tc>
          <w:tcPr>
            <w:tcW w:w="626" w:type="pct"/>
            <w:tcBorders>
              <w:top w:val="single" w:sz="4" w:space="0" w:color="BFBFBF"/>
              <w:left w:val="nil"/>
              <w:bottom w:val="single" w:sz="4" w:space="0" w:color="BFBFBF"/>
              <w:right w:val="single" w:sz="4" w:space="0" w:color="auto"/>
            </w:tcBorders>
            <w:shd w:val="clear" w:color="auto" w:fill="FFFFFF" w:themeFill="background1"/>
          </w:tcPr>
          <w:p w14:paraId="0CA2D734" w14:textId="77777777" w:rsidR="00FD3DE2" w:rsidRPr="001726C6" w:rsidRDefault="00FD3DE2" w:rsidP="00BF1E1A">
            <w:pPr>
              <w:spacing w:after="0"/>
              <w:ind w:firstLine="0"/>
              <w:jc w:val="right"/>
              <w:rPr>
                <w:sz w:val="18"/>
                <w:szCs w:val="18"/>
              </w:rPr>
            </w:pPr>
            <w:r w:rsidRPr="001726C6">
              <w:rPr>
                <w:sz w:val="18"/>
                <w:szCs w:val="18"/>
              </w:rPr>
              <w:t>35 703 456</w:t>
            </w:r>
          </w:p>
        </w:tc>
      </w:tr>
      <w:tr w:rsidR="00FD3DE2" w:rsidRPr="002A36A3" w14:paraId="3C9DB1BB" w14:textId="77777777" w:rsidTr="00BF1E1A">
        <w:trPr>
          <w:trHeight w:val="142"/>
        </w:trPr>
        <w:tc>
          <w:tcPr>
            <w:tcW w:w="1718" w:type="pct"/>
            <w:vMerge/>
          </w:tcPr>
          <w:p w14:paraId="095242C6" w14:textId="77777777" w:rsidR="00FD3DE2" w:rsidRPr="003D398E" w:rsidRDefault="00FD3DE2" w:rsidP="00BF1E1A">
            <w:pPr>
              <w:spacing w:after="0"/>
              <w:ind w:firstLine="318"/>
              <w:rPr>
                <w:sz w:val="18"/>
                <w:szCs w:val="18"/>
              </w:rPr>
            </w:pPr>
          </w:p>
        </w:tc>
        <w:tc>
          <w:tcPr>
            <w:tcW w:w="703" w:type="pct"/>
          </w:tcPr>
          <w:p w14:paraId="33D856B6"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0D83411D"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7F65A376"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793CF354"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324FDB52" w14:textId="77777777" w:rsidR="00FD3DE2" w:rsidRPr="001726C6" w:rsidRDefault="00FD3DE2" w:rsidP="00BF1E1A">
            <w:pPr>
              <w:spacing w:after="0"/>
              <w:ind w:firstLine="0"/>
              <w:jc w:val="center"/>
              <w:rPr>
                <w:sz w:val="18"/>
                <w:szCs w:val="18"/>
              </w:rPr>
            </w:pPr>
            <w:r>
              <w:rPr>
                <w:sz w:val="18"/>
                <w:szCs w:val="18"/>
              </w:rPr>
              <w:t>-</w:t>
            </w:r>
          </w:p>
        </w:tc>
      </w:tr>
      <w:tr w:rsidR="00FD3DE2" w:rsidRPr="003D398E" w14:paraId="11C92848" w14:textId="77777777" w:rsidTr="00BF1E1A">
        <w:trPr>
          <w:trHeight w:val="142"/>
        </w:trPr>
        <w:tc>
          <w:tcPr>
            <w:tcW w:w="1718" w:type="pct"/>
            <w:vMerge w:val="restart"/>
            <w:vAlign w:val="center"/>
          </w:tcPr>
          <w:p w14:paraId="08B81DB7" w14:textId="77777777" w:rsidR="00FD3DE2" w:rsidRPr="003D398E" w:rsidRDefault="00FD3DE2" w:rsidP="00BF1E1A">
            <w:pPr>
              <w:spacing w:after="0"/>
              <w:ind w:firstLine="318"/>
              <w:rPr>
                <w:sz w:val="18"/>
                <w:szCs w:val="18"/>
              </w:rPr>
            </w:pPr>
            <w:r w:rsidRPr="003D398E">
              <w:rPr>
                <w:sz w:val="18"/>
                <w:szCs w:val="18"/>
              </w:rPr>
              <w:t>40.03.00 Lietiskie pierādījumi un izņemtā manta</w:t>
            </w:r>
          </w:p>
        </w:tc>
        <w:tc>
          <w:tcPr>
            <w:tcW w:w="703" w:type="pct"/>
          </w:tcPr>
          <w:p w14:paraId="1A58B399" w14:textId="77777777" w:rsidR="00FD3DE2" w:rsidRPr="001726C6" w:rsidRDefault="00FD3DE2" w:rsidP="00BF1E1A">
            <w:pPr>
              <w:spacing w:after="0"/>
              <w:ind w:firstLine="0"/>
              <w:jc w:val="right"/>
              <w:rPr>
                <w:sz w:val="18"/>
                <w:szCs w:val="18"/>
              </w:rPr>
            </w:pPr>
            <w:r w:rsidRPr="001726C6">
              <w:rPr>
                <w:sz w:val="18"/>
                <w:szCs w:val="18"/>
              </w:rPr>
              <w:t>1 431 899</w:t>
            </w:r>
          </w:p>
        </w:tc>
        <w:tc>
          <w:tcPr>
            <w:tcW w:w="625" w:type="pct"/>
          </w:tcPr>
          <w:p w14:paraId="57EEBE4F" w14:textId="77777777" w:rsidR="00FD3DE2" w:rsidRPr="001726C6" w:rsidRDefault="00FD3DE2" w:rsidP="00BF1E1A">
            <w:pPr>
              <w:spacing w:after="0"/>
              <w:ind w:firstLine="0"/>
              <w:jc w:val="right"/>
              <w:rPr>
                <w:sz w:val="18"/>
                <w:szCs w:val="18"/>
              </w:rPr>
            </w:pPr>
            <w:r w:rsidRPr="001726C6">
              <w:rPr>
                <w:sz w:val="18"/>
                <w:szCs w:val="18"/>
              </w:rPr>
              <w:t>1 225 929</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7D07D2B5" w14:textId="77777777" w:rsidR="00FD3DE2" w:rsidRPr="001726C6" w:rsidRDefault="00FD3DE2" w:rsidP="00BF1E1A">
            <w:pPr>
              <w:spacing w:after="0"/>
              <w:ind w:firstLine="0"/>
              <w:jc w:val="right"/>
              <w:rPr>
                <w:sz w:val="18"/>
                <w:szCs w:val="18"/>
              </w:rPr>
            </w:pPr>
            <w:r w:rsidRPr="001726C6">
              <w:rPr>
                <w:sz w:val="18"/>
                <w:szCs w:val="18"/>
              </w:rPr>
              <w:t>1 525 929</w:t>
            </w:r>
          </w:p>
        </w:tc>
        <w:tc>
          <w:tcPr>
            <w:tcW w:w="625" w:type="pct"/>
            <w:tcBorders>
              <w:top w:val="single" w:sz="4" w:space="0" w:color="414142"/>
              <w:left w:val="nil"/>
              <w:bottom w:val="single" w:sz="4" w:space="0" w:color="414142"/>
              <w:right w:val="single" w:sz="4" w:space="0" w:color="414142"/>
            </w:tcBorders>
            <w:shd w:val="clear" w:color="000000" w:fill="FFFFFF"/>
          </w:tcPr>
          <w:p w14:paraId="302B6D2E" w14:textId="77777777" w:rsidR="00FD3DE2" w:rsidRPr="001726C6" w:rsidRDefault="00FD3DE2" w:rsidP="00BF1E1A">
            <w:pPr>
              <w:spacing w:after="0"/>
              <w:ind w:firstLine="0"/>
              <w:jc w:val="right"/>
              <w:rPr>
                <w:sz w:val="18"/>
                <w:szCs w:val="18"/>
              </w:rPr>
            </w:pPr>
            <w:r w:rsidRPr="001726C6">
              <w:rPr>
                <w:sz w:val="18"/>
                <w:szCs w:val="18"/>
              </w:rPr>
              <w:t>1 525 929</w:t>
            </w:r>
          </w:p>
        </w:tc>
        <w:tc>
          <w:tcPr>
            <w:tcW w:w="626" w:type="pct"/>
            <w:tcBorders>
              <w:top w:val="single" w:sz="4" w:space="0" w:color="414142"/>
              <w:left w:val="nil"/>
              <w:bottom w:val="single" w:sz="4" w:space="0" w:color="414142"/>
              <w:right w:val="single" w:sz="4" w:space="0" w:color="414142"/>
            </w:tcBorders>
            <w:shd w:val="clear" w:color="000000" w:fill="FFFFFF"/>
          </w:tcPr>
          <w:p w14:paraId="0D084845" w14:textId="77777777" w:rsidR="00FD3DE2" w:rsidRPr="001726C6" w:rsidRDefault="00FD3DE2" w:rsidP="00BF1E1A">
            <w:pPr>
              <w:spacing w:after="0"/>
              <w:ind w:firstLine="0"/>
              <w:jc w:val="right"/>
              <w:rPr>
                <w:sz w:val="18"/>
                <w:szCs w:val="18"/>
              </w:rPr>
            </w:pPr>
            <w:r w:rsidRPr="001726C6">
              <w:rPr>
                <w:sz w:val="18"/>
                <w:szCs w:val="18"/>
              </w:rPr>
              <w:t>1 525 929</w:t>
            </w:r>
          </w:p>
        </w:tc>
      </w:tr>
      <w:tr w:rsidR="00FD3DE2" w:rsidRPr="002A36A3" w14:paraId="4326AD58" w14:textId="77777777" w:rsidTr="00BF1E1A">
        <w:trPr>
          <w:trHeight w:val="142"/>
        </w:trPr>
        <w:tc>
          <w:tcPr>
            <w:tcW w:w="1718" w:type="pct"/>
            <w:vMerge/>
          </w:tcPr>
          <w:p w14:paraId="6D1B01E2" w14:textId="77777777" w:rsidR="00FD3DE2" w:rsidRPr="003D398E" w:rsidRDefault="00FD3DE2" w:rsidP="00BF1E1A">
            <w:pPr>
              <w:spacing w:after="0"/>
              <w:ind w:firstLine="318"/>
              <w:rPr>
                <w:sz w:val="18"/>
                <w:szCs w:val="18"/>
              </w:rPr>
            </w:pPr>
          </w:p>
        </w:tc>
        <w:tc>
          <w:tcPr>
            <w:tcW w:w="703" w:type="pct"/>
          </w:tcPr>
          <w:p w14:paraId="40242FFD"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4751E489"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2BB93DA1"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7C7E0581"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09A612AA" w14:textId="77777777" w:rsidR="00FD3DE2" w:rsidRPr="001726C6" w:rsidRDefault="00FD3DE2" w:rsidP="00BF1E1A">
            <w:pPr>
              <w:spacing w:after="0"/>
              <w:ind w:firstLine="0"/>
              <w:jc w:val="center"/>
              <w:rPr>
                <w:sz w:val="18"/>
                <w:szCs w:val="18"/>
              </w:rPr>
            </w:pPr>
            <w:r>
              <w:rPr>
                <w:sz w:val="18"/>
                <w:szCs w:val="18"/>
              </w:rPr>
              <w:t>-</w:t>
            </w:r>
          </w:p>
        </w:tc>
      </w:tr>
      <w:tr w:rsidR="00FD3DE2" w:rsidRPr="003D398E" w14:paraId="54938F7A" w14:textId="77777777" w:rsidTr="00BF1E1A">
        <w:trPr>
          <w:trHeight w:val="142"/>
        </w:trPr>
        <w:tc>
          <w:tcPr>
            <w:tcW w:w="1718" w:type="pct"/>
            <w:vMerge w:val="restart"/>
            <w:vAlign w:val="center"/>
          </w:tcPr>
          <w:p w14:paraId="3DD4DB8A" w14:textId="77777777" w:rsidR="00FD3DE2" w:rsidRPr="003D398E" w:rsidRDefault="00FD3DE2" w:rsidP="00BF1E1A">
            <w:pPr>
              <w:spacing w:after="0"/>
              <w:ind w:firstLine="318"/>
              <w:rPr>
                <w:sz w:val="18"/>
                <w:szCs w:val="18"/>
              </w:rPr>
            </w:pPr>
            <w:r w:rsidRPr="003D398E">
              <w:rPr>
                <w:sz w:val="18"/>
                <w:szCs w:val="18"/>
              </w:rPr>
              <w:t>40.04.00 Valsts materiālās rezerves</w:t>
            </w:r>
          </w:p>
        </w:tc>
        <w:tc>
          <w:tcPr>
            <w:tcW w:w="703" w:type="pct"/>
          </w:tcPr>
          <w:p w14:paraId="29F71D6B"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08305503" w14:textId="77777777" w:rsidR="00FD3DE2" w:rsidRPr="001726C6" w:rsidRDefault="00FD3DE2" w:rsidP="00BF1E1A">
            <w:pPr>
              <w:spacing w:after="0"/>
              <w:ind w:firstLine="0"/>
              <w:jc w:val="right"/>
              <w:rPr>
                <w:sz w:val="18"/>
                <w:szCs w:val="18"/>
              </w:rPr>
            </w:pPr>
            <w:r w:rsidRPr="001726C6">
              <w:rPr>
                <w:sz w:val="18"/>
                <w:szCs w:val="18"/>
              </w:rPr>
              <w:t>564 764</w:t>
            </w:r>
          </w:p>
        </w:tc>
        <w:tc>
          <w:tcPr>
            <w:tcW w:w="703" w:type="pct"/>
          </w:tcPr>
          <w:p w14:paraId="4139FDFA" w14:textId="77777777" w:rsidR="00FD3DE2" w:rsidRPr="001726C6" w:rsidRDefault="00FD3DE2" w:rsidP="00BF1E1A">
            <w:pPr>
              <w:spacing w:after="0"/>
              <w:ind w:firstLine="0"/>
              <w:jc w:val="right"/>
              <w:rPr>
                <w:sz w:val="18"/>
                <w:szCs w:val="18"/>
              </w:rPr>
            </w:pPr>
            <w:r w:rsidRPr="001726C6">
              <w:rPr>
                <w:sz w:val="18"/>
                <w:szCs w:val="18"/>
              </w:rPr>
              <w:t>41 471</w:t>
            </w:r>
          </w:p>
        </w:tc>
        <w:tc>
          <w:tcPr>
            <w:tcW w:w="625" w:type="pct"/>
          </w:tcPr>
          <w:p w14:paraId="68D127E6" w14:textId="77777777" w:rsidR="00FD3DE2" w:rsidRPr="001726C6" w:rsidRDefault="00FD3DE2" w:rsidP="00BF1E1A">
            <w:pPr>
              <w:spacing w:after="0"/>
              <w:ind w:firstLine="0"/>
              <w:jc w:val="right"/>
              <w:rPr>
                <w:sz w:val="18"/>
                <w:szCs w:val="18"/>
              </w:rPr>
            </w:pPr>
            <w:r w:rsidRPr="001726C6">
              <w:rPr>
                <w:sz w:val="18"/>
                <w:szCs w:val="18"/>
              </w:rPr>
              <w:t>66 471</w:t>
            </w:r>
          </w:p>
        </w:tc>
        <w:tc>
          <w:tcPr>
            <w:tcW w:w="626" w:type="pct"/>
          </w:tcPr>
          <w:p w14:paraId="3AF498B8" w14:textId="77777777" w:rsidR="00FD3DE2" w:rsidRPr="001726C6" w:rsidRDefault="00FD3DE2" w:rsidP="00BF1E1A">
            <w:pPr>
              <w:spacing w:after="0"/>
              <w:ind w:firstLine="0"/>
              <w:jc w:val="right"/>
              <w:rPr>
                <w:sz w:val="18"/>
                <w:szCs w:val="18"/>
              </w:rPr>
            </w:pPr>
            <w:r w:rsidRPr="001726C6">
              <w:rPr>
                <w:sz w:val="18"/>
                <w:szCs w:val="18"/>
              </w:rPr>
              <w:t>41 471</w:t>
            </w:r>
          </w:p>
        </w:tc>
      </w:tr>
      <w:tr w:rsidR="00FD3DE2" w:rsidRPr="002A36A3" w14:paraId="3E0A87AC" w14:textId="77777777" w:rsidTr="00BF1E1A">
        <w:trPr>
          <w:trHeight w:val="142"/>
        </w:trPr>
        <w:tc>
          <w:tcPr>
            <w:tcW w:w="1718" w:type="pct"/>
            <w:vMerge/>
            <w:tcBorders>
              <w:bottom w:val="single" w:sz="4" w:space="0" w:color="auto"/>
            </w:tcBorders>
          </w:tcPr>
          <w:p w14:paraId="3BF423D9" w14:textId="77777777" w:rsidR="00FD3DE2" w:rsidRPr="003D398E" w:rsidRDefault="00FD3DE2" w:rsidP="00BF1E1A">
            <w:pPr>
              <w:spacing w:after="0"/>
              <w:ind w:firstLine="318"/>
              <w:rPr>
                <w:sz w:val="18"/>
                <w:szCs w:val="18"/>
              </w:rPr>
            </w:pPr>
          </w:p>
        </w:tc>
        <w:tc>
          <w:tcPr>
            <w:tcW w:w="703" w:type="pct"/>
            <w:tcBorders>
              <w:bottom w:val="single" w:sz="4" w:space="0" w:color="auto"/>
            </w:tcBorders>
          </w:tcPr>
          <w:p w14:paraId="200FFE39" w14:textId="77777777" w:rsidR="00FD3DE2" w:rsidRPr="001726C6" w:rsidRDefault="00FD3DE2" w:rsidP="00BF1E1A">
            <w:pPr>
              <w:spacing w:after="0"/>
              <w:ind w:firstLine="0"/>
              <w:jc w:val="center"/>
              <w:rPr>
                <w:sz w:val="18"/>
                <w:szCs w:val="18"/>
              </w:rPr>
            </w:pPr>
            <w:r>
              <w:rPr>
                <w:sz w:val="18"/>
                <w:szCs w:val="18"/>
              </w:rPr>
              <w:t>-</w:t>
            </w:r>
          </w:p>
        </w:tc>
        <w:tc>
          <w:tcPr>
            <w:tcW w:w="625" w:type="pct"/>
            <w:tcBorders>
              <w:bottom w:val="single" w:sz="4" w:space="0" w:color="auto"/>
            </w:tcBorders>
          </w:tcPr>
          <w:p w14:paraId="209881A3" w14:textId="77777777" w:rsidR="00FD3DE2" w:rsidRPr="001726C6" w:rsidRDefault="00FD3DE2" w:rsidP="00BF1E1A">
            <w:pPr>
              <w:spacing w:after="0"/>
              <w:ind w:firstLine="0"/>
              <w:jc w:val="center"/>
              <w:rPr>
                <w:sz w:val="18"/>
                <w:szCs w:val="18"/>
              </w:rPr>
            </w:pPr>
            <w:r>
              <w:rPr>
                <w:sz w:val="18"/>
                <w:szCs w:val="18"/>
              </w:rPr>
              <w:t>-</w:t>
            </w:r>
          </w:p>
        </w:tc>
        <w:tc>
          <w:tcPr>
            <w:tcW w:w="703" w:type="pct"/>
            <w:tcBorders>
              <w:bottom w:val="single" w:sz="4" w:space="0" w:color="auto"/>
            </w:tcBorders>
          </w:tcPr>
          <w:p w14:paraId="15B21525" w14:textId="77777777" w:rsidR="00FD3DE2" w:rsidRPr="001726C6" w:rsidRDefault="00FD3DE2" w:rsidP="00BF1E1A">
            <w:pPr>
              <w:spacing w:after="0"/>
              <w:ind w:firstLine="0"/>
              <w:jc w:val="center"/>
              <w:rPr>
                <w:sz w:val="18"/>
                <w:szCs w:val="18"/>
              </w:rPr>
            </w:pPr>
            <w:r>
              <w:rPr>
                <w:sz w:val="18"/>
                <w:szCs w:val="18"/>
              </w:rPr>
              <w:t>-</w:t>
            </w:r>
          </w:p>
        </w:tc>
        <w:tc>
          <w:tcPr>
            <w:tcW w:w="625" w:type="pct"/>
            <w:tcBorders>
              <w:bottom w:val="single" w:sz="4" w:space="0" w:color="auto"/>
            </w:tcBorders>
          </w:tcPr>
          <w:p w14:paraId="6BE1F87E" w14:textId="77777777" w:rsidR="00FD3DE2" w:rsidRPr="001726C6" w:rsidRDefault="00FD3DE2" w:rsidP="00BF1E1A">
            <w:pPr>
              <w:spacing w:after="0"/>
              <w:ind w:firstLine="0"/>
              <w:jc w:val="center"/>
              <w:rPr>
                <w:sz w:val="18"/>
                <w:szCs w:val="18"/>
              </w:rPr>
            </w:pPr>
            <w:r>
              <w:rPr>
                <w:sz w:val="18"/>
                <w:szCs w:val="18"/>
              </w:rPr>
              <w:t>-</w:t>
            </w:r>
          </w:p>
        </w:tc>
        <w:tc>
          <w:tcPr>
            <w:tcW w:w="626" w:type="pct"/>
            <w:tcBorders>
              <w:bottom w:val="single" w:sz="4" w:space="0" w:color="auto"/>
            </w:tcBorders>
          </w:tcPr>
          <w:p w14:paraId="5706E19F" w14:textId="77777777" w:rsidR="00FD3DE2" w:rsidRPr="001726C6" w:rsidRDefault="00FD3DE2" w:rsidP="00BF1E1A">
            <w:pPr>
              <w:spacing w:after="0"/>
              <w:ind w:firstLine="0"/>
              <w:jc w:val="center"/>
              <w:rPr>
                <w:sz w:val="18"/>
                <w:szCs w:val="18"/>
              </w:rPr>
            </w:pPr>
            <w:r>
              <w:rPr>
                <w:sz w:val="18"/>
                <w:szCs w:val="18"/>
              </w:rPr>
              <w:t>-</w:t>
            </w:r>
          </w:p>
        </w:tc>
      </w:tr>
      <w:tr w:rsidR="00FD3DE2" w:rsidRPr="003D398E" w14:paraId="62728833" w14:textId="77777777" w:rsidTr="00BF1E1A">
        <w:trPr>
          <w:trHeight w:val="142"/>
        </w:trPr>
        <w:tc>
          <w:tcPr>
            <w:tcW w:w="1718" w:type="pct"/>
            <w:vMerge w:val="restart"/>
          </w:tcPr>
          <w:p w14:paraId="3503B571" w14:textId="77777777" w:rsidR="00FD3DE2" w:rsidRPr="003D398E" w:rsidRDefault="00FD3DE2" w:rsidP="00BF1E1A">
            <w:pPr>
              <w:spacing w:after="0"/>
              <w:ind w:firstLine="318"/>
              <w:rPr>
                <w:sz w:val="18"/>
                <w:szCs w:val="18"/>
              </w:rPr>
            </w:pPr>
            <w:bookmarkStart w:id="27" w:name="_Hlk207271344"/>
            <w:r w:rsidRPr="003D398E">
              <w:rPr>
                <w:sz w:val="18"/>
                <w:szCs w:val="18"/>
              </w:rPr>
              <w:t>62.08.00 Eiropas Reģionālās attīstības fonda (ERAF) projektu un pasākumu īstenošana (2021-2027)</w:t>
            </w:r>
          </w:p>
        </w:tc>
        <w:tc>
          <w:tcPr>
            <w:tcW w:w="703" w:type="pct"/>
          </w:tcPr>
          <w:p w14:paraId="6A546F5D" w14:textId="77777777" w:rsidR="00FD3DE2" w:rsidRPr="001726C6" w:rsidRDefault="00FD3DE2" w:rsidP="00BF1E1A">
            <w:pPr>
              <w:spacing w:after="0"/>
              <w:ind w:firstLine="0"/>
              <w:jc w:val="right"/>
              <w:rPr>
                <w:sz w:val="18"/>
                <w:szCs w:val="18"/>
              </w:rPr>
            </w:pPr>
            <w:r w:rsidRPr="001726C6">
              <w:rPr>
                <w:sz w:val="18"/>
                <w:szCs w:val="18"/>
              </w:rPr>
              <w:t>1 577 956</w:t>
            </w:r>
          </w:p>
        </w:tc>
        <w:tc>
          <w:tcPr>
            <w:tcW w:w="625" w:type="pct"/>
          </w:tcPr>
          <w:p w14:paraId="44412F48"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13BFB799" w14:textId="77777777" w:rsidR="00FD3DE2" w:rsidRPr="001726C6" w:rsidRDefault="00FD3DE2" w:rsidP="00BF1E1A">
            <w:pPr>
              <w:spacing w:after="0"/>
              <w:ind w:firstLine="0"/>
              <w:jc w:val="right"/>
              <w:rPr>
                <w:sz w:val="18"/>
                <w:szCs w:val="18"/>
              </w:rPr>
            </w:pPr>
            <w:r w:rsidRPr="001726C6">
              <w:rPr>
                <w:sz w:val="18"/>
                <w:szCs w:val="18"/>
              </w:rPr>
              <w:t>23 494 557</w:t>
            </w:r>
          </w:p>
        </w:tc>
        <w:tc>
          <w:tcPr>
            <w:tcW w:w="625" w:type="pct"/>
          </w:tcPr>
          <w:p w14:paraId="3CF32546" w14:textId="77777777" w:rsidR="00FD3DE2" w:rsidRPr="001726C6" w:rsidRDefault="00FD3DE2" w:rsidP="00BF1E1A">
            <w:pPr>
              <w:spacing w:after="0"/>
              <w:ind w:firstLine="0"/>
              <w:jc w:val="right"/>
              <w:rPr>
                <w:sz w:val="18"/>
                <w:szCs w:val="18"/>
              </w:rPr>
            </w:pPr>
            <w:r w:rsidRPr="001726C6">
              <w:rPr>
                <w:sz w:val="18"/>
                <w:szCs w:val="18"/>
              </w:rPr>
              <w:t>26 105 166</w:t>
            </w:r>
          </w:p>
        </w:tc>
        <w:tc>
          <w:tcPr>
            <w:tcW w:w="626" w:type="pct"/>
          </w:tcPr>
          <w:p w14:paraId="56E9CD37" w14:textId="77777777" w:rsidR="00FD3DE2" w:rsidRPr="001726C6" w:rsidRDefault="00FD3DE2" w:rsidP="00BF1E1A">
            <w:pPr>
              <w:spacing w:after="0"/>
              <w:ind w:firstLine="0"/>
              <w:jc w:val="right"/>
              <w:rPr>
                <w:sz w:val="18"/>
                <w:szCs w:val="18"/>
              </w:rPr>
            </w:pPr>
            <w:r w:rsidRPr="001726C6">
              <w:rPr>
                <w:sz w:val="18"/>
                <w:szCs w:val="18"/>
              </w:rPr>
              <w:t>1 382 442</w:t>
            </w:r>
          </w:p>
        </w:tc>
      </w:tr>
      <w:tr w:rsidR="00FD3DE2" w:rsidRPr="002A36A3" w14:paraId="1AFC2E7A" w14:textId="77777777" w:rsidTr="00BF1E1A">
        <w:trPr>
          <w:trHeight w:val="142"/>
        </w:trPr>
        <w:tc>
          <w:tcPr>
            <w:tcW w:w="1718" w:type="pct"/>
            <w:vMerge/>
          </w:tcPr>
          <w:p w14:paraId="5EE008D5" w14:textId="77777777" w:rsidR="00FD3DE2" w:rsidRPr="003D398E" w:rsidRDefault="00FD3DE2" w:rsidP="00BF1E1A">
            <w:pPr>
              <w:spacing w:after="0"/>
              <w:ind w:firstLine="318"/>
              <w:rPr>
                <w:sz w:val="18"/>
                <w:szCs w:val="18"/>
              </w:rPr>
            </w:pPr>
          </w:p>
        </w:tc>
        <w:tc>
          <w:tcPr>
            <w:tcW w:w="703" w:type="pct"/>
          </w:tcPr>
          <w:p w14:paraId="53BFBA54" w14:textId="77777777" w:rsidR="00FD3DE2" w:rsidRPr="001726C6" w:rsidRDefault="00FD3DE2" w:rsidP="00BF1E1A">
            <w:pPr>
              <w:spacing w:after="0"/>
              <w:ind w:firstLine="0"/>
              <w:jc w:val="center"/>
              <w:rPr>
                <w:sz w:val="18"/>
                <w:szCs w:val="18"/>
              </w:rPr>
            </w:pPr>
            <w:r w:rsidRPr="001726C6">
              <w:rPr>
                <w:sz w:val="18"/>
                <w:szCs w:val="18"/>
              </w:rPr>
              <w:t>0,5</w:t>
            </w:r>
          </w:p>
        </w:tc>
        <w:tc>
          <w:tcPr>
            <w:tcW w:w="625" w:type="pct"/>
          </w:tcPr>
          <w:p w14:paraId="7D5C1861"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512048B5"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5E92312D"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29757AFE" w14:textId="77777777" w:rsidR="00FD3DE2" w:rsidRPr="001726C6" w:rsidRDefault="00FD3DE2" w:rsidP="00BF1E1A">
            <w:pPr>
              <w:spacing w:after="0"/>
              <w:ind w:firstLine="0"/>
              <w:jc w:val="center"/>
              <w:rPr>
                <w:sz w:val="18"/>
                <w:szCs w:val="18"/>
              </w:rPr>
            </w:pPr>
            <w:r>
              <w:rPr>
                <w:sz w:val="18"/>
                <w:szCs w:val="18"/>
              </w:rPr>
              <w:t>-</w:t>
            </w:r>
          </w:p>
        </w:tc>
      </w:tr>
      <w:tr w:rsidR="00FD3DE2" w:rsidRPr="003D398E" w14:paraId="2BCF88AC" w14:textId="77777777" w:rsidTr="00BF1E1A">
        <w:trPr>
          <w:trHeight w:val="142"/>
        </w:trPr>
        <w:tc>
          <w:tcPr>
            <w:tcW w:w="1718" w:type="pct"/>
            <w:vMerge w:val="restart"/>
          </w:tcPr>
          <w:p w14:paraId="578FCDBE" w14:textId="77777777" w:rsidR="00FD3DE2" w:rsidRPr="003D398E" w:rsidRDefault="00FD3DE2" w:rsidP="00BF1E1A">
            <w:pPr>
              <w:spacing w:after="0"/>
              <w:ind w:firstLine="318"/>
              <w:rPr>
                <w:sz w:val="18"/>
                <w:szCs w:val="18"/>
              </w:rPr>
            </w:pPr>
            <w:r w:rsidRPr="003D398E">
              <w:rPr>
                <w:sz w:val="18"/>
                <w:szCs w:val="18"/>
              </w:rPr>
              <w:t>63</w:t>
            </w:r>
            <w:r>
              <w:rPr>
                <w:sz w:val="18"/>
                <w:szCs w:val="18"/>
              </w:rPr>
              <w:t>.</w:t>
            </w:r>
            <w:r w:rsidRPr="003D398E">
              <w:rPr>
                <w:sz w:val="18"/>
                <w:szCs w:val="18"/>
              </w:rPr>
              <w:t>08</w:t>
            </w:r>
            <w:r>
              <w:rPr>
                <w:sz w:val="18"/>
                <w:szCs w:val="18"/>
              </w:rPr>
              <w:t>.</w:t>
            </w:r>
            <w:r w:rsidRPr="003D398E">
              <w:rPr>
                <w:sz w:val="18"/>
                <w:szCs w:val="18"/>
              </w:rPr>
              <w:t>00 Eiropas Sociālā fonda Plus (ESF+) projektu un pasākumu īstenošana (2021-2027)</w:t>
            </w:r>
          </w:p>
        </w:tc>
        <w:tc>
          <w:tcPr>
            <w:tcW w:w="703" w:type="pct"/>
          </w:tcPr>
          <w:p w14:paraId="42D4E08B"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7BB70B42"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3837F038" w14:textId="77777777" w:rsidR="00FD3DE2" w:rsidRPr="001726C6" w:rsidRDefault="00FD3DE2" w:rsidP="00BF1E1A">
            <w:pPr>
              <w:spacing w:after="0"/>
              <w:ind w:firstLine="0"/>
              <w:jc w:val="right"/>
              <w:rPr>
                <w:sz w:val="18"/>
                <w:szCs w:val="18"/>
              </w:rPr>
            </w:pPr>
            <w:r w:rsidRPr="001726C6">
              <w:rPr>
                <w:sz w:val="18"/>
                <w:szCs w:val="18"/>
              </w:rPr>
              <w:t>3 289</w:t>
            </w:r>
          </w:p>
        </w:tc>
        <w:tc>
          <w:tcPr>
            <w:tcW w:w="625" w:type="pct"/>
          </w:tcPr>
          <w:p w14:paraId="550756F4"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159FBAD7" w14:textId="77777777" w:rsidR="00FD3DE2" w:rsidRPr="001726C6" w:rsidRDefault="00FD3DE2" w:rsidP="00BF1E1A">
            <w:pPr>
              <w:spacing w:after="0"/>
              <w:ind w:firstLine="0"/>
              <w:jc w:val="right"/>
              <w:rPr>
                <w:sz w:val="18"/>
                <w:szCs w:val="18"/>
              </w:rPr>
            </w:pPr>
            <w:r w:rsidRPr="001726C6">
              <w:rPr>
                <w:sz w:val="18"/>
                <w:szCs w:val="18"/>
              </w:rPr>
              <w:t>1 955</w:t>
            </w:r>
          </w:p>
        </w:tc>
      </w:tr>
      <w:tr w:rsidR="00FD3DE2" w:rsidRPr="002A36A3" w14:paraId="06466E40" w14:textId="77777777" w:rsidTr="00BF1E1A">
        <w:trPr>
          <w:trHeight w:val="142"/>
        </w:trPr>
        <w:tc>
          <w:tcPr>
            <w:tcW w:w="1718" w:type="pct"/>
            <w:vMerge/>
          </w:tcPr>
          <w:p w14:paraId="53BAFBA9" w14:textId="77777777" w:rsidR="00FD3DE2" w:rsidRPr="003D398E" w:rsidRDefault="00FD3DE2" w:rsidP="00BF1E1A">
            <w:pPr>
              <w:spacing w:after="0"/>
              <w:ind w:firstLine="318"/>
              <w:rPr>
                <w:sz w:val="18"/>
                <w:szCs w:val="18"/>
              </w:rPr>
            </w:pPr>
          </w:p>
        </w:tc>
        <w:tc>
          <w:tcPr>
            <w:tcW w:w="703" w:type="pct"/>
          </w:tcPr>
          <w:p w14:paraId="47555FAE"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31447585"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2A5D4AF5"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58115219"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2B8772A8" w14:textId="77777777" w:rsidR="00FD3DE2" w:rsidRPr="001726C6" w:rsidRDefault="00FD3DE2" w:rsidP="00BF1E1A">
            <w:pPr>
              <w:spacing w:after="0"/>
              <w:ind w:firstLine="0"/>
              <w:jc w:val="center"/>
              <w:rPr>
                <w:sz w:val="18"/>
                <w:szCs w:val="18"/>
              </w:rPr>
            </w:pPr>
            <w:r>
              <w:rPr>
                <w:sz w:val="18"/>
                <w:szCs w:val="18"/>
              </w:rPr>
              <w:t>-</w:t>
            </w:r>
          </w:p>
        </w:tc>
      </w:tr>
      <w:bookmarkEnd w:id="27"/>
      <w:tr w:rsidR="00FD3DE2" w:rsidRPr="00071BFA" w14:paraId="7DE79C63" w14:textId="77777777" w:rsidTr="00BF1E1A">
        <w:trPr>
          <w:trHeight w:val="203"/>
        </w:trPr>
        <w:tc>
          <w:tcPr>
            <w:tcW w:w="1718" w:type="pct"/>
            <w:vMerge w:val="restart"/>
            <w:tcBorders>
              <w:top w:val="single" w:sz="4" w:space="0" w:color="auto"/>
              <w:left w:val="single" w:sz="4" w:space="0" w:color="auto"/>
              <w:bottom w:val="single" w:sz="4" w:space="0" w:color="auto"/>
              <w:right w:val="single" w:sz="4" w:space="0" w:color="auto"/>
            </w:tcBorders>
            <w:vAlign w:val="center"/>
          </w:tcPr>
          <w:p w14:paraId="57005135" w14:textId="77777777" w:rsidR="00FD3DE2" w:rsidRPr="00071BFA" w:rsidRDefault="00FD3DE2" w:rsidP="00BF1E1A">
            <w:pPr>
              <w:spacing w:after="0"/>
              <w:ind w:firstLine="318"/>
              <w:rPr>
                <w:sz w:val="18"/>
                <w:szCs w:val="18"/>
              </w:rPr>
            </w:pPr>
            <w:r w:rsidRPr="00071BFA">
              <w:rPr>
                <w:sz w:val="18"/>
                <w:szCs w:val="18"/>
              </w:rPr>
              <w:t>70.18.00 Iekšējās drošības un Patvēruma, migrācijas un integrācijas fondu projektu un pasākumu īstenošana (2014 – 2020)</w:t>
            </w:r>
          </w:p>
        </w:tc>
        <w:tc>
          <w:tcPr>
            <w:tcW w:w="703" w:type="pct"/>
            <w:tcBorders>
              <w:top w:val="single" w:sz="4" w:space="0" w:color="auto"/>
              <w:left w:val="single" w:sz="4" w:space="0" w:color="auto"/>
              <w:bottom w:val="single" w:sz="4" w:space="0" w:color="auto"/>
              <w:right w:val="single" w:sz="4" w:space="0" w:color="auto"/>
            </w:tcBorders>
            <w:vAlign w:val="center"/>
          </w:tcPr>
          <w:p w14:paraId="423854CA" w14:textId="77777777" w:rsidR="00FD3DE2" w:rsidRPr="001726C6" w:rsidRDefault="00FD3DE2" w:rsidP="00BF1E1A">
            <w:pPr>
              <w:spacing w:after="0"/>
              <w:ind w:firstLine="0"/>
              <w:jc w:val="right"/>
              <w:rPr>
                <w:sz w:val="18"/>
                <w:szCs w:val="18"/>
              </w:rPr>
            </w:pPr>
            <w:r w:rsidRPr="001726C6">
              <w:rPr>
                <w:sz w:val="18"/>
                <w:szCs w:val="18"/>
              </w:rPr>
              <w:t>2 330 732</w:t>
            </w:r>
          </w:p>
        </w:tc>
        <w:tc>
          <w:tcPr>
            <w:tcW w:w="625" w:type="pct"/>
            <w:tcBorders>
              <w:top w:val="single" w:sz="4" w:space="0" w:color="auto"/>
              <w:left w:val="single" w:sz="4" w:space="0" w:color="auto"/>
              <w:bottom w:val="single" w:sz="4" w:space="0" w:color="auto"/>
              <w:right w:val="single" w:sz="4" w:space="0" w:color="auto"/>
            </w:tcBorders>
            <w:vAlign w:val="center"/>
          </w:tcPr>
          <w:p w14:paraId="0619B0DD" w14:textId="77777777" w:rsidR="00FD3DE2" w:rsidRPr="001726C6" w:rsidRDefault="00FD3DE2" w:rsidP="00BF1E1A">
            <w:pPr>
              <w:spacing w:after="0"/>
              <w:ind w:firstLine="0"/>
              <w:jc w:val="center"/>
              <w:rPr>
                <w:sz w:val="18"/>
                <w:szCs w:val="18"/>
              </w:rPr>
            </w:pPr>
            <w:r>
              <w:rPr>
                <w:sz w:val="18"/>
                <w:szCs w:val="18"/>
              </w:rPr>
              <w:t>-</w:t>
            </w:r>
          </w:p>
        </w:tc>
        <w:tc>
          <w:tcPr>
            <w:tcW w:w="703" w:type="pct"/>
            <w:tcBorders>
              <w:top w:val="single" w:sz="4" w:space="0" w:color="auto"/>
              <w:left w:val="single" w:sz="4" w:space="0" w:color="auto"/>
              <w:bottom w:val="single" w:sz="4" w:space="0" w:color="auto"/>
              <w:right w:val="single" w:sz="4" w:space="0" w:color="auto"/>
            </w:tcBorders>
            <w:shd w:val="clear" w:color="000000" w:fill="FFFFFF"/>
          </w:tcPr>
          <w:p w14:paraId="22A2BBD8" w14:textId="77777777" w:rsidR="00FD3DE2" w:rsidRPr="001726C6" w:rsidRDefault="00FD3DE2" w:rsidP="00BF1E1A">
            <w:pPr>
              <w:spacing w:after="0"/>
              <w:ind w:firstLine="0"/>
              <w:jc w:val="center"/>
              <w:rPr>
                <w:sz w:val="18"/>
                <w:szCs w:val="18"/>
              </w:rPr>
            </w:pPr>
            <w:r>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580D11BA" w14:textId="77777777" w:rsidR="00FD3DE2" w:rsidRPr="001726C6" w:rsidRDefault="00FD3DE2" w:rsidP="00BF1E1A">
            <w:pPr>
              <w:spacing w:after="0"/>
              <w:ind w:firstLine="0"/>
              <w:jc w:val="center"/>
              <w:rPr>
                <w:sz w:val="18"/>
                <w:szCs w:val="18"/>
              </w:rPr>
            </w:pPr>
            <w:r>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086DF89F" w14:textId="77777777" w:rsidR="00FD3DE2" w:rsidRPr="001726C6" w:rsidRDefault="00FD3DE2" w:rsidP="00BF1E1A">
            <w:pPr>
              <w:spacing w:after="0"/>
              <w:ind w:firstLine="0"/>
              <w:jc w:val="center"/>
              <w:rPr>
                <w:sz w:val="18"/>
                <w:szCs w:val="18"/>
              </w:rPr>
            </w:pPr>
            <w:r>
              <w:rPr>
                <w:sz w:val="18"/>
                <w:szCs w:val="18"/>
              </w:rPr>
              <w:t>-</w:t>
            </w:r>
          </w:p>
        </w:tc>
      </w:tr>
      <w:tr w:rsidR="00FD3DE2" w:rsidRPr="002A36A3" w14:paraId="67406568" w14:textId="77777777" w:rsidTr="00BF1E1A">
        <w:trPr>
          <w:trHeight w:val="142"/>
        </w:trPr>
        <w:tc>
          <w:tcPr>
            <w:tcW w:w="1718" w:type="pct"/>
            <w:vMerge/>
            <w:tcBorders>
              <w:top w:val="single" w:sz="4" w:space="0" w:color="auto"/>
              <w:left w:val="single" w:sz="4" w:space="0" w:color="auto"/>
              <w:bottom w:val="single" w:sz="4" w:space="0" w:color="auto"/>
              <w:right w:val="single" w:sz="4" w:space="0" w:color="auto"/>
            </w:tcBorders>
          </w:tcPr>
          <w:p w14:paraId="39677DBF" w14:textId="77777777" w:rsidR="00FD3DE2" w:rsidRPr="00071BFA" w:rsidRDefault="00FD3DE2" w:rsidP="00BF1E1A">
            <w:pPr>
              <w:ind w:firstLine="318"/>
              <w:rPr>
                <w:sz w:val="18"/>
                <w:szCs w:val="18"/>
              </w:rPr>
            </w:pPr>
          </w:p>
        </w:tc>
        <w:tc>
          <w:tcPr>
            <w:tcW w:w="703" w:type="pct"/>
            <w:tcBorders>
              <w:top w:val="single" w:sz="4" w:space="0" w:color="auto"/>
              <w:left w:val="single" w:sz="4" w:space="0" w:color="auto"/>
              <w:bottom w:val="single" w:sz="4" w:space="0" w:color="auto"/>
              <w:right w:val="single" w:sz="4" w:space="0" w:color="auto"/>
            </w:tcBorders>
          </w:tcPr>
          <w:p w14:paraId="524FE4EC" w14:textId="77777777" w:rsidR="00FD3DE2" w:rsidRPr="001726C6" w:rsidRDefault="00FD3DE2" w:rsidP="00BF1E1A">
            <w:pPr>
              <w:spacing w:after="0"/>
              <w:ind w:firstLine="0"/>
              <w:jc w:val="center"/>
              <w:rPr>
                <w:sz w:val="18"/>
                <w:szCs w:val="18"/>
              </w:rPr>
            </w:pPr>
            <w:r>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5E0E1816" w14:textId="77777777" w:rsidR="00FD3DE2" w:rsidRPr="001726C6" w:rsidRDefault="00FD3DE2" w:rsidP="00BF1E1A">
            <w:pPr>
              <w:spacing w:after="0"/>
              <w:ind w:firstLine="0"/>
              <w:jc w:val="center"/>
              <w:rPr>
                <w:sz w:val="18"/>
                <w:szCs w:val="18"/>
              </w:rPr>
            </w:pPr>
            <w:r>
              <w:rPr>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5DBEE27A" w14:textId="77777777" w:rsidR="00FD3DE2" w:rsidRPr="001726C6" w:rsidRDefault="00FD3DE2" w:rsidP="00BF1E1A">
            <w:pPr>
              <w:spacing w:after="0"/>
              <w:ind w:firstLine="0"/>
              <w:jc w:val="center"/>
              <w:rPr>
                <w:sz w:val="18"/>
                <w:szCs w:val="18"/>
              </w:rPr>
            </w:pPr>
            <w:r>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7F033E07" w14:textId="77777777" w:rsidR="00FD3DE2" w:rsidRPr="001726C6" w:rsidRDefault="00FD3DE2" w:rsidP="00BF1E1A">
            <w:pPr>
              <w:spacing w:after="0"/>
              <w:ind w:firstLine="0"/>
              <w:jc w:val="center"/>
              <w:rPr>
                <w:sz w:val="18"/>
                <w:szCs w:val="18"/>
              </w:rPr>
            </w:pPr>
            <w:r>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3A6F9F55"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3F74B181" w14:textId="77777777" w:rsidTr="00BF1E1A">
        <w:trPr>
          <w:trHeight w:val="142"/>
        </w:trPr>
        <w:tc>
          <w:tcPr>
            <w:tcW w:w="1718" w:type="pct"/>
            <w:vMerge w:val="restart"/>
            <w:tcBorders>
              <w:top w:val="single" w:sz="4" w:space="0" w:color="auto"/>
              <w:left w:val="single" w:sz="4" w:space="0" w:color="auto"/>
              <w:bottom w:val="single" w:sz="4" w:space="0" w:color="auto"/>
              <w:right w:val="single" w:sz="4" w:space="0" w:color="auto"/>
            </w:tcBorders>
          </w:tcPr>
          <w:p w14:paraId="2C7F2558" w14:textId="77777777" w:rsidR="00FD3DE2" w:rsidRPr="00071BFA" w:rsidRDefault="00FD3DE2" w:rsidP="00BF1E1A">
            <w:pPr>
              <w:spacing w:after="0"/>
              <w:ind w:firstLine="318"/>
              <w:rPr>
                <w:sz w:val="18"/>
                <w:szCs w:val="18"/>
              </w:rPr>
            </w:pPr>
            <w:r w:rsidRPr="00071BFA">
              <w:rPr>
                <w:sz w:val="18"/>
                <w:szCs w:val="18"/>
              </w:rPr>
              <w:t>70.23.00 Izdevumi citu Eiropas Savienības politiku instrumentu projektu un pasākumu īstenošanai</w:t>
            </w:r>
          </w:p>
        </w:tc>
        <w:tc>
          <w:tcPr>
            <w:tcW w:w="703" w:type="pct"/>
            <w:tcBorders>
              <w:top w:val="single" w:sz="4" w:space="0" w:color="auto"/>
              <w:left w:val="single" w:sz="4" w:space="0" w:color="auto"/>
              <w:bottom w:val="single" w:sz="4" w:space="0" w:color="auto"/>
              <w:right w:val="single" w:sz="4" w:space="0" w:color="auto"/>
            </w:tcBorders>
          </w:tcPr>
          <w:p w14:paraId="24C85D4A" w14:textId="77777777" w:rsidR="00FD3DE2" w:rsidRPr="001726C6" w:rsidRDefault="00FD3DE2" w:rsidP="00BF1E1A">
            <w:pPr>
              <w:spacing w:after="0"/>
              <w:ind w:firstLine="0"/>
              <w:jc w:val="right"/>
              <w:rPr>
                <w:sz w:val="18"/>
                <w:szCs w:val="18"/>
              </w:rPr>
            </w:pPr>
            <w:r w:rsidRPr="001726C6">
              <w:rPr>
                <w:sz w:val="18"/>
                <w:szCs w:val="18"/>
              </w:rPr>
              <w:t>12 909</w:t>
            </w:r>
          </w:p>
        </w:tc>
        <w:tc>
          <w:tcPr>
            <w:tcW w:w="625" w:type="pct"/>
            <w:tcBorders>
              <w:top w:val="single" w:sz="4" w:space="0" w:color="auto"/>
              <w:left w:val="single" w:sz="4" w:space="0" w:color="auto"/>
              <w:bottom w:val="single" w:sz="4" w:space="0" w:color="auto"/>
              <w:right w:val="single" w:sz="4" w:space="0" w:color="auto"/>
            </w:tcBorders>
          </w:tcPr>
          <w:p w14:paraId="35AF9BD4" w14:textId="77777777" w:rsidR="00FD3DE2" w:rsidRPr="001726C6" w:rsidRDefault="00FD3DE2" w:rsidP="00BF1E1A">
            <w:pPr>
              <w:spacing w:after="0"/>
              <w:ind w:firstLine="0"/>
              <w:jc w:val="center"/>
              <w:rPr>
                <w:sz w:val="18"/>
                <w:szCs w:val="18"/>
              </w:rPr>
            </w:pPr>
            <w:r>
              <w:rPr>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2CF9D37B" w14:textId="77777777" w:rsidR="00FD3DE2" w:rsidRPr="001726C6" w:rsidRDefault="00FD3DE2" w:rsidP="00BF1E1A">
            <w:pPr>
              <w:spacing w:after="0"/>
              <w:ind w:firstLine="0"/>
              <w:jc w:val="right"/>
              <w:rPr>
                <w:sz w:val="18"/>
                <w:szCs w:val="18"/>
              </w:rPr>
            </w:pPr>
            <w:r w:rsidRPr="001726C6">
              <w:rPr>
                <w:sz w:val="18"/>
                <w:szCs w:val="18"/>
              </w:rPr>
              <w:t>1 564 488</w:t>
            </w:r>
          </w:p>
        </w:tc>
        <w:tc>
          <w:tcPr>
            <w:tcW w:w="625" w:type="pct"/>
            <w:tcBorders>
              <w:top w:val="single" w:sz="4" w:space="0" w:color="auto"/>
              <w:left w:val="single" w:sz="4" w:space="0" w:color="auto"/>
              <w:bottom w:val="single" w:sz="4" w:space="0" w:color="auto"/>
              <w:right w:val="single" w:sz="4" w:space="0" w:color="auto"/>
            </w:tcBorders>
          </w:tcPr>
          <w:p w14:paraId="0732E9C2" w14:textId="77777777" w:rsidR="00FD3DE2" w:rsidRPr="001726C6" w:rsidRDefault="00FD3DE2" w:rsidP="00BF1E1A">
            <w:pPr>
              <w:spacing w:after="0"/>
              <w:ind w:firstLine="0"/>
              <w:jc w:val="center"/>
              <w:rPr>
                <w:sz w:val="18"/>
                <w:szCs w:val="18"/>
              </w:rPr>
            </w:pPr>
            <w:r w:rsidRPr="001726C6">
              <w:rPr>
                <w:sz w:val="18"/>
                <w:szCs w:val="18"/>
              </w:rPr>
              <w:t>1 094 483</w:t>
            </w:r>
          </w:p>
        </w:tc>
        <w:tc>
          <w:tcPr>
            <w:tcW w:w="626" w:type="pct"/>
            <w:tcBorders>
              <w:top w:val="single" w:sz="4" w:space="0" w:color="auto"/>
              <w:left w:val="single" w:sz="4" w:space="0" w:color="auto"/>
              <w:bottom w:val="single" w:sz="4" w:space="0" w:color="auto"/>
              <w:right w:val="single" w:sz="4" w:space="0" w:color="auto"/>
            </w:tcBorders>
          </w:tcPr>
          <w:p w14:paraId="473E634F"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562BBAE3" w14:textId="77777777" w:rsidTr="00BF1E1A">
        <w:trPr>
          <w:trHeight w:val="142"/>
        </w:trPr>
        <w:tc>
          <w:tcPr>
            <w:tcW w:w="1718" w:type="pct"/>
            <w:vMerge/>
            <w:tcBorders>
              <w:top w:val="single" w:sz="4" w:space="0" w:color="auto"/>
            </w:tcBorders>
          </w:tcPr>
          <w:p w14:paraId="7ACA799A" w14:textId="77777777" w:rsidR="00FD3DE2" w:rsidRPr="00071BFA" w:rsidRDefault="00FD3DE2" w:rsidP="00BF1E1A">
            <w:pPr>
              <w:spacing w:after="0"/>
              <w:ind w:firstLine="318"/>
              <w:rPr>
                <w:sz w:val="18"/>
                <w:szCs w:val="18"/>
              </w:rPr>
            </w:pPr>
          </w:p>
        </w:tc>
        <w:tc>
          <w:tcPr>
            <w:tcW w:w="703" w:type="pct"/>
            <w:tcBorders>
              <w:top w:val="single" w:sz="4" w:space="0" w:color="auto"/>
            </w:tcBorders>
          </w:tcPr>
          <w:p w14:paraId="44A7FDAF" w14:textId="77777777" w:rsidR="00FD3DE2" w:rsidRPr="001726C6" w:rsidRDefault="00FD3DE2" w:rsidP="00BF1E1A">
            <w:pPr>
              <w:spacing w:after="0"/>
              <w:ind w:firstLine="0"/>
              <w:jc w:val="center"/>
              <w:rPr>
                <w:sz w:val="18"/>
                <w:szCs w:val="18"/>
              </w:rPr>
            </w:pPr>
            <w:r>
              <w:rPr>
                <w:sz w:val="18"/>
                <w:szCs w:val="18"/>
              </w:rPr>
              <w:t>-</w:t>
            </w:r>
          </w:p>
        </w:tc>
        <w:tc>
          <w:tcPr>
            <w:tcW w:w="625" w:type="pct"/>
            <w:tcBorders>
              <w:top w:val="single" w:sz="4" w:space="0" w:color="auto"/>
            </w:tcBorders>
          </w:tcPr>
          <w:p w14:paraId="7BBBFC69" w14:textId="77777777" w:rsidR="00FD3DE2" w:rsidRPr="001726C6" w:rsidRDefault="00FD3DE2" w:rsidP="00BF1E1A">
            <w:pPr>
              <w:spacing w:after="0"/>
              <w:ind w:firstLine="0"/>
              <w:jc w:val="center"/>
              <w:rPr>
                <w:sz w:val="18"/>
                <w:szCs w:val="18"/>
              </w:rPr>
            </w:pPr>
            <w:r>
              <w:rPr>
                <w:sz w:val="18"/>
                <w:szCs w:val="18"/>
              </w:rPr>
              <w:t>-</w:t>
            </w:r>
          </w:p>
        </w:tc>
        <w:tc>
          <w:tcPr>
            <w:tcW w:w="703" w:type="pct"/>
            <w:tcBorders>
              <w:top w:val="single" w:sz="4" w:space="0" w:color="auto"/>
            </w:tcBorders>
          </w:tcPr>
          <w:p w14:paraId="75CF402D" w14:textId="77777777" w:rsidR="00FD3DE2" w:rsidRPr="001726C6" w:rsidRDefault="00FD3DE2" w:rsidP="00BF1E1A">
            <w:pPr>
              <w:spacing w:after="0"/>
              <w:ind w:firstLine="0"/>
              <w:jc w:val="center"/>
              <w:rPr>
                <w:sz w:val="18"/>
                <w:szCs w:val="18"/>
              </w:rPr>
            </w:pPr>
            <w:r>
              <w:rPr>
                <w:sz w:val="18"/>
                <w:szCs w:val="18"/>
              </w:rPr>
              <w:t>-</w:t>
            </w:r>
          </w:p>
        </w:tc>
        <w:tc>
          <w:tcPr>
            <w:tcW w:w="625" w:type="pct"/>
            <w:tcBorders>
              <w:top w:val="single" w:sz="4" w:space="0" w:color="auto"/>
            </w:tcBorders>
          </w:tcPr>
          <w:p w14:paraId="2ADDFE40" w14:textId="77777777" w:rsidR="00FD3DE2" w:rsidRPr="001726C6" w:rsidRDefault="00FD3DE2" w:rsidP="00BF1E1A">
            <w:pPr>
              <w:spacing w:after="0"/>
              <w:ind w:firstLine="0"/>
              <w:jc w:val="center"/>
              <w:rPr>
                <w:sz w:val="18"/>
                <w:szCs w:val="18"/>
              </w:rPr>
            </w:pPr>
            <w:r>
              <w:rPr>
                <w:sz w:val="18"/>
                <w:szCs w:val="18"/>
              </w:rPr>
              <w:t>-</w:t>
            </w:r>
          </w:p>
        </w:tc>
        <w:tc>
          <w:tcPr>
            <w:tcW w:w="626" w:type="pct"/>
            <w:tcBorders>
              <w:top w:val="single" w:sz="4" w:space="0" w:color="auto"/>
            </w:tcBorders>
          </w:tcPr>
          <w:p w14:paraId="216FB97D"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33640B6C" w14:textId="77777777" w:rsidTr="00BF1E1A">
        <w:trPr>
          <w:trHeight w:val="70"/>
        </w:trPr>
        <w:tc>
          <w:tcPr>
            <w:tcW w:w="1718" w:type="pct"/>
            <w:vMerge w:val="restart"/>
          </w:tcPr>
          <w:p w14:paraId="66AD856E" w14:textId="77777777" w:rsidR="00FD3DE2" w:rsidRPr="00071BFA" w:rsidRDefault="00FD3DE2" w:rsidP="00BF1E1A">
            <w:pPr>
              <w:spacing w:after="0"/>
              <w:ind w:firstLine="318"/>
              <w:rPr>
                <w:sz w:val="18"/>
                <w:szCs w:val="18"/>
              </w:rPr>
            </w:pPr>
            <w:r w:rsidRPr="00071BFA">
              <w:rPr>
                <w:sz w:val="18"/>
                <w:szCs w:val="18"/>
              </w:rPr>
              <w:t>70.24.00 Iekšējās drošības un Patvēruma, migrācijas un integrācijas fondu un Finansiāla atbalsta instrumenta robežu pārvaldībai un vīzu politikai projektu un pasākumu īstenošana (2021 – 2027)</w:t>
            </w:r>
          </w:p>
        </w:tc>
        <w:tc>
          <w:tcPr>
            <w:tcW w:w="703" w:type="pct"/>
          </w:tcPr>
          <w:p w14:paraId="29E4CD8A" w14:textId="77777777" w:rsidR="00FD3DE2" w:rsidRPr="001726C6" w:rsidRDefault="00FD3DE2" w:rsidP="00BF1E1A">
            <w:pPr>
              <w:spacing w:after="0"/>
              <w:ind w:firstLine="0"/>
              <w:jc w:val="right"/>
              <w:rPr>
                <w:sz w:val="18"/>
                <w:szCs w:val="18"/>
              </w:rPr>
            </w:pPr>
            <w:r w:rsidRPr="001726C6">
              <w:rPr>
                <w:sz w:val="18"/>
                <w:szCs w:val="18"/>
              </w:rPr>
              <w:t>8 062 819</w:t>
            </w:r>
          </w:p>
        </w:tc>
        <w:tc>
          <w:tcPr>
            <w:tcW w:w="625" w:type="pct"/>
          </w:tcPr>
          <w:p w14:paraId="49ADF548" w14:textId="77777777" w:rsidR="00FD3DE2" w:rsidRPr="001726C6" w:rsidRDefault="00FD3DE2" w:rsidP="00BF1E1A">
            <w:pPr>
              <w:spacing w:after="0"/>
              <w:ind w:firstLine="0"/>
              <w:jc w:val="right"/>
              <w:rPr>
                <w:sz w:val="18"/>
                <w:szCs w:val="18"/>
              </w:rPr>
            </w:pPr>
            <w:r w:rsidRPr="001726C6">
              <w:rPr>
                <w:sz w:val="18"/>
                <w:szCs w:val="18"/>
              </w:rPr>
              <w:t>4 766 361</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31A7B64E" w14:textId="77777777" w:rsidR="00FD3DE2" w:rsidRPr="001726C6" w:rsidRDefault="00FD3DE2" w:rsidP="00BF1E1A">
            <w:pPr>
              <w:spacing w:after="0"/>
              <w:ind w:firstLine="0"/>
              <w:jc w:val="right"/>
              <w:rPr>
                <w:sz w:val="18"/>
                <w:szCs w:val="18"/>
              </w:rPr>
            </w:pPr>
            <w:r w:rsidRPr="001726C6">
              <w:rPr>
                <w:sz w:val="18"/>
                <w:szCs w:val="18"/>
              </w:rPr>
              <w:t>3 122 835</w:t>
            </w:r>
          </w:p>
        </w:tc>
        <w:tc>
          <w:tcPr>
            <w:tcW w:w="625" w:type="pct"/>
            <w:tcBorders>
              <w:top w:val="single" w:sz="4" w:space="0" w:color="414142"/>
              <w:left w:val="nil"/>
              <w:bottom w:val="single" w:sz="4" w:space="0" w:color="414142"/>
              <w:right w:val="single" w:sz="4" w:space="0" w:color="414142"/>
            </w:tcBorders>
            <w:shd w:val="clear" w:color="000000" w:fill="FFFFFF"/>
          </w:tcPr>
          <w:p w14:paraId="0A099E70" w14:textId="77777777" w:rsidR="00FD3DE2" w:rsidRPr="001726C6" w:rsidRDefault="00FD3DE2" w:rsidP="00BF1E1A">
            <w:pPr>
              <w:spacing w:after="0"/>
              <w:ind w:firstLine="0"/>
              <w:jc w:val="right"/>
              <w:rPr>
                <w:sz w:val="18"/>
                <w:szCs w:val="18"/>
              </w:rPr>
            </w:pPr>
            <w:r w:rsidRPr="001726C6">
              <w:rPr>
                <w:sz w:val="18"/>
                <w:szCs w:val="18"/>
              </w:rPr>
              <w:t>5 976 267</w:t>
            </w:r>
          </w:p>
        </w:tc>
        <w:tc>
          <w:tcPr>
            <w:tcW w:w="626" w:type="pct"/>
            <w:tcBorders>
              <w:top w:val="single" w:sz="4" w:space="0" w:color="414142"/>
              <w:left w:val="nil"/>
              <w:bottom w:val="single" w:sz="4" w:space="0" w:color="414142"/>
              <w:right w:val="single" w:sz="4" w:space="0" w:color="414142"/>
            </w:tcBorders>
            <w:shd w:val="clear" w:color="000000" w:fill="FFFFFF"/>
          </w:tcPr>
          <w:p w14:paraId="2E0FE8D5" w14:textId="77777777" w:rsidR="00FD3DE2" w:rsidRPr="001726C6" w:rsidRDefault="00FD3DE2" w:rsidP="00BF1E1A">
            <w:pPr>
              <w:spacing w:after="0"/>
              <w:ind w:firstLine="0"/>
              <w:jc w:val="right"/>
              <w:rPr>
                <w:sz w:val="18"/>
                <w:szCs w:val="18"/>
              </w:rPr>
            </w:pPr>
            <w:r w:rsidRPr="001726C6">
              <w:rPr>
                <w:sz w:val="18"/>
                <w:szCs w:val="18"/>
              </w:rPr>
              <w:t>464 498</w:t>
            </w:r>
          </w:p>
        </w:tc>
      </w:tr>
      <w:tr w:rsidR="00FD3DE2" w:rsidRPr="00071BFA" w14:paraId="7BC154D7" w14:textId="77777777" w:rsidTr="00BF1E1A">
        <w:trPr>
          <w:trHeight w:val="142"/>
        </w:trPr>
        <w:tc>
          <w:tcPr>
            <w:tcW w:w="1718" w:type="pct"/>
            <w:vMerge/>
          </w:tcPr>
          <w:p w14:paraId="2016F21F" w14:textId="77777777" w:rsidR="00FD3DE2" w:rsidRPr="00071BFA" w:rsidRDefault="00FD3DE2" w:rsidP="00BF1E1A">
            <w:pPr>
              <w:spacing w:after="0"/>
              <w:ind w:firstLine="318"/>
              <w:rPr>
                <w:sz w:val="18"/>
                <w:szCs w:val="18"/>
              </w:rPr>
            </w:pPr>
          </w:p>
        </w:tc>
        <w:tc>
          <w:tcPr>
            <w:tcW w:w="703" w:type="pct"/>
          </w:tcPr>
          <w:p w14:paraId="2B535878" w14:textId="77777777" w:rsidR="00FD3DE2" w:rsidRPr="001726C6" w:rsidRDefault="00FD3DE2" w:rsidP="00BF1E1A">
            <w:pPr>
              <w:spacing w:after="0"/>
              <w:ind w:firstLine="0"/>
              <w:jc w:val="center"/>
              <w:rPr>
                <w:sz w:val="18"/>
                <w:szCs w:val="18"/>
              </w:rPr>
            </w:pPr>
            <w:r w:rsidRPr="001726C6">
              <w:rPr>
                <w:sz w:val="18"/>
                <w:szCs w:val="18"/>
              </w:rPr>
              <w:t>0,5</w:t>
            </w:r>
          </w:p>
        </w:tc>
        <w:tc>
          <w:tcPr>
            <w:tcW w:w="625" w:type="pct"/>
          </w:tcPr>
          <w:p w14:paraId="3775B8D4"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3A407090"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552B0C18"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6F7BCF01"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7C7AFA0C" w14:textId="77777777" w:rsidTr="00BF1E1A">
        <w:trPr>
          <w:trHeight w:val="142"/>
        </w:trPr>
        <w:tc>
          <w:tcPr>
            <w:tcW w:w="1718" w:type="pct"/>
            <w:vMerge w:val="restart"/>
            <w:tcBorders>
              <w:top w:val="single" w:sz="4" w:space="0" w:color="auto"/>
              <w:bottom w:val="single" w:sz="4" w:space="0" w:color="auto"/>
              <w:right w:val="single" w:sz="4" w:space="0" w:color="auto"/>
            </w:tcBorders>
            <w:vAlign w:val="center"/>
          </w:tcPr>
          <w:p w14:paraId="42E0C97F" w14:textId="77777777" w:rsidR="00FD3DE2" w:rsidRPr="00071BFA" w:rsidRDefault="00FD3DE2" w:rsidP="00BF1E1A">
            <w:pPr>
              <w:spacing w:after="0"/>
              <w:ind w:firstLine="318"/>
              <w:rPr>
                <w:sz w:val="18"/>
                <w:szCs w:val="18"/>
              </w:rPr>
            </w:pPr>
            <w:r w:rsidRPr="00071BFA">
              <w:rPr>
                <w:sz w:val="18"/>
                <w:szCs w:val="18"/>
              </w:rPr>
              <w:t>71.06.00 Eiropas Ekonomikas zonas un Norvēģijas finanšu instrumentu finansētie projekti</w:t>
            </w:r>
          </w:p>
        </w:tc>
        <w:tc>
          <w:tcPr>
            <w:tcW w:w="703" w:type="pct"/>
            <w:tcBorders>
              <w:top w:val="single" w:sz="4" w:space="0" w:color="auto"/>
              <w:left w:val="single" w:sz="4" w:space="0" w:color="auto"/>
              <w:bottom w:val="single" w:sz="4" w:space="0" w:color="auto"/>
              <w:right w:val="single" w:sz="4" w:space="0" w:color="auto"/>
            </w:tcBorders>
          </w:tcPr>
          <w:p w14:paraId="449EDDAF" w14:textId="77777777" w:rsidR="00FD3DE2" w:rsidRPr="001726C6" w:rsidRDefault="00FD3DE2" w:rsidP="00BF1E1A">
            <w:pPr>
              <w:spacing w:after="0"/>
              <w:ind w:firstLine="0"/>
              <w:jc w:val="right"/>
              <w:rPr>
                <w:sz w:val="18"/>
                <w:szCs w:val="18"/>
              </w:rPr>
            </w:pPr>
            <w:r w:rsidRPr="001726C6">
              <w:rPr>
                <w:sz w:val="18"/>
                <w:szCs w:val="18"/>
              </w:rPr>
              <w:t>3 703 932</w:t>
            </w:r>
          </w:p>
        </w:tc>
        <w:tc>
          <w:tcPr>
            <w:tcW w:w="625" w:type="pct"/>
            <w:tcBorders>
              <w:top w:val="single" w:sz="4" w:space="0" w:color="auto"/>
              <w:left w:val="single" w:sz="4" w:space="0" w:color="auto"/>
              <w:bottom w:val="single" w:sz="4" w:space="0" w:color="auto"/>
              <w:right w:val="single" w:sz="4" w:space="0" w:color="auto"/>
            </w:tcBorders>
          </w:tcPr>
          <w:p w14:paraId="1DAB6688" w14:textId="77777777" w:rsidR="00FD3DE2" w:rsidRPr="001726C6" w:rsidRDefault="00FD3DE2" w:rsidP="00BF1E1A">
            <w:pPr>
              <w:spacing w:after="0"/>
              <w:ind w:firstLine="0"/>
              <w:jc w:val="center"/>
              <w:rPr>
                <w:sz w:val="18"/>
                <w:szCs w:val="18"/>
              </w:rPr>
            </w:pPr>
            <w:r>
              <w:rPr>
                <w:sz w:val="18"/>
                <w:szCs w:val="18"/>
              </w:rPr>
              <w:t>-</w:t>
            </w:r>
          </w:p>
        </w:tc>
        <w:tc>
          <w:tcPr>
            <w:tcW w:w="703" w:type="pct"/>
            <w:tcBorders>
              <w:top w:val="single" w:sz="4" w:space="0" w:color="auto"/>
              <w:left w:val="single" w:sz="4" w:space="0" w:color="auto"/>
              <w:bottom w:val="single" w:sz="4" w:space="0" w:color="auto"/>
              <w:right w:val="single" w:sz="4" w:space="0" w:color="auto"/>
            </w:tcBorders>
          </w:tcPr>
          <w:p w14:paraId="53892EB8" w14:textId="77777777" w:rsidR="00FD3DE2" w:rsidRPr="001726C6" w:rsidRDefault="00FD3DE2" w:rsidP="00BF1E1A">
            <w:pPr>
              <w:spacing w:after="0"/>
              <w:ind w:firstLine="0"/>
              <w:jc w:val="center"/>
              <w:rPr>
                <w:sz w:val="18"/>
                <w:szCs w:val="18"/>
              </w:rPr>
            </w:pPr>
            <w:r>
              <w:rPr>
                <w:sz w:val="18"/>
                <w:szCs w:val="18"/>
              </w:rPr>
              <w:t>-</w:t>
            </w:r>
          </w:p>
        </w:tc>
        <w:tc>
          <w:tcPr>
            <w:tcW w:w="625" w:type="pct"/>
            <w:tcBorders>
              <w:top w:val="single" w:sz="4" w:space="0" w:color="auto"/>
              <w:left w:val="single" w:sz="4" w:space="0" w:color="auto"/>
              <w:bottom w:val="single" w:sz="4" w:space="0" w:color="auto"/>
              <w:right w:val="single" w:sz="4" w:space="0" w:color="auto"/>
            </w:tcBorders>
            <w:shd w:val="clear" w:color="000000" w:fill="FFFFFF"/>
          </w:tcPr>
          <w:p w14:paraId="50D23557" w14:textId="77777777" w:rsidR="00FD3DE2" w:rsidRPr="001726C6" w:rsidRDefault="00FD3DE2" w:rsidP="00BF1E1A">
            <w:pPr>
              <w:spacing w:after="0"/>
              <w:ind w:firstLine="0"/>
              <w:jc w:val="center"/>
              <w:rPr>
                <w:sz w:val="18"/>
                <w:szCs w:val="18"/>
              </w:rPr>
            </w:pPr>
            <w:r>
              <w:rPr>
                <w:sz w:val="18"/>
                <w:szCs w:val="18"/>
              </w:rPr>
              <w:t>-</w:t>
            </w:r>
          </w:p>
        </w:tc>
        <w:tc>
          <w:tcPr>
            <w:tcW w:w="626" w:type="pct"/>
            <w:tcBorders>
              <w:top w:val="single" w:sz="4" w:space="0" w:color="auto"/>
              <w:left w:val="single" w:sz="4" w:space="0" w:color="auto"/>
              <w:bottom w:val="single" w:sz="4" w:space="0" w:color="auto"/>
            </w:tcBorders>
            <w:shd w:val="clear" w:color="000000" w:fill="FFFFFF"/>
            <w:vAlign w:val="center"/>
          </w:tcPr>
          <w:p w14:paraId="2B55250C"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788F9B2B" w14:textId="77777777" w:rsidTr="00BF1E1A">
        <w:trPr>
          <w:trHeight w:val="142"/>
        </w:trPr>
        <w:tc>
          <w:tcPr>
            <w:tcW w:w="1718" w:type="pct"/>
            <w:vMerge/>
          </w:tcPr>
          <w:p w14:paraId="14D7A383" w14:textId="77777777" w:rsidR="00FD3DE2" w:rsidRPr="00071BFA" w:rsidRDefault="00FD3DE2" w:rsidP="00BF1E1A">
            <w:pPr>
              <w:spacing w:after="0"/>
              <w:ind w:firstLine="318"/>
              <w:rPr>
                <w:sz w:val="18"/>
                <w:szCs w:val="18"/>
              </w:rPr>
            </w:pPr>
          </w:p>
        </w:tc>
        <w:tc>
          <w:tcPr>
            <w:tcW w:w="703" w:type="pct"/>
          </w:tcPr>
          <w:p w14:paraId="2FA88386"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6ECA8897"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6AE6EBAF"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37EC88E4"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084C7776"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1AE5E9C3" w14:textId="77777777" w:rsidTr="00BF1E1A">
        <w:trPr>
          <w:trHeight w:val="142"/>
        </w:trPr>
        <w:tc>
          <w:tcPr>
            <w:tcW w:w="1718" w:type="pct"/>
            <w:vMerge w:val="restart"/>
            <w:tcBorders>
              <w:top w:val="single" w:sz="4" w:space="0" w:color="auto"/>
              <w:bottom w:val="single" w:sz="4" w:space="0" w:color="auto"/>
              <w:right w:val="single" w:sz="4" w:space="0" w:color="auto"/>
            </w:tcBorders>
          </w:tcPr>
          <w:p w14:paraId="3840AE64" w14:textId="77777777" w:rsidR="00FD3DE2" w:rsidRPr="00071BFA" w:rsidRDefault="00FD3DE2" w:rsidP="00BF1E1A">
            <w:pPr>
              <w:spacing w:after="0"/>
              <w:ind w:firstLine="318"/>
              <w:rPr>
                <w:sz w:val="18"/>
                <w:szCs w:val="18"/>
              </w:rPr>
            </w:pPr>
            <w:r w:rsidRPr="00071BFA">
              <w:rPr>
                <w:sz w:val="18"/>
                <w:szCs w:val="18"/>
                <w:lang w:eastAsia="lv-LV"/>
              </w:rPr>
              <w:t>74.06.00 Atveseļošanas un noturības mehānisma (ANM) projekti un pasākumi</w:t>
            </w:r>
          </w:p>
        </w:tc>
        <w:tc>
          <w:tcPr>
            <w:tcW w:w="703" w:type="pct"/>
            <w:tcBorders>
              <w:top w:val="single" w:sz="4" w:space="0" w:color="auto"/>
              <w:left w:val="single" w:sz="4" w:space="0" w:color="auto"/>
              <w:bottom w:val="single" w:sz="4" w:space="0" w:color="auto"/>
              <w:right w:val="single" w:sz="4" w:space="0" w:color="auto"/>
            </w:tcBorders>
          </w:tcPr>
          <w:p w14:paraId="246F1037" w14:textId="77777777" w:rsidR="00FD3DE2" w:rsidRPr="001726C6" w:rsidRDefault="00FD3DE2" w:rsidP="00BF1E1A">
            <w:pPr>
              <w:spacing w:after="0"/>
              <w:ind w:firstLine="0"/>
              <w:jc w:val="right"/>
              <w:rPr>
                <w:sz w:val="18"/>
                <w:szCs w:val="18"/>
              </w:rPr>
            </w:pPr>
            <w:r w:rsidRPr="001726C6">
              <w:rPr>
                <w:sz w:val="18"/>
                <w:szCs w:val="18"/>
              </w:rPr>
              <w:t>14 908 984</w:t>
            </w:r>
          </w:p>
        </w:tc>
        <w:tc>
          <w:tcPr>
            <w:tcW w:w="625" w:type="pct"/>
            <w:tcBorders>
              <w:top w:val="single" w:sz="4" w:space="0" w:color="auto"/>
              <w:left w:val="single" w:sz="4" w:space="0" w:color="auto"/>
              <w:bottom w:val="single" w:sz="4" w:space="0" w:color="auto"/>
              <w:right w:val="single" w:sz="4" w:space="0" w:color="auto"/>
            </w:tcBorders>
          </w:tcPr>
          <w:p w14:paraId="53CDD84F" w14:textId="77777777" w:rsidR="00FD3DE2" w:rsidRPr="001726C6" w:rsidRDefault="00FD3DE2" w:rsidP="00BF1E1A">
            <w:pPr>
              <w:spacing w:after="0"/>
              <w:ind w:firstLine="0"/>
              <w:jc w:val="right"/>
              <w:rPr>
                <w:sz w:val="18"/>
                <w:szCs w:val="18"/>
              </w:rPr>
            </w:pPr>
            <w:r w:rsidRPr="001726C6">
              <w:rPr>
                <w:sz w:val="18"/>
                <w:szCs w:val="18"/>
              </w:rPr>
              <w:t>21 321 583</w:t>
            </w:r>
          </w:p>
        </w:tc>
        <w:tc>
          <w:tcPr>
            <w:tcW w:w="703" w:type="pct"/>
            <w:tcBorders>
              <w:top w:val="single" w:sz="4" w:space="0" w:color="414142"/>
              <w:left w:val="single" w:sz="4" w:space="0" w:color="414142"/>
              <w:bottom w:val="single" w:sz="4" w:space="0" w:color="414142"/>
              <w:right w:val="single" w:sz="4" w:space="0" w:color="414142"/>
            </w:tcBorders>
            <w:shd w:val="clear" w:color="000000" w:fill="FFFFFF"/>
          </w:tcPr>
          <w:p w14:paraId="1AF02FBC" w14:textId="77777777" w:rsidR="00FD3DE2" w:rsidRPr="001726C6" w:rsidRDefault="00FD3DE2" w:rsidP="00BF1E1A">
            <w:pPr>
              <w:spacing w:after="0"/>
              <w:ind w:firstLine="0"/>
              <w:jc w:val="right"/>
              <w:rPr>
                <w:sz w:val="18"/>
                <w:szCs w:val="18"/>
              </w:rPr>
            </w:pPr>
            <w:r w:rsidRPr="001726C6">
              <w:rPr>
                <w:sz w:val="18"/>
                <w:szCs w:val="18"/>
              </w:rPr>
              <w:t>5 289 874</w:t>
            </w:r>
          </w:p>
        </w:tc>
        <w:tc>
          <w:tcPr>
            <w:tcW w:w="625" w:type="pct"/>
            <w:tcBorders>
              <w:top w:val="single" w:sz="4" w:space="0" w:color="414142"/>
              <w:left w:val="nil"/>
              <w:bottom w:val="single" w:sz="4" w:space="0" w:color="414142"/>
              <w:right w:val="single" w:sz="4" w:space="0" w:color="414142"/>
            </w:tcBorders>
            <w:shd w:val="clear" w:color="000000" w:fill="FFFFFF"/>
          </w:tcPr>
          <w:p w14:paraId="0B63FB65" w14:textId="77777777" w:rsidR="00FD3DE2" w:rsidRPr="001726C6" w:rsidRDefault="00FD3DE2" w:rsidP="00BF1E1A">
            <w:pPr>
              <w:spacing w:after="0"/>
              <w:ind w:firstLine="0"/>
              <w:jc w:val="center"/>
              <w:rPr>
                <w:sz w:val="18"/>
                <w:szCs w:val="18"/>
              </w:rPr>
            </w:pPr>
            <w:r>
              <w:rPr>
                <w:sz w:val="18"/>
                <w:szCs w:val="18"/>
              </w:rPr>
              <w:t>-</w:t>
            </w:r>
          </w:p>
        </w:tc>
        <w:tc>
          <w:tcPr>
            <w:tcW w:w="626" w:type="pct"/>
            <w:tcBorders>
              <w:top w:val="single" w:sz="4" w:space="0" w:color="auto"/>
              <w:left w:val="single" w:sz="4" w:space="0" w:color="auto"/>
              <w:bottom w:val="single" w:sz="4" w:space="0" w:color="auto"/>
              <w:right w:val="single" w:sz="4" w:space="0" w:color="auto"/>
            </w:tcBorders>
          </w:tcPr>
          <w:p w14:paraId="15AFF8BB"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436C3920" w14:textId="77777777" w:rsidTr="00BF1E1A">
        <w:trPr>
          <w:trHeight w:val="142"/>
        </w:trPr>
        <w:tc>
          <w:tcPr>
            <w:tcW w:w="1718" w:type="pct"/>
            <w:vMerge/>
          </w:tcPr>
          <w:p w14:paraId="0145B0CA" w14:textId="77777777" w:rsidR="00FD3DE2" w:rsidRPr="00071BFA" w:rsidRDefault="00FD3DE2" w:rsidP="00BF1E1A">
            <w:pPr>
              <w:ind w:firstLine="318"/>
              <w:rPr>
                <w:sz w:val="18"/>
                <w:szCs w:val="18"/>
              </w:rPr>
            </w:pPr>
          </w:p>
        </w:tc>
        <w:tc>
          <w:tcPr>
            <w:tcW w:w="703" w:type="pct"/>
          </w:tcPr>
          <w:p w14:paraId="699BEBC7" w14:textId="77777777" w:rsidR="00FD3DE2" w:rsidRPr="001726C6" w:rsidRDefault="00FD3DE2" w:rsidP="00BF1E1A">
            <w:pPr>
              <w:spacing w:after="0"/>
              <w:ind w:firstLine="0"/>
              <w:jc w:val="right"/>
              <w:rPr>
                <w:sz w:val="18"/>
                <w:szCs w:val="18"/>
              </w:rPr>
            </w:pPr>
            <w:r w:rsidRPr="001726C6">
              <w:rPr>
                <w:sz w:val="18"/>
                <w:szCs w:val="18"/>
              </w:rPr>
              <w:t>2</w:t>
            </w:r>
          </w:p>
        </w:tc>
        <w:tc>
          <w:tcPr>
            <w:tcW w:w="625" w:type="pct"/>
          </w:tcPr>
          <w:p w14:paraId="1DB12C8E" w14:textId="77777777" w:rsidR="00FD3DE2" w:rsidRPr="001726C6" w:rsidRDefault="00FD3DE2" w:rsidP="00BF1E1A">
            <w:pPr>
              <w:spacing w:after="0"/>
              <w:ind w:firstLine="0"/>
              <w:jc w:val="right"/>
              <w:rPr>
                <w:sz w:val="18"/>
                <w:szCs w:val="18"/>
              </w:rPr>
            </w:pPr>
            <w:r w:rsidRPr="001726C6">
              <w:rPr>
                <w:sz w:val="18"/>
                <w:szCs w:val="18"/>
              </w:rPr>
              <w:t>5</w:t>
            </w:r>
          </w:p>
        </w:tc>
        <w:tc>
          <w:tcPr>
            <w:tcW w:w="703" w:type="pct"/>
          </w:tcPr>
          <w:p w14:paraId="3106FACF" w14:textId="77777777" w:rsidR="00FD3DE2" w:rsidRPr="001726C6" w:rsidRDefault="00FD3DE2" w:rsidP="00BF1E1A">
            <w:pPr>
              <w:spacing w:after="0"/>
              <w:ind w:firstLine="0"/>
              <w:jc w:val="right"/>
              <w:rPr>
                <w:sz w:val="18"/>
                <w:szCs w:val="18"/>
              </w:rPr>
            </w:pPr>
            <w:r w:rsidRPr="001726C6">
              <w:rPr>
                <w:sz w:val="18"/>
                <w:szCs w:val="18"/>
              </w:rPr>
              <w:t>3</w:t>
            </w:r>
          </w:p>
        </w:tc>
        <w:tc>
          <w:tcPr>
            <w:tcW w:w="625" w:type="pct"/>
          </w:tcPr>
          <w:p w14:paraId="73D0AC04"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276406F9" w14:textId="77777777" w:rsidR="00FD3DE2" w:rsidRPr="001726C6" w:rsidRDefault="00FD3DE2" w:rsidP="00BF1E1A">
            <w:pPr>
              <w:spacing w:after="0"/>
              <w:ind w:firstLine="0"/>
              <w:jc w:val="center"/>
              <w:rPr>
                <w:sz w:val="18"/>
                <w:szCs w:val="18"/>
              </w:rPr>
            </w:pPr>
            <w:r>
              <w:rPr>
                <w:sz w:val="18"/>
                <w:szCs w:val="18"/>
              </w:rPr>
              <w:t>-</w:t>
            </w:r>
          </w:p>
        </w:tc>
      </w:tr>
      <w:tr w:rsidR="00FD3DE2" w:rsidRPr="00071BFA" w14:paraId="2999DFA2" w14:textId="77777777" w:rsidTr="00BF1E1A">
        <w:trPr>
          <w:trHeight w:val="247"/>
        </w:trPr>
        <w:tc>
          <w:tcPr>
            <w:tcW w:w="1718" w:type="pct"/>
            <w:vMerge w:val="restart"/>
          </w:tcPr>
          <w:p w14:paraId="29D86315" w14:textId="77777777" w:rsidR="00FD3DE2" w:rsidRPr="00071BFA" w:rsidRDefault="00FD3DE2" w:rsidP="00BF1E1A">
            <w:pPr>
              <w:spacing w:after="0"/>
              <w:ind w:firstLine="318"/>
              <w:rPr>
                <w:sz w:val="18"/>
                <w:szCs w:val="18"/>
              </w:rPr>
            </w:pPr>
            <w:r w:rsidRPr="00071BFA">
              <w:rPr>
                <w:sz w:val="18"/>
                <w:szCs w:val="18"/>
              </w:rPr>
              <w:t>99.00.00 Līdzekļu neparedzētiem gadījumiem izlietojums</w:t>
            </w:r>
          </w:p>
        </w:tc>
        <w:tc>
          <w:tcPr>
            <w:tcW w:w="703" w:type="pct"/>
          </w:tcPr>
          <w:p w14:paraId="6D5DEA07" w14:textId="77777777" w:rsidR="00FD3DE2" w:rsidRPr="001726C6" w:rsidRDefault="00FD3DE2" w:rsidP="00BF1E1A">
            <w:pPr>
              <w:spacing w:after="0"/>
              <w:ind w:firstLine="0"/>
              <w:jc w:val="right"/>
              <w:rPr>
                <w:sz w:val="18"/>
                <w:szCs w:val="18"/>
              </w:rPr>
            </w:pPr>
            <w:r w:rsidRPr="001726C6">
              <w:rPr>
                <w:sz w:val="18"/>
                <w:szCs w:val="18"/>
              </w:rPr>
              <w:t>157 488</w:t>
            </w:r>
          </w:p>
        </w:tc>
        <w:tc>
          <w:tcPr>
            <w:tcW w:w="625" w:type="pct"/>
          </w:tcPr>
          <w:p w14:paraId="46E800BC"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4D70FF3E"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02FCCA4A"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36E9276A" w14:textId="77777777" w:rsidR="00FD3DE2" w:rsidRPr="001726C6" w:rsidRDefault="00FD3DE2" w:rsidP="00BF1E1A">
            <w:pPr>
              <w:spacing w:after="0"/>
              <w:ind w:firstLine="0"/>
              <w:jc w:val="center"/>
              <w:rPr>
                <w:sz w:val="18"/>
                <w:szCs w:val="18"/>
              </w:rPr>
            </w:pPr>
            <w:r>
              <w:rPr>
                <w:sz w:val="18"/>
                <w:szCs w:val="18"/>
              </w:rPr>
              <w:t>-</w:t>
            </w:r>
          </w:p>
        </w:tc>
      </w:tr>
      <w:tr w:rsidR="00FD3DE2" w:rsidRPr="002A36A3" w14:paraId="16087B0C" w14:textId="77777777" w:rsidTr="00BF1E1A">
        <w:trPr>
          <w:trHeight w:val="247"/>
        </w:trPr>
        <w:tc>
          <w:tcPr>
            <w:tcW w:w="1718" w:type="pct"/>
            <w:vMerge/>
          </w:tcPr>
          <w:p w14:paraId="0F251755" w14:textId="77777777" w:rsidR="00FD3DE2" w:rsidRPr="00071BFA" w:rsidRDefault="00FD3DE2" w:rsidP="00BF1E1A">
            <w:pPr>
              <w:spacing w:after="0"/>
              <w:ind w:firstLine="318"/>
              <w:rPr>
                <w:sz w:val="18"/>
                <w:szCs w:val="18"/>
              </w:rPr>
            </w:pPr>
          </w:p>
        </w:tc>
        <w:tc>
          <w:tcPr>
            <w:tcW w:w="703" w:type="pct"/>
          </w:tcPr>
          <w:p w14:paraId="1CFCC450"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2803FFE4" w14:textId="77777777" w:rsidR="00FD3DE2" w:rsidRPr="001726C6" w:rsidRDefault="00FD3DE2" w:rsidP="00BF1E1A">
            <w:pPr>
              <w:spacing w:after="0"/>
              <w:ind w:firstLine="0"/>
              <w:jc w:val="center"/>
              <w:rPr>
                <w:sz w:val="18"/>
                <w:szCs w:val="18"/>
              </w:rPr>
            </w:pPr>
            <w:r>
              <w:rPr>
                <w:sz w:val="18"/>
                <w:szCs w:val="18"/>
              </w:rPr>
              <w:t>-</w:t>
            </w:r>
          </w:p>
        </w:tc>
        <w:tc>
          <w:tcPr>
            <w:tcW w:w="703" w:type="pct"/>
          </w:tcPr>
          <w:p w14:paraId="3C7C849A" w14:textId="77777777" w:rsidR="00FD3DE2" w:rsidRPr="001726C6" w:rsidRDefault="00FD3DE2" w:rsidP="00BF1E1A">
            <w:pPr>
              <w:spacing w:after="0"/>
              <w:ind w:firstLine="0"/>
              <w:jc w:val="center"/>
              <w:rPr>
                <w:sz w:val="18"/>
                <w:szCs w:val="18"/>
              </w:rPr>
            </w:pPr>
            <w:r>
              <w:rPr>
                <w:sz w:val="18"/>
                <w:szCs w:val="18"/>
              </w:rPr>
              <w:t>-</w:t>
            </w:r>
          </w:p>
        </w:tc>
        <w:tc>
          <w:tcPr>
            <w:tcW w:w="625" w:type="pct"/>
          </w:tcPr>
          <w:p w14:paraId="0FF7D952" w14:textId="77777777" w:rsidR="00FD3DE2" w:rsidRPr="001726C6" w:rsidRDefault="00FD3DE2" w:rsidP="00BF1E1A">
            <w:pPr>
              <w:spacing w:after="0"/>
              <w:ind w:firstLine="0"/>
              <w:jc w:val="center"/>
              <w:rPr>
                <w:sz w:val="18"/>
                <w:szCs w:val="18"/>
              </w:rPr>
            </w:pPr>
            <w:r>
              <w:rPr>
                <w:sz w:val="18"/>
                <w:szCs w:val="18"/>
              </w:rPr>
              <w:t>-</w:t>
            </w:r>
          </w:p>
        </w:tc>
        <w:tc>
          <w:tcPr>
            <w:tcW w:w="626" w:type="pct"/>
          </w:tcPr>
          <w:p w14:paraId="3258DC4E" w14:textId="77777777" w:rsidR="00FD3DE2" w:rsidRPr="001726C6" w:rsidRDefault="00FD3DE2" w:rsidP="00BF1E1A">
            <w:pPr>
              <w:spacing w:after="0"/>
              <w:ind w:firstLine="0"/>
              <w:jc w:val="center"/>
              <w:rPr>
                <w:sz w:val="18"/>
                <w:szCs w:val="18"/>
              </w:rPr>
            </w:pPr>
            <w:r>
              <w:rPr>
                <w:sz w:val="18"/>
                <w:szCs w:val="18"/>
              </w:rPr>
              <w:t>-</w:t>
            </w:r>
          </w:p>
        </w:tc>
      </w:tr>
      <w:tr w:rsidR="00FD3DE2" w:rsidRPr="007A119A" w14:paraId="6E2C7219" w14:textId="77777777" w:rsidTr="00BF1E1A">
        <w:trPr>
          <w:trHeight w:val="142"/>
        </w:trPr>
        <w:tc>
          <w:tcPr>
            <w:tcW w:w="5000" w:type="pct"/>
            <w:gridSpan w:val="6"/>
          </w:tcPr>
          <w:p w14:paraId="5E65459D" w14:textId="77777777" w:rsidR="00FD3DE2" w:rsidRPr="007A119A" w:rsidRDefault="00FD3DE2" w:rsidP="00BF1E1A">
            <w:pPr>
              <w:spacing w:after="0"/>
              <w:ind w:firstLine="0"/>
              <w:jc w:val="left"/>
              <w:rPr>
                <w:b/>
                <w:sz w:val="18"/>
                <w:szCs w:val="18"/>
              </w:rPr>
            </w:pPr>
            <w:r w:rsidRPr="007A119A">
              <w:rPr>
                <w:b/>
                <w:sz w:val="18"/>
                <w:szCs w:val="18"/>
              </w:rPr>
              <w:t>Citi ieguldījumi</w:t>
            </w:r>
          </w:p>
        </w:tc>
      </w:tr>
      <w:tr w:rsidR="00FD3DE2" w:rsidRPr="001726C6" w14:paraId="144EEE76" w14:textId="77777777" w:rsidTr="00BF1E1A">
        <w:trPr>
          <w:trHeight w:val="142"/>
        </w:trPr>
        <w:tc>
          <w:tcPr>
            <w:tcW w:w="1718" w:type="pct"/>
          </w:tcPr>
          <w:p w14:paraId="3A220FA9" w14:textId="77777777" w:rsidR="00FD3DE2" w:rsidRPr="001726C6" w:rsidRDefault="00FD3DE2" w:rsidP="00BF1E1A">
            <w:pPr>
              <w:spacing w:after="0"/>
              <w:ind w:firstLine="0"/>
              <w:rPr>
                <w:i/>
                <w:sz w:val="18"/>
                <w:szCs w:val="18"/>
                <w:lang w:eastAsia="lv-LV"/>
              </w:rPr>
            </w:pPr>
            <w:r w:rsidRPr="001726C6">
              <w:rPr>
                <w:i/>
                <w:sz w:val="18"/>
                <w:szCs w:val="18"/>
                <w:lang w:eastAsia="lv-LV"/>
              </w:rPr>
              <w:t xml:space="preserve">Informācijas centra sistēmas un tajās balstītie </w:t>
            </w:r>
            <w:proofErr w:type="spellStart"/>
            <w:r w:rsidRPr="001726C6">
              <w:rPr>
                <w:i/>
                <w:sz w:val="18"/>
                <w:szCs w:val="18"/>
                <w:lang w:eastAsia="lv-LV"/>
              </w:rPr>
              <w:t>epakalpojumi</w:t>
            </w:r>
            <w:proofErr w:type="spellEnd"/>
            <w:r w:rsidRPr="001726C6">
              <w:rPr>
                <w:i/>
                <w:sz w:val="18"/>
                <w:szCs w:val="18"/>
                <w:lang w:eastAsia="lv-LV"/>
              </w:rPr>
              <w:t xml:space="preserve"> (skaits)</w:t>
            </w:r>
          </w:p>
        </w:tc>
        <w:tc>
          <w:tcPr>
            <w:tcW w:w="703" w:type="pct"/>
          </w:tcPr>
          <w:p w14:paraId="47BF937F" w14:textId="77777777" w:rsidR="00FD3DE2" w:rsidRPr="001726C6" w:rsidRDefault="00FD3DE2" w:rsidP="00BF1E1A">
            <w:pPr>
              <w:spacing w:after="0"/>
              <w:ind w:firstLine="0"/>
              <w:jc w:val="center"/>
              <w:rPr>
                <w:sz w:val="18"/>
                <w:szCs w:val="18"/>
                <w:highlight w:val="yellow"/>
              </w:rPr>
            </w:pPr>
            <w:r w:rsidRPr="001726C6">
              <w:t>-</w:t>
            </w:r>
          </w:p>
        </w:tc>
        <w:tc>
          <w:tcPr>
            <w:tcW w:w="625" w:type="pct"/>
          </w:tcPr>
          <w:p w14:paraId="1B8A4575" w14:textId="77777777" w:rsidR="00FD3DE2" w:rsidRPr="001726C6" w:rsidRDefault="00FD3DE2" w:rsidP="00BF1E1A">
            <w:pPr>
              <w:spacing w:after="0"/>
              <w:ind w:firstLine="0"/>
              <w:jc w:val="right"/>
              <w:rPr>
                <w:sz w:val="18"/>
                <w:szCs w:val="18"/>
              </w:rPr>
            </w:pPr>
            <w:r w:rsidRPr="001726C6">
              <w:rPr>
                <w:sz w:val="18"/>
                <w:szCs w:val="18"/>
              </w:rPr>
              <w:t>8</w:t>
            </w:r>
          </w:p>
        </w:tc>
        <w:tc>
          <w:tcPr>
            <w:tcW w:w="703" w:type="pct"/>
          </w:tcPr>
          <w:p w14:paraId="22975693" w14:textId="77777777" w:rsidR="00FD3DE2" w:rsidRPr="001726C6" w:rsidRDefault="00FD3DE2" w:rsidP="00BF1E1A">
            <w:pPr>
              <w:spacing w:after="0"/>
              <w:ind w:firstLine="0"/>
              <w:jc w:val="right"/>
              <w:rPr>
                <w:sz w:val="18"/>
                <w:szCs w:val="18"/>
              </w:rPr>
            </w:pPr>
            <w:r w:rsidRPr="001726C6">
              <w:rPr>
                <w:sz w:val="18"/>
                <w:szCs w:val="18"/>
              </w:rPr>
              <w:t>52</w:t>
            </w:r>
          </w:p>
        </w:tc>
        <w:tc>
          <w:tcPr>
            <w:tcW w:w="625" w:type="pct"/>
          </w:tcPr>
          <w:p w14:paraId="22E0FA4E" w14:textId="77777777" w:rsidR="00FD3DE2" w:rsidRPr="001726C6" w:rsidRDefault="00FD3DE2" w:rsidP="00BF1E1A">
            <w:pPr>
              <w:spacing w:after="0"/>
              <w:ind w:firstLine="0"/>
              <w:jc w:val="right"/>
              <w:rPr>
                <w:sz w:val="18"/>
                <w:szCs w:val="18"/>
              </w:rPr>
            </w:pPr>
            <w:r w:rsidRPr="001726C6">
              <w:rPr>
                <w:sz w:val="18"/>
                <w:szCs w:val="18"/>
              </w:rPr>
              <w:t>52</w:t>
            </w:r>
          </w:p>
        </w:tc>
        <w:tc>
          <w:tcPr>
            <w:tcW w:w="626" w:type="pct"/>
          </w:tcPr>
          <w:p w14:paraId="2BEF3EF4" w14:textId="77777777" w:rsidR="00FD3DE2" w:rsidRPr="001726C6" w:rsidRDefault="00FD3DE2" w:rsidP="00BF1E1A">
            <w:pPr>
              <w:spacing w:after="0"/>
              <w:ind w:firstLine="0"/>
              <w:jc w:val="right"/>
              <w:rPr>
                <w:sz w:val="18"/>
                <w:szCs w:val="18"/>
              </w:rPr>
            </w:pPr>
            <w:r w:rsidRPr="001726C6">
              <w:rPr>
                <w:sz w:val="18"/>
                <w:szCs w:val="18"/>
              </w:rPr>
              <w:t>52</w:t>
            </w:r>
          </w:p>
        </w:tc>
      </w:tr>
      <w:tr w:rsidR="00FD3DE2" w:rsidRPr="001726C6" w14:paraId="40B20167" w14:textId="77777777" w:rsidTr="00BF1E1A">
        <w:trPr>
          <w:trHeight w:val="142"/>
        </w:trPr>
        <w:tc>
          <w:tcPr>
            <w:tcW w:w="5000" w:type="pct"/>
            <w:gridSpan w:val="6"/>
            <w:shd w:val="clear" w:color="auto" w:fill="D9D9D9" w:themeFill="background1" w:themeFillShade="D9"/>
          </w:tcPr>
          <w:p w14:paraId="331ED3D9" w14:textId="77777777" w:rsidR="00FD3DE2" w:rsidRPr="001726C6" w:rsidRDefault="00FD3DE2" w:rsidP="00BF1E1A">
            <w:pPr>
              <w:spacing w:after="0"/>
              <w:jc w:val="center"/>
              <w:rPr>
                <w:b/>
                <w:i/>
                <w:sz w:val="18"/>
                <w:szCs w:val="18"/>
              </w:rPr>
            </w:pPr>
            <w:r w:rsidRPr="001726C6">
              <w:rPr>
                <w:b/>
                <w:sz w:val="18"/>
                <w:szCs w:val="18"/>
                <w:lang w:eastAsia="lv-LV"/>
              </w:rPr>
              <w:t>Raksturojošākie darbības rezultatīvie rādītāji</w:t>
            </w:r>
          </w:p>
        </w:tc>
      </w:tr>
      <w:tr w:rsidR="00FD3DE2" w:rsidRPr="001726C6" w14:paraId="43CD37E6" w14:textId="77777777" w:rsidTr="00BF1E1A">
        <w:trPr>
          <w:trHeight w:val="142"/>
        </w:trPr>
        <w:tc>
          <w:tcPr>
            <w:tcW w:w="1718" w:type="pct"/>
          </w:tcPr>
          <w:p w14:paraId="07EC9088" w14:textId="77777777" w:rsidR="00FD3DE2" w:rsidRPr="001726C6" w:rsidRDefault="00FD3DE2" w:rsidP="00BF1E1A">
            <w:pPr>
              <w:pStyle w:val="Tabuluvirsraksti"/>
              <w:spacing w:after="0"/>
              <w:jc w:val="both"/>
              <w:rPr>
                <w:i/>
                <w:sz w:val="18"/>
                <w:szCs w:val="18"/>
                <w:lang w:eastAsia="lv-LV"/>
              </w:rPr>
            </w:pPr>
            <w:bookmarkStart w:id="28" w:name="_Hlk179276854"/>
            <w:r w:rsidRPr="001726C6">
              <w:rPr>
                <w:i/>
                <w:sz w:val="18"/>
                <w:szCs w:val="18"/>
                <w:lang w:eastAsia="lv-LV"/>
              </w:rPr>
              <w:t>Valsts informācijas sistēmu nodrošināto pakalpojumu neplānotie pārtraukumi paredzētajā darba laikā (h)</w:t>
            </w:r>
          </w:p>
        </w:tc>
        <w:tc>
          <w:tcPr>
            <w:tcW w:w="703" w:type="pct"/>
          </w:tcPr>
          <w:p w14:paraId="19716928" w14:textId="77777777" w:rsidR="00FD3DE2" w:rsidRPr="001726C6" w:rsidRDefault="00FD3DE2" w:rsidP="00BF1E1A">
            <w:pPr>
              <w:spacing w:after="0"/>
              <w:ind w:firstLine="0"/>
              <w:jc w:val="center"/>
              <w:rPr>
                <w:sz w:val="18"/>
                <w:szCs w:val="18"/>
              </w:rPr>
            </w:pPr>
            <w:r w:rsidRPr="001726C6">
              <w:rPr>
                <w:sz w:val="18"/>
                <w:szCs w:val="18"/>
              </w:rPr>
              <w:t>6,5</w:t>
            </w:r>
          </w:p>
        </w:tc>
        <w:tc>
          <w:tcPr>
            <w:tcW w:w="625" w:type="pct"/>
          </w:tcPr>
          <w:p w14:paraId="2EDBDC67" w14:textId="77777777" w:rsidR="00FD3DE2" w:rsidRPr="001726C6" w:rsidRDefault="00FD3DE2" w:rsidP="00BF1E1A">
            <w:pPr>
              <w:spacing w:after="0"/>
              <w:ind w:firstLine="0"/>
              <w:jc w:val="center"/>
              <w:rPr>
                <w:sz w:val="18"/>
                <w:szCs w:val="18"/>
              </w:rPr>
            </w:pPr>
            <w:r w:rsidRPr="001726C6">
              <w:rPr>
                <w:sz w:val="18"/>
                <w:szCs w:val="18"/>
              </w:rPr>
              <w:t>25</w:t>
            </w:r>
          </w:p>
        </w:tc>
        <w:tc>
          <w:tcPr>
            <w:tcW w:w="703" w:type="pct"/>
          </w:tcPr>
          <w:p w14:paraId="43A33016" w14:textId="77777777" w:rsidR="00FD3DE2" w:rsidRPr="001726C6" w:rsidRDefault="00FD3DE2" w:rsidP="00BF1E1A">
            <w:pPr>
              <w:spacing w:after="0"/>
              <w:ind w:firstLine="0"/>
              <w:jc w:val="center"/>
              <w:rPr>
                <w:sz w:val="18"/>
                <w:szCs w:val="18"/>
              </w:rPr>
            </w:pPr>
            <w:r w:rsidRPr="001726C6">
              <w:rPr>
                <w:sz w:val="18"/>
                <w:szCs w:val="18"/>
              </w:rPr>
              <w:t>25</w:t>
            </w:r>
          </w:p>
        </w:tc>
        <w:tc>
          <w:tcPr>
            <w:tcW w:w="625" w:type="pct"/>
          </w:tcPr>
          <w:p w14:paraId="66789F92" w14:textId="77777777" w:rsidR="00FD3DE2" w:rsidRPr="001726C6" w:rsidRDefault="00FD3DE2" w:rsidP="00BF1E1A">
            <w:pPr>
              <w:spacing w:after="0"/>
              <w:ind w:firstLine="0"/>
              <w:jc w:val="center"/>
              <w:rPr>
                <w:sz w:val="18"/>
                <w:szCs w:val="18"/>
              </w:rPr>
            </w:pPr>
            <w:r w:rsidRPr="001726C6">
              <w:rPr>
                <w:sz w:val="18"/>
                <w:szCs w:val="18"/>
              </w:rPr>
              <w:t>25</w:t>
            </w:r>
          </w:p>
        </w:tc>
        <w:tc>
          <w:tcPr>
            <w:tcW w:w="626" w:type="pct"/>
          </w:tcPr>
          <w:p w14:paraId="3C8E8D3D" w14:textId="77777777" w:rsidR="00FD3DE2" w:rsidRPr="001726C6" w:rsidRDefault="00FD3DE2" w:rsidP="00BF1E1A">
            <w:pPr>
              <w:spacing w:after="0"/>
              <w:ind w:firstLine="5"/>
              <w:jc w:val="center"/>
              <w:rPr>
                <w:sz w:val="18"/>
                <w:szCs w:val="18"/>
              </w:rPr>
            </w:pPr>
            <w:r w:rsidRPr="001726C6">
              <w:rPr>
                <w:sz w:val="18"/>
                <w:szCs w:val="18"/>
              </w:rPr>
              <w:t>25</w:t>
            </w:r>
          </w:p>
        </w:tc>
      </w:tr>
      <w:bookmarkEnd w:id="28"/>
      <w:tr w:rsidR="00FD3DE2" w:rsidRPr="001726C6" w14:paraId="30C13560" w14:textId="77777777" w:rsidTr="00BF1E1A">
        <w:trPr>
          <w:trHeight w:val="142"/>
        </w:trPr>
        <w:tc>
          <w:tcPr>
            <w:tcW w:w="1718" w:type="pct"/>
          </w:tcPr>
          <w:p w14:paraId="32E64B1F" w14:textId="77777777" w:rsidR="00FD3DE2" w:rsidRPr="00F03F3E" w:rsidRDefault="00FD3DE2" w:rsidP="00BF1E1A">
            <w:pPr>
              <w:pStyle w:val="Tabuluvirsraksti"/>
              <w:spacing w:after="0"/>
              <w:jc w:val="both"/>
              <w:rPr>
                <w:i/>
                <w:sz w:val="18"/>
                <w:szCs w:val="18"/>
                <w:vertAlign w:val="superscript"/>
                <w:lang w:eastAsia="lv-LV"/>
              </w:rPr>
            </w:pPr>
            <w:r w:rsidRPr="001726C6">
              <w:rPr>
                <w:i/>
                <w:sz w:val="18"/>
                <w:szCs w:val="18"/>
                <w:lang w:eastAsia="lv-LV"/>
              </w:rPr>
              <w:t>Lietderīgas lietošanas laikam atbilstoši telefona aparāti (skaits)</w:t>
            </w:r>
            <w:r>
              <w:rPr>
                <w:i/>
                <w:sz w:val="18"/>
                <w:szCs w:val="18"/>
                <w:vertAlign w:val="superscript"/>
                <w:lang w:eastAsia="lv-LV"/>
              </w:rPr>
              <w:t>3</w:t>
            </w:r>
          </w:p>
        </w:tc>
        <w:tc>
          <w:tcPr>
            <w:tcW w:w="703" w:type="pct"/>
          </w:tcPr>
          <w:p w14:paraId="47DCB290" w14:textId="77777777" w:rsidR="00FD3DE2" w:rsidRPr="001726C6" w:rsidRDefault="00FD3DE2" w:rsidP="00BF1E1A">
            <w:pPr>
              <w:spacing w:after="0"/>
              <w:ind w:firstLine="0"/>
              <w:jc w:val="center"/>
              <w:rPr>
                <w:sz w:val="18"/>
                <w:szCs w:val="18"/>
              </w:rPr>
            </w:pPr>
            <w:r w:rsidRPr="001726C6">
              <w:rPr>
                <w:sz w:val="18"/>
                <w:szCs w:val="18"/>
              </w:rPr>
              <w:t>2 371</w:t>
            </w:r>
          </w:p>
        </w:tc>
        <w:tc>
          <w:tcPr>
            <w:tcW w:w="625" w:type="pct"/>
          </w:tcPr>
          <w:p w14:paraId="78BB1108" w14:textId="77777777" w:rsidR="00FD3DE2" w:rsidRPr="001726C6" w:rsidRDefault="00FD3DE2" w:rsidP="00BF1E1A">
            <w:pPr>
              <w:spacing w:after="0"/>
              <w:ind w:firstLine="0"/>
              <w:jc w:val="center"/>
              <w:rPr>
                <w:sz w:val="18"/>
                <w:szCs w:val="18"/>
              </w:rPr>
            </w:pPr>
            <w:r w:rsidRPr="001726C6">
              <w:rPr>
                <w:sz w:val="18"/>
                <w:szCs w:val="18"/>
              </w:rPr>
              <w:t>1 258</w:t>
            </w:r>
          </w:p>
        </w:tc>
        <w:tc>
          <w:tcPr>
            <w:tcW w:w="703" w:type="pct"/>
          </w:tcPr>
          <w:p w14:paraId="3B894E20" w14:textId="77777777" w:rsidR="00FD3DE2" w:rsidRPr="001726C6" w:rsidRDefault="00FD3DE2" w:rsidP="00BF1E1A">
            <w:pPr>
              <w:spacing w:after="0"/>
              <w:ind w:firstLine="0"/>
              <w:jc w:val="center"/>
              <w:rPr>
                <w:sz w:val="18"/>
                <w:szCs w:val="18"/>
              </w:rPr>
            </w:pPr>
            <w:r w:rsidRPr="001726C6">
              <w:rPr>
                <w:sz w:val="18"/>
                <w:szCs w:val="18"/>
              </w:rPr>
              <w:t>1 113</w:t>
            </w:r>
          </w:p>
        </w:tc>
        <w:tc>
          <w:tcPr>
            <w:tcW w:w="625" w:type="pct"/>
          </w:tcPr>
          <w:p w14:paraId="1D8702F6" w14:textId="77777777" w:rsidR="00FD3DE2" w:rsidRPr="001726C6" w:rsidRDefault="00FD3DE2" w:rsidP="00BF1E1A">
            <w:pPr>
              <w:spacing w:after="0"/>
              <w:ind w:firstLine="0"/>
              <w:jc w:val="center"/>
              <w:rPr>
                <w:sz w:val="18"/>
                <w:szCs w:val="18"/>
              </w:rPr>
            </w:pPr>
            <w:r w:rsidRPr="001726C6">
              <w:rPr>
                <w:sz w:val="18"/>
                <w:szCs w:val="18"/>
              </w:rPr>
              <w:t>1 044</w:t>
            </w:r>
          </w:p>
        </w:tc>
        <w:tc>
          <w:tcPr>
            <w:tcW w:w="626" w:type="pct"/>
          </w:tcPr>
          <w:p w14:paraId="5F8948F8" w14:textId="77777777" w:rsidR="00FD3DE2" w:rsidRPr="001726C6" w:rsidRDefault="00FD3DE2" w:rsidP="00BF1E1A">
            <w:pPr>
              <w:spacing w:after="0"/>
              <w:ind w:firstLine="5"/>
              <w:jc w:val="center"/>
              <w:rPr>
                <w:sz w:val="18"/>
                <w:szCs w:val="18"/>
              </w:rPr>
            </w:pPr>
            <w:r w:rsidRPr="001726C6">
              <w:rPr>
                <w:sz w:val="18"/>
                <w:szCs w:val="18"/>
              </w:rPr>
              <w:t>1 005</w:t>
            </w:r>
          </w:p>
        </w:tc>
      </w:tr>
      <w:tr w:rsidR="00FD3DE2" w:rsidRPr="001726C6" w14:paraId="307BCCF8" w14:textId="77777777" w:rsidTr="00BF1E1A">
        <w:trPr>
          <w:trHeight w:val="142"/>
        </w:trPr>
        <w:tc>
          <w:tcPr>
            <w:tcW w:w="1718" w:type="pct"/>
          </w:tcPr>
          <w:p w14:paraId="7F297133" w14:textId="77777777" w:rsidR="00FD3DE2" w:rsidRPr="001726C6" w:rsidRDefault="00FD3DE2" w:rsidP="00BF1E1A">
            <w:pPr>
              <w:pStyle w:val="Tabuluvirsraksti"/>
              <w:spacing w:after="0"/>
              <w:jc w:val="both"/>
              <w:rPr>
                <w:i/>
                <w:sz w:val="18"/>
                <w:szCs w:val="18"/>
                <w:lang w:eastAsia="lv-LV"/>
              </w:rPr>
            </w:pPr>
            <w:r w:rsidRPr="001726C6">
              <w:rPr>
                <w:i/>
                <w:sz w:val="18"/>
                <w:szCs w:val="18"/>
                <w:lang w:eastAsia="lv-LV"/>
              </w:rPr>
              <w:t>IeM radiosakaru sistēmā reģistrētas abonentu radiostacijas (skaits)</w:t>
            </w:r>
          </w:p>
        </w:tc>
        <w:tc>
          <w:tcPr>
            <w:tcW w:w="703" w:type="pct"/>
          </w:tcPr>
          <w:p w14:paraId="73E89CBF" w14:textId="77777777" w:rsidR="00FD3DE2" w:rsidRPr="001726C6" w:rsidRDefault="00FD3DE2" w:rsidP="00BF1E1A">
            <w:pPr>
              <w:spacing w:after="0"/>
              <w:ind w:firstLine="0"/>
              <w:jc w:val="center"/>
              <w:rPr>
                <w:sz w:val="18"/>
                <w:szCs w:val="18"/>
              </w:rPr>
            </w:pPr>
            <w:r w:rsidRPr="001726C6">
              <w:rPr>
                <w:sz w:val="18"/>
                <w:szCs w:val="18"/>
              </w:rPr>
              <w:t>9 621</w:t>
            </w:r>
          </w:p>
        </w:tc>
        <w:tc>
          <w:tcPr>
            <w:tcW w:w="625" w:type="pct"/>
          </w:tcPr>
          <w:p w14:paraId="3DD248E4" w14:textId="77777777" w:rsidR="00FD3DE2" w:rsidRPr="001726C6" w:rsidRDefault="00FD3DE2" w:rsidP="00BF1E1A">
            <w:pPr>
              <w:spacing w:after="0"/>
              <w:ind w:firstLine="0"/>
              <w:jc w:val="center"/>
              <w:rPr>
                <w:sz w:val="18"/>
                <w:szCs w:val="18"/>
              </w:rPr>
            </w:pPr>
            <w:r w:rsidRPr="001726C6">
              <w:rPr>
                <w:sz w:val="18"/>
                <w:szCs w:val="18"/>
              </w:rPr>
              <w:t>9 794</w:t>
            </w:r>
          </w:p>
        </w:tc>
        <w:tc>
          <w:tcPr>
            <w:tcW w:w="703" w:type="pct"/>
          </w:tcPr>
          <w:p w14:paraId="47433642" w14:textId="77777777" w:rsidR="00FD3DE2" w:rsidRPr="001726C6" w:rsidRDefault="00FD3DE2" w:rsidP="00BF1E1A">
            <w:pPr>
              <w:spacing w:after="0"/>
              <w:ind w:firstLine="0"/>
              <w:jc w:val="center"/>
              <w:rPr>
                <w:sz w:val="18"/>
                <w:szCs w:val="18"/>
              </w:rPr>
            </w:pPr>
            <w:r w:rsidRPr="001726C6">
              <w:rPr>
                <w:sz w:val="18"/>
                <w:szCs w:val="18"/>
              </w:rPr>
              <w:t>9 894</w:t>
            </w:r>
          </w:p>
        </w:tc>
        <w:tc>
          <w:tcPr>
            <w:tcW w:w="625" w:type="pct"/>
          </w:tcPr>
          <w:p w14:paraId="78855D3C" w14:textId="77777777" w:rsidR="00FD3DE2" w:rsidRPr="001726C6" w:rsidRDefault="00FD3DE2" w:rsidP="00BF1E1A">
            <w:pPr>
              <w:spacing w:after="0"/>
              <w:ind w:firstLine="0"/>
              <w:jc w:val="center"/>
              <w:rPr>
                <w:sz w:val="18"/>
                <w:szCs w:val="18"/>
              </w:rPr>
            </w:pPr>
            <w:r w:rsidRPr="001726C6">
              <w:rPr>
                <w:sz w:val="18"/>
                <w:szCs w:val="18"/>
              </w:rPr>
              <w:t>9 894</w:t>
            </w:r>
          </w:p>
        </w:tc>
        <w:tc>
          <w:tcPr>
            <w:tcW w:w="626" w:type="pct"/>
          </w:tcPr>
          <w:p w14:paraId="2F56D024" w14:textId="77777777" w:rsidR="00FD3DE2" w:rsidRPr="001726C6" w:rsidRDefault="00FD3DE2" w:rsidP="00BF1E1A">
            <w:pPr>
              <w:spacing w:after="0"/>
              <w:ind w:firstLine="5"/>
              <w:jc w:val="center"/>
              <w:rPr>
                <w:sz w:val="18"/>
                <w:szCs w:val="18"/>
              </w:rPr>
            </w:pPr>
            <w:r w:rsidRPr="001726C6">
              <w:rPr>
                <w:sz w:val="18"/>
                <w:szCs w:val="18"/>
              </w:rPr>
              <w:t>9 894</w:t>
            </w:r>
          </w:p>
        </w:tc>
      </w:tr>
      <w:tr w:rsidR="00FD3DE2" w:rsidRPr="001726C6" w14:paraId="01DB1BB0" w14:textId="77777777" w:rsidTr="00BF1E1A">
        <w:trPr>
          <w:trHeight w:val="142"/>
        </w:trPr>
        <w:tc>
          <w:tcPr>
            <w:tcW w:w="1718" w:type="pct"/>
          </w:tcPr>
          <w:p w14:paraId="18732268" w14:textId="15C4187B" w:rsidR="00FD3DE2" w:rsidRPr="00F03F3E" w:rsidRDefault="00FD3DE2" w:rsidP="00BF1E1A">
            <w:pPr>
              <w:pStyle w:val="Tabuluvirsraksti"/>
              <w:spacing w:after="0"/>
              <w:jc w:val="both"/>
              <w:rPr>
                <w:i/>
                <w:sz w:val="18"/>
                <w:szCs w:val="18"/>
                <w:vertAlign w:val="superscript"/>
                <w:lang w:eastAsia="lv-LV"/>
              </w:rPr>
            </w:pPr>
            <w:bookmarkStart w:id="29" w:name="_Hlk179278599"/>
            <w:r w:rsidRPr="001726C6">
              <w:rPr>
                <w:i/>
                <w:sz w:val="18"/>
                <w:szCs w:val="18"/>
                <w:lang w:eastAsia="lv-LV"/>
              </w:rPr>
              <w:t>Lietderīgas lietošanas laikam atbilstošas datortehnikas vienības (skaits)</w:t>
            </w:r>
          </w:p>
        </w:tc>
        <w:tc>
          <w:tcPr>
            <w:tcW w:w="703" w:type="pct"/>
          </w:tcPr>
          <w:p w14:paraId="13FBC13B" w14:textId="77777777" w:rsidR="00FD3DE2" w:rsidRPr="001726C6" w:rsidRDefault="00FD3DE2" w:rsidP="00BF1E1A">
            <w:pPr>
              <w:spacing w:after="0"/>
              <w:ind w:firstLine="0"/>
              <w:jc w:val="center"/>
              <w:rPr>
                <w:sz w:val="18"/>
                <w:szCs w:val="18"/>
              </w:rPr>
            </w:pPr>
            <w:r w:rsidRPr="001726C6">
              <w:rPr>
                <w:sz w:val="18"/>
                <w:szCs w:val="18"/>
              </w:rPr>
              <w:t xml:space="preserve">8 </w:t>
            </w:r>
            <w:r>
              <w:rPr>
                <w:sz w:val="18"/>
                <w:szCs w:val="18"/>
              </w:rPr>
              <w:t>246</w:t>
            </w:r>
          </w:p>
        </w:tc>
        <w:tc>
          <w:tcPr>
            <w:tcW w:w="625" w:type="pct"/>
          </w:tcPr>
          <w:p w14:paraId="3C30B8EB" w14:textId="77777777" w:rsidR="00FD3DE2" w:rsidRPr="001726C6" w:rsidRDefault="00FD3DE2" w:rsidP="00BF1E1A">
            <w:pPr>
              <w:spacing w:after="0"/>
              <w:ind w:firstLine="0"/>
              <w:jc w:val="center"/>
              <w:rPr>
                <w:sz w:val="18"/>
                <w:szCs w:val="18"/>
              </w:rPr>
            </w:pPr>
            <w:r w:rsidRPr="001726C6">
              <w:rPr>
                <w:sz w:val="18"/>
                <w:szCs w:val="18"/>
              </w:rPr>
              <w:t>8 100</w:t>
            </w:r>
          </w:p>
        </w:tc>
        <w:tc>
          <w:tcPr>
            <w:tcW w:w="703" w:type="pct"/>
          </w:tcPr>
          <w:p w14:paraId="3432E9F6" w14:textId="77777777" w:rsidR="00FD3DE2" w:rsidRPr="001726C6" w:rsidRDefault="00FD3DE2" w:rsidP="00BF1E1A">
            <w:pPr>
              <w:spacing w:after="0"/>
              <w:ind w:firstLine="0"/>
              <w:jc w:val="center"/>
              <w:rPr>
                <w:sz w:val="18"/>
                <w:szCs w:val="18"/>
              </w:rPr>
            </w:pPr>
            <w:r w:rsidRPr="001726C6">
              <w:rPr>
                <w:sz w:val="18"/>
                <w:szCs w:val="18"/>
              </w:rPr>
              <w:t>5 247</w:t>
            </w:r>
          </w:p>
        </w:tc>
        <w:tc>
          <w:tcPr>
            <w:tcW w:w="625" w:type="pct"/>
          </w:tcPr>
          <w:p w14:paraId="20464CFF" w14:textId="77777777" w:rsidR="00FD3DE2" w:rsidRPr="001726C6" w:rsidRDefault="00FD3DE2" w:rsidP="00BF1E1A">
            <w:pPr>
              <w:spacing w:after="0"/>
              <w:ind w:firstLine="0"/>
              <w:jc w:val="center"/>
              <w:rPr>
                <w:sz w:val="18"/>
                <w:szCs w:val="18"/>
              </w:rPr>
            </w:pPr>
            <w:r w:rsidRPr="001726C6">
              <w:rPr>
                <w:sz w:val="18"/>
                <w:szCs w:val="18"/>
              </w:rPr>
              <w:t>4 018</w:t>
            </w:r>
          </w:p>
        </w:tc>
        <w:tc>
          <w:tcPr>
            <w:tcW w:w="626" w:type="pct"/>
          </w:tcPr>
          <w:p w14:paraId="4404A92E" w14:textId="77777777" w:rsidR="00FD3DE2" w:rsidRPr="001726C6" w:rsidRDefault="00FD3DE2" w:rsidP="00BF1E1A">
            <w:pPr>
              <w:spacing w:after="0"/>
              <w:ind w:firstLine="5"/>
              <w:jc w:val="center"/>
              <w:rPr>
                <w:sz w:val="18"/>
                <w:szCs w:val="18"/>
              </w:rPr>
            </w:pPr>
            <w:r w:rsidRPr="001726C6">
              <w:rPr>
                <w:sz w:val="18"/>
                <w:szCs w:val="18"/>
              </w:rPr>
              <w:t>3 404</w:t>
            </w:r>
          </w:p>
        </w:tc>
      </w:tr>
      <w:bookmarkEnd w:id="29"/>
      <w:tr w:rsidR="00FD3DE2" w:rsidRPr="00E94CD6" w14:paraId="25D6F454" w14:textId="77777777" w:rsidTr="00BF1E1A">
        <w:trPr>
          <w:trHeight w:val="142"/>
        </w:trPr>
        <w:tc>
          <w:tcPr>
            <w:tcW w:w="1718" w:type="pct"/>
          </w:tcPr>
          <w:p w14:paraId="4DC1D779" w14:textId="77777777" w:rsidR="00FD3DE2" w:rsidRPr="00E94CD6" w:rsidRDefault="00FD3DE2" w:rsidP="00BF1E1A">
            <w:pPr>
              <w:pStyle w:val="Tabuluvirsraksti"/>
              <w:spacing w:after="0"/>
              <w:jc w:val="both"/>
              <w:rPr>
                <w:i/>
                <w:sz w:val="18"/>
                <w:szCs w:val="18"/>
                <w:lang w:eastAsia="lv-LV"/>
              </w:rPr>
            </w:pPr>
            <w:r w:rsidRPr="00E94CD6">
              <w:rPr>
                <w:i/>
                <w:sz w:val="18"/>
                <w:szCs w:val="18"/>
                <w:lang w:eastAsia="lv-LV"/>
              </w:rPr>
              <w:t xml:space="preserve">Pabeigti infrastruktūras attīstības projekti (%) (Nodrošinājuma valsts aģentūra) </w:t>
            </w:r>
          </w:p>
        </w:tc>
        <w:tc>
          <w:tcPr>
            <w:tcW w:w="703" w:type="pct"/>
          </w:tcPr>
          <w:p w14:paraId="20742111" w14:textId="77777777" w:rsidR="00FD3DE2" w:rsidRPr="00E94CD6" w:rsidRDefault="00FD3DE2" w:rsidP="00BF1E1A">
            <w:pPr>
              <w:spacing w:after="0"/>
              <w:ind w:firstLine="0"/>
              <w:jc w:val="center"/>
              <w:rPr>
                <w:sz w:val="18"/>
                <w:szCs w:val="18"/>
              </w:rPr>
            </w:pPr>
            <w:r w:rsidRPr="00E94CD6">
              <w:rPr>
                <w:sz w:val="18"/>
                <w:szCs w:val="18"/>
              </w:rPr>
              <w:t>35,0</w:t>
            </w:r>
          </w:p>
        </w:tc>
        <w:tc>
          <w:tcPr>
            <w:tcW w:w="625" w:type="pct"/>
          </w:tcPr>
          <w:p w14:paraId="22254712" w14:textId="77777777" w:rsidR="00FD3DE2" w:rsidRPr="00E94CD6" w:rsidRDefault="00FD3DE2" w:rsidP="00BF1E1A">
            <w:pPr>
              <w:spacing w:after="0"/>
              <w:ind w:firstLine="0"/>
              <w:jc w:val="center"/>
              <w:rPr>
                <w:sz w:val="18"/>
                <w:szCs w:val="18"/>
              </w:rPr>
            </w:pPr>
            <w:r w:rsidRPr="00E94CD6">
              <w:rPr>
                <w:sz w:val="18"/>
                <w:szCs w:val="18"/>
              </w:rPr>
              <w:t>10,0</w:t>
            </w:r>
          </w:p>
        </w:tc>
        <w:tc>
          <w:tcPr>
            <w:tcW w:w="703" w:type="pct"/>
          </w:tcPr>
          <w:p w14:paraId="0B24325E" w14:textId="77777777" w:rsidR="00FD3DE2" w:rsidRPr="00E94CD6" w:rsidRDefault="00FD3DE2" w:rsidP="00BF1E1A">
            <w:pPr>
              <w:spacing w:after="0"/>
              <w:ind w:firstLine="0"/>
              <w:jc w:val="center"/>
              <w:rPr>
                <w:sz w:val="18"/>
                <w:szCs w:val="18"/>
              </w:rPr>
            </w:pPr>
            <w:r w:rsidRPr="00E94CD6">
              <w:rPr>
                <w:sz w:val="18"/>
                <w:szCs w:val="18"/>
              </w:rPr>
              <w:t>0,0</w:t>
            </w:r>
          </w:p>
        </w:tc>
        <w:tc>
          <w:tcPr>
            <w:tcW w:w="625" w:type="pct"/>
          </w:tcPr>
          <w:p w14:paraId="06ACF5CD" w14:textId="77777777" w:rsidR="00FD3DE2" w:rsidRPr="00E94CD6" w:rsidRDefault="00FD3DE2" w:rsidP="00BF1E1A">
            <w:pPr>
              <w:spacing w:after="0"/>
              <w:ind w:firstLine="0"/>
              <w:jc w:val="center"/>
              <w:rPr>
                <w:sz w:val="18"/>
                <w:szCs w:val="18"/>
              </w:rPr>
            </w:pPr>
            <w:r w:rsidRPr="00E94CD6">
              <w:rPr>
                <w:sz w:val="18"/>
                <w:szCs w:val="18"/>
              </w:rPr>
              <w:t>30,0</w:t>
            </w:r>
          </w:p>
        </w:tc>
        <w:tc>
          <w:tcPr>
            <w:tcW w:w="626" w:type="pct"/>
          </w:tcPr>
          <w:p w14:paraId="345E6F0C" w14:textId="77777777" w:rsidR="00FD3DE2" w:rsidRPr="00E94CD6" w:rsidRDefault="00FD3DE2" w:rsidP="00BF1E1A">
            <w:pPr>
              <w:spacing w:after="0"/>
              <w:ind w:firstLine="5"/>
              <w:jc w:val="center"/>
              <w:rPr>
                <w:sz w:val="18"/>
                <w:szCs w:val="18"/>
              </w:rPr>
            </w:pPr>
            <w:r w:rsidRPr="00E94CD6">
              <w:rPr>
                <w:sz w:val="18"/>
                <w:szCs w:val="18"/>
              </w:rPr>
              <w:t>30,0</w:t>
            </w:r>
          </w:p>
        </w:tc>
      </w:tr>
      <w:tr w:rsidR="00FD3DE2" w:rsidRPr="002A36A3" w14:paraId="2DC4FA06" w14:textId="77777777" w:rsidTr="00BF1E1A">
        <w:trPr>
          <w:trHeight w:val="142"/>
        </w:trPr>
        <w:tc>
          <w:tcPr>
            <w:tcW w:w="5000" w:type="pct"/>
            <w:gridSpan w:val="6"/>
            <w:shd w:val="clear" w:color="auto" w:fill="D9D9D9" w:themeFill="background1" w:themeFillShade="D9"/>
          </w:tcPr>
          <w:p w14:paraId="4268139B" w14:textId="77777777" w:rsidR="00FD3DE2" w:rsidRPr="006F1BCE" w:rsidRDefault="00FD3DE2" w:rsidP="00BF1E1A">
            <w:pPr>
              <w:spacing w:after="0"/>
              <w:ind w:firstLine="5"/>
              <w:jc w:val="center"/>
              <w:rPr>
                <w:sz w:val="18"/>
                <w:szCs w:val="18"/>
              </w:rPr>
            </w:pPr>
            <w:r w:rsidRPr="006F1BCE">
              <w:rPr>
                <w:b/>
                <w:sz w:val="18"/>
                <w:szCs w:val="18"/>
                <w:lang w:eastAsia="lv-LV"/>
              </w:rPr>
              <w:t>Kvalitātes rādītāji</w:t>
            </w:r>
          </w:p>
        </w:tc>
      </w:tr>
      <w:tr w:rsidR="00FD3DE2" w:rsidRPr="001726C6" w14:paraId="34F00E6A" w14:textId="77777777" w:rsidTr="00BF1E1A">
        <w:trPr>
          <w:trHeight w:val="142"/>
        </w:trPr>
        <w:tc>
          <w:tcPr>
            <w:tcW w:w="1718" w:type="pct"/>
          </w:tcPr>
          <w:p w14:paraId="78B8946A" w14:textId="77777777" w:rsidR="00FD3DE2" w:rsidRPr="001726C6" w:rsidRDefault="00FD3DE2" w:rsidP="00BF1E1A">
            <w:pPr>
              <w:pStyle w:val="Tabuluvirsraksti"/>
              <w:spacing w:after="0"/>
              <w:jc w:val="both"/>
              <w:rPr>
                <w:i/>
                <w:sz w:val="18"/>
                <w:szCs w:val="18"/>
                <w:lang w:eastAsia="lv-LV"/>
              </w:rPr>
            </w:pPr>
            <w:r w:rsidRPr="001726C6">
              <w:rPr>
                <w:i/>
                <w:sz w:val="18"/>
                <w:szCs w:val="18"/>
                <w:lang w:eastAsia="lv-LV"/>
              </w:rPr>
              <w:t>Nodrošināto pakalpojumu kvalitātes novērtējums (%) (IeM informācijas centrs)</w:t>
            </w:r>
          </w:p>
        </w:tc>
        <w:tc>
          <w:tcPr>
            <w:tcW w:w="703" w:type="pct"/>
          </w:tcPr>
          <w:p w14:paraId="5C229759" w14:textId="77777777" w:rsidR="00FD3DE2" w:rsidRPr="001726C6" w:rsidRDefault="00FD3DE2" w:rsidP="00BF1E1A">
            <w:pPr>
              <w:spacing w:after="0"/>
              <w:ind w:firstLine="0"/>
              <w:jc w:val="center"/>
              <w:rPr>
                <w:sz w:val="18"/>
                <w:szCs w:val="18"/>
              </w:rPr>
            </w:pPr>
            <w:r w:rsidRPr="001726C6">
              <w:rPr>
                <w:sz w:val="18"/>
                <w:szCs w:val="18"/>
              </w:rPr>
              <w:t>95,9</w:t>
            </w:r>
          </w:p>
        </w:tc>
        <w:tc>
          <w:tcPr>
            <w:tcW w:w="625" w:type="pct"/>
          </w:tcPr>
          <w:p w14:paraId="36152074" w14:textId="77777777" w:rsidR="00FD3DE2" w:rsidRPr="001726C6" w:rsidRDefault="00FD3DE2" w:rsidP="00BF1E1A">
            <w:pPr>
              <w:spacing w:after="0"/>
              <w:ind w:firstLine="0"/>
              <w:jc w:val="center"/>
              <w:rPr>
                <w:sz w:val="18"/>
                <w:szCs w:val="18"/>
              </w:rPr>
            </w:pPr>
            <w:r w:rsidRPr="001726C6">
              <w:rPr>
                <w:sz w:val="18"/>
                <w:szCs w:val="18"/>
              </w:rPr>
              <w:t>95,0</w:t>
            </w:r>
          </w:p>
        </w:tc>
        <w:tc>
          <w:tcPr>
            <w:tcW w:w="703" w:type="pct"/>
          </w:tcPr>
          <w:p w14:paraId="638AC3ED" w14:textId="77777777" w:rsidR="00FD3DE2" w:rsidRPr="001726C6" w:rsidRDefault="00FD3DE2" w:rsidP="00BF1E1A">
            <w:pPr>
              <w:spacing w:after="0"/>
              <w:ind w:firstLine="0"/>
              <w:jc w:val="center"/>
              <w:rPr>
                <w:sz w:val="18"/>
                <w:szCs w:val="18"/>
              </w:rPr>
            </w:pPr>
            <w:r w:rsidRPr="001726C6">
              <w:rPr>
                <w:sz w:val="18"/>
                <w:szCs w:val="18"/>
              </w:rPr>
              <w:t>95,0</w:t>
            </w:r>
          </w:p>
        </w:tc>
        <w:tc>
          <w:tcPr>
            <w:tcW w:w="625" w:type="pct"/>
          </w:tcPr>
          <w:p w14:paraId="5D8B475E" w14:textId="77777777" w:rsidR="00FD3DE2" w:rsidRPr="001726C6" w:rsidRDefault="00FD3DE2" w:rsidP="00BF1E1A">
            <w:pPr>
              <w:spacing w:after="0"/>
              <w:ind w:firstLine="0"/>
              <w:jc w:val="center"/>
              <w:rPr>
                <w:sz w:val="18"/>
                <w:szCs w:val="18"/>
              </w:rPr>
            </w:pPr>
            <w:r w:rsidRPr="001726C6">
              <w:rPr>
                <w:sz w:val="18"/>
                <w:szCs w:val="18"/>
              </w:rPr>
              <w:t>95,0</w:t>
            </w:r>
          </w:p>
        </w:tc>
        <w:tc>
          <w:tcPr>
            <w:tcW w:w="626" w:type="pct"/>
          </w:tcPr>
          <w:p w14:paraId="433DCD0C" w14:textId="77777777" w:rsidR="00FD3DE2" w:rsidRPr="001726C6" w:rsidRDefault="00FD3DE2" w:rsidP="00BF1E1A">
            <w:pPr>
              <w:spacing w:after="0"/>
              <w:ind w:firstLine="5"/>
              <w:jc w:val="center"/>
              <w:rPr>
                <w:sz w:val="18"/>
                <w:szCs w:val="18"/>
              </w:rPr>
            </w:pPr>
            <w:r w:rsidRPr="001726C6">
              <w:rPr>
                <w:sz w:val="18"/>
                <w:szCs w:val="18"/>
              </w:rPr>
              <w:t>95,0</w:t>
            </w:r>
          </w:p>
        </w:tc>
      </w:tr>
    </w:tbl>
    <w:bookmarkEnd w:id="25"/>
    <w:p w14:paraId="7865D62A" w14:textId="77777777" w:rsidR="00FD3DE2" w:rsidRDefault="00FD3DE2" w:rsidP="00FD3DE2">
      <w:pPr>
        <w:spacing w:after="0"/>
        <w:ind w:firstLine="425"/>
        <w:rPr>
          <w:sz w:val="18"/>
          <w:szCs w:val="18"/>
        </w:rPr>
      </w:pPr>
      <w:r w:rsidRPr="0004035B">
        <w:rPr>
          <w:sz w:val="18"/>
          <w:szCs w:val="18"/>
        </w:rPr>
        <w:t>Piezīme.</w:t>
      </w:r>
    </w:p>
    <w:p w14:paraId="75D60B68" w14:textId="7A0626E7" w:rsidR="00FD3DE2" w:rsidRDefault="00FD3DE2" w:rsidP="00FD3DE2">
      <w:pPr>
        <w:spacing w:after="0"/>
        <w:ind w:firstLine="425"/>
        <w:rPr>
          <w:sz w:val="18"/>
          <w:szCs w:val="18"/>
        </w:rPr>
      </w:pPr>
      <w:r>
        <w:rPr>
          <w:sz w:val="18"/>
          <w:szCs w:val="18"/>
          <w:vertAlign w:val="superscript"/>
        </w:rPr>
        <w:lastRenderedPageBreak/>
        <w:t>1</w:t>
      </w:r>
      <w:r>
        <w:rPr>
          <w:sz w:val="18"/>
          <w:szCs w:val="18"/>
        </w:rPr>
        <w:t xml:space="preserve"> </w:t>
      </w:r>
      <w:r w:rsidRPr="0094490E">
        <w:rPr>
          <w:sz w:val="18"/>
          <w:szCs w:val="18"/>
        </w:rPr>
        <w:t>Dati atspoguļo aktuālo darbu izpildes progresu, kā tas paredzēts Nodrošinājuma valsts aģentūras darbības  stratēģijā 2023</w:t>
      </w:r>
      <w:r w:rsidR="00A60C82">
        <w:rPr>
          <w:sz w:val="18"/>
          <w:szCs w:val="18"/>
        </w:rPr>
        <w:t>.</w:t>
      </w:r>
      <w:r>
        <w:rPr>
          <w:sz w:val="18"/>
          <w:szCs w:val="18"/>
        </w:rPr>
        <w:t xml:space="preserve"> </w:t>
      </w:r>
      <w:r w:rsidR="00A60C82">
        <w:rPr>
          <w:sz w:val="18"/>
          <w:szCs w:val="18"/>
        </w:rPr>
        <w:t>–</w:t>
      </w:r>
      <w:r>
        <w:rPr>
          <w:sz w:val="18"/>
          <w:szCs w:val="18"/>
        </w:rPr>
        <w:t xml:space="preserve"> </w:t>
      </w:r>
      <w:r w:rsidRPr="0094490E">
        <w:rPr>
          <w:sz w:val="18"/>
          <w:szCs w:val="18"/>
        </w:rPr>
        <w:t>2027. gadam.</w:t>
      </w:r>
    </w:p>
    <w:p w14:paraId="2F808241" w14:textId="58CDF6C7" w:rsidR="00FD3DE2" w:rsidRPr="0094490E" w:rsidRDefault="00FD3DE2" w:rsidP="00FD3DE2">
      <w:pPr>
        <w:spacing w:after="0"/>
        <w:ind w:firstLine="425"/>
        <w:rPr>
          <w:sz w:val="18"/>
          <w:szCs w:val="18"/>
        </w:rPr>
      </w:pPr>
      <w:r>
        <w:rPr>
          <w:sz w:val="18"/>
          <w:szCs w:val="18"/>
          <w:vertAlign w:val="superscript"/>
        </w:rPr>
        <w:t>2</w:t>
      </w:r>
      <w:r>
        <w:rPr>
          <w:sz w:val="18"/>
          <w:szCs w:val="18"/>
        </w:rPr>
        <w:t xml:space="preserve"> </w:t>
      </w:r>
      <w:r w:rsidRPr="0094490E">
        <w:rPr>
          <w:sz w:val="18"/>
          <w:szCs w:val="18"/>
        </w:rPr>
        <w:t>Dati atspoguļo aktuālo darbu izpildes progresu, kā tas paredzēts Nodrošinājuma valsts aģentūras darbības stratēģijā 2023</w:t>
      </w:r>
      <w:r w:rsidR="00A60C82">
        <w:rPr>
          <w:sz w:val="18"/>
          <w:szCs w:val="18"/>
        </w:rPr>
        <w:t>.</w:t>
      </w:r>
      <w:r>
        <w:rPr>
          <w:sz w:val="18"/>
          <w:szCs w:val="18"/>
        </w:rPr>
        <w:t xml:space="preserve"> </w:t>
      </w:r>
      <w:r w:rsidR="00A60C82">
        <w:rPr>
          <w:sz w:val="18"/>
          <w:szCs w:val="18"/>
        </w:rPr>
        <w:t>–</w:t>
      </w:r>
      <w:r>
        <w:rPr>
          <w:sz w:val="18"/>
          <w:szCs w:val="18"/>
        </w:rPr>
        <w:t xml:space="preserve"> </w:t>
      </w:r>
      <w:r w:rsidRPr="0094490E">
        <w:rPr>
          <w:sz w:val="18"/>
          <w:szCs w:val="18"/>
        </w:rPr>
        <w:t>2027. gadam.</w:t>
      </w:r>
    </w:p>
    <w:p w14:paraId="7011B99F" w14:textId="77777777" w:rsidR="00FD3DE2" w:rsidRPr="0004035B" w:rsidRDefault="00FD3DE2" w:rsidP="00FD3DE2">
      <w:pPr>
        <w:pStyle w:val="FootnoteText"/>
        <w:spacing w:after="0"/>
        <w:ind w:firstLine="425"/>
        <w:rPr>
          <w:sz w:val="18"/>
          <w:szCs w:val="18"/>
        </w:rPr>
      </w:pPr>
      <w:r>
        <w:rPr>
          <w:rStyle w:val="FootnoteReference"/>
          <w:sz w:val="18"/>
          <w:szCs w:val="18"/>
        </w:rPr>
        <w:t>3</w:t>
      </w:r>
      <w:r>
        <w:rPr>
          <w:sz w:val="18"/>
          <w:szCs w:val="18"/>
        </w:rPr>
        <w:t xml:space="preserve"> </w:t>
      </w:r>
      <w:r w:rsidRPr="0004035B">
        <w:rPr>
          <w:sz w:val="18"/>
          <w:szCs w:val="18"/>
        </w:rPr>
        <w:t>Pārskatot rādītāju, prognozētā vērtība ir precizēta, ņemot vērā inventāru, kuram tika piemērots pamatlīdzekļu amortizācijas algoritms, kā arī plānotās iegādes esošā budžeta ietvaros.</w:t>
      </w:r>
    </w:p>
    <w:p w14:paraId="09891BBA" w14:textId="77777777" w:rsidR="00FD3DE2" w:rsidRPr="00EB515F" w:rsidRDefault="00FD3DE2" w:rsidP="00FD3DE2">
      <w:pPr>
        <w:pStyle w:val="Tabuluvirsraksti"/>
        <w:spacing w:before="240"/>
        <w:jc w:val="left"/>
        <w:rPr>
          <w:b/>
          <w:lang w:eastAsia="lv-LV"/>
        </w:rPr>
      </w:pPr>
      <w:r w:rsidRPr="00EB515F">
        <w:rPr>
          <w:b/>
          <w:lang w:eastAsia="lv-LV"/>
        </w:rPr>
        <w:t>6. Profesionāli, motivēti un uz attīstību orientēti nodarbinātie</w:t>
      </w:r>
    </w:p>
    <w:tbl>
      <w:tblPr>
        <w:tblStyle w:val="TableGrid"/>
        <w:tblW w:w="5000" w:type="pct"/>
        <w:tblLook w:val="04A0" w:firstRow="1" w:lastRow="0" w:firstColumn="1" w:lastColumn="0" w:noHBand="0" w:noVBand="1"/>
      </w:tblPr>
      <w:tblGrid>
        <w:gridCol w:w="9061"/>
      </w:tblGrid>
      <w:tr w:rsidR="00FD3DE2" w:rsidRPr="002A36A3" w14:paraId="56DD52EE" w14:textId="77777777" w:rsidTr="00BF1E1A">
        <w:trPr>
          <w:trHeight w:val="283"/>
        </w:trPr>
        <w:tc>
          <w:tcPr>
            <w:tcW w:w="5000" w:type="pct"/>
            <w:shd w:val="clear" w:color="auto" w:fill="D9D9D9" w:themeFill="background1" w:themeFillShade="D9"/>
          </w:tcPr>
          <w:p w14:paraId="6BF95275" w14:textId="77777777" w:rsidR="00FD3DE2" w:rsidRPr="00633B42" w:rsidRDefault="00FD3DE2" w:rsidP="00BF1E1A">
            <w:pPr>
              <w:pStyle w:val="Tabuluvirsraksti"/>
              <w:spacing w:after="0"/>
              <w:jc w:val="both"/>
              <w:rPr>
                <w:b/>
                <w:sz w:val="18"/>
                <w:szCs w:val="18"/>
                <w:lang w:eastAsia="lv-LV"/>
              </w:rPr>
            </w:pPr>
            <w:r w:rsidRPr="00633B42">
              <w:rPr>
                <w:b/>
                <w:sz w:val="18"/>
                <w:szCs w:val="18"/>
                <w:lang w:eastAsia="lv-LV"/>
              </w:rPr>
              <w:t xml:space="preserve">Politikas mērķis: Veicināt amatpersonu spējas īstenot valsts drošības un </w:t>
            </w:r>
            <w:proofErr w:type="spellStart"/>
            <w:r w:rsidRPr="00633B42">
              <w:rPr>
                <w:b/>
                <w:sz w:val="18"/>
                <w:szCs w:val="18"/>
                <w:lang w:eastAsia="lv-LV"/>
              </w:rPr>
              <w:t>iekšlietu</w:t>
            </w:r>
            <w:proofErr w:type="spellEnd"/>
            <w:r w:rsidRPr="00633B42">
              <w:rPr>
                <w:b/>
                <w:sz w:val="18"/>
                <w:szCs w:val="18"/>
                <w:lang w:eastAsia="lv-LV"/>
              </w:rPr>
              <w:t xml:space="preserve"> politikas pasākumus </w:t>
            </w:r>
            <w:r w:rsidRPr="00633B42">
              <w:rPr>
                <w:sz w:val="18"/>
                <w:szCs w:val="18"/>
                <w:lang w:eastAsia="lv-LV"/>
              </w:rPr>
              <w:t xml:space="preserve">/ </w:t>
            </w:r>
            <w:r w:rsidRPr="00633B42">
              <w:rPr>
                <w:i/>
                <w:sz w:val="18"/>
                <w:szCs w:val="18"/>
              </w:rPr>
              <w:t xml:space="preserve">MK 2010. gada 5. oktobra noteikumi Nr. 943“Iekšlietu ministrijas veselības un sporta centra nolikums”, IeM veselības un sporta centra darbības stratēģija 2023. – 2027. gadam, MK 2022. gada 10. februāra rīkojums Nr. 83 “Par konceptuālo ziņojumu “Par tiesībaizsardzības iestāžu amatpersonu izglītības sistēmas pilnveidi””, </w:t>
            </w:r>
            <w:r w:rsidRPr="00633B42">
              <w:rPr>
                <w:i/>
                <w:iCs/>
                <w:sz w:val="18"/>
                <w:szCs w:val="18"/>
              </w:rPr>
              <w:t>MK 2023. gada 1. jūnija sēdē (prot. Nr. 29 46. §) izskatītais informatīvais ziņojums “Par tiesībaizsardzības iestāžu amatpersonu izglītības sistēmas reformas ieviešanas gaitu”</w:t>
            </w:r>
          </w:p>
        </w:tc>
      </w:tr>
    </w:tbl>
    <w:p w14:paraId="03C35B31" w14:textId="77777777" w:rsidR="00FD3DE2" w:rsidRPr="002A36A3" w:rsidRDefault="00FD3DE2" w:rsidP="00FD3DE2">
      <w:pPr>
        <w:rPr>
          <w:sz w:val="4"/>
          <w:szCs w:val="2"/>
          <w:highlight w:val="yellow"/>
        </w:rPr>
      </w:pPr>
    </w:p>
    <w:tbl>
      <w:tblPr>
        <w:tblStyle w:val="TableGrid"/>
        <w:tblW w:w="5000" w:type="pct"/>
        <w:tblLook w:val="04A0" w:firstRow="1" w:lastRow="0" w:firstColumn="1" w:lastColumn="0" w:noHBand="0" w:noVBand="1"/>
      </w:tblPr>
      <w:tblGrid>
        <w:gridCol w:w="3539"/>
        <w:gridCol w:w="3398"/>
        <w:gridCol w:w="991"/>
        <w:gridCol w:w="1133"/>
      </w:tblGrid>
      <w:tr w:rsidR="00FD3DE2" w:rsidRPr="002A36A3" w14:paraId="1F003BF6" w14:textId="77777777" w:rsidTr="00BF1E1A">
        <w:trPr>
          <w:trHeight w:val="425"/>
          <w:tblHeader/>
        </w:trPr>
        <w:tc>
          <w:tcPr>
            <w:tcW w:w="1953" w:type="pct"/>
            <w:vAlign w:val="center"/>
          </w:tcPr>
          <w:p w14:paraId="788E1B66" w14:textId="77777777" w:rsidR="00FD3DE2" w:rsidRPr="00572EC5" w:rsidRDefault="00FD3DE2" w:rsidP="00BF1E1A">
            <w:pPr>
              <w:pStyle w:val="Tabuluvirsraksti"/>
              <w:spacing w:after="0"/>
              <w:rPr>
                <w:b/>
                <w:sz w:val="18"/>
                <w:szCs w:val="18"/>
                <w:lang w:eastAsia="lv-LV"/>
              </w:rPr>
            </w:pPr>
            <w:r w:rsidRPr="00572EC5">
              <w:rPr>
                <w:b/>
                <w:sz w:val="18"/>
                <w:szCs w:val="18"/>
                <w:lang w:eastAsia="lv-LV"/>
              </w:rPr>
              <w:t>Politikas rezultatīvie rādītāji</w:t>
            </w:r>
          </w:p>
        </w:tc>
        <w:tc>
          <w:tcPr>
            <w:tcW w:w="1875" w:type="pct"/>
            <w:vAlign w:val="center"/>
          </w:tcPr>
          <w:p w14:paraId="7EBE0585" w14:textId="77777777" w:rsidR="00FD3DE2" w:rsidRPr="00572EC5" w:rsidRDefault="00FD3DE2" w:rsidP="00BF1E1A">
            <w:pPr>
              <w:pStyle w:val="Tabuluvirsraksti"/>
              <w:spacing w:after="0"/>
              <w:rPr>
                <w:b/>
                <w:sz w:val="18"/>
                <w:szCs w:val="18"/>
                <w:lang w:eastAsia="lv-LV"/>
              </w:rPr>
            </w:pPr>
            <w:r w:rsidRPr="00572EC5">
              <w:rPr>
                <w:b/>
                <w:sz w:val="18"/>
                <w:szCs w:val="18"/>
                <w:lang w:eastAsia="lv-LV"/>
              </w:rPr>
              <w:t>Attīstības plānošanas dokumenti vai normatīvie akti</w:t>
            </w:r>
          </w:p>
        </w:tc>
        <w:tc>
          <w:tcPr>
            <w:tcW w:w="547" w:type="pct"/>
            <w:vAlign w:val="center"/>
          </w:tcPr>
          <w:p w14:paraId="5AE6CE0E" w14:textId="77777777" w:rsidR="00FD3DE2" w:rsidRPr="00572EC5" w:rsidRDefault="00FD3DE2" w:rsidP="00BF1E1A">
            <w:pPr>
              <w:pStyle w:val="Tabuluvirsraksti"/>
              <w:spacing w:after="0"/>
              <w:rPr>
                <w:b/>
                <w:sz w:val="18"/>
                <w:szCs w:val="18"/>
                <w:lang w:eastAsia="lv-LV"/>
              </w:rPr>
            </w:pPr>
            <w:r w:rsidRPr="00572EC5">
              <w:rPr>
                <w:b/>
                <w:sz w:val="18"/>
                <w:szCs w:val="18"/>
                <w:lang w:eastAsia="lv-LV"/>
              </w:rPr>
              <w:t xml:space="preserve">Faktiskā vērtība </w:t>
            </w:r>
            <w:r w:rsidRPr="00572EC5">
              <w:rPr>
                <w:sz w:val="18"/>
                <w:szCs w:val="18"/>
                <w:lang w:eastAsia="lv-LV"/>
              </w:rPr>
              <w:t>(2024)</w:t>
            </w:r>
          </w:p>
        </w:tc>
        <w:tc>
          <w:tcPr>
            <w:tcW w:w="625" w:type="pct"/>
          </w:tcPr>
          <w:p w14:paraId="637BC9F9" w14:textId="77777777" w:rsidR="00FD3DE2" w:rsidRPr="00572EC5" w:rsidRDefault="00FD3DE2" w:rsidP="00BF1E1A">
            <w:pPr>
              <w:pStyle w:val="Tabuluvirsraksti"/>
              <w:spacing w:after="0"/>
              <w:rPr>
                <w:b/>
                <w:sz w:val="18"/>
                <w:szCs w:val="18"/>
                <w:lang w:eastAsia="lv-LV"/>
              </w:rPr>
            </w:pPr>
            <w:r w:rsidRPr="00572EC5">
              <w:rPr>
                <w:b/>
                <w:sz w:val="18"/>
                <w:szCs w:val="18"/>
                <w:lang w:eastAsia="lv-LV"/>
              </w:rPr>
              <w:t xml:space="preserve">Plānotā vērtība </w:t>
            </w:r>
            <w:r w:rsidRPr="00572EC5">
              <w:rPr>
                <w:sz w:val="18"/>
                <w:szCs w:val="18"/>
                <w:lang w:eastAsia="lv-LV"/>
              </w:rPr>
              <w:t>(2026)</w:t>
            </w:r>
          </w:p>
        </w:tc>
      </w:tr>
      <w:tr w:rsidR="00FD3DE2" w:rsidRPr="002A36A3" w14:paraId="706DB98D" w14:textId="77777777" w:rsidTr="00E431E8">
        <w:trPr>
          <w:trHeight w:val="567"/>
        </w:trPr>
        <w:tc>
          <w:tcPr>
            <w:tcW w:w="1953" w:type="pct"/>
            <w:vAlign w:val="center"/>
          </w:tcPr>
          <w:p w14:paraId="6709126C" w14:textId="77777777" w:rsidR="00FD3DE2" w:rsidRPr="00EB515F" w:rsidRDefault="00FD3DE2" w:rsidP="00BF1E1A">
            <w:pPr>
              <w:pStyle w:val="Tabuluvirsraksti"/>
              <w:spacing w:after="0"/>
              <w:jc w:val="both"/>
              <w:rPr>
                <w:b/>
                <w:i/>
                <w:sz w:val="18"/>
                <w:szCs w:val="18"/>
                <w:lang w:eastAsia="lv-LV"/>
              </w:rPr>
            </w:pPr>
            <w:r w:rsidRPr="00EB515F">
              <w:rPr>
                <w:i/>
                <w:sz w:val="18"/>
                <w:szCs w:val="18"/>
                <w:lang w:eastAsia="lv-LV"/>
              </w:rPr>
              <w:t>Veselības stāvokļa dēļ atvaļināto īpatsvars no kopējā atvaļināto amatpersonu skaita (%)</w:t>
            </w:r>
          </w:p>
        </w:tc>
        <w:tc>
          <w:tcPr>
            <w:tcW w:w="1875" w:type="pct"/>
          </w:tcPr>
          <w:p w14:paraId="6214B311" w14:textId="303BBDC3" w:rsidR="00FD3DE2" w:rsidRPr="00EB515F" w:rsidRDefault="00FD3DE2" w:rsidP="00BF1E1A">
            <w:pPr>
              <w:pStyle w:val="Tabuluvirsraksti"/>
              <w:spacing w:after="0"/>
              <w:jc w:val="both"/>
              <w:rPr>
                <w:i/>
                <w:sz w:val="18"/>
                <w:szCs w:val="18"/>
                <w:lang w:eastAsia="lv-LV"/>
              </w:rPr>
            </w:pPr>
            <w:proofErr w:type="spellStart"/>
            <w:r w:rsidRPr="00EB515F">
              <w:rPr>
                <w:i/>
                <w:sz w:val="18"/>
                <w:szCs w:val="18"/>
                <w:lang w:eastAsia="lv-LV"/>
              </w:rPr>
              <w:t>Iekšlietu</w:t>
            </w:r>
            <w:proofErr w:type="spellEnd"/>
            <w:r w:rsidRPr="00EB515F">
              <w:rPr>
                <w:i/>
                <w:sz w:val="18"/>
                <w:szCs w:val="18"/>
                <w:lang w:eastAsia="lv-LV"/>
              </w:rPr>
              <w:t xml:space="preserve"> ministrijas veselības un sporta centra</w:t>
            </w:r>
            <w:r w:rsidR="00E431E8">
              <w:rPr>
                <w:i/>
                <w:sz w:val="18"/>
                <w:szCs w:val="18"/>
                <w:lang w:eastAsia="lv-LV"/>
              </w:rPr>
              <w:t xml:space="preserve"> </w:t>
            </w:r>
            <w:r w:rsidRPr="00EB515F">
              <w:rPr>
                <w:i/>
                <w:sz w:val="18"/>
                <w:szCs w:val="18"/>
                <w:lang w:eastAsia="lv-LV"/>
              </w:rPr>
              <w:t>darbības</w:t>
            </w:r>
            <w:r w:rsidR="00E431E8">
              <w:rPr>
                <w:i/>
                <w:sz w:val="18"/>
                <w:szCs w:val="18"/>
                <w:lang w:eastAsia="lv-LV"/>
              </w:rPr>
              <w:t xml:space="preserve"> </w:t>
            </w:r>
            <w:r w:rsidRPr="00EB515F">
              <w:rPr>
                <w:i/>
                <w:sz w:val="18"/>
                <w:szCs w:val="18"/>
                <w:lang w:eastAsia="lv-LV"/>
              </w:rPr>
              <w:t xml:space="preserve">stratēģija </w:t>
            </w:r>
            <w:r w:rsidR="00E431E8">
              <w:rPr>
                <w:i/>
                <w:sz w:val="18"/>
                <w:szCs w:val="18"/>
                <w:lang w:eastAsia="lv-LV"/>
              </w:rPr>
              <w:t xml:space="preserve"> </w:t>
            </w:r>
            <w:r w:rsidRPr="00EB515F">
              <w:rPr>
                <w:i/>
                <w:sz w:val="18"/>
                <w:szCs w:val="18"/>
                <w:lang w:eastAsia="lv-LV"/>
              </w:rPr>
              <w:t>2023.</w:t>
            </w:r>
            <w:r w:rsidRPr="00EB515F">
              <w:rPr>
                <w:i/>
                <w:sz w:val="18"/>
                <w:szCs w:val="18"/>
              </w:rPr>
              <w:t> </w:t>
            </w:r>
            <w:r w:rsidRPr="00EB515F">
              <w:rPr>
                <w:i/>
                <w:sz w:val="18"/>
                <w:szCs w:val="18"/>
                <w:lang w:eastAsia="lv-LV"/>
              </w:rPr>
              <w:t>–</w:t>
            </w:r>
            <w:r w:rsidRPr="00EB515F">
              <w:rPr>
                <w:i/>
                <w:sz w:val="18"/>
                <w:szCs w:val="18"/>
              </w:rPr>
              <w:t> </w:t>
            </w:r>
            <w:r w:rsidRPr="00EB515F">
              <w:rPr>
                <w:i/>
                <w:sz w:val="18"/>
                <w:szCs w:val="18"/>
                <w:lang w:eastAsia="lv-LV"/>
              </w:rPr>
              <w:t>2027. gadam</w:t>
            </w:r>
          </w:p>
        </w:tc>
        <w:tc>
          <w:tcPr>
            <w:tcW w:w="547" w:type="pct"/>
            <w:vAlign w:val="center"/>
          </w:tcPr>
          <w:p w14:paraId="4F267A5A" w14:textId="77777777" w:rsidR="00FD3DE2" w:rsidRPr="00EB515F" w:rsidRDefault="00FD3DE2" w:rsidP="00E431E8">
            <w:pPr>
              <w:pStyle w:val="Tabuluvirsraksti"/>
              <w:spacing w:after="0"/>
              <w:rPr>
                <w:i/>
                <w:sz w:val="18"/>
                <w:szCs w:val="18"/>
                <w:lang w:eastAsia="lv-LV"/>
              </w:rPr>
            </w:pPr>
            <w:r w:rsidRPr="00EB515F">
              <w:rPr>
                <w:i/>
                <w:sz w:val="18"/>
                <w:szCs w:val="18"/>
                <w:lang w:eastAsia="lv-LV"/>
              </w:rPr>
              <w:t>13,0</w:t>
            </w:r>
          </w:p>
        </w:tc>
        <w:tc>
          <w:tcPr>
            <w:tcW w:w="625" w:type="pct"/>
            <w:vAlign w:val="center"/>
          </w:tcPr>
          <w:p w14:paraId="1230AD1C" w14:textId="77777777" w:rsidR="00FD3DE2" w:rsidRPr="00EB515F" w:rsidRDefault="00FD3DE2" w:rsidP="00E431E8">
            <w:pPr>
              <w:pStyle w:val="Tabuluvirsraksti"/>
              <w:spacing w:after="0"/>
              <w:rPr>
                <w:i/>
                <w:sz w:val="18"/>
                <w:szCs w:val="18"/>
                <w:lang w:eastAsia="lv-LV"/>
              </w:rPr>
            </w:pPr>
            <w:r w:rsidRPr="00EB515F">
              <w:rPr>
                <w:i/>
                <w:sz w:val="18"/>
                <w:szCs w:val="18"/>
                <w:lang w:eastAsia="lv-LV"/>
              </w:rPr>
              <w:t>13,7</w:t>
            </w:r>
          </w:p>
        </w:tc>
      </w:tr>
      <w:tr w:rsidR="00FD3DE2" w:rsidRPr="002A36A3" w14:paraId="113A3774" w14:textId="77777777" w:rsidTr="00E431E8">
        <w:trPr>
          <w:trHeight w:val="567"/>
        </w:trPr>
        <w:tc>
          <w:tcPr>
            <w:tcW w:w="1953" w:type="pct"/>
            <w:vAlign w:val="center"/>
          </w:tcPr>
          <w:p w14:paraId="3C7440C5" w14:textId="77777777" w:rsidR="00FD3DE2" w:rsidRPr="00F26E86" w:rsidRDefault="00FD3DE2" w:rsidP="00BF1E1A">
            <w:pPr>
              <w:pStyle w:val="Tabuluvirsraksti"/>
              <w:spacing w:after="0"/>
              <w:jc w:val="both"/>
              <w:rPr>
                <w:i/>
                <w:sz w:val="18"/>
                <w:szCs w:val="18"/>
                <w:lang w:eastAsia="lv-LV"/>
              </w:rPr>
            </w:pPr>
            <w:r w:rsidRPr="00F26E86">
              <w:rPr>
                <w:i/>
                <w:sz w:val="18"/>
                <w:szCs w:val="18"/>
                <w:lang w:eastAsia="lv-LV"/>
              </w:rPr>
              <w:t>Ikgadējo fiziskās sagatavotības pārbaudi nokārtojušo amatpersonu īpatsvars no kopējā pārbaudi kārtojušo amatpersonu skaita (%)</w:t>
            </w:r>
          </w:p>
        </w:tc>
        <w:tc>
          <w:tcPr>
            <w:tcW w:w="1875" w:type="pct"/>
          </w:tcPr>
          <w:p w14:paraId="52E5AACB" w14:textId="343B5781" w:rsidR="00FD3DE2" w:rsidRPr="00F26E86" w:rsidRDefault="00FD3DE2" w:rsidP="00BF1E1A">
            <w:pPr>
              <w:pStyle w:val="Tabuluvirsraksti"/>
              <w:spacing w:after="0"/>
              <w:jc w:val="both"/>
              <w:rPr>
                <w:i/>
                <w:sz w:val="18"/>
                <w:szCs w:val="18"/>
                <w:lang w:eastAsia="lv-LV"/>
              </w:rPr>
            </w:pPr>
            <w:proofErr w:type="spellStart"/>
            <w:r w:rsidRPr="00F26E86">
              <w:rPr>
                <w:i/>
                <w:sz w:val="18"/>
                <w:szCs w:val="18"/>
                <w:lang w:eastAsia="lv-LV"/>
              </w:rPr>
              <w:t>Iekšlietu</w:t>
            </w:r>
            <w:proofErr w:type="spellEnd"/>
            <w:r w:rsidRPr="00F26E86">
              <w:rPr>
                <w:i/>
                <w:sz w:val="18"/>
                <w:szCs w:val="18"/>
                <w:lang w:eastAsia="lv-LV"/>
              </w:rPr>
              <w:t xml:space="preserve"> ministrijas veselības un sporta centra darbības stratēģija </w:t>
            </w:r>
            <w:r w:rsidR="00E431E8">
              <w:rPr>
                <w:i/>
                <w:sz w:val="18"/>
                <w:szCs w:val="18"/>
                <w:lang w:eastAsia="lv-LV"/>
              </w:rPr>
              <w:t xml:space="preserve"> </w:t>
            </w:r>
            <w:r w:rsidRPr="00F26E86">
              <w:rPr>
                <w:i/>
                <w:sz w:val="18"/>
                <w:szCs w:val="18"/>
                <w:lang w:eastAsia="lv-LV"/>
              </w:rPr>
              <w:t>2023.</w:t>
            </w:r>
            <w:r w:rsidRPr="00F26E86">
              <w:rPr>
                <w:i/>
                <w:sz w:val="18"/>
                <w:szCs w:val="18"/>
              </w:rPr>
              <w:t> </w:t>
            </w:r>
            <w:r w:rsidRPr="00F26E86">
              <w:rPr>
                <w:i/>
                <w:sz w:val="18"/>
                <w:szCs w:val="18"/>
                <w:lang w:eastAsia="lv-LV"/>
              </w:rPr>
              <w:t>–</w:t>
            </w:r>
            <w:r w:rsidRPr="00F26E86">
              <w:rPr>
                <w:i/>
                <w:sz w:val="18"/>
                <w:szCs w:val="18"/>
              </w:rPr>
              <w:t> </w:t>
            </w:r>
            <w:r w:rsidRPr="00F26E86">
              <w:rPr>
                <w:i/>
                <w:sz w:val="18"/>
                <w:szCs w:val="18"/>
                <w:lang w:eastAsia="lv-LV"/>
              </w:rPr>
              <w:t>2027. gadam</w:t>
            </w:r>
          </w:p>
        </w:tc>
        <w:tc>
          <w:tcPr>
            <w:tcW w:w="547" w:type="pct"/>
            <w:vAlign w:val="center"/>
          </w:tcPr>
          <w:p w14:paraId="4FD616CB" w14:textId="77777777" w:rsidR="00FD3DE2" w:rsidRPr="00F26E86" w:rsidRDefault="00FD3DE2" w:rsidP="00E431E8">
            <w:pPr>
              <w:pStyle w:val="Tabuluvirsraksti"/>
              <w:spacing w:after="0"/>
              <w:rPr>
                <w:i/>
                <w:sz w:val="18"/>
                <w:szCs w:val="18"/>
                <w:lang w:eastAsia="lv-LV"/>
              </w:rPr>
            </w:pPr>
            <w:r w:rsidRPr="00F26E86">
              <w:rPr>
                <w:i/>
                <w:sz w:val="18"/>
                <w:szCs w:val="18"/>
                <w:lang w:eastAsia="lv-LV"/>
              </w:rPr>
              <w:t>96,9</w:t>
            </w:r>
          </w:p>
        </w:tc>
        <w:tc>
          <w:tcPr>
            <w:tcW w:w="625" w:type="pct"/>
            <w:vAlign w:val="center"/>
          </w:tcPr>
          <w:p w14:paraId="63355CE9" w14:textId="77777777" w:rsidR="00FD3DE2" w:rsidRPr="00F26E86" w:rsidRDefault="00FD3DE2" w:rsidP="00E431E8">
            <w:pPr>
              <w:pStyle w:val="Tabuluvirsraksti"/>
              <w:spacing w:after="0"/>
              <w:rPr>
                <w:i/>
                <w:sz w:val="18"/>
                <w:szCs w:val="18"/>
                <w:lang w:eastAsia="lv-LV"/>
              </w:rPr>
            </w:pPr>
            <w:r w:rsidRPr="00F26E86">
              <w:rPr>
                <w:i/>
                <w:sz w:val="18"/>
                <w:szCs w:val="18"/>
                <w:lang w:eastAsia="lv-LV"/>
              </w:rPr>
              <w:t>92,7</w:t>
            </w:r>
          </w:p>
        </w:tc>
      </w:tr>
      <w:tr w:rsidR="00FD3DE2" w:rsidRPr="00EB515F" w14:paraId="4B01C20E" w14:textId="77777777" w:rsidTr="00E431E8">
        <w:trPr>
          <w:trHeight w:val="567"/>
        </w:trPr>
        <w:tc>
          <w:tcPr>
            <w:tcW w:w="1953" w:type="pct"/>
            <w:vAlign w:val="center"/>
          </w:tcPr>
          <w:p w14:paraId="016E2AB2" w14:textId="77777777" w:rsidR="00FD3DE2" w:rsidRPr="00EB515F" w:rsidRDefault="00FD3DE2" w:rsidP="00BF1E1A">
            <w:pPr>
              <w:pStyle w:val="Tabuluvirsraksti"/>
              <w:spacing w:after="0"/>
              <w:jc w:val="both"/>
              <w:rPr>
                <w:i/>
                <w:sz w:val="18"/>
                <w:szCs w:val="18"/>
                <w:lang w:eastAsia="lv-LV"/>
              </w:rPr>
            </w:pPr>
            <w:r w:rsidRPr="00EB515F">
              <w:rPr>
                <w:i/>
                <w:sz w:val="18"/>
                <w:szCs w:val="18"/>
                <w:lang w:eastAsia="lv-LV"/>
              </w:rPr>
              <w:t>Psiholoģiskā atbalsta kursu saņēmušo amatpersonu īpatsvars no kopējā amatpersonu skaita (%)</w:t>
            </w:r>
          </w:p>
        </w:tc>
        <w:tc>
          <w:tcPr>
            <w:tcW w:w="1875" w:type="pct"/>
          </w:tcPr>
          <w:p w14:paraId="7A68A210" w14:textId="77777777" w:rsidR="00FD3DE2" w:rsidRPr="00EB515F" w:rsidRDefault="00FD3DE2" w:rsidP="00BF1E1A">
            <w:pPr>
              <w:pStyle w:val="Tabuluvirsraksti"/>
              <w:spacing w:after="0"/>
              <w:jc w:val="both"/>
              <w:rPr>
                <w:i/>
                <w:sz w:val="18"/>
                <w:szCs w:val="18"/>
                <w:lang w:eastAsia="lv-LV"/>
              </w:rPr>
            </w:pPr>
            <w:proofErr w:type="spellStart"/>
            <w:r w:rsidRPr="00EB515F">
              <w:rPr>
                <w:i/>
                <w:sz w:val="18"/>
                <w:szCs w:val="18"/>
                <w:lang w:eastAsia="lv-LV"/>
              </w:rPr>
              <w:t>Iekšlietu</w:t>
            </w:r>
            <w:proofErr w:type="spellEnd"/>
            <w:r w:rsidRPr="00EB515F">
              <w:rPr>
                <w:i/>
                <w:sz w:val="18"/>
                <w:szCs w:val="18"/>
                <w:lang w:eastAsia="lv-LV"/>
              </w:rPr>
              <w:t xml:space="preserve"> ministrijas veselības un sporta centra darbības stratēģija 2023.</w:t>
            </w:r>
            <w:r w:rsidRPr="00EB515F">
              <w:rPr>
                <w:i/>
                <w:sz w:val="18"/>
                <w:szCs w:val="18"/>
              </w:rPr>
              <w:t> </w:t>
            </w:r>
            <w:r w:rsidRPr="00EB515F">
              <w:rPr>
                <w:i/>
                <w:sz w:val="18"/>
                <w:szCs w:val="18"/>
                <w:lang w:eastAsia="lv-LV"/>
              </w:rPr>
              <w:t>–</w:t>
            </w:r>
            <w:r w:rsidRPr="00EB515F">
              <w:rPr>
                <w:i/>
                <w:sz w:val="18"/>
                <w:szCs w:val="18"/>
              </w:rPr>
              <w:t> </w:t>
            </w:r>
            <w:r w:rsidRPr="00EB515F">
              <w:rPr>
                <w:i/>
                <w:sz w:val="18"/>
                <w:szCs w:val="18"/>
                <w:lang w:eastAsia="lv-LV"/>
              </w:rPr>
              <w:t>2027. gadam</w:t>
            </w:r>
          </w:p>
        </w:tc>
        <w:tc>
          <w:tcPr>
            <w:tcW w:w="547" w:type="pct"/>
            <w:vAlign w:val="center"/>
          </w:tcPr>
          <w:p w14:paraId="1B1E30E2" w14:textId="77777777" w:rsidR="00FD3DE2" w:rsidRPr="00EB515F" w:rsidRDefault="00FD3DE2" w:rsidP="00E431E8">
            <w:pPr>
              <w:pStyle w:val="Tabuluvirsraksti"/>
              <w:spacing w:after="0"/>
              <w:rPr>
                <w:i/>
                <w:sz w:val="18"/>
                <w:szCs w:val="18"/>
                <w:lang w:eastAsia="lv-LV"/>
              </w:rPr>
            </w:pPr>
            <w:r w:rsidRPr="00EB515F">
              <w:rPr>
                <w:i/>
                <w:sz w:val="18"/>
                <w:szCs w:val="18"/>
                <w:lang w:eastAsia="lv-LV"/>
              </w:rPr>
              <w:t>6,</w:t>
            </w:r>
            <w:r>
              <w:rPr>
                <w:i/>
                <w:sz w:val="18"/>
                <w:szCs w:val="18"/>
                <w:lang w:eastAsia="lv-LV"/>
              </w:rPr>
              <w:t>8</w:t>
            </w:r>
          </w:p>
        </w:tc>
        <w:tc>
          <w:tcPr>
            <w:tcW w:w="625" w:type="pct"/>
            <w:vAlign w:val="center"/>
          </w:tcPr>
          <w:p w14:paraId="704610DC" w14:textId="77777777" w:rsidR="00FD3DE2" w:rsidRPr="00EB515F" w:rsidRDefault="00FD3DE2" w:rsidP="00E431E8">
            <w:pPr>
              <w:pStyle w:val="Tabuluvirsraksti"/>
              <w:spacing w:after="0"/>
              <w:rPr>
                <w:i/>
                <w:sz w:val="18"/>
                <w:szCs w:val="18"/>
                <w:lang w:eastAsia="lv-LV"/>
              </w:rPr>
            </w:pPr>
            <w:r w:rsidRPr="00EB515F">
              <w:rPr>
                <w:i/>
                <w:sz w:val="18"/>
                <w:szCs w:val="18"/>
                <w:lang w:eastAsia="lv-LV"/>
              </w:rPr>
              <w:t>6,0</w:t>
            </w:r>
          </w:p>
        </w:tc>
      </w:tr>
      <w:tr w:rsidR="00FD3DE2" w:rsidRPr="002A36A3" w14:paraId="75569794" w14:textId="77777777" w:rsidTr="00BF1E1A">
        <w:tc>
          <w:tcPr>
            <w:tcW w:w="1953" w:type="pct"/>
          </w:tcPr>
          <w:p w14:paraId="1D7E6FED" w14:textId="77777777" w:rsidR="00FD3DE2" w:rsidRPr="00EB515F" w:rsidRDefault="00FD3DE2" w:rsidP="00BF1E1A">
            <w:pPr>
              <w:pStyle w:val="Tabuluvirsraksti"/>
              <w:spacing w:after="0"/>
              <w:jc w:val="left"/>
              <w:rPr>
                <w:i/>
                <w:sz w:val="18"/>
                <w:szCs w:val="18"/>
                <w:lang w:eastAsia="lv-LV"/>
              </w:rPr>
            </w:pPr>
            <w:r w:rsidRPr="00EB515F">
              <w:rPr>
                <w:b/>
                <w:sz w:val="18"/>
                <w:szCs w:val="18"/>
                <w:lang w:eastAsia="lv-LV"/>
              </w:rPr>
              <w:t>Valdības rīcības plāns</w:t>
            </w:r>
          </w:p>
        </w:tc>
        <w:tc>
          <w:tcPr>
            <w:tcW w:w="3047" w:type="pct"/>
            <w:gridSpan w:val="3"/>
          </w:tcPr>
          <w:p w14:paraId="16988C99" w14:textId="77777777" w:rsidR="00FD3DE2" w:rsidRPr="00EB515F" w:rsidRDefault="00FD3DE2" w:rsidP="00BF1E1A">
            <w:pPr>
              <w:pStyle w:val="Tabuluvirsraksti"/>
              <w:spacing w:after="0"/>
              <w:jc w:val="both"/>
              <w:rPr>
                <w:i/>
                <w:iCs/>
                <w:sz w:val="18"/>
                <w:szCs w:val="18"/>
                <w:lang w:eastAsia="lv-LV"/>
              </w:rPr>
            </w:pPr>
            <w:r w:rsidRPr="00EB515F">
              <w:rPr>
                <w:i/>
                <w:iCs/>
                <w:sz w:val="18"/>
                <w:szCs w:val="18"/>
                <w:lang w:eastAsia="lv-LV"/>
              </w:rPr>
              <w:t>7.3.; 7.4.</w:t>
            </w:r>
          </w:p>
        </w:tc>
      </w:tr>
    </w:tbl>
    <w:p w14:paraId="16020C58" w14:textId="77777777" w:rsidR="00FD3DE2" w:rsidRPr="002A36A3" w:rsidRDefault="00FD3DE2" w:rsidP="00FD3DE2">
      <w:pPr>
        <w:pStyle w:val="Tabuluvirsraksti"/>
        <w:spacing w:after="0"/>
        <w:ind w:firstLine="425"/>
        <w:jc w:val="left"/>
        <w:rPr>
          <w:sz w:val="18"/>
          <w:szCs w:val="18"/>
          <w:highlight w:val="yellow"/>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FD3DE2" w:rsidRPr="000A0A45" w14:paraId="2EA3B729" w14:textId="77777777" w:rsidTr="00A60C82">
        <w:trPr>
          <w:trHeight w:val="280"/>
          <w:tblHeader/>
        </w:trPr>
        <w:tc>
          <w:tcPr>
            <w:tcW w:w="1565" w:type="pct"/>
            <w:hideMark/>
          </w:tcPr>
          <w:p w14:paraId="67A03DF2" w14:textId="77777777" w:rsidR="00FD3DE2" w:rsidRPr="00BF72C1" w:rsidRDefault="00FD3DE2" w:rsidP="00BF1E1A">
            <w:pPr>
              <w:spacing w:after="0"/>
              <w:ind w:firstLine="0"/>
              <w:rPr>
                <w:sz w:val="18"/>
                <w:szCs w:val="18"/>
                <w:lang w:eastAsia="lv-LV"/>
              </w:rPr>
            </w:pPr>
            <w:bookmarkStart w:id="30" w:name="_Hlk206670046"/>
          </w:p>
        </w:tc>
        <w:tc>
          <w:tcPr>
            <w:tcW w:w="687" w:type="pct"/>
            <w:hideMark/>
          </w:tcPr>
          <w:p w14:paraId="09754CAD" w14:textId="16E3C6BC" w:rsidR="00FD3DE2" w:rsidRPr="000A0A45" w:rsidRDefault="00FD3DE2" w:rsidP="00BF1E1A">
            <w:pPr>
              <w:pStyle w:val="tabteksts"/>
              <w:jc w:val="center"/>
              <w:rPr>
                <w:szCs w:val="18"/>
                <w:lang w:eastAsia="lv-LV"/>
              </w:rPr>
            </w:pPr>
            <w:r w:rsidRPr="000A0A45">
              <w:rPr>
                <w:szCs w:val="18"/>
                <w:lang w:eastAsia="lv-LV"/>
              </w:rPr>
              <w:t>2024</w:t>
            </w:r>
            <w:r w:rsidR="00A60C82">
              <w:rPr>
                <w:szCs w:val="18"/>
                <w:lang w:eastAsia="lv-LV"/>
              </w:rPr>
              <w:t>.</w:t>
            </w:r>
            <w:r w:rsidRPr="000A0A45">
              <w:rPr>
                <w:szCs w:val="18"/>
                <w:lang w:eastAsia="lv-LV"/>
              </w:rPr>
              <w:t xml:space="preserve"> gads (izpilde)</w:t>
            </w:r>
          </w:p>
        </w:tc>
        <w:tc>
          <w:tcPr>
            <w:tcW w:w="687" w:type="pct"/>
            <w:hideMark/>
          </w:tcPr>
          <w:p w14:paraId="740B4191" w14:textId="77777777" w:rsidR="00FD3DE2" w:rsidRPr="0022604F" w:rsidRDefault="00FD3DE2" w:rsidP="00BF1E1A">
            <w:pPr>
              <w:pStyle w:val="tabteksts"/>
              <w:jc w:val="center"/>
              <w:rPr>
                <w:lang w:eastAsia="lv-LV"/>
              </w:rPr>
            </w:pPr>
            <w:r w:rsidRPr="000A0A45">
              <w:rPr>
                <w:lang w:eastAsia="lv-LV"/>
              </w:rPr>
              <w:t>2025. gada plāns</w:t>
            </w:r>
          </w:p>
        </w:tc>
        <w:tc>
          <w:tcPr>
            <w:tcW w:w="687" w:type="pct"/>
            <w:hideMark/>
          </w:tcPr>
          <w:p w14:paraId="6EDF44C5" w14:textId="77777777" w:rsidR="00FD3DE2" w:rsidRPr="000A0A45" w:rsidRDefault="00FD3DE2" w:rsidP="00BF1E1A">
            <w:pPr>
              <w:pStyle w:val="tabteksts"/>
              <w:jc w:val="center"/>
              <w:rPr>
                <w:szCs w:val="18"/>
                <w:lang w:eastAsia="lv-LV"/>
              </w:rPr>
            </w:pPr>
            <w:r w:rsidRPr="000A0A45">
              <w:rPr>
                <w:szCs w:val="18"/>
                <w:lang w:eastAsia="lv-LV"/>
              </w:rPr>
              <w:t>2026. gada projekts</w:t>
            </w:r>
          </w:p>
        </w:tc>
        <w:tc>
          <w:tcPr>
            <w:tcW w:w="686" w:type="pct"/>
            <w:hideMark/>
          </w:tcPr>
          <w:p w14:paraId="065E2564" w14:textId="77777777" w:rsidR="00FD3DE2" w:rsidRPr="000A0A45" w:rsidRDefault="00FD3DE2" w:rsidP="00BF1E1A">
            <w:pPr>
              <w:pStyle w:val="tabteksts"/>
              <w:jc w:val="center"/>
              <w:rPr>
                <w:szCs w:val="18"/>
                <w:lang w:eastAsia="lv-LV"/>
              </w:rPr>
            </w:pPr>
            <w:r w:rsidRPr="000A0A45">
              <w:rPr>
                <w:szCs w:val="18"/>
                <w:lang w:eastAsia="lv-LV"/>
              </w:rPr>
              <w:t xml:space="preserve">2027. gada </w:t>
            </w:r>
            <w:r w:rsidRPr="0022604F">
              <w:rPr>
                <w:szCs w:val="18"/>
                <w:lang w:eastAsia="lv-LV"/>
              </w:rPr>
              <w:t>prognoze</w:t>
            </w:r>
          </w:p>
        </w:tc>
        <w:tc>
          <w:tcPr>
            <w:tcW w:w="688" w:type="pct"/>
            <w:hideMark/>
          </w:tcPr>
          <w:p w14:paraId="64CD2F7D" w14:textId="77777777" w:rsidR="00FD3DE2" w:rsidRPr="000A0A45" w:rsidRDefault="00FD3DE2" w:rsidP="00BF1E1A">
            <w:pPr>
              <w:pStyle w:val="tabteksts"/>
              <w:jc w:val="center"/>
              <w:rPr>
                <w:szCs w:val="18"/>
                <w:lang w:eastAsia="lv-LV"/>
              </w:rPr>
            </w:pPr>
            <w:r w:rsidRPr="000A0A45">
              <w:rPr>
                <w:szCs w:val="18"/>
                <w:lang w:eastAsia="lv-LV"/>
              </w:rPr>
              <w:t xml:space="preserve">2028. gada </w:t>
            </w:r>
            <w:r w:rsidRPr="0022604F">
              <w:rPr>
                <w:szCs w:val="18"/>
                <w:lang w:eastAsia="lv-LV"/>
              </w:rPr>
              <w:t>prognoze</w:t>
            </w:r>
          </w:p>
        </w:tc>
      </w:tr>
      <w:bookmarkEnd w:id="30"/>
      <w:tr w:rsidR="00FD3DE2" w:rsidRPr="002A36A3" w14:paraId="4807375E" w14:textId="77777777" w:rsidTr="00BF1E1A">
        <w:tc>
          <w:tcPr>
            <w:tcW w:w="5000" w:type="pct"/>
            <w:gridSpan w:val="6"/>
            <w:shd w:val="clear" w:color="auto" w:fill="D9D9D9" w:themeFill="background1" w:themeFillShade="D9"/>
          </w:tcPr>
          <w:p w14:paraId="59B6772F" w14:textId="77777777" w:rsidR="00FD3DE2" w:rsidRPr="00EB515F" w:rsidRDefault="00FD3DE2" w:rsidP="00BF1E1A">
            <w:pPr>
              <w:spacing w:after="0"/>
              <w:jc w:val="center"/>
              <w:rPr>
                <w:b/>
                <w:sz w:val="18"/>
                <w:szCs w:val="18"/>
              </w:rPr>
            </w:pPr>
            <w:r w:rsidRPr="00EB515F">
              <w:rPr>
                <w:b/>
                <w:sz w:val="18"/>
                <w:szCs w:val="18"/>
              </w:rPr>
              <w:t>Ieguldījumi</w:t>
            </w:r>
          </w:p>
        </w:tc>
      </w:tr>
      <w:tr w:rsidR="00FD3DE2" w:rsidRPr="007A119A" w14:paraId="75623D4E" w14:textId="77777777" w:rsidTr="00BF1E1A">
        <w:trPr>
          <w:trHeight w:val="142"/>
        </w:trPr>
        <w:tc>
          <w:tcPr>
            <w:tcW w:w="1565" w:type="pct"/>
            <w:vMerge w:val="restart"/>
          </w:tcPr>
          <w:p w14:paraId="57E3DD33" w14:textId="77777777" w:rsidR="00FD3DE2" w:rsidRPr="00F0267E" w:rsidRDefault="00FD3DE2" w:rsidP="00BF1E1A">
            <w:pPr>
              <w:spacing w:after="0"/>
              <w:ind w:firstLine="0"/>
              <w:rPr>
                <w:b/>
                <w:sz w:val="18"/>
                <w:szCs w:val="18"/>
                <w:lang w:eastAsia="lv-LV"/>
              </w:rPr>
            </w:pPr>
            <w:r w:rsidRPr="00F0267E">
              <w:rPr>
                <w:b/>
                <w:sz w:val="18"/>
                <w:szCs w:val="18"/>
                <w:lang w:eastAsia="lv-LV"/>
              </w:rPr>
              <w:t xml:space="preserve">Izdevumi kopā, </w:t>
            </w:r>
            <w:proofErr w:type="spellStart"/>
            <w:r w:rsidRPr="00F0267E">
              <w:rPr>
                <w:i/>
                <w:sz w:val="18"/>
                <w:szCs w:val="18"/>
                <w:lang w:eastAsia="lv-LV"/>
              </w:rPr>
              <w:t>euro</w:t>
            </w:r>
            <w:proofErr w:type="spellEnd"/>
            <w:r w:rsidRPr="00F0267E">
              <w:rPr>
                <w:i/>
                <w:sz w:val="18"/>
                <w:szCs w:val="18"/>
                <w:lang w:eastAsia="lv-LV"/>
              </w:rPr>
              <w:t>,</w:t>
            </w:r>
            <w:r w:rsidRPr="00F0267E">
              <w:rPr>
                <w:sz w:val="18"/>
                <w:szCs w:val="18"/>
                <w:lang w:eastAsia="lv-LV"/>
              </w:rPr>
              <w:t xml:space="preserve"> t.sk.:</w:t>
            </w:r>
          </w:p>
          <w:p w14:paraId="5BA9D560" w14:textId="77777777" w:rsidR="00FD3DE2" w:rsidRPr="00F0267E" w:rsidRDefault="00FD3DE2" w:rsidP="00BF1E1A">
            <w:pPr>
              <w:spacing w:after="0"/>
              <w:ind w:firstLine="0"/>
              <w:rPr>
                <w:sz w:val="18"/>
                <w:szCs w:val="18"/>
              </w:rPr>
            </w:pPr>
            <w:r w:rsidRPr="00F0267E">
              <w:rPr>
                <w:b/>
                <w:sz w:val="18"/>
                <w:szCs w:val="18"/>
                <w:lang w:eastAsia="lv-LV"/>
              </w:rPr>
              <w:t>Vidējais amata vietu skaits</w:t>
            </w:r>
            <w:r w:rsidRPr="00F0267E">
              <w:rPr>
                <w:sz w:val="18"/>
                <w:szCs w:val="18"/>
                <w:lang w:eastAsia="lv-LV"/>
              </w:rPr>
              <w:t xml:space="preserve"> </w:t>
            </w:r>
            <w:r w:rsidRPr="00F0267E">
              <w:rPr>
                <w:b/>
                <w:sz w:val="18"/>
                <w:szCs w:val="18"/>
                <w:lang w:eastAsia="lv-LV"/>
              </w:rPr>
              <w:t>kopā</w:t>
            </w:r>
            <w:r w:rsidRPr="00F0267E">
              <w:rPr>
                <w:sz w:val="18"/>
                <w:szCs w:val="18"/>
                <w:lang w:eastAsia="lv-LV"/>
              </w:rPr>
              <w:t>, t.sk.:</w:t>
            </w:r>
          </w:p>
        </w:tc>
        <w:tc>
          <w:tcPr>
            <w:tcW w:w="687" w:type="pct"/>
          </w:tcPr>
          <w:p w14:paraId="1D6BBAA4" w14:textId="77777777" w:rsidR="00FD3DE2" w:rsidRPr="00B30135" w:rsidRDefault="00FD3DE2" w:rsidP="00BF1E1A">
            <w:pPr>
              <w:pStyle w:val="tabteksts"/>
              <w:jc w:val="right"/>
              <w:rPr>
                <w:b/>
                <w:bCs/>
                <w:szCs w:val="18"/>
                <w:lang w:eastAsia="lv-LV"/>
              </w:rPr>
            </w:pPr>
            <w:r w:rsidRPr="00B30135">
              <w:rPr>
                <w:b/>
                <w:bCs/>
                <w:szCs w:val="18"/>
              </w:rPr>
              <w:t>7 870 554</w:t>
            </w:r>
          </w:p>
        </w:tc>
        <w:tc>
          <w:tcPr>
            <w:tcW w:w="687" w:type="pct"/>
          </w:tcPr>
          <w:p w14:paraId="48E3D53B" w14:textId="77777777" w:rsidR="00FD3DE2" w:rsidRPr="00B30135" w:rsidRDefault="00FD3DE2" w:rsidP="00BF1E1A">
            <w:pPr>
              <w:pStyle w:val="tabteksts"/>
              <w:jc w:val="right"/>
              <w:rPr>
                <w:b/>
                <w:bCs/>
                <w:szCs w:val="18"/>
                <w:lang w:eastAsia="lv-LV"/>
              </w:rPr>
            </w:pPr>
            <w:r w:rsidRPr="00B30135">
              <w:rPr>
                <w:b/>
                <w:bCs/>
                <w:szCs w:val="18"/>
              </w:rPr>
              <w:t>11 363 639</w:t>
            </w:r>
          </w:p>
        </w:tc>
        <w:tc>
          <w:tcPr>
            <w:tcW w:w="687"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6778265A" w14:textId="77777777" w:rsidR="00FD3DE2" w:rsidRPr="00B30135" w:rsidRDefault="00FD3DE2" w:rsidP="00BF1E1A">
            <w:pPr>
              <w:pStyle w:val="tabteksts"/>
              <w:jc w:val="right"/>
              <w:rPr>
                <w:b/>
                <w:bCs/>
                <w:szCs w:val="18"/>
                <w:lang w:eastAsia="lv-LV"/>
              </w:rPr>
            </w:pPr>
            <w:r w:rsidRPr="00B30135">
              <w:rPr>
                <w:b/>
                <w:bCs/>
                <w:szCs w:val="18"/>
              </w:rPr>
              <w:t>12 116 514</w:t>
            </w:r>
          </w:p>
        </w:tc>
        <w:tc>
          <w:tcPr>
            <w:tcW w:w="686" w:type="pct"/>
            <w:tcBorders>
              <w:top w:val="single" w:sz="4" w:space="0" w:color="414142"/>
              <w:left w:val="nil"/>
              <w:bottom w:val="single" w:sz="4" w:space="0" w:color="414142"/>
              <w:right w:val="single" w:sz="4" w:space="0" w:color="414142"/>
            </w:tcBorders>
            <w:shd w:val="clear" w:color="000000" w:fill="FFFFFF"/>
          </w:tcPr>
          <w:p w14:paraId="07643672" w14:textId="77777777" w:rsidR="00FD3DE2" w:rsidRPr="00B30135" w:rsidRDefault="00FD3DE2" w:rsidP="00BF1E1A">
            <w:pPr>
              <w:pStyle w:val="tabteksts"/>
              <w:jc w:val="right"/>
              <w:rPr>
                <w:b/>
                <w:bCs/>
                <w:szCs w:val="18"/>
                <w:lang w:eastAsia="lv-LV"/>
              </w:rPr>
            </w:pPr>
            <w:r w:rsidRPr="00B30135">
              <w:rPr>
                <w:b/>
                <w:bCs/>
                <w:szCs w:val="18"/>
              </w:rPr>
              <w:t>12 197 933</w:t>
            </w:r>
          </w:p>
        </w:tc>
        <w:tc>
          <w:tcPr>
            <w:tcW w:w="688" w:type="pct"/>
            <w:tcBorders>
              <w:top w:val="single" w:sz="4" w:space="0" w:color="414142"/>
              <w:left w:val="nil"/>
              <w:bottom w:val="single" w:sz="4" w:space="0" w:color="414142"/>
              <w:right w:val="single" w:sz="4" w:space="0" w:color="414142"/>
            </w:tcBorders>
            <w:shd w:val="clear" w:color="000000" w:fill="FFFFFF"/>
          </w:tcPr>
          <w:p w14:paraId="2A896E89" w14:textId="77777777" w:rsidR="00FD3DE2" w:rsidRPr="00B30135" w:rsidRDefault="00FD3DE2" w:rsidP="00BF1E1A">
            <w:pPr>
              <w:spacing w:after="0"/>
              <w:ind w:firstLine="5"/>
              <w:jc w:val="right"/>
              <w:rPr>
                <w:b/>
                <w:bCs/>
                <w:sz w:val="18"/>
                <w:szCs w:val="18"/>
                <w:lang w:eastAsia="lv-LV"/>
              </w:rPr>
            </w:pPr>
            <w:r w:rsidRPr="00B30135">
              <w:rPr>
                <w:b/>
                <w:bCs/>
                <w:sz w:val="18"/>
                <w:szCs w:val="18"/>
              </w:rPr>
              <w:t>12 054 305</w:t>
            </w:r>
          </w:p>
        </w:tc>
      </w:tr>
      <w:tr w:rsidR="00FD3DE2" w:rsidRPr="00F0267E" w14:paraId="6A3915FD" w14:textId="77777777" w:rsidTr="00BF1E1A">
        <w:trPr>
          <w:trHeight w:val="153"/>
        </w:trPr>
        <w:tc>
          <w:tcPr>
            <w:tcW w:w="1565" w:type="pct"/>
            <w:vMerge/>
          </w:tcPr>
          <w:p w14:paraId="54D6DABC" w14:textId="77777777" w:rsidR="00FD3DE2" w:rsidRPr="00F0267E" w:rsidRDefault="00FD3DE2" w:rsidP="00BF1E1A">
            <w:pPr>
              <w:rPr>
                <w:sz w:val="18"/>
                <w:szCs w:val="18"/>
              </w:rPr>
            </w:pPr>
          </w:p>
        </w:tc>
        <w:tc>
          <w:tcPr>
            <w:tcW w:w="687" w:type="pct"/>
          </w:tcPr>
          <w:p w14:paraId="519252CF" w14:textId="77777777" w:rsidR="00FD3DE2" w:rsidRPr="000F31C6" w:rsidRDefault="00FD3DE2" w:rsidP="00BF1E1A">
            <w:pPr>
              <w:spacing w:after="0"/>
              <w:ind w:firstLine="0"/>
              <w:jc w:val="right"/>
              <w:rPr>
                <w:b/>
                <w:bCs/>
                <w:sz w:val="18"/>
                <w:szCs w:val="18"/>
              </w:rPr>
            </w:pPr>
            <w:r w:rsidRPr="000F31C6">
              <w:rPr>
                <w:b/>
                <w:bCs/>
                <w:sz w:val="18"/>
                <w:szCs w:val="18"/>
              </w:rPr>
              <w:t>91</w:t>
            </w:r>
          </w:p>
        </w:tc>
        <w:tc>
          <w:tcPr>
            <w:tcW w:w="687" w:type="pct"/>
          </w:tcPr>
          <w:p w14:paraId="757FBA58" w14:textId="77777777" w:rsidR="00FD3DE2" w:rsidRPr="000F31C6" w:rsidRDefault="00FD3DE2" w:rsidP="00BF1E1A">
            <w:pPr>
              <w:spacing w:after="0"/>
              <w:ind w:firstLine="0"/>
              <w:jc w:val="right"/>
              <w:rPr>
                <w:b/>
                <w:bCs/>
                <w:sz w:val="18"/>
                <w:szCs w:val="18"/>
              </w:rPr>
            </w:pPr>
            <w:r w:rsidRPr="000F31C6">
              <w:rPr>
                <w:b/>
                <w:bCs/>
                <w:sz w:val="18"/>
                <w:szCs w:val="18"/>
              </w:rPr>
              <w:t>91</w:t>
            </w:r>
          </w:p>
        </w:tc>
        <w:tc>
          <w:tcPr>
            <w:tcW w:w="687" w:type="pct"/>
            <w:shd w:val="clear" w:color="auto" w:fill="FFFFFF" w:themeFill="background1"/>
          </w:tcPr>
          <w:p w14:paraId="401CB86E" w14:textId="77777777" w:rsidR="00FD3DE2" w:rsidRPr="000F31C6" w:rsidRDefault="00FD3DE2" w:rsidP="00BF1E1A">
            <w:pPr>
              <w:spacing w:after="0"/>
              <w:ind w:firstLine="0"/>
              <w:jc w:val="right"/>
              <w:rPr>
                <w:b/>
                <w:bCs/>
                <w:sz w:val="18"/>
                <w:szCs w:val="18"/>
              </w:rPr>
            </w:pPr>
            <w:r w:rsidRPr="000F31C6">
              <w:rPr>
                <w:b/>
                <w:bCs/>
                <w:sz w:val="18"/>
                <w:szCs w:val="18"/>
              </w:rPr>
              <w:t>91</w:t>
            </w:r>
          </w:p>
        </w:tc>
        <w:tc>
          <w:tcPr>
            <w:tcW w:w="686" w:type="pct"/>
          </w:tcPr>
          <w:p w14:paraId="28DC348C" w14:textId="77777777" w:rsidR="00FD3DE2" w:rsidRPr="000F31C6" w:rsidRDefault="00FD3DE2" w:rsidP="00BF1E1A">
            <w:pPr>
              <w:spacing w:after="0"/>
              <w:ind w:firstLine="0"/>
              <w:jc w:val="right"/>
              <w:rPr>
                <w:b/>
                <w:bCs/>
                <w:sz w:val="18"/>
                <w:szCs w:val="18"/>
              </w:rPr>
            </w:pPr>
            <w:r w:rsidRPr="000F31C6">
              <w:rPr>
                <w:b/>
                <w:bCs/>
                <w:sz w:val="18"/>
                <w:szCs w:val="18"/>
              </w:rPr>
              <w:t>91</w:t>
            </w:r>
          </w:p>
        </w:tc>
        <w:tc>
          <w:tcPr>
            <w:tcW w:w="688" w:type="pct"/>
          </w:tcPr>
          <w:p w14:paraId="22D89782" w14:textId="77777777" w:rsidR="00FD3DE2" w:rsidRPr="000F31C6" w:rsidRDefault="00FD3DE2" w:rsidP="00BF1E1A">
            <w:pPr>
              <w:spacing w:after="0"/>
              <w:ind w:firstLine="5"/>
              <w:jc w:val="right"/>
              <w:rPr>
                <w:b/>
                <w:bCs/>
                <w:sz w:val="18"/>
                <w:szCs w:val="18"/>
              </w:rPr>
            </w:pPr>
            <w:r w:rsidRPr="000F31C6">
              <w:rPr>
                <w:b/>
                <w:bCs/>
                <w:sz w:val="18"/>
                <w:szCs w:val="18"/>
              </w:rPr>
              <w:t>91</w:t>
            </w:r>
          </w:p>
        </w:tc>
      </w:tr>
      <w:tr w:rsidR="00FD3DE2" w:rsidRPr="00F0267E" w14:paraId="6EAD0C4D" w14:textId="77777777" w:rsidTr="00BF1E1A">
        <w:trPr>
          <w:trHeight w:val="142"/>
        </w:trPr>
        <w:tc>
          <w:tcPr>
            <w:tcW w:w="1565" w:type="pct"/>
            <w:vMerge w:val="restart"/>
            <w:vAlign w:val="center"/>
          </w:tcPr>
          <w:p w14:paraId="2B0D7ADB" w14:textId="77777777" w:rsidR="00FD3DE2" w:rsidRPr="00F0267E" w:rsidRDefault="00FD3DE2" w:rsidP="00BF1E1A">
            <w:pPr>
              <w:spacing w:after="0"/>
              <w:ind w:firstLine="318"/>
              <w:rPr>
                <w:sz w:val="18"/>
                <w:szCs w:val="18"/>
                <w:lang w:eastAsia="lv-LV"/>
              </w:rPr>
            </w:pPr>
            <w:r w:rsidRPr="00F0267E">
              <w:rPr>
                <w:sz w:val="18"/>
                <w:szCs w:val="18"/>
                <w:lang w:eastAsia="lv-LV"/>
              </w:rPr>
              <w:t>38.05.00 Veselības aprūpe un fiziskā sagatavotība</w:t>
            </w:r>
          </w:p>
        </w:tc>
        <w:tc>
          <w:tcPr>
            <w:tcW w:w="687" w:type="pct"/>
          </w:tcPr>
          <w:p w14:paraId="3F2EE545" w14:textId="77777777" w:rsidR="00FD3DE2" w:rsidRPr="00B30135" w:rsidRDefault="00FD3DE2" w:rsidP="00BF1E1A">
            <w:pPr>
              <w:spacing w:after="0"/>
              <w:ind w:firstLine="0"/>
              <w:jc w:val="right"/>
              <w:rPr>
                <w:sz w:val="18"/>
                <w:szCs w:val="18"/>
              </w:rPr>
            </w:pPr>
            <w:r w:rsidRPr="00B30135">
              <w:rPr>
                <w:sz w:val="18"/>
                <w:szCs w:val="18"/>
              </w:rPr>
              <w:t>7 870 554</w:t>
            </w:r>
          </w:p>
        </w:tc>
        <w:tc>
          <w:tcPr>
            <w:tcW w:w="687" w:type="pct"/>
          </w:tcPr>
          <w:p w14:paraId="051E6D60" w14:textId="77777777" w:rsidR="00FD3DE2" w:rsidRPr="00B30135" w:rsidRDefault="00FD3DE2" w:rsidP="00BF1E1A">
            <w:pPr>
              <w:spacing w:after="0"/>
              <w:ind w:firstLine="0"/>
              <w:jc w:val="right"/>
              <w:rPr>
                <w:sz w:val="18"/>
                <w:szCs w:val="18"/>
              </w:rPr>
            </w:pPr>
            <w:r w:rsidRPr="00B30135">
              <w:rPr>
                <w:sz w:val="18"/>
                <w:szCs w:val="18"/>
              </w:rPr>
              <w:t>8 539 336</w:t>
            </w:r>
          </w:p>
        </w:tc>
        <w:tc>
          <w:tcPr>
            <w:tcW w:w="687"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7B569F2A" w14:textId="77777777" w:rsidR="00FD3DE2" w:rsidRPr="00B30135" w:rsidRDefault="00FD3DE2" w:rsidP="00BF1E1A">
            <w:pPr>
              <w:spacing w:after="0"/>
              <w:ind w:firstLine="0"/>
              <w:jc w:val="right"/>
              <w:rPr>
                <w:sz w:val="18"/>
                <w:szCs w:val="18"/>
              </w:rPr>
            </w:pPr>
            <w:r w:rsidRPr="00B30135">
              <w:rPr>
                <w:sz w:val="18"/>
                <w:szCs w:val="18"/>
              </w:rPr>
              <w:t>8 448 306</w:t>
            </w:r>
          </w:p>
        </w:tc>
        <w:tc>
          <w:tcPr>
            <w:tcW w:w="686" w:type="pct"/>
            <w:tcBorders>
              <w:top w:val="single" w:sz="4" w:space="0" w:color="414142"/>
              <w:left w:val="nil"/>
              <w:bottom w:val="single" w:sz="4" w:space="0" w:color="414142"/>
              <w:right w:val="single" w:sz="4" w:space="0" w:color="414142"/>
            </w:tcBorders>
            <w:shd w:val="clear" w:color="000000" w:fill="FFFFFF"/>
          </w:tcPr>
          <w:p w14:paraId="4524FD4D" w14:textId="77777777" w:rsidR="00FD3DE2" w:rsidRPr="00B30135" w:rsidRDefault="00FD3DE2" w:rsidP="00BF1E1A">
            <w:pPr>
              <w:spacing w:after="0"/>
              <w:ind w:firstLine="0"/>
              <w:jc w:val="right"/>
              <w:rPr>
                <w:sz w:val="18"/>
                <w:szCs w:val="18"/>
              </w:rPr>
            </w:pPr>
            <w:r w:rsidRPr="00B30135">
              <w:rPr>
                <w:sz w:val="18"/>
                <w:szCs w:val="18"/>
              </w:rPr>
              <w:t>8 382 744</w:t>
            </w:r>
          </w:p>
        </w:tc>
        <w:tc>
          <w:tcPr>
            <w:tcW w:w="688" w:type="pct"/>
            <w:tcBorders>
              <w:top w:val="single" w:sz="4" w:space="0" w:color="414142"/>
              <w:left w:val="nil"/>
              <w:bottom w:val="single" w:sz="4" w:space="0" w:color="414142"/>
              <w:right w:val="single" w:sz="4" w:space="0" w:color="414142"/>
            </w:tcBorders>
            <w:shd w:val="clear" w:color="000000" w:fill="FFFFFF"/>
          </w:tcPr>
          <w:p w14:paraId="3716544E" w14:textId="77777777" w:rsidR="00FD3DE2" w:rsidRPr="00B30135" w:rsidRDefault="00FD3DE2" w:rsidP="00BF1E1A">
            <w:pPr>
              <w:spacing w:after="0"/>
              <w:ind w:firstLine="0"/>
              <w:jc w:val="right"/>
              <w:rPr>
                <w:sz w:val="18"/>
                <w:szCs w:val="18"/>
              </w:rPr>
            </w:pPr>
            <w:r w:rsidRPr="00B30135">
              <w:rPr>
                <w:sz w:val="18"/>
                <w:szCs w:val="18"/>
              </w:rPr>
              <w:t>8 384 524</w:t>
            </w:r>
          </w:p>
        </w:tc>
      </w:tr>
      <w:tr w:rsidR="00FD3DE2" w:rsidRPr="00F0267E" w14:paraId="1B84512B" w14:textId="77777777" w:rsidTr="00BF1E1A">
        <w:trPr>
          <w:trHeight w:val="142"/>
        </w:trPr>
        <w:tc>
          <w:tcPr>
            <w:tcW w:w="1565" w:type="pct"/>
            <w:vMerge/>
          </w:tcPr>
          <w:p w14:paraId="7FBDC940" w14:textId="77777777" w:rsidR="00FD3DE2" w:rsidRPr="00F0267E" w:rsidRDefault="00FD3DE2" w:rsidP="00BF1E1A">
            <w:pPr>
              <w:spacing w:after="0"/>
              <w:ind w:firstLine="318"/>
              <w:rPr>
                <w:sz w:val="18"/>
                <w:szCs w:val="18"/>
              </w:rPr>
            </w:pPr>
          </w:p>
        </w:tc>
        <w:tc>
          <w:tcPr>
            <w:tcW w:w="687" w:type="pct"/>
          </w:tcPr>
          <w:p w14:paraId="2EDE9004" w14:textId="77777777" w:rsidR="00FD3DE2" w:rsidRPr="00B30135" w:rsidRDefault="00FD3DE2" w:rsidP="00BF1E1A">
            <w:pPr>
              <w:spacing w:after="0"/>
              <w:ind w:firstLine="0"/>
              <w:jc w:val="right"/>
              <w:rPr>
                <w:sz w:val="18"/>
                <w:szCs w:val="18"/>
              </w:rPr>
            </w:pPr>
            <w:r w:rsidRPr="00B30135">
              <w:rPr>
                <w:sz w:val="18"/>
                <w:szCs w:val="18"/>
              </w:rPr>
              <w:t>91</w:t>
            </w:r>
          </w:p>
        </w:tc>
        <w:tc>
          <w:tcPr>
            <w:tcW w:w="687" w:type="pct"/>
          </w:tcPr>
          <w:p w14:paraId="2B47B55B" w14:textId="77777777" w:rsidR="00FD3DE2" w:rsidRPr="00B30135" w:rsidRDefault="00FD3DE2" w:rsidP="00BF1E1A">
            <w:pPr>
              <w:spacing w:after="0"/>
              <w:ind w:firstLine="0"/>
              <w:jc w:val="right"/>
              <w:rPr>
                <w:sz w:val="18"/>
                <w:szCs w:val="18"/>
              </w:rPr>
            </w:pPr>
            <w:r w:rsidRPr="00B30135">
              <w:rPr>
                <w:sz w:val="18"/>
                <w:szCs w:val="18"/>
              </w:rPr>
              <w:t>91</w:t>
            </w:r>
          </w:p>
        </w:tc>
        <w:tc>
          <w:tcPr>
            <w:tcW w:w="687" w:type="pct"/>
          </w:tcPr>
          <w:p w14:paraId="79053DF8" w14:textId="77777777" w:rsidR="00FD3DE2" w:rsidRPr="00B30135" w:rsidRDefault="00FD3DE2" w:rsidP="00BF1E1A">
            <w:pPr>
              <w:spacing w:after="0"/>
              <w:ind w:firstLine="0"/>
              <w:jc w:val="right"/>
              <w:rPr>
                <w:sz w:val="18"/>
                <w:szCs w:val="18"/>
              </w:rPr>
            </w:pPr>
            <w:r w:rsidRPr="00B30135">
              <w:rPr>
                <w:sz w:val="18"/>
                <w:szCs w:val="18"/>
              </w:rPr>
              <w:t>91</w:t>
            </w:r>
          </w:p>
        </w:tc>
        <w:tc>
          <w:tcPr>
            <w:tcW w:w="686" w:type="pct"/>
          </w:tcPr>
          <w:p w14:paraId="59275219" w14:textId="77777777" w:rsidR="00FD3DE2" w:rsidRPr="00B30135" w:rsidRDefault="00FD3DE2" w:rsidP="00BF1E1A">
            <w:pPr>
              <w:spacing w:after="0"/>
              <w:ind w:firstLine="0"/>
              <w:jc w:val="right"/>
              <w:rPr>
                <w:sz w:val="18"/>
                <w:szCs w:val="18"/>
              </w:rPr>
            </w:pPr>
            <w:r w:rsidRPr="00B30135">
              <w:rPr>
                <w:sz w:val="18"/>
                <w:szCs w:val="18"/>
              </w:rPr>
              <w:t>91</w:t>
            </w:r>
          </w:p>
        </w:tc>
        <w:tc>
          <w:tcPr>
            <w:tcW w:w="688" w:type="pct"/>
          </w:tcPr>
          <w:p w14:paraId="54855E6D" w14:textId="77777777" w:rsidR="00FD3DE2" w:rsidRPr="00B30135" w:rsidRDefault="00FD3DE2" w:rsidP="00BF1E1A">
            <w:pPr>
              <w:spacing w:after="0"/>
              <w:ind w:firstLine="0"/>
              <w:jc w:val="right"/>
              <w:rPr>
                <w:sz w:val="18"/>
                <w:szCs w:val="18"/>
              </w:rPr>
            </w:pPr>
            <w:r w:rsidRPr="00B30135">
              <w:rPr>
                <w:sz w:val="18"/>
                <w:szCs w:val="18"/>
              </w:rPr>
              <w:t>91</w:t>
            </w:r>
          </w:p>
        </w:tc>
      </w:tr>
      <w:tr w:rsidR="00FD3DE2" w:rsidRPr="00F0267E" w14:paraId="63AB3EF9" w14:textId="77777777" w:rsidTr="00BF1E1A">
        <w:trPr>
          <w:trHeight w:val="142"/>
        </w:trPr>
        <w:tc>
          <w:tcPr>
            <w:tcW w:w="1565" w:type="pct"/>
            <w:vMerge w:val="restart"/>
          </w:tcPr>
          <w:p w14:paraId="3E2AA2BB" w14:textId="77777777" w:rsidR="00FD3DE2" w:rsidRPr="00F0267E" w:rsidRDefault="00FD3DE2" w:rsidP="00BF1E1A">
            <w:pPr>
              <w:spacing w:after="0"/>
              <w:ind w:firstLine="318"/>
              <w:rPr>
                <w:sz w:val="18"/>
                <w:szCs w:val="18"/>
              </w:rPr>
            </w:pPr>
            <w:r w:rsidRPr="00F0267E">
              <w:rPr>
                <w:bCs/>
                <w:sz w:val="18"/>
                <w:szCs w:val="18"/>
                <w:lang w:eastAsia="lv-LV"/>
              </w:rPr>
              <w:t xml:space="preserve">44.00.00 </w:t>
            </w:r>
            <w:r w:rsidRPr="00F0267E">
              <w:rPr>
                <w:rFonts w:eastAsiaTheme="minorHAnsi"/>
                <w:bCs/>
                <w:color w:val="000000"/>
                <w:sz w:val="18"/>
                <w:szCs w:val="18"/>
              </w:rPr>
              <w:t>Iekšējās drošības akadēmija</w:t>
            </w:r>
          </w:p>
        </w:tc>
        <w:tc>
          <w:tcPr>
            <w:tcW w:w="687" w:type="pct"/>
          </w:tcPr>
          <w:p w14:paraId="04B1BE0C" w14:textId="5E753E7A" w:rsidR="00FD3DE2" w:rsidRPr="00A60C82" w:rsidRDefault="00A60C82" w:rsidP="00BF1E1A">
            <w:pPr>
              <w:spacing w:after="0"/>
              <w:ind w:firstLine="0"/>
              <w:jc w:val="center"/>
              <w:rPr>
                <w:b/>
                <w:bCs/>
                <w:sz w:val="18"/>
                <w:szCs w:val="18"/>
                <w:vertAlign w:val="superscript"/>
              </w:rPr>
            </w:pPr>
            <w:r>
              <w:rPr>
                <w:sz w:val="18"/>
                <w:szCs w:val="18"/>
              </w:rPr>
              <w:t>-</w:t>
            </w:r>
          </w:p>
        </w:tc>
        <w:tc>
          <w:tcPr>
            <w:tcW w:w="687" w:type="pct"/>
          </w:tcPr>
          <w:p w14:paraId="31D48B3B" w14:textId="77777777" w:rsidR="00FD3DE2" w:rsidRPr="00B30135" w:rsidRDefault="00FD3DE2" w:rsidP="00BF1E1A">
            <w:pPr>
              <w:spacing w:after="0"/>
              <w:ind w:firstLine="0"/>
              <w:jc w:val="right"/>
              <w:rPr>
                <w:sz w:val="18"/>
                <w:szCs w:val="18"/>
              </w:rPr>
            </w:pPr>
            <w:r w:rsidRPr="00B30135">
              <w:rPr>
                <w:sz w:val="18"/>
                <w:szCs w:val="18"/>
              </w:rPr>
              <w:t>2 824 303</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41EE2B1A" w14:textId="77777777" w:rsidR="00FD3DE2" w:rsidRPr="00B30135" w:rsidRDefault="00FD3DE2" w:rsidP="00BF1E1A">
            <w:pPr>
              <w:spacing w:after="0"/>
              <w:ind w:firstLine="0"/>
              <w:jc w:val="right"/>
              <w:rPr>
                <w:sz w:val="18"/>
                <w:szCs w:val="18"/>
              </w:rPr>
            </w:pPr>
            <w:r w:rsidRPr="00B30135">
              <w:rPr>
                <w:sz w:val="18"/>
                <w:szCs w:val="18"/>
              </w:rPr>
              <w:t>3 668 208</w:t>
            </w:r>
          </w:p>
        </w:tc>
        <w:tc>
          <w:tcPr>
            <w:tcW w:w="686" w:type="pct"/>
            <w:tcBorders>
              <w:top w:val="single" w:sz="4" w:space="0" w:color="414142"/>
              <w:left w:val="nil"/>
              <w:bottom w:val="single" w:sz="4" w:space="0" w:color="414142"/>
              <w:right w:val="single" w:sz="4" w:space="0" w:color="414142"/>
            </w:tcBorders>
            <w:shd w:val="clear" w:color="000000" w:fill="FFFFFF"/>
          </w:tcPr>
          <w:p w14:paraId="68F86806" w14:textId="77777777" w:rsidR="00FD3DE2" w:rsidRPr="00B30135" w:rsidRDefault="00FD3DE2" w:rsidP="00BF1E1A">
            <w:pPr>
              <w:spacing w:after="0"/>
              <w:ind w:firstLine="0"/>
              <w:jc w:val="right"/>
              <w:rPr>
                <w:sz w:val="18"/>
                <w:szCs w:val="18"/>
              </w:rPr>
            </w:pPr>
            <w:r w:rsidRPr="00B30135">
              <w:rPr>
                <w:sz w:val="18"/>
                <w:szCs w:val="18"/>
              </w:rPr>
              <w:t>3 668 208</w:t>
            </w:r>
          </w:p>
        </w:tc>
        <w:tc>
          <w:tcPr>
            <w:tcW w:w="688" w:type="pct"/>
            <w:tcBorders>
              <w:top w:val="single" w:sz="4" w:space="0" w:color="414142"/>
              <w:left w:val="nil"/>
              <w:bottom w:val="single" w:sz="4" w:space="0" w:color="414142"/>
              <w:right w:val="single" w:sz="4" w:space="0" w:color="414142"/>
            </w:tcBorders>
            <w:shd w:val="clear" w:color="000000" w:fill="FFFFFF"/>
          </w:tcPr>
          <w:p w14:paraId="1CBB9762" w14:textId="77777777" w:rsidR="00FD3DE2" w:rsidRPr="00B30135" w:rsidRDefault="00FD3DE2" w:rsidP="00BF1E1A">
            <w:pPr>
              <w:spacing w:after="0"/>
              <w:ind w:firstLine="0"/>
              <w:jc w:val="right"/>
              <w:rPr>
                <w:sz w:val="18"/>
                <w:szCs w:val="18"/>
              </w:rPr>
            </w:pPr>
            <w:r w:rsidRPr="00B30135">
              <w:rPr>
                <w:sz w:val="18"/>
                <w:szCs w:val="18"/>
              </w:rPr>
              <w:t>3 669 781</w:t>
            </w:r>
          </w:p>
        </w:tc>
      </w:tr>
      <w:tr w:rsidR="00A60C82" w:rsidRPr="002A36A3" w14:paraId="21E08C20" w14:textId="77777777" w:rsidTr="00BF1E1A">
        <w:trPr>
          <w:trHeight w:val="60"/>
        </w:trPr>
        <w:tc>
          <w:tcPr>
            <w:tcW w:w="1565" w:type="pct"/>
            <w:vMerge/>
          </w:tcPr>
          <w:p w14:paraId="3B9BD563" w14:textId="77777777" w:rsidR="00A60C82" w:rsidRPr="00F0267E" w:rsidRDefault="00A60C82" w:rsidP="00A60C82">
            <w:pPr>
              <w:ind w:firstLine="318"/>
              <w:rPr>
                <w:sz w:val="18"/>
                <w:szCs w:val="18"/>
              </w:rPr>
            </w:pPr>
          </w:p>
        </w:tc>
        <w:tc>
          <w:tcPr>
            <w:tcW w:w="687" w:type="pct"/>
          </w:tcPr>
          <w:p w14:paraId="64560543" w14:textId="1AF70B27" w:rsidR="00A60C82" w:rsidRPr="00B30135" w:rsidRDefault="00A60C82" w:rsidP="00A60C82">
            <w:pPr>
              <w:spacing w:after="0"/>
              <w:ind w:firstLine="0"/>
              <w:jc w:val="center"/>
              <w:rPr>
                <w:b/>
                <w:bCs/>
                <w:sz w:val="18"/>
                <w:szCs w:val="18"/>
              </w:rPr>
            </w:pPr>
            <w:r>
              <w:rPr>
                <w:sz w:val="18"/>
                <w:szCs w:val="18"/>
              </w:rPr>
              <w:t>-</w:t>
            </w:r>
          </w:p>
        </w:tc>
        <w:tc>
          <w:tcPr>
            <w:tcW w:w="687" w:type="pct"/>
          </w:tcPr>
          <w:p w14:paraId="5314D46C" w14:textId="78358F9B" w:rsidR="00A60C82" w:rsidRPr="00B30135" w:rsidRDefault="00A60C82" w:rsidP="00A60C82">
            <w:pPr>
              <w:spacing w:after="0"/>
              <w:ind w:firstLine="0"/>
              <w:jc w:val="center"/>
              <w:rPr>
                <w:b/>
                <w:bCs/>
                <w:sz w:val="18"/>
                <w:szCs w:val="18"/>
              </w:rPr>
            </w:pPr>
            <w:r>
              <w:rPr>
                <w:sz w:val="18"/>
                <w:szCs w:val="18"/>
              </w:rPr>
              <w:t>-</w:t>
            </w:r>
          </w:p>
        </w:tc>
        <w:tc>
          <w:tcPr>
            <w:tcW w:w="687" w:type="pct"/>
          </w:tcPr>
          <w:p w14:paraId="61262174" w14:textId="75E787F0" w:rsidR="00A60C82" w:rsidRPr="00B30135" w:rsidRDefault="00A60C82" w:rsidP="00A60C82">
            <w:pPr>
              <w:spacing w:after="0"/>
              <w:ind w:firstLine="0"/>
              <w:jc w:val="center"/>
              <w:rPr>
                <w:b/>
                <w:bCs/>
                <w:sz w:val="18"/>
                <w:szCs w:val="18"/>
              </w:rPr>
            </w:pPr>
            <w:r>
              <w:rPr>
                <w:sz w:val="18"/>
                <w:szCs w:val="18"/>
              </w:rPr>
              <w:t>-</w:t>
            </w:r>
          </w:p>
        </w:tc>
        <w:tc>
          <w:tcPr>
            <w:tcW w:w="686" w:type="pct"/>
          </w:tcPr>
          <w:p w14:paraId="0EDE4067" w14:textId="783D87F1" w:rsidR="00A60C82" w:rsidRPr="00B30135" w:rsidRDefault="00A60C82" w:rsidP="00A60C82">
            <w:pPr>
              <w:spacing w:after="0"/>
              <w:ind w:firstLine="0"/>
              <w:jc w:val="center"/>
              <w:rPr>
                <w:b/>
                <w:bCs/>
                <w:sz w:val="18"/>
                <w:szCs w:val="18"/>
              </w:rPr>
            </w:pPr>
            <w:r>
              <w:rPr>
                <w:sz w:val="18"/>
                <w:szCs w:val="18"/>
              </w:rPr>
              <w:t>-</w:t>
            </w:r>
          </w:p>
        </w:tc>
        <w:tc>
          <w:tcPr>
            <w:tcW w:w="688" w:type="pct"/>
          </w:tcPr>
          <w:p w14:paraId="7F595A0C" w14:textId="5189059E" w:rsidR="00A60C82" w:rsidRPr="00B30135" w:rsidRDefault="00A60C82" w:rsidP="00A60C82">
            <w:pPr>
              <w:spacing w:after="0"/>
              <w:ind w:firstLine="0"/>
              <w:jc w:val="center"/>
              <w:rPr>
                <w:b/>
                <w:bCs/>
                <w:sz w:val="18"/>
                <w:szCs w:val="18"/>
              </w:rPr>
            </w:pPr>
            <w:r>
              <w:rPr>
                <w:sz w:val="18"/>
                <w:szCs w:val="18"/>
              </w:rPr>
              <w:t>-</w:t>
            </w:r>
          </w:p>
        </w:tc>
      </w:tr>
      <w:tr w:rsidR="00FD3DE2" w:rsidRPr="00F0267E" w14:paraId="527E424D" w14:textId="77777777" w:rsidTr="00BF1E1A">
        <w:trPr>
          <w:trHeight w:val="142"/>
        </w:trPr>
        <w:tc>
          <w:tcPr>
            <w:tcW w:w="1565" w:type="pct"/>
            <w:vMerge w:val="restart"/>
          </w:tcPr>
          <w:p w14:paraId="3E6C7494" w14:textId="77777777" w:rsidR="00FD3DE2" w:rsidRPr="00F0267E" w:rsidRDefault="00FD3DE2" w:rsidP="00BF1E1A">
            <w:pPr>
              <w:spacing w:after="0"/>
              <w:ind w:firstLine="318"/>
              <w:rPr>
                <w:sz w:val="18"/>
                <w:szCs w:val="18"/>
              </w:rPr>
            </w:pPr>
            <w:r w:rsidRPr="00B30135">
              <w:rPr>
                <w:bCs/>
                <w:sz w:val="18"/>
                <w:szCs w:val="18"/>
                <w:lang w:eastAsia="lv-LV"/>
              </w:rPr>
              <w:t>70.23.00 Izdevumi citu Eiropas Savienības politiku instrumentu projektu un pasākumu īstenošanai</w:t>
            </w:r>
          </w:p>
        </w:tc>
        <w:tc>
          <w:tcPr>
            <w:tcW w:w="687" w:type="pct"/>
          </w:tcPr>
          <w:p w14:paraId="61C11A25" w14:textId="71C16BC3" w:rsidR="00FD3DE2" w:rsidRPr="00B30135" w:rsidRDefault="00A60C82" w:rsidP="00BF1E1A">
            <w:pPr>
              <w:spacing w:after="0"/>
              <w:ind w:firstLine="0"/>
              <w:jc w:val="center"/>
              <w:rPr>
                <w:sz w:val="18"/>
                <w:szCs w:val="18"/>
                <w:vertAlign w:val="superscript"/>
              </w:rPr>
            </w:pPr>
            <w:r>
              <w:rPr>
                <w:sz w:val="18"/>
                <w:szCs w:val="18"/>
              </w:rPr>
              <w:t>-</w:t>
            </w:r>
          </w:p>
        </w:tc>
        <w:tc>
          <w:tcPr>
            <w:tcW w:w="687" w:type="pct"/>
          </w:tcPr>
          <w:p w14:paraId="4814E91D" w14:textId="77777777" w:rsidR="00FD3DE2" w:rsidRPr="00B30135" w:rsidRDefault="00FD3DE2" w:rsidP="00BF1E1A">
            <w:pPr>
              <w:spacing w:after="0"/>
              <w:ind w:firstLine="0"/>
              <w:jc w:val="center"/>
              <w:rPr>
                <w:sz w:val="18"/>
                <w:szCs w:val="18"/>
              </w:rPr>
            </w:pPr>
            <w:r>
              <w:rPr>
                <w:sz w:val="18"/>
                <w:szCs w:val="18"/>
              </w:rPr>
              <w:t>-</w:t>
            </w:r>
          </w:p>
        </w:tc>
        <w:tc>
          <w:tcPr>
            <w:tcW w:w="687" w:type="pct"/>
          </w:tcPr>
          <w:p w14:paraId="653FD80C" w14:textId="77777777" w:rsidR="00FD3DE2" w:rsidRPr="00B30135" w:rsidRDefault="00FD3DE2" w:rsidP="00BF1E1A">
            <w:pPr>
              <w:spacing w:after="0"/>
              <w:ind w:firstLine="0"/>
              <w:jc w:val="center"/>
              <w:rPr>
                <w:sz w:val="18"/>
                <w:szCs w:val="18"/>
              </w:rPr>
            </w:pPr>
            <w:r>
              <w:rPr>
                <w:sz w:val="18"/>
                <w:szCs w:val="18"/>
              </w:rPr>
              <w:t>-</w:t>
            </w:r>
          </w:p>
        </w:tc>
        <w:tc>
          <w:tcPr>
            <w:tcW w:w="686" w:type="pct"/>
          </w:tcPr>
          <w:p w14:paraId="5D502E62" w14:textId="77777777" w:rsidR="00FD3DE2" w:rsidRPr="00B30135" w:rsidRDefault="00FD3DE2" w:rsidP="00BF1E1A">
            <w:pPr>
              <w:spacing w:after="0"/>
              <w:ind w:firstLine="0"/>
              <w:jc w:val="right"/>
              <w:rPr>
                <w:sz w:val="18"/>
                <w:szCs w:val="18"/>
              </w:rPr>
            </w:pPr>
            <w:r w:rsidRPr="00B30135">
              <w:rPr>
                <w:sz w:val="18"/>
                <w:szCs w:val="18"/>
              </w:rPr>
              <w:t>146 981</w:t>
            </w:r>
          </w:p>
        </w:tc>
        <w:tc>
          <w:tcPr>
            <w:tcW w:w="688" w:type="pct"/>
          </w:tcPr>
          <w:p w14:paraId="68104043" w14:textId="77777777" w:rsidR="00FD3DE2" w:rsidRPr="00B30135" w:rsidRDefault="00FD3DE2" w:rsidP="00BF1E1A">
            <w:pPr>
              <w:spacing w:after="0"/>
              <w:ind w:firstLine="0"/>
              <w:jc w:val="center"/>
              <w:rPr>
                <w:sz w:val="18"/>
                <w:szCs w:val="18"/>
              </w:rPr>
            </w:pPr>
            <w:r>
              <w:rPr>
                <w:sz w:val="18"/>
                <w:szCs w:val="18"/>
              </w:rPr>
              <w:t>-</w:t>
            </w:r>
          </w:p>
        </w:tc>
      </w:tr>
      <w:tr w:rsidR="00A60C82" w:rsidRPr="002A36A3" w14:paraId="5F10E244" w14:textId="77777777" w:rsidTr="00BF1E1A">
        <w:trPr>
          <w:trHeight w:val="60"/>
        </w:trPr>
        <w:tc>
          <w:tcPr>
            <w:tcW w:w="1565" w:type="pct"/>
            <w:vMerge/>
          </w:tcPr>
          <w:p w14:paraId="50C25665" w14:textId="77777777" w:rsidR="00A60C82" w:rsidRPr="00F0267E" w:rsidRDefault="00A60C82" w:rsidP="00A60C82">
            <w:pPr>
              <w:ind w:firstLine="318"/>
              <w:rPr>
                <w:sz w:val="18"/>
                <w:szCs w:val="18"/>
              </w:rPr>
            </w:pPr>
          </w:p>
        </w:tc>
        <w:tc>
          <w:tcPr>
            <w:tcW w:w="687" w:type="pct"/>
          </w:tcPr>
          <w:p w14:paraId="4A79330A" w14:textId="4E42B80A" w:rsidR="00A60C82" w:rsidRPr="00B30135" w:rsidRDefault="00A60C82" w:rsidP="00A60C82">
            <w:pPr>
              <w:spacing w:after="0"/>
              <w:ind w:firstLine="0"/>
              <w:jc w:val="center"/>
              <w:rPr>
                <w:b/>
                <w:bCs/>
                <w:sz w:val="18"/>
                <w:szCs w:val="18"/>
              </w:rPr>
            </w:pPr>
            <w:r>
              <w:rPr>
                <w:sz w:val="18"/>
                <w:szCs w:val="18"/>
              </w:rPr>
              <w:t>-</w:t>
            </w:r>
          </w:p>
        </w:tc>
        <w:tc>
          <w:tcPr>
            <w:tcW w:w="687" w:type="pct"/>
          </w:tcPr>
          <w:p w14:paraId="26A7D203" w14:textId="0CFF3E0C" w:rsidR="00A60C82" w:rsidRPr="00B30135" w:rsidRDefault="00A60C82" w:rsidP="00A60C82">
            <w:pPr>
              <w:spacing w:after="0"/>
              <w:ind w:firstLine="0"/>
              <w:jc w:val="center"/>
              <w:rPr>
                <w:b/>
                <w:bCs/>
                <w:sz w:val="18"/>
                <w:szCs w:val="18"/>
              </w:rPr>
            </w:pPr>
            <w:r>
              <w:rPr>
                <w:sz w:val="18"/>
                <w:szCs w:val="18"/>
              </w:rPr>
              <w:t>-</w:t>
            </w:r>
          </w:p>
        </w:tc>
        <w:tc>
          <w:tcPr>
            <w:tcW w:w="687" w:type="pct"/>
          </w:tcPr>
          <w:p w14:paraId="0F308C98" w14:textId="7C92BEC2" w:rsidR="00A60C82" w:rsidRPr="00B30135" w:rsidRDefault="00A60C82" w:rsidP="00A60C82">
            <w:pPr>
              <w:spacing w:after="0"/>
              <w:ind w:firstLine="0"/>
              <w:jc w:val="center"/>
              <w:rPr>
                <w:b/>
                <w:bCs/>
                <w:sz w:val="18"/>
                <w:szCs w:val="18"/>
              </w:rPr>
            </w:pPr>
            <w:r>
              <w:rPr>
                <w:sz w:val="18"/>
                <w:szCs w:val="18"/>
              </w:rPr>
              <w:t>-</w:t>
            </w:r>
          </w:p>
        </w:tc>
        <w:tc>
          <w:tcPr>
            <w:tcW w:w="686" w:type="pct"/>
          </w:tcPr>
          <w:p w14:paraId="548E4BFB" w14:textId="1D3178A3" w:rsidR="00A60C82" w:rsidRPr="00B30135" w:rsidRDefault="00A60C82" w:rsidP="00A60C82">
            <w:pPr>
              <w:spacing w:after="0"/>
              <w:ind w:firstLine="0"/>
              <w:jc w:val="center"/>
              <w:rPr>
                <w:b/>
                <w:bCs/>
                <w:sz w:val="18"/>
                <w:szCs w:val="18"/>
              </w:rPr>
            </w:pPr>
            <w:r>
              <w:rPr>
                <w:sz w:val="18"/>
                <w:szCs w:val="18"/>
              </w:rPr>
              <w:t>-</w:t>
            </w:r>
          </w:p>
        </w:tc>
        <w:tc>
          <w:tcPr>
            <w:tcW w:w="688" w:type="pct"/>
          </w:tcPr>
          <w:p w14:paraId="7205AED4" w14:textId="74BC057F" w:rsidR="00A60C82" w:rsidRPr="00B30135" w:rsidRDefault="00A60C82" w:rsidP="00A60C82">
            <w:pPr>
              <w:spacing w:after="0"/>
              <w:ind w:firstLine="0"/>
              <w:jc w:val="center"/>
              <w:rPr>
                <w:b/>
                <w:bCs/>
                <w:sz w:val="18"/>
                <w:szCs w:val="18"/>
              </w:rPr>
            </w:pPr>
            <w:r>
              <w:rPr>
                <w:sz w:val="18"/>
                <w:szCs w:val="18"/>
              </w:rPr>
              <w:t>-</w:t>
            </w:r>
          </w:p>
        </w:tc>
      </w:tr>
      <w:tr w:rsidR="00FD3DE2" w:rsidRPr="002A36A3" w14:paraId="18D825FF" w14:textId="77777777" w:rsidTr="00BF1E1A">
        <w:trPr>
          <w:trHeight w:val="142"/>
        </w:trPr>
        <w:tc>
          <w:tcPr>
            <w:tcW w:w="5000" w:type="pct"/>
            <w:gridSpan w:val="6"/>
          </w:tcPr>
          <w:p w14:paraId="25C5303C" w14:textId="77777777" w:rsidR="00FD3DE2" w:rsidRPr="00EB515F" w:rsidRDefault="00FD3DE2" w:rsidP="00BF1E1A">
            <w:pPr>
              <w:spacing w:after="0"/>
              <w:ind w:firstLine="0"/>
              <w:jc w:val="left"/>
              <w:rPr>
                <w:sz w:val="18"/>
                <w:szCs w:val="18"/>
              </w:rPr>
            </w:pPr>
            <w:r w:rsidRPr="00EB515F">
              <w:rPr>
                <w:b/>
                <w:sz w:val="18"/>
                <w:szCs w:val="18"/>
                <w:lang w:eastAsia="lv-LV"/>
              </w:rPr>
              <w:t>Citi ieguldījumi</w:t>
            </w:r>
          </w:p>
        </w:tc>
      </w:tr>
      <w:tr w:rsidR="00FD3DE2" w:rsidRPr="002A36A3" w14:paraId="67CB104D" w14:textId="77777777" w:rsidTr="00BF1E1A">
        <w:trPr>
          <w:trHeight w:val="142"/>
        </w:trPr>
        <w:tc>
          <w:tcPr>
            <w:tcW w:w="1565" w:type="pct"/>
          </w:tcPr>
          <w:p w14:paraId="373663F4" w14:textId="77777777" w:rsidR="00FD3DE2" w:rsidRPr="00EB515F" w:rsidRDefault="00FD3DE2" w:rsidP="00BF1E1A">
            <w:pPr>
              <w:pStyle w:val="Tabuluvirsraksti"/>
              <w:spacing w:after="0"/>
              <w:jc w:val="both"/>
              <w:rPr>
                <w:b/>
                <w:i/>
                <w:sz w:val="18"/>
                <w:szCs w:val="18"/>
                <w:lang w:eastAsia="lv-LV"/>
              </w:rPr>
            </w:pPr>
            <w:r w:rsidRPr="00EB515F">
              <w:rPr>
                <w:i/>
                <w:sz w:val="18"/>
                <w:szCs w:val="18"/>
                <w:lang w:eastAsia="lv-LV"/>
              </w:rPr>
              <w:t>Nodaļa “Dzintari” (Psiholoģiskā atbalsta kursa sniegšana amatpersonām) (skaits)</w:t>
            </w:r>
          </w:p>
        </w:tc>
        <w:tc>
          <w:tcPr>
            <w:tcW w:w="687" w:type="pct"/>
          </w:tcPr>
          <w:p w14:paraId="3CA569F2" w14:textId="77777777" w:rsidR="00FD3DE2" w:rsidRPr="00EB515F" w:rsidRDefault="00FD3DE2" w:rsidP="00BF1E1A">
            <w:pPr>
              <w:spacing w:after="0"/>
              <w:ind w:firstLine="0"/>
              <w:jc w:val="right"/>
              <w:rPr>
                <w:sz w:val="18"/>
                <w:szCs w:val="18"/>
              </w:rPr>
            </w:pPr>
            <w:r w:rsidRPr="00EB515F">
              <w:rPr>
                <w:sz w:val="18"/>
                <w:szCs w:val="18"/>
              </w:rPr>
              <w:t>1</w:t>
            </w:r>
          </w:p>
        </w:tc>
        <w:tc>
          <w:tcPr>
            <w:tcW w:w="687" w:type="pct"/>
          </w:tcPr>
          <w:p w14:paraId="30DE4EBE" w14:textId="77777777" w:rsidR="00FD3DE2" w:rsidRPr="00EB515F" w:rsidRDefault="00FD3DE2" w:rsidP="00BF1E1A">
            <w:pPr>
              <w:spacing w:after="0"/>
              <w:ind w:firstLine="0"/>
              <w:jc w:val="right"/>
              <w:rPr>
                <w:sz w:val="18"/>
                <w:szCs w:val="18"/>
              </w:rPr>
            </w:pPr>
            <w:r w:rsidRPr="00EB515F">
              <w:rPr>
                <w:sz w:val="18"/>
                <w:szCs w:val="18"/>
              </w:rPr>
              <w:t>1</w:t>
            </w:r>
          </w:p>
        </w:tc>
        <w:tc>
          <w:tcPr>
            <w:tcW w:w="687" w:type="pct"/>
          </w:tcPr>
          <w:p w14:paraId="5B7FA317" w14:textId="77777777" w:rsidR="00FD3DE2" w:rsidRPr="00EB515F" w:rsidRDefault="00FD3DE2" w:rsidP="00BF1E1A">
            <w:pPr>
              <w:spacing w:after="0"/>
              <w:ind w:firstLine="0"/>
              <w:jc w:val="right"/>
              <w:rPr>
                <w:sz w:val="18"/>
                <w:szCs w:val="18"/>
              </w:rPr>
            </w:pPr>
            <w:r w:rsidRPr="00EB515F">
              <w:rPr>
                <w:sz w:val="18"/>
                <w:szCs w:val="18"/>
              </w:rPr>
              <w:t>1</w:t>
            </w:r>
          </w:p>
        </w:tc>
        <w:tc>
          <w:tcPr>
            <w:tcW w:w="686" w:type="pct"/>
          </w:tcPr>
          <w:p w14:paraId="4AA0A1EA" w14:textId="77777777" w:rsidR="00FD3DE2" w:rsidRPr="00EB515F" w:rsidRDefault="00FD3DE2" w:rsidP="00BF1E1A">
            <w:pPr>
              <w:spacing w:after="0"/>
              <w:ind w:firstLine="0"/>
              <w:jc w:val="right"/>
              <w:rPr>
                <w:sz w:val="18"/>
                <w:szCs w:val="18"/>
              </w:rPr>
            </w:pPr>
            <w:r w:rsidRPr="00EB515F">
              <w:rPr>
                <w:sz w:val="18"/>
                <w:szCs w:val="18"/>
              </w:rPr>
              <w:t>1</w:t>
            </w:r>
          </w:p>
        </w:tc>
        <w:tc>
          <w:tcPr>
            <w:tcW w:w="688" w:type="pct"/>
          </w:tcPr>
          <w:p w14:paraId="0F7071D1" w14:textId="77777777" w:rsidR="00FD3DE2" w:rsidRPr="00EB515F" w:rsidRDefault="00FD3DE2" w:rsidP="00BF1E1A">
            <w:pPr>
              <w:spacing w:after="0"/>
              <w:ind w:firstLine="5"/>
              <w:jc w:val="right"/>
              <w:rPr>
                <w:sz w:val="18"/>
                <w:szCs w:val="18"/>
              </w:rPr>
            </w:pPr>
            <w:r w:rsidRPr="00EB515F">
              <w:rPr>
                <w:sz w:val="18"/>
                <w:szCs w:val="18"/>
              </w:rPr>
              <w:t>1</w:t>
            </w:r>
          </w:p>
        </w:tc>
      </w:tr>
      <w:tr w:rsidR="00FD3DE2" w:rsidRPr="002A36A3" w14:paraId="0EFCC4F8" w14:textId="77777777" w:rsidTr="00BF1E1A">
        <w:trPr>
          <w:trHeight w:val="142"/>
        </w:trPr>
        <w:tc>
          <w:tcPr>
            <w:tcW w:w="1565" w:type="pct"/>
          </w:tcPr>
          <w:p w14:paraId="743D4EB5" w14:textId="77777777" w:rsidR="00FD3DE2" w:rsidRPr="00EB515F" w:rsidRDefault="00FD3DE2" w:rsidP="00BF1E1A">
            <w:pPr>
              <w:pStyle w:val="Tabuluvirsraksti"/>
              <w:spacing w:after="0"/>
              <w:jc w:val="both"/>
              <w:rPr>
                <w:i/>
                <w:sz w:val="18"/>
                <w:szCs w:val="18"/>
                <w:lang w:eastAsia="lv-LV"/>
              </w:rPr>
            </w:pPr>
            <w:r w:rsidRPr="00EB515F">
              <w:rPr>
                <w:i/>
                <w:sz w:val="18"/>
                <w:szCs w:val="18"/>
                <w:lang w:eastAsia="lv-LV"/>
              </w:rPr>
              <w:t>Teritoriālie psiholoģiskā atbalsta sniegšanas punkti (skaits)</w:t>
            </w:r>
          </w:p>
        </w:tc>
        <w:tc>
          <w:tcPr>
            <w:tcW w:w="687" w:type="pct"/>
          </w:tcPr>
          <w:p w14:paraId="6F0175CE" w14:textId="77777777" w:rsidR="00FD3DE2" w:rsidRPr="00EB515F" w:rsidRDefault="00FD3DE2" w:rsidP="00BF1E1A">
            <w:pPr>
              <w:spacing w:after="0"/>
              <w:ind w:firstLine="0"/>
              <w:jc w:val="right"/>
              <w:rPr>
                <w:sz w:val="18"/>
                <w:szCs w:val="18"/>
              </w:rPr>
            </w:pPr>
            <w:r w:rsidRPr="00EB515F">
              <w:rPr>
                <w:sz w:val="18"/>
                <w:szCs w:val="18"/>
              </w:rPr>
              <w:t>5</w:t>
            </w:r>
          </w:p>
        </w:tc>
        <w:tc>
          <w:tcPr>
            <w:tcW w:w="687" w:type="pct"/>
          </w:tcPr>
          <w:p w14:paraId="26114A03" w14:textId="77777777" w:rsidR="00FD3DE2" w:rsidRPr="00EB515F" w:rsidRDefault="00FD3DE2" w:rsidP="00BF1E1A">
            <w:pPr>
              <w:spacing w:after="0"/>
              <w:ind w:firstLine="0"/>
              <w:jc w:val="right"/>
              <w:rPr>
                <w:sz w:val="18"/>
                <w:szCs w:val="18"/>
              </w:rPr>
            </w:pPr>
            <w:r w:rsidRPr="00EB515F">
              <w:rPr>
                <w:sz w:val="18"/>
                <w:szCs w:val="18"/>
              </w:rPr>
              <w:t>5</w:t>
            </w:r>
          </w:p>
        </w:tc>
        <w:tc>
          <w:tcPr>
            <w:tcW w:w="687" w:type="pct"/>
          </w:tcPr>
          <w:p w14:paraId="00511768" w14:textId="77777777" w:rsidR="00FD3DE2" w:rsidRPr="00EB515F" w:rsidRDefault="00FD3DE2" w:rsidP="00BF1E1A">
            <w:pPr>
              <w:spacing w:after="0"/>
              <w:ind w:firstLine="0"/>
              <w:jc w:val="right"/>
              <w:rPr>
                <w:sz w:val="18"/>
                <w:szCs w:val="18"/>
              </w:rPr>
            </w:pPr>
            <w:r w:rsidRPr="00EB515F">
              <w:rPr>
                <w:sz w:val="18"/>
                <w:szCs w:val="18"/>
              </w:rPr>
              <w:t>6</w:t>
            </w:r>
          </w:p>
        </w:tc>
        <w:tc>
          <w:tcPr>
            <w:tcW w:w="686" w:type="pct"/>
          </w:tcPr>
          <w:p w14:paraId="41FB9ABE" w14:textId="77777777" w:rsidR="00FD3DE2" w:rsidRPr="00EB515F" w:rsidRDefault="00FD3DE2" w:rsidP="00BF1E1A">
            <w:pPr>
              <w:spacing w:after="0"/>
              <w:ind w:firstLine="0"/>
              <w:jc w:val="right"/>
              <w:rPr>
                <w:sz w:val="18"/>
                <w:szCs w:val="18"/>
              </w:rPr>
            </w:pPr>
            <w:r w:rsidRPr="00EB515F">
              <w:rPr>
                <w:sz w:val="18"/>
                <w:szCs w:val="18"/>
              </w:rPr>
              <w:t>6</w:t>
            </w:r>
          </w:p>
        </w:tc>
        <w:tc>
          <w:tcPr>
            <w:tcW w:w="688" w:type="pct"/>
          </w:tcPr>
          <w:p w14:paraId="6C6C3A12" w14:textId="77777777" w:rsidR="00FD3DE2" w:rsidRPr="00EB515F" w:rsidRDefault="00FD3DE2" w:rsidP="00BF1E1A">
            <w:pPr>
              <w:spacing w:after="0"/>
              <w:ind w:firstLine="5"/>
              <w:jc w:val="right"/>
              <w:rPr>
                <w:sz w:val="18"/>
                <w:szCs w:val="18"/>
              </w:rPr>
            </w:pPr>
            <w:r w:rsidRPr="00EB515F">
              <w:rPr>
                <w:sz w:val="18"/>
                <w:szCs w:val="18"/>
              </w:rPr>
              <w:t>6</w:t>
            </w:r>
          </w:p>
        </w:tc>
      </w:tr>
      <w:tr w:rsidR="00FD3DE2" w:rsidRPr="002A36A3" w14:paraId="7832363E" w14:textId="77777777" w:rsidTr="00BF1E1A">
        <w:trPr>
          <w:trHeight w:val="142"/>
        </w:trPr>
        <w:tc>
          <w:tcPr>
            <w:tcW w:w="1565" w:type="pct"/>
          </w:tcPr>
          <w:p w14:paraId="121D1E76" w14:textId="77777777" w:rsidR="00FD3DE2" w:rsidRPr="00EB515F" w:rsidRDefault="00FD3DE2" w:rsidP="00BF1E1A">
            <w:pPr>
              <w:pStyle w:val="Tabuluvirsraksti"/>
              <w:spacing w:after="0"/>
              <w:jc w:val="both"/>
              <w:rPr>
                <w:i/>
                <w:sz w:val="18"/>
                <w:szCs w:val="18"/>
                <w:lang w:eastAsia="lv-LV"/>
              </w:rPr>
            </w:pPr>
            <w:r w:rsidRPr="00EB515F">
              <w:rPr>
                <w:i/>
                <w:sz w:val="18"/>
                <w:szCs w:val="18"/>
                <w:lang w:eastAsia="lv-LV"/>
              </w:rPr>
              <w:t>Sporta komplekss (sporta zāle un tuvcīņas zāle) Rīgā Klusā iela 12 (skaits)</w:t>
            </w:r>
          </w:p>
        </w:tc>
        <w:tc>
          <w:tcPr>
            <w:tcW w:w="687" w:type="pct"/>
          </w:tcPr>
          <w:p w14:paraId="02264979" w14:textId="77777777" w:rsidR="00FD3DE2" w:rsidRPr="00EB515F" w:rsidRDefault="00FD3DE2" w:rsidP="00BF1E1A">
            <w:pPr>
              <w:spacing w:after="0"/>
              <w:ind w:firstLine="0"/>
              <w:jc w:val="right"/>
              <w:rPr>
                <w:sz w:val="18"/>
                <w:szCs w:val="18"/>
              </w:rPr>
            </w:pPr>
            <w:r w:rsidRPr="00EB515F">
              <w:rPr>
                <w:sz w:val="18"/>
                <w:szCs w:val="18"/>
              </w:rPr>
              <w:t>1</w:t>
            </w:r>
          </w:p>
        </w:tc>
        <w:tc>
          <w:tcPr>
            <w:tcW w:w="687" w:type="pct"/>
          </w:tcPr>
          <w:p w14:paraId="11DD47B4" w14:textId="77777777" w:rsidR="00FD3DE2" w:rsidRPr="00EB515F" w:rsidRDefault="00FD3DE2" w:rsidP="00BF1E1A">
            <w:pPr>
              <w:spacing w:after="0"/>
              <w:ind w:firstLine="0"/>
              <w:jc w:val="right"/>
              <w:rPr>
                <w:sz w:val="18"/>
                <w:szCs w:val="18"/>
              </w:rPr>
            </w:pPr>
            <w:r w:rsidRPr="00EB515F">
              <w:rPr>
                <w:sz w:val="18"/>
                <w:szCs w:val="18"/>
              </w:rPr>
              <w:t>1</w:t>
            </w:r>
          </w:p>
        </w:tc>
        <w:tc>
          <w:tcPr>
            <w:tcW w:w="687" w:type="pct"/>
          </w:tcPr>
          <w:p w14:paraId="71148654" w14:textId="77777777" w:rsidR="00FD3DE2" w:rsidRPr="00EB515F" w:rsidRDefault="00FD3DE2" w:rsidP="00BF1E1A">
            <w:pPr>
              <w:spacing w:after="0"/>
              <w:ind w:firstLine="0"/>
              <w:jc w:val="right"/>
              <w:rPr>
                <w:sz w:val="18"/>
                <w:szCs w:val="18"/>
              </w:rPr>
            </w:pPr>
            <w:r w:rsidRPr="00EB515F">
              <w:rPr>
                <w:sz w:val="18"/>
                <w:szCs w:val="18"/>
              </w:rPr>
              <w:t>1</w:t>
            </w:r>
          </w:p>
        </w:tc>
        <w:tc>
          <w:tcPr>
            <w:tcW w:w="686" w:type="pct"/>
          </w:tcPr>
          <w:p w14:paraId="3B722F5D" w14:textId="77777777" w:rsidR="00FD3DE2" w:rsidRPr="00EB515F" w:rsidRDefault="00FD3DE2" w:rsidP="00BF1E1A">
            <w:pPr>
              <w:spacing w:after="0"/>
              <w:ind w:firstLine="0"/>
              <w:jc w:val="right"/>
              <w:rPr>
                <w:sz w:val="18"/>
                <w:szCs w:val="18"/>
              </w:rPr>
            </w:pPr>
            <w:r w:rsidRPr="00EB515F">
              <w:rPr>
                <w:sz w:val="18"/>
                <w:szCs w:val="18"/>
              </w:rPr>
              <w:t>1</w:t>
            </w:r>
          </w:p>
        </w:tc>
        <w:tc>
          <w:tcPr>
            <w:tcW w:w="688" w:type="pct"/>
          </w:tcPr>
          <w:p w14:paraId="268FDD86" w14:textId="77777777" w:rsidR="00FD3DE2" w:rsidRPr="00EB515F" w:rsidRDefault="00FD3DE2" w:rsidP="00BF1E1A">
            <w:pPr>
              <w:spacing w:after="0"/>
              <w:ind w:firstLine="5"/>
              <w:jc w:val="right"/>
              <w:rPr>
                <w:sz w:val="18"/>
                <w:szCs w:val="18"/>
              </w:rPr>
            </w:pPr>
            <w:r w:rsidRPr="00EB515F">
              <w:rPr>
                <w:sz w:val="18"/>
                <w:szCs w:val="18"/>
              </w:rPr>
              <w:t>1</w:t>
            </w:r>
          </w:p>
        </w:tc>
      </w:tr>
      <w:tr w:rsidR="00FD3DE2" w:rsidRPr="002A36A3" w14:paraId="110C8D88" w14:textId="77777777" w:rsidTr="00BF1E1A">
        <w:trPr>
          <w:trHeight w:val="142"/>
        </w:trPr>
        <w:tc>
          <w:tcPr>
            <w:tcW w:w="1565" w:type="pct"/>
          </w:tcPr>
          <w:p w14:paraId="3957DD30" w14:textId="77777777" w:rsidR="00FD3DE2" w:rsidRPr="00EB515F" w:rsidRDefault="00FD3DE2" w:rsidP="00BF1E1A">
            <w:pPr>
              <w:pStyle w:val="Tabuluvirsraksti"/>
              <w:spacing w:after="0"/>
              <w:jc w:val="both"/>
              <w:rPr>
                <w:b/>
                <w:i/>
                <w:sz w:val="18"/>
                <w:szCs w:val="18"/>
                <w:lang w:eastAsia="lv-LV"/>
              </w:rPr>
            </w:pPr>
            <w:r w:rsidRPr="00EB515F">
              <w:rPr>
                <w:i/>
                <w:sz w:val="18"/>
                <w:szCs w:val="18"/>
                <w:lang w:eastAsia="lv-LV"/>
              </w:rPr>
              <w:t>Šautuve Rīgā, Klusā iela 12 (skaits)</w:t>
            </w:r>
          </w:p>
        </w:tc>
        <w:tc>
          <w:tcPr>
            <w:tcW w:w="687" w:type="pct"/>
          </w:tcPr>
          <w:p w14:paraId="7ACD4D3B" w14:textId="77777777" w:rsidR="00FD3DE2" w:rsidRPr="00EB515F" w:rsidRDefault="00FD3DE2" w:rsidP="00BF1E1A">
            <w:pPr>
              <w:spacing w:after="0"/>
              <w:ind w:firstLine="0"/>
              <w:jc w:val="right"/>
              <w:rPr>
                <w:sz w:val="18"/>
                <w:szCs w:val="18"/>
              </w:rPr>
            </w:pPr>
            <w:r w:rsidRPr="00EB515F">
              <w:rPr>
                <w:sz w:val="18"/>
                <w:szCs w:val="18"/>
              </w:rPr>
              <w:t>1</w:t>
            </w:r>
          </w:p>
        </w:tc>
        <w:tc>
          <w:tcPr>
            <w:tcW w:w="687" w:type="pct"/>
          </w:tcPr>
          <w:p w14:paraId="3118C59F" w14:textId="77777777" w:rsidR="00FD3DE2" w:rsidRPr="00EB515F" w:rsidRDefault="00FD3DE2" w:rsidP="00BF1E1A">
            <w:pPr>
              <w:spacing w:after="0"/>
              <w:ind w:firstLine="0"/>
              <w:jc w:val="right"/>
              <w:rPr>
                <w:sz w:val="18"/>
                <w:szCs w:val="18"/>
              </w:rPr>
            </w:pPr>
            <w:r w:rsidRPr="00EB515F">
              <w:rPr>
                <w:sz w:val="18"/>
                <w:szCs w:val="18"/>
              </w:rPr>
              <w:t>1</w:t>
            </w:r>
          </w:p>
        </w:tc>
        <w:tc>
          <w:tcPr>
            <w:tcW w:w="687" w:type="pct"/>
          </w:tcPr>
          <w:p w14:paraId="1E6241E6" w14:textId="77777777" w:rsidR="00FD3DE2" w:rsidRPr="00EB515F" w:rsidRDefault="00FD3DE2" w:rsidP="00BF1E1A">
            <w:pPr>
              <w:spacing w:after="0"/>
              <w:ind w:firstLine="0"/>
              <w:jc w:val="right"/>
              <w:rPr>
                <w:sz w:val="18"/>
                <w:szCs w:val="18"/>
              </w:rPr>
            </w:pPr>
            <w:r w:rsidRPr="00EB515F">
              <w:rPr>
                <w:sz w:val="18"/>
                <w:szCs w:val="18"/>
              </w:rPr>
              <w:t>1</w:t>
            </w:r>
          </w:p>
        </w:tc>
        <w:tc>
          <w:tcPr>
            <w:tcW w:w="686" w:type="pct"/>
          </w:tcPr>
          <w:p w14:paraId="3A86E5ED" w14:textId="77777777" w:rsidR="00FD3DE2" w:rsidRPr="00EB515F" w:rsidRDefault="00FD3DE2" w:rsidP="00BF1E1A">
            <w:pPr>
              <w:spacing w:after="0"/>
              <w:ind w:firstLine="0"/>
              <w:jc w:val="right"/>
              <w:rPr>
                <w:sz w:val="18"/>
                <w:szCs w:val="18"/>
              </w:rPr>
            </w:pPr>
            <w:r w:rsidRPr="00EB515F">
              <w:rPr>
                <w:sz w:val="18"/>
                <w:szCs w:val="18"/>
              </w:rPr>
              <w:t>1</w:t>
            </w:r>
          </w:p>
        </w:tc>
        <w:tc>
          <w:tcPr>
            <w:tcW w:w="688" w:type="pct"/>
          </w:tcPr>
          <w:p w14:paraId="642F98FA" w14:textId="77777777" w:rsidR="00FD3DE2" w:rsidRPr="00EB515F" w:rsidRDefault="00FD3DE2" w:rsidP="00BF1E1A">
            <w:pPr>
              <w:spacing w:after="0"/>
              <w:ind w:firstLine="5"/>
              <w:jc w:val="right"/>
              <w:rPr>
                <w:sz w:val="18"/>
                <w:szCs w:val="18"/>
              </w:rPr>
            </w:pPr>
            <w:r w:rsidRPr="00EB515F">
              <w:rPr>
                <w:sz w:val="18"/>
                <w:szCs w:val="18"/>
              </w:rPr>
              <w:t>1</w:t>
            </w:r>
          </w:p>
        </w:tc>
      </w:tr>
      <w:tr w:rsidR="00FD3DE2" w:rsidRPr="002A36A3" w14:paraId="3C888175" w14:textId="77777777" w:rsidTr="00BF1E1A">
        <w:trPr>
          <w:trHeight w:val="142"/>
        </w:trPr>
        <w:tc>
          <w:tcPr>
            <w:tcW w:w="5000" w:type="pct"/>
            <w:gridSpan w:val="6"/>
            <w:shd w:val="clear" w:color="auto" w:fill="D9D9D9" w:themeFill="background1" w:themeFillShade="D9"/>
          </w:tcPr>
          <w:p w14:paraId="299E64A9" w14:textId="77777777" w:rsidR="00FD3DE2" w:rsidRPr="00EB515F" w:rsidRDefault="00FD3DE2" w:rsidP="00BF1E1A">
            <w:pPr>
              <w:spacing w:after="0"/>
              <w:jc w:val="center"/>
              <w:rPr>
                <w:b/>
                <w:i/>
                <w:sz w:val="18"/>
                <w:szCs w:val="18"/>
              </w:rPr>
            </w:pPr>
            <w:r w:rsidRPr="00EB515F">
              <w:rPr>
                <w:b/>
                <w:sz w:val="18"/>
                <w:szCs w:val="18"/>
                <w:lang w:eastAsia="lv-LV"/>
              </w:rPr>
              <w:t>Raksturojošākie darbības rezultatīvie rādītāji</w:t>
            </w:r>
          </w:p>
        </w:tc>
      </w:tr>
      <w:tr w:rsidR="00FD3DE2" w:rsidRPr="002A36A3" w14:paraId="0C3631F9" w14:textId="77777777" w:rsidTr="00BF1E1A">
        <w:trPr>
          <w:trHeight w:val="142"/>
        </w:trPr>
        <w:tc>
          <w:tcPr>
            <w:tcW w:w="1565" w:type="pct"/>
          </w:tcPr>
          <w:p w14:paraId="5BDB4C14" w14:textId="77777777" w:rsidR="00FD3DE2" w:rsidRPr="00EB515F" w:rsidRDefault="00FD3DE2" w:rsidP="00BF1E1A">
            <w:pPr>
              <w:pStyle w:val="Tabuluvirsraksti"/>
              <w:spacing w:after="0"/>
              <w:jc w:val="both"/>
              <w:rPr>
                <w:i/>
                <w:sz w:val="18"/>
                <w:szCs w:val="18"/>
                <w:lang w:eastAsia="lv-LV"/>
              </w:rPr>
            </w:pPr>
            <w:r w:rsidRPr="00EB515F">
              <w:rPr>
                <w:i/>
                <w:sz w:val="18"/>
                <w:szCs w:val="18"/>
              </w:rPr>
              <w:t>Vidējie veselības aprūpes izdevumi uz vienu amatpersonu (</w:t>
            </w:r>
            <w:proofErr w:type="spellStart"/>
            <w:r w:rsidRPr="00EB515F">
              <w:rPr>
                <w:i/>
                <w:sz w:val="18"/>
                <w:szCs w:val="18"/>
              </w:rPr>
              <w:t>euro</w:t>
            </w:r>
            <w:proofErr w:type="spellEnd"/>
            <w:r w:rsidRPr="00EB515F">
              <w:rPr>
                <w:i/>
                <w:sz w:val="18"/>
                <w:szCs w:val="18"/>
              </w:rPr>
              <w:t>)</w:t>
            </w:r>
          </w:p>
        </w:tc>
        <w:tc>
          <w:tcPr>
            <w:tcW w:w="687" w:type="pct"/>
          </w:tcPr>
          <w:p w14:paraId="07028EA9" w14:textId="77777777" w:rsidR="00FD3DE2" w:rsidRPr="00EB515F" w:rsidRDefault="00FD3DE2" w:rsidP="00BF1E1A">
            <w:pPr>
              <w:spacing w:after="0"/>
              <w:ind w:firstLine="0"/>
              <w:jc w:val="center"/>
              <w:rPr>
                <w:sz w:val="18"/>
                <w:szCs w:val="18"/>
              </w:rPr>
            </w:pPr>
            <w:r w:rsidRPr="00EB515F">
              <w:rPr>
                <w:sz w:val="18"/>
                <w:szCs w:val="18"/>
              </w:rPr>
              <w:t>477,05</w:t>
            </w:r>
          </w:p>
        </w:tc>
        <w:tc>
          <w:tcPr>
            <w:tcW w:w="687" w:type="pct"/>
          </w:tcPr>
          <w:p w14:paraId="08279262" w14:textId="77777777" w:rsidR="00FD3DE2" w:rsidRPr="00EB515F" w:rsidRDefault="00FD3DE2" w:rsidP="00BF1E1A">
            <w:pPr>
              <w:spacing w:after="0"/>
              <w:ind w:firstLine="0"/>
              <w:jc w:val="center"/>
              <w:rPr>
                <w:sz w:val="18"/>
                <w:szCs w:val="18"/>
              </w:rPr>
            </w:pPr>
            <w:r w:rsidRPr="00EB515F">
              <w:rPr>
                <w:sz w:val="18"/>
                <w:szCs w:val="18"/>
              </w:rPr>
              <w:t>518,40</w:t>
            </w:r>
          </w:p>
        </w:tc>
        <w:tc>
          <w:tcPr>
            <w:tcW w:w="687" w:type="pct"/>
          </w:tcPr>
          <w:p w14:paraId="71277AC9" w14:textId="77777777" w:rsidR="00FD3DE2" w:rsidRPr="00EB515F" w:rsidRDefault="00FD3DE2" w:rsidP="00BF1E1A">
            <w:pPr>
              <w:spacing w:after="0"/>
              <w:ind w:firstLine="0"/>
              <w:jc w:val="center"/>
              <w:rPr>
                <w:sz w:val="18"/>
                <w:szCs w:val="18"/>
              </w:rPr>
            </w:pPr>
            <w:r w:rsidRPr="00EB515F">
              <w:rPr>
                <w:sz w:val="18"/>
                <w:szCs w:val="18"/>
              </w:rPr>
              <w:t>518,40</w:t>
            </w:r>
          </w:p>
        </w:tc>
        <w:tc>
          <w:tcPr>
            <w:tcW w:w="686" w:type="pct"/>
          </w:tcPr>
          <w:p w14:paraId="129E7246" w14:textId="77777777" w:rsidR="00FD3DE2" w:rsidRPr="00EB515F" w:rsidRDefault="00FD3DE2" w:rsidP="00BF1E1A">
            <w:pPr>
              <w:spacing w:after="0"/>
              <w:ind w:firstLine="0"/>
              <w:jc w:val="center"/>
              <w:rPr>
                <w:sz w:val="18"/>
                <w:szCs w:val="18"/>
              </w:rPr>
            </w:pPr>
            <w:r w:rsidRPr="00EB515F">
              <w:rPr>
                <w:sz w:val="18"/>
                <w:szCs w:val="18"/>
              </w:rPr>
              <w:t>518,40</w:t>
            </w:r>
          </w:p>
        </w:tc>
        <w:tc>
          <w:tcPr>
            <w:tcW w:w="688" w:type="pct"/>
          </w:tcPr>
          <w:p w14:paraId="6392A7A4" w14:textId="77777777" w:rsidR="00FD3DE2" w:rsidRPr="00EB515F" w:rsidRDefault="00FD3DE2" w:rsidP="00BF1E1A">
            <w:pPr>
              <w:spacing w:after="0"/>
              <w:ind w:firstLine="5"/>
              <w:jc w:val="center"/>
              <w:rPr>
                <w:sz w:val="18"/>
                <w:szCs w:val="18"/>
              </w:rPr>
            </w:pPr>
            <w:r w:rsidRPr="00EB515F">
              <w:rPr>
                <w:sz w:val="18"/>
                <w:szCs w:val="18"/>
              </w:rPr>
              <w:t>518,40</w:t>
            </w:r>
          </w:p>
        </w:tc>
      </w:tr>
      <w:tr w:rsidR="00FD3DE2" w:rsidRPr="002A36A3" w14:paraId="604D69D5" w14:textId="77777777" w:rsidTr="00BF1E1A">
        <w:trPr>
          <w:trHeight w:val="142"/>
        </w:trPr>
        <w:tc>
          <w:tcPr>
            <w:tcW w:w="1565" w:type="pct"/>
          </w:tcPr>
          <w:p w14:paraId="1627C672" w14:textId="77777777" w:rsidR="00FD3DE2" w:rsidRPr="00EB515F" w:rsidRDefault="00FD3DE2" w:rsidP="00BF1E1A">
            <w:pPr>
              <w:pStyle w:val="Tabuluvirsraksti"/>
              <w:spacing w:after="0"/>
              <w:jc w:val="both"/>
              <w:rPr>
                <w:i/>
                <w:sz w:val="18"/>
                <w:szCs w:val="18"/>
                <w:lang w:eastAsia="lv-LV"/>
              </w:rPr>
            </w:pPr>
            <w:r w:rsidRPr="00EB515F">
              <w:rPr>
                <w:i/>
                <w:sz w:val="18"/>
                <w:szCs w:val="18"/>
              </w:rPr>
              <w:t>Amatpersonām izmaksāti pabalsti (skaits)</w:t>
            </w:r>
          </w:p>
        </w:tc>
        <w:tc>
          <w:tcPr>
            <w:tcW w:w="687" w:type="pct"/>
          </w:tcPr>
          <w:p w14:paraId="0EF4C49B" w14:textId="77777777" w:rsidR="00FD3DE2" w:rsidRPr="00EB515F" w:rsidRDefault="00FD3DE2" w:rsidP="00BF1E1A">
            <w:pPr>
              <w:spacing w:after="0"/>
              <w:ind w:firstLine="0"/>
              <w:jc w:val="center"/>
              <w:rPr>
                <w:sz w:val="18"/>
                <w:szCs w:val="18"/>
              </w:rPr>
            </w:pPr>
            <w:r w:rsidRPr="00EB515F">
              <w:rPr>
                <w:sz w:val="18"/>
                <w:szCs w:val="18"/>
              </w:rPr>
              <w:t>3</w:t>
            </w:r>
            <w:r>
              <w:rPr>
                <w:sz w:val="18"/>
                <w:szCs w:val="18"/>
              </w:rPr>
              <w:t>5</w:t>
            </w:r>
            <w:r w:rsidRPr="00EB515F">
              <w:rPr>
                <w:sz w:val="18"/>
                <w:szCs w:val="18"/>
              </w:rPr>
              <w:t>0</w:t>
            </w:r>
          </w:p>
        </w:tc>
        <w:tc>
          <w:tcPr>
            <w:tcW w:w="687" w:type="pct"/>
          </w:tcPr>
          <w:p w14:paraId="5F2722D5" w14:textId="77777777" w:rsidR="00FD3DE2" w:rsidRPr="00EB515F" w:rsidRDefault="00FD3DE2" w:rsidP="00BF1E1A">
            <w:pPr>
              <w:spacing w:after="0"/>
              <w:ind w:firstLine="0"/>
              <w:jc w:val="center"/>
              <w:rPr>
                <w:sz w:val="18"/>
                <w:szCs w:val="18"/>
              </w:rPr>
            </w:pPr>
            <w:r w:rsidRPr="00EB515F">
              <w:rPr>
                <w:sz w:val="18"/>
                <w:szCs w:val="18"/>
              </w:rPr>
              <w:t>350</w:t>
            </w:r>
          </w:p>
        </w:tc>
        <w:tc>
          <w:tcPr>
            <w:tcW w:w="687" w:type="pct"/>
          </w:tcPr>
          <w:p w14:paraId="7B702BE1" w14:textId="77777777" w:rsidR="00FD3DE2" w:rsidRPr="00EB515F" w:rsidRDefault="00FD3DE2" w:rsidP="00BF1E1A">
            <w:pPr>
              <w:spacing w:after="0"/>
              <w:ind w:firstLine="0"/>
              <w:jc w:val="center"/>
              <w:rPr>
                <w:sz w:val="18"/>
                <w:szCs w:val="18"/>
              </w:rPr>
            </w:pPr>
            <w:r w:rsidRPr="00EB515F">
              <w:rPr>
                <w:sz w:val="18"/>
                <w:szCs w:val="18"/>
              </w:rPr>
              <w:t>350</w:t>
            </w:r>
          </w:p>
        </w:tc>
        <w:tc>
          <w:tcPr>
            <w:tcW w:w="686" w:type="pct"/>
          </w:tcPr>
          <w:p w14:paraId="1950432A" w14:textId="77777777" w:rsidR="00FD3DE2" w:rsidRPr="00EB515F" w:rsidRDefault="00FD3DE2" w:rsidP="00BF1E1A">
            <w:pPr>
              <w:spacing w:after="0"/>
              <w:ind w:firstLine="0"/>
              <w:jc w:val="center"/>
              <w:rPr>
                <w:sz w:val="18"/>
                <w:szCs w:val="18"/>
              </w:rPr>
            </w:pPr>
            <w:r w:rsidRPr="00EB515F">
              <w:rPr>
                <w:sz w:val="18"/>
                <w:szCs w:val="18"/>
              </w:rPr>
              <w:t>350</w:t>
            </w:r>
          </w:p>
        </w:tc>
        <w:tc>
          <w:tcPr>
            <w:tcW w:w="688" w:type="pct"/>
          </w:tcPr>
          <w:p w14:paraId="372D4F71" w14:textId="77777777" w:rsidR="00FD3DE2" w:rsidRPr="00EB515F" w:rsidRDefault="00FD3DE2" w:rsidP="00BF1E1A">
            <w:pPr>
              <w:spacing w:after="0"/>
              <w:ind w:firstLine="5"/>
              <w:jc w:val="center"/>
              <w:rPr>
                <w:sz w:val="18"/>
                <w:szCs w:val="18"/>
              </w:rPr>
            </w:pPr>
            <w:r w:rsidRPr="00EB515F">
              <w:rPr>
                <w:sz w:val="18"/>
                <w:szCs w:val="18"/>
              </w:rPr>
              <w:t>350</w:t>
            </w:r>
          </w:p>
        </w:tc>
      </w:tr>
      <w:tr w:rsidR="00FD3DE2" w:rsidRPr="002A36A3" w14:paraId="52549C4B" w14:textId="77777777" w:rsidTr="00BF1E1A">
        <w:trPr>
          <w:trHeight w:val="142"/>
        </w:trPr>
        <w:tc>
          <w:tcPr>
            <w:tcW w:w="1565" w:type="pct"/>
          </w:tcPr>
          <w:p w14:paraId="14E1EAAC" w14:textId="77777777" w:rsidR="00FD3DE2" w:rsidRPr="00EB515F" w:rsidRDefault="00FD3DE2" w:rsidP="00BF1E1A">
            <w:pPr>
              <w:pStyle w:val="Tabuluvirsraksti"/>
              <w:spacing w:after="0"/>
              <w:jc w:val="both"/>
              <w:rPr>
                <w:i/>
                <w:sz w:val="18"/>
                <w:szCs w:val="18"/>
                <w:lang w:eastAsia="lv-LV"/>
              </w:rPr>
            </w:pPr>
            <w:r w:rsidRPr="00EB515F">
              <w:rPr>
                <w:i/>
                <w:sz w:val="18"/>
                <w:szCs w:val="18"/>
              </w:rPr>
              <w:t>Sniegtas psiholoģiskās konsultācijas (skaits)</w:t>
            </w:r>
          </w:p>
        </w:tc>
        <w:tc>
          <w:tcPr>
            <w:tcW w:w="687" w:type="pct"/>
          </w:tcPr>
          <w:p w14:paraId="39F4773E" w14:textId="77777777" w:rsidR="00FD3DE2" w:rsidRPr="00EB515F" w:rsidRDefault="00FD3DE2" w:rsidP="00BF1E1A">
            <w:pPr>
              <w:spacing w:after="0"/>
              <w:ind w:firstLine="0"/>
              <w:jc w:val="center"/>
              <w:rPr>
                <w:sz w:val="18"/>
                <w:szCs w:val="18"/>
              </w:rPr>
            </w:pPr>
            <w:r w:rsidRPr="00EB515F">
              <w:rPr>
                <w:sz w:val="18"/>
                <w:szCs w:val="18"/>
              </w:rPr>
              <w:t>8 488</w:t>
            </w:r>
          </w:p>
        </w:tc>
        <w:tc>
          <w:tcPr>
            <w:tcW w:w="687" w:type="pct"/>
          </w:tcPr>
          <w:p w14:paraId="728F462F" w14:textId="77777777" w:rsidR="00FD3DE2" w:rsidRPr="00EB515F" w:rsidRDefault="00FD3DE2" w:rsidP="00BF1E1A">
            <w:pPr>
              <w:spacing w:after="0"/>
              <w:ind w:firstLine="0"/>
              <w:jc w:val="center"/>
              <w:rPr>
                <w:sz w:val="18"/>
                <w:szCs w:val="18"/>
              </w:rPr>
            </w:pPr>
            <w:r w:rsidRPr="00EB515F">
              <w:rPr>
                <w:sz w:val="18"/>
                <w:szCs w:val="18"/>
              </w:rPr>
              <w:t>4 500</w:t>
            </w:r>
          </w:p>
        </w:tc>
        <w:tc>
          <w:tcPr>
            <w:tcW w:w="687" w:type="pct"/>
          </w:tcPr>
          <w:p w14:paraId="7D846FE8" w14:textId="77777777" w:rsidR="00FD3DE2" w:rsidRPr="00EB515F" w:rsidRDefault="00FD3DE2" w:rsidP="00BF1E1A">
            <w:pPr>
              <w:spacing w:after="0"/>
              <w:ind w:firstLine="0"/>
              <w:jc w:val="center"/>
              <w:rPr>
                <w:sz w:val="18"/>
                <w:szCs w:val="18"/>
              </w:rPr>
            </w:pPr>
            <w:r w:rsidRPr="00EB515F">
              <w:rPr>
                <w:sz w:val="18"/>
                <w:szCs w:val="18"/>
              </w:rPr>
              <w:t>4 500</w:t>
            </w:r>
          </w:p>
        </w:tc>
        <w:tc>
          <w:tcPr>
            <w:tcW w:w="686" w:type="pct"/>
          </w:tcPr>
          <w:p w14:paraId="5CC61AC7" w14:textId="77777777" w:rsidR="00FD3DE2" w:rsidRPr="00EB515F" w:rsidRDefault="00FD3DE2" w:rsidP="00BF1E1A">
            <w:pPr>
              <w:spacing w:after="0"/>
              <w:ind w:firstLine="0"/>
              <w:jc w:val="center"/>
              <w:rPr>
                <w:sz w:val="18"/>
                <w:szCs w:val="18"/>
              </w:rPr>
            </w:pPr>
            <w:r w:rsidRPr="00EB515F">
              <w:rPr>
                <w:sz w:val="18"/>
                <w:szCs w:val="18"/>
              </w:rPr>
              <w:t>4 500</w:t>
            </w:r>
          </w:p>
        </w:tc>
        <w:tc>
          <w:tcPr>
            <w:tcW w:w="688" w:type="pct"/>
          </w:tcPr>
          <w:p w14:paraId="36FE3C1B" w14:textId="77777777" w:rsidR="00FD3DE2" w:rsidRPr="00EB515F" w:rsidRDefault="00FD3DE2" w:rsidP="00BF1E1A">
            <w:pPr>
              <w:spacing w:after="0"/>
              <w:ind w:firstLine="5"/>
              <w:jc w:val="center"/>
              <w:rPr>
                <w:sz w:val="18"/>
                <w:szCs w:val="18"/>
              </w:rPr>
            </w:pPr>
            <w:r w:rsidRPr="00EB515F">
              <w:rPr>
                <w:sz w:val="18"/>
                <w:szCs w:val="18"/>
              </w:rPr>
              <w:t>4 500</w:t>
            </w:r>
          </w:p>
        </w:tc>
      </w:tr>
      <w:tr w:rsidR="00FD3DE2" w:rsidRPr="002A36A3" w14:paraId="164176F1" w14:textId="77777777" w:rsidTr="00BF1E1A">
        <w:trPr>
          <w:trHeight w:val="142"/>
        </w:trPr>
        <w:tc>
          <w:tcPr>
            <w:tcW w:w="1565" w:type="pct"/>
          </w:tcPr>
          <w:p w14:paraId="12FCC3D6" w14:textId="77777777" w:rsidR="00FD3DE2" w:rsidRPr="00EB515F" w:rsidRDefault="00FD3DE2" w:rsidP="00BF1E1A">
            <w:pPr>
              <w:pStyle w:val="Tabuluvirsraksti"/>
              <w:spacing w:after="0"/>
              <w:jc w:val="both"/>
              <w:rPr>
                <w:i/>
                <w:sz w:val="18"/>
                <w:szCs w:val="18"/>
              </w:rPr>
            </w:pPr>
            <w:r w:rsidRPr="00EB515F">
              <w:rPr>
                <w:i/>
                <w:sz w:val="18"/>
                <w:szCs w:val="18"/>
              </w:rPr>
              <w:t>Amatpersonas, kuras saņēmušas psiholoģiskā atbalsta kursu (skaits)</w:t>
            </w:r>
            <w:r w:rsidRPr="00EB515F">
              <w:rPr>
                <w:i/>
                <w:sz w:val="18"/>
                <w:szCs w:val="18"/>
                <w:vertAlign w:val="superscript"/>
              </w:rPr>
              <w:t xml:space="preserve"> </w:t>
            </w:r>
          </w:p>
        </w:tc>
        <w:tc>
          <w:tcPr>
            <w:tcW w:w="687" w:type="pct"/>
          </w:tcPr>
          <w:p w14:paraId="05F1B360" w14:textId="77777777" w:rsidR="00FD3DE2" w:rsidRPr="00EB515F" w:rsidRDefault="00FD3DE2" w:rsidP="00BF1E1A">
            <w:pPr>
              <w:spacing w:after="0"/>
              <w:ind w:firstLine="0"/>
              <w:jc w:val="center"/>
              <w:rPr>
                <w:sz w:val="18"/>
                <w:szCs w:val="18"/>
              </w:rPr>
            </w:pPr>
            <w:r w:rsidRPr="00EB515F">
              <w:rPr>
                <w:sz w:val="18"/>
                <w:szCs w:val="18"/>
              </w:rPr>
              <w:t>708</w:t>
            </w:r>
          </w:p>
        </w:tc>
        <w:tc>
          <w:tcPr>
            <w:tcW w:w="687" w:type="pct"/>
          </w:tcPr>
          <w:p w14:paraId="247B1A0E" w14:textId="77777777" w:rsidR="00FD3DE2" w:rsidRPr="00EB515F" w:rsidRDefault="00FD3DE2" w:rsidP="00BF1E1A">
            <w:pPr>
              <w:spacing w:after="0"/>
              <w:ind w:firstLine="0"/>
              <w:jc w:val="center"/>
              <w:rPr>
                <w:sz w:val="18"/>
                <w:szCs w:val="18"/>
              </w:rPr>
            </w:pPr>
            <w:r w:rsidRPr="00EB515F">
              <w:rPr>
                <w:sz w:val="18"/>
                <w:szCs w:val="18"/>
              </w:rPr>
              <w:t>700</w:t>
            </w:r>
          </w:p>
        </w:tc>
        <w:tc>
          <w:tcPr>
            <w:tcW w:w="687" w:type="pct"/>
          </w:tcPr>
          <w:p w14:paraId="21A35D0F" w14:textId="77777777" w:rsidR="00FD3DE2" w:rsidRPr="00EB515F" w:rsidRDefault="00FD3DE2" w:rsidP="00BF1E1A">
            <w:pPr>
              <w:spacing w:after="0"/>
              <w:ind w:firstLine="0"/>
              <w:jc w:val="center"/>
              <w:rPr>
                <w:sz w:val="18"/>
                <w:szCs w:val="18"/>
              </w:rPr>
            </w:pPr>
            <w:r w:rsidRPr="00EB515F">
              <w:rPr>
                <w:sz w:val="18"/>
                <w:szCs w:val="18"/>
              </w:rPr>
              <w:t>680</w:t>
            </w:r>
          </w:p>
        </w:tc>
        <w:tc>
          <w:tcPr>
            <w:tcW w:w="686" w:type="pct"/>
          </w:tcPr>
          <w:p w14:paraId="1335D75A" w14:textId="77777777" w:rsidR="00FD3DE2" w:rsidRPr="00EB515F" w:rsidRDefault="00FD3DE2" w:rsidP="00BF1E1A">
            <w:pPr>
              <w:spacing w:after="0"/>
              <w:ind w:firstLine="0"/>
              <w:jc w:val="center"/>
              <w:rPr>
                <w:sz w:val="18"/>
                <w:szCs w:val="18"/>
              </w:rPr>
            </w:pPr>
            <w:r w:rsidRPr="00EB515F">
              <w:rPr>
                <w:sz w:val="18"/>
                <w:szCs w:val="18"/>
              </w:rPr>
              <w:t>680</w:t>
            </w:r>
          </w:p>
        </w:tc>
        <w:tc>
          <w:tcPr>
            <w:tcW w:w="688" w:type="pct"/>
          </w:tcPr>
          <w:p w14:paraId="13935570" w14:textId="77777777" w:rsidR="00FD3DE2" w:rsidRPr="00EB515F" w:rsidRDefault="00FD3DE2" w:rsidP="00BF1E1A">
            <w:pPr>
              <w:spacing w:after="0"/>
              <w:ind w:firstLine="5"/>
              <w:jc w:val="center"/>
              <w:rPr>
                <w:sz w:val="18"/>
                <w:szCs w:val="18"/>
              </w:rPr>
            </w:pPr>
            <w:r w:rsidRPr="00EB515F">
              <w:rPr>
                <w:sz w:val="18"/>
                <w:szCs w:val="18"/>
              </w:rPr>
              <w:t>700</w:t>
            </w:r>
          </w:p>
        </w:tc>
      </w:tr>
      <w:tr w:rsidR="00FD3DE2" w:rsidRPr="002A36A3" w14:paraId="051D2567" w14:textId="77777777" w:rsidTr="00BF1E1A">
        <w:trPr>
          <w:trHeight w:val="142"/>
        </w:trPr>
        <w:tc>
          <w:tcPr>
            <w:tcW w:w="1565" w:type="pct"/>
          </w:tcPr>
          <w:p w14:paraId="687CB970" w14:textId="77777777" w:rsidR="00FD3DE2" w:rsidRPr="00EB515F" w:rsidRDefault="00FD3DE2" w:rsidP="00BF1E1A">
            <w:pPr>
              <w:pStyle w:val="Tabuluvirsraksti"/>
              <w:spacing w:after="0"/>
              <w:jc w:val="both"/>
              <w:rPr>
                <w:i/>
                <w:sz w:val="18"/>
                <w:szCs w:val="18"/>
                <w:lang w:eastAsia="lv-LV"/>
              </w:rPr>
            </w:pPr>
            <w:r w:rsidRPr="00EB515F">
              <w:rPr>
                <w:i/>
                <w:sz w:val="18"/>
                <w:szCs w:val="18"/>
              </w:rPr>
              <w:t>Fiziskās sagatavotības pārbaudes (skaits)</w:t>
            </w:r>
          </w:p>
        </w:tc>
        <w:tc>
          <w:tcPr>
            <w:tcW w:w="687" w:type="pct"/>
          </w:tcPr>
          <w:p w14:paraId="13E2FF3E" w14:textId="77777777" w:rsidR="00FD3DE2" w:rsidRPr="00EB515F" w:rsidRDefault="00FD3DE2" w:rsidP="00BF1E1A">
            <w:pPr>
              <w:spacing w:after="0"/>
              <w:ind w:firstLine="0"/>
              <w:jc w:val="center"/>
              <w:rPr>
                <w:sz w:val="18"/>
                <w:szCs w:val="18"/>
              </w:rPr>
            </w:pPr>
            <w:r w:rsidRPr="00EB515F">
              <w:rPr>
                <w:sz w:val="18"/>
                <w:szCs w:val="18"/>
              </w:rPr>
              <w:t>25</w:t>
            </w:r>
          </w:p>
        </w:tc>
        <w:tc>
          <w:tcPr>
            <w:tcW w:w="687" w:type="pct"/>
          </w:tcPr>
          <w:p w14:paraId="0666A32D" w14:textId="77777777" w:rsidR="00FD3DE2" w:rsidRPr="00EB515F" w:rsidRDefault="00FD3DE2" w:rsidP="00BF1E1A">
            <w:pPr>
              <w:spacing w:after="0"/>
              <w:ind w:firstLine="0"/>
              <w:jc w:val="center"/>
              <w:rPr>
                <w:sz w:val="18"/>
                <w:szCs w:val="18"/>
              </w:rPr>
            </w:pPr>
            <w:r w:rsidRPr="00EB515F">
              <w:rPr>
                <w:sz w:val="18"/>
                <w:szCs w:val="18"/>
              </w:rPr>
              <w:t>25</w:t>
            </w:r>
          </w:p>
        </w:tc>
        <w:tc>
          <w:tcPr>
            <w:tcW w:w="687" w:type="pct"/>
          </w:tcPr>
          <w:p w14:paraId="2A8EAAEC" w14:textId="77777777" w:rsidR="00FD3DE2" w:rsidRPr="00EB515F" w:rsidRDefault="00FD3DE2" w:rsidP="00BF1E1A">
            <w:pPr>
              <w:spacing w:after="0"/>
              <w:ind w:firstLine="0"/>
              <w:jc w:val="center"/>
              <w:rPr>
                <w:sz w:val="18"/>
                <w:szCs w:val="18"/>
              </w:rPr>
            </w:pPr>
            <w:r w:rsidRPr="00EB515F">
              <w:rPr>
                <w:sz w:val="18"/>
                <w:szCs w:val="18"/>
              </w:rPr>
              <w:t>25</w:t>
            </w:r>
          </w:p>
        </w:tc>
        <w:tc>
          <w:tcPr>
            <w:tcW w:w="686" w:type="pct"/>
          </w:tcPr>
          <w:p w14:paraId="3E3FF4B4" w14:textId="77777777" w:rsidR="00FD3DE2" w:rsidRPr="00EB515F" w:rsidRDefault="00FD3DE2" w:rsidP="00BF1E1A">
            <w:pPr>
              <w:spacing w:after="0"/>
              <w:ind w:firstLine="0"/>
              <w:jc w:val="center"/>
              <w:rPr>
                <w:sz w:val="18"/>
                <w:szCs w:val="18"/>
              </w:rPr>
            </w:pPr>
            <w:r w:rsidRPr="00EB515F">
              <w:rPr>
                <w:sz w:val="18"/>
                <w:szCs w:val="18"/>
              </w:rPr>
              <w:t>25</w:t>
            </w:r>
          </w:p>
        </w:tc>
        <w:tc>
          <w:tcPr>
            <w:tcW w:w="688" w:type="pct"/>
          </w:tcPr>
          <w:p w14:paraId="369B767B" w14:textId="77777777" w:rsidR="00FD3DE2" w:rsidRPr="00EB515F" w:rsidRDefault="00FD3DE2" w:rsidP="00BF1E1A">
            <w:pPr>
              <w:spacing w:after="0"/>
              <w:ind w:firstLine="0"/>
              <w:jc w:val="center"/>
              <w:rPr>
                <w:sz w:val="18"/>
                <w:szCs w:val="18"/>
              </w:rPr>
            </w:pPr>
            <w:r w:rsidRPr="00EB515F">
              <w:rPr>
                <w:sz w:val="18"/>
                <w:szCs w:val="18"/>
              </w:rPr>
              <w:t>25</w:t>
            </w:r>
          </w:p>
        </w:tc>
      </w:tr>
      <w:tr w:rsidR="00FD3DE2" w:rsidRPr="002A36A3" w14:paraId="450285BA" w14:textId="77777777" w:rsidTr="00BF1E1A">
        <w:trPr>
          <w:trHeight w:val="142"/>
        </w:trPr>
        <w:tc>
          <w:tcPr>
            <w:tcW w:w="5000" w:type="pct"/>
            <w:gridSpan w:val="6"/>
            <w:shd w:val="clear" w:color="auto" w:fill="D9D9D9" w:themeFill="background1" w:themeFillShade="D9"/>
          </w:tcPr>
          <w:p w14:paraId="4A30964B" w14:textId="77777777" w:rsidR="00FD3DE2" w:rsidRPr="00EB515F" w:rsidRDefault="00FD3DE2" w:rsidP="00BF1E1A">
            <w:pPr>
              <w:spacing w:after="0"/>
              <w:jc w:val="center"/>
              <w:rPr>
                <w:b/>
                <w:i/>
                <w:sz w:val="18"/>
                <w:szCs w:val="18"/>
              </w:rPr>
            </w:pPr>
            <w:bookmarkStart w:id="31" w:name="_Hlk208324579"/>
            <w:r w:rsidRPr="00EB515F">
              <w:rPr>
                <w:b/>
                <w:sz w:val="18"/>
                <w:szCs w:val="18"/>
                <w:lang w:eastAsia="lv-LV"/>
              </w:rPr>
              <w:t>Kvalitātes rādītāji</w:t>
            </w:r>
          </w:p>
        </w:tc>
      </w:tr>
      <w:tr w:rsidR="00FD3DE2" w:rsidRPr="002A36A3" w14:paraId="212A6CA1" w14:textId="77777777" w:rsidTr="00BF1E1A">
        <w:trPr>
          <w:trHeight w:val="142"/>
        </w:trPr>
        <w:tc>
          <w:tcPr>
            <w:tcW w:w="1565" w:type="pct"/>
          </w:tcPr>
          <w:p w14:paraId="0CD0F92E" w14:textId="77777777" w:rsidR="00FD3DE2" w:rsidRPr="00803239" w:rsidRDefault="00FD3DE2" w:rsidP="00BF1E1A">
            <w:pPr>
              <w:pStyle w:val="Tabuluvirsraksti"/>
              <w:spacing w:after="0"/>
              <w:jc w:val="both"/>
              <w:rPr>
                <w:i/>
                <w:sz w:val="18"/>
                <w:szCs w:val="18"/>
                <w:vertAlign w:val="superscript"/>
                <w:lang w:eastAsia="lv-LV"/>
              </w:rPr>
            </w:pPr>
            <w:r w:rsidRPr="00803239">
              <w:rPr>
                <w:i/>
                <w:sz w:val="18"/>
                <w:szCs w:val="18"/>
              </w:rPr>
              <w:lastRenderedPageBreak/>
              <w:t>Vidējais veselības aprūpes izdevumu kompensācijas iesnieguma izskatīšanas laiks (darbdienas)</w:t>
            </w:r>
          </w:p>
        </w:tc>
        <w:tc>
          <w:tcPr>
            <w:tcW w:w="687" w:type="pct"/>
          </w:tcPr>
          <w:p w14:paraId="47F40D90" w14:textId="77777777" w:rsidR="00FD3DE2" w:rsidRPr="00803239" w:rsidRDefault="00FD3DE2" w:rsidP="00BF1E1A">
            <w:pPr>
              <w:spacing w:after="0"/>
              <w:ind w:firstLine="0"/>
              <w:jc w:val="center"/>
              <w:rPr>
                <w:sz w:val="18"/>
                <w:szCs w:val="18"/>
              </w:rPr>
            </w:pPr>
            <w:r w:rsidRPr="00803239">
              <w:rPr>
                <w:sz w:val="18"/>
                <w:szCs w:val="18"/>
              </w:rPr>
              <w:t>5</w:t>
            </w:r>
          </w:p>
        </w:tc>
        <w:tc>
          <w:tcPr>
            <w:tcW w:w="687" w:type="pct"/>
          </w:tcPr>
          <w:p w14:paraId="78B91B76" w14:textId="77777777" w:rsidR="00FD3DE2" w:rsidRPr="00803239" w:rsidRDefault="00FD3DE2" w:rsidP="00BF1E1A">
            <w:pPr>
              <w:spacing w:after="0"/>
              <w:ind w:firstLine="0"/>
              <w:jc w:val="center"/>
              <w:rPr>
                <w:sz w:val="18"/>
                <w:szCs w:val="18"/>
              </w:rPr>
            </w:pPr>
            <w:r w:rsidRPr="00803239">
              <w:rPr>
                <w:sz w:val="18"/>
                <w:szCs w:val="18"/>
              </w:rPr>
              <w:t>5</w:t>
            </w:r>
          </w:p>
        </w:tc>
        <w:tc>
          <w:tcPr>
            <w:tcW w:w="687" w:type="pct"/>
          </w:tcPr>
          <w:p w14:paraId="705F6903" w14:textId="77777777" w:rsidR="00FD3DE2" w:rsidRPr="00803239" w:rsidRDefault="00FD3DE2" w:rsidP="00BF1E1A">
            <w:pPr>
              <w:spacing w:after="0"/>
              <w:ind w:firstLine="0"/>
              <w:jc w:val="center"/>
              <w:rPr>
                <w:sz w:val="18"/>
                <w:szCs w:val="18"/>
              </w:rPr>
            </w:pPr>
            <w:r w:rsidRPr="00803239">
              <w:rPr>
                <w:sz w:val="18"/>
                <w:szCs w:val="18"/>
              </w:rPr>
              <w:t>5</w:t>
            </w:r>
          </w:p>
        </w:tc>
        <w:tc>
          <w:tcPr>
            <w:tcW w:w="686" w:type="pct"/>
          </w:tcPr>
          <w:p w14:paraId="174C8EB4" w14:textId="77777777" w:rsidR="00FD3DE2" w:rsidRPr="00803239" w:rsidRDefault="00FD3DE2" w:rsidP="00BF1E1A">
            <w:pPr>
              <w:spacing w:after="0"/>
              <w:ind w:firstLine="0"/>
              <w:jc w:val="center"/>
              <w:rPr>
                <w:sz w:val="18"/>
                <w:szCs w:val="18"/>
              </w:rPr>
            </w:pPr>
            <w:r w:rsidRPr="00803239">
              <w:rPr>
                <w:sz w:val="18"/>
                <w:szCs w:val="18"/>
              </w:rPr>
              <w:t>3</w:t>
            </w:r>
          </w:p>
        </w:tc>
        <w:tc>
          <w:tcPr>
            <w:tcW w:w="688" w:type="pct"/>
          </w:tcPr>
          <w:p w14:paraId="6F0B578B" w14:textId="77777777" w:rsidR="00FD3DE2" w:rsidRPr="00803239" w:rsidRDefault="00FD3DE2" w:rsidP="00BF1E1A">
            <w:pPr>
              <w:spacing w:after="0"/>
              <w:ind w:firstLine="0"/>
              <w:jc w:val="center"/>
              <w:rPr>
                <w:sz w:val="18"/>
                <w:szCs w:val="18"/>
              </w:rPr>
            </w:pPr>
            <w:r w:rsidRPr="00803239">
              <w:rPr>
                <w:sz w:val="18"/>
                <w:szCs w:val="18"/>
              </w:rPr>
              <w:t>3</w:t>
            </w:r>
          </w:p>
        </w:tc>
      </w:tr>
      <w:bookmarkEnd w:id="31"/>
      <w:tr w:rsidR="00FD3DE2" w:rsidRPr="002A36A3" w14:paraId="09D8E539" w14:textId="77777777" w:rsidTr="00BF1E1A">
        <w:trPr>
          <w:trHeight w:val="142"/>
        </w:trPr>
        <w:tc>
          <w:tcPr>
            <w:tcW w:w="1565" w:type="pct"/>
          </w:tcPr>
          <w:p w14:paraId="73961D26" w14:textId="77777777" w:rsidR="00FD3DE2" w:rsidRPr="00F57500" w:rsidRDefault="00FD3DE2" w:rsidP="00BF1E1A">
            <w:pPr>
              <w:pStyle w:val="Tabuluvirsraksti"/>
              <w:spacing w:after="0"/>
              <w:jc w:val="both"/>
              <w:rPr>
                <w:i/>
                <w:sz w:val="18"/>
                <w:szCs w:val="18"/>
                <w:lang w:eastAsia="lv-LV"/>
              </w:rPr>
            </w:pPr>
            <w:r w:rsidRPr="00F57500">
              <w:rPr>
                <w:i/>
                <w:sz w:val="18"/>
                <w:szCs w:val="18"/>
              </w:rPr>
              <w:t>Amatpersonu īpatsvars, kas veselības aprūpes izdevumu kompensāciju izmaksas pakalpojuma sniegšanas kvalitāti novērtē ar labi vai augstāk (%)</w:t>
            </w:r>
          </w:p>
        </w:tc>
        <w:tc>
          <w:tcPr>
            <w:tcW w:w="687" w:type="pct"/>
          </w:tcPr>
          <w:p w14:paraId="60E931A4" w14:textId="77777777" w:rsidR="00FD3DE2" w:rsidRPr="00F57500" w:rsidRDefault="00FD3DE2" w:rsidP="00BF1E1A">
            <w:pPr>
              <w:spacing w:after="0"/>
              <w:ind w:firstLine="0"/>
              <w:jc w:val="center"/>
              <w:rPr>
                <w:sz w:val="18"/>
                <w:szCs w:val="18"/>
              </w:rPr>
            </w:pPr>
            <w:r w:rsidRPr="00F57500">
              <w:rPr>
                <w:sz w:val="18"/>
                <w:szCs w:val="18"/>
              </w:rPr>
              <w:t>95,3</w:t>
            </w:r>
          </w:p>
        </w:tc>
        <w:tc>
          <w:tcPr>
            <w:tcW w:w="687" w:type="pct"/>
          </w:tcPr>
          <w:p w14:paraId="6D223DB6" w14:textId="77777777" w:rsidR="00FD3DE2" w:rsidRPr="00F57500" w:rsidRDefault="00FD3DE2" w:rsidP="00BF1E1A">
            <w:pPr>
              <w:spacing w:after="0"/>
              <w:ind w:firstLine="0"/>
              <w:jc w:val="center"/>
              <w:rPr>
                <w:sz w:val="18"/>
                <w:szCs w:val="18"/>
              </w:rPr>
            </w:pPr>
            <w:r w:rsidRPr="00F57500">
              <w:rPr>
                <w:sz w:val="18"/>
                <w:szCs w:val="18"/>
              </w:rPr>
              <w:t>91,0</w:t>
            </w:r>
          </w:p>
        </w:tc>
        <w:tc>
          <w:tcPr>
            <w:tcW w:w="687" w:type="pct"/>
          </w:tcPr>
          <w:p w14:paraId="55A666DA" w14:textId="77777777" w:rsidR="00FD3DE2" w:rsidRPr="00F57500" w:rsidRDefault="00FD3DE2" w:rsidP="00BF1E1A">
            <w:pPr>
              <w:spacing w:after="0"/>
              <w:ind w:firstLine="0"/>
              <w:jc w:val="center"/>
              <w:rPr>
                <w:sz w:val="18"/>
                <w:szCs w:val="18"/>
              </w:rPr>
            </w:pPr>
            <w:r w:rsidRPr="00F57500">
              <w:rPr>
                <w:sz w:val="18"/>
                <w:szCs w:val="18"/>
              </w:rPr>
              <w:t>91,5</w:t>
            </w:r>
          </w:p>
        </w:tc>
        <w:tc>
          <w:tcPr>
            <w:tcW w:w="686" w:type="pct"/>
          </w:tcPr>
          <w:p w14:paraId="6BC49D39" w14:textId="77777777" w:rsidR="00FD3DE2" w:rsidRPr="00F57500" w:rsidRDefault="00FD3DE2" w:rsidP="00BF1E1A">
            <w:pPr>
              <w:spacing w:after="0"/>
              <w:ind w:firstLine="0"/>
              <w:jc w:val="center"/>
              <w:rPr>
                <w:sz w:val="18"/>
                <w:szCs w:val="18"/>
              </w:rPr>
            </w:pPr>
            <w:r w:rsidRPr="00F57500">
              <w:rPr>
                <w:sz w:val="18"/>
                <w:szCs w:val="18"/>
              </w:rPr>
              <w:t>91,7</w:t>
            </w:r>
          </w:p>
        </w:tc>
        <w:tc>
          <w:tcPr>
            <w:tcW w:w="688" w:type="pct"/>
          </w:tcPr>
          <w:p w14:paraId="70D0805A" w14:textId="77777777" w:rsidR="00FD3DE2" w:rsidRPr="00F57500" w:rsidRDefault="00FD3DE2" w:rsidP="00BF1E1A">
            <w:pPr>
              <w:spacing w:after="0"/>
              <w:ind w:firstLine="0"/>
              <w:jc w:val="center"/>
              <w:rPr>
                <w:sz w:val="18"/>
                <w:szCs w:val="18"/>
              </w:rPr>
            </w:pPr>
            <w:r w:rsidRPr="00F57500">
              <w:rPr>
                <w:sz w:val="18"/>
                <w:szCs w:val="18"/>
              </w:rPr>
              <w:t>92,0</w:t>
            </w:r>
          </w:p>
        </w:tc>
      </w:tr>
    </w:tbl>
    <w:p w14:paraId="60DE7E2B" w14:textId="77777777" w:rsidR="00FD3DE2" w:rsidRPr="00DA0DC2" w:rsidRDefault="00FD3DE2" w:rsidP="00FD3DE2">
      <w:pPr>
        <w:pStyle w:val="Tabuluvirsraksti"/>
        <w:spacing w:before="240"/>
        <w:jc w:val="left"/>
        <w:rPr>
          <w:b/>
          <w:lang w:eastAsia="lv-LV"/>
        </w:rPr>
      </w:pPr>
      <w:r w:rsidRPr="00DA0DC2">
        <w:rPr>
          <w:b/>
          <w:lang w:eastAsia="lv-LV"/>
        </w:rPr>
        <w:t>7. Valsts drošības dienesta darbība</w:t>
      </w:r>
    </w:p>
    <w:tbl>
      <w:tblPr>
        <w:tblStyle w:val="TableGrid"/>
        <w:tblW w:w="5000" w:type="pct"/>
        <w:tblLook w:val="04A0" w:firstRow="1" w:lastRow="0" w:firstColumn="1" w:lastColumn="0" w:noHBand="0" w:noVBand="1"/>
      </w:tblPr>
      <w:tblGrid>
        <w:gridCol w:w="3539"/>
        <w:gridCol w:w="5522"/>
      </w:tblGrid>
      <w:tr w:rsidR="00FD3DE2" w:rsidRPr="00DA0DC2" w14:paraId="22A345E9" w14:textId="77777777" w:rsidTr="00BF1E1A">
        <w:trPr>
          <w:trHeight w:val="283"/>
        </w:trPr>
        <w:tc>
          <w:tcPr>
            <w:tcW w:w="5000" w:type="pct"/>
            <w:gridSpan w:val="2"/>
            <w:shd w:val="clear" w:color="auto" w:fill="D9D9D9" w:themeFill="background1" w:themeFillShade="D9"/>
          </w:tcPr>
          <w:p w14:paraId="529B15E1" w14:textId="77777777" w:rsidR="00FD3DE2" w:rsidRPr="00DA0DC2" w:rsidRDefault="00FD3DE2" w:rsidP="00BF1E1A">
            <w:pPr>
              <w:pStyle w:val="Tabuluvirsraksti"/>
              <w:spacing w:after="0"/>
              <w:jc w:val="both"/>
              <w:rPr>
                <w:b/>
                <w:sz w:val="18"/>
                <w:szCs w:val="18"/>
                <w:lang w:eastAsia="lv-LV"/>
              </w:rPr>
            </w:pPr>
            <w:r w:rsidRPr="00DA0DC2">
              <w:rPr>
                <w:b/>
                <w:sz w:val="18"/>
                <w:szCs w:val="18"/>
                <w:lang w:eastAsia="lv-LV"/>
              </w:rPr>
              <w:t>Politikas mērķis:</w:t>
            </w:r>
            <w:r w:rsidRPr="00DA0DC2">
              <w:t xml:space="preserve"> </w:t>
            </w:r>
            <w:r w:rsidRPr="00DA0DC2">
              <w:rPr>
                <w:b/>
                <w:sz w:val="18"/>
                <w:szCs w:val="18"/>
                <w:lang w:eastAsia="lv-LV"/>
              </w:rPr>
              <w:t xml:space="preserve">īstenot valsts politiku valsts drošības jomā </w:t>
            </w:r>
            <w:r w:rsidRPr="00DA0DC2">
              <w:rPr>
                <w:sz w:val="18"/>
                <w:szCs w:val="18"/>
                <w:lang w:eastAsia="lv-LV"/>
              </w:rPr>
              <w:t xml:space="preserve">/ </w:t>
            </w:r>
            <w:r w:rsidRPr="00DA0DC2">
              <w:rPr>
                <w:i/>
                <w:sz w:val="18"/>
                <w:szCs w:val="18"/>
                <w:lang w:eastAsia="lv-LV"/>
              </w:rPr>
              <w:t>MK 2018. gada 18. decembra noteikumi Nr. 823 “Valsts drošības dienesta nolikums”</w:t>
            </w:r>
          </w:p>
        </w:tc>
      </w:tr>
      <w:tr w:rsidR="00FD3DE2" w:rsidRPr="00DA0DC2" w14:paraId="75C5ACE0" w14:textId="77777777" w:rsidTr="00A60C82">
        <w:trPr>
          <w:trHeight w:val="50"/>
        </w:trPr>
        <w:tc>
          <w:tcPr>
            <w:tcW w:w="1953" w:type="pct"/>
            <w:shd w:val="clear" w:color="auto" w:fill="FFFFFF" w:themeFill="background1"/>
            <w:vAlign w:val="bottom"/>
          </w:tcPr>
          <w:p w14:paraId="6CBDC812" w14:textId="77777777" w:rsidR="00FD3DE2" w:rsidRPr="00DA0DC2" w:rsidRDefault="00FD3DE2" w:rsidP="00BF1E1A">
            <w:pPr>
              <w:pStyle w:val="Tabuluvirsraksti"/>
              <w:spacing w:after="0"/>
              <w:jc w:val="left"/>
              <w:rPr>
                <w:b/>
                <w:sz w:val="18"/>
                <w:szCs w:val="18"/>
                <w:lang w:eastAsia="lv-LV"/>
              </w:rPr>
            </w:pPr>
            <w:r w:rsidRPr="00DA0DC2">
              <w:rPr>
                <w:b/>
                <w:sz w:val="18"/>
                <w:szCs w:val="18"/>
                <w:lang w:eastAsia="lv-LV"/>
              </w:rPr>
              <w:t>Valdības rīcības plāns</w:t>
            </w:r>
          </w:p>
        </w:tc>
        <w:tc>
          <w:tcPr>
            <w:tcW w:w="3047" w:type="pct"/>
            <w:shd w:val="clear" w:color="auto" w:fill="FFFFFF" w:themeFill="background1"/>
            <w:vAlign w:val="bottom"/>
          </w:tcPr>
          <w:p w14:paraId="47B13EDE" w14:textId="77777777" w:rsidR="00FD3DE2" w:rsidRPr="00DA0DC2" w:rsidRDefault="00FD3DE2" w:rsidP="00BF1E1A">
            <w:pPr>
              <w:pStyle w:val="Tabuluvirsraksti"/>
              <w:spacing w:after="0"/>
              <w:jc w:val="left"/>
              <w:rPr>
                <w:i/>
                <w:sz w:val="18"/>
                <w:szCs w:val="18"/>
                <w:lang w:eastAsia="lv-LV"/>
              </w:rPr>
            </w:pPr>
            <w:r w:rsidRPr="00DA0DC2">
              <w:rPr>
                <w:i/>
                <w:sz w:val="18"/>
                <w:szCs w:val="18"/>
                <w:lang w:eastAsia="lv-LV"/>
              </w:rPr>
              <w:t>1.12.; 1.14.</w:t>
            </w:r>
          </w:p>
        </w:tc>
      </w:tr>
    </w:tbl>
    <w:p w14:paraId="3B861299" w14:textId="77777777" w:rsidR="00FD3DE2" w:rsidRPr="00DA0DC2" w:rsidRDefault="00FD3DE2" w:rsidP="00FD3DE2">
      <w:pPr>
        <w:pStyle w:val="Tabuluvirsraksti"/>
        <w:spacing w:after="0"/>
        <w:jc w:val="both"/>
        <w:rPr>
          <w:sz w:val="12"/>
          <w:szCs w:val="12"/>
          <w:lang w:eastAsia="lv-LV"/>
        </w:rPr>
      </w:pPr>
    </w:p>
    <w:tbl>
      <w:tblPr>
        <w:tblStyle w:val="TableGrid"/>
        <w:tblW w:w="5000" w:type="pct"/>
        <w:tblLook w:val="04A0" w:firstRow="1" w:lastRow="0" w:firstColumn="1" w:lastColumn="0" w:noHBand="0" w:noVBand="1"/>
      </w:tblPr>
      <w:tblGrid>
        <w:gridCol w:w="2836"/>
        <w:gridCol w:w="1245"/>
        <w:gridCol w:w="1245"/>
        <w:gridCol w:w="1245"/>
        <w:gridCol w:w="1243"/>
        <w:gridCol w:w="1247"/>
      </w:tblGrid>
      <w:tr w:rsidR="00FD3DE2" w:rsidRPr="00DA0DC2" w14:paraId="36B008E8" w14:textId="77777777" w:rsidTr="00BF1E1A">
        <w:trPr>
          <w:trHeight w:val="280"/>
        </w:trPr>
        <w:tc>
          <w:tcPr>
            <w:tcW w:w="1565" w:type="pct"/>
            <w:hideMark/>
          </w:tcPr>
          <w:p w14:paraId="21844FED" w14:textId="77777777" w:rsidR="00FD3DE2" w:rsidRPr="00DA0DC2" w:rsidRDefault="00FD3DE2" w:rsidP="00BF1E1A">
            <w:pPr>
              <w:spacing w:after="0"/>
              <w:ind w:firstLine="0"/>
              <w:rPr>
                <w:sz w:val="18"/>
                <w:szCs w:val="18"/>
                <w:lang w:eastAsia="lv-LV"/>
              </w:rPr>
            </w:pPr>
          </w:p>
        </w:tc>
        <w:tc>
          <w:tcPr>
            <w:tcW w:w="687" w:type="pct"/>
            <w:hideMark/>
          </w:tcPr>
          <w:p w14:paraId="6BFAF07E" w14:textId="59BB4685" w:rsidR="00FD3DE2" w:rsidRPr="00DA0DC2" w:rsidRDefault="00FD3DE2" w:rsidP="00BF1E1A">
            <w:pPr>
              <w:pStyle w:val="tabteksts"/>
              <w:jc w:val="center"/>
              <w:rPr>
                <w:szCs w:val="18"/>
                <w:lang w:eastAsia="lv-LV"/>
              </w:rPr>
            </w:pPr>
            <w:r w:rsidRPr="00DA0DC2">
              <w:rPr>
                <w:szCs w:val="18"/>
                <w:lang w:eastAsia="lv-LV"/>
              </w:rPr>
              <w:t>2024</w:t>
            </w:r>
            <w:r w:rsidR="00E431E8">
              <w:rPr>
                <w:szCs w:val="18"/>
                <w:lang w:eastAsia="lv-LV"/>
              </w:rPr>
              <w:t xml:space="preserve">. </w:t>
            </w:r>
            <w:r w:rsidRPr="00DA0DC2">
              <w:rPr>
                <w:szCs w:val="18"/>
                <w:lang w:eastAsia="lv-LV"/>
              </w:rPr>
              <w:t>gads (izpilde)</w:t>
            </w:r>
          </w:p>
        </w:tc>
        <w:tc>
          <w:tcPr>
            <w:tcW w:w="687" w:type="pct"/>
            <w:hideMark/>
          </w:tcPr>
          <w:p w14:paraId="14E8F0DC" w14:textId="77777777" w:rsidR="00FD3DE2" w:rsidRPr="00DA0DC2" w:rsidRDefault="00FD3DE2" w:rsidP="00BF1E1A">
            <w:pPr>
              <w:pStyle w:val="tabteksts"/>
              <w:jc w:val="center"/>
              <w:rPr>
                <w:lang w:eastAsia="lv-LV"/>
              </w:rPr>
            </w:pPr>
            <w:r w:rsidRPr="00DA0DC2">
              <w:rPr>
                <w:lang w:eastAsia="lv-LV"/>
              </w:rPr>
              <w:t>2025. gada plāns</w:t>
            </w:r>
          </w:p>
        </w:tc>
        <w:tc>
          <w:tcPr>
            <w:tcW w:w="687" w:type="pct"/>
            <w:hideMark/>
          </w:tcPr>
          <w:p w14:paraId="476CEEBB" w14:textId="77777777" w:rsidR="00FD3DE2" w:rsidRPr="00DA0DC2" w:rsidRDefault="00FD3DE2" w:rsidP="00BF1E1A">
            <w:pPr>
              <w:pStyle w:val="tabteksts"/>
              <w:jc w:val="center"/>
              <w:rPr>
                <w:szCs w:val="18"/>
                <w:lang w:eastAsia="lv-LV"/>
              </w:rPr>
            </w:pPr>
            <w:r w:rsidRPr="00DA0DC2">
              <w:rPr>
                <w:szCs w:val="18"/>
                <w:lang w:eastAsia="lv-LV"/>
              </w:rPr>
              <w:t>2026. gada projekts</w:t>
            </w:r>
          </w:p>
        </w:tc>
        <w:tc>
          <w:tcPr>
            <w:tcW w:w="686" w:type="pct"/>
            <w:hideMark/>
          </w:tcPr>
          <w:p w14:paraId="390F485C" w14:textId="77777777" w:rsidR="00FD3DE2" w:rsidRPr="00DA0DC2" w:rsidRDefault="00FD3DE2" w:rsidP="00BF1E1A">
            <w:pPr>
              <w:pStyle w:val="tabteksts"/>
              <w:jc w:val="center"/>
              <w:rPr>
                <w:szCs w:val="18"/>
                <w:lang w:eastAsia="lv-LV"/>
              </w:rPr>
            </w:pPr>
            <w:r w:rsidRPr="00DA0DC2">
              <w:rPr>
                <w:szCs w:val="18"/>
                <w:lang w:eastAsia="lv-LV"/>
              </w:rPr>
              <w:t>2027. gada prognoze</w:t>
            </w:r>
          </w:p>
        </w:tc>
        <w:tc>
          <w:tcPr>
            <w:tcW w:w="688" w:type="pct"/>
            <w:hideMark/>
          </w:tcPr>
          <w:p w14:paraId="1A57D5C1" w14:textId="77777777" w:rsidR="00FD3DE2" w:rsidRPr="00DA0DC2" w:rsidRDefault="00FD3DE2" w:rsidP="00BF1E1A">
            <w:pPr>
              <w:pStyle w:val="tabteksts"/>
              <w:jc w:val="center"/>
              <w:rPr>
                <w:szCs w:val="18"/>
                <w:lang w:eastAsia="lv-LV"/>
              </w:rPr>
            </w:pPr>
            <w:r w:rsidRPr="00DA0DC2">
              <w:rPr>
                <w:szCs w:val="18"/>
                <w:lang w:eastAsia="lv-LV"/>
              </w:rPr>
              <w:t>2028. gada prognoze</w:t>
            </w:r>
          </w:p>
        </w:tc>
      </w:tr>
      <w:tr w:rsidR="00FD3DE2" w:rsidRPr="00DA0DC2" w14:paraId="6AA5684B" w14:textId="77777777" w:rsidTr="00BF1E1A">
        <w:tc>
          <w:tcPr>
            <w:tcW w:w="5000" w:type="pct"/>
            <w:gridSpan w:val="6"/>
            <w:shd w:val="clear" w:color="auto" w:fill="D9D9D9" w:themeFill="background1" w:themeFillShade="D9"/>
          </w:tcPr>
          <w:p w14:paraId="1A52842D" w14:textId="77777777" w:rsidR="00FD3DE2" w:rsidRPr="00DA0DC2" w:rsidRDefault="00FD3DE2" w:rsidP="00BF1E1A">
            <w:pPr>
              <w:spacing w:after="0"/>
              <w:jc w:val="center"/>
              <w:rPr>
                <w:b/>
                <w:sz w:val="18"/>
                <w:szCs w:val="18"/>
              </w:rPr>
            </w:pPr>
            <w:r w:rsidRPr="00DA0DC2">
              <w:rPr>
                <w:b/>
                <w:sz w:val="18"/>
                <w:szCs w:val="18"/>
              </w:rPr>
              <w:t>Ieguldījumi</w:t>
            </w:r>
          </w:p>
        </w:tc>
      </w:tr>
      <w:tr w:rsidR="00FD3DE2" w:rsidRPr="00DA0DC2" w14:paraId="08BF3F62" w14:textId="77777777" w:rsidTr="00BF1E1A">
        <w:trPr>
          <w:trHeight w:val="160"/>
        </w:trPr>
        <w:tc>
          <w:tcPr>
            <w:tcW w:w="1565" w:type="pct"/>
          </w:tcPr>
          <w:p w14:paraId="669EFD0E" w14:textId="77777777" w:rsidR="00FD3DE2" w:rsidRPr="00DA0DC2" w:rsidRDefault="00FD3DE2" w:rsidP="00BF1E1A">
            <w:pPr>
              <w:spacing w:after="0"/>
              <w:ind w:firstLine="0"/>
              <w:rPr>
                <w:b/>
                <w:sz w:val="18"/>
                <w:szCs w:val="18"/>
                <w:lang w:eastAsia="lv-LV"/>
              </w:rPr>
            </w:pPr>
            <w:r w:rsidRPr="00DA0DC2">
              <w:rPr>
                <w:b/>
                <w:sz w:val="18"/>
                <w:szCs w:val="18"/>
                <w:lang w:eastAsia="lv-LV"/>
              </w:rPr>
              <w:t xml:space="preserve">Izdevumi kopā, </w:t>
            </w:r>
            <w:proofErr w:type="spellStart"/>
            <w:r w:rsidRPr="00DA0DC2">
              <w:rPr>
                <w:i/>
                <w:sz w:val="18"/>
                <w:szCs w:val="18"/>
                <w:lang w:eastAsia="lv-LV"/>
              </w:rPr>
              <w:t>euro</w:t>
            </w:r>
            <w:proofErr w:type="spellEnd"/>
            <w:r w:rsidRPr="00DA0DC2">
              <w:rPr>
                <w:i/>
                <w:sz w:val="18"/>
                <w:szCs w:val="18"/>
                <w:lang w:eastAsia="lv-LV"/>
              </w:rPr>
              <w:t>,</w:t>
            </w:r>
            <w:r w:rsidRPr="00DA0DC2">
              <w:rPr>
                <w:sz w:val="18"/>
                <w:szCs w:val="18"/>
                <w:lang w:eastAsia="lv-LV"/>
              </w:rPr>
              <w:t xml:space="preserve"> t.sk.:</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7C5EECEE" w14:textId="77777777" w:rsidR="00FD3DE2" w:rsidRPr="001726C6" w:rsidRDefault="00FD3DE2" w:rsidP="00BF1E1A">
            <w:pPr>
              <w:spacing w:after="0"/>
              <w:ind w:firstLine="0"/>
              <w:jc w:val="right"/>
              <w:rPr>
                <w:b/>
                <w:bCs/>
                <w:sz w:val="18"/>
                <w:szCs w:val="18"/>
              </w:rPr>
            </w:pPr>
            <w:r w:rsidRPr="001726C6">
              <w:rPr>
                <w:b/>
                <w:bCs/>
                <w:sz w:val="18"/>
                <w:szCs w:val="18"/>
              </w:rPr>
              <w:t>46 338 802</w:t>
            </w:r>
          </w:p>
        </w:tc>
        <w:tc>
          <w:tcPr>
            <w:tcW w:w="687" w:type="pct"/>
            <w:tcBorders>
              <w:top w:val="single" w:sz="4" w:space="0" w:color="414142"/>
              <w:left w:val="nil"/>
              <w:bottom w:val="single" w:sz="4" w:space="0" w:color="414142"/>
              <w:right w:val="single" w:sz="4" w:space="0" w:color="414142"/>
            </w:tcBorders>
            <w:shd w:val="clear" w:color="000000" w:fill="FFFFFF"/>
          </w:tcPr>
          <w:p w14:paraId="60B46769" w14:textId="77777777" w:rsidR="00FD3DE2" w:rsidRPr="001726C6" w:rsidRDefault="00FD3DE2" w:rsidP="00BF1E1A">
            <w:pPr>
              <w:spacing w:after="0"/>
              <w:ind w:firstLine="0"/>
              <w:jc w:val="right"/>
              <w:rPr>
                <w:b/>
                <w:bCs/>
                <w:sz w:val="18"/>
                <w:szCs w:val="18"/>
                <w:lang w:eastAsia="lv-LV"/>
              </w:rPr>
            </w:pPr>
            <w:r w:rsidRPr="001726C6">
              <w:rPr>
                <w:b/>
                <w:bCs/>
                <w:sz w:val="18"/>
                <w:szCs w:val="18"/>
              </w:rPr>
              <w:t>49 934 935</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03F01837" w14:textId="77777777" w:rsidR="00FD3DE2" w:rsidRPr="001726C6" w:rsidRDefault="00FD3DE2" w:rsidP="00BF1E1A">
            <w:pPr>
              <w:spacing w:after="0"/>
              <w:ind w:firstLine="0"/>
              <w:jc w:val="right"/>
              <w:rPr>
                <w:b/>
                <w:bCs/>
                <w:sz w:val="18"/>
                <w:szCs w:val="18"/>
              </w:rPr>
            </w:pPr>
            <w:r w:rsidRPr="001726C6">
              <w:rPr>
                <w:b/>
                <w:bCs/>
                <w:sz w:val="18"/>
                <w:szCs w:val="18"/>
              </w:rPr>
              <w:t>55 166 788</w:t>
            </w:r>
          </w:p>
        </w:tc>
        <w:tc>
          <w:tcPr>
            <w:tcW w:w="686" w:type="pct"/>
            <w:tcBorders>
              <w:top w:val="single" w:sz="4" w:space="0" w:color="414142"/>
              <w:left w:val="nil"/>
              <w:bottom w:val="single" w:sz="4" w:space="0" w:color="414142"/>
              <w:right w:val="single" w:sz="4" w:space="0" w:color="414142"/>
            </w:tcBorders>
            <w:shd w:val="clear" w:color="000000" w:fill="FFFFFF"/>
          </w:tcPr>
          <w:p w14:paraId="2CDDAD21" w14:textId="77777777" w:rsidR="00FD3DE2" w:rsidRPr="001726C6" w:rsidRDefault="00FD3DE2" w:rsidP="00BF1E1A">
            <w:pPr>
              <w:spacing w:after="0"/>
              <w:ind w:firstLine="0"/>
              <w:jc w:val="right"/>
              <w:rPr>
                <w:b/>
                <w:bCs/>
                <w:sz w:val="18"/>
                <w:szCs w:val="18"/>
              </w:rPr>
            </w:pPr>
            <w:r w:rsidRPr="001726C6">
              <w:rPr>
                <w:b/>
                <w:bCs/>
                <w:sz w:val="18"/>
                <w:szCs w:val="18"/>
              </w:rPr>
              <w:t>54 492 176</w:t>
            </w:r>
          </w:p>
        </w:tc>
        <w:tc>
          <w:tcPr>
            <w:tcW w:w="688" w:type="pct"/>
            <w:tcBorders>
              <w:top w:val="single" w:sz="4" w:space="0" w:color="414142"/>
              <w:left w:val="nil"/>
              <w:bottom w:val="single" w:sz="4" w:space="0" w:color="414142"/>
              <w:right w:val="single" w:sz="4" w:space="0" w:color="414142"/>
            </w:tcBorders>
            <w:shd w:val="clear" w:color="000000" w:fill="FFFFFF"/>
          </w:tcPr>
          <w:p w14:paraId="4F4798D7" w14:textId="77777777" w:rsidR="00FD3DE2" w:rsidRPr="001726C6" w:rsidRDefault="00FD3DE2" w:rsidP="00BF1E1A">
            <w:pPr>
              <w:spacing w:after="0"/>
              <w:ind w:firstLine="0"/>
              <w:jc w:val="right"/>
              <w:rPr>
                <w:b/>
                <w:bCs/>
                <w:sz w:val="18"/>
                <w:szCs w:val="18"/>
              </w:rPr>
            </w:pPr>
            <w:r w:rsidRPr="001726C6">
              <w:rPr>
                <w:b/>
                <w:bCs/>
                <w:sz w:val="18"/>
                <w:szCs w:val="18"/>
              </w:rPr>
              <w:t>54 897 721</w:t>
            </w:r>
          </w:p>
        </w:tc>
      </w:tr>
      <w:tr w:rsidR="00FD3DE2" w:rsidRPr="00DA0DC2" w14:paraId="596061C0" w14:textId="77777777" w:rsidTr="00BF1E1A">
        <w:trPr>
          <w:trHeight w:val="142"/>
        </w:trPr>
        <w:tc>
          <w:tcPr>
            <w:tcW w:w="1565" w:type="pct"/>
            <w:vAlign w:val="center"/>
          </w:tcPr>
          <w:p w14:paraId="2BEF4CD3" w14:textId="77777777" w:rsidR="00FD3DE2" w:rsidRPr="00DA0DC2" w:rsidRDefault="00FD3DE2" w:rsidP="00BF1E1A">
            <w:pPr>
              <w:spacing w:after="0"/>
              <w:ind w:firstLine="318"/>
              <w:rPr>
                <w:sz w:val="18"/>
                <w:szCs w:val="18"/>
              </w:rPr>
            </w:pPr>
            <w:r w:rsidRPr="00DA0DC2">
              <w:rPr>
                <w:sz w:val="18"/>
                <w:szCs w:val="18"/>
                <w:lang w:eastAsia="lv-LV"/>
              </w:rPr>
              <w:t>09.00.00 Valsts drošības dienesta darbība</w:t>
            </w:r>
          </w:p>
        </w:tc>
        <w:tc>
          <w:tcPr>
            <w:tcW w:w="687" w:type="pct"/>
            <w:tcBorders>
              <w:top w:val="single" w:sz="4" w:space="0" w:color="414142"/>
              <w:left w:val="single" w:sz="4" w:space="0" w:color="414142"/>
              <w:bottom w:val="single" w:sz="4" w:space="0" w:color="414142"/>
              <w:right w:val="single" w:sz="4" w:space="0" w:color="414142"/>
            </w:tcBorders>
            <w:shd w:val="clear" w:color="000000" w:fill="FFFFFF"/>
          </w:tcPr>
          <w:p w14:paraId="1662F34D" w14:textId="77777777" w:rsidR="00FD3DE2" w:rsidRPr="001726C6" w:rsidRDefault="00FD3DE2" w:rsidP="00BF1E1A">
            <w:pPr>
              <w:spacing w:after="0"/>
              <w:ind w:firstLine="0"/>
              <w:jc w:val="right"/>
              <w:rPr>
                <w:sz w:val="18"/>
                <w:szCs w:val="18"/>
              </w:rPr>
            </w:pPr>
            <w:r w:rsidRPr="001726C6">
              <w:rPr>
                <w:sz w:val="18"/>
                <w:szCs w:val="18"/>
              </w:rPr>
              <w:t>44 072 925</w:t>
            </w:r>
          </w:p>
        </w:tc>
        <w:tc>
          <w:tcPr>
            <w:tcW w:w="687" w:type="pct"/>
            <w:tcBorders>
              <w:top w:val="single" w:sz="4" w:space="0" w:color="BFBFBF"/>
              <w:left w:val="single" w:sz="4" w:space="0" w:color="auto"/>
              <w:bottom w:val="single" w:sz="4" w:space="0" w:color="BFBFBF"/>
              <w:right w:val="single" w:sz="4" w:space="0" w:color="auto"/>
            </w:tcBorders>
            <w:shd w:val="clear" w:color="000000" w:fill="FFFFFF"/>
          </w:tcPr>
          <w:p w14:paraId="6D1C90BC" w14:textId="77777777" w:rsidR="00FD3DE2" w:rsidRPr="001726C6" w:rsidRDefault="00FD3DE2" w:rsidP="00BF1E1A">
            <w:pPr>
              <w:spacing w:after="0"/>
              <w:ind w:firstLine="0"/>
              <w:jc w:val="right"/>
              <w:rPr>
                <w:sz w:val="18"/>
                <w:szCs w:val="18"/>
                <w:lang w:eastAsia="lv-LV"/>
              </w:rPr>
            </w:pPr>
            <w:r w:rsidRPr="001726C6">
              <w:rPr>
                <w:sz w:val="18"/>
                <w:szCs w:val="18"/>
              </w:rPr>
              <w:t>49 448 185</w:t>
            </w:r>
          </w:p>
        </w:tc>
        <w:tc>
          <w:tcPr>
            <w:tcW w:w="687" w:type="pct"/>
            <w:tcBorders>
              <w:top w:val="single" w:sz="4" w:space="0" w:color="BFBFBF"/>
              <w:left w:val="nil"/>
              <w:bottom w:val="single" w:sz="4" w:space="0" w:color="BFBFBF"/>
              <w:right w:val="single" w:sz="4" w:space="0" w:color="auto"/>
            </w:tcBorders>
            <w:shd w:val="clear" w:color="000000" w:fill="FFFFFF"/>
          </w:tcPr>
          <w:p w14:paraId="7BE96C3D" w14:textId="77777777" w:rsidR="00FD3DE2" w:rsidRPr="001726C6" w:rsidRDefault="00FD3DE2" w:rsidP="00BF1E1A">
            <w:pPr>
              <w:spacing w:after="0"/>
              <w:ind w:firstLine="0"/>
              <w:jc w:val="right"/>
              <w:rPr>
                <w:sz w:val="18"/>
                <w:szCs w:val="18"/>
              </w:rPr>
            </w:pPr>
            <w:r w:rsidRPr="001726C6">
              <w:rPr>
                <w:sz w:val="18"/>
                <w:szCs w:val="18"/>
              </w:rPr>
              <w:t>55 166 788</w:t>
            </w:r>
          </w:p>
        </w:tc>
        <w:tc>
          <w:tcPr>
            <w:tcW w:w="686" w:type="pct"/>
            <w:tcBorders>
              <w:top w:val="single" w:sz="4" w:space="0" w:color="BFBFBF"/>
              <w:left w:val="nil"/>
              <w:bottom w:val="single" w:sz="4" w:space="0" w:color="BFBFBF"/>
              <w:right w:val="single" w:sz="4" w:space="0" w:color="auto"/>
            </w:tcBorders>
            <w:shd w:val="clear" w:color="000000" w:fill="FFFFFF"/>
          </w:tcPr>
          <w:p w14:paraId="44EA4863" w14:textId="77777777" w:rsidR="00FD3DE2" w:rsidRPr="001726C6" w:rsidRDefault="00FD3DE2" w:rsidP="00BF1E1A">
            <w:pPr>
              <w:spacing w:after="0"/>
              <w:ind w:firstLine="0"/>
              <w:jc w:val="right"/>
              <w:rPr>
                <w:sz w:val="18"/>
                <w:szCs w:val="18"/>
              </w:rPr>
            </w:pPr>
            <w:r w:rsidRPr="001726C6">
              <w:rPr>
                <w:sz w:val="18"/>
                <w:szCs w:val="18"/>
              </w:rPr>
              <w:t>54 492 176</w:t>
            </w:r>
          </w:p>
        </w:tc>
        <w:tc>
          <w:tcPr>
            <w:tcW w:w="688" w:type="pct"/>
            <w:tcBorders>
              <w:top w:val="single" w:sz="4" w:space="0" w:color="BFBFBF"/>
              <w:left w:val="nil"/>
              <w:bottom w:val="single" w:sz="4" w:space="0" w:color="BFBFBF"/>
              <w:right w:val="single" w:sz="4" w:space="0" w:color="auto"/>
            </w:tcBorders>
            <w:shd w:val="clear" w:color="000000" w:fill="FFFFFF"/>
          </w:tcPr>
          <w:p w14:paraId="6AE7CAEA" w14:textId="77777777" w:rsidR="00FD3DE2" w:rsidRPr="001726C6" w:rsidRDefault="00FD3DE2" w:rsidP="00BF1E1A">
            <w:pPr>
              <w:spacing w:after="0"/>
              <w:ind w:firstLine="0"/>
              <w:jc w:val="right"/>
              <w:rPr>
                <w:sz w:val="18"/>
                <w:szCs w:val="18"/>
              </w:rPr>
            </w:pPr>
            <w:r w:rsidRPr="001726C6">
              <w:rPr>
                <w:sz w:val="18"/>
                <w:szCs w:val="18"/>
              </w:rPr>
              <w:t>54 897 721</w:t>
            </w:r>
          </w:p>
        </w:tc>
      </w:tr>
      <w:tr w:rsidR="00A60C82" w:rsidRPr="00DA0DC2" w14:paraId="584F47EE" w14:textId="77777777" w:rsidTr="00BF1E1A">
        <w:trPr>
          <w:trHeight w:val="142"/>
        </w:trPr>
        <w:tc>
          <w:tcPr>
            <w:tcW w:w="1565" w:type="pct"/>
            <w:vAlign w:val="center"/>
          </w:tcPr>
          <w:p w14:paraId="6192EE92" w14:textId="77777777" w:rsidR="00A60C82" w:rsidRPr="00DA0DC2" w:rsidRDefault="00A60C82" w:rsidP="00A60C82">
            <w:pPr>
              <w:spacing w:after="0"/>
              <w:ind w:firstLine="318"/>
              <w:rPr>
                <w:sz w:val="18"/>
                <w:szCs w:val="18"/>
              </w:rPr>
            </w:pPr>
            <w:r w:rsidRPr="00DA0DC2">
              <w:rPr>
                <w:sz w:val="18"/>
                <w:szCs w:val="18"/>
                <w:lang w:eastAsia="lv-LV"/>
              </w:rPr>
              <w:t>70.24.00 Iekšējās drošības un Patvēruma, migrācijas un integrācijas fondu un Finansiāla atbalsta instrumenta robežu pārvaldībai un vīzu politikai projektu un pasākumu īstenošana (2021 – 2027)</w:t>
            </w:r>
          </w:p>
        </w:tc>
        <w:tc>
          <w:tcPr>
            <w:tcW w:w="687" w:type="pct"/>
            <w:shd w:val="clear" w:color="000000" w:fill="FFFFFF"/>
          </w:tcPr>
          <w:p w14:paraId="5CD73F7D" w14:textId="77777777" w:rsidR="00A60C82" w:rsidRPr="001726C6" w:rsidRDefault="00A60C82" w:rsidP="00A60C82">
            <w:pPr>
              <w:spacing w:after="0"/>
              <w:ind w:firstLine="0"/>
              <w:jc w:val="right"/>
              <w:rPr>
                <w:sz w:val="18"/>
                <w:szCs w:val="18"/>
              </w:rPr>
            </w:pPr>
            <w:r w:rsidRPr="001726C6">
              <w:rPr>
                <w:sz w:val="18"/>
                <w:szCs w:val="18"/>
              </w:rPr>
              <w:t>2 086 861</w:t>
            </w:r>
          </w:p>
        </w:tc>
        <w:tc>
          <w:tcPr>
            <w:tcW w:w="687" w:type="pct"/>
            <w:shd w:val="clear" w:color="000000" w:fill="FFFFFF"/>
          </w:tcPr>
          <w:p w14:paraId="48AB8031" w14:textId="77777777" w:rsidR="00A60C82" w:rsidRPr="001726C6" w:rsidRDefault="00A60C82" w:rsidP="00A60C82">
            <w:pPr>
              <w:spacing w:after="0"/>
              <w:ind w:firstLine="0"/>
              <w:jc w:val="right"/>
              <w:rPr>
                <w:sz w:val="18"/>
                <w:szCs w:val="18"/>
              </w:rPr>
            </w:pPr>
            <w:r w:rsidRPr="001726C6">
              <w:rPr>
                <w:sz w:val="18"/>
                <w:szCs w:val="18"/>
              </w:rPr>
              <w:t>486 750</w:t>
            </w:r>
          </w:p>
        </w:tc>
        <w:tc>
          <w:tcPr>
            <w:tcW w:w="687" w:type="pct"/>
          </w:tcPr>
          <w:p w14:paraId="7661B336" w14:textId="4C5DE86C" w:rsidR="00A60C82" w:rsidRPr="001726C6" w:rsidRDefault="00A60C82" w:rsidP="00A60C82">
            <w:pPr>
              <w:spacing w:after="0"/>
              <w:ind w:firstLine="0"/>
              <w:jc w:val="center"/>
              <w:rPr>
                <w:b/>
                <w:bCs/>
                <w:sz w:val="18"/>
                <w:szCs w:val="18"/>
              </w:rPr>
            </w:pPr>
            <w:r w:rsidRPr="00852D6E">
              <w:rPr>
                <w:sz w:val="18"/>
                <w:szCs w:val="18"/>
              </w:rPr>
              <w:t>-</w:t>
            </w:r>
          </w:p>
        </w:tc>
        <w:tc>
          <w:tcPr>
            <w:tcW w:w="686" w:type="pct"/>
          </w:tcPr>
          <w:p w14:paraId="1D250F89" w14:textId="24264C66" w:rsidR="00A60C82" w:rsidRPr="001726C6" w:rsidRDefault="00A60C82" w:rsidP="00A60C82">
            <w:pPr>
              <w:spacing w:after="0"/>
              <w:ind w:firstLine="0"/>
              <w:jc w:val="center"/>
              <w:rPr>
                <w:b/>
                <w:bCs/>
                <w:sz w:val="18"/>
                <w:szCs w:val="18"/>
              </w:rPr>
            </w:pPr>
            <w:r w:rsidRPr="00852D6E">
              <w:rPr>
                <w:sz w:val="18"/>
                <w:szCs w:val="18"/>
              </w:rPr>
              <w:t>-</w:t>
            </w:r>
          </w:p>
        </w:tc>
        <w:tc>
          <w:tcPr>
            <w:tcW w:w="688" w:type="pct"/>
          </w:tcPr>
          <w:p w14:paraId="31D1CA6B" w14:textId="79823853" w:rsidR="00A60C82" w:rsidRPr="001726C6" w:rsidRDefault="00A60C82" w:rsidP="00A60C82">
            <w:pPr>
              <w:spacing w:after="0"/>
              <w:ind w:firstLine="0"/>
              <w:jc w:val="center"/>
              <w:rPr>
                <w:b/>
                <w:bCs/>
                <w:sz w:val="18"/>
                <w:szCs w:val="18"/>
              </w:rPr>
            </w:pPr>
            <w:r w:rsidRPr="00852D6E">
              <w:rPr>
                <w:sz w:val="18"/>
                <w:szCs w:val="18"/>
              </w:rPr>
              <w:t>-</w:t>
            </w:r>
          </w:p>
        </w:tc>
      </w:tr>
      <w:tr w:rsidR="00A60C82" w:rsidRPr="002A36A3" w14:paraId="2B470608" w14:textId="77777777" w:rsidTr="00BF1E1A">
        <w:trPr>
          <w:trHeight w:val="142"/>
        </w:trPr>
        <w:tc>
          <w:tcPr>
            <w:tcW w:w="1565" w:type="pct"/>
            <w:vAlign w:val="center"/>
          </w:tcPr>
          <w:p w14:paraId="7487663A" w14:textId="77777777" w:rsidR="00A60C82" w:rsidRPr="00DA0DC2" w:rsidRDefault="00A60C82" w:rsidP="00A60C82">
            <w:pPr>
              <w:spacing w:after="0"/>
              <w:ind w:firstLine="318"/>
              <w:rPr>
                <w:sz w:val="18"/>
                <w:szCs w:val="18"/>
              </w:rPr>
            </w:pPr>
            <w:r w:rsidRPr="00DA0DC2">
              <w:rPr>
                <w:sz w:val="18"/>
                <w:szCs w:val="18"/>
              </w:rPr>
              <w:t>99.00.00 Līdzekļu neparedzētiem gadījumiem izlietojums</w:t>
            </w:r>
          </w:p>
        </w:tc>
        <w:tc>
          <w:tcPr>
            <w:tcW w:w="687" w:type="pct"/>
            <w:shd w:val="clear" w:color="000000" w:fill="FFFFFF"/>
          </w:tcPr>
          <w:p w14:paraId="0969A713" w14:textId="77777777" w:rsidR="00A60C82" w:rsidRPr="001726C6" w:rsidRDefault="00A60C82" w:rsidP="00A60C82">
            <w:pPr>
              <w:spacing w:after="0"/>
              <w:ind w:firstLine="0"/>
              <w:jc w:val="right"/>
              <w:rPr>
                <w:sz w:val="18"/>
                <w:szCs w:val="18"/>
              </w:rPr>
            </w:pPr>
            <w:r w:rsidRPr="001726C6">
              <w:rPr>
                <w:sz w:val="18"/>
                <w:szCs w:val="18"/>
              </w:rPr>
              <w:t>179 016</w:t>
            </w:r>
          </w:p>
        </w:tc>
        <w:tc>
          <w:tcPr>
            <w:tcW w:w="687" w:type="pct"/>
            <w:shd w:val="clear" w:color="000000" w:fill="FFFFFF"/>
          </w:tcPr>
          <w:p w14:paraId="353B3BE0" w14:textId="20AE9DFC" w:rsidR="00A60C82" w:rsidRPr="001726C6" w:rsidRDefault="00A60C82" w:rsidP="00A60C82">
            <w:pPr>
              <w:spacing w:after="0"/>
              <w:ind w:firstLine="0"/>
              <w:jc w:val="center"/>
              <w:rPr>
                <w:b/>
                <w:bCs/>
                <w:sz w:val="18"/>
                <w:szCs w:val="18"/>
              </w:rPr>
            </w:pPr>
            <w:r w:rsidRPr="00EB740C">
              <w:rPr>
                <w:sz w:val="18"/>
                <w:szCs w:val="18"/>
              </w:rPr>
              <w:t>-</w:t>
            </w:r>
          </w:p>
        </w:tc>
        <w:tc>
          <w:tcPr>
            <w:tcW w:w="687" w:type="pct"/>
          </w:tcPr>
          <w:p w14:paraId="3C74CE27" w14:textId="3498839B" w:rsidR="00A60C82" w:rsidRPr="001726C6" w:rsidRDefault="00A60C82" w:rsidP="00A60C82">
            <w:pPr>
              <w:spacing w:after="0"/>
              <w:ind w:firstLine="0"/>
              <w:jc w:val="center"/>
              <w:rPr>
                <w:b/>
                <w:bCs/>
                <w:sz w:val="18"/>
                <w:szCs w:val="18"/>
              </w:rPr>
            </w:pPr>
            <w:r w:rsidRPr="00EB740C">
              <w:rPr>
                <w:sz w:val="18"/>
                <w:szCs w:val="18"/>
              </w:rPr>
              <w:t>-</w:t>
            </w:r>
          </w:p>
        </w:tc>
        <w:tc>
          <w:tcPr>
            <w:tcW w:w="686" w:type="pct"/>
          </w:tcPr>
          <w:p w14:paraId="68157679" w14:textId="713FFDA2" w:rsidR="00A60C82" w:rsidRPr="001726C6" w:rsidRDefault="00A60C82" w:rsidP="00A60C82">
            <w:pPr>
              <w:spacing w:after="0"/>
              <w:ind w:firstLine="0"/>
              <w:jc w:val="center"/>
              <w:rPr>
                <w:b/>
                <w:bCs/>
                <w:sz w:val="18"/>
                <w:szCs w:val="18"/>
              </w:rPr>
            </w:pPr>
            <w:r w:rsidRPr="00EB740C">
              <w:rPr>
                <w:sz w:val="18"/>
                <w:szCs w:val="18"/>
              </w:rPr>
              <w:t>-</w:t>
            </w:r>
          </w:p>
        </w:tc>
        <w:tc>
          <w:tcPr>
            <w:tcW w:w="688" w:type="pct"/>
          </w:tcPr>
          <w:p w14:paraId="1A6EE4AA" w14:textId="698F78D6" w:rsidR="00A60C82" w:rsidRPr="001726C6" w:rsidRDefault="00A60C82" w:rsidP="00A60C82">
            <w:pPr>
              <w:spacing w:after="0"/>
              <w:ind w:firstLine="0"/>
              <w:jc w:val="center"/>
              <w:rPr>
                <w:b/>
                <w:bCs/>
                <w:sz w:val="18"/>
                <w:szCs w:val="18"/>
              </w:rPr>
            </w:pPr>
            <w:r w:rsidRPr="00EB740C">
              <w:rPr>
                <w:sz w:val="18"/>
                <w:szCs w:val="18"/>
              </w:rPr>
              <w:t>-</w:t>
            </w:r>
          </w:p>
        </w:tc>
      </w:tr>
    </w:tbl>
    <w:p w14:paraId="5EBF2431" w14:textId="77777777" w:rsidR="00FD3DE2" w:rsidRPr="008406A5" w:rsidRDefault="00FD3DE2" w:rsidP="00FD3DE2">
      <w:pPr>
        <w:pStyle w:val="Tabuluvirsraksti"/>
        <w:spacing w:before="240"/>
        <w:jc w:val="left"/>
        <w:rPr>
          <w:b/>
          <w:lang w:eastAsia="lv-LV"/>
        </w:rPr>
      </w:pPr>
      <w:bookmarkStart w:id="32" w:name="_Hlk208392657"/>
      <w:r w:rsidRPr="008406A5">
        <w:rPr>
          <w:b/>
          <w:lang w:eastAsia="lv-LV"/>
        </w:rPr>
        <w:t xml:space="preserve">8. Nozaru vadība un </w:t>
      </w:r>
      <w:proofErr w:type="spellStart"/>
      <w:r w:rsidRPr="008406A5">
        <w:rPr>
          <w:b/>
          <w:lang w:eastAsia="lv-LV"/>
        </w:rPr>
        <w:t>iekšlietu</w:t>
      </w:r>
      <w:proofErr w:type="spellEnd"/>
      <w:r w:rsidRPr="008406A5">
        <w:rPr>
          <w:b/>
          <w:lang w:eastAsia="lv-LV"/>
        </w:rPr>
        <w:t xml:space="preserve"> politikas plānošana</w:t>
      </w:r>
    </w:p>
    <w:tbl>
      <w:tblPr>
        <w:tblStyle w:val="TableGrid4"/>
        <w:tblW w:w="5000" w:type="pct"/>
        <w:tblLook w:val="04A0" w:firstRow="1" w:lastRow="0" w:firstColumn="1" w:lastColumn="0" w:noHBand="0" w:noVBand="1"/>
      </w:tblPr>
      <w:tblGrid>
        <w:gridCol w:w="3824"/>
        <w:gridCol w:w="2738"/>
        <w:gridCol w:w="1258"/>
        <w:gridCol w:w="1241"/>
      </w:tblGrid>
      <w:tr w:rsidR="00FD3DE2" w:rsidRPr="008406A5" w14:paraId="4F0F2EC0" w14:textId="77777777" w:rsidTr="00BF1E1A">
        <w:trPr>
          <w:trHeight w:val="283"/>
        </w:trPr>
        <w:tc>
          <w:tcPr>
            <w:tcW w:w="5000" w:type="pct"/>
            <w:gridSpan w:val="4"/>
            <w:shd w:val="clear" w:color="auto" w:fill="D9D9D9" w:themeFill="background1" w:themeFillShade="D9"/>
          </w:tcPr>
          <w:p w14:paraId="65DC49FC" w14:textId="77777777" w:rsidR="00FD3DE2" w:rsidRPr="008406A5" w:rsidRDefault="00FD3DE2" w:rsidP="00BF1E1A">
            <w:pPr>
              <w:pStyle w:val="Tabuluvirsraksti"/>
              <w:spacing w:before="40" w:after="40"/>
              <w:jc w:val="both"/>
              <w:rPr>
                <w:b/>
                <w:sz w:val="18"/>
                <w:szCs w:val="18"/>
                <w:lang w:eastAsia="lv-LV"/>
              </w:rPr>
            </w:pPr>
            <w:r w:rsidRPr="008406A5">
              <w:rPr>
                <w:b/>
                <w:sz w:val="18"/>
                <w:szCs w:val="18"/>
                <w:lang w:eastAsia="lv-LV"/>
              </w:rPr>
              <w:t>Politikas mērķis:</w:t>
            </w:r>
            <w:r w:rsidRPr="008406A5">
              <w:rPr>
                <w:b/>
                <w:bCs/>
                <w:sz w:val="18"/>
                <w:szCs w:val="18"/>
              </w:rPr>
              <w:t xml:space="preserve"> izstrādāt, organizēt un koordinēt </w:t>
            </w:r>
            <w:proofErr w:type="spellStart"/>
            <w:r w:rsidRPr="008406A5">
              <w:rPr>
                <w:b/>
                <w:bCs/>
                <w:sz w:val="18"/>
                <w:szCs w:val="18"/>
              </w:rPr>
              <w:t>iekšlietu</w:t>
            </w:r>
            <w:proofErr w:type="spellEnd"/>
            <w:r w:rsidRPr="008406A5">
              <w:rPr>
                <w:b/>
                <w:bCs/>
                <w:sz w:val="18"/>
                <w:szCs w:val="18"/>
              </w:rPr>
              <w:t xml:space="preserve"> politiku, kā arī saistošo likumu un citu ārējo normatīvo aktu īstenošanu sabiedriskās kārtības un drošības, valsts robežas drošības, noziedzības novēršanas un apkarošanas, civilās aizsardzības, ugunsdrošības, ugunsdzēsības un glābšanas, pilsonības, iedzīvotāju uzskaites un dokumentēšanas, un migrācijas jomās</w:t>
            </w:r>
            <w:r w:rsidRPr="008406A5">
              <w:rPr>
                <w:b/>
                <w:sz w:val="18"/>
                <w:szCs w:val="18"/>
                <w:lang w:eastAsia="lv-LV"/>
              </w:rPr>
              <w:t xml:space="preserve"> </w:t>
            </w:r>
            <w:r w:rsidRPr="008406A5">
              <w:rPr>
                <w:sz w:val="18"/>
                <w:szCs w:val="18"/>
                <w:lang w:eastAsia="lv-LV"/>
              </w:rPr>
              <w:t xml:space="preserve">/ </w:t>
            </w:r>
            <w:r w:rsidRPr="008406A5">
              <w:rPr>
                <w:i/>
                <w:sz w:val="18"/>
                <w:szCs w:val="18"/>
                <w:lang w:eastAsia="lv-LV"/>
              </w:rPr>
              <w:t>MK 2020. gada 22. septembra noteikumi Nr. 589 “</w:t>
            </w:r>
            <w:proofErr w:type="spellStart"/>
            <w:r w:rsidRPr="008406A5">
              <w:rPr>
                <w:i/>
                <w:sz w:val="18"/>
                <w:szCs w:val="18"/>
                <w:lang w:eastAsia="lv-LV"/>
              </w:rPr>
              <w:t>Iekšlietu</w:t>
            </w:r>
            <w:proofErr w:type="spellEnd"/>
            <w:r w:rsidRPr="008406A5">
              <w:rPr>
                <w:i/>
                <w:sz w:val="18"/>
                <w:szCs w:val="18"/>
                <w:lang w:eastAsia="lv-LV"/>
              </w:rPr>
              <w:t xml:space="preserve"> ministrijas nolikums” / </w:t>
            </w:r>
            <w:proofErr w:type="spellStart"/>
            <w:r w:rsidRPr="008406A5">
              <w:rPr>
                <w:i/>
                <w:sz w:val="18"/>
                <w:szCs w:val="18"/>
                <w:lang w:eastAsia="lv-LV"/>
              </w:rPr>
              <w:t>Iekšlietu</w:t>
            </w:r>
            <w:proofErr w:type="spellEnd"/>
            <w:r w:rsidRPr="008406A5">
              <w:rPr>
                <w:i/>
                <w:sz w:val="18"/>
                <w:szCs w:val="18"/>
                <w:lang w:eastAsia="lv-LV"/>
              </w:rPr>
              <w:t xml:space="preserve"> nozares stratēģija 2023. – 2027. gadam/ </w:t>
            </w:r>
            <w:proofErr w:type="spellStart"/>
            <w:r w:rsidRPr="008406A5">
              <w:rPr>
                <w:i/>
                <w:sz w:val="18"/>
                <w:szCs w:val="18"/>
                <w:lang w:eastAsia="lv-LV"/>
              </w:rPr>
              <w:t>Iekšlietu</w:t>
            </w:r>
            <w:proofErr w:type="spellEnd"/>
            <w:r w:rsidRPr="008406A5">
              <w:rPr>
                <w:i/>
                <w:sz w:val="18"/>
                <w:szCs w:val="18"/>
                <w:lang w:eastAsia="lv-LV"/>
              </w:rPr>
              <w:t xml:space="preserve"> ministrijas darbības stratēģija 2023. – 2027. gadam</w:t>
            </w:r>
          </w:p>
        </w:tc>
      </w:tr>
      <w:tr w:rsidR="00FD3DE2" w:rsidRPr="008406A5" w14:paraId="57D29E38" w14:textId="77777777" w:rsidTr="00BF1E1A">
        <w:trPr>
          <w:trHeight w:val="425"/>
        </w:trPr>
        <w:tc>
          <w:tcPr>
            <w:tcW w:w="2110" w:type="pct"/>
            <w:vAlign w:val="center"/>
          </w:tcPr>
          <w:p w14:paraId="14814C4D" w14:textId="77777777" w:rsidR="00FD3DE2" w:rsidRPr="008406A5" w:rsidRDefault="00FD3DE2" w:rsidP="00BF1E1A">
            <w:pPr>
              <w:pStyle w:val="Tabuluvirsraksti"/>
              <w:spacing w:after="0"/>
              <w:rPr>
                <w:b/>
                <w:sz w:val="18"/>
                <w:szCs w:val="18"/>
                <w:lang w:eastAsia="lv-LV"/>
              </w:rPr>
            </w:pPr>
            <w:r w:rsidRPr="008406A5">
              <w:rPr>
                <w:b/>
                <w:sz w:val="18"/>
                <w:szCs w:val="18"/>
                <w:lang w:eastAsia="lv-LV"/>
              </w:rPr>
              <w:t>Politikas rezultatīvie rādītāji</w:t>
            </w:r>
          </w:p>
        </w:tc>
        <w:tc>
          <w:tcPr>
            <w:tcW w:w="1511" w:type="pct"/>
            <w:vAlign w:val="center"/>
          </w:tcPr>
          <w:p w14:paraId="3F58E390" w14:textId="77777777" w:rsidR="00FD3DE2" w:rsidRPr="008406A5" w:rsidRDefault="00FD3DE2" w:rsidP="00BF1E1A">
            <w:pPr>
              <w:pStyle w:val="Tabuluvirsraksti"/>
              <w:spacing w:after="0"/>
              <w:rPr>
                <w:b/>
                <w:sz w:val="18"/>
                <w:szCs w:val="18"/>
                <w:lang w:eastAsia="lv-LV"/>
              </w:rPr>
            </w:pPr>
            <w:r w:rsidRPr="008406A5">
              <w:rPr>
                <w:b/>
                <w:sz w:val="18"/>
                <w:szCs w:val="18"/>
                <w:lang w:eastAsia="lv-LV"/>
              </w:rPr>
              <w:t>Attīstības plānošanas dokumenti vai normatīvie akti</w:t>
            </w:r>
          </w:p>
        </w:tc>
        <w:tc>
          <w:tcPr>
            <w:tcW w:w="694" w:type="pct"/>
          </w:tcPr>
          <w:p w14:paraId="501EF0FD" w14:textId="77777777" w:rsidR="00FD3DE2" w:rsidRPr="008406A5" w:rsidRDefault="00FD3DE2" w:rsidP="00BF1E1A">
            <w:pPr>
              <w:pStyle w:val="Tabuluvirsraksti"/>
              <w:spacing w:after="0"/>
              <w:rPr>
                <w:b/>
                <w:sz w:val="18"/>
                <w:szCs w:val="18"/>
                <w:lang w:eastAsia="lv-LV"/>
              </w:rPr>
            </w:pPr>
            <w:r w:rsidRPr="008406A5">
              <w:rPr>
                <w:b/>
                <w:sz w:val="18"/>
                <w:szCs w:val="18"/>
                <w:lang w:eastAsia="lv-LV"/>
              </w:rPr>
              <w:t xml:space="preserve">Faktiskā vērtība </w:t>
            </w:r>
            <w:r w:rsidRPr="008406A5">
              <w:rPr>
                <w:sz w:val="18"/>
                <w:szCs w:val="18"/>
                <w:lang w:eastAsia="lv-LV"/>
              </w:rPr>
              <w:t>(2024)</w:t>
            </w:r>
          </w:p>
        </w:tc>
        <w:tc>
          <w:tcPr>
            <w:tcW w:w="685" w:type="pct"/>
          </w:tcPr>
          <w:p w14:paraId="4E100668" w14:textId="77777777" w:rsidR="00FD3DE2" w:rsidRPr="008406A5" w:rsidRDefault="00FD3DE2" w:rsidP="00BF1E1A">
            <w:pPr>
              <w:pStyle w:val="Tabuluvirsraksti"/>
              <w:spacing w:after="0"/>
              <w:rPr>
                <w:b/>
                <w:sz w:val="18"/>
                <w:szCs w:val="18"/>
                <w:lang w:eastAsia="lv-LV"/>
              </w:rPr>
            </w:pPr>
            <w:r w:rsidRPr="008406A5">
              <w:rPr>
                <w:b/>
                <w:sz w:val="18"/>
                <w:szCs w:val="18"/>
                <w:lang w:eastAsia="lv-LV"/>
              </w:rPr>
              <w:t xml:space="preserve">Plānotā vērtība </w:t>
            </w:r>
            <w:r w:rsidRPr="008406A5">
              <w:rPr>
                <w:sz w:val="18"/>
                <w:szCs w:val="18"/>
                <w:lang w:eastAsia="lv-LV"/>
              </w:rPr>
              <w:t>(2026)</w:t>
            </w:r>
          </w:p>
        </w:tc>
      </w:tr>
      <w:tr w:rsidR="00FD3DE2" w:rsidRPr="008406A5" w14:paraId="1B5CBC75" w14:textId="77777777" w:rsidTr="00BF1E1A">
        <w:trPr>
          <w:trHeight w:val="170"/>
        </w:trPr>
        <w:tc>
          <w:tcPr>
            <w:tcW w:w="2110" w:type="pct"/>
          </w:tcPr>
          <w:p w14:paraId="460CAD66" w14:textId="77777777" w:rsidR="00FD3DE2" w:rsidRPr="008406A5" w:rsidRDefault="00FD3DE2" w:rsidP="00BF1E1A">
            <w:pPr>
              <w:pStyle w:val="Tabuluvirsraksti"/>
              <w:spacing w:after="0"/>
              <w:jc w:val="both"/>
              <w:rPr>
                <w:b/>
                <w:i/>
                <w:sz w:val="18"/>
                <w:szCs w:val="18"/>
                <w:lang w:eastAsia="lv-LV"/>
              </w:rPr>
            </w:pPr>
            <w:proofErr w:type="spellStart"/>
            <w:r w:rsidRPr="008406A5">
              <w:rPr>
                <w:i/>
                <w:sz w:val="18"/>
                <w:szCs w:val="18"/>
              </w:rPr>
              <w:t>Iekšlietu</w:t>
            </w:r>
            <w:proofErr w:type="spellEnd"/>
            <w:r w:rsidRPr="008406A5">
              <w:rPr>
                <w:i/>
                <w:sz w:val="18"/>
                <w:szCs w:val="18"/>
              </w:rPr>
              <w:t xml:space="preserve"> ministrijas nodarbināto, kas gada ietvaros paaugstinājuši profesionālo kvalifikāciju, īpatsvars (%)</w:t>
            </w:r>
          </w:p>
        </w:tc>
        <w:tc>
          <w:tcPr>
            <w:tcW w:w="1511" w:type="pct"/>
            <w:vAlign w:val="center"/>
          </w:tcPr>
          <w:p w14:paraId="6F6500D6" w14:textId="5942FFFF" w:rsidR="00FD3DE2" w:rsidRPr="008406A5" w:rsidRDefault="00FD3DE2" w:rsidP="00BF1E1A">
            <w:pPr>
              <w:pStyle w:val="Tabuluvirsraksti"/>
              <w:spacing w:after="0"/>
              <w:jc w:val="both"/>
              <w:rPr>
                <w:i/>
                <w:sz w:val="18"/>
                <w:szCs w:val="18"/>
                <w:lang w:eastAsia="lv-LV"/>
              </w:rPr>
            </w:pPr>
            <w:proofErr w:type="spellStart"/>
            <w:r w:rsidRPr="008406A5">
              <w:rPr>
                <w:i/>
                <w:sz w:val="18"/>
                <w:szCs w:val="18"/>
              </w:rPr>
              <w:t>Iekšlietu</w:t>
            </w:r>
            <w:proofErr w:type="spellEnd"/>
            <w:r w:rsidRPr="008406A5">
              <w:rPr>
                <w:i/>
                <w:sz w:val="18"/>
                <w:szCs w:val="18"/>
              </w:rPr>
              <w:t xml:space="preserve"> nozares stratēģija 2023</w:t>
            </w:r>
            <w:r w:rsidR="00A60C82">
              <w:rPr>
                <w:i/>
                <w:sz w:val="18"/>
                <w:szCs w:val="18"/>
              </w:rPr>
              <w:t>.</w:t>
            </w:r>
            <w:r w:rsidRPr="008406A5">
              <w:rPr>
                <w:i/>
                <w:sz w:val="18"/>
                <w:szCs w:val="18"/>
              </w:rPr>
              <w:t>  </w:t>
            </w:r>
            <w:r w:rsidRPr="008406A5">
              <w:rPr>
                <w:i/>
                <w:sz w:val="18"/>
                <w:szCs w:val="18"/>
                <w:lang w:eastAsia="lv-LV"/>
              </w:rPr>
              <w:t>–</w:t>
            </w:r>
            <w:r w:rsidRPr="008406A5">
              <w:rPr>
                <w:i/>
                <w:sz w:val="18"/>
                <w:szCs w:val="18"/>
              </w:rPr>
              <w:t> 2027. gadam</w:t>
            </w:r>
          </w:p>
        </w:tc>
        <w:tc>
          <w:tcPr>
            <w:tcW w:w="694" w:type="pct"/>
            <w:vAlign w:val="center"/>
          </w:tcPr>
          <w:p w14:paraId="10DE0955" w14:textId="77777777" w:rsidR="00FD3DE2" w:rsidRPr="008406A5" w:rsidRDefault="00FD3DE2" w:rsidP="00BF1E1A">
            <w:pPr>
              <w:pStyle w:val="Tabuluvirsraksti"/>
              <w:spacing w:after="0"/>
              <w:rPr>
                <w:i/>
                <w:sz w:val="18"/>
                <w:szCs w:val="18"/>
                <w:lang w:eastAsia="lv-LV"/>
              </w:rPr>
            </w:pPr>
            <w:r w:rsidRPr="008406A5">
              <w:rPr>
                <w:i/>
                <w:sz w:val="18"/>
                <w:szCs w:val="18"/>
                <w:lang w:eastAsia="lv-LV"/>
              </w:rPr>
              <w:t>6</w:t>
            </w:r>
            <w:r>
              <w:rPr>
                <w:i/>
                <w:sz w:val="18"/>
                <w:szCs w:val="18"/>
                <w:lang w:eastAsia="lv-LV"/>
              </w:rPr>
              <w:t>0</w:t>
            </w:r>
            <w:r w:rsidRPr="008406A5">
              <w:rPr>
                <w:i/>
                <w:sz w:val="18"/>
                <w:szCs w:val="18"/>
                <w:lang w:eastAsia="lv-LV"/>
              </w:rPr>
              <w:t>,0</w:t>
            </w:r>
          </w:p>
        </w:tc>
        <w:tc>
          <w:tcPr>
            <w:tcW w:w="685" w:type="pct"/>
            <w:vAlign w:val="center"/>
          </w:tcPr>
          <w:p w14:paraId="3118B176" w14:textId="77777777" w:rsidR="00FD3DE2" w:rsidRPr="008406A5" w:rsidRDefault="00FD3DE2" w:rsidP="00BF1E1A">
            <w:pPr>
              <w:pStyle w:val="Tabuluvirsraksti"/>
              <w:spacing w:after="0"/>
              <w:rPr>
                <w:i/>
                <w:sz w:val="18"/>
                <w:szCs w:val="18"/>
                <w:lang w:eastAsia="lv-LV"/>
              </w:rPr>
            </w:pPr>
            <w:r w:rsidRPr="008406A5">
              <w:rPr>
                <w:i/>
                <w:sz w:val="18"/>
                <w:szCs w:val="18"/>
                <w:lang w:eastAsia="lv-LV"/>
              </w:rPr>
              <w:t>6</w:t>
            </w:r>
            <w:r>
              <w:rPr>
                <w:i/>
                <w:sz w:val="18"/>
                <w:szCs w:val="18"/>
                <w:lang w:eastAsia="lv-LV"/>
              </w:rPr>
              <w:t>8</w:t>
            </w:r>
            <w:r w:rsidRPr="008406A5">
              <w:rPr>
                <w:i/>
                <w:sz w:val="18"/>
                <w:szCs w:val="18"/>
                <w:lang w:eastAsia="lv-LV"/>
              </w:rPr>
              <w:t>,0</w:t>
            </w:r>
          </w:p>
        </w:tc>
      </w:tr>
      <w:tr w:rsidR="00FD3DE2" w:rsidRPr="008406A5" w14:paraId="46A6A61A" w14:textId="77777777" w:rsidTr="00BF1E1A">
        <w:trPr>
          <w:trHeight w:val="60"/>
        </w:trPr>
        <w:tc>
          <w:tcPr>
            <w:tcW w:w="2110" w:type="pct"/>
          </w:tcPr>
          <w:p w14:paraId="4FB69E02" w14:textId="77777777" w:rsidR="00FD3DE2" w:rsidRPr="008406A5" w:rsidRDefault="00FD3DE2" w:rsidP="00BF1E1A">
            <w:pPr>
              <w:pStyle w:val="Tabuluvirsraksti"/>
              <w:spacing w:after="0"/>
              <w:jc w:val="both"/>
              <w:rPr>
                <w:b/>
                <w:i/>
                <w:sz w:val="18"/>
                <w:szCs w:val="18"/>
                <w:lang w:eastAsia="lv-LV"/>
              </w:rPr>
            </w:pPr>
            <w:proofErr w:type="spellStart"/>
            <w:r w:rsidRPr="008406A5">
              <w:rPr>
                <w:i/>
                <w:sz w:val="18"/>
                <w:szCs w:val="18"/>
                <w:lang w:eastAsia="lv-LV"/>
              </w:rPr>
              <w:t>Iekšlietu</w:t>
            </w:r>
            <w:proofErr w:type="spellEnd"/>
            <w:r w:rsidRPr="008406A5">
              <w:rPr>
                <w:i/>
                <w:sz w:val="18"/>
                <w:szCs w:val="18"/>
                <w:lang w:eastAsia="lv-LV"/>
              </w:rPr>
              <w:t xml:space="preserve"> ministrijas aizpildīto amata vietu īpatsvars no kopējā amata vietu skaita (%)</w:t>
            </w:r>
          </w:p>
        </w:tc>
        <w:tc>
          <w:tcPr>
            <w:tcW w:w="1511" w:type="pct"/>
            <w:vAlign w:val="center"/>
          </w:tcPr>
          <w:p w14:paraId="2BD893D6" w14:textId="7A63C53B" w:rsidR="00FD3DE2" w:rsidRPr="008406A5" w:rsidRDefault="00FD3DE2" w:rsidP="00BF1E1A">
            <w:pPr>
              <w:pStyle w:val="Tabuluvirsraksti"/>
              <w:spacing w:after="0"/>
              <w:jc w:val="both"/>
              <w:rPr>
                <w:i/>
                <w:sz w:val="18"/>
                <w:szCs w:val="18"/>
                <w:lang w:eastAsia="lv-LV"/>
              </w:rPr>
            </w:pPr>
            <w:proofErr w:type="spellStart"/>
            <w:r w:rsidRPr="008406A5">
              <w:rPr>
                <w:i/>
                <w:sz w:val="18"/>
                <w:szCs w:val="18"/>
              </w:rPr>
              <w:t>Iekšlietu</w:t>
            </w:r>
            <w:proofErr w:type="spellEnd"/>
            <w:r w:rsidRPr="008406A5">
              <w:rPr>
                <w:i/>
                <w:sz w:val="18"/>
                <w:szCs w:val="18"/>
              </w:rPr>
              <w:t xml:space="preserve"> nozares stratēģija 2023</w:t>
            </w:r>
            <w:r w:rsidR="00A60C82">
              <w:rPr>
                <w:i/>
                <w:sz w:val="18"/>
                <w:szCs w:val="18"/>
              </w:rPr>
              <w:t>.</w:t>
            </w:r>
            <w:r w:rsidRPr="008406A5">
              <w:rPr>
                <w:i/>
                <w:sz w:val="18"/>
                <w:szCs w:val="18"/>
              </w:rPr>
              <w:t>  </w:t>
            </w:r>
            <w:r w:rsidRPr="008406A5">
              <w:rPr>
                <w:i/>
                <w:sz w:val="18"/>
                <w:szCs w:val="18"/>
                <w:lang w:eastAsia="lv-LV"/>
              </w:rPr>
              <w:t>–</w:t>
            </w:r>
            <w:r w:rsidRPr="008406A5">
              <w:rPr>
                <w:i/>
                <w:sz w:val="18"/>
                <w:szCs w:val="18"/>
              </w:rPr>
              <w:t> 2027. gadam</w:t>
            </w:r>
          </w:p>
        </w:tc>
        <w:tc>
          <w:tcPr>
            <w:tcW w:w="694" w:type="pct"/>
            <w:vAlign w:val="center"/>
          </w:tcPr>
          <w:p w14:paraId="2EAC3BCE" w14:textId="77777777" w:rsidR="00FD3DE2" w:rsidRPr="008406A5" w:rsidRDefault="00FD3DE2" w:rsidP="00BF1E1A">
            <w:pPr>
              <w:pStyle w:val="Tabuluvirsraksti"/>
              <w:spacing w:after="0"/>
              <w:rPr>
                <w:i/>
                <w:sz w:val="18"/>
                <w:szCs w:val="18"/>
                <w:lang w:eastAsia="lv-LV"/>
              </w:rPr>
            </w:pPr>
            <w:r w:rsidRPr="008406A5">
              <w:rPr>
                <w:i/>
                <w:sz w:val="18"/>
                <w:szCs w:val="18"/>
                <w:lang w:eastAsia="lv-LV"/>
              </w:rPr>
              <w:t>92,</w:t>
            </w:r>
            <w:r>
              <w:rPr>
                <w:i/>
                <w:sz w:val="18"/>
                <w:szCs w:val="18"/>
                <w:lang w:eastAsia="lv-LV"/>
              </w:rPr>
              <w:t>0</w:t>
            </w:r>
          </w:p>
        </w:tc>
        <w:tc>
          <w:tcPr>
            <w:tcW w:w="685" w:type="pct"/>
            <w:vAlign w:val="center"/>
          </w:tcPr>
          <w:p w14:paraId="207F171E" w14:textId="77777777" w:rsidR="00FD3DE2" w:rsidRPr="008406A5" w:rsidRDefault="00FD3DE2" w:rsidP="00BF1E1A">
            <w:pPr>
              <w:pStyle w:val="Tabuluvirsraksti"/>
              <w:spacing w:after="0"/>
              <w:rPr>
                <w:i/>
                <w:sz w:val="18"/>
                <w:szCs w:val="18"/>
                <w:lang w:eastAsia="lv-LV"/>
              </w:rPr>
            </w:pPr>
            <w:r>
              <w:rPr>
                <w:i/>
                <w:sz w:val="18"/>
                <w:szCs w:val="18"/>
                <w:lang w:eastAsia="lv-LV"/>
              </w:rPr>
              <w:t>94,0</w:t>
            </w:r>
          </w:p>
        </w:tc>
      </w:tr>
      <w:tr w:rsidR="00FD3DE2" w:rsidRPr="002A36A3" w14:paraId="1C606165" w14:textId="77777777" w:rsidTr="00BF1E1A">
        <w:tc>
          <w:tcPr>
            <w:tcW w:w="2110" w:type="pct"/>
            <w:vAlign w:val="center"/>
          </w:tcPr>
          <w:p w14:paraId="023F02E0" w14:textId="77777777" w:rsidR="00FD3DE2" w:rsidRPr="008406A5" w:rsidRDefault="00FD3DE2" w:rsidP="00BF1E1A">
            <w:pPr>
              <w:pStyle w:val="Tabuluvirsraksti"/>
              <w:spacing w:after="0"/>
              <w:jc w:val="left"/>
              <w:rPr>
                <w:i/>
                <w:sz w:val="18"/>
                <w:szCs w:val="18"/>
                <w:lang w:eastAsia="lv-LV"/>
              </w:rPr>
            </w:pPr>
            <w:r w:rsidRPr="008406A5">
              <w:rPr>
                <w:b/>
                <w:sz w:val="18"/>
                <w:szCs w:val="18"/>
                <w:lang w:eastAsia="lv-LV"/>
              </w:rPr>
              <w:t>Valdības rīcības plāns</w:t>
            </w:r>
          </w:p>
        </w:tc>
        <w:tc>
          <w:tcPr>
            <w:tcW w:w="2890" w:type="pct"/>
            <w:gridSpan w:val="3"/>
          </w:tcPr>
          <w:p w14:paraId="465DED2B" w14:textId="77777777" w:rsidR="00FD3DE2" w:rsidRPr="008406A5" w:rsidRDefault="00FD3DE2" w:rsidP="00BF1E1A">
            <w:pPr>
              <w:pStyle w:val="Tabuluvirsraksti"/>
              <w:spacing w:after="0"/>
              <w:jc w:val="left"/>
              <w:rPr>
                <w:i/>
                <w:sz w:val="18"/>
                <w:szCs w:val="18"/>
                <w:lang w:eastAsia="lv-LV"/>
              </w:rPr>
            </w:pPr>
            <w:r w:rsidRPr="001726C6">
              <w:rPr>
                <w:i/>
                <w:sz w:val="18"/>
                <w:szCs w:val="18"/>
              </w:rPr>
              <w:t>1.9.;  1.10.; 2.8.; 2.9.; 2.10.; 3.1.; 3.2.; 3.3.;  7.5.; 7.6.; 7.7.; 7.14.; 7.16.; 16.5.; 20.2.; 35.6.</w:t>
            </w:r>
          </w:p>
        </w:tc>
      </w:tr>
    </w:tbl>
    <w:p w14:paraId="388510D8" w14:textId="77777777" w:rsidR="00FD3DE2" w:rsidRPr="00503AD5" w:rsidRDefault="00FD3DE2" w:rsidP="00FD3DE2">
      <w:pPr>
        <w:pStyle w:val="Tabuluvirsraksti"/>
        <w:spacing w:after="0"/>
        <w:ind w:firstLine="426"/>
        <w:contextualSpacing/>
        <w:jc w:val="both"/>
        <w:rPr>
          <w:sz w:val="6"/>
          <w:szCs w:val="6"/>
          <w:highlight w:val="yellow"/>
          <w:lang w:eastAsia="lv-LV"/>
        </w:rPr>
      </w:pPr>
      <w:r w:rsidRPr="002A36A3">
        <w:rPr>
          <w:sz w:val="18"/>
          <w:szCs w:val="18"/>
          <w:highlight w:val="yellow"/>
          <w:lang w:eastAsia="lv-LV"/>
        </w:rPr>
        <w:t xml:space="preserve"> </w:t>
      </w:r>
    </w:p>
    <w:tbl>
      <w:tblPr>
        <w:tblStyle w:val="TableGrid"/>
        <w:tblW w:w="5000" w:type="pct"/>
        <w:tblLook w:val="04A0" w:firstRow="1" w:lastRow="0" w:firstColumn="1" w:lastColumn="0" w:noHBand="0" w:noVBand="1"/>
      </w:tblPr>
      <w:tblGrid>
        <w:gridCol w:w="3158"/>
        <w:gridCol w:w="1294"/>
        <w:gridCol w:w="1149"/>
        <w:gridCol w:w="1149"/>
        <w:gridCol w:w="1149"/>
        <w:gridCol w:w="1162"/>
      </w:tblGrid>
      <w:tr w:rsidR="00FD3DE2" w:rsidRPr="000A0A45" w14:paraId="6F5F1450" w14:textId="77777777" w:rsidTr="00A60C82">
        <w:trPr>
          <w:trHeight w:val="280"/>
          <w:tblHeader/>
        </w:trPr>
        <w:tc>
          <w:tcPr>
            <w:tcW w:w="1743" w:type="pct"/>
            <w:hideMark/>
          </w:tcPr>
          <w:p w14:paraId="63E40E4D" w14:textId="77777777" w:rsidR="00FD3DE2" w:rsidRPr="00BF72C1" w:rsidRDefault="00FD3DE2" w:rsidP="00BF1E1A">
            <w:pPr>
              <w:spacing w:after="0"/>
              <w:ind w:firstLine="0"/>
              <w:rPr>
                <w:sz w:val="18"/>
                <w:szCs w:val="18"/>
                <w:lang w:eastAsia="lv-LV"/>
              </w:rPr>
            </w:pPr>
          </w:p>
        </w:tc>
        <w:tc>
          <w:tcPr>
            <w:tcW w:w="714" w:type="pct"/>
            <w:hideMark/>
          </w:tcPr>
          <w:p w14:paraId="3F058606" w14:textId="60581C8A" w:rsidR="00FD3DE2" w:rsidRPr="000A0A45" w:rsidRDefault="00FD3DE2" w:rsidP="00BF1E1A">
            <w:pPr>
              <w:pStyle w:val="tabteksts"/>
              <w:jc w:val="center"/>
              <w:rPr>
                <w:szCs w:val="18"/>
                <w:lang w:eastAsia="lv-LV"/>
              </w:rPr>
            </w:pPr>
            <w:r w:rsidRPr="000A0A45">
              <w:rPr>
                <w:szCs w:val="18"/>
                <w:lang w:eastAsia="lv-LV"/>
              </w:rPr>
              <w:t>2024</w:t>
            </w:r>
            <w:r w:rsidR="00E431E8">
              <w:rPr>
                <w:szCs w:val="18"/>
                <w:lang w:eastAsia="lv-LV"/>
              </w:rPr>
              <w:t xml:space="preserve">. </w:t>
            </w:r>
            <w:r w:rsidRPr="000A0A45">
              <w:rPr>
                <w:szCs w:val="18"/>
                <w:lang w:eastAsia="lv-LV"/>
              </w:rPr>
              <w:t>gads (izpilde)</w:t>
            </w:r>
          </w:p>
        </w:tc>
        <w:tc>
          <w:tcPr>
            <w:tcW w:w="634" w:type="pct"/>
            <w:hideMark/>
          </w:tcPr>
          <w:p w14:paraId="51F37D27" w14:textId="77777777" w:rsidR="00FD3DE2" w:rsidRPr="0022604F" w:rsidRDefault="00FD3DE2" w:rsidP="00BF1E1A">
            <w:pPr>
              <w:pStyle w:val="tabteksts"/>
              <w:jc w:val="center"/>
              <w:rPr>
                <w:lang w:eastAsia="lv-LV"/>
              </w:rPr>
            </w:pPr>
            <w:r w:rsidRPr="000A0A45">
              <w:rPr>
                <w:lang w:eastAsia="lv-LV"/>
              </w:rPr>
              <w:t>2025. gada plāns</w:t>
            </w:r>
          </w:p>
        </w:tc>
        <w:tc>
          <w:tcPr>
            <w:tcW w:w="634" w:type="pct"/>
            <w:hideMark/>
          </w:tcPr>
          <w:p w14:paraId="05152D5E" w14:textId="77777777" w:rsidR="00FD3DE2" w:rsidRPr="000A0A45" w:rsidRDefault="00FD3DE2" w:rsidP="00BF1E1A">
            <w:pPr>
              <w:pStyle w:val="tabteksts"/>
              <w:jc w:val="center"/>
              <w:rPr>
                <w:szCs w:val="18"/>
                <w:lang w:eastAsia="lv-LV"/>
              </w:rPr>
            </w:pPr>
            <w:r w:rsidRPr="000A0A45">
              <w:rPr>
                <w:szCs w:val="18"/>
                <w:lang w:eastAsia="lv-LV"/>
              </w:rPr>
              <w:t>2026. gada projekts</w:t>
            </w:r>
          </w:p>
        </w:tc>
        <w:tc>
          <w:tcPr>
            <w:tcW w:w="634" w:type="pct"/>
            <w:hideMark/>
          </w:tcPr>
          <w:p w14:paraId="187A2DB7" w14:textId="77777777" w:rsidR="00FD3DE2" w:rsidRPr="000A0A45" w:rsidRDefault="00FD3DE2" w:rsidP="00BF1E1A">
            <w:pPr>
              <w:pStyle w:val="tabteksts"/>
              <w:jc w:val="center"/>
              <w:rPr>
                <w:szCs w:val="18"/>
                <w:lang w:eastAsia="lv-LV"/>
              </w:rPr>
            </w:pPr>
            <w:r w:rsidRPr="000A0A45">
              <w:rPr>
                <w:szCs w:val="18"/>
                <w:lang w:eastAsia="lv-LV"/>
              </w:rPr>
              <w:t xml:space="preserve">2027. gada </w:t>
            </w:r>
            <w:r w:rsidRPr="0022604F">
              <w:rPr>
                <w:szCs w:val="18"/>
                <w:lang w:eastAsia="lv-LV"/>
              </w:rPr>
              <w:t>prognoze</w:t>
            </w:r>
          </w:p>
        </w:tc>
        <w:tc>
          <w:tcPr>
            <w:tcW w:w="641" w:type="pct"/>
            <w:hideMark/>
          </w:tcPr>
          <w:p w14:paraId="223892A9" w14:textId="77777777" w:rsidR="00FD3DE2" w:rsidRPr="000A0A45" w:rsidRDefault="00FD3DE2" w:rsidP="00BF1E1A">
            <w:pPr>
              <w:pStyle w:val="tabteksts"/>
              <w:jc w:val="center"/>
              <w:rPr>
                <w:szCs w:val="18"/>
                <w:lang w:eastAsia="lv-LV"/>
              </w:rPr>
            </w:pPr>
            <w:r w:rsidRPr="000A0A45">
              <w:rPr>
                <w:szCs w:val="18"/>
                <w:lang w:eastAsia="lv-LV"/>
              </w:rPr>
              <w:t xml:space="preserve">2028. gada </w:t>
            </w:r>
            <w:r w:rsidRPr="0022604F">
              <w:rPr>
                <w:szCs w:val="18"/>
                <w:lang w:eastAsia="lv-LV"/>
              </w:rPr>
              <w:t>prognoze</w:t>
            </w:r>
          </w:p>
        </w:tc>
      </w:tr>
      <w:tr w:rsidR="00FD3DE2" w:rsidRPr="002A36A3" w14:paraId="38F575EF" w14:textId="77777777" w:rsidTr="00BF1E1A">
        <w:tc>
          <w:tcPr>
            <w:tcW w:w="5000" w:type="pct"/>
            <w:gridSpan w:val="6"/>
            <w:shd w:val="clear" w:color="auto" w:fill="D9D9D9" w:themeFill="background1" w:themeFillShade="D9"/>
          </w:tcPr>
          <w:p w14:paraId="2D9B46BC" w14:textId="77777777" w:rsidR="00FD3DE2" w:rsidRPr="008406A5" w:rsidRDefault="00FD3DE2" w:rsidP="00BF1E1A">
            <w:pPr>
              <w:spacing w:after="0"/>
              <w:jc w:val="center"/>
              <w:rPr>
                <w:b/>
                <w:sz w:val="18"/>
                <w:szCs w:val="18"/>
              </w:rPr>
            </w:pPr>
            <w:r w:rsidRPr="008406A5">
              <w:rPr>
                <w:b/>
                <w:sz w:val="18"/>
                <w:szCs w:val="18"/>
              </w:rPr>
              <w:t>Ieguldījumi</w:t>
            </w:r>
          </w:p>
        </w:tc>
      </w:tr>
      <w:tr w:rsidR="00FD3DE2" w:rsidRPr="0039380A" w14:paraId="4049C188" w14:textId="77777777" w:rsidTr="00BF1E1A">
        <w:trPr>
          <w:trHeight w:val="142"/>
        </w:trPr>
        <w:tc>
          <w:tcPr>
            <w:tcW w:w="1743" w:type="pct"/>
            <w:vMerge w:val="restart"/>
          </w:tcPr>
          <w:p w14:paraId="3BBA3149" w14:textId="77777777" w:rsidR="00FD3DE2" w:rsidRPr="0039380A" w:rsidRDefault="00FD3DE2" w:rsidP="00BF1E1A">
            <w:pPr>
              <w:spacing w:after="0"/>
              <w:ind w:firstLine="0"/>
              <w:rPr>
                <w:b/>
                <w:sz w:val="18"/>
                <w:szCs w:val="18"/>
                <w:lang w:eastAsia="lv-LV"/>
              </w:rPr>
            </w:pPr>
            <w:r w:rsidRPr="0039380A">
              <w:rPr>
                <w:b/>
                <w:sz w:val="18"/>
                <w:szCs w:val="18"/>
                <w:lang w:eastAsia="lv-LV"/>
              </w:rPr>
              <w:t xml:space="preserve">Izdevumi kopā, </w:t>
            </w:r>
            <w:proofErr w:type="spellStart"/>
            <w:r w:rsidRPr="0039380A">
              <w:rPr>
                <w:i/>
                <w:sz w:val="18"/>
                <w:szCs w:val="18"/>
                <w:lang w:eastAsia="lv-LV"/>
              </w:rPr>
              <w:t>euro</w:t>
            </w:r>
            <w:proofErr w:type="spellEnd"/>
            <w:r w:rsidRPr="0039380A">
              <w:rPr>
                <w:i/>
                <w:sz w:val="18"/>
                <w:szCs w:val="18"/>
                <w:lang w:eastAsia="lv-LV"/>
              </w:rPr>
              <w:t>,</w:t>
            </w:r>
            <w:r w:rsidRPr="0039380A">
              <w:rPr>
                <w:sz w:val="18"/>
                <w:szCs w:val="18"/>
                <w:lang w:eastAsia="lv-LV"/>
              </w:rPr>
              <w:t xml:space="preserve"> t.sk.:</w:t>
            </w:r>
          </w:p>
          <w:p w14:paraId="710180BA" w14:textId="77777777" w:rsidR="00FD3DE2" w:rsidRPr="0039380A" w:rsidRDefault="00FD3DE2" w:rsidP="00BF1E1A">
            <w:pPr>
              <w:spacing w:after="0"/>
              <w:ind w:firstLine="0"/>
              <w:rPr>
                <w:sz w:val="18"/>
                <w:szCs w:val="18"/>
              </w:rPr>
            </w:pPr>
            <w:r w:rsidRPr="0039380A">
              <w:rPr>
                <w:b/>
                <w:sz w:val="18"/>
                <w:szCs w:val="18"/>
                <w:lang w:eastAsia="lv-LV"/>
              </w:rPr>
              <w:t>Vidējais amata vietu skaits</w:t>
            </w:r>
            <w:r w:rsidRPr="0039380A">
              <w:rPr>
                <w:sz w:val="18"/>
                <w:szCs w:val="18"/>
                <w:lang w:eastAsia="lv-LV"/>
              </w:rPr>
              <w:t xml:space="preserve"> </w:t>
            </w:r>
            <w:r w:rsidRPr="0039380A">
              <w:rPr>
                <w:b/>
                <w:sz w:val="18"/>
                <w:szCs w:val="18"/>
                <w:lang w:eastAsia="lv-LV"/>
              </w:rPr>
              <w:t>kopā</w:t>
            </w:r>
            <w:r w:rsidRPr="0039380A">
              <w:rPr>
                <w:sz w:val="18"/>
                <w:szCs w:val="18"/>
                <w:lang w:eastAsia="lv-LV"/>
              </w:rPr>
              <w:t>, t.sk.:</w:t>
            </w:r>
          </w:p>
        </w:tc>
        <w:tc>
          <w:tcPr>
            <w:tcW w:w="714" w:type="pct"/>
          </w:tcPr>
          <w:p w14:paraId="61B45D26" w14:textId="77777777" w:rsidR="00FD3DE2" w:rsidRPr="001726C6" w:rsidRDefault="00FD3DE2" w:rsidP="00BF1E1A">
            <w:pPr>
              <w:pStyle w:val="tabteksts"/>
              <w:jc w:val="right"/>
              <w:rPr>
                <w:b/>
                <w:bCs/>
                <w:szCs w:val="18"/>
                <w:lang w:eastAsia="lv-LV"/>
              </w:rPr>
            </w:pPr>
            <w:r w:rsidRPr="001726C6">
              <w:rPr>
                <w:b/>
                <w:bCs/>
                <w:szCs w:val="18"/>
              </w:rPr>
              <w:t>17 322 767</w:t>
            </w:r>
          </w:p>
        </w:tc>
        <w:tc>
          <w:tcPr>
            <w:tcW w:w="634" w:type="pct"/>
          </w:tcPr>
          <w:p w14:paraId="5F666520" w14:textId="77777777" w:rsidR="00FD3DE2" w:rsidRPr="001726C6" w:rsidRDefault="00FD3DE2" w:rsidP="00BF1E1A">
            <w:pPr>
              <w:pStyle w:val="tabteksts"/>
              <w:jc w:val="right"/>
              <w:rPr>
                <w:b/>
                <w:bCs/>
                <w:szCs w:val="18"/>
                <w:lang w:eastAsia="lv-LV"/>
              </w:rPr>
            </w:pPr>
            <w:r w:rsidRPr="001726C6">
              <w:rPr>
                <w:b/>
                <w:bCs/>
                <w:szCs w:val="18"/>
              </w:rPr>
              <w:t>66 761 219</w:t>
            </w:r>
          </w:p>
        </w:tc>
        <w:tc>
          <w:tcPr>
            <w:tcW w:w="634"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76427329" w14:textId="77777777" w:rsidR="00FD3DE2" w:rsidRPr="001726C6" w:rsidRDefault="00FD3DE2" w:rsidP="00BF1E1A">
            <w:pPr>
              <w:pStyle w:val="tabteksts"/>
              <w:jc w:val="right"/>
              <w:rPr>
                <w:b/>
                <w:bCs/>
                <w:szCs w:val="18"/>
                <w:lang w:eastAsia="lv-LV"/>
              </w:rPr>
            </w:pPr>
            <w:r w:rsidRPr="001726C6">
              <w:rPr>
                <w:b/>
                <w:bCs/>
                <w:szCs w:val="18"/>
              </w:rPr>
              <w:t>58 740 120</w:t>
            </w:r>
          </w:p>
        </w:tc>
        <w:tc>
          <w:tcPr>
            <w:tcW w:w="634" w:type="pct"/>
            <w:tcBorders>
              <w:top w:val="single" w:sz="4" w:space="0" w:color="414142"/>
              <w:left w:val="nil"/>
              <w:bottom w:val="single" w:sz="4" w:space="0" w:color="414142"/>
              <w:right w:val="single" w:sz="4" w:space="0" w:color="414142"/>
            </w:tcBorders>
            <w:shd w:val="clear" w:color="auto" w:fill="FFFFFF" w:themeFill="background1"/>
          </w:tcPr>
          <w:p w14:paraId="6E48D35E" w14:textId="77777777" w:rsidR="00FD3DE2" w:rsidRPr="001726C6" w:rsidRDefault="00FD3DE2" w:rsidP="00BF1E1A">
            <w:pPr>
              <w:pStyle w:val="tabteksts"/>
              <w:jc w:val="right"/>
              <w:rPr>
                <w:b/>
                <w:bCs/>
                <w:szCs w:val="18"/>
                <w:lang w:eastAsia="lv-LV"/>
              </w:rPr>
            </w:pPr>
            <w:r w:rsidRPr="001726C6">
              <w:rPr>
                <w:b/>
                <w:bCs/>
                <w:szCs w:val="18"/>
              </w:rPr>
              <w:t>37 041 979</w:t>
            </w:r>
          </w:p>
        </w:tc>
        <w:tc>
          <w:tcPr>
            <w:tcW w:w="641" w:type="pct"/>
            <w:tcBorders>
              <w:top w:val="single" w:sz="4" w:space="0" w:color="414142"/>
              <w:left w:val="nil"/>
              <w:bottom w:val="single" w:sz="4" w:space="0" w:color="414142"/>
              <w:right w:val="single" w:sz="4" w:space="0" w:color="414142"/>
            </w:tcBorders>
            <w:shd w:val="clear" w:color="auto" w:fill="FFFFFF" w:themeFill="background1"/>
          </w:tcPr>
          <w:p w14:paraId="7AE1B781" w14:textId="77777777" w:rsidR="00FD3DE2" w:rsidRPr="001726C6" w:rsidRDefault="00FD3DE2" w:rsidP="00BF1E1A">
            <w:pPr>
              <w:spacing w:after="0"/>
              <w:ind w:firstLine="5"/>
              <w:jc w:val="right"/>
              <w:rPr>
                <w:b/>
                <w:bCs/>
                <w:sz w:val="18"/>
                <w:szCs w:val="18"/>
              </w:rPr>
            </w:pPr>
            <w:r w:rsidRPr="001726C6">
              <w:rPr>
                <w:b/>
                <w:bCs/>
                <w:sz w:val="18"/>
                <w:szCs w:val="18"/>
              </w:rPr>
              <w:t>17 581 553</w:t>
            </w:r>
          </w:p>
        </w:tc>
      </w:tr>
      <w:tr w:rsidR="00FD3DE2" w:rsidRPr="0039380A" w14:paraId="1E76E69A" w14:textId="77777777" w:rsidTr="00BF1E1A">
        <w:trPr>
          <w:trHeight w:val="63"/>
        </w:trPr>
        <w:tc>
          <w:tcPr>
            <w:tcW w:w="1743" w:type="pct"/>
            <w:vMerge/>
          </w:tcPr>
          <w:p w14:paraId="68924702" w14:textId="77777777" w:rsidR="00FD3DE2" w:rsidRPr="0039380A" w:rsidRDefault="00FD3DE2" w:rsidP="00BF1E1A">
            <w:pPr>
              <w:rPr>
                <w:sz w:val="18"/>
                <w:szCs w:val="18"/>
              </w:rPr>
            </w:pPr>
          </w:p>
        </w:tc>
        <w:tc>
          <w:tcPr>
            <w:tcW w:w="714" w:type="pct"/>
          </w:tcPr>
          <w:p w14:paraId="4EBB184E" w14:textId="77777777" w:rsidR="00FD3DE2" w:rsidRPr="001726C6" w:rsidRDefault="00FD3DE2" w:rsidP="00BF1E1A">
            <w:pPr>
              <w:spacing w:after="0"/>
              <w:ind w:firstLine="0"/>
              <w:jc w:val="right"/>
              <w:rPr>
                <w:b/>
                <w:sz w:val="18"/>
                <w:szCs w:val="18"/>
              </w:rPr>
            </w:pPr>
            <w:r w:rsidRPr="001726C6">
              <w:rPr>
                <w:sz w:val="18"/>
                <w:szCs w:val="18"/>
              </w:rPr>
              <w:t>147</w:t>
            </w:r>
          </w:p>
        </w:tc>
        <w:tc>
          <w:tcPr>
            <w:tcW w:w="634" w:type="pct"/>
          </w:tcPr>
          <w:p w14:paraId="7AA0367C" w14:textId="77777777" w:rsidR="00FD3DE2" w:rsidRPr="001726C6" w:rsidRDefault="00FD3DE2" w:rsidP="00BF1E1A">
            <w:pPr>
              <w:spacing w:after="0"/>
              <w:ind w:firstLine="0"/>
              <w:jc w:val="right"/>
              <w:rPr>
                <w:b/>
                <w:sz w:val="18"/>
                <w:szCs w:val="18"/>
              </w:rPr>
            </w:pPr>
            <w:r w:rsidRPr="001726C6">
              <w:rPr>
                <w:sz w:val="18"/>
                <w:szCs w:val="18"/>
              </w:rPr>
              <w:t>145</w:t>
            </w:r>
          </w:p>
        </w:tc>
        <w:tc>
          <w:tcPr>
            <w:tcW w:w="634" w:type="pct"/>
          </w:tcPr>
          <w:p w14:paraId="6F571E31" w14:textId="77777777" w:rsidR="00FD3DE2" w:rsidRPr="001726C6" w:rsidRDefault="00FD3DE2" w:rsidP="00BF1E1A">
            <w:pPr>
              <w:spacing w:after="0"/>
              <w:ind w:firstLine="0"/>
              <w:jc w:val="right"/>
              <w:rPr>
                <w:b/>
                <w:sz w:val="18"/>
                <w:szCs w:val="18"/>
              </w:rPr>
            </w:pPr>
            <w:r w:rsidRPr="001726C6">
              <w:rPr>
                <w:sz w:val="18"/>
                <w:szCs w:val="18"/>
              </w:rPr>
              <w:t>148</w:t>
            </w:r>
          </w:p>
        </w:tc>
        <w:tc>
          <w:tcPr>
            <w:tcW w:w="634" w:type="pct"/>
          </w:tcPr>
          <w:p w14:paraId="7C2E3469" w14:textId="77777777" w:rsidR="00FD3DE2" w:rsidRPr="001726C6" w:rsidRDefault="00FD3DE2" w:rsidP="00BF1E1A">
            <w:pPr>
              <w:spacing w:after="0"/>
              <w:ind w:firstLine="0"/>
              <w:jc w:val="right"/>
              <w:rPr>
                <w:b/>
                <w:sz w:val="18"/>
                <w:szCs w:val="18"/>
              </w:rPr>
            </w:pPr>
            <w:r w:rsidRPr="001726C6">
              <w:rPr>
                <w:sz w:val="18"/>
                <w:szCs w:val="18"/>
              </w:rPr>
              <w:t>148</w:t>
            </w:r>
          </w:p>
        </w:tc>
        <w:tc>
          <w:tcPr>
            <w:tcW w:w="641" w:type="pct"/>
          </w:tcPr>
          <w:p w14:paraId="139D8EAB" w14:textId="77777777" w:rsidR="00FD3DE2" w:rsidRPr="001726C6" w:rsidRDefault="00FD3DE2" w:rsidP="00BF1E1A">
            <w:pPr>
              <w:spacing w:after="0"/>
              <w:ind w:firstLine="5"/>
              <w:jc w:val="right"/>
              <w:rPr>
                <w:b/>
                <w:sz w:val="18"/>
                <w:szCs w:val="18"/>
              </w:rPr>
            </w:pPr>
            <w:r w:rsidRPr="001726C6">
              <w:rPr>
                <w:sz w:val="18"/>
                <w:szCs w:val="18"/>
              </w:rPr>
              <w:t>148</w:t>
            </w:r>
          </w:p>
        </w:tc>
      </w:tr>
      <w:tr w:rsidR="00A60C82" w:rsidRPr="0039380A" w14:paraId="1ED48909" w14:textId="77777777" w:rsidTr="00E431E8">
        <w:trPr>
          <w:trHeight w:val="142"/>
        </w:trPr>
        <w:tc>
          <w:tcPr>
            <w:tcW w:w="1743" w:type="pct"/>
            <w:vMerge w:val="restart"/>
            <w:vAlign w:val="center"/>
          </w:tcPr>
          <w:p w14:paraId="5279696D" w14:textId="77777777" w:rsidR="00A60C82" w:rsidRPr="0039380A" w:rsidRDefault="00A60C82" w:rsidP="00E431E8">
            <w:pPr>
              <w:spacing w:after="0"/>
              <w:ind w:firstLine="318"/>
              <w:jc w:val="left"/>
              <w:rPr>
                <w:sz w:val="18"/>
                <w:szCs w:val="18"/>
              </w:rPr>
            </w:pPr>
            <w:r w:rsidRPr="0039380A">
              <w:rPr>
                <w:sz w:val="18"/>
                <w:szCs w:val="18"/>
              </w:rPr>
              <w:t>06.01.00 Valsts policija</w:t>
            </w:r>
          </w:p>
        </w:tc>
        <w:tc>
          <w:tcPr>
            <w:tcW w:w="714" w:type="pct"/>
          </w:tcPr>
          <w:p w14:paraId="16CE5F61" w14:textId="77777777" w:rsidR="00A60C82" w:rsidRPr="001726C6" w:rsidRDefault="00A60C82" w:rsidP="00A60C82">
            <w:pPr>
              <w:spacing w:after="0"/>
              <w:ind w:firstLine="0"/>
              <w:jc w:val="right"/>
              <w:rPr>
                <w:sz w:val="18"/>
                <w:szCs w:val="18"/>
              </w:rPr>
            </w:pPr>
            <w:r w:rsidRPr="001726C6">
              <w:rPr>
                <w:sz w:val="18"/>
                <w:szCs w:val="18"/>
              </w:rPr>
              <w:t>414</w:t>
            </w:r>
          </w:p>
        </w:tc>
        <w:tc>
          <w:tcPr>
            <w:tcW w:w="634" w:type="pct"/>
          </w:tcPr>
          <w:p w14:paraId="062DCB7B" w14:textId="499A7264"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25E3ECDA" w14:textId="024C203E"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34021F65" w14:textId="55060985"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507B2202" w14:textId="4B062FD1" w:rsidR="00A60C82" w:rsidRPr="001726C6" w:rsidRDefault="00A60C82" w:rsidP="00A60C82">
            <w:pPr>
              <w:spacing w:after="0"/>
              <w:ind w:firstLine="0"/>
              <w:jc w:val="center"/>
              <w:rPr>
                <w:b/>
                <w:bCs/>
                <w:sz w:val="18"/>
                <w:szCs w:val="18"/>
              </w:rPr>
            </w:pPr>
            <w:r w:rsidRPr="000247EE">
              <w:rPr>
                <w:sz w:val="18"/>
                <w:szCs w:val="18"/>
              </w:rPr>
              <w:t>-</w:t>
            </w:r>
          </w:p>
        </w:tc>
      </w:tr>
      <w:tr w:rsidR="00A60C82" w:rsidRPr="0039380A" w14:paraId="1876CC9D" w14:textId="77777777" w:rsidTr="00BF1E1A">
        <w:trPr>
          <w:trHeight w:val="142"/>
        </w:trPr>
        <w:tc>
          <w:tcPr>
            <w:tcW w:w="1743" w:type="pct"/>
            <w:vMerge/>
          </w:tcPr>
          <w:p w14:paraId="5A99DDBC" w14:textId="77777777" w:rsidR="00A60C82" w:rsidRPr="0039380A" w:rsidRDefault="00A60C82" w:rsidP="00A60C82">
            <w:pPr>
              <w:spacing w:after="0"/>
              <w:ind w:firstLine="318"/>
              <w:jc w:val="left"/>
              <w:rPr>
                <w:sz w:val="18"/>
                <w:szCs w:val="18"/>
              </w:rPr>
            </w:pPr>
          </w:p>
        </w:tc>
        <w:tc>
          <w:tcPr>
            <w:tcW w:w="714" w:type="pct"/>
          </w:tcPr>
          <w:p w14:paraId="5BDC495D" w14:textId="485E4C28" w:rsidR="00A60C82" w:rsidRPr="001726C6" w:rsidRDefault="00A60C82" w:rsidP="00A60C82">
            <w:pPr>
              <w:spacing w:after="0"/>
              <w:ind w:firstLine="0"/>
              <w:jc w:val="center"/>
              <w:rPr>
                <w:b/>
                <w:bCs/>
                <w:sz w:val="18"/>
                <w:szCs w:val="18"/>
              </w:rPr>
            </w:pPr>
            <w:r w:rsidRPr="00F735C5">
              <w:rPr>
                <w:sz w:val="18"/>
                <w:szCs w:val="18"/>
              </w:rPr>
              <w:t>-</w:t>
            </w:r>
          </w:p>
        </w:tc>
        <w:tc>
          <w:tcPr>
            <w:tcW w:w="634" w:type="pct"/>
          </w:tcPr>
          <w:p w14:paraId="2CF76D59" w14:textId="64063134" w:rsidR="00A60C82" w:rsidRPr="001726C6" w:rsidRDefault="00A60C82" w:rsidP="00A60C82">
            <w:pPr>
              <w:spacing w:after="0"/>
              <w:ind w:firstLine="0"/>
              <w:jc w:val="center"/>
              <w:rPr>
                <w:b/>
                <w:bCs/>
                <w:sz w:val="18"/>
                <w:szCs w:val="18"/>
              </w:rPr>
            </w:pPr>
            <w:r w:rsidRPr="00F735C5">
              <w:rPr>
                <w:sz w:val="18"/>
                <w:szCs w:val="18"/>
              </w:rPr>
              <w:t>-</w:t>
            </w:r>
          </w:p>
        </w:tc>
        <w:tc>
          <w:tcPr>
            <w:tcW w:w="634" w:type="pct"/>
          </w:tcPr>
          <w:p w14:paraId="2B2AACC6" w14:textId="19483EFA"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1F32FFAC" w14:textId="412D27C8"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028737DD" w14:textId="0FD87164" w:rsidR="00A60C82" w:rsidRPr="001726C6" w:rsidRDefault="00A60C82" w:rsidP="00A60C82">
            <w:pPr>
              <w:spacing w:after="0"/>
              <w:ind w:firstLine="0"/>
              <w:jc w:val="center"/>
              <w:rPr>
                <w:b/>
                <w:bCs/>
                <w:sz w:val="18"/>
                <w:szCs w:val="18"/>
              </w:rPr>
            </w:pPr>
            <w:r w:rsidRPr="000247EE">
              <w:rPr>
                <w:sz w:val="18"/>
                <w:szCs w:val="18"/>
              </w:rPr>
              <w:t>-</w:t>
            </w:r>
          </w:p>
        </w:tc>
      </w:tr>
      <w:tr w:rsidR="00A60C82" w:rsidRPr="0039380A" w14:paraId="612E5909" w14:textId="77777777" w:rsidTr="00BF1E1A">
        <w:trPr>
          <w:trHeight w:val="142"/>
        </w:trPr>
        <w:tc>
          <w:tcPr>
            <w:tcW w:w="1743" w:type="pct"/>
            <w:vMerge w:val="restart"/>
            <w:vAlign w:val="center"/>
          </w:tcPr>
          <w:p w14:paraId="209466C6" w14:textId="77777777" w:rsidR="00A60C82" w:rsidRPr="0039380A" w:rsidRDefault="00A60C82" w:rsidP="00A60C82">
            <w:pPr>
              <w:spacing w:after="0"/>
              <w:ind w:firstLine="318"/>
              <w:rPr>
                <w:sz w:val="18"/>
                <w:szCs w:val="18"/>
              </w:rPr>
            </w:pPr>
            <w:r w:rsidRPr="0039380A">
              <w:rPr>
                <w:sz w:val="18"/>
                <w:szCs w:val="18"/>
              </w:rPr>
              <w:t>09.00.00 Valsts drošības dienesta darbība</w:t>
            </w:r>
          </w:p>
        </w:tc>
        <w:tc>
          <w:tcPr>
            <w:tcW w:w="714" w:type="pct"/>
          </w:tcPr>
          <w:p w14:paraId="78378C33" w14:textId="77777777" w:rsidR="00A60C82" w:rsidRPr="001726C6" w:rsidRDefault="00A60C82" w:rsidP="00A60C82">
            <w:pPr>
              <w:spacing w:after="0"/>
              <w:ind w:firstLine="0"/>
              <w:jc w:val="right"/>
              <w:rPr>
                <w:sz w:val="18"/>
                <w:szCs w:val="18"/>
              </w:rPr>
            </w:pPr>
            <w:r w:rsidRPr="001726C6">
              <w:rPr>
                <w:sz w:val="18"/>
                <w:szCs w:val="18"/>
              </w:rPr>
              <w:t>2 604</w:t>
            </w:r>
          </w:p>
        </w:tc>
        <w:tc>
          <w:tcPr>
            <w:tcW w:w="634" w:type="pct"/>
          </w:tcPr>
          <w:p w14:paraId="060A6B4E" w14:textId="6E16B9BF"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58C33CAB" w14:textId="6073A0A0"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54FB41D7" w14:textId="6EFC2F9C"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4619A727" w14:textId="1BA05BDD" w:rsidR="00A60C82" w:rsidRPr="001726C6" w:rsidRDefault="00A60C82" w:rsidP="00A60C82">
            <w:pPr>
              <w:spacing w:after="0"/>
              <w:ind w:firstLine="0"/>
              <w:jc w:val="center"/>
              <w:rPr>
                <w:b/>
                <w:bCs/>
                <w:sz w:val="18"/>
                <w:szCs w:val="18"/>
              </w:rPr>
            </w:pPr>
            <w:r w:rsidRPr="000247EE">
              <w:rPr>
                <w:sz w:val="18"/>
                <w:szCs w:val="18"/>
              </w:rPr>
              <w:t>-</w:t>
            </w:r>
          </w:p>
        </w:tc>
      </w:tr>
      <w:tr w:rsidR="00A60C82" w:rsidRPr="002A36A3" w14:paraId="6D7EEFD9" w14:textId="77777777" w:rsidTr="00BF1E1A">
        <w:trPr>
          <w:trHeight w:val="142"/>
        </w:trPr>
        <w:tc>
          <w:tcPr>
            <w:tcW w:w="1743" w:type="pct"/>
            <w:vMerge/>
          </w:tcPr>
          <w:p w14:paraId="4A1A8E41" w14:textId="77777777" w:rsidR="00A60C82" w:rsidRPr="0039380A" w:rsidRDefault="00A60C82" w:rsidP="00A60C82">
            <w:pPr>
              <w:spacing w:after="0"/>
              <w:ind w:firstLine="318"/>
              <w:rPr>
                <w:sz w:val="18"/>
                <w:szCs w:val="18"/>
              </w:rPr>
            </w:pPr>
          </w:p>
        </w:tc>
        <w:tc>
          <w:tcPr>
            <w:tcW w:w="714" w:type="pct"/>
          </w:tcPr>
          <w:p w14:paraId="77D0213C" w14:textId="78D63D34" w:rsidR="00A60C82" w:rsidRPr="001726C6" w:rsidRDefault="00A60C82" w:rsidP="00A60C82">
            <w:pPr>
              <w:spacing w:after="0"/>
              <w:ind w:firstLine="0"/>
              <w:jc w:val="center"/>
              <w:rPr>
                <w:b/>
                <w:bCs/>
                <w:sz w:val="18"/>
                <w:szCs w:val="18"/>
              </w:rPr>
            </w:pPr>
            <w:r w:rsidRPr="00755D2C">
              <w:rPr>
                <w:sz w:val="18"/>
                <w:szCs w:val="18"/>
              </w:rPr>
              <w:t>-</w:t>
            </w:r>
          </w:p>
        </w:tc>
        <w:tc>
          <w:tcPr>
            <w:tcW w:w="634" w:type="pct"/>
          </w:tcPr>
          <w:p w14:paraId="069801E5" w14:textId="121F668D" w:rsidR="00A60C82" w:rsidRPr="001726C6" w:rsidRDefault="00A60C82" w:rsidP="00A60C82">
            <w:pPr>
              <w:spacing w:after="0"/>
              <w:ind w:firstLine="0"/>
              <w:jc w:val="center"/>
              <w:rPr>
                <w:b/>
                <w:bCs/>
                <w:sz w:val="18"/>
                <w:szCs w:val="18"/>
              </w:rPr>
            </w:pPr>
            <w:r w:rsidRPr="00755D2C">
              <w:rPr>
                <w:sz w:val="18"/>
                <w:szCs w:val="18"/>
              </w:rPr>
              <w:t>-</w:t>
            </w:r>
          </w:p>
        </w:tc>
        <w:tc>
          <w:tcPr>
            <w:tcW w:w="634" w:type="pct"/>
          </w:tcPr>
          <w:p w14:paraId="108D74DA" w14:textId="677F5462"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1DC88DB0" w14:textId="3F3142F4"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31F05F26" w14:textId="43864C82" w:rsidR="00A60C82" w:rsidRPr="001726C6" w:rsidRDefault="00A60C82" w:rsidP="00A60C82">
            <w:pPr>
              <w:spacing w:after="0"/>
              <w:ind w:firstLine="0"/>
              <w:jc w:val="center"/>
              <w:rPr>
                <w:b/>
                <w:bCs/>
                <w:sz w:val="18"/>
                <w:szCs w:val="18"/>
              </w:rPr>
            </w:pPr>
            <w:r w:rsidRPr="000247EE">
              <w:rPr>
                <w:sz w:val="18"/>
                <w:szCs w:val="18"/>
              </w:rPr>
              <w:t>-</w:t>
            </w:r>
          </w:p>
        </w:tc>
      </w:tr>
      <w:tr w:rsidR="00A60C82" w:rsidRPr="0039380A" w14:paraId="109CEF75" w14:textId="77777777" w:rsidTr="00BF1E1A">
        <w:trPr>
          <w:trHeight w:val="142"/>
        </w:trPr>
        <w:tc>
          <w:tcPr>
            <w:tcW w:w="1743" w:type="pct"/>
            <w:vMerge w:val="restart"/>
            <w:vAlign w:val="center"/>
          </w:tcPr>
          <w:p w14:paraId="39C436C4" w14:textId="77777777" w:rsidR="00A60C82" w:rsidRPr="0039380A" w:rsidRDefault="00A60C82" w:rsidP="00A60C82">
            <w:pPr>
              <w:spacing w:after="0"/>
              <w:ind w:firstLine="318"/>
              <w:rPr>
                <w:sz w:val="18"/>
                <w:szCs w:val="18"/>
              </w:rPr>
            </w:pPr>
            <w:r w:rsidRPr="0039380A">
              <w:rPr>
                <w:sz w:val="18"/>
                <w:szCs w:val="18"/>
              </w:rPr>
              <w:t>11.01.00 Pilsonības un migrācijas lietu pārvalde</w:t>
            </w:r>
          </w:p>
        </w:tc>
        <w:tc>
          <w:tcPr>
            <w:tcW w:w="714" w:type="pct"/>
          </w:tcPr>
          <w:p w14:paraId="3775DC70" w14:textId="77777777" w:rsidR="00A60C82" w:rsidRPr="001726C6" w:rsidRDefault="00A60C82" w:rsidP="00A60C82">
            <w:pPr>
              <w:spacing w:after="0"/>
              <w:ind w:firstLine="0"/>
              <w:jc w:val="right"/>
              <w:rPr>
                <w:sz w:val="18"/>
                <w:szCs w:val="18"/>
              </w:rPr>
            </w:pPr>
            <w:r w:rsidRPr="001726C6">
              <w:rPr>
                <w:sz w:val="18"/>
                <w:szCs w:val="18"/>
              </w:rPr>
              <w:t>69 822</w:t>
            </w:r>
          </w:p>
        </w:tc>
        <w:tc>
          <w:tcPr>
            <w:tcW w:w="634" w:type="pct"/>
          </w:tcPr>
          <w:p w14:paraId="3F96895B" w14:textId="2342FD6B"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0D204BA4" w14:textId="7C5463FE"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2B02956A" w14:textId="0A07C1F0"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1D2ADE40" w14:textId="21616632" w:rsidR="00A60C82" w:rsidRPr="001726C6" w:rsidRDefault="00A60C82" w:rsidP="00A60C82">
            <w:pPr>
              <w:spacing w:after="0"/>
              <w:ind w:firstLine="0"/>
              <w:jc w:val="center"/>
              <w:rPr>
                <w:b/>
                <w:bCs/>
                <w:sz w:val="18"/>
                <w:szCs w:val="18"/>
              </w:rPr>
            </w:pPr>
            <w:r w:rsidRPr="000247EE">
              <w:rPr>
                <w:sz w:val="18"/>
                <w:szCs w:val="18"/>
              </w:rPr>
              <w:t>-</w:t>
            </w:r>
          </w:p>
        </w:tc>
      </w:tr>
      <w:tr w:rsidR="00A60C82" w:rsidRPr="002A36A3" w14:paraId="500ED6F8" w14:textId="77777777" w:rsidTr="00BF1E1A">
        <w:trPr>
          <w:trHeight w:val="142"/>
        </w:trPr>
        <w:tc>
          <w:tcPr>
            <w:tcW w:w="1743" w:type="pct"/>
            <w:vMerge/>
            <w:vAlign w:val="center"/>
          </w:tcPr>
          <w:p w14:paraId="6F9B0370" w14:textId="77777777" w:rsidR="00A60C82" w:rsidRPr="0039380A" w:rsidRDefault="00A60C82" w:rsidP="00A60C82">
            <w:pPr>
              <w:spacing w:after="0"/>
              <w:ind w:firstLine="318"/>
              <w:rPr>
                <w:sz w:val="18"/>
                <w:szCs w:val="18"/>
              </w:rPr>
            </w:pPr>
          </w:p>
        </w:tc>
        <w:tc>
          <w:tcPr>
            <w:tcW w:w="714" w:type="pct"/>
          </w:tcPr>
          <w:p w14:paraId="28DFD8C6" w14:textId="5857E3CE" w:rsidR="00A60C82" w:rsidRPr="001726C6" w:rsidRDefault="00A60C82" w:rsidP="00A60C82">
            <w:pPr>
              <w:spacing w:after="0"/>
              <w:ind w:firstLine="0"/>
              <w:jc w:val="center"/>
              <w:rPr>
                <w:b/>
                <w:bCs/>
                <w:sz w:val="18"/>
                <w:szCs w:val="18"/>
              </w:rPr>
            </w:pPr>
            <w:r w:rsidRPr="00281FA1">
              <w:rPr>
                <w:sz w:val="18"/>
                <w:szCs w:val="18"/>
              </w:rPr>
              <w:t>-</w:t>
            </w:r>
          </w:p>
        </w:tc>
        <w:tc>
          <w:tcPr>
            <w:tcW w:w="634" w:type="pct"/>
          </w:tcPr>
          <w:p w14:paraId="2E8BEBCA" w14:textId="159D1E41" w:rsidR="00A60C82" w:rsidRPr="001726C6" w:rsidRDefault="00A60C82" w:rsidP="00A60C82">
            <w:pPr>
              <w:spacing w:after="0"/>
              <w:ind w:firstLine="0"/>
              <w:jc w:val="center"/>
              <w:rPr>
                <w:b/>
                <w:bCs/>
                <w:sz w:val="18"/>
                <w:szCs w:val="18"/>
              </w:rPr>
            </w:pPr>
            <w:r w:rsidRPr="00281FA1">
              <w:rPr>
                <w:sz w:val="18"/>
                <w:szCs w:val="18"/>
              </w:rPr>
              <w:t>-</w:t>
            </w:r>
          </w:p>
        </w:tc>
        <w:tc>
          <w:tcPr>
            <w:tcW w:w="634" w:type="pct"/>
          </w:tcPr>
          <w:p w14:paraId="48E15F47" w14:textId="590E68F2"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0910F7CB" w14:textId="4F2D64B6"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6AFEE7C8" w14:textId="293A803C" w:rsidR="00A60C82" w:rsidRPr="001726C6" w:rsidRDefault="00A60C82" w:rsidP="00A60C82">
            <w:pPr>
              <w:spacing w:after="0"/>
              <w:ind w:firstLine="0"/>
              <w:jc w:val="center"/>
              <w:rPr>
                <w:b/>
                <w:bCs/>
                <w:sz w:val="18"/>
                <w:szCs w:val="18"/>
              </w:rPr>
            </w:pPr>
            <w:r w:rsidRPr="000247EE">
              <w:rPr>
                <w:sz w:val="18"/>
                <w:szCs w:val="18"/>
              </w:rPr>
              <w:t>-</w:t>
            </w:r>
          </w:p>
        </w:tc>
      </w:tr>
      <w:tr w:rsidR="00A60C82" w:rsidRPr="0039380A" w14:paraId="3A0653D6" w14:textId="77777777" w:rsidTr="00BF1E1A">
        <w:trPr>
          <w:trHeight w:val="142"/>
        </w:trPr>
        <w:tc>
          <w:tcPr>
            <w:tcW w:w="1743" w:type="pct"/>
            <w:vMerge w:val="restart"/>
            <w:vAlign w:val="center"/>
          </w:tcPr>
          <w:p w14:paraId="6459D6E9" w14:textId="77777777" w:rsidR="00A60C82" w:rsidRPr="0039380A" w:rsidRDefault="00A60C82" w:rsidP="00A60C82">
            <w:pPr>
              <w:spacing w:after="0"/>
              <w:ind w:firstLine="318"/>
              <w:rPr>
                <w:sz w:val="18"/>
                <w:szCs w:val="18"/>
              </w:rPr>
            </w:pPr>
            <w:r w:rsidRPr="0039380A">
              <w:rPr>
                <w:sz w:val="18"/>
                <w:szCs w:val="18"/>
              </w:rPr>
              <w:t>43.00.00 Finanšu izlūkošanas dienesta darbība</w:t>
            </w:r>
          </w:p>
        </w:tc>
        <w:tc>
          <w:tcPr>
            <w:tcW w:w="714" w:type="pct"/>
          </w:tcPr>
          <w:p w14:paraId="65969B48" w14:textId="77777777" w:rsidR="00A60C82" w:rsidRPr="001726C6" w:rsidRDefault="00A60C82" w:rsidP="00A60C82">
            <w:pPr>
              <w:spacing w:after="0"/>
              <w:ind w:firstLine="0"/>
              <w:jc w:val="right"/>
              <w:rPr>
                <w:sz w:val="18"/>
                <w:szCs w:val="18"/>
              </w:rPr>
            </w:pPr>
            <w:r w:rsidRPr="001726C6">
              <w:rPr>
                <w:sz w:val="18"/>
                <w:szCs w:val="18"/>
              </w:rPr>
              <w:t>35 617</w:t>
            </w:r>
          </w:p>
        </w:tc>
        <w:tc>
          <w:tcPr>
            <w:tcW w:w="634" w:type="pct"/>
          </w:tcPr>
          <w:p w14:paraId="5DD015E9" w14:textId="6BE24277"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12E5760C" w14:textId="6FA8B4CA"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07EE5B24" w14:textId="3865DDB3"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5E2B3111" w14:textId="3B900660" w:rsidR="00A60C82" w:rsidRPr="001726C6" w:rsidRDefault="00A60C82" w:rsidP="00A60C82">
            <w:pPr>
              <w:spacing w:after="0"/>
              <w:ind w:firstLine="0"/>
              <w:jc w:val="center"/>
              <w:rPr>
                <w:b/>
                <w:bCs/>
                <w:sz w:val="18"/>
                <w:szCs w:val="18"/>
              </w:rPr>
            </w:pPr>
            <w:r w:rsidRPr="000247EE">
              <w:rPr>
                <w:sz w:val="18"/>
                <w:szCs w:val="18"/>
              </w:rPr>
              <w:t>-</w:t>
            </w:r>
          </w:p>
        </w:tc>
      </w:tr>
      <w:tr w:rsidR="00A60C82" w:rsidRPr="002A36A3" w14:paraId="1902750E" w14:textId="77777777" w:rsidTr="00BF1E1A">
        <w:trPr>
          <w:trHeight w:val="142"/>
        </w:trPr>
        <w:tc>
          <w:tcPr>
            <w:tcW w:w="1743" w:type="pct"/>
            <w:vMerge/>
          </w:tcPr>
          <w:p w14:paraId="1FCAF97C" w14:textId="77777777" w:rsidR="00A60C82" w:rsidRPr="0039380A" w:rsidRDefault="00A60C82" w:rsidP="00A60C82">
            <w:pPr>
              <w:spacing w:after="0"/>
              <w:ind w:firstLine="318"/>
              <w:rPr>
                <w:sz w:val="18"/>
                <w:szCs w:val="18"/>
              </w:rPr>
            </w:pPr>
          </w:p>
        </w:tc>
        <w:tc>
          <w:tcPr>
            <w:tcW w:w="714" w:type="pct"/>
          </w:tcPr>
          <w:p w14:paraId="48D1BB20" w14:textId="41A89EA5" w:rsidR="00A60C82" w:rsidRPr="001726C6" w:rsidRDefault="00A60C82" w:rsidP="00A60C82">
            <w:pPr>
              <w:spacing w:after="0"/>
              <w:ind w:firstLine="0"/>
              <w:jc w:val="center"/>
              <w:rPr>
                <w:b/>
                <w:bCs/>
                <w:sz w:val="18"/>
                <w:szCs w:val="18"/>
              </w:rPr>
            </w:pPr>
            <w:r w:rsidRPr="00442DBF">
              <w:rPr>
                <w:sz w:val="18"/>
                <w:szCs w:val="18"/>
              </w:rPr>
              <w:t>-</w:t>
            </w:r>
          </w:p>
        </w:tc>
        <w:tc>
          <w:tcPr>
            <w:tcW w:w="634" w:type="pct"/>
          </w:tcPr>
          <w:p w14:paraId="3104937E" w14:textId="75A7D69B" w:rsidR="00A60C82" w:rsidRPr="001726C6" w:rsidRDefault="00A60C82" w:rsidP="00A60C82">
            <w:pPr>
              <w:spacing w:after="0"/>
              <w:ind w:firstLine="0"/>
              <w:jc w:val="center"/>
              <w:rPr>
                <w:b/>
                <w:bCs/>
                <w:sz w:val="18"/>
                <w:szCs w:val="18"/>
              </w:rPr>
            </w:pPr>
            <w:r w:rsidRPr="00442DBF">
              <w:rPr>
                <w:sz w:val="18"/>
                <w:szCs w:val="18"/>
              </w:rPr>
              <w:t>-</w:t>
            </w:r>
          </w:p>
        </w:tc>
        <w:tc>
          <w:tcPr>
            <w:tcW w:w="634" w:type="pct"/>
          </w:tcPr>
          <w:p w14:paraId="179B0C96" w14:textId="66FA7946"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323E98BB" w14:textId="3B967392"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2676074A" w14:textId="11218409" w:rsidR="00A60C82" w:rsidRPr="001726C6" w:rsidRDefault="00A60C82" w:rsidP="00A60C82">
            <w:pPr>
              <w:spacing w:after="0"/>
              <w:ind w:firstLine="0"/>
              <w:jc w:val="center"/>
              <w:rPr>
                <w:b/>
                <w:bCs/>
                <w:sz w:val="18"/>
                <w:szCs w:val="18"/>
              </w:rPr>
            </w:pPr>
            <w:r w:rsidRPr="000247EE">
              <w:rPr>
                <w:sz w:val="18"/>
                <w:szCs w:val="18"/>
              </w:rPr>
              <w:t>-</w:t>
            </w:r>
          </w:p>
        </w:tc>
      </w:tr>
      <w:tr w:rsidR="00A60C82" w:rsidRPr="002A36A3" w14:paraId="105F4C6E" w14:textId="77777777" w:rsidTr="00BF1E1A">
        <w:trPr>
          <w:trHeight w:val="142"/>
        </w:trPr>
        <w:tc>
          <w:tcPr>
            <w:tcW w:w="1743" w:type="pct"/>
            <w:vMerge w:val="restart"/>
          </w:tcPr>
          <w:p w14:paraId="0E516564" w14:textId="77777777" w:rsidR="00A60C82" w:rsidRPr="0039380A" w:rsidRDefault="00A60C82" w:rsidP="00A60C82">
            <w:pPr>
              <w:spacing w:after="0"/>
              <w:ind w:firstLine="318"/>
              <w:rPr>
                <w:sz w:val="18"/>
                <w:szCs w:val="18"/>
              </w:rPr>
            </w:pPr>
            <w:r w:rsidRPr="0039380A">
              <w:rPr>
                <w:sz w:val="18"/>
                <w:szCs w:val="18"/>
              </w:rPr>
              <w:t>44.00.00 Iekšējās drošības akadēmija</w:t>
            </w:r>
          </w:p>
        </w:tc>
        <w:tc>
          <w:tcPr>
            <w:tcW w:w="714" w:type="pct"/>
          </w:tcPr>
          <w:p w14:paraId="63AB75DB" w14:textId="77777777" w:rsidR="00A60C82" w:rsidRPr="001726C6" w:rsidRDefault="00A60C82" w:rsidP="00A60C82">
            <w:pPr>
              <w:spacing w:after="0"/>
              <w:ind w:firstLine="0"/>
              <w:jc w:val="right"/>
              <w:rPr>
                <w:sz w:val="18"/>
                <w:szCs w:val="18"/>
              </w:rPr>
            </w:pPr>
            <w:r w:rsidRPr="001726C6">
              <w:rPr>
                <w:sz w:val="18"/>
                <w:szCs w:val="18"/>
              </w:rPr>
              <w:t>83 568</w:t>
            </w:r>
          </w:p>
        </w:tc>
        <w:tc>
          <w:tcPr>
            <w:tcW w:w="634" w:type="pct"/>
          </w:tcPr>
          <w:p w14:paraId="43D54C2B" w14:textId="795D94C2"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68D7DFE4" w14:textId="799BC0A7" w:rsidR="00A60C82" w:rsidRPr="001726C6" w:rsidRDefault="00A60C82" w:rsidP="00A60C82">
            <w:pPr>
              <w:spacing w:after="0"/>
              <w:ind w:firstLine="0"/>
              <w:jc w:val="center"/>
              <w:rPr>
                <w:b/>
                <w:bCs/>
                <w:sz w:val="18"/>
                <w:szCs w:val="18"/>
              </w:rPr>
            </w:pPr>
            <w:r w:rsidRPr="000247EE">
              <w:rPr>
                <w:sz w:val="18"/>
                <w:szCs w:val="18"/>
              </w:rPr>
              <w:t>-</w:t>
            </w:r>
          </w:p>
        </w:tc>
        <w:tc>
          <w:tcPr>
            <w:tcW w:w="634" w:type="pct"/>
          </w:tcPr>
          <w:p w14:paraId="3CB5189A" w14:textId="46B48ED1" w:rsidR="00A60C82" w:rsidRPr="001726C6" w:rsidRDefault="00A60C82" w:rsidP="00A60C82">
            <w:pPr>
              <w:spacing w:after="0"/>
              <w:ind w:firstLine="0"/>
              <w:jc w:val="center"/>
              <w:rPr>
                <w:b/>
                <w:bCs/>
                <w:sz w:val="18"/>
                <w:szCs w:val="18"/>
              </w:rPr>
            </w:pPr>
            <w:r w:rsidRPr="000247EE">
              <w:rPr>
                <w:sz w:val="18"/>
                <w:szCs w:val="18"/>
              </w:rPr>
              <w:t>-</w:t>
            </w:r>
          </w:p>
        </w:tc>
        <w:tc>
          <w:tcPr>
            <w:tcW w:w="641" w:type="pct"/>
          </w:tcPr>
          <w:p w14:paraId="0A7D9F92" w14:textId="3406E318" w:rsidR="00A60C82" w:rsidRPr="001726C6" w:rsidRDefault="00A60C82" w:rsidP="00A60C82">
            <w:pPr>
              <w:spacing w:after="0"/>
              <w:ind w:firstLine="0"/>
              <w:jc w:val="center"/>
              <w:rPr>
                <w:b/>
                <w:bCs/>
                <w:sz w:val="18"/>
                <w:szCs w:val="18"/>
              </w:rPr>
            </w:pPr>
            <w:r w:rsidRPr="000247EE">
              <w:rPr>
                <w:sz w:val="18"/>
                <w:szCs w:val="18"/>
              </w:rPr>
              <w:t>-</w:t>
            </w:r>
          </w:p>
        </w:tc>
      </w:tr>
      <w:tr w:rsidR="00A60C82" w:rsidRPr="002A36A3" w14:paraId="1EB41E9E" w14:textId="77777777" w:rsidTr="00BF1E1A">
        <w:trPr>
          <w:trHeight w:val="60"/>
        </w:trPr>
        <w:tc>
          <w:tcPr>
            <w:tcW w:w="1743" w:type="pct"/>
            <w:vMerge/>
          </w:tcPr>
          <w:p w14:paraId="3303C7C4" w14:textId="77777777" w:rsidR="00A60C82" w:rsidRPr="0039380A" w:rsidRDefault="00A60C82" w:rsidP="00A60C82">
            <w:pPr>
              <w:spacing w:after="0"/>
              <w:ind w:firstLine="318"/>
              <w:rPr>
                <w:sz w:val="18"/>
                <w:szCs w:val="18"/>
              </w:rPr>
            </w:pPr>
          </w:p>
        </w:tc>
        <w:tc>
          <w:tcPr>
            <w:tcW w:w="714" w:type="pct"/>
          </w:tcPr>
          <w:p w14:paraId="33137FB3" w14:textId="702657B7" w:rsidR="00A60C82" w:rsidRPr="001726C6" w:rsidRDefault="00A60C82" w:rsidP="00A60C82">
            <w:pPr>
              <w:spacing w:after="0"/>
              <w:ind w:firstLine="0"/>
              <w:jc w:val="center"/>
              <w:rPr>
                <w:b/>
                <w:bCs/>
                <w:sz w:val="18"/>
                <w:szCs w:val="18"/>
              </w:rPr>
            </w:pPr>
            <w:r w:rsidRPr="008D6335">
              <w:rPr>
                <w:sz w:val="18"/>
                <w:szCs w:val="18"/>
              </w:rPr>
              <w:t>-</w:t>
            </w:r>
          </w:p>
        </w:tc>
        <w:tc>
          <w:tcPr>
            <w:tcW w:w="634" w:type="pct"/>
          </w:tcPr>
          <w:p w14:paraId="0E16B32C" w14:textId="3D9B3D40" w:rsidR="00A60C82" w:rsidRPr="001726C6" w:rsidRDefault="00A60C82" w:rsidP="00A60C82">
            <w:pPr>
              <w:spacing w:after="0"/>
              <w:ind w:firstLine="0"/>
              <w:jc w:val="center"/>
              <w:rPr>
                <w:b/>
                <w:bCs/>
                <w:sz w:val="18"/>
                <w:szCs w:val="18"/>
              </w:rPr>
            </w:pPr>
            <w:r w:rsidRPr="008D6335">
              <w:rPr>
                <w:sz w:val="18"/>
                <w:szCs w:val="18"/>
              </w:rPr>
              <w:t>-</w:t>
            </w:r>
          </w:p>
        </w:tc>
        <w:tc>
          <w:tcPr>
            <w:tcW w:w="634" w:type="pct"/>
          </w:tcPr>
          <w:p w14:paraId="17E45ADB" w14:textId="452B530E" w:rsidR="00A60C82" w:rsidRPr="001726C6" w:rsidRDefault="00A60C82" w:rsidP="00A60C82">
            <w:pPr>
              <w:spacing w:after="0"/>
              <w:ind w:firstLine="0"/>
              <w:jc w:val="center"/>
              <w:rPr>
                <w:b/>
                <w:bCs/>
                <w:sz w:val="18"/>
                <w:szCs w:val="18"/>
              </w:rPr>
            </w:pPr>
            <w:r w:rsidRPr="008D6335">
              <w:rPr>
                <w:sz w:val="18"/>
                <w:szCs w:val="18"/>
              </w:rPr>
              <w:t>-</w:t>
            </w:r>
          </w:p>
        </w:tc>
        <w:tc>
          <w:tcPr>
            <w:tcW w:w="634" w:type="pct"/>
          </w:tcPr>
          <w:p w14:paraId="2E7E3C0E" w14:textId="5D0F6AB6" w:rsidR="00A60C82" w:rsidRPr="001726C6" w:rsidRDefault="00A60C82" w:rsidP="00A60C82">
            <w:pPr>
              <w:spacing w:after="0"/>
              <w:ind w:firstLine="0"/>
              <w:jc w:val="center"/>
              <w:rPr>
                <w:b/>
                <w:bCs/>
                <w:sz w:val="18"/>
                <w:szCs w:val="18"/>
              </w:rPr>
            </w:pPr>
            <w:r w:rsidRPr="008D6335">
              <w:rPr>
                <w:sz w:val="18"/>
                <w:szCs w:val="18"/>
              </w:rPr>
              <w:t>-</w:t>
            </w:r>
          </w:p>
        </w:tc>
        <w:tc>
          <w:tcPr>
            <w:tcW w:w="641" w:type="pct"/>
          </w:tcPr>
          <w:p w14:paraId="3BD2BD47" w14:textId="78BA8325" w:rsidR="00A60C82" w:rsidRPr="001726C6" w:rsidRDefault="00A60C82" w:rsidP="00A60C82">
            <w:pPr>
              <w:spacing w:after="0"/>
              <w:ind w:firstLine="0"/>
              <w:jc w:val="center"/>
              <w:rPr>
                <w:b/>
                <w:bCs/>
                <w:sz w:val="18"/>
                <w:szCs w:val="18"/>
              </w:rPr>
            </w:pPr>
            <w:r w:rsidRPr="008D6335">
              <w:rPr>
                <w:sz w:val="18"/>
                <w:szCs w:val="18"/>
              </w:rPr>
              <w:t>-</w:t>
            </w:r>
          </w:p>
        </w:tc>
      </w:tr>
      <w:tr w:rsidR="00A60C82" w:rsidRPr="0039380A" w14:paraId="6757BEA9" w14:textId="77777777" w:rsidTr="00BF1E1A">
        <w:trPr>
          <w:trHeight w:val="142"/>
        </w:trPr>
        <w:tc>
          <w:tcPr>
            <w:tcW w:w="1743" w:type="pct"/>
            <w:vMerge w:val="restart"/>
          </w:tcPr>
          <w:p w14:paraId="7F07545C" w14:textId="77777777" w:rsidR="00A60C82" w:rsidRPr="0039380A" w:rsidRDefault="00A60C82" w:rsidP="00A60C82">
            <w:pPr>
              <w:spacing w:after="0"/>
              <w:ind w:firstLine="318"/>
              <w:rPr>
                <w:sz w:val="18"/>
                <w:szCs w:val="18"/>
              </w:rPr>
            </w:pPr>
            <w:r w:rsidRPr="0039380A">
              <w:rPr>
                <w:sz w:val="18"/>
                <w:szCs w:val="18"/>
              </w:rPr>
              <w:lastRenderedPageBreak/>
              <w:t>63.08.00 Eiropas Sociālā fonda Plus (ESF+) projektu un pasākumu īstenošana (2021-2027)</w:t>
            </w:r>
          </w:p>
        </w:tc>
        <w:tc>
          <w:tcPr>
            <w:tcW w:w="714" w:type="pct"/>
          </w:tcPr>
          <w:p w14:paraId="573C39C4" w14:textId="4FA66F7E" w:rsidR="00A60C82" w:rsidRPr="001726C6" w:rsidRDefault="00A60C82" w:rsidP="00A60C82">
            <w:pPr>
              <w:spacing w:after="0"/>
              <w:ind w:firstLine="0"/>
              <w:jc w:val="center"/>
              <w:rPr>
                <w:b/>
                <w:bCs/>
                <w:sz w:val="18"/>
                <w:szCs w:val="18"/>
              </w:rPr>
            </w:pPr>
            <w:r w:rsidRPr="00C44B24">
              <w:rPr>
                <w:sz w:val="18"/>
                <w:szCs w:val="18"/>
              </w:rPr>
              <w:t>-</w:t>
            </w:r>
          </w:p>
        </w:tc>
        <w:tc>
          <w:tcPr>
            <w:tcW w:w="634" w:type="pct"/>
          </w:tcPr>
          <w:p w14:paraId="3C810738" w14:textId="404D0839" w:rsidR="00A60C82" w:rsidRPr="001726C6" w:rsidRDefault="00A60C82" w:rsidP="00A60C82">
            <w:pPr>
              <w:spacing w:after="0"/>
              <w:ind w:firstLine="0"/>
              <w:jc w:val="center"/>
              <w:rPr>
                <w:b/>
                <w:bCs/>
                <w:sz w:val="18"/>
                <w:szCs w:val="18"/>
              </w:rPr>
            </w:pPr>
            <w:r w:rsidRPr="00C44B24">
              <w:rPr>
                <w:sz w:val="18"/>
                <w:szCs w:val="18"/>
              </w:rPr>
              <w:t>-</w:t>
            </w:r>
          </w:p>
        </w:tc>
        <w:tc>
          <w:tcPr>
            <w:tcW w:w="634" w:type="pct"/>
          </w:tcPr>
          <w:p w14:paraId="3CFEC237" w14:textId="77777777" w:rsidR="00A60C82" w:rsidRPr="001726C6" w:rsidRDefault="00A60C82" w:rsidP="00A60C82">
            <w:pPr>
              <w:spacing w:after="0"/>
              <w:ind w:firstLine="0"/>
              <w:jc w:val="right"/>
              <w:rPr>
                <w:sz w:val="18"/>
                <w:szCs w:val="18"/>
              </w:rPr>
            </w:pPr>
            <w:r w:rsidRPr="001726C6">
              <w:rPr>
                <w:sz w:val="18"/>
                <w:szCs w:val="18"/>
              </w:rPr>
              <w:t>170 822</w:t>
            </w:r>
          </w:p>
        </w:tc>
        <w:tc>
          <w:tcPr>
            <w:tcW w:w="634" w:type="pct"/>
          </w:tcPr>
          <w:p w14:paraId="146D8DC7" w14:textId="77777777" w:rsidR="00A60C82" w:rsidRPr="001726C6" w:rsidRDefault="00A60C82" w:rsidP="00A60C82">
            <w:pPr>
              <w:spacing w:after="0"/>
              <w:ind w:firstLine="0"/>
              <w:jc w:val="right"/>
              <w:rPr>
                <w:sz w:val="18"/>
                <w:szCs w:val="18"/>
              </w:rPr>
            </w:pPr>
            <w:r w:rsidRPr="001726C6">
              <w:rPr>
                <w:sz w:val="18"/>
                <w:szCs w:val="18"/>
              </w:rPr>
              <w:t>53 200</w:t>
            </w:r>
          </w:p>
        </w:tc>
        <w:tc>
          <w:tcPr>
            <w:tcW w:w="641" w:type="pct"/>
          </w:tcPr>
          <w:p w14:paraId="49E4BDF2" w14:textId="77777777" w:rsidR="00A60C82" w:rsidRPr="001726C6" w:rsidRDefault="00A60C82" w:rsidP="00A60C82">
            <w:pPr>
              <w:spacing w:after="0"/>
              <w:ind w:firstLine="0"/>
              <w:jc w:val="right"/>
              <w:rPr>
                <w:sz w:val="18"/>
                <w:szCs w:val="18"/>
              </w:rPr>
            </w:pPr>
            <w:r w:rsidRPr="001726C6">
              <w:rPr>
                <w:sz w:val="18"/>
                <w:szCs w:val="18"/>
              </w:rPr>
              <w:t>122 251</w:t>
            </w:r>
          </w:p>
        </w:tc>
      </w:tr>
      <w:tr w:rsidR="00A60C82" w:rsidRPr="002A36A3" w14:paraId="095C168C" w14:textId="77777777" w:rsidTr="00BF1E1A">
        <w:trPr>
          <w:trHeight w:val="142"/>
        </w:trPr>
        <w:tc>
          <w:tcPr>
            <w:tcW w:w="1743" w:type="pct"/>
            <w:vMerge/>
          </w:tcPr>
          <w:p w14:paraId="2C3A39C1" w14:textId="77777777" w:rsidR="00A60C82" w:rsidRPr="0039380A" w:rsidRDefault="00A60C82" w:rsidP="00A60C82">
            <w:pPr>
              <w:spacing w:after="0"/>
              <w:ind w:firstLine="318"/>
              <w:rPr>
                <w:sz w:val="18"/>
                <w:szCs w:val="18"/>
              </w:rPr>
            </w:pPr>
          </w:p>
        </w:tc>
        <w:tc>
          <w:tcPr>
            <w:tcW w:w="714" w:type="pct"/>
          </w:tcPr>
          <w:p w14:paraId="50C66B37" w14:textId="66B14755" w:rsidR="00A60C82" w:rsidRPr="001726C6" w:rsidRDefault="00A60C82" w:rsidP="00A60C82">
            <w:pPr>
              <w:spacing w:after="0"/>
              <w:ind w:firstLine="0"/>
              <w:jc w:val="center"/>
              <w:rPr>
                <w:b/>
                <w:bCs/>
                <w:sz w:val="18"/>
                <w:szCs w:val="18"/>
              </w:rPr>
            </w:pPr>
            <w:r w:rsidRPr="00C44B24">
              <w:rPr>
                <w:sz w:val="18"/>
                <w:szCs w:val="18"/>
              </w:rPr>
              <w:t>-</w:t>
            </w:r>
          </w:p>
        </w:tc>
        <w:tc>
          <w:tcPr>
            <w:tcW w:w="634" w:type="pct"/>
          </w:tcPr>
          <w:p w14:paraId="670C0F78" w14:textId="746FAE04" w:rsidR="00A60C82" w:rsidRPr="001726C6" w:rsidRDefault="00A60C82" w:rsidP="00A60C82">
            <w:pPr>
              <w:spacing w:after="0"/>
              <w:ind w:firstLine="0"/>
              <w:jc w:val="center"/>
              <w:rPr>
                <w:b/>
                <w:bCs/>
                <w:sz w:val="18"/>
                <w:szCs w:val="18"/>
              </w:rPr>
            </w:pPr>
            <w:r w:rsidRPr="00C44B24">
              <w:rPr>
                <w:sz w:val="18"/>
                <w:szCs w:val="18"/>
              </w:rPr>
              <w:t>-</w:t>
            </w:r>
          </w:p>
        </w:tc>
        <w:tc>
          <w:tcPr>
            <w:tcW w:w="634" w:type="pct"/>
          </w:tcPr>
          <w:p w14:paraId="54BA5D69" w14:textId="6AE98F36" w:rsidR="00A60C82" w:rsidRPr="001726C6" w:rsidRDefault="00A60C82" w:rsidP="00A60C82">
            <w:pPr>
              <w:spacing w:after="0"/>
              <w:ind w:firstLine="0"/>
              <w:jc w:val="center"/>
              <w:rPr>
                <w:b/>
                <w:bCs/>
                <w:sz w:val="18"/>
                <w:szCs w:val="18"/>
              </w:rPr>
            </w:pPr>
            <w:r w:rsidRPr="002F3609">
              <w:rPr>
                <w:sz w:val="18"/>
                <w:szCs w:val="18"/>
              </w:rPr>
              <w:t>-</w:t>
            </w:r>
          </w:p>
        </w:tc>
        <w:tc>
          <w:tcPr>
            <w:tcW w:w="634" w:type="pct"/>
          </w:tcPr>
          <w:p w14:paraId="0C9E77CA" w14:textId="22BFACC0" w:rsidR="00A60C82" w:rsidRPr="001726C6" w:rsidRDefault="00A60C82" w:rsidP="00A60C82">
            <w:pPr>
              <w:spacing w:after="0"/>
              <w:ind w:firstLine="0"/>
              <w:jc w:val="center"/>
              <w:rPr>
                <w:b/>
                <w:bCs/>
                <w:sz w:val="18"/>
                <w:szCs w:val="18"/>
              </w:rPr>
            </w:pPr>
            <w:r w:rsidRPr="002F3609">
              <w:rPr>
                <w:sz w:val="18"/>
                <w:szCs w:val="18"/>
              </w:rPr>
              <w:t>-</w:t>
            </w:r>
          </w:p>
        </w:tc>
        <w:tc>
          <w:tcPr>
            <w:tcW w:w="641" w:type="pct"/>
          </w:tcPr>
          <w:p w14:paraId="3666306A" w14:textId="3F882464" w:rsidR="00A60C82" w:rsidRPr="001726C6" w:rsidRDefault="00A60C82" w:rsidP="00A60C82">
            <w:pPr>
              <w:spacing w:after="0"/>
              <w:ind w:firstLine="0"/>
              <w:jc w:val="center"/>
              <w:rPr>
                <w:b/>
                <w:bCs/>
                <w:sz w:val="18"/>
                <w:szCs w:val="18"/>
              </w:rPr>
            </w:pPr>
            <w:r w:rsidRPr="002F3609">
              <w:rPr>
                <w:sz w:val="18"/>
                <w:szCs w:val="18"/>
              </w:rPr>
              <w:t>-</w:t>
            </w:r>
          </w:p>
        </w:tc>
      </w:tr>
      <w:tr w:rsidR="00FD3DE2" w:rsidRPr="0039380A" w14:paraId="2C95834C" w14:textId="77777777" w:rsidTr="00BF1E1A">
        <w:trPr>
          <w:trHeight w:val="142"/>
        </w:trPr>
        <w:tc>
          <w:tcPr>
            <w:tcW w:w="1743" w:type="pct"/>
            <w:vMerge w:val="restart"/>
            <w:vAlign w:val="center"/>
          </w:tcPr>
          <w:p w14:paraId="2CD9A9A4" w14:textId="77777777" w:rsidR="00FD3DE2" w:rsidRPr="0039380A" w:rsidRDefault="00FD3DE2" w:rsidP="00BF1E1A">
            <w:pPr>
              <w:spacing w:after="0"/>
              <w:ind w:firstLine="318"/>
              <w:rPr>
                <w:sz w:val="18"/>
                <w:szCs w:val="18"/>
              </w:rPr>
            </w:pPr>
            <w:r w:rsidRPr="0039380A">
              <w:rPr>
                <w:sz w:val="18"/>
                <w:szCs w:val="18"/>
              </w:rPr>
              <w:t>70.16.00 Latvijas pārstāvju ceļa izdevumu kompensācija, dodoties uz Eiropas Savienības Padomes darba grupu sanāksmēm un Padomes sanāksmēm</w:t>
            </w:r>
          </w:p>
        </w:tc>
        <w:tc>
          <w:tcPr>
            <w:tcW w:w="714" w:type="pct"/>
          </w:tcPr>
          <w:p w14:paraId="354DB592" w14:textId="77777777" w:rsidR="00FD3DE2" w:rsidRPr="001726C6" w:rsidRDefault="00FD3DE2" w:rsidP="00BF1E1A">
            <w:pPr>
              <w:spacing w:after="0"/>
              <w:ind w:firstLine="0"/>
              <w:jc w:val="right"/>
              <w:rPr>
                <w:sz w:val="18"/>
                <w:szCs w:val="18"/>
              </w:rPr>
            </w:pPr>
            <w:r w:rsidRPr="001726C6">
              <w:rPr>
                <w:sz w:val="18"/>
                <w:szCs w:val="18"/>
              </w:rPr>
              <w:t>56 229</w:t>
            </w:r>
          </w:p>
        </w:tc>
        <w:tc>
          <w:tcPr>
            <w:tcW w:w="634" w:type="pct"/>
          </w:tcPr>
          <w:p w14:paraId="013B7656" w14:textId="1E1FAF2A" w:rsidR="00FD3DE2" w:rsidRPr="001726C6" w:rsidRDefault="00A60C82" w:rsidP="00BF1E1A">
            <w:pPr>
              <w:spacing w:after="0"/>
              <w:ind w:firstLine="0"/>
              <w:jc w:val="center"/>
              <w:rPr>
                <w:b/>
                <w:bCs/>
                <w:sz w:val="18"/>
                <w:szCs w:val="18"/>
              </w:rPr>
            </w:pPr>
            <w:r w:rsidRPr="008B508D">
              <w:rPr>
                <w:sz w:val="18"/>
                <w:szCs w:val="18"/>
              </w:rPr>
              <w:t>-</w:t>
            </w:r>
          </w:p>
        </w:tc>
        <w:tc>
          <w:tcPr>
            <w:tcW w:w="634" w:type="pct"/>
          </w:tcPr>
          <w:p w14:paraId="613781FB" w14:textId="77777777" w:rsidR="00FD3DE2" w:rsidRPr="001726C6" w:rsidRDefault="00FD3DE2" w:rsidP="00BF1E1A">
            <w:pPr>
              <w:spacing w:after="0"/>
              <w:ind w:firstLine="0"/>
              <w:jc w:val="right"/>
              <w:rPr>
                <w:sz w:val="18"/>
                <w:szCs w:val="18"/>
              </w:rPr>
            </w:pPr>
            <w:r w:rsidRPr="001726C6">
              <w:rPr>
                <w:sz w:val="18"/>
                <w:szCs w:val="18"/>
              </w:rPr>
              <w:t>76 024</w:t>
            </w:r>
          </w:p>
        </w:tc>
        <w:tc>
          <w:tcPr>
            <w:tcW w:w="634" w:type="pct"/>
          </w:tcPr>
          <w:p w14:paraId="298251A1" w14:textId="77777777" w:rsidR="00FD3DE2" w:rsidRPr="001726C6" w:rsidRDefault="00FD3DE2" w:rsidP="00BF1E1A">
            <w:pPr>
              <w:spacing w:after="0"/>
              <w:ind w:firstLine="0"/>
              <w:jc w:val="right"/>
              <w:rPr>
                <w:sz w:val="18"/>
                <w:szCs w:val="18"/>
              </w:rPr>
            </w:pPr>
            <w:r w:rsidRPr="001726C6">
              <w:rPr>
                <w:sz w:val="18"/>
                <w:szCs w:val="18"/>
              </w:rPr>
              <w:t>76 024</w:t>
            </w:r>
          </w:p>
        </w:tc>
        <w:tc>
          <w:tcPr>
            <w:tcW w:w="641" w:type="pct"/>
          </w:tcPr>
          <w:p w14:paraId="07824B75" w14:textId="77777777" w:rsidR="00FD3DE2" w:rsidRPr="001726C6" w:rsidRDefault="00FD3DE2" w:rsidP="00BF1E1A">
            <w:pPr>
              <w:spacing w:after="0"/>
              <w:ind w:firstLine="0"/>
              <w:jc w:val="right"/>
              <w:rPr>
                <w:sz w:val="18"/>
                <w:szCs w:val="18"/>
              </w:rPr>
            </w:pPr>
            <w:r w:rsidRPr="001726C6">
              <w:rPr>
                <w:sz w:val="18"/>
                <w:szCs w:val="18"/>
              </w:rPr>
              <w:t>76 024</w:t>
            </w:r>
          </w:p>
        </w:tc>
      </w:tr>
      <w:tr w:rsidR="00A60C82" w:rsidRPr="002A36A3" w14:paraId="5F759354" w14:textId="77777777" w:rsidTr="00BF1E1A">
        <w:trPr>
          <w:trHeight w:val="142"/>
        </w:trPr>
        <w:tc>
          <w:tcPr>
            <w:tcW w:w="1743" w:type="pct"/>
            <w:vMerge/>
          </w:tcPr>
          <w:p w14:paraId="7EDAD27F" w14:textId="77777777" w:rsidR="00A60C82" w:rsidRPr="0039380A" w:rsidRDefault="00A60C82" w:rsidP="00A60C82">
            <w:pPr>
              <w:ind w:firstLine="318"/>
              <w:rPr>
                <w:sz w:val="18"/>
                <w:szCs w:val="18"/>
              </w:rPr>
            </w:pPr>
          </w:p>
        </w:tc>
        <w:tc>
          <w:tcPr>
            <w:tcW w:w="714" w:type="pct"/>
          </w:tcPr>
          <w:p w14:paraId="2BCA54D0" w14:textId="215C637E" w:rsidR="00A60C82" w:rsidRPr="001726C6" w:rsidRDefault="00A60C82" w:rsidP="00A60C82">
            <w:pPr>
              <w:spacing w:after="0"/>
              <w:ind w:firstLine="0"/>
              <w:jc w:val="center"/>
              <w:rPr>
                <w:b/>
                <w:bCs/>
                <w:sz w:val="18"/>
                <w:szCs w:val="18"/>
              </w:rPr>
            </w:pPr>
            <w:r w:rsidRPr="007839ED">
              <w:rPr>
                <w:sz w:val="18"/>
                <w:szCs w:val="18"/>
              </w:rPr>
              <w:t>-</w:t>
            </w:r>
          </w:p>
        </w:tc>
        <w:tc>
          <w:tcPr>
            <w:tcW w:w="634" w:type="pct"/>
          </w:tcPr>
          <w:p w14:paraId="0C248103" w14:textId="69A4810A" w:rsidR="00A60C82" w:rsidRPr="001726C6" w:rsidRDefault="00A60C82" w:rsidP="00A60C82">
            <w:pPr>
              <w:spacing w:after="0"/>
              <w:ind w:firstLine="0"/>
              <w:jc w:val="center"/>
              <w:rPr>
                <w:b/>
                <w:bCs/>
                <w:sz w:val="18"/>
                <w:szCs w:val="18"/>
              </w:rPr>
            </w:pPr>
            <w:r w:rsidRPr="007839ED">
              <w:rPr>
                <w:sz w:val="18"/>
                <w:szCs w:val="18"/>
              </w:rPr>
              <w:t>-</w:t>
            </w:r>
          </w:p>
        </w:tc>
        <w:tc>
          <w:tcPr>
            <w:tcW w:w="634" w:type="pct"/>
          </w:tcPr>
          <w:p w14:paraId="6F761492" w14:textId="39585EEF" w:rsidR="00A60C82" w:rsidRPr="001726C6" w:rsidRDefault="00A60C82" w:rsidP="00A60C82">
            <w:pPr>
              <w:spacing w:after="0"/>
              <w:ind w:firstLine="0"/>
              <w:jc w:val="center"/>
              <w:rPr>
                <w:b/>
                <w:bCs/>
                <w:sz w:val="18"/>
                <w:szCs w:val="18"/>
              </w:rPr>
            </w:pPr>
            <w:r w:rsidRPr="007839ED">
              <w:rPr>
                <w:sz w:val="18"/>
                <w:szCs w:val="18"/>
              </w:rPr>
              <w:t>-</w:t>
            </w:r>
          </w:p>
        </w:tc>
        <w:tc>
          <w:tcPr>
            <w:tcW w:w="634" w:type="pct"/>
          </w:tcPr>
          <w:p w14:paraId="200025FE" w14:textId="1A25A373" w:rsidR="00A60C82" w:rsidRPr="001726C6" w:rsidRDefault="00A60C82" w:rsidP="00A60C82">
            <w:pPr>
              <w:spacing w:after="0"/>
              <w:ind w:firstLine="0"/>
              <w:jc w:val="center"/>
              <w:rPr>
                <w:b/>
                <w:bCs/>
                <w:sz w:val="18"/>
                <w:szCs w:val="18"/>
              </w:rPr>
            </w:pPr>
            <w:r w:rsidRPr="007839ED">
              <w:rPr>
                <w:sz w:val="18"/>
                <w:szCs w:val="18"/>
              </w:rPr>
              <w:t>-</w:t>
            </w:r>
          </w:p>
        </w:tc>
        <w:tc>
          <w:tcPr>
            <w:tcW w:w="641" w:type="pct"/>
          </w:tcPr>
          <w:p w14:paraId="40BE4BFA" w14:textId="580EB259" w:rsidR="00A60C82" w:rsidRPr="001726C6" w:rsidRDefault="00A60C82" w:rsidP="00A60C82">
            <w:pPr>
              <w:spacing w:after="0"/>
              <w:ind w:firstLine="0"/>
              <w:jc w:val="center"/>
              <w:rPr>
                <w:b/>
                <w:bCs/>
                <w:sz w:val="18"/>
                <w:szCs w:val="18"/>
              </w:rPr>
            </w:pPr>
            <w:r w:rsidRPr="007839ED">
              <w:rPr>
                <w:sz w:val="18"/>
                <w:szCs w:val="18"/>
              </w:rPr>
              <w:t>-</w:t>
            </w:r>
          </w:p>
        </w:tc>
      </w:tr>
      <w:tr w:rsidR="00A60C82" w:rsidRPr="0039380A" w14:paraId="3B2202CA" w14:textId="77777777" w:rsidTr="00BF1E1A">
        <w:trPr>
          <w:trHeight w:val="142"/>
        </w:trPr>
        <w:tc>
          <w:tcPr>
            <w:tcW w:w="1743" w:type="pct"/>
            <w:vMerge w:val="restart"/>
            <w:vAlign w:val="center"/>
          </w:tcPr>
          <w:p w14:paraId="3CA1F1BB" w14:textId="77777777" w:rsidR="00A60C82" w:rsidRPr="0039380A" w:rsidRDefault="00A60C82" w:rsidP="00A60C82">
            <w:pPr>
              <w:spacing w:after="0"/>
              <w:ind w:firstLine="318"/>
              <w:rPr>
                <w:sz w:val="18"/>
                <w:szCs w:val="18"/>
              </w:rPr>
            </w:pPr>
            <w:r w:rsidRPr="0039380A">
              <w:rPr>
                <w:sz w:val="18"/>
                <w:szCs w:val="18"/>
              </w:rPr>
              <w:t xml:space="preserve">70.21.00 Atmaksas valsts pamatbudžetā par Iekšējās drošības un Patvēruma, migrācijas un integrācijas fondu finansējumu (2014 </w:t>
            </w:r>
            <w:r w:rsidRPr="0039380A">
              <w:rPr>
                <w:iCs/>
                <w:sz w:val="18"/>
                <w:szCs w:val="18"/>
                <w:lang w:eastAsia="lv-LV"/>
              </w:rPr>
              <w:t xml:space="preserve">– </w:t>
            </w:r>
            <w:r w:rsidRPr="0039380A">
              <w:rPr>
                <w:sz w:val="18"/>
                <w:szCs w:val="18"/>
              </w:rPr>
              <w:t>2020)</w:t>
            </w:r>
          </w:p>
        </w:tc>
        <w:tc>
          <w:tcPr>
            <w:tcW w:w="714" w:type="pct"/>
          </w:tcPr>
          <w:p w14:paraId="2BC36236" w14:textId="77777777" w:rsidR="00A60C82" w:rsidRPr="001726C6" w:rsidRDefault="00A60C82" w:rsidP="00A60C82">
            <w:pPr>
              <w:spacing w:after="0"/>
              <w:ind w:firstLine="0"/>
              <w:jc w:val="right"/>
              <w:rPr>
                <w:sz w:val="18"/>
                <w:szCs w:val="18"/>
              </w:rPr>
            </w:pPr>
            <w:r w:rsidRPr="001726C6">
              <w:rPr>
                <w:sz w:val="18"/>
                <w:szCs w:val="18"/>
              </w:rPr>
              <w:t>3 780 421</w:t>
            </w:r>
          </w:p>
        </w:tc>
        <w:tc>
          <w:tcPr>
            <w:tcW w:w="634" w:type="pct"/>
          </w:tcPr>
          <w:p w14:paraId="019B6BD7" w14:textId="77777777" w:rsidR="00A60C82" w:rsidRPr="001726C6" w:rsidRDefault="00A60C82" w:rsidP="00A60C82">
            <w:pPr>
              <w:spacing w:after="0"/>
              <w:ind w:firstLine="0"/>
              <w:jc w:val="right"/>
              <w:rPr>
                <w:sz w:val="18"/>
                <w:szCs w:val="18"/>
              </w:rPr>
            </w:pPr>
            <w:r w:rsidRPr="001726C6">
              <w:rPr>
                <w:sz w:val="18"/>
                <w:szCs w:val="18"/>
              </w:rPr>
              <w:t>8 957 385</w:t>
            </w:r>
          </w:p>
        </w:tc>
        <w:tc>
          <w:tcPr>
            <w:tcW w:w="634" w:type="pct"/>
          </w:tcPr>
          <w:p w14:paraId="4284CFC0" w14:textId="5F52D479" w:rsidR="00A60C82" w:rsidRPr="001726C6" w:rsidRDefault="00A60C82" w:rsidP="00A60C82">
            <w:pPr>
              <w:spacing w:after="0"/>
              <w:ind w:firstLine="0"/>
              <w:jc w:val="center"/>
              <w:rPr>
                <w:b/>
                <w:bCs/>
                <w:sz w:val="18"/>
                <w:szCs w:val="18"/>
              </w:rPr>
            </w:pPr>
            <w:r w:rsidRPr="008B508D">
              <w:rPr>
                <w:sz w:val="18"/>
                <w:szCs w:val="18"/>
              </w:rPr>
              <w:t>-</w:t>
            </w:r>
          </w:p>
        </w:tc>
        <w:tc>
          <w:tcPr>
            <w:tcW w:w="634" w:type="pct"/>
          </w:tcPr>
          <w:p w14:paraId="7C22DEE0" w14:textId="39205F49" w:rsidR="00A60C82" w:rsidRPr="001726C6" w:rsidRDefault="00A60C82" w:rsidP="00A60C82">
            <w:pPr>
              <w:spacing w:after="0"/>
              <w:ind w:firstLine="0"/>
              <w:jc w:val="center"/>
              <w:rPr>
                <w:b/>
                <w:bCs/>
                <w:sz w:val="18"/>
                <w:szCs w:val="18"/>
              </w:rPr>
            </w:pPr>
            <w:r w:rsidRPr="008B508D">
              <w:rPr>
                <w:sz w:val="18"/>
                <w:szCs w:val="18"/>
              </w:rPr>
              <w:t>-</w:t>
            </w:r>
          </w:p>
        </w:tc>
        <w:tc>
          <w:tcPr>
            <w:tcW w:w="641" w:type="pct"/>
          </w:tcPr>
          <w:p w14:paraId="60CD32C8" w14:textId="4DF361F2" w:rsidR="00A60C82" w:rsidRPr="001726C6" w:rsidRDefault="00A60C82" w:rsidP="00A60C82">
            <w:pPr>
              <w:spacing w:after="0"/>
              <w:ind w:firstLine="0"/>
              <w:jc w:val="center"/>
              <w:rPr>
                <w:b/>
                <w:bCs/>
                <w:sz w:val="18"/>
                <w:szCs w:val="18"/>
              </w:rPr>
            </w:pPr>
            <w:r w:rsidRPr="008B508D">
              <w:rPr>
                <w:sz w:val="18"/>
                <w:szCs w:val="18"/>
              </w:rPr>
              <w:t>-</w:t>
            </w:r>
          </w:p>
        </w:tc>
      </w:tr>
      <w:tr w:rsidR="00A60C82" w:rsidRPr="002A36A3" w14:paraId="684F921B" w14:textId="77777777" w:rsidTr="00BF1E1A">
        <w:trPr>
          <w:trHeight w:val="142"/>
        </w:trPr>
        <w:tc>
          <w:tcPr>
            <w:tcW w:w="1743" w:type="pct"/>
            <w:vMerge/>
          </w:tcPr>
          <w:p w14:paraId="22D1DAF3" w14:textId="77777777" w:rsidR="00A60C82" w:rsidRPr="0039380A" w:rsidRDefault="00A60C82" w:rsidP="00A60C82">
            <w:pPr>
              <w:spacing w:after="0"/>
              <w:ind w:firstLine="318"/>
              <w:rPr>
                <w:sz w:val="18"/>
                <w:szCs w:val="18"/>
              </w:rPr>
            </w:pPr>
          </w:p>
        </w:tc>
        <w:tc>
          <w:tcPr>
            <w:tcW w:w="714" w:type="pct"/>
          </w:tcPr>
          <w:p w14:paraId="67C94E67" w14:textId="3573F674" w:rsidR="00A60C82" w:rsidRPr="001726C6" w:rsidRDefault="00A60C82" w:rsidP="00A60C82">
            <w:pPr>
              <w:spacing w:after="0"/>
              <w:ind w:firstLine="0"/>
              <w:jc w:val="center"/>
              <w:rPr>
                <w:b/>
                <w:bCs/>
                <w:sz w:val="18"/>
                <w:szCs w:val="18"/>
              </w:rPr>
            </w:pPr>
            <w:r w:rsidRPr="00B34DF3">
              <w:rPr>
                <w:sz w:val="18"/>
                <w:szCs w:val="18"/>
              </w:rPr>
              <w:t>-</w:t>
            </w:r>
          </w:p>
        </w:tc>
        <w:tc>
          <w:tcPr>
            <w:tcW w:w="634" w:type="pct"/>
          </w:tcPr>
          <w:p w14:paraId="30D1B31D" w14:textId="0D2D4B4E" w:rsidR="00A60C82" w:rsidRPr="001726C6" w:rsidRDefault="00A60C82" w:rsidP="00A60C82">
            <w:pPr>
              <w:spacing w:after="0"/>
              <w:ind w:firstLine="0"/>
              <w:jc w:val="center"/>
              <w:rPr>
                <w:b/>
                <w:bCs/>
                <w:sz w:val="18"/>
                <w:szCs w:val="18"/>
              </w:rPr>
            </w:pPr>
            <w:r w:rsidRPr="00B34DF3">
              <w:rPr>
                <w:sz w:val="18"/>
                <w:szCs w:val="18"/>
              </w:rPr>
              <w:t>-</w:t>
            </w:r>
          </w:p>
        </w:tc>
        <w:tc>
          <w:tcPr>
            <w:tcW w:w="634" w:type="pct"/>
          </w:tcPr>
          <w:p w14:paraId="77D13660" w14:textId="38F609E3" w:rsidR="00A60C82" w:rsidRPr="001726C6" w:rsidRDefault="00A60C82" w:rsidP="00A60C82">
            <w:pPr>
              <w:spacing w:after="0"/>
              <w:ind w:firstLine="0"/>
              <w:jc w:val="center"/>
              <w:rPr>
                <w:b/>
                <w:bCs/>
                <w:sz w:val="18"/>
                <w:szCs w:val="18"/>
              </w:rPr>
            </w:pPr>
            <w:r w:rsidRPr="008B508D">
              <w:rPr>
                <w:sz w:val="18"/>
                <w:szCs w:val="18"/>
              </w:rPr>
              <w:t>-</w:t>
            </w:r>
          </w:p>
        </w:tc>
        <w:tc>
          <w:tcPr>
            <w:tcW w:w="634" w:type="pct"/>
          </w:tcPr>
          <w:p w14:paraId="301FEEB9" w14:textId="18A25E21" w:rsidR="00A60C82" w:rsidRPr="001726C6" w:rsidRDefault="00A60C82" w:rsidP="00A60C82">
            <w:pPr>
              <w:spacing w:after="0"/>
              <w:ind w:firstLine="0"/>
              <w:jc w:val="center"/>
              <w:rPr>
                <w:b/>
                <w:bCs/>
                <w:sz w:val="18"/>
                <w:szCs w:val="18"/>
              </w:rPr>
            </w:pPr>
            <w:r w:rsidRPr="008B508D">
              <w:rPr>
                <w:sz w:val="18"/>
                <w:szCs w:val="18"/>
              </w:rPr>
              <w:t>-</w:t>
            </w:r>
          </w:p>
        </w:tc>
        <w:tc>
          <w:tcPr>
            <w:tcW w:w="641" w:type="pct"/>
          </w:tcPr>
          <w:p w14:paraId="5415EDC5" w14:textId="06403B19" w:rsidR="00A60C82" w:rsidRPr="001726C6" w:rsidRDefault="00A60C82" w:rsidP="00A60C82">
            <w:pPr>
              <w:spacing w:after="0"/>
              <w:ind w:firstLine="0"/>
              <w:jc w:val="center"/>
              <w:rPr>
                <w:b/>
                <w:bCs/>
                <w:sz w:val="18"/>
                <w:szCs w:val="18"/>
              </w:rPr>
            </w:pPr>
            <w:r w:rsidRPr="008B508D">
              <w:rPr>
                <w:sz w:val="18"/>
                <w:szCs w:val="18"/>
              </w:rPr>
              <w:t>-</w:t>
            </w:r>
          </w:p>
        </w:tc>
      </w:tr>
      <w:tr w:rsidR="00A60C82" w:rsidRPr="0039380A" w14:paraId="392AAA58" w14:textId="77777777" w:rsidTr="00BF1E1A">
        <w:trPr>
          <w:trHeight w:val="142"/>
        </w:trPr>
        <w:tc>
          <w:tcPr>
            <w:tcW w:w="1743" w:type="pct"/>
            <w:vMerge w:val="restart"/>
            <w:vAlign w:val="center"/>
          </w:tcPr>
          <w:p w14:paraId="4FA4F318" w14:textId="77777777" w:rsidR="00A60C82" w:rsidRPr="0039380A" w:rsidRDefault="00A60C82" w:rsidP="00A60C82">
            <w:pPr>
              <w:spacing w:after="0"/>
              <w:ind w:firstLine="318"/>
              <w:rPr>
                <w:sz w:val="18"/>
                <w:szCs w:val="18"/>
              </w:rPr>
            </w:pPr>
            <w:r w:rsidRPr="0039380A">
              <w:rPr>
                <w:sz w:val="18"/>
                <w:szCs w:val="18"/>
              </w:rPr>
              <w:t>70.23.00 Izdevumi citu Eiropas Savienības politiku instrumentu projektu un pasākumu īstenošanai</w:t>
            </w:r>
          </w:p>
        </w:tc>
        <w:tc>
          <w:tcPr>
            <w:tcW w:w="714" w:type="pct"/>
          </w:tcPr>
          <w:p w14:paraId="060EBF08" w14:textId="77777777" w:rsidR="00A60C82" w:rsidRPr="001726C6" w:rsidRDefault="00A60C82" w:rsidP="00A60C82">
            <w:pPr>
              <w:spacing w:after="0"/>
              <w:ind w:firstLine="0"/>
              <w:jc w:val="right"/>
              <w:rPr>
                <w:sz w:val="18"/>
                <w:szCs w:val="18"/>
              </w:rPr>
            </w:pPr>
            <w:r w:rsidRPr="001726C6">
              <w:rPr>
                <w:sz w:val="18"/>
                <w:szCs w:val="18"/>
              </w:rPr>
              <w:t>1 218 255</w:t>
            </w:r>
          </w:p>
        </w:tc>
        <w:tc>
          <w:tcPr>
            <w:tcW w:w="634" w:type="pct"/>
          </w:tcPr>
          <w:p w14:paraId="7EC34B2D" w14:textId="77777777" w:rsidR="00A60C82" w:rsidRPr="001726C6" w:rsidRDefault="00A60C82" w:rsidP="00A60C82">
            <w:pPr>
              <w:spacing w:after="0"/>
              <w:ind w:firstLine="0"/>
              <w:jc w:val="right"/>
              <w:rPr>
                <w:sz w:val="18"/>
                <w:szCs w:val="18"/>
              </w:rPr>
            </w:pPr>
            <w:r w:rsidRPr="001726C6">
              <w:rPr>
                <w:sz w:val="18"/>
                <w:szCs w:val="18"/>
              </w:rPr>
              <w:t>618 917</w:t>
            </w:r>
          </w:p>
        </w:tc>
        <w:tc>
          <w:tcPr>
            <w:tcW w:w="634" w:type="pct"/>
          </w:tcPr>
          <w:p w14:paraId="2528032C" w14:textId="026715B9" w:rsidR="00A60C82" w:rsidRPr="001726C6" w:rsidRDefault="00A60C82" w:rsidP="00A60C82">
            <w:pPr>
              <w:spacing w:after="0"/>
              <w:ind w:firstLine="0"/>
              <w:jc w:val="center"/>
              <w:rPr>
                <w:b/>
                <w:bCs/>
                <w:sz w:val="18"/>
                <w:szCs w:val="18"/>
              </w:rPr>
            </w:pPr>
            <w:r w:rsidRPr="008B508D">
              <w:rPr>
                <w:sz w:val="18"/>
                <w:szCs w:val="18"/>
              </w:rPr>
              <w:t>-</w:t>
            </w:r>
          </w:p>
        </w:tc>
        <w:tc>
          <w:tcPr>
            <w:tcW w:w="634" w:type="pct"/>
          </w:tcPr>
          <w:p w14:paraId="0B0E7259" w14:textId="6754CC7F" w:rsidR="00A60C82" w:rsidRPr="001726C6" w:rsidRDefault="00A60C82" w:rsidP="00A60C82">
            <w:pPr>
              <w:spacing w:after="0"/>
              <w:ind w:firstLine="0"/>
              <w:jc w:val="center"/>
              <w:rPr>
                <w:b/>
                <w:bCs/>
                <w:sz w:val="18"/>
                <w:szCs w:val="18"/>
              </w:rPr>
            </w:pPr>
            <w:r w:rsidRPr="008B508D">
              <w:rPr>
                <w:sz w:val="18"/>
                <w:szCs w:val="18"/>
              </w:rPr>
              <w:t>-</w:t>
            </w:r>
          </w:p>
        </w:tc>
        <w:tc>
          <w:tcPr>
            <w:tcW w:w="641" w:type="pct"/>
          </w:tcPr>
          <w:p w14:paraId="44457F1F" w14:textId="37D195F8" w:rsidR="00A60C82" w:rsidRPr="001726C6" w:rsidRDefault="00A60C82" w:rsidP="00A60C82">
            <w:pPr>
              <w:spacing w:after="0"/>
              <w:ind w:firstLine="0"/>
              <w:jc w:val="center"/>
              <w:rPr>
                <w:b/>
                <w:bCs/>
                <w:sz w:val="18"/>
                <w:szCs w:val="18"/>
              </w:rPr>
            </w:pPr>
            <w:r w:rsidRPr="008B508D">
              <w:rPr>
                <w:sz w:val="18"/>
                <w:szCs w:val="18"/>
              </w:rPr>
              <w:t>-</w:t>
            </w:r>
          </w:p>
        </w:tc>
      </w:tr>
      <w:tr w:rsidR="00A60C82" w:rsidRPr="002A36A3" w14:paraId="2BEB0958" w14:textId="77777777" w:rsidTr="00BF1E1A">
        <w:trPr>
          <w:trHeight w:val="142"/>
        </w:trPr>
        <w:tc>
          <w:tcPr>
            <w:tcW w:w="1743" w:type="pct"/>
            <w:vMerge/>
          </w:tcPr>
          <w:p w14:paraId="34D5C2E4" w14:textId="77777777" w:rsidR="00A60C82" w:rsidRPr="0039380A" w:rsidRDefault="00A60C82" w:rsidP="00A60C82">
            <w:pPr>
              <w:spacing w:after="0"/>
              <w:ind w:firstLine="318"/>
              <w:rPr>
                <w:sz w:val="18"/>
                <w:szCs w:val="18"/>
              </w:rPr>
            </w:pPr>
          </w:p>
        </w:tc>
        <w:tc>
          <w:tcPr>
            <w:tcW w:w="714" w:type="pct"/>
          </w:tcPr>
          <w:p w14:paraId="07A28544" w14:textId="074C73CA" w:rsidR="00A60C82" w:rsidRPr="001726C6" w:rsidRDefault="00A60C82" w:rsidP="00A60C82">
            <w:pPr>
              <w:spacing w:after="0"/>
              <w:ind w:firstLine="0"/>
              <w:jc w:val="center"/>
              <w:rPr>
                <w:b/>
                <w:bCs/>
                <w:sz w:val="18"/>
                <w:szCs w:val="18"/>
              </w:rPr>
            </w:pPr>
            <w:r w:rsidRPr="00EE28BA">
              <w:rPr>
                <w:sz w:val="18"/>
                <w:szCs w:val="18"/>
              </w:rPr>
              <w:t>-</w:t>
            </w:r>
          </w:p>
        </w:tc>
        <w:tc>
          <w:tcPr>
            <w:tcW w:w="634" w:type="pct"/>
          </w:tcPr>
          <w:p w14:paraId="00DF2C6B" w14:textId="53F187CF" w:rsidR="00A60C82" w:rsidRPr="001726C6" w:rsidRDefault="00A60C82" w:rsidP="00A60C82">
            <w:pPr>
              <w:spacing w:after="0"/>
              <w:ind w:firstLine="0"/>
              <w:jc w:val="center"/>
              <w:rPr>
                <w:b/>
                <w:bCs/>
                <w:sz w:val="18"/>
                <w:szCs w:val="18"/>
              </w:rPr>
            </w:pPr>
            <w:r w:rsidRPr="00EE28BA">
              <w:rPr>
                <w:sz w:val="18"/>
                <w:szCs w:val="18"/>
              </w:rPr>
              <w:t>-</w:t>
            </w:r>
          </w:p>
        </w:tc>
        <w:tc>
          <w:tcPr>
            <w:tcW w:w="634" w:type="pct"/>
          </w:tcPr>
          <w:p w14:paraId="0CB7A684" w14:textId="205D4F1D" w:rsidR="00A60C82" w:rsidRPr="001726C6" w:rsidRDefault="00A60C82" w:rsidP="00A60C82">
            <w:pPr>
              <w:spacing w:after="0"/>
              <w:ind w:firstLine="0"/>
              <w:jc w:val="center"/>
              <w:rPr>
                <w:b/>
                <w:bCs/>
                <w:sz w:val="18"/>
                <w:szCs w:val="18"/>
              </w:rPr>
            </w:pPr>
            <w:r w:rsidRPr="008B508D">
              <w:rPr>
                <w:sz w:val="18"/>
                <w:szCs w:val="18"/>
              </w:rPr>
              <w:t>-</w:t>
            </w:r>
          </w:p>
        </w:tc>
        <w:tc>
          <w:tcPr>
            <w:tcW w:w="634" w:type="pct"/>
          </w:tcPr>
          <w:p w14:paraId="7C7BDEC8" w14:textId="240C3296" w:rsidR="00A60C82" w:rsidRPr="001726C6" w:rsidRDefault="00A60C82" w:rsidP="00A60C82">
            <w:pPr>
              <w:spacing w:after="0"/>
              <w:ind w:firstLine="0"/>
              <w:jc w:val="center"/>
              <w:rPr>
                <w:b/>
                <w:bCs/>
                <w:sz w:val="18"/>
                <w:szCs w:val="18"/>
              </w:rPr>
            </w:pPr>
            <w:r w:rsidRPr="008B508D">
              <w:rPr>
                <w:sz w:val="18"/>
                <w:szCs w:val="18"/>
              </w:rPr>
              <w:t>-</w:t>
            </w:r>
          </w:p>
        </w:tc>
        <w:tc>
          <w:tcPr>
            <w:tcW w:w="641" w:type="pct"/>
          </w:tcPr>
          <w:p w14:paraId="371E9947" w14:textId="229BF3A7" w:rsidR="00A60C82" w:rsidRPr="001726C6" w:rsidRDefault="00A60C82" w:rsidP="00A60C82">
            <w:pPr>
              <w:spacing w:after="0"/>
              <w:ind w:firstLine="0"/>
              <w:jc w:val="center"/>
              <w:rPr>
                <w:b/>
                <w:bCs/>
                <w:sz w:val="18"/>
                <w:szCs w:val="18"/>
              </w:rPr>
            </w:pPr>
            <w:r w:rsidRPr="008B508D">
              <w:rPr>
                <w:sz w:val="18"/>
                <w:szCs w:val="18"/>
              </w:rPr>
              <w:t>-</w:t>
            </w:r>
          </w:p>
        </w:tc>
      </w:tr>
      <w:tr w:rsidR="00FD3DE2" w:rsidRPr="0039380A" w14:paraId="6D01C799" w14:textId="77777777" w:rsidTr="00BF1E1A">
        <w:trPr>
          <w:trHeight w:val="142"/>
        </w:trPr>
        <w:tc>
          <w:tcPr>
            <w:tcW w:w="1743" w:type="pct"/>
            <w:vMerge w:val="restart"/>
            <w:vAlign w:val="center"/>
          </w:tcPr>
          <w:p w14:paraId="72D2328F" w14:textId="77777777" w:rsidR="00FD3DE2" w:rsidRPr="0039380A" w:rsidRDefault="00FD3DE2" w:rsidP="00BF1E1A">
            <w:pPr>
              <w:spacing w:after="0"/>
              <w:ind w:firstLine="318"/>
              <w:rPr>
                <w:sz w:val="18"/>
                <w:szCs w:val="18"/>
              </w:rPr>
            </w:pPr>
            <w:r w:rsidRPr="0039380A">
              <w:rPr>
                <w:sz w:val="18"/>
                <w:szCs w:val="18"/>
              </w:rPr>
              <w:t xml:space="preserve">70.24.00 </w:t>
            </w:r>
            <w:bookmarkStart w:id="33" w:name="_Hlk147504865"/>
            <w:r w:rsidRPr="0039380A">
              <w:rPr>
                <w:sz w:val="18"/>
                <w:szCs w:val="18"/>
              </w:rPr>
              <w:t>Iekšējās drošības un Patvēruma, migrācijas un integrācijas fondu un Finansiāla atbalsta instrumenta robežu pārvaldībai un vīzu politikai projektu un pasākumu īstenošana (2021 – 2027)</w:t>
            </w:r>
            <w:bookmarkEnd w:id="33"/>
          </w:p>
        </w:tc>
        <w:tc>
          <w:tcPr>
            <w:tcW w:w="714" w:type="pct"/>
          </w:tcPr>
          <w:p w14:paraId="04EA7DA1" w14:textId="77777777" w:rsidR="00FD3DE2" w:rsidRPr="001726C6" w:rsidRDefault="00FD3DE2" w:rsidP="00BF1E1A">
            <w:pPr>
              <w:spacing w:after="0"/>
              <w:ind w:firstLine="0"/>
              <w:jc w:val="right"/>
              <w:rPr>
                <w:sz w:val="18"/>
                <w:szCs w:val="18"/>
              </w:rPr>
            </w:pPr>
            <w:r w:rsidRPr="001726C6">
              <w:rPr>
                <w:sz w:val="18"/>
                <w:szCs w:val="18"/>
              </w:rPr>
              <w:t>1 144 393</w:t>
            </w:r>
          </w:p>
        </w:tc>
        <w:tc>
          <w:tcPr>
            <w:tcW w:w="634" w:type="pct"/>
          </w:tcPr>
          <w:p w14:paraId="32E24FB2" w14:textId="77777777" w:rsidR="00FD3DE2" w:rsidRPr="001726C6" w:rsidRDefault="00FD3DE2" w:rsidP="00BF1E1A">
            <w:pPr>
              <w:spacing w:after="0"/>
              <w:ind w:firstLine="0"/>
              <w:jc w:val="right"/>
              <w:rPr>
                <w:sz w:val="18"/>
                <w:szCs w:val="18"/>
              </w:rPr>
            </w:pPr>
            <w:r w:rsidRPr="001726C6">
              <w:rPr>
                <w:sz w:val="18"/>
                <w:szCs w:val="18"/>
              </w:rPr>
              <w:t>1 107 000</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2F184112" w14:textId="77777777" w:rsidR="00FD3DE2" w:rsidRPr="001726C6" w:rsidRDefault="00FD3DE2" w:rsidP="00BF1E1A">
            <w:pPr>
              <w:spacing w:after="0"/>
              <w:ind w:firstLine="0"/>
              <w:jc w:val="right"/>
              <w:rPr>
                <w:sz w:val="18"/>
                <w:szCs w:val="18"/>
              </w:rPr>
            </w:pPr>
            <w:r w:rsidRPr="001726C6">
              <w:rPr>
                <w:sz w:val="18"/>
                <w:szCs w:val="18"/>
              </w:rPr>
              <w:t>1 307 000</w:t>
            </w:r>
          </w:p>
        </w:tc>
        <w:tc>
          <w:tcPr>
            <w:tcW w:w="634" w:type="pct"/>
            <w:tcBorders>
              <w:top w:val="single" w:sz="4" w:space="0" w:color="414142"/>
              <w:left w:val="nil"/>
              <w:bottom w:val="single" w:sz="4" w:space="0" w:color="414142"/>
              <w:right w:val="single" w:sz="4" w:space="0" w:color="414142"/>
            </w:tcBorders>
            <w:shd w:val="clear" w:color="000000" w:fill="FFFFFF"/>
          </w:tcPr>
          <w:p w14:paraId="50852E79" w14:textId="77777777" w:rsidR="00FD3DE2" w:rsidRPr="001726C6" w:rsidRDefault="00FD3DE2" w:rsidP="00BF1E1A">
            <w:pPr>
              <w:spacing w:after="0"/>
              <w:ind w:firstLine="0"/>
              <w:jc w:val="right"/>
              <w:rPr>
                <w:sz w:val="18"/>
                <w:szCs w:val="18"/>
              </w:rPr>
            </w:pPr>
            <w:r w:rsidRPr="001726C6">
              <w:rPr>
                <w:sz w:val="18"/>
                <w:szCs w:val="18"/>
              </w:rPr>
              <w:t>1 269 000</w:t>
            </w:r>
          </w:p>
        </w:tc>
        <w:tc>
          <w:tcPr>
            <w:tcW w:w="641" w:type="pct"/>
            <w:tcBorders>
              <w:top w:val="single" w:sz="4" w:space="0" w:color="414142"/>
              <w:left w:val="nil"/>
              <w:bottom w:val="single" w:sz="4" w:space="0" w:color="414142"/>
              <w:right w:val="single" w:sz="4" w:space="0" w:color="414142"/>
            </w:tcBorders>
            <w:shd w:val="clear" w:color="000000" w:fill="FFFFFF"/>
          </w:tcPr>
          <w:p w14:paraId="2054B71E" w14:textId="77777777" w:rsidR="00FD3DE2" w:rsidRPr="001726C6" w:rsidRDefault="00FD3DE2" w:rsidP="00BF1E1A">
            <w:pPr>
              <w:spacing w:after="0"/>
              <w:ind w:firstLine="0"/>
              <w:jc w:val="right"/>
              <w:rPr>
                <w:sz w:val="18"/>
                <w:szCs w:val="18"/>
              </w:rPr>
            </w:pPr>
            <w:r w:rsidRPr="001726C6">
              <w:rPr>
                <w:sz w:val="18"/>
                <w:szCs w:val="18"/>
              </w:rPr>
              <w:t>1 400 000</w:t>
            </w:r>
          </w:p>
        </w:tc>
      </w:tr>
      <w:tr w:rsidR="00FD3DE2" w:rsidRPr="0039380A" w14:paraId="05A348BD" w14:textId="77777777" w:rsidTr="00BF1E1A">
        <w:trPr>
          <w:trHeight w:val="142"/>
        </w:trPr>
        <w:tc>
          <w:tcPr>
            <w:tcW w:w="1743" w:type="pct"/>
            <w:vMerge/>
          </w:tcPr>
          <w:p w14:paraId="78532048" w14:textId="77777777" w:rsidR="00FD3DE2" w:rsidRPr="0039380A" w:rsidRDefault="00FD3DE2" w:rsidP="00BF1E1A">
            <w:pPr>
              <w:spacing w:after="0"/>
              <w:ind w:firstLine="318"/>
              <w:rPr>
                <w:sz w:val="18"/>
                <w:szCs w:val="18"/>
              </w:rPr>
            </w:pPr>
          </w:p>
        </w:tc>
        <w:tc>
          <w:tcPr>
            <w:tcW w:w="714" w:type="pct"/>
          </w:tcPr>
          <w:p w14:paraId="280A52FC" w14:textId="77777777" w:rsidR="00FD3DE2" w:rsidRPr="001726C6" w:rsidRDefault="00FD3DE2" w:rsidP="00BF1E1A">
            <w:pPr>
              <w:spacing w:after="0"/>
              <w:ind w:firstLine="0"/>
              <w:jc w:val="right"/>
              <w:rPr>
                <w:sz w:val="18"/>
                <w:szCs w:val="18"/>
              </w:rPr>
            </w:pPr>
            <w:r w:rsidRPr="001726C6">
              <w:rPr>
                <w:sz w:val="18"/>
                <w:szCs w:val="18"/>
              </w:rPr>
              <w:t>18</w:t>
            </w:r>
          </w:p>
        </w:tc>
        <w:tc>
          <w:tcPr>
            <w:tcW w:w="634" w:type="pct"/>
          </w:tcPr>
          <w:p w14:paraId="2F1E4585" w14:textId="77777777" w:rsidR="00FD3DE2" w:rsidRPr="001726C6" w:rsidRDefault="00FD3DE2" w:rsidP="00BF1E1A">
            <w:pPr>
              <w:spacing w:after="0"/>
              <w:ind w:firstLine="0"/>
              <w:jc w:val="right"/>
              <w:rPr>
                <w:sz w:val="18"/>
                <w:szCs w:val="18"/>
              </w:rPr>
            </w:pPr>
            <w:r w:rsidRPr="001726C6">
              <w:rPr>
                <w:sz w:val="18"/>
                <w:szCs w:val="18"/>
              </w:rPr>
              <w:t>18</w:t>
            </w:r>
          </w:p>
        </w:tc>
        <w:tc>
          <w:tcPr>
            <w:tcW w:w="634" w:type="pct"/>
          </w:tcPr>
          <w:p w14:paraId="375DCD18" w14:textId="77777777" w:rsidR="00FD3DE2" w:rsidRPr="001726C6" w:rsidRDefault="00FD3DE2" w:rsidP="00BF1E1A">
            <w:pPr>
              <w:spacing w:after="0"/>
              <w:ind w:firstLine="0"/>
              <w:jc w:val="right"/>
              <w:rPr>
                <w:sz w:val="18"/>
                <w:szCs w:val="18"/>
              </w:rPr>
            </w:pPr>
            <w:r w:rsidRPr="001726C6">
              <w:rPr>
                <w:sz w:val="18"/>
                <w:szCs w:val="18"/>
              </w:rPr>
              <w:t>21</w:t>
            </w:r>
          </w:p>
        </w:tc>
        <w:tc>
          <w:tcPr>
            <w:tcW w:w="634" w:type="pct"/>
          </w:tcPr>
          <w:p w14:paraId="2491DA07" w14:textId="77777777" w:rsidR="00FD3DE2" w:rsidRPr="001726C6" w:rsidRDefault="00FD3DE2" w:rsidP="00BF1E1A">
            <w:pPr>
              <w:spacing w:after="0"/>
              <w:ind w:firstLine="0"/>
              <w:jc w:val="right"/>
              <w:rPr>
                <w:sz w:val="18"/>
                <w:szCs w:val="18"/>
              </w:rPr>
            </w:pPr>
            <w:r w:rsidRPr="001726C6">
              <w:rPr>
                <w:sz w:val="18"/>
                <w:szCs w:val="18"/>
              </w:rPr>
              <w:t>21</w:t>
            </w:r>
          </w:p>
        </w:tc>
        <w:tc>
          <w:tcPr>
            <w:tcW w:w="641" w:type="pct"/>
          </w:tcPr>
          <w:p w14:paraId="0A65FCE3" w14:textId="77777777" w:rsidR="00FD3DE2" w:rsidRPr="001726C6" w:rsidRDefault="00FD3DE2" w:rsidP="00BF1E1A">
            <w:pPr>
              <w:spacing w:after="0"/>
              <w:ind w:firstLine="0"/>
              <w:jc w:val="right"/>
              <w:rPr>
                <w:sz w:val="18"/>
                <w:szCs w:val="18"/>
              </w:rPr>
            </w:pPr>
            <w:r w:rsidRPr="001726C6">
              <w:rPr>
                <w:sz w:val="18"/>
                <w:szCs w:val="18"/>
              </w:rPr>
              <w:t>21</w:t>
            </w:r>
          </w:p>
        </w:tc>
      </w:tr>
      <w:tr w:rsidR="00FD3DE2" w:rsidRPr="0039380A" w14:paraId="07B75A55" w14:textId="77777777" w:rsidTr="00BF1E1A">
        <w:trPr>
          <w:trHeight w:val="142"/>
        </w:trPr>
        <w:tc>
          <w:tcPr>
            <w:tcW w:w="1743" w:type="pct"/>
            <w:vMerge w:val="restart"/>
            <w:vAlign w:val="center"/>
          </w:tcPr>
          <w:p w14:paraId="642A3DF2" w14:textId="77777777" w:rsidR="00FD3DE2" w:rsidRPr="0039380A" w:rsidRDefault="00FD3DE2" w:rsidP="00BF1E1A">
            <w:pPr>
              <w:spacing w:after="0"/>
              <w:ind w:firstLine="318"/>
              <w:rPr>
                <w:sz w:val="18"/>
                <w:szCs w:val="18"/>
              </w:rPr>
            </w:pPr>
            <w:r w:rsidRPr="0039380A">
              <w:rPr>
                <w:sz w:val="18"/>
                <w:szCs w:val="18"/>
              </w:rPr>
              <w:t xml:space="preserve">70.50.00 Tehniskā palīdzība ERAF, ESF+, KF, TPF finansējuma apgūšanai (2021 </w:t>
            </w:r>
            <w:r w:rsidRPr="0039380A">
              <w:rPr>
                <w:iCs/>
                <w:sz w:val="18"/>
                <w:szCs w:val="18"/>
                <w:lang w:eastAsia="lv-LV"/>
              </w:rPr>
              <w:t xml:space="preserve">– </w:t>
            </w:r>
            <w:r w:rsidRPr="0039380A">
              <w:rPr>
                <w:sz w:val="18"/>
                <w:szCs w:val="18"/>
              </w:rPr>
              <w:t>2027)</w:t>
            </w:r>
          </w:p>
        </w:tc>
        <w:tc>
          <w:tcPr>
            <w:tcW w:w="714" w:type="pct"/>
          </w:tcPr>
          <w:p w14:paraId="43974B19" w14:textId="77777777" w:rsidR="00FD3DE2" w:rsidRPr="001726C6" w:rsidRDefault="00FD3DE2" w:rsidP="00BF1E1A">
            <w:pPr>
              <w:spacing w:after="0"/>
              <w:ind w:firstLine="0"/>
              <w:jc w:val="right"/>
              <w:rPr>
                <w:sz w:val="18"/>
                <w:szCs w:val="18"/>
              </w:rPr>
            </w:pPr>
            <w:r w:rsidRPr="001726C6">
              <w:rPr>
                <w:sz w:val="18"/>
                <w:szCs w:val="18"/>
              </w:rPr>
              <w:t>100 584</w:t>
            </w:r>
          </w:p>
        </w:tc>
        <w:tc>
          <w:tcPr>
            <w:tcW w:w="634" w:type="pct"/>
          </w:tcPr>
          <w:p w14:paraId="1E28E449" w14:textId="77777777" w:rsidR="00FD3DE2" w:rsidRPr="001726C6" w:rsidRDefault="00FD3DE2" w:rsidP="00BF1E1A">
            <w:pPr>
              <w:spacing w:after="0"/>
              <w:ind w:firstLine="0"/>
              <w:jc w:val="right"/>
              <w:rPr>
                <w:sz w:val="18"/>
                <w:szCs w:val="18"/>
              </w:rPr>
            </w:pPr>
            <w:r w:rsidRPr="001726C6">
              <w:rPr>
                <w:sz w:val="18"/>
                <w:szCs w:val="18"/>
              </w:rPr>
              <w:t>107 721</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21CA9512" w14:textId="77777777" w:rsidR="00FD3DE2" w:rsidRPr="001726C6" w:rsidRDefault="00FD3DE2" w:rsidP="00BF1E1A">
            <w:pPr>
              <w:spacing w:after="0"/>
              <w:ind w:firstLine="0"/>
              <w:jc w:val="right"/>
              <w:rPr>
                <w:sz w:val="18"/>
                <w:szCs w:val="18"/>
              </w:rPr>
            </w:pPr>
            <w:r w:rsidRPr="001726C6">
              <w:rPr>
                <w:sz w:val="18"/>
                <w:szCs w:val="18"/>
              </w:rPr>
              <w:t>128 802</w:t>
            </w:r>
          </w:p>
        </w:tc>
        <w:tc>
          <w:tcPr>
            <w:tcW w:w="634" w:type="pct"/>
            <w:tcBorders>
              <w:top w:val="single" w:sz="4" w:space="0" w:color="414142"/>
              <w:left w:val="nil"/>
              <w:bottom w:val="single" w:sz="4" w:space="0" w:color="414142"/>
              <w:right w:val="single" w:sz="4" w:space="0" w:color="414142"/>
            </w:tcBorders>
            <w:shd w:val="clear" w:color="000000" w:fill="FFFFFF"/>
          </w:tcPr>
          <w:p w14:paraId="73C59121" w14:textId="77777777" w:rsidR="00FD3DE2" w:rsidRPr="001726C6" w:rsidRDefault="00FD3DE2" w:rsidP="00BF1E1A">
            <w:pPr>
              <w:spacing w:after="0"/>
              <w:ind w:firstLine="0"/>
              <w:jc w:val="right"/>
              <w:rPr>
                <w:sz w:val="18"/>
                <w:szCs w:val="18"/>
              </w:rPr>
            </w:pPr>
            <w:r w:rsidRPr="001726C6">
              <w:rPr>
                <w:sz w:val="18"/>
                <w:szCs w:val="18"/>
              </w:rPr>
              <w:t>129 080</w:t>
            </w:r>
          </w:p>
        </w:tc>
        <w:tc>
          <w:tcPr>
            <w:tcW w:w="641" w:type="pct"/>
            <w:tcBorders>
              <w:top w:val="single" w:sz="4" w:space="0" w:color="414142"/>
              <w:left w:val="nil"/>
              <w:bottom w:val="single" w:sz="4" w:space="0" w:color="414142"/>
              <w:right w:val="single" w:sz="4" w:space="0" w:color="414142"/>
            </w:tcBorders>
            <w:shd w:val="clear" w:color="000000" w:fill="FFFFFF"/>
          </w:tcPr>
          <w:p w14:paraId="7D5D84AA" w14:textId="77777777" w:rsidR="00FD3DE2" w:rsidRPr="001726C6" w:rsidRDefault="00FD3DE2" w:rsidP="00BF1E1A">
            <w:pPr>
              <w:spacing w:after="0"/>
              <w:ind w:firstLine="0"/>
              <w:jc w:val="right"/>
              <w:rPr>
                <w:sz w:val="18"/>
                <w:szCs w:val="18"/>
              </w:rPr>
            </w:pPr>
            <w:r w:rsidRPr="001726C6">
              <w:rPr>
                <w:sz w:val="18"/>
                <w:szCs w:val="18"/>
              </w:rPr>
              <w:t>105 735</w:t>
            </w:r>
          </w:p>
        </w:tc>
      </w:tr>
      <w:tr w:rsidR="00FD3DE2" w:rsidRPr="002A36A3" w14:paraId="24675B30" w14:textId="77777777" w:rsidTr="00BF1E1A">
        <w:trPr>
          <w:trHeight w:val="142"/>
        </w:trPr>
        <w:tc>
          <w:tcPr>
            <w:tcW w:w="1743" w:type="pct"/>
            <w:vMerge/>
          </w:tcPr>
          <w:p w14:paraId="20112A00" w14:textId="77777777" w:rsidR="00FD3DE2" w:rsidRPr="0039380A" w:rsidRDefault="00FD3DE2" w:rsidP="00BF1E1A">
            <w:pPr>
              <w:spacing w:after="0"/>
              <w:ind w:firstLine="318"/>
              <w:rPr>
                <w:sz w:val="18"/>
                <w:szCs w:val="18"/>
              </w:rPr>
            </w:pPr>
          </w:p>
        </w:tc>
        <w:tc>
          <w:tcPr>
            <w:tcW w:w="714" w:type="pct"/>
          </w:tcPr>
          <w:p w14:paraId="4D85018A" w14:textId="77777777" w:rsidR="00FD3DE2" w:rsidRPr="001726C6" w:rsidRDefault="00FD3DE2" w:rsidP="00BF1E1A">
            <w:pPr>
              <w:spacing w:after="0"/>
              <w:ind w:firstLine="0"/>
              <w:jc w:val="right"/>
              <w:rPr>
                <w:sz w:val="18"/>
                <w:szCs w:val="18"/>
              </w:rPr>
            </w:pPr>
            <w:r w:rsidRPr="001726C6">
              <w:rPr>
                <w:sz w:val="18"/>
                <w:szCs w:val="18"/>
              </w:rPr>
              <w:t>2</w:t>
            </w:r>
          </w:p>
        </w:tc>
        <w:tc>
          <w:tcPr>
            <w:tcW w:w="634" w:type="pct"/>
          </w:tcPr>
          <w:p w14:paraId="0298E62D" w14:textId="77777777" w:rsidR="00FD3DE2" w:rsidRPr="001726C6" w:rsidRDefault="00FD3DE2" w:rsidP="00BF1E1A">
            <w:pPr>
              <w:spacing w:after="0"/>
              <w:ind w:firstLine="0"/>
              <w:jc w:val="right"/>
              <w:rPr>
                <w:sz w:val="18"/>
                <w:szCs w:val="18"/>
              </w:rPr>
            </w:pPr>
            <w:r w:rsidRPr="001726C6">
              <w:rPr>
                <w:sz w:val="18"/>
                <w:szCs w:val="18"/>
              </w:rPr>
              <w:t>2</w:t>
            </w:r>
          </w:p>
        </w:tc>
        <w:tc>
          <w:tcPr>
            <w:tcW w:w="634" w:type="pct"/>
          </w:tcPr>
          <w:p w14:paraId="3EC2F40F" w14:textId="77777777" w:rsidR="00FD3DE2" w:rsidRPr="001726C6" w:rsidRDefault="00FD3DE2" w:rsidP="00BF1E1A">
            <w:pPr>
              <w:spacing w:after="0"/>
              <w:ind w:firstLine="0"/>
              <w:jc w:val="right"/>
              <w:rPr>
                <w:sz w:val="18"/>
                <w:szCs w:val="18"/>
              </w:rPr>
            </w:pPr>
            <w:r w:rsidRPr="001726C6">
              <w:rPr>
                <w:sz w:val="18"/>
                <w:szCs w:val="18"/>
              </w:rPr>
              <w:t>2</w:t>
            </w:r>
          </w:p>
        </w:tc>
        <w:tc>
          <w:tcPr>
            <w:tcW w:w="634" w:type="pct"/>
          </w:tcPr>
          <w:p w14:paraId="5819C7A1" w14:textId="77777777" w:rsidR="00FD3DE2" w:rsidRPr="001726C6" w:rsidRDefault="00FD3DE2" w:rsidP="00BF1E1A">
            <w:pPr>
              <w:spacing w:after="0"/>
              <w:ind w:firstLine="0"/>
              <w:jc w:val="right"/>
              <w:rPr>
                <w:sz w:val="18"/>
                <w:szCs w:val="18"/>
              </w:rPr>
            </w:pPr>
            <w:r w:rsidRPr="001726C6">
              <w:rPr>
                <w:sz w:val="18"/>
                <w:szCs w:val="18"/>
              </w:rPr>
              <w:t>2</w:t>
            </w:r>
          </w:p>
        </w:tc>
        <w:tc>
          <w:tcPr>
            <w:tcW w:w="641" w:type="pct"/>
          </w:tcPr>
          <w:p w14:paraId="700C56B5" w14:textId="77777777" w:rsidR="00FD3DE2" w:rsidRPr="001726C6" w:rsidRDefault="00FD3DE2" w:rsidP="00BF1E1A">
            <w:pPr>
              <w:spacing w:after="0"/>
              <w:ind w:firstLine="0"/>
              <w:jc w:val="right"/>
              <w:rPr>
                <w:sz w:val="18"/>
                <w:szCs w:val="18"/>
              </w:rPr>
            </w:pPr>
            <w:r w:rsidRPr="001726C6">
              <w:rPr>
                <w:sz w:val="18"/>
                <w:szCs w:val="18"/>
              </w:rPr>
              <w:t>2</w:t>
            </w:r>
          </w:p>
        </w:tc>
      </w:tr>
      <w:tr w:rsidR="00FD3DE2" w:rsidRPr="0039380A" w14:paraId="10CEFFA9" w14:textId="77777777" w:rsidTr="00BF1E1A">
        <w:trPr>
          <w:trHeight w:val="142"/>
        </w:trPr>
        <w:tc>
          <w:tcPr>
            <w:tcW w:w="1743" w:type="pct"/>
            <w:vMerge w:val="restart"/>
            <w:vAlign w:val="center"/>
          </w:tcPr>
          <w:p w14:paraId="2C21F69D" w14:textId="77777777" w:rsidR="00FD3DE2" w:rsidRPr="0039380A" w:rsidRDefault="00FD3DE2" w:rsidP="00BF1E1A">
            <w:pPr>
              <w:spacing w:after="0"/>
              <w:ind w:firstLine="318"/>
              <w:rPr>
                <w:sz w:val="18"/>
                <w:szCs w:val="18"/>
              </w:rPr>
            </w:pPr>
            <w:r w:rsidRPr="0039380A">
              <w:rPr>
                <w:sz w:val="18"/>
                <w:szCs w:val="18"/>
              </w:rPr>
              <w:t xml:space="preserve">70.51.00 Atmaksas valsts pamatbudžetā par Iekšējās drošības un Patvēruma, migrācijas un integrācijas fondu un Finansiālā atbalsta instrumenta robežu pārvaldībai un vīzu politikai finansējumu (2021 </w:t>
            </w:r>
            <w:r w:rsidRPr="0039380A">
              <w:rPr>
                <w:iCs/>
                <w:sz w:val="18"/>
                <w:szCs w:val="18"/>
                <w:lang w:eastAsia="lv-LV"/>
              </w:rPr>
              <w:t xml:space="preserve">– </w:t>
            </w:r>
            <w:r w:rsidRPr="0039380A">
              <w:rPr>
                <w:sz w:val="18"/>
                <w:szCs w:val="18"/>
              </w:rPr>
              <w:t>2027)</w:t>
            </w:r>
          </w:p>
        </w:tc>
        <w:tc>
          <w:tcPr>
            <w:tcW w:w="714" w:type="pct"/>
          </w:tcPr>
          <w:p w14:paraId="2DFEA506" w14:textId="77777777" w:rsidR="00FD3DE2" w:rsidRPr="001726C6" w:rsidRDefault="00FD3DE2" w:rsidP="00BF1E1A">
            <w:pPr>
              <w:spacing w:after="0"/>
              <w:ind w:firstLine="0"/>
              <w:jc w:val="right"/>
              <w:rPr>
                <w:sz w:val="18"/>
                <w:szCs w:val="18"/>
              </w:rPr>
            </w:pPr>
            <w:r w:rsidRPr="001726C6">
              <w:rPr>
                <w:sz w:val="18"/>
                <w:szCs w:val="18"/>
              </w:rPr>
              <w:t>5 046 905</w:t>
            </w:r>
          </w:p>
        </w:tc>
        <w:tc>
          <w:tcPr>
            <w:tcW w:w="634" w:type="pct"/>
          </w:tcPr>
          <w:p w14:paraId="1D0DB5AB" w14:textId="77777777" w:rsidR="00FD3DE2" w:rsidRPr="001726C6" w:rsidRDefault="00FD3DE2" w:rsidP="00BF1E1A">
            <w:pPr>
              <w:spacing w:after="0"/>
              <w:ind w:firstLine="0"/>
              <w:jc w:val="right"/>
              <w:rPr>
                <w:sz w:val="18"/>
                <w:szCs w:val="18"/>
              </w:rPr>
            </w:pPr>
            <w:r w:rsidRPr="001726C6">
              <w:rPr>
                <w:sz w:val="18"/>
                <w:szCs w:val="18"/>
              </w:rPr>
              <w:t>49 785 392</w:t>
            </w:r>
          </w:p>
        </w:tc>
        <w:tc>
          <w:tcPr>
            <w:tcW w:w="634" w:type="pct"/>
            <w:tcBorders>
              <w:top w:val="single" w:sz="4" w:space="0" w:color="414142"/>
              <w:left w:val="single" w:sz="4" w:space="0" w:color="414142"/>
              <w:bottom w:val="single" w:sz="4" w:space="0" w:color="414142"/>
              <w:right w:val="single" w:sz="4" w:space="0" w:color="414142"/>
            </w:tcBorders>
            <w:shd w:val="clear" w:color="000000" w:fill="FFFFFF"/>
          </w:tcPr>
          <w:p w14:paraId="31FF1679" w14:textId="77777777" w:rsidR="00FD3DE2" w:rsidRPr="001726C6" w:rsidRDefault="00FD3DE2" w:rsidP="00BF1E1A">
            <w:pPr>
              <w:spacing w:after="0"/>
              <w:ind w:firstLine="0"/>
              <w:jc w:val="right"/>
              <w:rPr>
                <w:sz w:val="18"/>
                <w:szCs w:val="18"/>
              </w:rPr>
            </w:pPr>
            <w:r w:rsidRPr="001726C6">
              <w:rPr>
                <w:sz w:val="18"/>
                <w:szCs w:val="18"/>
              </w:rPr>
              <w:t>50 980 549</w:t>
            </w:r>
          </w:p>
        </w:tc>
        <w:tc>
          <w:tcPr>
            <w:tcW w:w="634" w:type="pct"/>
            <w:tcBorders>
              <w:top w:val="single" w:sz="4" w:space="0" w:color="414142"/>
              <w:left w:val="nil"/>
              <w:bottom w:val="single" w:sz="4" w:space="0" w:color="414142"/>
              <w:right w:val="single" w:sz="4" w:space="0" w:color="414142"/>
            </w:tcBorders>
            <w:shd w:val="clear" w:color="000000" w:fill="FFFFFF"/>
          </w:tcPr>
          <w:p w14:paraId="220DE006" w14:textId="77777777" w:rsidR="00FD3DE2" w:rsidRPr="001726C6" w:rsidRDefault="00FD3DE2" w:rsidP="00BF1E1A">
            <w:pPr>
              <w:spacing w:after="0"/>
              <w:ind w:firstLine="0"/>
              <w:jc w:val="right"/>
              <w:rPr>
                <w:sz w:val="18"/>
                <w:szCs w:val="18"/>
              </w:rPr>
            </w:pPr>
            <w:r w:rsidRPr="001726C6">
              <w:rPr>
                <w:sz w:val="18"/>
                <w:szCs w:val="18"/>
              </w:rPr>
              <w:t>29 785 044</w:t>
            </w:r>
          </w:p>
        </w:tc>
        <w:tc>
          <w:tcPr>
            <w:tcW w:w="641" w:type="pct"/>
            <w:tcBorders>
              <w:top w:val="single" w:sz="4" w:space="0" w:color="414142"/>
              <w:left w:val="nil"/>
              <w:bottom w:val="single" w:sz="4" w:space="0" w:color="414142"/>
              <w:right w:val="single" w:sz="4" w:space="0" w:color="414142"/>
            </w:tcBorders>
            <w:shd w:val="clear" w:color="000000" w:fill="FFFFFF"/>
          </w:tcPr>
          <w:p w14:paraId="09580546" w14:textId="77777777" w:rsidR="00FD3DE2" w:rsidRPr="001726C6" w:rsidRDefault="00FD3DE2" w:rsidP="00BF1E1A">
            <w:pPr>
              <w:spacing w:after="0"/>
              <w:ind w:firstLine="0"/>
              <w:jc w:val="right"/>
              <w:rPr>
                <w:sz w:val="18"/>
                <w:szCs w:val="18"/>
              </w:rPr>
            </w:pPr>
            <w:r w:rsidRPr="001726C6">
              <w:rPr>
                <w:sz w:val="18"/>
                <w:szCs w:val="18"/>
              </w:rPr>
              <w:t>10 190 440</w:t>
            </w:r>
          </w:p>
        </w:tc>
      </w:tr>
      <w:tr w:rsidR="00A60C82" w:rsidRPr="002A36A3" w14:paraId="4FD954E5" w14:textId="77777777" w:rsidTr="00BF1E1A">
        <w:trPr>
          <w:trHeight w:val="142"/>
        </w:trPr>
        <w:tc>
          <w:tcPr>
            <w:tcW w:w="1743" w:type="pct"/>
            <w:vMerge/>
          </w:tcPr>
          <w:p w14:paraId="7032B6D5" w14:textId="77777777" w:rsidR="00A60C82" w:rsidRPr="0039380A" w:rsidRDefault="00A60C82" w:rsidP="00A60C82">
            <w:pPr>
              <w:ind w:firstLine="318"/>
              <w:rPr>
                <w:sz w:val="18"/>
                <w:szCs w:val="18"/>
              </w:rPr>
            </w:pPr>
          </w:p>
        </w:tc>
        <w:tc>
          <w:tcPr>
            <w:tcW w:w="714" w:type="pct"/>
          </w:tcPr>
          <w:p w14:paraId="649CEB4F" w14:textId="2E780619" w:rsidR="00A60C82" w:rsidRPr="001726C6" w:rsidRDefault="00A60C82" w:rsidP="00A60C82">
            <w:pPr>
              <w:spacing w:after="0"/>
              <w:ind w:firstLine="0"/>
              <w:jc w:val="center"/>
              <w:rPr>
                <w:b/>
                <w:bCs/>
                <w:sz w:val="18"/>
                <w:szCs w:val="18"/>
              </w:rPr>
            </w:pPr>
            <w:r w:rsidRPr="00991AB5">
              <w:rPr>
                <w:sz w:val="18"/>
                <w:szCs w:val="18"/>
              </w:rPr>
              <w:t>-</w:t>
            </w:r>
          </w:p>
        </w:tc>
        <w:tc>
          <w:tcPr>
            <w:tcW w:w="634" w:type="pct"/>
          </w:tcPr>
          <w:p w14:paraId="72FC1F1F" w14:textId="78FC42B5" w:rsidR="00A60C82" w:rsidRPr="001726C6" w:rsidRDefault="00A60C82" w:rsidP="00A60C82">
            <w:pPr>
              <w:spacing w:after="0"/>
              <w:ind w:firstLine="0"/>
              <w:jc w:val="center"/>
              <w:rPr>
                <w:b/>
                <w:bCs/>
                <w:sz w:val="18"/>
                <w:szCs w:val="18"/>
              </w:rPr>
            </w:pPr>
            <w:r w:rsidRPr="00991AB5">
              <w:rPr>
                <w:sz w:val="18"/>
                <w:szCs w:val="18"/>
              </w:rPr>
              <w:t>-</w:t>
            </w:r>
          </w:p>
        </w:tc>
        <w:tc>
          <w:tcPr>
            <w:tcW w:w="634" w:type="pct"/>
          </w:tcPr>
          <w:p w14:paraId="4D42D7E8" w14:textId="62AAA5E5" w:rsidR="00A60C82" w:rsidRPr="001726C6" w:rsidRDefault="00A60C82" w:rsidP="00A60C82">
            <w:pPr>
              <w:spacing w:after="0"/>
              <w:ind w:firstLine="0"/>
              <w:jc w:val="center"/>
              <w:rPr>
                <w:b/>
                <w:bCs/>
                <w:sz w:val="18"/>
                <w:szCs w:val="18"/>
              </w:rPr>
            </w:pPr>
            <w:r w:rsidRPr="00991AB5">
              <w:rPr>
                <w:sz w:val="18"/>
                <w:szCs w:val="18"/>
              </w:rPr>
              <w:t>-</w:t>
            </w:r>
          </w:p>
        </w:tc>
        <w:tc>
          <w:tcPr>
            <w:tcW w:w="634" w:type="pct"/>
          </w:tcPr>
          <w:p w14:paraId="1861ABA3" w14:textId="0CA6C1CB" w:rsidR="00A60C82" w:rsidRPr="001726C6" w:rsidRDefault="00A60C82" w:rsidP="00A60C82">
            <w:pPr>
              <w:spacing w:after="0"/>
              <w:ind w:firstLine="0"/>
              <w:jc w:val="center"/>
              <w:rPr>
                <w:b/>
                <w:bCs/>
                <w:sz w:val="18"/>
                <w:szCs w:val="18"/>
              </w:rPr>
            </w:pPr>
            <w:r w:rsidRPr="00991AB5">
              <w:rPr>
                <w:sz w:val="18"/>
                <w:szCs w:val="18"/>
              </w:rPr>
              <w:t>-</w:t>
            </w:r>
          </w:p>
        </w:tc>
        <w:tc>
          <w:tcPr>
            <w:tcW w:w="641" w:type="pct"/>
          </w:tcPr>
          <w:p w14:paraId="76024336" w14:textId="6A9BEA30" w:rsidR="00A60C82" w:rsidRPr="001726C6" w:rsidRDefault="00A60C82" w:rsidP="00A60C82">
            <w:pPr>
              <w:spacing w:after="0"/>
              <w:ind w:firstLine="0"/>
              <w:jc w:val="center"/>
              <w:rPr>
                <w:b/>
                <w:bCs/>
                <w:sz w:val="18"/>
                <w:szCs w:val="18"/>
              </w:rPr>
            </w:pPr>
            <w:r w:rsidRPr="00991AB5">
              <w:rPr>
                <w:sz w:val="18"/>
                <w:szCs w:val="18"/>
              </w:rPr>
              <w:t>-</w:t>
            </w:r>
          </w:p>
        </w:tc>
      </w:tr>
      <w:tr w:rsidR="00A60C82" w:rsidRPr="0039380A" w14:paraId="6F6AEF2C" w14:textId="77777777" w:rsidTr="00BF1E1A">
        <w:trPr>
          <w:trHeight w:val="142"/>
        </w:trPr>
        <w:tc>
          <w:tcPr>
            <w:tcW w:w="1743" w:type="pct"/>
            <w:vMerge w:val="restart"/>
            <w:vAlign w:val="center"/>
          </w:tcPr>
          <w:p w14:paraId="5F9AACC8" w14:textId="77777777" w:rsidR="00A60C82" w:rsidRPr="0039380A" w:rsidRDefault="00A60C82" w:rsidP="00A60C82">
            <w:pPr>
              <w:spacing w:after="0"/>
              <w:ind w:firstLine="318"/>
              <w:rPr>
                <w:sz w:val="18"/>
                <w:szCs w:val="18"/>
              </w:rPr>
            </w:pPr>
            <w:r w:rsidRPr="0039380A">
              <w:rPr>
                <w:sz w:val="18"/>
                <w:szCs w:val="18"/>
              </w:rPr>
              <w:t xml:space="preserve">71.06.00 </w:t>
            </w:r>
            <w:bookmarkStart w:id="34" w:name="_Hlk207273666"/>
            <w:r w:rsidRPr="0039380A">
              <w:rPr>
                <w:sz w:val="18"/>
                <w:szCs w:val="18"/>
              </w:rPr>
              <w:t>Eiropas Ekonomikas zonas un Norvēģijas finanšu instrumentu finansētie projekti</w:t>
            </w:r>
            <w:bookmarkEnd w:id="34"/>
          </w:p>
        </w:tc>
        <w:tc>
          <w:tcPr>
            <w:tcW w:w="714" w:type="pct"/>
          </w:tcPr>
          <w:p w14:paraId="4BE35B75" w14:textId="77777777" w:rsidR="00A60C82" w:rsidRPr="001726C6" w:rsidRDefault="00A60C82" w:rsidP="00A60C82">
            <w:pPr>
              <w:spacing w:after="0"/>
              <w:ind w:firstLine="0"/>
              <w:jc w:val="right"/>
              <w:rPr>
                <w:sz w:val="18"/>
                <w:szCs w:val="18"/>
              </w:rPr>
            </w:pPr>
            <w:r w:rsidRPr="001726C6">
              <w:rPr>
                <w:sz w:val="18"/>
                <w:szCs w:val="18"/>
              </w:rPr>
              <w:t>278 884</w:t>
            </w:r>
          </w:p>
        </w:tc>
        <w:tc>
          <w:tcPr>
            <w:tcW w:w="634" w:type="pct"/>
          </w:tcPr>
          <w:p w14:paraId="6C38796F" w14:textId="77777777" w:rsidR="00A60C82" w:rsidRPr="001726C6" w:rsidRDefault="00A60C82" w:rsidP="00A60C82">
            <w:pPr>
              <w:spacing w:after="0"/>
              <w:ind w:firstLine="0"/>
              <w:jc w:val="right"/>
              <w:rPr>
                <w:sz w:val="18"/>
                <w:szCs w:val="18"/>
              </w:rPr>
            </w:pPr>
            <w:r w:rsidRPr="001726C6">
              <w:rPr>
                <w:sz w:val="18"/>
                <w:szCs w:val="18"/>
              </w:rPr>
              <w:t>217 362</w:t>
            </w:r>
          </w:p>
        </w:tc>
        <w:tc>
          <w:tcPr>
            <w:tcW w:w="634" w:type="pct"/>
          </w:tcPr>
          <w:p w14:paraId="4D9780AC" w14:textId="4E1B8C44" w:rsidR="00A60C82" w:rsidRPr="001726C6" w:rsidRDefault="00A60C82" w:rsidP="00A60C82">
            <w:pPr>
              <w:spacing w:after="0"/>
              <w:ind w:firstLine="0"/>
              <w:jc w:val="center"/>
              <w:rPr>
                <w:b/>
                <w:bCs/>
                <w:sz w:val="18"/>
                <w:szCs w:val="18"/>
              </w:rPr>
            </w:pPr>
            <w:r w:rsidRPr="003B145E">
              <w:rPr>
                <w:sz w:val="18"/>
                <w:szCs w:val="18"/>
              </w:rPr>
              <w:t>-</w:t>
            </w:r>
          </w:p>
        </w:tc>
        <w:tc>
          <w:tcPr>
            <w:tcW w:w="634" w:type="pct"/>
          </w:tcPr>
          <w:p w14:paraId="48302F4F" w14:textId="0DDAAE67" w:rsidR="00A60C82" w:rsidRPr="001726C6" w:rsidRDefault="00A60C82" w:rsidP="00A60C82">
            <w:pPr>
              <w:spacing w:after="0"/>
              <w:ind w:firstLine="0"/>
              <w:jc w:val="center"/>
              <w:rPr>
                <w:b/>
                <w:bCs/>
                <w:sz w:val="18"/>
                <w:szCs w:val="18"/>
              </w:rPr>
            </w:pPr>
            <w:r w:rsidRPr="003B145E">
              <w:rPr>
                <w:sz w:val="18"/>
                <w:szCs w:val="18"/>
              </w:rPr>
              <w:t>-</w:t>
            </w:r>
          </w:p>
        </w:tc>
        <w:tc>
          <w:tcPr>
            <w:tcW w:w="641" w:type="pct"/>
          </w:tcPr>
          <w:p w14:paraId="7B93C7F5" w14:textId="2C49C3C8" w:rsidR="00A60C82" w:rsidRPr="001726C6" w:rsidRDefault="00A60C82" w:rsidP="00A60C82">
            <w:pPr>
              <w:spacing w:after="0"/>
              <w:ind w:firstLine="0"/>
              <w:jc w:val="center"/>
              <w:rPr>
                <w:b/>
                <w:bCs/>
                <w:sz w:val="18"/>
                <w:szCs w:val="18"/>
              </w:rPr>
            </w:pPr>
            <w:r w:rsidRPr="003B145E">
              <w:rPr>
                <w:sz w:val="18"/>
                <w:szCs w:val="18"/>
              </w:rPr>
              <w:t>-</w:t>
            </w:r>
          </w:p>
        </w:tc>
      </w:tr>
      <w:tr w:rsidR="00A60C82" w:rsidRPr="0039380A" w14:paraId="6B73FEB6" w14:textId="77777777" w:rsidTr="00A60C82">
        <w:trPr>
          <w:trHeight w:val="142"/>
        </w:trPr>
        <w:tc>
          <w:tcPr>
            <w:tcW w:w="1743" w:type="pct"/>
            <w:vMerge/>
          </w:tcPr>
          <w:p w14:paraId="74665DD9" w14:textId="77777777" w:rsidR="00A60C82" w:rsidRPr="0039380A" w:rsidRDefault="00A60C82" w:rsidP="00A60C82">
            <w:pPr>
              <w:spacing w:after="0"/>
              <w:ind w:firstLine="318"/>
              <w:rPr>
                <w:sz w:val="18"/>
                <w:szCs w:val="18"/>
              </w:rPr>
            </w:pPr>
          </w:p>
        </w:tc>
        <w:tc>
          <w:tcPr>
            <w:tcW w:w="714" w:type="pct"/>
          </w:tcPr>
          <w:p w14:paraId="162B3935" w14:textId="77777777" w:rsidR="00A60C82" w:rsidRPr="001726C6" w:rsidRDefault="00A60C82" w:rsidP="00A60C82">
            <w:pPr>
              <w:spacing w:after="0"/>
              <w:ind w:firstLine="0"/>
              <w:jc w:val="right"/>
              <w:rPr>
                <w:b/>
                <w:bCs/>
                <w:sz w:val="18"/>
                <w:szCs w:val="18"/>
              </w:rPr>
            </w:pPr>
            <w:r w:rsidRPr="001726C6">
              <w:rPr>
                <w:sz w:val="18"/>
                <w:szCs w:val="18"/>
              </w:rPr>
              <w:t>3</w:t>
            </w:r>
          </w:p>
        </w:tc>
        <w:tc>
          <w:tcPr>
            <w:tcW w:w="634" w:type="pct"/>
          </w:tcPr>
          <w:p w14:paraId="133E64F9" w14:textId="77777777" w:rsidR="00A60C82" w:rsidRPr="001726C6" w:rsidRDefault="00A60C82" w:rsidP="00A60C82">
            <w:pPr>
              <w:spacing w:after="0"/>
              <w:ind w:firstLine="0"/>
              <w:jc w:val="right"/>
              <w:rPr>
                <w:b/>
                <w:bCs/>
                <w:sz w:val="18"/>
                <w:szCs w:val="18"/>
              </w:rPr>
            </w:pPr>
            <w:r w:rsidRPr="001726C6">
              <w:rPr>
                <w:sz w:val="18"/>
                <w:szCs w:val="18"/>
              </w:rPr>
              <w:t>1</w:t>
            </w:r>
          </w:p>
        </w:tc>
        <w:tc>
          <w:tcPr>
            <w:tcW w:w="634" w:type="pct"/>
          </w:tcPr>
          <w:p w14:paraId="5BB45935" w14:textId="7C860DD4" w:rsidR="00A60C82" w:rsidRPr="001726C6" w:rsidRDefault="00A60C82" w:rsidP="00A60C82">
            <w:pPr>
              <w:spacing w:after="0"/>
              <w:ind w:firstLine="0"/>
              <w:jc w:val="center"/>
              <w:rPr>
                <w:b/>
                <w:bCs/>
                <w:sz w:val="18"/>
                <w:szCs w:val="18"/>
              </w:rPr>
            </w:pPr>
            <w:r w:rsidRPr="003B145E">
              <w:rPr>
                <w:sz w:val="18"/>
                <w:szCs w:val="18"/>
              </w:rPr>
              <w:t>-</w:t>
            </w:r>
          </w:p>
        </w:tc>
        <w:tc>
          <w:tcPr>
            <w:tcW w:w="634" w:type="pct"/>
          </w:tcPr>
          <w:p w14:paraId="30CF1B4C" w14:textId="497919E3" w:rsidR="00A60C82" w:rsidRPr="001726C6" w:rsidRDefault="00A60C82" w:rsidP="00A60C82">
            <w:pPr>
              <w:spacing w:after="0"/>
              <w:ind w:firstLine="0"/>
              <w:jc w:val="center"/>
              <w:rPr>
                <w:b/>
                <w:bCs/>
                <w:sz w:val="18"/>
                <w:szCs w:val="18"/>
              </w:rPr>
            </w:pPr>
            <w:r w:rsidRPr="003B145E">
              <w:rPr>
                <w:sz w:val="18"/>
                <w:szCs w:val="18"/>
              </w:rPr>
              <w:t>-</w:t>
            </w:r>
          </w:p>
        </w:tc>
        <w:tc>
          <w:tcPr>
            <w:tcW w:w="641" w:type="pct"/>
          </w:tcPr>
          <w:p w14:paraId="145712AC" w14:textId="08461228" w:rsidR="00A60C82" w:rsidRPr="001726C6" w:rsidRDefault="00A60C82" w:rsidP="00A60C82">
            <w:pPr>
              <w:spacing w:after="0"/>
              <w:ind w:firstLine="0"/>
              <w:jc w:val="center"/>
              <w:rPr>
                <w:b/>
                <w:bCs/>
                <w:sz w:val="18"/>
                <w:szCs w:val="18"/>
              </w:rPr>
            </w:pPr>
            <w:r w:rsidRPr="003B145E">
              <w:rPr>
                <w:sz w:val="18"/>
                <w:szCs w:val="18"/>
              </w:rPr>
              <w:t>-</w:t>
            </w:r>
          </w:p>
        </w:tc>
      </w:tr>
      <w:tr w:rsidR="00FD3DE2" w:rsidRPr="002A36A3" w14:paraId="47432C44" w14:textId="77777777" w:rsidTr="00BF1E1A">
        <w:trPr>
          <w:trHeight w:val="142"/>
        </w:trPr>
        <w:tc>
          <w:tcPr>
            <w:tcW w:w="1743" w:type="pct"/>
            <w:vMerge w:val="restart"/>
            <w:vAlign w:val="center"/>
          </w:tcPr>
          <w:p w14:paraId="5BFF8F17" w14:textId="77777777" w:rsidR="00FD3DE2" w:rsidRPr="00865F0B" w:rsidRDefault="00FD3DE2" w:rsidP="00BF1E1A">
            <w:pPr>
              <w:spacing w:after="0"/>
              <w:ind w:firstLine="318"/>
              <w:rPr>
                <w:sz w:val="18"/>
                <w:szCs w:val="18"/>
              </w:rPr>
            </w:pPr>
            <w:r w:rsidRPr="00865F0B">
              <w:rPr>
                <w:sz w:val="18"/>
                <w:szCs w:val="18"/>
              </w:rPr>
              <w:t>74.50.00 Tehniskā palīdzība Atveseļošanas un noturības mehānisma (ANM) apgūšanai</w:t>
            </w:r>
          </w:p>
        </w:tc>
        <w:tc>
          <w:tcPr>
            <w:tcW w:w="714" w:type="pct"/>
          </w:tcPr>
          <w:p w14:paraId="762152AC" w14:textId="77777777" w:rsidR="00FD3DE2" w:rsidRPr="001726C6" w:rsidRDefault="00FD3DE2" w:rsidP="00BF1E1A">
            <w:pPr>
              <w:spacing w:after="0"/>
              <w:ind w:firstLine="0"/>
              <w:jc w:val="right"/>
              <w:rPr>
                <w:sz w:val="18"/>
                <w:szCs w:val="18"/>
              </w:rPr>
            </w:pPr>
            <w:r w:rsidRPr="001726C6">
              <w:rPr>
                <w:sz w:val="18"/>
                <w:szCs w:val="18"/>
              </w:rPr>
              <w:t>33 749</w:t>
            </w:r>
          </w:p>
        </w:tc>
        <w:tc>
          <w:tcPr>
            <w:tcW w:w="634" w:type="pct"/>
          </w:tcPr>
          <w:p w14:paraId="776D9135" w14:textId="77777777" w:rsidR="00FD3DE2" w:rsidRPr="001726C6" w:rsidRDefault="00FD3DE2" w:rsidP="00BF1E1A">
            <w:pPr>
              <w:spacing w:after="0"/>
              <w:ind w:firstLine="0"/>
              <w:jc w:val="right"/>
              <w:rPr>
                <w:sz w:val="18"/>
                <w:szCs w:val="18"/>
              </w:rPr>
            </w:pPr>
            <w:r w:rsidRPr="001726C6">
              <w:rPr>
                <w:sz w:val="18"/>
                <w:szCs w:val="18"/>
              </w:rPr>
              <w:t>34 000</w:t>
            </w:r>
          </w:p>
        </w:tc>
        <w:tc>
          <w:tcPr>
            <w:tcW w:w="634" w:type="pct"/>
          </w:tcPr>
          <w:p w14:paraId="4168A0DB" w14:textId="77777777" w:rsidR="00FD3DE2" w:rsidRPr="001726C6" w:rsidRDefault="00FD3DE2" w:rsidP="00BF1E1A">
            <w:pPr>
              <w:spacing w:after="0"/>
              <w:ind w:firstLine="0"/>
              <w:jc w:val="right"/>
              <w:rPr>
                <w:sz w:val="18"/>
                <w:szCs w:val="18"/>
              </w:rPr>
            </w:pPr>
            <w:r w:rsidRPr="001726C6">
              <w:rPr>
                <w:sz w:val="18"/>
                <w:szCs w:val="18"/>
              </w:rPr>
              <w:t>34 000</w:t>
            </w:r>
          </w:p>
        </w:tc>
        <w:tc>
          <w:tcPr>
            <w:tcW w:w="634" w:type="pct"/>
          </w:tcPr>
          <w:p w14:paraId="65EFBC1C" w14:textId="77777777" w:rsidR="00FD3DE2" w:rsidRPr="001726C6" w:rsidRDefault="00FD3DE2" w:rsidP="00BF1E1A">
            <w:pPr>
              <w:spacing w:after="0"/>
              <w:ind w:firstLine="0"/>
              <w:jc w:val="right"/>
              <w:rPr>
                <w:sz w:val="18"/>
                <w:szCs w:val="18"/>
              </w:rPr>
            </w:pPr>
            <w:r w:rsidRPr="001726C6">
              <w:rPr>
                <w:sz w:val="18"/>
                <w:szCs w:val="18"/>
              </w:rPr>
              <w:t>34 000</w:t>
            </w:r>
          </w:p>
        </w:tc>
        <w:tc>
          <w:tcPr>
            <w:tcW w:w="641" w:type="pct"/>
          </w:tcPr>
          <w:p w14:paraId="3910741C" w14:textId="7F83273C" w:rsidR="00FD3DE2" w:rsidRPr="001726C6" w:rsidRDefault="00A60C82" w:rsidP="00BF1E1A">
            <w:pPr>
              <w:spacing w:after="0"/>
              <w:ind w:firstLine="0"/>
              <w:jc w:val="center"/>
              <w:rPr>
                <w:b/>
                <w:bCs/>
                <w:sz w:val="18"/>
                <w:szCs w:val="18"/>
              </w:rPr>
            </w:pPr>
            <w:r w:rsidRPr="008B508D">
              <w:rPr>
                <w:sz w:val="18"/>
                <w:szCs w:val="18"/>
              </w:rPr>
              <w:t>-</w:t>
            </w:r>
          </w:p>
        </w:tc>
      </w:tr>
      <w:tr w:rsidR="00A60C82" w:rsidRPr="002A36A3" w14:paraId="48551BDE" w14:textId="77777777" w:rsidTr="00BF1E1A">
        <w:trPr>
          <w:trHeight w:val="142"/>
        </w:trPr>
        <w:tc>
          <w:tcPr>
            <w:tcW w:w="1743" w:type="pct"/>
            <w:vMerge/>
          </w:tcPr>
          <w:p w14:paraId="7705FB3A" w14:textId="77777777" w:rsidR="00A60C82" w:rsidRPr="00865F0B" w:rsidRDefault="00A60C82" w:rsidP="00A60C82">
            <w:pPr>
              <w:spacing w:after="0"/>
              <w:ind w:firstLine="318"/>
              <w:rPr>
                <w:sz w:val="18"/>
                <w:szCs w:val="18"/>
              </w:rPr>
            </w:pPr>
          </w:p>
        </w:tc>
        <w:tc>
          <w:tcPr>
            <w:tcW w:w="714" w:type="pct"/>
          </w:tcPr>
          <w:p w14:paraId="3B83C7B2" w14:textId="0A715603" w:rsidR="00A60C82" w:rsidRPr="001726C6" w:rsidRDefault="00A60C82" w:rsidP="00A60C82">
            <w:pPr>
              <w:spacing w:after="0"/>
              <w:ind w:firstLine="0"/>
              <w:jc w:val="center"/>
              <w:rPr>
                <w:b/>
                <w:bCs/>
                <w:sz w:val="18"/>
                <w:szCs w:val="18"/>
              </w:rPr>
            </w:pPr>
            <w:r w:rsidRPr="00FA5E16">
              <w:rPr>
                <w:sz w:val="18"/>
                <w:szCs w:val="18"/>
              </w:rPr>
              <w:t>-</w:t>
            </w:r>
          </w:p>
        </w:tc>
        <w:tc>
          <w:tcPr>
            <w:tcW w:w="634" w:type="pct"/>
          </w:tcPr>
          <w:p w14:paraId="4990D998" w14:textId="6B1C2AF3" w:rsidR="00A60C82" w:rsidRPr="001726C6" w:rsidRDefault="00A60C82" w:rsidP="00A60C82">
            <w:pPr>
              <w:spacing w:after="0"/>
              <w:ind w:firstLine="0"/>
              <w:jc w:val="center"/>
              <w:rPr>
                <w:b/>
                <w:bCs/>
                <w:sz w:val="18"/>
                <w:szCs w:val="18"/>
              </w:rPr>
            </w:pPr>
            <w:r w:rsidRPr="00FA5E16">
              <w:rPr>
                <w:sz w:val="18"/>
                <w:szCs w:val="18"/>
              </w:rPr>
              <w:t>-</w:t>
            </w:r>
          </w:p>
        </w:tc>
        <w:tc>
          <w:tcPr>
            <w:tcW w:w="634" w:type="pct"/>
          </w:tcPr>
          <w:p w14:paraId="54F88591" w14:textId="0AC2C9E2" w:rsidR="00A60C82" w:rsidRPr="001726C6" w:rsidRDefault="00A60C82" w:rsidP="00A60C82">
            <w:pPr>
              <w:spacing w:after="0"/>
              <w:ind w:firstLine="0"/>
              <w:jc w:val="center"/>
              <w:rPr>
                <w:b/>
                <w:bCs/>
                <w:sz w:val="18"/>
                <w:szCs w:val="18"/>
              </w:rPr>
            </w:pPr>
            <w:r w:rsidRPr="00FA5E16">
              <w:rPr>
                <w:sz w:val="18"/>
                <w:szCs w:val="18"/>
              </w:rPr>
              <w:t>-</w:t>
            </w:r>
          </w:p>
        </w:tc>
        <w:tc>
          <w:tcPr>
            <w:tcW w:w="634" w:type="pct"/>
          </w:tcPr>
          <w:p w14:paraId="5D28F459" w14:textId="1EDF86CF" w:rsidR="00A60C82" w:rsidRPr="001726C6" w:rsidRDefault="00A60C82" w:rsidP="00A60C82">
            <w:pPr>
              <w:spacing w:after="0"/>
              <w:ind w:firstLine="0"/>
              <w:jc w:val="center"/>
              <w:rPr>
                <w:b/>
                <w:bCs/>
                <w:sz w:val="18"/>
                <w:szCs w:val="18"/>
              </w:rPr>
            </w:pPr>
            <w:r w:rsidRPr="00FA5E16">
              <w:rPr>
                <w:sz w:val="18"/>
                <w:szCs w:val="18"/>
              </w:rPr>
              <w:t>-</w:t>
            </w:r>
          </w:p>
        </w:tc>
        <w:tc>
          <w:tcPr>
            <w:tcW w:w="641" w:type="pct"/>
          </w:tcPr>
          <w:p w14:paraId="0732F106" w14:textId="35E07FD9" w:rsidR="00A60C82" w:rsidRPr="001726C6" w:rsidRDefault="00A60C82" w:rsidP="00A60C82">
            <w:pPr>
              <w:spacing w:after="0"/>
              <w:ind w:firstLine="0"/>
              <w:jc w:val="center"/>
              <w:rPr>
                <w:b/>
                <w:bCs/>
                <w:sz w:val="18"/>
                <w:szCs w:val="18"/>
              </w:rPr>
            </w:pPr>
            <w:r w:rsidRPr="00FA5E16">
              <w:rPr>
                <w:sz w:val="18"/>
                <w:szCs w:val="18"/>
              </w:rPr>
              <w:t>-</w:t>
            </w:r>
          </w:p>
        </w:tc>
      </w:tr>
      <w:tr w:rsidR="00FD3DE2" w:rsidRPr="002A36A3" w14:paraId="1308EC43" w14:textId="77777777" w:rsidTr="00BF1E1A">
        <w:trPr>
          <w:trHeight w:val="65"/>
        </w:trPr>
        <w:tc>
          <w:tcPr>
            <w:tcW w:w="1743" w:type="pct"/>
            <w:vMerge w:val="restart"/>
            <w:vAlign w:val="center"/>
          </w:tcPr>
          <w:p w14:paraId="041ADF54" w14:textId="77777777" w:rsidR="00FD3DE2" w:rsidRPr="00865F0B" w:rsidRDefault="00FD3DE2" w:rsidP="00BF1E1A">
            <w:pPr>
              <w:spacing w:after="0"/>
              <w:ind w:firstLine="318"/>
              <w:rPr>
                <w:sz w:val="18"/>
                <w:szCs w:val="18"/>
              </w:rPr>
            </w:pPr>
            <w:r w:rsidRPr="00865F0B">
              <w:rPr>
                <w:sz w:val="18"/>
                <w:szCs w:val="18"/>
              </w:rPr>
              <w:t>97.00.00 Nozaru vadība un politikas plānošana</w:t>
            </w:r>
          </w:p>
        </w:tc>
        <w:tc>
          <w:tcPr>
            <w:tcW w:w="714" w:type="pct"/>
          </w:tcPr>
          <w:p w14:paraId="15F65E87" w14:textId="77777777" w:rsidR="00FD3DE2" w:rsidRPr="001726C6" w:rsidRDefault="00FD3DE2" w:rsidP="00BF1E1A">
            <w:pPr>
              <w:spacing w:after="0"/>
              <w:ind w:firstLine="0"/>
              <w:jc w:val="right"/>
              <w:rPr>
                <w:sz w:val="18"/>
                <w:szCs w:val="18"/>
              </w:rPr>
            </w:pPr>
            <w:r w:rsidRPr="001726C6">
              <w:rPr>
                <w:sz w:val="18"/>
                <w:szCs w:val="18"/>
              </w:rPr>
              <w:t>5 471 322</w:t>
            </w:r>
          </w:p>
        </w:tc>
        <w:tc>
          <w:tcPr>
            <w:tcW w:w="634" w:type="pct"/>
          </w:tcPr>
          <w:p w14:paraId="27951FAF" w14:textId="77777777" w:rsidR="00FD3DE2" w:rsidRPr="001726C6" w:rsidRDefault="00FD3DE2" w:rsidP="00BF1E1A">
            <w:pPr>
              <w:spacing w:after="0"/>
              <w:ind w:firstLine="0"/>
              <w:jc w:val="right"/>
              <w:rPr>
                <w:sz w:val="18"/>
                <w:szCs w:val="18"/>
              </w:rPr>
            </w:pPr>
            <w:r w:rsidRPr="001726C6">
              <w:rPr>
                <w:sz w:val="18"/>
                <w:szCs w:val="18"/>
              </w:rPr>
              <w:t>5 933 442</w:t>
            </w:r>
          </w:p>
        </w:tc>
        <w:tc>
          <w:tcPr>
            <w:tcW w:w="634" w:type="pct"/>
            <w:tcBorders>
              <w:top w:val="single" w:sz="4" w:space="0" w:color="414142"/>
              <w:left w:val="single" w:sz="4" w:space="0" w:color="414142"/>
              <w:bottom w:val="single" w:sz="4" w:space="0" w:color="414142"/>
              <w:right w:val="single" w:sz="4" w:space="0" w:color="414142"/>
            </w:tcBorders>
            <w:shd w:val="clear" w:color="auto" w:fill="FFFFFF" w:themeFill="background1"/>
          </w:tcPr>
          <w:p w14:paraId="1EED50B9" w14:textId="77777777" w:rsidR="00FD3DE2" w:rsidRPr="001726C6" w:rsidRDefault="00FD3DE2" w:rsidP="00BF1E1A">
            <w:pPr>
              <w:spacing w:after="0"/>
              <w:ind w:firstLine="0"/>
              <w:jc w:val="right"/>
              <w:rPr>
                <w:sz w:val="18"/>
                <w:szCs w:val="18"/>
              </w:rPr>
            </w:pPr>
            <w:r w:rsidRPr="001726C6">
              <w:rPr>
                <w:sz w:val="18"/>
                <w:szCs w:val="18"/>
              </w:rPr>
              <w:t>6 042 923</w:t>
            </w:r>
          </w:p>
        </w:tc>
        <w:tc>
          <w:tcPr>
            <w:tcW w:w="634" w:type="pct"/>
            <w:tcBorders>
              <w:top w:val="single" w:sz="4" w:space="0" w:color="414142"/>
              <w:left w:val="nil"/>
              <w:bottom w:val="single" w:sz="4" w:space="0" w:color="414142"/>
              <w:right w:val="single" w:sz="4" w:space="0" w:color="414142"/>
            </w:tcBorders>
            <w:shd w:val="clear" w:color="auto" w:fill="FFFFFF" w:themeFill="background1"/>
          </w:tcPr>
          <w:p w14:paraId="113E7C03" w14:textId="77777777" w:rsidR="00FD3DE2" w:rsidRPr="001726C6" w:rsidRDefault="00FD3DE2" w:rsidP="00BF1E1A">
            <w:pPr>
              <w:spacing w:after="0"/>
              <w:ind w:firstLine="0"/>
              <w:jc w:val="right"/>
              <w:rPr>
                <w:sz w:val="18"/>
                <w:szCs w:val="18"/>
              </w:rPr>
            </w:pPr>
            <w:r w:rsidRPr="001726C6">
              <w:rPr>
                <w:sz w:val="18"/>
                <w:szCs w:val="18"/>
              </w:rPr>
              <w:t>5 695 631</w:t>
            </w:r>
          </w:p>
        </w:tc>
        <w:tc>
          <w:tcPr>
            <w:tcW w:w="641" w:type="pct"/>
            <w:tcBorders>
              <w:top w:val="single" w:sz="4" w:space="0" w:color="414142"/>
              <w:left w:val="nil"/>
              <w:bottom w:val="single" w:sz="4" w:space="0" w:color="414142"/>
              <w:right w:val="single" w:sz="4" w:space="0" w:color="414142"/>
            </w:tcBorders>
            <w:shd w:val="clear" w:color="auto" w:fill="FFFFFF" w:themeFill="background1"/>
          </w:tcPr>
          <w:p w14:paraId="25283869" w14:textId="77777777" w:rsidR="00FD3DE2" w:rsidRPr="001726C6" w:rsidRDefault="00FD3DE2" w:rsidP="00BF1E1A">
            <w:pPr>
              <w:spacing w:after="0"/>
              <w:ind w:firstLine="0"/>
              <w:jc w:val="right"/>
              <w:rPr>
                <w:sz w:val="18"/>
                <w:szCs w:val="18"/>
              </w:rPr>
            </w:pPr>
            <w:r w:rsidRPr="001726C6">
              <w:rPr>
                <w:sz w:val="18"/>
                <w:szCs w:val="18"/>
              </w:rPr>
              <w:t>5 687 103</w:t>
            </w:r>
          </w:p>
        </w:tc>
      </w:tr>
      <w:tr w:rsidR="00FD3DE2" w:rsidRPr="002A36A3" w14:paraId="4A003E0C" w14:textId="77777777" w:rsidTr="00BF1E1A">
        <w:trPr>
          <w:trHeight w:val="142"/>
        </w:trPr>
        <w:tc>
          <w:tcPr>
            <w:tcW w:w="1743" w:type="pct"/>
            <w:vMerge/>
          </w:tcPr>
          <w:p w14:paraId="585C9131" w14:textId="77777777" w:rsidR="00FD3DE2" w:rsidRPr="00865F0B" w:rsidRDefault="00FD3DE2" w:rsidP="00BF1E1A">
            <w:pPr>
              <w:spacing w:after="0"/>
              <w:ind w:firstLine="318"/>
              <w:rPr>
                <w:sz w:val="18"/>
                <w:szCs w:val="18"/>
              </w:rPr>
            </w:pPr>
          </w:p>
        </w:tc>
        <w:tc>
          <w:tcPr>
            <w:tcW w:w="714" w:type="pct"/>
          </w:tcPr>
          <w:p w14:paraId="723AF03F" w14:textId="77777777" w:rsidR="00FD3DE2" w:rsidRPr="001726C6" w:rsidRDefault="00FD3DE2" w:rsidP="00BF1E1A">
            <w:pPr>
              <w:spacing w:after="0"/>
              <w:ind w:firstLine="0"/>
              <w:jc w:val="right"/>
              <w:rPr>
                <w:sz w:val="18"/>
                <w:szCs w:val="18"/>
              </w:rPr>
            </w:pPr>
            <w:r w:rsidRPr="001726C6">
              <w:rPr>
                <w:sz w:val="18"/>
                <w:szCs w:val="18"/>
              </w:rPr>
              <w:t>124</w:t>
            </w:r>
          </w:p>
        </w:tc>
        <w:tc>
          <w:tcPr>
            <w:tcW w:w="634" w:type="pct"/>
          </w:tcPr>
          <w:p w14:paraId="5A1F8CDB" w14:textId="77777777" w:rsidR="00FD3DE2" w:rsidRPr="001726C6" w:rsidRDefault="00FD3DE2" w:rsidP="00BF1E1A">
            <w:pPr>
              <w:spacing w:after="0"/>
              <w:ind w:firstLine="0"/>
              <w:jc w:val="right"/>
              <w:rPr>
                <w:sz w:val="18"/>
                <w:szCs w:val="18"/>
              </w:rPr>
            </w:pPr>
            <w:r w:rsidRPr="001726C6">
              <w:rPr>
                <w:sz w:val="18"/>
                <w:szCs w:val="18"/>
              </w:rPr>
              <w:t>124</w:t>
            </w:r>
          </w:p>
        </w:tc>
        <w:tc>
          <w:tcPr>
            <w:tcW w:w="634" w:type="pct"/>
          </w:tcPr>
          <w:p w14:paraId="076BA406" w14:textId="77777777" w:rsidR="00FD3DE2" w:rsidRPr="001726C6" w:rsidRDefault="00FD3DE2" w:rsidP="00BF1E1A">
            <w:pPr>
              <w:spacing w:after="0"/>
              <w:ind w:firstLine="0"/>
              <w:jc w:val="right"/>
              <w:rPr>
                <w:sz w:val="18"/>
                <w:szCs w:val="18"/>
              </w:rPr>
            </w:pPr>
            <w:r w:rsidRPr="001726C6">
              <w:rPr>
                <w:sz w:val="18"/>
                <w:szCs w:val="18"/>
              </w:rPr>
              <w:t>125</w:t>
            </w:r>
          </w:p>
        </w:tc>
        <w:tc>
          <w:tcPr>
            <w:tcW w:w="634" w:type="pct"/>
          </w:tcPr>
          <w:p w14:paraId="47803453" w14:textId="77777777" w:rsidR="00FD3DE2" w:rsidRPr="001726C6" w:rsidRDefault="00FD3DE2" w:rsidP="00BF1E1A">
            <w:pPr>
              <w:spacing w:after="0"/>
              <w:ind w:firstLine="0"/>
              <w:jc w:val="right"/>
              <w:rPr>
                <w:sz w:val="18"/>
                <w:szCs w:val="18"/>
              </w:rPr>
            </w:pPr>
            <w:r w:rsidRPr="001726C6">
              <w:rPr>
                <w:sz w:val="18"/>
                <w:szCs w:val="18"/>
              </w:rPr>
              <w:t>125</w:t>
            </w:r>
          </w:p>
        </w:tc>
        <w:tc>
          <w:tcPr>
            <w:tcW w:w="641" w:type="pct"/>
          </w:tcPr>
          <w:p w14:paraId="1C642C32" w14:textId="77777777" w:rsidR="00FD3DE2" w:rsidRPr="001726C6" w:rsidRDefault="00FD3DE2" w:rsidP="00BF1E1A">
            <w:pPr>
              <w:spacing w:after="0"/>
              <w:ind w:firstLine="0"/>
              <w:jc w:val="right"/>
              <w:rPr>
                <w:sz w:val="18"/>
                <w:szCs w:val="18"/>
              </w:rPr>
            </w:pPr>
            <w:r w:rsidRPr="001726C6">
              <w:rPr>
                <w:sz w:val="18"/>
                <w:szCs w:val="18"/>
              </w:rPr>
              <w:t>125</w:t>
            </w:r>
          </w:p>
        </w:tc>
      </w:tr>
      <w:tr w:rsidR="00FD3DE2" w:rsidRPr="002A36A3" w14:paraId="29430CB2" w14:textId="77777777" w:rsidTr="00BF1E1A">
        <w:trPr>
          <w:trHeight w:val="142"/>
        </w:trPr>
        <w:tc>
          <w:tcPr>
            <w:tcW w:w="5000" w:type="pct"/>
            <w:gridSpan w:val="6"/>
            <w:shd w:val="clear" w:color="auto" w:fill="D9D9D9" w:themeFill="background1" w:themeFillShade="D9"/>
          </w:tcPr>
          <w:p w14:paraId="065941EE" w14:textId="77777777" w:rsidR="00FD3DE2" w:rsidRPr="008406A5" w:rsidRDefault="00FD3DE2" w:rsidP="00BF1E1A">
            <w:pPr>
              <w:spacing w:after="0"/>
              <w:jc w:val="center"/>
              <w:rPr>
                <w:b/>
                <w:i/>
                <w:sz w:val="18"/>
                <w:szCs w:val="18"/>
              </w:rPr>
            </w:pPr>
            <w:r w:rsidRPr="008406A5">
              <w:rPr>
                <w:b/>
                <w:sz w:val="18"/>
                <w:szCs w:val="18"/>
                <w:lang w:eastAsia="lv-LV"/>
              </w:rPr>
              <w:t>Kvalitātes rādītāji</w:t>
            </w:r>
          </w:p>
        </w:tc>
      </w:tr>
      <w:tr w:rsidR="00FD3DE2" w:rsidRPr="008406A5" w14:paraId="4D61E9DE" w14:textId="77777777" w:rsidTr="00BF1E1A">
        <w:trPr>
          <w:trHeight w:val="142"/>
        </w:trPr>
        <w:tc>
          <w:tcPr>
            <w:tcW w:w="1743" w:type="pct"/>
          </w:tcPr>
          <w:p w14:paraId="0C4ADC36" w14:textId="77777777" w:rsidR="00FD3DE2" w:rsidRPr="008406A5" w:rsidRDefault="00FD3DE2" w:rsidP="00BF1E1A">
            <w:pPr>
              <w:pStyle w:val="Tabuluvirsraksti"/>
              <w:spacing w:after="0"/>
              <w:jc w:val="both"/>
              <w:rPr>
                <w:i/>
                <w:sz w:val="18"/>
                <w:szCs w:val="18"/>
                <w:lang w:eastAsia="lv-LV"/>
              </w:rPr>
            </w:pPr>
            <w:r w:rsidRPr="008406A5">
              <w:rPr>
                <w:i/>
                <w:sz w:val="18"/>
                <w:szCs w:val="18"/>
                <w:lang w:eastAsia="lv-LV"/>
              </w:rPr>
              <w:t>Latvijas iedzīvotāju īpatsvars, kas jūtas droši Latvijā (%)</w:t>
            </w:r>
          </w:p>
        </w:tc>
        <w:tc>
          <w:tcPr>
            <w:tcW w:w="714" w:type="pct"/>
            <w:tcBorders>
              <w:top w:val="single" w:sz="4" w:space="0" w:color="auto"/>
              <w:left w:val="nil"/>
              <w:bottom w:val="single" w:sz="4" w:space="0" w:color="auto"/>
              <w:right w:val="single" w:sz="4" w:space="0" w:color="auto"/>
            </w:tcBorders>
          </w:tcPr>
          <w:p w14:paraId="2EEECB66" w14:textId="77777777" w:rsidR="00FD3DE2" w:rsidRPr="008406A5" w:rsidRDefault="00FD3DE2" w:rsidP="00BF1E1A">
            <w:pPr>
              <w:spacing w:after="0"/>
              <w:ind w:firstLine="0"/>
              <w:jc w:val="center"/>
              <w:rPr>
                <w:sz w:val="18"/>
                <w:szCs w:val="18"/>
              </w:rPr>
            </w:pPr>
            <w:r w:rsidRPr="008406A5">
              <w:rPr>
                <w:sz w:val="18"/>
                <w:szCs w:val="18"/>
              </w:rPr>
              <w:t>89,2</w:t>
            </w:r>
          </w:p>
        </w:tc>
        <w:tc>
          <w:tcPr>
            <w:tcW w:w="634" w:type="pct"/>
            <w:tcBorders>
              <w:top w:val="single" w:sz="4" w:space="0" w:color="auto"/>
              <w:left w:val="single" w:sz="4" w:space="0" w:color="auto"/>
              <w:bottom w:val="single" w:sz="4" w:space="0" w:color="auto"/>
              <w:right w:val="single" w:sz="4" w:space="0" w:color="auto"/>
            </w:tcBorders>
          </w:tcPr>
          <w:p w14:paraId="19FDE259" w14:textId="77777777" w:rsidR="00FD3DE2" w:rsidRPr="008406A5" w:rsidRDefault="00FD3DE2" w:rsidP="00BF1E1A">
            <w:pPr>
              <w:spacing w:after="0"/>
              <w:ind w:firstLine="0"/>
              <w:jc w:val="center"/>
              <w:rPr>
                <w:sz w:val="18"/>
                <w:szCs w:val="18"/>
              </w:rPr>
            </w:pPr>
            <w:r w:rsidRPr="008406A5">
              <w:rPr>
                <w:sz w:val="18"/>
                <w:szCs w:val="18"/>
              </w:rPr>
              <w:t>85,0</w:t>
            </w:r>
          </w:p>
        </w:tc>
        <w:tc>
          <w:tcPr>
            <w:tcW w:w="634" w:type="pct"/>
            <w:tcBorders>
              <w:top w:val="single" w:sz="4" w:space="0" w:color="auto"/>
              <w:left w:val="single" w:sz="4" w:space="0" w:color="auto"/>
              <w:bottom w:val="single" w:sz="4" w:space="0" w:color="auto"/>
              <w:right w:val="single" w:sz="4" w:space="0" w:color="auto"/>
            </w:tcBorders>
          </w:tcPr>
          <w:p w14:paraId="3BE11F16" w14:textId="77777777" w:rsidR="00FD3DE2" w:rsidRPr="008406A5" w:rsidRDefault="00FD3DE2" w:rsidP="00BF1E1A">
            <w:pPr>
              <w:spacing w:after="0"/>
              <w:ind w:firstLine="0"/>
              <w:jc w:val="center"/>
              <w:rPr>
                <w:sz w:val="18"/>
                <w:szCs w:val="18"/>
              </w:rPr>
            </w:pPr>
            <w:r w:rsidRPr="008406A5">
              <w:rPr>
                <w:sz w:val="18"/>
                <w:szCs w:val="18"/>
              </w:rPr>
              <w:t>85,0</w:t>
            </w:r>
          </w:p>
        </w:tc>
        <w:tc>
          <w:tcPr>
            <w:tcW w:w="634" w:type="pct"/>
            <w:tcBorders>
              <w:top w:val="single" w:sz="4" w:space="0" w:color="auto"/>
              <w:left w:val="single" w:sz="4" w:space="0" w:color="auto"/>
              <w:bottom w:val="single" w:sz="4" w:space="0" w:color="auto"/>
              <w:right w:val="single" w:sz="4" w:space="0" w:color="auto"/>
            </w:tcBorders>
          </w:tcPr>
          <w:p w14:paraId="46727605" w14:textId="77777777" w:rsidR="00FD3DE2" w:rsidRPr="008406A5" w:rsidRDefault="00FD3DE2" w:rsidP="00BF1E1A">
            <w:pPr>
              <w:spacing w:after="0"/>
              <w:ind w:firstLine="0"/>
              <w:jc w:val="center"/>
              <w:rPr>
                <w:sz w:val="18"/>
                <w:szCs w:val="18"/>
              </w:rPr>
            </w:pPr>
            <w:r w:rsidRPr="008406A5">
              <w:rPr>
                <w:sz w:val="18"/>
                <w:szCs w:val="18"/>
              </w:rPr>
              <w:t>85,0</w:t>
            </w:r>
          </w:p>
        </w:tc>
        <w:tc>
          <w:tcPr>
            <w:tcW w:w="641" w:type="pct"/>
            <w:tcBorders>
              <w:top w:val="single" w:sz="4" w:space="0" w:color="auto"/>
              <w:left w:val="single" w:sz="4" w:space="0" w:color="auto"/>
              <w:bottom w:val="single" w:sz="4" w:space="0" w:color="auto"/>
              <w:right w:val="single" w:sz="4" w:space="0" w:color="auto"/>
            </w:tcBorders>
          </w:tcPr>
          <w:p w14:paraId="30266E4A" w14:textId="77777777" w:rsidR="00FD3DE2" w:rsidRPr="008406A5" w:rsidRDefault="00FD3DE2" w:rsidP="00BF1E1A">
            <w:pPr>
              <w:spacing w:after="0"/>
              <w:ind w:firstLine="0"/>
              <w:jc w:val="center"/>
              <w:rPr>
                <w:sz w:val="18"/>
                <w:szCs w:val="18"/>
              </w:rPr>
            </w:pPr>
            <w:r w:rsidRPr="008406A5">
              <w:rPr>
                <w:sz w:val="18"/>
                <w:szCs w:val="18"/>
              </w:rPr>
              <w:t>85,0</w:t>
            </w:r>
          </w:p>
        </w:tc>
      </w:tr>
      <w:tr w:rsidR="00FD3DE2" w:rsidRPr="002A36A3" w14:paraId="373D905A" w14:textId="77777777" w:rsidTr="00BF1E1A">
        <w:trPr>
          <w:trHeight w:val="142"/>
        </w:trPr>
        <w:tc>
          <w:tcPr>
            <w:tcW w:w="1743" w:type="pct"/>
          </w:tcPr>
          <w:p w14:paraId="4055D373" w14:textId="77777777" w:rsidR="00FD3DE2" w:rsidRPr="008406A5" w:rsidRDefault="00FD3DE2" w:rsidP="00BF1E1A">
            <w:pPr>
              <w:pStyle w:val="Tabuluvirsraksti"/>
              <w:spacing w:after="0"/>
              <w:jc w:val="both"/>
              <w:rPr>
                <w:i/>
                <w:sz w:val="18"/>
                <w:szCs w:val="18"/>
                <w:lang w:eastAsia="lv-LV"/>
              </w:rPr>
            </w:pPr>
            <w:r w:rsidRPr="008406A5">
              <w:rPr>
                <w:i/>
                <w:sz w:val="18"/>
                <w:szCs w:val="18"/>
                <w:lang w:eastAsia="lv-LV"/>
              </w:rPr>
              <w:t xml:space="preserve">Latvijas iedzīvotāju īpatsvars, kas uzticas </w:t>
            </w:r>
            <w:proofErr w:type="spellStart"/>
            <w:r w:rsidRPr="008406A5">
              <w:rPr>
                <w:i/>
                <w:sz w:val="18"/>
                <w:szCs w:val="18"/>
                <w:lang w:eastAsia="lv-LV"/>
              </w:rPr>
              <w:t>iekšlietu</w:t>
            </w:r>
            <w:proofErr w:type="spellEnd"/>
            <w:r w:rsidRPr="008406A5">
              <w:rPr>
                <w:i/>
                <w:sz w:val="18"/>
                <w:szCs w:val="18"/>
                <w:lang w:eastAsia="lv-LV"/>
              </w:rPr>
              <w:t xml:space="preserve"> dienestiem (%)</w:t>
            </w:r>
          </w:p>
        </w:tc>
        <w:tc>
          <w:tcPr>
            <w:tcW w:w="714" w:type="pct"/>
            <w:tcBorders>
              <w:top w:val="single" w:sz="4" w:space="0" w:color="auto"/>
              <w:left w:val="nil"/>
              <w:bottom w:val="single" w:sz="4" w:space="0" w:color="auto"/>
              <w:right w:val="single" w:sz="4" w:space="0" w:color="auto"/>
            </w:tcBorders>
          </w:tcPr>
          <w:p w14:paraId="379DA889" w14:textId="77777777" w:rsidR="00FD3DE2" w:rsidRPr="008406A5" w:rsidRDefault="00FD3DE2" w:rsidP="00BF1E1A">
            <w:pPr>
              <w:spacing w:after="0"/>
              <w:ind w:firstLine="0"/>
              <w:jc w:val="center"/>
              <w:rPr>
                <w:sz w:val="18"/>
                <w:szCs w:val="18"/>
              </w:rPr>
            </w:pPr>
            <w:r w:rsidRPr="008406A5">
              <w:rPr>
                <w:sz w:val="18"/>
                <w:szCs w:val="18"/>
              </w:rPr>
              <w:t>69,7</w:t>
            </w:r>
          </w:p>
        </w:tc>
        <w:tc>
          <w:tcPr>
            <w:tcW w:w="634" w:type="pct"/>
            <w:tcBorders>
              <w:top w:val="single" w:sz="4" w:space="0" w:color="auto"/>
              <w:left w:val="single" w:sz="4" w:space="0" w:color="auto"/>
              <w:bottom w:val="single" w:sz="4" w:space="0" w:color="auto"/>
              <w:right w:val="single" w:sz="4" w:space="0" w:color="auto"/>
            </w:tcBorders>
          </w:tcPr>
          <w:p w14:paraId="36576DBB" w14:textId="77777777" w:rsidR="00FD3DE2" w:rsidRPr="008406A5" w:rsidRDefault="00FD3DE2" w:rsidP="00BF1E1A">
            <w:pPr>
              <w:spacing w:after="0"/>
              <w:ind w:firstLine="0"/>
              <w:jc w:val="center"/>
              <w:rPr>
                <w:sz w:val="18"/>
                <w:szCs w:val="18"/>
              </w:rPr>
            </w:pPr>
            <w:r w:rsidRPr="008406A5">
              <w:rPr>
                <w:sz w:val="18"/>
                <w:szCs w:val="18"/>
              </w:rPr>
              <w:t>75,0</w:t>
            </w:r>
          </w:p>
        </w:tc>
        <w:tc>
          <w:tcPr>
            <w:tcW w:w="634" w:type="pct"/>
            <w:tcBorders>
              <w:top w:val="single" w:sz="4" w:space="0" w:color="auto"/>
              <w:left w:val="single" w:sz="4" w:space="0" w:color="auto"/>
              <w:bottom w:val="single" w:sz="4" w:space="0" w:color="auto"/>
              <w:right w:val="single" w:sz="4" w:space="0" w:color="auto"/>
            </w:tcBorders>
          </w:tcPr>
          <w:p w14:paraId="5319703B" w14:textId="77777777" w:rsidR="00FD3DE2" w:rsidRPr="008406A5" w:rsidRDefault="00FD3DE2" w:rsidP="00BF1E1A">
            <w:pPr>
              <w:spacing w:after="0"/>
              <w:ind w:firstLine="0"/>
              <w:jc w:val="center"/>
              <w:rPr>
                <w:sz w:val="18"/>
                <w:szCs w:val="18"/>
              </w:rPr>
            </w:pPr>
            <w:r w:rsidRPr="008406A5">
              <w:rPr>
                <w:sz w:val="18"/>
                <w:szCs w:val="18"/>
              </w:rPr>
              <w:t>75,0</w:t>
            </w:r>
          </w:p>
        </w:tc>
        <w:tc>
          <w:tcPr>
            <w:tcW w:w="634" w:type="pct"/>
            <w:tcBorders>
              <w:top w:val="single" w:sz="4" w:space="0" w:color="auto"/>
              <w:left w:val="single" w:sz="4" w:space="0" w:color="auto"/>
              <w:bottom w:val="single" w:sz="4" w:space="0" w:color="auto"/>
              <w:right w:val="single" w:sz="4" w:space="0" w:color="auto"/>
            </w:tcBorders>
          </w:tcPr>
          <w:p w14:paraId="11F36459" w14:textId="77777777" w:rsidR="00FD3DE2" w:rsidRPr="008406A5" w:rsidRDefault="00FD3DE2" w:rsidP="00BF1E1A">
            <w:pPr>
              <w:spacing w:after="0"/>
              <w:ind w:firstLine="0"/>
              <w:jc w:val="center"/>
              <w:rPr>
                <w:sz w:val="18"/>
                <w:szCs w:val="18"/>
              </w:rPr>
            </w:pPr>
            <w:r w:rsidRPr="008406A5">
              <w:rPr>
                <w:sz w:val="18"/>
                <w:szCs w:val="18"/>
              </w:rPr>
              <w:t>75,0</w:t>
            </w:r>
          </w:p>
        </w:tc>
        <w:tc>
          <w:tcPr>
            <w:tcW w:w="641" w:type="pct"/>
            <w:tcBorders>
              <w:top w:val="single" w:sz="4" w:space="0" w:color="auto"/>
              <w:left w:val="single" w:sz="4" w:space="0" w:color="auto"/>
              <w:bottom w:val="single" w:sz="4" w:space="0" w:color="auto"/>
              <w:right w:val="single" w:sz="4" w:space="0" w:color="auto"/>
            </w:tcBorders>
          </w:tcPr>
          <w:p w14:paraId="415D66CD" w14:textId="77777777" w:rsidR="00FD3DE2" w:rsidRPr="008406A5" w:rsidRDefault="00FD3DE2" w:rsidP="00BF1E1A">
            <w:pPr>
              <w:spacing w:after="0"/>
              <w:ind w:firstLine="5"/>
              <w:jc w:val="center"/>
              <w:rPr>
                <w:sz w:val="18"/>
                <w:szCs w:val="18"/>
              </w:rPr>
            </w:pPr>
            <w:r w:rsidRPr="008406A5">
              <w:rPr>
                <w:sz w:val="18"/>
                <w:szCs w:val="18"/>
              </w:rPr>
              <w:t>75,0</w:t>
            </w:r>
          </w:p>
        </w:tc>
      </w:tr>
    </w:tbl>
    <w:bookmarkEnd w:id="32"/>
    <w:p w14:paraId="4FD7AA48" w14:textId="77777777" w:rsidR="00FD3DE2" w:rsidRPr="00BB2102" w:rsidRDefault="00FD3DE2" w:rsidP="00FD3DE2">
      <w:pPr>
        <w:pStyle w:val="Funkcijasbold"/>
        <w:spacing w:before="480" w:after="0"/>
        <w:jc w:val="center"/>
        <w:rPr>
          <w:rFonts w:eastAsia="Calibri"/>
          <w:u w:val="single"/>
        </w:rPr>
      </w:pPr>
      <w:r>
        <w:rPr>
          <w:rFonts w:eastAsia="Calibri"/>
          <w:u w:val="single"/>
        </w:rPr>
        <w:t>P</w:t>
      </w:r>
      <w:r w:rsidRPr="00BB2102">
        <w:rPr>
          <w:rFonts w:eastAsia="Calibri"/>
          <w:u w:val="single"/>
        </w:rPr>
        <w:t>rioritārajiem pasākumiem</w:t>
      </w:r>
    </w:p>
    <w:p w14:paraId="1FAC60FA" w14:textId="77777777" w:rsidR="00FD3DE2" w:rsidRPr="00BB2102" w:rsidRDefault="00FD3DE2" w:rsidP="00FD3DE2">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2026.</w:t>
      </w:r>
      <w:r w:rsidRPr="00BB2102">
        <w:rPr>
          <w:u w:val="single"/>
        </w:rPr>
        <w:t xml:space="preserve"> līdz</w:t>
      </w:r>
      <w:r>
        <w:rPr>
          <w:u w:val="single"/>
        </w:rPr>
        <w:t xml:space="preserve"> 2028. </w:t>
      </w:r>
      <w:r w:rsidRPr="00BB2102">
        <w:rPr>
          <w:u w:val="single"/>
        </w:rPr>
        <w:t>gadam</w:t>
      </w:r>
    </w:p>
    <w:tbl>
      <w:tblPr>
        <w:tblStyle w:val="TableGrid"/>
        <w:tblW w:w="9072" w:type="dxa"/>
        <w:jc w:val="center"/>
        <w:tblLayout w:type="fixed"/>
        <w:tblLook w:val="04A0" w:firstRow="1" w:lastRow="0" w:firstColumn="1" w:lastColumn="0" w:noHBand="0" w:noVBand="1"/>
      </w:tblPr>
      <w:tblGrid>
        <w:gridCol w:w="558"/>
        <w:gridCol w:w="4115"/>
        <w:gridCol w:w="1086"/>
        <w:gridCol w:w="1040"/>
        <w:gridCol w:w="993"/>
        <w:gridCol w:w="1280"/>
      </w:tblGrid>
      <w:tr w:rsidR="00FD3DE2" w:rsidRPr="00BB2102" w14:paraId="4FE885F3" w14:textId="77777777" w:rsidTr="00A60C82">
        <w:trPr>
          <w:tblHeader/>
          <w:jc w:val="center"/>
        </w:trPr>
        <w:tc>
          <w:tcPr>
            <w:tcW w:w="558" w:type="dxa"/>
            <w:vMerge w:val="restart"/>
            <w:tcBorders>
              <w:bottom w:val="single" w:sz="4" w:space="0" w:color="auto"/>
            </w:tcBorders>
            <w:vAlign w:val="center"/>
          </w:tcPr>
          <w:p w14:paraId="331121F9" w14:textId="77777777" w:rsidR="00FD3DE2" w:rsidRPr="00BB2102" w:rsidRDefault="00FD3DE2" w:rsidP="00BF1E1A">
            <w:pPr>
              <w:pStyle w:val="tabteksts"/>
              <w:jc w:val="center"/>
              <w:rPr>
                <w:rFonts w:eastAsia="Calibri"/>
              </w:rPr>
            </w:pPr>
            <w:r w:rsidRPr="00BB2102">
              <w:rPr>
                <w:rFonts w:eastAsia="Calibri"/>
              </w:rPr>
              <w:t>Nr.</w:t>
            </w:r>
          </w:p>
          <w:p w14:paraId="33512E6A" w14:textId="77777777" w:rsidR="00FD3DE2" w:rsidRPr="00BB2102" w:rsidRDefault="00FD3DE2" w:rsidP="00BF1E1A">
            <w:pPr>
              <w:pStyle w:val="tabteksts"/>
              <w:jc w:val="center"/>
              <w:rPr>
                <w:rFonts w:eastAsia="Calibri"/>
              </w:rPr>
            </w:pPr>
            <w:r w:rsidRPr="00BB2102">
              <w:rPr>
                <w:rFonts w:eastAsia="Calibri"/>
              </w:rPr>
              <w:t>p.k.</w:t>
            </w:r>
          </w:p>
        </w:tc>
        <w:tc>
          <w:tcPr>
            <w:tcW w:w="4115" w:type="dxa"/>
            <w:vMerge w:val="restart"/>
            <w:tcBorders>
              <w:bottom w:val="single" w:sz="12" w:space="0" w:color="auto"/>
            </w:tcBorders>
            <w:vAlign w:val="center"/>
          </w:tcPr>
          <w:p w14:paraId="4C6E73FF" w14:textId="77777777" w:rsidR="00FD3DE2" w:rsidRPr="00BB2102" w:rsidRDefault="00FD3DE2" w:rsidP="00BF1E1A">
            <w:pPr>
              <w:pStyle w:val="tabteksts"/>
              <w:jc w:val="both"/>
              <w:rPr>
                <w:rFonts w:eastAsia="Calibri"/>
                <w:b/>
              </w:rPr>
            </w:pPr>
            <w:r w:rsidRPr="00BB2102">
              <w:rPr>
                <w:rFonts w:eastAsia="Calibri"/>
                <w:b/>
              </w:rPr>
              <w:t xml:space="preserve">Pasākuma nosaukums </w:t>
            </w:r>
          </w:p>
          <w:p w14:paraId="4464CF29" w14:textId="77777777" w:rsidR="00FD3DE2" w:rsidRPr="00BB2102" w:rsidRDefault="00FD3DE2" w:rsidP="00BF1E1A">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6A6C2358" w14:textId="77777777" w:rsidR="00FD3DE2" w:rsidRPr="00BB2102" w:rsidRDefault="00FD3DE2" w:rsidP="00BF1E1A">
            <w:pPr>
              <w:pStyle w:val="tabteksts"/>
              <w:ind w:left="284"/>
              <w:rPr>
                <w:rFonts w:eastAsia="Calibri"/>
              </w:rPr>
            </w:pPr>
            <w:r w:rsidRPr="00BB2102">
              <w:rPr>
                <w:rFonts w:eastAsia="Calibri"/>
              </w:rPr>
              <w:t>Darbības rezultāts</w:t>
            </w:r>
          </w:p>
          <w:p w14:paraId="5194E3CC" w14:textId="77777777" w:rsidR="00FD3DE2" w:rsidRPr="00BB2102" w:rsidRDefault="00FD3DE2" w:rsidP="00BF1E1A">
            <w:pPr>
              <w:pStyle w:val="tabteksts"/>
              <w:ind w:left="603"/>
              <w:rPr>
                <w:rFonts w:eastAsia="Calibri"/>
                <w:i/>
              </w:rPr>
            </w:pPr>
            <w:r w:rsidRPr="00BB2102">
              <w:rPr>
                <w:rFonts w:eastAsia="Calibri"/>
                <w:i/>
              </w:rPr>
              <w:t>Rezultatīvais rādītājs</w:t>
            </w:r>
          </w:p>
          <w:p w14:paraId="57F3FA7A" w14:textId="77777777" w:rsidR="00FD3DE2" w:rsidRPr="00D12FA4" w:rsidRDefault="00FD3DE2" w:rsidP="00BF1E1A">
            <w:pPr>
              <w:pStyle w:val="tabteksts"/>
              <w:ind w:left="36"/>
              <w:rPr>
                <w:rFonts w:eastAsia="Calibri"/>
              </w:rPr>
            </w:pPr>
            <w:r w:rsidRPr="00D12FA4">
              <w:rPr>
                <w:rFonts w:eastAsia="Calibri"/>
              </w:rPr>
              <w:t>Programmas (apakšprogrammas) kods un nosaukums</w:t>
            </w:r>
          </w:p>
        </w:tc>
        <w:tc>
          <w:tcPr>
            <w:tcW w:w="3119" w:type="dxa"/>
            <w:gridSpan w:val="3"/>
            <w:tcBorders>
              <w:bottom w:val="single" w:sz="4" w:space="0" w:color="auto"/>
            </w:tcBorders>
            <w:vAlign w:val="center"/>
          </w:tcPr>
          <w:p w14:paraId="45DCED57" w14:textId="77777777" w:rsidR="00FD3DE2" w:rsidRPr="00BB2102" w:rsidRDefault="00FD3DE2" w:rsidP="00BF1E1A">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478A0656" w14:textId="77777777" w:rsidR="00FD3DE2" w:rsidRPr="00BB2102" w:rsidRDefault="00FD3DE2" w:rsidP="00BF1E1A">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280" w:type="dxa"/>
            <w:vMerge w:val="restart"/>
            <w:vAlign w:val="center"/>
          </w:tcPr>
          <w:p w14:paraId="1521E205" w14:textId="77777777" w:rsidR="00FD3DE2" w:rsidRPr="00BB2102" w:rsidRDefault="00FD3DE2" w:rsidP="00BF1E1A">
            <w:pPr>
              <w:pStyle w:val="tabteksts"/>
              <w:jc w:val="center"/>
              <w:rPr>
                <w:rFonts w:eastAsia="Calibri"/>
              </w:rPr>
            </w:pPr>
            <w:r w:rsidRPr="00BB2102">
              <w:rPr>
                <w:rFonts w:eastAsia="Calibri"/>
              </w:rPr>
              <w:t>Pamatojums</w:t>
            </w:r>
          </w:p>
        </w:tc>
      </w:tr>
      <w:tr w:rsidR="00FD3DE2" w:rsidRPr="00BB2102" w14:paraId="1EB65794" w14:textId="77777777" w:rsidTr="00A60C82">
        <w:trPr>
          <w:tblHeader/>
          <w:jc w:val="center"/>
        </w:trPr>
        <w:tc>
          <w:tcPr>
            <w:tcW w:w="558" w:type="dxa"/>
            <w:vMerge/>
            <w:tcBorders>
              <w:top w:val="single" w:sz="12" w:space="0" w:color="auto"/>
              <w:bottom w:val="single" w:sz="4" w:space="0" w:color="auto"/>
            </w:tcBorders>
            <w:vAlign w:val="center"/>
          </w:tcPr>
          <w:p w14:paraId="26679498" w14:textId="77777777" w:rsidR="00FD3DE2" w:rsidRPr="00BB2102" w:rsidRDefault="00FD3DE2" w:rsidP="00BF1E1A">
            <w:pPr>
              <w:pStyle w:val="tabteksts"/>
              <w:jc w:val="center"/>
              <w:rPr>
                <w:rFonts w:eastAsia="Calibri"/>
              </w:rPr>
            </w:pPr>
          </w:p>
        </w:tc>
        <w:tc>
          <w:tcPr>
            <w:tcW w:w="4115" w:type="dxa"/>
            <w:vMerge/>
            <w:tcBorders>
              <w:bottom w:val="single" w:sz="2" w:space="0" w:color="auto"/>
            </w:tcBorders>
            <w:vAlign w:val="center"/>
          </w:tcPr>
          <w:p w14:paraId="6EBC5279" w14:textId="77777777" w:rsidR="00FD3DE2" w:rsidRPr="00BB2102" w:rsidRDefault="00FD3DE2" w:rsidP="00BF1E1A">
            <w:pPr>
              <w:pStyle w:val="tabteksts"/>
              <w:jc w:val="center"/>
              <w:rPr>
                <w:rFonts w:eastAsia="Calibri"/>
              </w:rPr>
            </w:pPr>
          </w:p>
        </w:tc>
        <w:tc>
          <w:tcPr>
            <w:tcW w:w="1086" w:type="dxa"/>
            <w:tcBorders>
              <w:bottom w:val="single" w:sz="2" w:space="0" w:color="auto"/>
            </w:tcBorders>
            <w:vAlign w:val="center"/>
          </w:tcPr>
          <w:p w14:paraId="49B4E232" w14:textId="77777777" w:rsidR="00FD3DE2" w:rsidRPr="00BB2102" w:rsidRDefault="00FD3DE2" w:rsidP="00BF1E1A">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1040" w:type="dxa"/>
            <w:tcBorders>
              <w:bottom w:val="single" w:sz="2" w:space="0" w:color="auto"/>
            </w:tcBorders>
            <w:vAlign w:val="center"/>
          </w:tcPr>
          <w:p w14:paraId="3B5663EB" w14:textId="77777777" w:rsidR="00FD3DE2" w:rsidRPr="00BB2102" w:rsidRDefault="00FD3DE2" w:rsidP="00BF1E1A">
            <w:pPr>
              <w:pStyle w:val="tabteksts"/>
              <w:jc w:val="center"/>
              <w:rPr>
                <w:rFonts w:eastAsia="Calibri"/>
                <w:szCs w:val="18"/>
              </w:rPr>
            </w:pPr>
            <w:r>
              <w:rPr>
                <w:rFonts w:eastAsia="Calibri"/>
                <w:szCs w:val="18"/>
              </w:rPr>
              <w:t>2027.</w:t>
            </w:r>
            <w:r w:rsidRPr="00D42431">
              <w:rPr>
                <w:rFonts w:eastAsia="Calibri"/>
                <w:szCs w:val="18"/>
              </w:rPr>
              <w:t xml:space="preserve"> gadā</w:t>
            </w:r>
          </w:p>
        </w:tc>
        <w:tc>
          <w:tcPr>
            <w:tcW w:w="993" w:type="dxa"/>
            <w:tcBorders>
              <w:bottom w:val="single" w:sz="2" w:space="0" w:color="auto"/>
            </w:tcBorders>
            <w:vAlign w:val="center"/>
          </w:tcPr>
          <w:p w14:paraId="7C43FA58" w14:textId="77777777" w:rsidR="00FD3DE2" w:rsidRPr="00BB2102" w:rsidRDefault="00FD3DE2" w:rsidP="00A60C82">
            <w:pPr>
              <w:pStyle w:val="tabteksts"/>
              <w:ind w:left="-106" w:right="-107"/>
              <w:jc w:val="center"/>
              <w:rPr>
                <w:rFonts w:eastAsia="Calibri"/>
                <w:szCs w:val="18"/>
              </w:rPr>
            </w:pPr>
            <w:r>
              <w:rPr>
                <w:rFonts w:eastAsia="Calibri"/>
                <w:szCs w:val="18"/>
              </w:rPr>
              <w:t>2028.</w:t>
            </w:r>
            <w:r w:rsidRPr="00D42431">
              <w:rPr>
                <w:rFonts w:eastAsia="Calibri"/>
                <w:szCs w:val="18"/>
              </w:rPr>
              <w:t xml:space="preserve"> gadā</w:t>
            </w:r>
          </w:p>
        </w:tc>
        <w:tc>
          <w:tcPr>
            <w:tcW w:w="1280" w:type="dxa"/>
            <w:vMerge/>
            <w:tcBorders>
              <w:bottom w:val="single" w:sz="4" w:space="0" w:color="auto"/>
            </w:tcBorders>
          </w:tcPr>
          <w:p w14:paraId="56E80937" w14:textId="77777777" w:rsidR="00FD3DE2" w:rsidRPr="00BB2102" w:rsidRDefault="00FD3DE2" w:rsidP="00BF1E1A">
            <w:pPr>
              <w:pStyle w:val="tabteksts"/>
              <w:jc w:val="center"/>
              <w:rPr>
                <w:rFonts w:eastAsia="Calibri"/>
              </w:rPr>
            </w:pPr>
          </w:p>
        </w:tc>
      </w:tr>
      <w:tr w:rsidR="00FD3DE2" w:rsidRPr="00BB2102" w14:paraId="2A415004" w14:textId="77777777" w:rsidTr="00A60C82">
        <w:trPr>
          <w:trHeight w:val="594"/>
          <w:jc w:val="center"/>
        </w:trPr>
        <w:tc>
          <w:tcPr>
            <w:tcW w:w="558" w:type="dxa"/>
            <w:vMerge w:val="restart"/>
            <w:tcBorders>
              <w:top w:val="single" w:sz="4" w:space="0" w:color="auto"/>
            </w:tcBorders>
          </w:tcPr>
          <w:p w14:paraId="544A7F03" w14:textId="77777777" w:rsidR="00FD3DE2" w:rsidRPr="00BB2102" w:rsidRDefault="00FD3DE2" w:rsidP="00BF1E1A">
            <w:pPr>
              <w:pStyle w:val="tabteksts"/>
              <w:rPr>
                <w:rFonts w:eastAsia="Calibri"/>
              </w:rPr>
            </w:pPr>
            <w:r w:rsidRPr="00BB2102">
              <w:rPr>
                <w:rFonts w:eastAsia="Calibri"/>
              </w:rPr>
              <w:t>1.</w:t>
            </w:r>
          </w:p>
        </w:tc>
        <w:tc>
          <w:tcPr>
            <w:tcW w:w="4115" w:type="dxa"/>
            <w:tcBorders>
              <w:top w:val="single" w:sz="2" w:space="0" w:color="auto"/>
              <w:bottom w:val="single" w:sz="2" w:space="0" w:color="auto"/>
            </w:tcBorders>
            <w:shd w:val="clear" w:color="auto" w:fill="D9D9D9" w:themeFill="background1" w:themeFillShade="D9"/>
          </w:tcPr>
          <w:p w14:paraId="48F78369" w14:textId="77777777" w:rsidR="00FD3DE2" w:rsidRPr="00C870F1" w:rsidRDefault="00FD3DE2" w:rsidP="00BF1E1A">
            <w:pPr>
              <w:pStyle w:val="tabteksts"/>
              <w:rPr>
                <w:rFonts w:eastAsia="Calibri"/>
                <w:b/>
              </w:rPr>
            </w:pPr>
            <w:r w:rsidRPr="00C870F1">
              <w:rPr>
                <w:rFonts w:eastAsia="Calibri"/>
                <w:b/>
              </w:rPr>
              <w:t>Ar iekšējo drošību saistītais pasākums</w:t>
            </w:r>
            <w:r>
              <w:rPr>
                <w:rFonts w:eastAsia="Calibri"/>
                <w:b/>
              </w:rPr>
              <w:t xml:space="preserve"> </w:t>
            </w:r>
            <w:r w:rsidRPr="00C54902">
              <w:rPr>
                <w:rFonts w:eastAsia="Calibri"/>
                <w:bCs/>
              </w:rPr>
              <w:t>(informācija klasificēta)</w:t>
            </w:r>
          </w:p>
        </w:tc>
        <w:tc>
          <w:tcPr>
            <w:tcW w:w="1086" w:type="dxa"/>
            <w:tcBorders>
              <w:top w:val="single" w:sz="2" w:space="0" w:color="auto"/>
              <w:bottom w:val="single" w:sz="2" w:space="0" w:color="auto"/>
            </w:tcBorders>
            <w:shd w:val="clear" w:color="auto" w:fill="D9D9D9" w:themeFill="background1" w:themeFillShade="D9"/>
          </w:tcPr>
          <w:p w14:paraId="5A792D82" w14:textId="77777777" w:rsidR="00FD3DE2" w:rsidRPr="00BB2102" w:rsidRDefault="00FD3DE2" w:rsidP="00BF1E1A">
            <w:pPr>
              <w:pStyle w:val="tabteksts"/>
              <w:jc w:val="right"/>
              <w:rPr>
                <w:rFonts w:eastAsia="Calibri"/>
                <w:b/>
              </w:rPr>
            </w:pPr>
            <w:r>
              <w:rPr>
                <w:rFonts w:eastAsia="Calibri"/>
                <w:b/>
              </w:rPr>
              <w:t>4 886 851</w:t>
            </w:r>
          </w:p>
        </w:tc>
        <w:tc>
          <w:tcPr>
            <w:tcW w:w="1040" w:type="dxa"/>
            <w:tcBorders>
              <w:top w:val="single" w:sz="2" w:space="0" w:color="auto"/>
              <w:bottom w:val="single" w:sz="2" w:space="0" w:color="auto"/>
            </w:tcBorders>
            <w:shd w:val="clear" w:color="auto" w:fill="D9D9D9" w:themeFill="background1" w:themeFillShade="D9"/>
          </w:tcPr>
          <w:p w14:paraId="75D3B04F" w14:textId="77777777" w:rsidR="00FD3DE2" w:rsidRPr="00BB2102" w:rsidRDefault="00FD3DE2" w:rsidP="00BF1E1A">
            <w:pPr>
              <w:pStyle w:val="tabteksts"/>
              <w:jc w:val="right"/>
              <w:rPr>
                <w:rFonts w:eastAsia="Calibri"/>
                <w:b/>
              </w:rPr>
            </w:pPr>
            <w:r>
              <w:rPr>
                <w:rFonts w:eastAsia="Calibri"/>
                <w:b/>
              </w:rPr>
              <w:t>3 071 853</w:t>
            </w:r>
          </w:p>
        </w:tc>
        <w:tc>
          <w:tcPr>
            <w:tcW w:w="993" w:type="dxa"/>
            <w:tcBorders>
              <w:top w:val="single" w:sz="2" w:space="0" w:color="auto"/>
              <w:bottom w:val="single" w:sz="2" w:space="0" w:color="auto"/>
              <w:right w:val="single" w:sz="4" w:space="0" w:color="auto"/>
            </w:tcBorders>
            <w:shd w:val="clear" w:color="auto" w:fill="D9D9D9" w:themeFill="background1" w:themeFillShade="D9"/>
          </w:tcPr>
          <w:p w14:paraId="551FCFF8" w14:textId="77777777" w:rsidR="00FD3DE2" w:rsidRPr="00BB2102" w:rsidRDefault="00FD3DE2" w:rsidP="00BF1E1A">
            <w:pPr>
              <w:pStyle w:val="tabteksts"/>
              <w:jc w:val="right"/>
              <w:rPr>
                <w:rFonts w:eastAsia="Calibri"/>
                <w:b/>
              </w:rPr>
            </w:pPr>
            <w:r>
              <w:rPr>
                <w:rFonts w:eastAsia="Calibri"/>
                <w:b/>
              </w:rPr>
              <w:t>3 395 194</w:t>
            </w:r>
          </w:p>
        </w:tc>
        <w:tc>
          <w:tcPr>
            <w:tcW w:w="1280" w:type="dxa"/>
            <w:vMerge w:val="restart"/>
            <w:tcBorders>
              <w:top w:val="single" w:sz="4" w:space="0" w:color="auto"/>
              <w:left w:val="single" w:sz="4" w:space="0" w:color="auto"/>
              <w:bottom w:val="single" w:sz="4" w:space="0" w:color="auto"/>
              <w:right w:val="single" w:sz="4" w:space="0" w:color="auto"/>
            </w:tcBorders>
          </w:tcPr>
          <w:p w14:paraId="407A2DF1" w14:textId="4EF7BA8F" w:rsidR="00FD3DE2" w:rsidRPr="00BB2102" w:rsidRDefault="00FD3DE2" w:rsidP="00BF1E1A">
            <w:pPr>
              <w:pStyle w:val="tabteksts"/>
              <w:rPr>
                <w:rFonts w:eastAsia="Calibri"/>
              </w:rPr>
            </w:pPr>
            <w:r>
              <w:rPr>
                <w:rFonts w:eastAsia="Calibri"/>
              </w:rPr>
              <w:t>MK 22.09.2025.sēdes prot.Nr.38 1.§ 2.p</w:t>
            </w:r>
            <w:r w:rsidR="007C646D">
              <w:rPr>
                <w:rFonts w:eastAsia="Calibri"/>
              </w:rPr>
              <w:t>unkts</w:t>
            </w:r>
            <w:r>
              <w:rPr>
                <w:rFonts w:eastAsia="Calibri"/>
              </w:rPr>
              <w:t xml:space="preserve"> un 1.piel.</w:t>
            </w:r>
          </w:p>
        </w:tc>
      </w:tr>
      <w:tr w:rsidR="00FD3DE2" w:rsidRPr="00BB2102" w14:paraId="763D3D6D" w14:textId="77777777" w:rsidTr="00A60C82">
        <w:trPr>
          <w:trHeight w:val="142"/>
          <w:jc w:val="center"/>
        </w:trPr>
        <w:tc>
          <w:tcPr>
            <w:tcW w:w="558" w:type="dxa"/>
            <w:vMerge/>
          </w:tcPr>
          <w:p w14:paraId="26A77EA6" w14:textId="77777777" w:rsidR="00FD3DE2" w:rsidRPr="00BB2102" w:rsidRDefault="00FD3DE2" w:rsidP="00BF1E1A">
            <w:pPr>
              <w:pStyle w:val="tabteksts"/>
              <w:rPr>
                <w:rFonts w:eastAsia="Calibri"/>
              </w:rPr>
            </w:pPr>
          </w:p>
        </w:tc>
        <w:tc>
          <w:tcPr>
            <w:tcW w:w="4115" w:type="dxa"/>
            <w:tcBorders>
              <w:top w:val="single" w:sz="2" w:space="0" w:color="auto"/>
            </w:tcBorders>
          </w:tcPr>
          <w:p w14:paraId="02B26DF1" w14:textId="3DB4229E" w:rsidR="00FD3DE2" w:rsidRPr="00A60C82" w:rsidRDefault="00FD3DE2" w:rsidP="00BF1E1A">
            <w:pPr>
              <w:pStyle w:val="tabteksts"/>
              <w:rPr>
                <w:rFonts w:eastAsia="Calibri"/>
                <w:bCs/>
                <w:iCs/>
              </w:rPr>
            </w:pPr>
            <w:r w:rsidRPr="00A60C82">
              <w:rPr>
                <w:rFonts w:eastAsia="Calibri"/>
                <w:bCs/>
                <w:iCs/>
              </w:rPr>
              <w:t>09.00.00 Valsts drošības dienesta darbība</w:t>
            </w:r>
          </w:p>
        </w:tc>
        <w:tc>
          <w:tcPr>
            <w:tcW w:w="1086" w:type="dxa"/>
            <w:tcBorders>
              <w:top w:val="single" w:sz="2" w:space="0" w:color="auto"/>
            </w:tcBorders>
          </w:tcPr>
          <w:p w14:paraId="12305C8B" w14:textId="77777777" w:rsidR="00FD3DE2" w:rsidRPr="00A60C82" w:rsidRDefault="00FD3DE2" w:rsidP="00BF1E1A">
            <w:pPr>
              <w:pStyle w:val="tabteksts"/>
              <w:jc w:val="right"/>
              <w:rPr>
                <w:rFonts w:eastAsia="Calibri"/>
                <w:bCs/>
                <w:iCs/>
              </w:rPr>
            </w:pPr>
            <w:r w:rsidRPr="00A60C82">
              <w:rPr>
                <w:rFonts w:eastAsia="Calibri"/>
                <w:bCs/>
                <w:iCs/>
              </w:rPr>
              <w:t>4 886 851</w:t>
            </w:r>
          </w:p>
        </w:tc>
        <w:tc>
          <w:tcPr>
            <w:tcW w:w="1040" w:type="dxa"/>
            <w:tcBorders>
              <w:top w:val="single" w:sz="2" w:space="0" w:color="auto"/>
            </w:tcBorders>
          </w:tcPr>
          <w:p w14:paraId="645AF77E" w14:textId="77777777" w:rsidR="00FD3DE2" w:rsidRPr="00A60C82" w:rsidRDefault="00FD3DE2" w:rsidP="00BF1E1A">
            <w:pPr>
              <w:pStyle w:val="tabteksts"/>
              <w:jc w:val="right"/>
              <w:rPr>
                <w:rFonts w:eastAsia="Calibri"/>
                <w:bCs/>
                <w:iCs/>
              </w:rPr>
            </w:pPr>
            <w:r w:rsidRPr="00A60C82">
              <w:rPr>
                <w:rFonts w:eastAsia="Calibri"/>
                <w:bCs/>
                <w:iCs/>
              </w:rPr>
              <w:t>3 071 853</w:t>
            </w:r>
          </w:p>
        </w:tc>
        <w:tc>
          <w:tcPr>
            <w:tcW w:w="993" w:type="dxa"/>
            <w:tcBorders>
              <w:top w:val="single" w:sz="2" w:space="0" w:color="auto"/>
              <w:right w:val="single" w:sz="4" w:space="0" w:color="auto"/>
            </w:tcBorders>
          </w:tcPr>
          <w:p w14:paraId="10D59A0F" w14:textId="77777777" w:rsidR="00FD3DE2" w:rsidRPr="00A60C82" w:rsidRDefault="00FD3DE2" w:rsidP="00BF1E1A">
            <w:pPr>
              <w:pStyle w:val="tabteksts"/>
              <w:jc w:val="right"/>
              <w:rPr>
                <w:rFonts w:eastAsia="Calibri"/>
                <w:bCs/>
                <w:iCs/>
                <w:szCs w:val="18"/>
              </w:rPr>
            </w:pPr>
            <w:r w:rsidRPr="00A60C82">
              <w:rPr>
                <w:rFonts w:eastAsia="Calibri"/>
                <w:bCs/>
                <w:iCs/>
                <w:szCs w:val="18"/>
              </w:rPr>
              <w:t>3 395 194</w:t>
            </w:r>
          </w:p>
        </w:tc>
        <w:tc>
          <w:tcPr>
            <w:tcW w:w="1280" w:type="dxa"/>
            <w:vMerge/>
            <w:tcBorders>
              <w:top w:val="nil"/>
              <w:left w:val="single" w:sz="4" w:space="0" w:color="auto"/>
              <w:bottom w:val="single" w:sz="4" w:space="0" w:color="auto"/>
              <w:right w:val="single" w:sz="4" w:space="0" w:color="auto"/>
            </w:tcBorders>
          </w:tcPr>
          <w:p w14:paraId="6D83D989" w14:textId="77777777" w:rsidR="00FD3DE2" w:rsidRPr="00BB2102" w:rsidRDefault="00FD3DE2" w:rsidP="00BF1E1A">
            <w:pPr>
              <w:pStyle w:val="tabteksts"/>
              <w:rPr>
                <w:rFonts w:eastAsia="Calibri"/>
                <w:b/>
                <w:i/>
              </w:rPr>
            </w:pPr>
          </w:p>
        </w:tc>
      </w:tr>
      <w:tr w:rsidR="00FD3DE2" w:rsidRPr="00BB2102" w14:paraId="7B05C8B7" w14:textId="77777777" w:rsidTr="00A60C82">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266A64BA" w14:textId="77777777" w:rsidR="00FD3DE2" w:rsidRPr="00BB2102" w:rsidRDefault="00FD3DE2" w:rsidP="00BF1E1A">
            <w:pPr>
              <w:pStyle w:val="tabteksts"/>
              <w:jc w:val="right"/>
              <w:rPr>
                <w:rFonts w:eastAsia="Calibri"/>
                <w:sz w:val="20"/>
              </w:rPr>
            </w:pPr>
            <w:r w:rsidRPr="00BB2102">
              <w:rPr>
                <w:rFonts w:eastAsia="Calibri"/>
                <w:b/>
                <w:sz w:val="20"/>
              </w:rPr>
              <w:t>Kopā</w:t>
            </w:r>
          </w:p>
        </w:tc>
        <w:tc>
          <w:tcPr>
            <w:tcW w:w="1086" w:type="dxa"/>
            <w:tcBorders>
              <w:top w:val="single" w:sz="2" w:space="0" w:color="auto"/>
              <w:bottom w:val="single" w:sz="2" w:space="0" w:color="auto"/>
            </w:tcBorders>
            <w:shd w:val="clear" w:color="auto" w:fill="D9D9D9" w:themeFill="background1" w:themeFillShade="D9"/>
          </w:tcPr>
          <w:p w14:paraId="5AA6FD39" w14:textId="77777777" w:rsidR="00FD3DE2" w:rsidRPr="00BB2102" w:rsidRDefault="00FD3DE2" w:rsidP="00BF1E1A">
            <w:pPr>
              <w:pStyle w:val="tabteksts"/>
              <w:jc w:val="right"/>
              <w:rPr>
                <w:rFonts w:eastAsia="Calibri"/>
                <w:b/>
                <w:szCs w:val="18"/>
              </w:rPr>
            </w:pPr>
            <w:r w:rsidRPr="000A03CE">
              <w:rPr>
                <w:rFonts w:eastAsia="Calibri"/>
                <w:b/>
                <w:szCs w:val="18"/>
              </w:rPr>
              <w:t>4 886 851</w:t>
            </w:r>
          </w:p>
        </w:tc>
        <w:tc>
          <w:tcPr>
            <w:tcW w:w="1040" w:type="dxa"/>
            <w:tcBorders>
              <w:top w:val="single" w:sz="2" w:space="0" w:color="auto"/>
              <w:bottom w:val="single" w:sz="2" w:space="0" w:color="auto"/>
            </w:tcBorders>
            <w:shd w:val="clear" w:color="auto" w:fill="D9D9D9" w:themeFill="background1" w:themeFillShade="D9"/>
          </w:tcPr>
          <w:p w14:paraId="534D62C0" w14:textId="77777777" w:rsidR="00FD3DE2" w:rsidRPr="00BB2102" w:rsidRDefault="00FD3DE2" w:rsidP="00BF1E1A">
            <w:pPr>
              <w:pStyle w:val="tabteksts"/>
              <w:jc w:val="right"/>
              <w:rPr>
                <w:rFonts w:eastAsia="Calibri"/>
                <w:b/>
                <w:szCs w:val="18"/>
              </w:rPr>
            </w:pPr>
            <w:r w:rsidRPr="000A03CE">
              <w:rPr>
                <w:rFonts w:eastAsia="Calibri"/>
                <w:b/>
                <w:szCs w:val="18"/>
              </w:rPr>
              <w:t>3 071 853</w:t>
            </w:r>
          </w:p>
        </w:tc>
        <w:tc>
          <w:tcPr>
            <w:tcW w:w="993" w:type="dxa"/>
            <w:tcBorders>
              <w:top w:val="single" w:sz="2" w:space="0" w:color="auto"/>
              <w:bottom w:val="single" w:sz="2" w:space="0" w:color="auto"/>
            </w:tcBorders>
            <w:shd w:val="clear" w:color="auto" w:fill="D9D9D9" w:themeFill="background1" w:themeFillShade="D9"/>
          </w:tcPr>
          <w:p w14:paraId="5AD240EE" w14:textId="77777777" w:rsidR="00FD3DE2" w:rsidRPr="00BB2102" w:rsidRDefault="00FD3DE2" w:rsidP="00BF1E1A">
            <w:pPr>
              <w:pStyle w:val="tabteksts"/>
              <w:jc w:val="right"/>
              <w:rPr>
                <w:rFonts w:eastAsia="Calibri"/>
                <w:b/>
                <w:szCs w:val="18"/>
              </w:rPr>
            </w:pPr>
            <w:r w:rsidRPr="000A03CE">
              <w:rPr>
                <w:rFonts w:eastAsia="Calibri"/>
                <w:b/>
                <w:szCs w:val="18"/>
              </w:rPr>
              <w:t>3 395 194</w:t>
            </w:r>
          </w:p>
        </w:tc>
        <w:tc>
          <w:tcPr>
            <w:tcW w:w="1280" w:type="dxa"/>
            <w:tcBorders>
              <w:top w:val="single" w:sz="4" w:space="0" w:color="auto"/>
              <w:bottom w:val="single" w:sz="2" w:space="0" w:color="auto"/>
            </w:tcBorders>
          </w:tcPr>
          <w:p w14:paraId="4F11DADA" w14:textId="77777777" w:rsidR="00FD3DE2" w:rsidRPr="00BB2102" w:rsidRDefault="00FD3DE2" w:rsidP="00BF1E1A">
            <w:pPr>
              <w:pStyle w:val="tabteksts"/>
              <w:jc w:val="center"/>
              <w:rPr>
                <w:rFonts w:eastAsia="Calibri"/>
                <w:szCs w:val="18"/>
              </w:rPr>
            </w:pPr>
            <w:r w:rsidRPr="00BB2102">
              <w:rPr>
                <w:rFonts w:eastAsia="Calibri"/>
                <w:szCs w:val="18"/>
              </w:rPr>
              <w:t>-</w:t>
            </w:r>
          </w:p>
        </w:tc>
      </w:tr>
    </w:tbl>
    <w:p w14:paraId="4BD91C46" w14:textId="77777777" w:rsidR="00A60C82" w:rsidRDefault="00A60C82" w:rsidP="00FD3DE2">
      <w:pPr>
        <w:pStyle w:val="programmas"/>
        <w:spacing w:before="480" w:after="240"/>
        <w:rPr>
          <w:u w:val="single"/>
        </w:rPr>
      </w:pPr>
    </w:p>
    <w:p w14:paraId="27F2076C" w14:textId="2597CE7B" w:rsidR="00FD3DE2" w:rsidRPr="00BB2102" w:rsidRDefault="00FD3DE2" w:rsidP="00FD3DE2">
      <w:pPr>
        <w:pStyle w:val="programmas"/>
        <w:spacing w:before="480" w:after="240"/>
        <w:rPr>
          <w:u w:val="single"/>
        </w:rPr>
      </w:pPr>
      <w:r w:rsidRPr="00BB2102">
        <w:rPr>
          <w:u w:val="single"/>
        </w:rPr>
        <w:lastRenderedPageBreak/>
        <w:t>Budžeta programmu (apakšprogrammu) paskaidrojumi</w:t>
      </w:r>
    </w:p>
    <w:p w14:paraId="0B13864A" w14:textId="77777777" w:rsidR="00FD3DE2" w:rsidRPr="00BB2102" w:rsidRDefault="00FD3DE2" w:rsidP="00FD3DE2">
      <w:pPr>
        <w:spacing w:before="120"/>
        <w:rPr>
          <w:lang w:eastAsia="lv-LV"/>
        </w:rPr>
      </w:pPr>
      <w:proofErr w:type="spellStart"/>
      <w:r>
        <w:t>Iekšlietu</w:t>
      </w:r>
      <w:proofErr w:type="spellEnd"/>
      <w:r>
        <w:t xml:space="preserve"> ministrija</w:t>
      </w:r>
      <w:r>
        <w:rPr>
          <w:lang w:eastAsia="lv-LV"/>
        </w:rPr>
        <w:t xml:space="preserve"> 2026. </w:t>
      </w:r>
      <w:r w:rsidRPr="00BB2102">
        <w:t>gadam, salīdzinot ar</w:t>
      </w:r>
      <w:r>
        <w:t xml:space="preserve"> 2025. </w:t>
      </w:r>
      <w:r w:rsidRPr="00BB2102">
        <w:t>gadu, ir veikusi šādas izmaiņas budžeta programmu (apakšprogrammu) struktūrā:</w:t>
      </w:r>
    </w:p>
    <w:p w14:paraId="07138660" w14:textId="2690095E" w:rsidR="00FD3DE2" w:rsidRPr="00331D9F" w:rsidRDefault="00A60C82" w:rsidP="009F158B">
      <w:pPr>
        <w:pStyle w:val="ListParagraph"/>
        <w:numPr>
          <w:ilvl w:val="0"/>
          <w:numId w:val="10"/>
        </w:numPr>
        <w:spacing w:before="120"/>
        <w:ind w:left="1077" w:hanging="357"/>
        <w:contextualSpacing w:val="0"/>
        <w:rPr>
          <w:i/>
          <w:iCs/>
        </w:rPr>
      </w:pPr>
      <w:bookmarkStart w:id="35" w:name="_Hlk207273467"/>
      <w:r>
        <w:rPr>
          <w:i/>
          <w:iCs/>
        </w:rPr>
        <w:t>i</w:t>
      </w:r>
      <w:r w:rsidR="00FD3DE2" w:rsidRPr="00331D9F">
        <w:rPr>
          <w:i/>
          <w:iCs/>
        </w:rPr>
        <w:t>zveidota programma 45.00.00 “Nodokļu un muitas policijas darbības nodrošināšana”;</w:t>
      </w:r>
    </w:p>
    <w:p w14:paraId="1316BAEA" w14:textId="77777777" w:rsidR="00FD3DE2" w:rsidRPr="00741BD9" w:rsidRDefault="00FD3DE2" w:rsidP="009F158B">
      <w:pPr>
        <w:pStyle w:val="ListParagraph"/>
        <w:numPr>
          <w:ilvl w:val="0"/>
          <w:numId w:val="10"/>
        </w:numPr>
        <w:spacing w:before="120"/>
        <w:ind w:left="1077" w:hanging="357"/>
        <w:contextualSpacing w:val="0"/>
      </w:pPr>
      <w:r w:rsidRPr="00741BD9">
        <w:rPr>
          <w:i/>
        </w:rPr>
        <w:t>izveidota apakšprogramma 6</w:t>
      </w:r>
      <w:r>
        <w:rPr>
          <w:i/>
        </w:rPr>
        <w:t>3</w:t>
      </w:r>
      <w:r w:rsidRPr="00741BD9">
        <w:rPr>
          <w:i/>
        </w:rPr>
        <w:t>.08.00 “Eiropas Sociālā fonda Plus (ESF+) projektu un pasākumu īstenošana (2021-2027)”;</w:t>
      </w:r>
      <w:bookmarkEnd w:id="35"/>
    </w:p>
    <w:p w14:paraId="6A0D52A9" w14:textId="77777777" w:rsidR="00FD3DE2" w:rsidRPr="00741BD9" w:rsidRDefault="00FD3DE2" w:rsidP="009F158B">
      <w:pPr>
        <w:pStyle w:val="ListParagraph"/>
        <w:numPr>
          <w:ilvl w:val="0"/>
          <w:numId w:val="10"/>
        </w:numPr>
        <w:spacing w:before="120"/>
        <w:ind w:left="1077" w:hanging="357"/>
        <w:contextualSpacing w:val="0"/>
      </w:pPr>
      <w:r>
        <w:rPr>
          <w:i/>
        </w:rPr>
        <w:t>iz</w:t>
      </w:r>
      <w:bookmarkStart w:id="36" w:name="_Hlk207273617"/>
      <w:r>
        <w:rPr>
          <w:i/>
        </w:rPr>
        <w:t>slēgta</w:t>
      </w:r>
      <w:r w:rsidRPr="00741BD9">
        <w:rPr>
          <w:i/>
        </w:rPr>
        <w:t xml:space="preserve"> apakšprogramma </w:t>
      </w:r>
      <w:r>
        <w:rPr>
          <w:i/>
        </w:rPr>
        <w:t>70</w:t>
      </w:r>
      <w:r w:rsidRPr="00741BD9">
        <w:rPr>
          <w:i/>
        </w:rPr>
        <w:t>.</w:t>
      </w:r>
      <w:r>
        <w:rPr>
          <w:i/>
        </w:rPr>
        <w:t>21</w:t>
      </w:r>
      <w:r w:rsidRPr="00741BD9">
        <w:rPr>
          <w:i/>
        </w:rPr>
        <w:t>.00 “Atmaksas valsts pamatbudžetā par Iekšējās drošības un Patvēruma, migrācijas un integrācijas fondu finansējumu (2014 – 2020)</w:t>
      </w:r>
      <w:r>
        <w:rPr>
          <w:i/>
        </w:rPr>
        <w:t>”</w:t>
      </w:r>
      <w:r w:rsidRPr="00741BD9">
        <w:rPr>
          <w:i/>
        </w:rPr>
        <w:t>;</w:t>
      </w:r>
      <w:bookmarkEnd w:id="36"/>
    </w:p>
    <w:p w14:paraId="1C290B51" w14:textId="77777777" w:rsidR="00FD3DE2" w:rsidRDefault="00FD3DE2" w:rsidP="009F158B">
      <w:pPr>
        <w:pStyle w:val="ListParagraph"/>
        <w:numPr>
          <w:ilvl w:val="0"/>
          <w:numId w:val="10"/>
        </w:numPr>
        <w:spacing w:before="120"/>
        <w:ind w:left="1077" w:hanging="357"/>
        <w:contextualSpacing w:val="0"/>
      </w:pPr>
      <w:r w:rsidRPr="00741BD9">
        <w:rPr>
          <w:i/>
        </w:rPr>
        <w:t>izslēgta apakšprogramma 71.06.00 “Eiropas Ekonomikas zonas un Norvēģijas finanšu instrumentu finansētie projekti</w:t>
      </w:r>
      <w:r>
        <w:rPr>
          <w:i/>
        </w:rPr>
        <w:t>”.</w:t>
      </w:r>
    </w:p>
    <w:p w14:paraId="6DA3E7CF" w14:textId="77777777" w:rsidR="00FD3DE2" w:rsidRPr="00572EC5" w:rsidRDefault="00FD3DE2" w:rsidP="00FD3DE2">
      <w:pPr>
        <w:widowControl w:val="0"/>
        <w:spacing w:before="240" w:after="240"/>
        <w:ind w:firstLine="0"/>
        <w:jc w:val="center"/>
        <w:rPr>
          <w:b/>
        </w:rPr>
      </w:pPr>
      <w:r w:rsidRPr="00572EC5">
        <w:rPr>
          <w:b/>
        </w:rPr>
        <w:t xml:space="preserve">02.00.00 </w:t>
      </w:r>
      <w:proofErr w:type="spellStart"/>
      <w:r w:rsidRPr="00572EC5">
        <w:rPr>
          <w:b/>
        </w:rPr>
        <w:t>Iekšlietu</w:t>
      </w:r>
      <w:proofErr w:type="spellEnd"/>
      <w:r w:rsidRPr="00572EC5">
        <w:rPr>
          <w:b/>
        </w:rPr>
        <w:t xml:space="preserve"> ministrijas vienotā sakaru un informācijas sistēma</w:t>
      </w:r>
    </w:p>
    <w:p w14:paraId="4400D1AE" w14:textId="77777777" w:rsidR="00FD3DE2" w:rsidRPr="00572EC5" w:rsidRDefault="00FD3DE2" w:rsidP="00FD3DE2">
      <w:pPr>
        <w:spacing w:before="240" w:after="240"/>
        <w:ind w:firstLine="0"/>
        <w:rPr>
          <w:lang w:eastAsia="lv-LV"/>
        </w:rPr>
      </w:pPr>
      <w:r w:rsidRPr="00572EC5">
        <w:rPr>
          <w:lang w:eastAsia="lv-LV"/>
        </w:rPr>
        <w:t>Budžeta programmai ir viena apakšprogramma.</w:t>
      </w:r>
    </w:p>
    <w:p w14:paraId="6E78E630" w14:textId="77777777" w:rsidR="00FD3DE2" w:rsidRPr="00572EC5" w:rsidRDefault="00FD3DE2" w:rsidP="00FD3DE2">
      <w:pPr>
        <w:widowControl w:val="0"/>
        <w:spacing w:before="240" w:after="240"/>
        <w:ind w:firstLine="0"/>
        <w:jc w:val="center"/>
        <w:rPr>
          <w:b/>
        </w:rPr>
      </w:pPr>
      <w:r w:rsidRPr="00572EC5">
        <w:rPr>
          <w:b/>
        </w:rPr>
        <w:t xml:space="preserve">02.03.00 </w:t>
      </w:r>
      <w:bookmarkStart w:id="37" w:name="_Hlk177472578"/>
      <w:r w:rsidRPr="00572EC5">
        <w:rPr>
          <w:b/>
        </w:rPr>
        <w:t>Vienotās sakaru un informācijas sistēmas uzturēšana un vadība</w:t>
      </w:r>
    </w:p>
    <w:bookmarkEnd w:id="37"/>
    <w:p w14:paraId="2F23A172" w14:textId="77777777" w:rsidR="00FD3DE2" w:rsidRPr="001B1AB4" w:rsidRDefault="00FD3DE2" w:rsidP="00FD3DE2">
      <w:pPr>
        <w:spacing w:before="240"/>
        <w:ind w:firstLine="0"/>
        <w:rPr>
          <w:u w:val="single"/>
        </w:rPr>
      </w:pPr>
      <w:r w:rsidRPr="001B1AB4">
        <w:rPr>
          <w:u w:val="single"/>
        </w:rPr>
        <w:t>Apakšprogrammas mērķis:</w:t>
      </w:r>
    </w:p>
    <w:p w14:paraId="04F55C5F" w14:textId="77777777" w:rsidR="00FD3DE2" w:rsidRPr="001B1AB4" w:rsidRDefault="00FD3DE2" w:rsidP="00FD3DE2">
      <w:pPr>
        <w:spacing w:before="120"/>
        <w:ind w:firstLine="720"/>
      </w:pPr>
      <w:r w:rsidRPr="001B1AB4">
        <w:t>informācijas un komunikāciju tehnoloģiju infrastruktūras modernizācija.</w:t>
      </w:r>
    </w:p>
    <w:p w14:paraId="53E566B4" w14:textId="77777777" w:rsidR="00FD3DE2" w:rsidRPr="00331D9F" w:rsidRDefault="00FD3DE2" w:rsidP="00FD3DE2">
      <w:pPr>
        <w:spacing w:before="120"/>
        <w:ind w:firstLine="0"/>
        <w:rPr>
          <w:u w:val="single"/>
        </w:rPr>
      </w:pPr>
      <w:r w:rsidRPr="00331D9F">
        <w:rPr>
          <w:u w:val="single"/>
        </w:rPr>
        <w:t>Galvenās aktivitātes:</w:t>
      </w:r>
    </w:p>
    <w:p w14:paraId="22A1D817" w14:textId="77777777" w:rsidR="00FD3DE2" w:rsidRPr="00331D9F" w:rsidRDefault="00FD3DE2" w:rsidP="00403CF9">
      <w:pPr>
        <w:pStyle w:val="ListParagraph"/>
        <w:numPr>
          <w:ilvl w:val="0"/>
          <w:numId w:val="4"/>
        </w:numPr>
        <w:tabs>
          <w:tab w:val="left" w:pos="1134"/>
        </w:tabs>
        <w:spacing w:before="120"/>
        <w:ind w:left="1077" w:hanging="357"/>
        <w:contextualSpacing w:val="0"/>
        <w:rPr>
          <w:lang w:eastAsia="lv-LV"/>
        </w:rPr>
      </w:pPr>
      <w:r w:rsidRPr="00331D9F">
        <w:rPr>
          <w:lang w:eastAsia="lv-LV"/>
        </w:rPr>
        <w:t>modernizēt lokālo datu pārraides tīklus IeM padotībā esošo iestāžu objektos (ēkās), radot priekšnoteikumus drošības līmeņa uzlabošanai un ļaujot ieviest interneta telefonijas (</w:t>
      </w:r>
      <w:proofErr w:type="spellStart"/>
      <w:r w:rsidRPr="00331D9F">
        <w:rPr>
          <w:lang w:eastAsia="lv-LV"/>
        </w:rPr>
        <w:t>VoIP</w:t>
      </w:r>
      <w:proofErr w:type="spellEnd"/>
      <w:r w:rsidRPr="00331D9F">
        <w:rPr>
          <w:lang w:eastAsia="lv-LV"/>
        </w:rPr>
        <w:t>) fiksēto balss sakaru risinājumus;</w:t>
      </w:r>
    </w:p>
    <w:p w14:paraId="35EBB5E2" w14:textId="77777777" w:rsidR="00FD3DE2" w:rsidRPr="00331D9F" w:rsidRDefault="00FD3DE2" w:rsidP="00403CF9">
      <w:pPr>
        <w:pStyle w:val="ListParagraph"/>
        <w:numPr>
          <w:ilvl w:val="0"/>
          <w:numId w:val="4"/>
        </w:numPr>
        <w:tabs>
          <w:tab w:val="left" w:pos="1134"/>
        </w:tabs>
        <w:spacing w:before="120"/>
        <w:ind w:left="1077" w:hanging="357"/>
        <w:contextualSpacing w:val="0"/>
        <w:rPr>
          <w:lang w:eastAsia="lv-LV"/>
        </w:rPr>
      </w:pPr>
      <w:r w:rsidRPr="00331D9F">
        <w:rPr>
          <w:lang w:eastAsia="lv-LV"/>
        </w:rPr>
        <w:t>veikt pakāpenisku novecojušās datortehnikas, biroja un sakaru tehnikas gala iekārtu nomaiņu;</w:t>
      </w:r>
    </w:p>
    <w:p w14:paraId="2EAD7C8A" w14:textId="77777777" w:rsidR="00FD3DE2" w:rsidRPr="00331D9F" w:rsidRDefault="00FD3DE2" w:rsidP="00403CF9">
      <w:pPr>
        <w:pStyle w:val="ListParagraph"/>
        <w:numPr>
          <w:ilvl w:val="0"/>
          <w:numId w:val="4"/>
        </w:numPr>
        <w:tabs>
          <w:tab w:val="left" w:pos="1134"/>
        </w:tabs>
        <w:spacing w:before="120"/>
        <w:ind w:left="1077" w:hanging="357"/>
        <w:contextualSpacing w:val="0"/>
        <w:rPr>
          <w:lang w:eastAsia="lv-LV"/>
        </w:rPr>
      </w:pPr>
      <w:r w:rsidRPr="00331D9F">
        <w:rPr>
          <w:lang w:eastAsia="lv-LV"/>
        </w:rPr>
        <w:t>veicināt IeM padotībā esošo iestāžu datorlietotāju mobilitāti, palielinot portatīvās/mobilās datortehnikas īpatsvaru;</w:t>
      </w:r>
    </w:p>
    <w:p w14:paraId="508F8104" w14:textId="77777777" w:rsidR="00FD3DE2" w:rsidRPr="00331D9F" w:rsidRDefault="00FD3DE2" w:rsidP="00403CF9">
      <w:pPr>
        <w:pStyle w:val="ListParagraph"/>
        <w:numPr>
          <w:ilvl w:val="0"/>
          <w:numId w:val="4"/>
        </w:numPr>
        <w:tabs>
          <w:tab w:val="left" w:pos="1134"/>
        </w:tabs>
        <w:spacing w:before="120"/>
        <w:ind w:left="1077" w:hanging="357"/>
        <w:contextualSpacing w:val="0"/>
        <w:rPr>
          <w:lang w:eastAsia="lv-LV"/>
        </w:rPr>
      </w:pPr>
      <w:r w:rsidRPr="00331D9F">
        <w:rPr>
          <w:lang w:eastAsia="lv-LV"/>
        </w:rPr>
        <w:t>nodrošināt atbilstošas pieejamības, veiktspējas un kapacitātes datu centru infrastruktūru informācijas sistēmu ekspluatācijai.</w:t>
      </w:r>
    </w:p>
    <w:p w14:paraId="2C5549DA" w14:textId="77777777" w:rsidR="00FD3DE2" w:rsidRPr="001B1AB4" w:rsidRDefault="00FD3DE2" w:rsidP="00FD3DE2">
      <w:pPr>
        <w:spacing w:before="120" w:after="240"/>
        <w:ind w:firstLine="0"/>
      </w:pPr>
      <w:r w:rsidRPr="001B1AB4">
        <w:rPr>
          <w:u w:val="single"/>
        </w:rPr>
        <w:t>Apakšprogrammas izpildītājs:</w:t>
      </w:r>
      <w:r w:rsidRPr="001B1AB4">
        <w:t xml:space="preserve"> IeM Informācijas centrs.</w:t>
      </w:r>
    </w:p>
    <w:p w14:paraId="5EFEEA0A" w14:textId="77777777" w:rsidR="00FD3DE2" w:rsidRPr="00D357A9" w:rsidRDefault="00FD3DE2" w:rsidP="00FD3DE2">
      <w:pPr>
        <w:pStyle w:val="Tabuluvirsraksti"/>
        <w:spacing w:before="240" w:after="240"/>
        <w:rPr>
          <w:b/>
          <w:lang w:eastAsia="lv-LV"/>
        </w:rPr>
      </w:pPr>
      <w:r w:rsidRPr="00D357A9">
        <w:rPr>
          <w:b/>
          <w:lang w:eastAsia="lv-LV"/>
        </w:rPr>
        <w:t>Darbības rezultāti un to rezultatīvie rādītāji no 2024. līdz 2028.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9"/>
        <w:gridCol w:w="1123"/>
        <w:gridCol w:w="12"/>
        <w:gridCol w:w="1121"/>
        <w:gridCol w:w="13"/>
        <w:gridCol w:w="1120"/>
        <w:gridCol w:w="14"/>
        <w:gridCol w:w="1119"/>
        <w:gridCol w:w="15"/>
        <w:gridCol w:w="1125"/>
        <w:gridCol w:w="14"/>
      </w:tblGrid>
      <w:tr w:rsidR="00FD3DE2" w14:paraId="2BDD57EC" w14:textId="77777777" w:rsidTr="00BF1E1A">
        <w:trPr>
          <w:tblHeader/>
          <w:jc w:val="center"/>
        </w:trPr>
        <w:tc>
          <w:tcPr>
            <w:tcW w:w="3399" w:type="dxa"/>
            <w:gridSpan w:val="2"/>
            <w:tcBorders>
              <w:top w:val="single" w:sz="4" w:space="0" w:color="000000"/>
              <w:left w:val="single" w:sz="4" w:space="0" w:color="000000"/>
              <w:bottom w:val="single" w:sz="4" w:space="0" w:color="000000"/>
              <w:right w:val="single" w:sz="4" w:space="0" w:color="000000"/>
            </w:tcBorders>
          </w:tcPr>
          <w:p w14:paraId="74656429" w14:textId="77777777" w:rsidR="00FD3DE2" w:rsidRDefault="00FD3DE2" w:rsidP="00BF1E1A">
            <w:pPr>
              <w:pStyle w:val="tabteksts"/>
              <w:jc w:val="center"/>
              <w:rPr>
                <w:szCs w:val="18"/>
              </w:rPr>
            </w:pP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70C073A0" w14:textId="7E25646E" w:rsidR="00FD3DE2" w:rsidRDefault="00FD3DE2" w:rsidP="00BF1E1A">
            <w:pPr>
              <w:pStyle w:val="tabteksts"/>
              <w:jc w:val="center"/>
              <w:rPr>
                <w:szCs w:val="18"/>
                <w:lang w:eastAsia="lv-LV"/>
              </w:rPr>
            </w:pPr>
            <w:r>
              <w:rPr>
                <w:szCs w:val="18"/>
                <w:lang w:eastAsia="lv-LV"/>
              </w:rPr>
              <w:t>2024</w:t>
            </w:r>
            <w:r w:rsidR="00A60C82">
              <w:rPr>
                <w:szCs w:val="18"/>
                <w:lang w:eastAsia="lv-LV"/>
              </w:rPr>
              <w:t>.</w:t>
            </w:r>
            <w:r>
              <w:rPr>
                <w:szCs w:val="18"/>
                <w:lang w:eastAsia="lv-LV"/>
              </w:rPr>
              <w:t xml:space="preserve"> gads (izpilde)</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2220AF59" w14:textId="77777777" w:rsidR="00FD3DE2" w:rsidRDefault="00FD3DE2" w:rsidP="00BF1E1A">
            <w:pPr>
              <w:pStyle w:val="tabteksts"/>
              <w:jc w:val="center"/>
              <w:rPr>
                <w:szCs w:val="18"/>
                <w:lang w:eastAsia="lv-LV"/>
              </w:rPr>
            </w:pPr>
            <w:r>
              <w:rPr>
                <w:lang w:eastAsia="lv-LV"/>
              </w:rPr>
              <w:t>2025. gada plāns</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5AF3A44D" w14:textId="77777777" w:rsidR="00FD3DE2" w:rsidRDefault="00FD3DE2" w:rsidP="00BF1E1A">
            <w:pPr>
              <w:pStyle w:val="tabteksts"/>
              <w:jc w:val="center"/>
              <w:rPr>
                <w:szCs w:val="18"/>
                <w:lang w:eastAsia="lv-LV"/>
              </w:rPr>
            </w:pPr>
            <w:r>
              <w:rPr>
                <w:szCs w:val="18"/>
                <w:lang w:eastAsia="lv-LV"/>
              </w:rPr>
              <w:t>2026. gada projekts</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4FF2F5F0" w14:textId="77777777" w:rsidR="00FD3DE2" w:rsidRDefault="00FD3DE2" w:rsidP="00BF1E1A">
            <w:pPr>
              <w:pStyle w:val="tabteksts"/>
              <w:jc w:val="center"/>
              <w:rPr>
                <w:szCs w:val="18"/>
                <w:lang w:eastAsia="lv-LV"/>
              </w:rPr>
            </w:pPr>
            <w:r>
              <w:rPr>
                <w:szCs w:val="18"/>
                <w:lang w:eastAsia="lv-LV"/>
              </w:rPr>
              <w:t xml:space="preserve">2027. gada </w:t>
            </w:r>
            <w:r>
              <w:rPr>
                <w:lang w:eastAsia="lv-LV"/>
              </w:rPr>
              <w:t>prognoze</w:t>
            </w:r>
          </w:p>
        </w:tc>
        <w:tc>
          <w:tcPr>
            <w:tcW w:w="1139" w:type="dxa"/>
            <w:gridSpan w:val="2"/>
            <w:tcBorders>
              <w:top w:val="single" w:sz="4" w:space="0" w:color="000000"/>
              <w:left w:val="single" w:sz="4" w:space="0" w:color="000000"/>
              <w:bottom w:val="single" w:sz="4" w:space="0" w:color="000000"/>
              <w:right w:val="single" w:sz="4" w:space="0" w:color="000000"/>
            </w:tcBorders>
            <w:hideMark/>
          </w:tcPr>
          <w:p w14:paraId="36D1DB78" w14:textId="77777777" w:rsidR="00FD3DE2" w:rsidRDefault="00FD3DE2" w:rsidP="00BF1E1A">
            <w:pPr>
              <w:pStyle w:val="tabteksts"/>
              <w:jc w:val="center"/>
              <w:rPr>
                <w:szCs w:val="18"/>
                <w:lang w:eastAsia="lv-LV"/>
              </w:rPr>
            </w:pPr>
            <w:r>
              <w:rPr>
                <w:szCs w:val="18"/>
                <w:lang w:eastAsia="lv-LV"/>
              </w:rPr>
              <w:t xml:space="preserve">2028. gada </w:t>
            </w:r>
            <w:r>
              <w:rPr>
                <w:lang w:eastAsia="lv-LV"/>
              </w:rPr>
              <w:t>prognoze</w:t>
            </w:r>
          </w:p>
        </w:tc>
      </w:tr>
      <w:tr w:rsidR="00FD3DE2" w:rsidRPr="002A36A3" w14:paraId="63B04749"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9061" w:type="dxa"/>
            <w:gridSpan w:val="11"/>
            <w:shd w:val="clear" w:color="auto" w:fill="D9D9D9" w:themeFill="background1" w:themeFillShade="D9"/>
            <w:vAlign w:val="center"/>
          </w:tcPr>
          <w:p w14:paraId="6582BD97" w14:textId="77777777" w:rsidR="00FD3DE2" w:rsidRPr="00D357A9" w:rsidRDefault="00FD3DE2" w:rsidP="00BF1E1A">
            <w:pPr>
              <w:pStyle w:val="tabteksts"/>
              <w:jc w:val="center"/>
              <w:rPr>
                <w:szCs w:val="18"/>
              </w:rPr>
            </w:pPr>
            <w:r w:rsidRPr="00D357A9">
              <w:rPr>
                <w:szCs w:val="18"/>
                <w:lang w:eastAsia="lv-LV"/>
              </w:rPr>
              <w:t xml:space="preserve">Nodrošinātas </w:t>
            </w:r>
            <w:proofErr w:type="spellStart"/>
            <w:r w:rsidRPr="00D357A9">
              <w:rPr>
                <w:szCs w:val="18"/>
                <w:lang w:eastAsia="lv-LV"/>
              </w:rPr>
              <w:t>Iekšlietu</w:t>
            </w:r>
            <w:proofErr w:type="spellEnd"/>
            <w:r w:rsidRPr="00D357A9">
              <w:rPr>
                <w:szCs w:val="18"/>
                <w:lang w:eastAsia="lv-LV"/>
              </w:rPr>
              <w:t xml:space="preserve"> ministrijas Informācijas centra pamatfunkcijas informācijas sistēmu uzturēšanai un pilnveidošanai</w:t>
            </w:r>
            <w:r w:rsidRPr="00D357A9">
              <w:rPr>
                <w:szCs w:val="18"/>
                <w:vertAlign w:val="superscript"/>
                <w:lang w:eastAsia="lv-LV"/>
              </w:rPr>
              <w:t>1</w:t>
            </w:r>
          </w:p>
        </w:tc>
      </w:tr>
      <w:tr w:rsidR="00FD3DE2" w:rsidRPr="002A36A3" w14:paraId="037CE37C"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7CAB97E7" w14:textId="77777777" w:rsidR="00FD3DE2" w:rsidRPr="00D357A9" w:rsidRDefault="00FD3DE2" w:rsidP="00BF1E1A">
            <w:pPr>
              <w:pStyle w:val="tabteksts"/>
              <w:jc w:val="both"/>
            </w:pPr>
            <w:r w:rsidRPr="00D357A9">
              <w:t>Valsts un pašvaldību iestāžu un citu juridisko personu pieprasījumi no informācijas sistēmām (skaits)</w:t>
            </w:r>
          </w:p>
        </w:tc>
        <w:tc>
          <w:tcPr>
            <w:tcW w:w="1132" w:type="dxa"/>
            <w:gridSpan w:val="2"/>
          </w:tcPr>
          <w:p w14:paraId="5DEF77B2" w14:textId="77777777" w:rsidR="00FD3DE2" w:rsidRPr="00D357A9" w:rsidRDefault="00FD3DE2" w:rsidP="00BF1E1A">
            <w:pPr>
              <w:pStyle w:val="tabteksts"/>
              <w:spacing w:line="720" w:lineRule="auto"/>
              <w:jc w:val="center"/>
              <w:rPr>
                <w:szCs w:val="18"/>
              </w:rPr>
            </w:pPr>
            <w:r w:rsidRPr="00D357A9">
              <w:t>296 202 258</w:t>
            </w:r>
          </w:p>
        </w:tc>
        <w:tc>
          <w:tcPr>
            <w:tcW w:w="1133" w:type="dxa"/>
            <w:gridSpan w:val="2"/>
          </w:tcPr>
          <w:p w14:paraId="46CFCE64" w14:textId="77777777" w:rsidR="00FD3DE2" w:rsidRPr="00D357A9" w:rsidRDefault="00FD3DE2" w:rsidP="00BF1E1A">
            <w:pPr>
              <w:pStyle w:val="tabteksts"/>
              <w:spacing w:line="720" w:lineRule="auto"/>
              <w:jc w:val="center"/>
              <w:rPr>
                <w:szCs w:val="18"/>
              </w:rPr>
            </w:pPr>
            <w:r w:rsidRPr="00D357A9">
              <w:t>125 000 000</w:t>
            </w:r>
          </w:p>
        </w:tc>
        <w:tc>
          <w:tcPr>
            <w:tcW w:w="1133" w:type="dxa"/>
            <w:gridSpan w:val="2"/>
          </w:tcPr>
          <w:p w14:paraId="2D2DAD4B" w14:textId="77777777" w:rsidR="00FD3DE2" w:rsidRPr="00D357A9" w:rsidRDefault="00FD3DE2" w:rsidP="00BF1E1A">
            <w:pPr>
              <w:pStyle w:val="tabteksts"/>
              <w:spacing w:line="720" w:lineRule="auto"/>
              <w:jc w:val="center"/>
              <w:rPr>
                <w:szCs w:val="18"/>
              </w:rPr>
            </w:pPr>
            <w:r w:rsidRPr="00D357A9">
              <w:t>125 000 000</w:t>
            </w:r>
          </w:p>
        </w:tc>
        <w:tc>
          <w:tcPr>
            <w:tcW w:w="1133" w:type="dxa"/>
            <w:gridSpan w:val="2"/>
          </w:tcPr>
          <w:p w14:paraId="4C5DDD5A" w14:textId="77777777" w:rsidR="00FD3DE2" w:rsidRPr="00D357A9" w:rsidRDefault="00FD3DE2" w:rsidP="00BF1E1A">
            <w:pPr>
              <w:pStyle w:val="tabteksts"/>
              <w:spacing w:line="720" w:lineRule="auto"/>
              <w:jc w:val="center"/>
              <w:rPr>
                <w:szCs w:val="18"/>
              </w:rPr>
            </w:pPr>
            <w:r w:rsidRPr="00D357A9">
              <w:t>125 000 000</w:t>
            </w:r>
          </w:p>
        </w:tc>
        <w:tc>
          <w:tcPr>
            <w:tcW w:w="1140" w:type="dxa"/>
            <w:gridSpan w:val="2"/>
          </w:tcPr>
          <w:p w14:paraId="4801ADFF" w14:textId="77777777" w:rsidR="00FD3DE2" w:rsidRPr="00D357A9" w:rsidRDefault="00FD3DE2" w:rsidP="00BF1E1A">
            <w:pPr>
              <w:pStyle w:val="tabteksts"/>
              <w:spacing w:line="720" w:lineRule="auto"/>
              <w:jc w:val="center"/>
              <w:rPr>
                <w:szCs w:val="18"/>
              </w:rPr>
            </w:pPr>
            <w:r w:rsidRPr="00D357A9">
              <w:t>125 000 000</w:t>
            </w:r>
          </w:p>
        </w:tc>
      </w:tr>
      <w:tr w:rsidR="00FD3DE2" w:rsidRPr="00D357A9" w14:paraId="0155F092"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Height w:val="375"/>
          <w:jc w:val="center"/>
        </w:trPr>
        <w:tc>
          <w:tcPr>
            <w:tcW w:w="3390" w:type="dxa"/>
            <w:vAlign w:val="center"/>
          </w:tcPr>
          <w:p w14:paraId="692FC956" w14:textId="77777777" w:rsidR="00FD3DE2" w:rsidRPr="00D357A9" w:rsidRDefault="00FD3DE2" w:rsidP="00BF1E1A">
            <w:pPr>
              <w:pStyle w:val="tabteksts"/>
              <w:jc w:val="both"/>
            </w:pPr>
            <w:r w:rsidRPr="00D357A9">
              <w:rPr>
                <w:szCs w:val="18"/>
              </w:rPr>
              <w:t>No Sodu reģistra juridiskām un fiziskām personām izsniegtas izziņas (skaits)</w:t>
            </w:r>
          </w:p>
        </w:tc>
        <w:tc>
          <w:tcPr>
            <w:tcW w:w="1132" w:type="dxa"/>
            <w:gridSpan w:val="2"/>
          </w:tcPr>
          <w:p w14:paraId="694BD868" w14:textId="77777777" w:rsidR="00FD3DE2" w:rsidRPr="00D357A9" w:rsidRDefault="00FD3DE2" w:rsidP="00BF1E1A">
            <w:pPr>
              <w:pStyle w:val="tabteksts"/>
              <w:jc w:val="center"/>
            </w:pPr>
            <w:r w:rsidRPr="00D357A9">
              <w:t>22 666</w:t>
            </w:r>
          </w:p>
        </w:tc>
        <w:tc>
          <w:tcPr>
            <w:tcW w:w="1133" w:type="dxa"/>
            <w:gridSpan w:val="2"/>
          </w:tcPr>
          <w:p w14:paraId="1DBA0AC4" w14:textId="77777777" w:rsidR="00FD3DE2" w:rsidRPr="00D357A9" w:rsidRDefault="00FD3DE2" w:rsidP="00BF1E1A">
            <w:pPr>
              <w:pStyle w:val="tabteksts"/>
              <w:jc w:val="center"/>
            </w:pPr>
            <w:r w:rsidRPr="00D357A9">
              <w:t>19 000</w:t>
            </w:r>
          </w:p>
        </w:tc>
        <w:tc>
          <w:tcPr>
            <w:tcW w:w="1133" w:type="dxa"/>
            <w:gridSpan w:val="2"/>
          </w:tcPr>
          <w:p w14:paraId="053BB3C9" w14:textId="77777777" w:rsidR="00FD3DE2" w:rsidRPr="00D357A9" w:rsidRDefault="00FD3DE2" w:rsidP="00BF1E1A">
            <w:pPr>
              <w:pStyle w:val="tabteksts"/>
              <w:jc w:val="center"/>
            </w:pPr>
            <w:r w:rsidRPr="00D357A9">
              <w:t>19 000</w:t>
            </w:r>
          </w:p>
        </w:tc>
        <w:tc>
          <w:tcPr>
            <w:tcW w:w="1133" w:type="dxa"/>
            <w:gridSpan w:val="2"/>
          </w:tcPr>
          <w:p w14:paraId="5E6CCA6F" w14:textId="77777777" w:rsidR="00FD3DE2" w:rsidRPr="00D357A9" w:rsidRDefault="00FD3DE2" w:rsidP="00BF1E1A">
            <w:pPr>
              <w:pStyle w:val="tabteksts"/>
              <w:jc w:val="center"/>
            </w:pPr>
            <w:r w:rsidRPr="00D357A9">
              <w:t>19 000</w:t>
            </w:r>
          </w:p>
        </w:tc>
        <w:tc>
          <w:tcPr>
            <w:tcW w:w="1140" w:type="dxa"/>
            <w:gridSpan w:val="2"/>
          </w:tcPr>
          <w:p w14:paraId="0E9EE8CE" w14:textId="77777777" w:rsidR="00FD3DE2" w:rsidRPr="00D357A9" w:rsidRDefault="00FD3DE2" w:rsidP="00BF1E1A">
            <w:pPr>
              <w:pStyle w:val="tabteksts"/>
              <w:jc w:val="center"/>
            </w:pPr>
            <w:r w:rsidRPr="00D357A9">
              <w:t>19 000</w:t>
            </w:r>
          </w:p>
        </w:tc>
      </w:tr>
      <w:tr w:rsidR="00FD3DE2" w:rsidRPr="002A36A3" w14:paraId="65F0857A"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Height w:val="249"/>
          <w:jc w:val="center"/>
        </w:trPr>
        <w:tc>
          <w:tcPr>
            <w:tcW w:w="3390" w:type="dxa"/>
            <w:vAlign w:val="center"/>
          </w:tcPr>
          <w:p w14:paraId="58FABA53" w14:textId="77777777" w:rsidR="00FD3DE2" w:rsidRPr="00D357A9" w:rsidRDefault="00FD3DE2" w:rsidP="00BF1E1A">
            <w:pPr>
              <w:pStyle w:val="tabteksts"/>
              <w:jc w:val="both"/>
            </w:pPr>
            <w:r w:rsidRPr="00D357A9">
              <w:rPr>
                <w:szCs w:val="18"/>
              </w:rPr>
              <w:t>Informācijas centra sistēmas un tajās balstītie e</w:t>
            </w:r>
            <w:r w:rsidRPr="00D357A9">
              <w:rPr>
                <w:szCs w:val="18"/>
              </w:rPr>
              <w:noBreakHyphen/>
              <w:t>pakalpojumi (skaits)</w:t>
            </w:r>
          </w:p>
        </w:tc>
        <w:tc>
          <w:tcPr>
            <w:tcW w:w="1132" w:type="dxa"/>
            <w:gridSpan w:val="2"/>
          </w:tcPr>
          <w:p w14:paraId="25CADF37" w14:textId="77777777" w:rsidR="00FD3DE2" w:rsidRPr="00D357A9" w:rsidRDefault="00FD3DE2" w:rsidP="00BF1E1A">
            <w:pPr>
              <w:pStyle w:val="tabteksts"/>
              <w:jc w:val="center"/>
              <w:rPr>
                <w:szCs w:val="18"/>
              </w:rPr>
            </w:pPr>
            <w:r w:rsidRPr="00D357A9">
              <w:t>-</w:t>
            </w:r>
          </w:p>
        </w:tc>
        <w:tc>
          <w:tcPr>
            <w:tcW w:w="1133" w:type="dxa"/>
            <w:gridSpan w:val="2"/>
          </w:tcPr>
          <w:p w14:paraId="72E216D8" w14:textId="77777777" w:rsidR="00FD3DE2" w:rsidRPr="00D357A9" w:rsidRDefault="00FD3DE2" w:rsidP="00BF1E1A">
            <w:pPr>
              <w:pStyle w:val="tabteksts"/>
              <w:jc w:val="center"/>
              <w:rPr>
                <w:szCs w:val="18"/>
              </w:rPr>
            </w:pPr>
            <w:r w:rsidRPr="00D357A9">
              <w:t>8</w:t>
            </w:r>
          </w:p>
        </w:tc>
        <w:tc>
          <w:tcPr>
            <w:tcW w:w="1133" w:type="dxa"/>
            <w:gridSpan w:val="2"/>
          </w:tcPr>
          <w:p w14:paraId="669362D0" w14:textId="77777777" w:rsidR="00FD3DE2" w:rsidRPr="00D357A9" w:rsidRDefault="00FD3DE2" w:rsidP="00BF1E1A">
            <w:pPr>
              <w:pStyle w:val="tabteksts"/>
              <w:jc w:val="center"/>
              <w:rPr>
                <w:szCs w:val="18"/>
              </w:rPr>
            </w:pPr>
            <w:r w:rsidRPr="00D357A9">
              <w:t>52</w:t>
            </w:r>
          </w:p>
        </w:tc>
        <w:tc>
          <w:tcPr>
            <w:tcW w:w="1133" w:type="dxa"/>
            <w:gridSpan w:val="2"/>
          </w:tcPr>
          <w:p w14:paraId="3F42B9A0" w14:textId="77777777" w:rsidR="00FD3DE2" w:rsidRPr="00D357A9" w:rsidRDefault="00FD3DE2" w:rsidP="00BF1E1A">
            <w:pPr>
              <w:pStyle w:val="tabteksts"/>
              <w:jc w:val="center"/>
              <w:rPr>
                <w:szCs w:val="18"/>
              </w:rPr>
            </w:pPr>
            <w:r w:rsidRPr="00D357A9">
              <w:t>52</w:t>
            </w:r>
          </w:p>
        </w:tc>
        <w:tc>
          <w:tcPr>
            <w:tcW w:w="1140" w:type="dxa"/>
            <w:gridSpan w:val="2"/>
          </w:tcPr>
          <w:p w14:paraId="7DD816D3" w14:textId="77777777" w:rsidR="00FD3DE2" w:rsidRPr="00D357A9" w:rsidRDefault="00FD3DE2" w:rsidP="00BF1E1A">
            <w:pPr>
              <w:pStyle w:val="tabteksts"/>
              <w:jc w:val="center"/>
              <w:rPr>
                <w:szCs w:val="18"/>
              </w:rPr>
            </w:pPr>
            <w:r w:rsidRPr="00D357A9">
              <w:t>52</w:t>
            </w:r>
          </w:p>
        </w:tc>
      </w:tr>
      <w:tr w:rsidR="00FD3DE2" w:rsidRPr="002A36A3" w14:paraId="6C2435CE"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9061" w:type="dxa"/>
            <w:gridSpan w:val="11"/>
            <w:shd w:val="clear" w:color="auto" w:fill="D9D9D9" w:themeFill="background1" w:themeFillShade="D9"/>
          </w:tcPr>
          <w:p w14:paraId="573D77A7" w14:textId="77777777" w:rsidR="00FD3DE2" w:rsidRPr="00D357A9" w:rsidRDefault="00FD3DE2" w:rsidP="00BF1E1A">
            <w:pPr>
              <w:pStyle w:val="tabteksts"/>
              <w:jc w:val="center"/>
              <w:rPr>
                <w:szCs w:val="18"/>
                <w:lang w:eastAsia="lv-LV"/>
              </w:rPr>
            </w:pPr>
            <w:r w:rsidRPr="00D357A9">
              <w:rPr>
                <w:szCs w:val="18"/>
                <w:lang w:eastAsia="lv-LV"/>
              </w:rPr>
              <w:t xml:space="preserve">Nodrošinātas </w:t>
            </w:r>
            <w:proofErr w:type="spellStart"/>
            <w:r w:rsidRPr="00D357A9">
              <w:rPr>
                <w:szCs w:val="18"/>
                <w:lang w:eastAsia="lv-LV"/>
              </w:rPr>
              <w:t>Iekšlietu</w:t>
            </w:r>
            <w:proofErr w:type="spellEnd"/>
            <w:r w:rsidRPr="00D357A9">
              <w:rPr>
                <w:szCs w:val="18"/>
                <w:lang w:eastAsia="lv-LV"/>
              </w:rPr>
              <w:t xml:space="preserve"> ministrijas Informācijas centra pamatfunkcijas </w:t>
            </w:r>
            <w:proofErr w:type="spellStart"/>
            <w:r w:rsidRPr="00D357A9">
              <w:rPr>
                <w:szCs w:val="18"/>
                <w:lang w:eastAsia="lv-LV"/>
              </w:rPr>
              <w:t>iekšlietu</w:t>
            </w:r>
            <w:proofErr w:type="spellEnd"/>
            <w:r w:rsidRPr="00D357A9">
              <w:rPr>
                <w:szCs w:val="18"/>
                <w:lang w:eastAsia="lv-LV"/>
              </w:rPr>
              <w:t xml:space="preserve"> resora iestāžu informācijas un komunikācijas tehnoloģiju resursu uzturēšanai</w:t>
            </w:r>
            <w:r>
              <w:rPr>
                <w:szCs w:val="18"/>
                <w:vertAlign w:val="superscript"/>
                <w:lang w:eastAsia="lv-LV"/>
              </w:rPr>
              <w:t xml:space="preserve"> </w:t>
            </w:r>
            <w:r>
              <w:rPr>
                <w:szCs w:val="18"/>
                <w:lang w:eastAsia="lv-LV"/>
              </w:rPr>
              <w:t xml:space="preserve">                                                                                      </w:t>
            </w:r>
          </w:p>
        </w:tc>
      </w:tr>
      <w:tr w:rsidR="00FD3DE2" w:rsidRPr="002A36A3" w14:paraId="118E5207"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44310E81" w14:textId="77777777" w:rsidR="00FD3DE2" w:rsidRPr="00D357A9" w:rsidRDefault="00FD3DE2" w:rsidP="00BF1E1A">
            <w:pPr>
              <w:pStyle w:val="tabteksts"/>
              <w:jc w:val="both"/>
              <w:rPr>
                <w:szCs w:val="18"/>
              </w:rPr>
            </w:pPr>
            <w:bookmarkStart w:id="38" w:name="_Hlk178163550"/>
            <w:r w:rsidRPr="00D357A9">
              <w:rPr>
                <w:szCs w:val="18"/>
              </w:rPr>
              <w:t>Atrisinātie IKT infrastruktūras pieteikumi (skaits</w:t>
            </w:r>
            <w:bookmarkEnd w:id="38"/>
            <w:r w:rsidRPr="00D357A9">
              <w:rPr>
                <w:szCs w:val="18"/>
              </w:rPr>
              <w:t>)</w:t>
            </w:r>
          </w:p>
        </w:tc>
        <w:tc>
          <w:tcPr>
            <w:tcW w:w="1132" w:type="dxa"/>
            <w:gridSpan w:val="2"/>
          </w:tcPr>
          <w:p w14:paraId="29064FA5" w14:textId="77777777" w:rsidR="00FD3DE2" w:rsidRPr="00D357A9" w:rsidRDefault="00FD3DE2" w:rsidP="00BF1E1A">
            <w:pPr>
              <w:pStyle w:val="tabteksts"/>
              <w:spacing w:line="480" w:lineRule="auto"/>
              <w:jc w:val="center"/>
              <w:rPr>
                <w:szCs w:val="18"/>
              </w:rPr>
            </w:pPr>
            <w:r>
              <w:t>-</w:t>
            </w:r>
          </w:p>
        </w:tc>
        <w:tc>
          <w:tcPr>
            <w:tcW w:w="1133" w:type="dxa"/>
            <w:gridSpan w:val="2"/>
          </w:tcPr>
          <w:p w14:paraId="722A2C2E" w14:textId="77777777" w:rsidR="00FD3DE2" w:rsidRPr="00D357A9" w:rsidRDefault="00FD3DE2" w:rsidP="00BF1E1A">
            <w:pPr>
              <w:pStyle w:val="tabteksts"/>
              <w:spacing w:line="480" w:lineRule="auto"/>
              <w:jc w:val="center"/>
              <w:rPr>
                <w:szCs w:val="18"/>
              </w:rPr>
            </w:pPr>
            <w:r w:rsidRPr="00861F98">
              <w:t>52 000</w:t>
            </w:r>
          </w:p>
        </w:tc>
        <w:tc>
          <w:tcPr>
            <w:tcW w:w="1133" w:type="dxa"/>
            <w:gridSpan w:val="2"/>
          </w:tcPr>
          <w:p w14:paraId="56EDC63D" w14:textId="77777777" w:rsidR="00FD3DE2" w:rsidRPr="00D357A9" w:rsidRDefault="00FD3DE2" w:rsidP="00BF1E1A">
            <w:pPr>
              <w:pStyle w:val="tabteksts"/>
              <w:spacing w:line="480" w:lineRule="auto"/>
              <w:jc w:val="center"/>
              <w:rPr>
                <w:szCs w:val="18"/>
              </w:rPr>
            </w:pPr>
            <w:r w:rsidRPr="00861F98">
              <w:t>53 000</w:t>
            </w:r>
          </w:p>
        </w:tc>
        <w:tc>
          <w:tcPr>
            <w:tcW w:w="1133" w:type="dxa"/>
            <w:gridSpan w:val="2"/>
          </w:tcPr>
          <w:p w14:paraId="7ADAF0CB" w14:textId="77777777" w:rsidR="00FD3DE2" w:rsidRPr="00D357A9" w:rsidRDefault="00FD3DE2" w:rsidP="00BF1E1A">
            <w:pPr>
              <w:pStyle w:val="tabteksts"/>
              <w:spacing w:line="480" w:lineRule="auto"/>
              <w:jc w:val="center"/>
              <w:rPr>
                <w:szCs w:val="18"/>
              </w:rPr>
            </w:pPr>
            <w:r w:rsidRPr="00861F98">
              <w:t>53 000</w:t>
            </w:r>
          </w:p>
        </w:tc>
        <w:tc>
          <w:tcPr>
            <w:tcW w:w="1140" w:type="dxa"/>
            <w:gridSpan w:val="2"/>
          </w:tcPr>
          <w:p w14:paraId="3C548565" w14:textId="77777777" w:rsidR="00FD3DE2" w:rsidRPr="00D357A9" w:rsidRDefault="00FD3DE2" w:rsidP="00BF1E1A">
            <w:pPr>
              <w:pStyle w:val="tabteksts"/>
              <w:spacing w:line="480" w:lineRule="auto"/>
              <w:jc w:val="center"/>
              <w:rPr>
                <w:szCs w:val="18"/>
              </w:rPr>
            </w:pPr>
            <w:r w:rsidRPr="00861F98">
              <w:t>53 000</w:t>
            </w:r>
          </w:p>
        </w:tc>
      </w:tr>
      <w:tr w:rsidR="00FD3DE2" w:rsidRPr="002A36A3" w14:paraId="583BC8B0"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1BEDA452" w14:textId="77777777" w:rsidR="00FD3DE2" w:rsidRPr="00D357A9" w:rsidRDefault="00FD3DE2" w:rsidP="00BF1E1A">
            <w:pPr>
              <w:pStyle w:val="tabteksts"/>
              <w:jc w:val="both"/>
            </w:pPr>
            <w:r w:rsidRPr="00D357A9">
              <w:rPr>
                <w:szCs w:val="18"/>
              </w:rPr>
              <w:lastRenderedPageBreak/>
              <w:t>Lietderīgas lietošanas laikam atbilstoši telefona aparāti (skaits)</w:t>
            </w:r>
          </w:p>
        </w:tc>
        <w:tc>
          <w:tcPr>
            <w:tcW w:w="1132" w:type="dxa"/>
            <w:gridSpan w:val="2"/>
          </w:tcPr>
          <w:p w14:paraId="06C5A619" w14:textId="77777777" w:rsidR="00FD3DE2" w:rsidRPr="002A36A3" w:rsidRDefault="00FD3DE2" w:rsidP="00BF1E1A">
            <w:pPr>
              <w:pStyle w:val="tabteksts"/>
              <w:spacing w:line="480" w:lineRule="auto"/>
              <w:jc w:val="center"/>
              <w:rPr>
                <w:szCs w:val="18"/>
                <w:highlight w:val="yellow"/>
              </w:rPr>
            </w:pPr>
            <w:r w:rsidRPr="000871C9">
              <w:t>2 371</w:t>
            </w:r>
          </w:p>
        </w:tc>
        <w:tc>
          <w:tcPr>
            <w:tcW w:w="1133" w:type="dxa"/>
            <w:gridSpan w:val="2"/>
          </w:tcPr>
          <w:p w14:paraId="6781CB6C" w14:textId="77777777" w:rsidR="00FD3DE2" w:rsidRPr="002A36A3" w:rsidRDefault="00FD3DE2" w:rsidP="00BF1E1A">
            <w:pPr>
              <w:pStyle w:val="tabteksts"/>
              <w:spacing w:line="480" w:lineRule="auto"/>
              <w:jc w:val="center"/>
              <w:rPr>
                <w:szCs w:val="18"/>
                <w:highlight w:val="yellow"/>
              </w:rPr>
            </w:pPr>
            <w:r w:rsidRPr="000871C9">
              <w:t>1 258</w:t>
            </w:r>
          </w:p>
        </w:tc>
        <w:tc>
          <w:tcPr>
            <w:tcW w:w="1133" w:type="dxa"/>
            <w:gridSpan w:val="2"/>
          </w:tcPr>
          <w:p w14:paraId="7965CCDE" w14:textId="77777777" w:rsidR="00FD3DE2" w:rsidRPr="002A36A3" w:rsidRDefault="00FD3DE2" w:rsidP="00BF1E1A">
            <w:pPr>
              <w:pStyle w:val="tabteksts"/>
              <w:spacing w:line="480" w:lineRule="auto"/>
              <w:jc w:val="center"/>
              <w:rPr>
                <w:szCs w:val="18"/>
                <w:highlight w:val="yellow"/>
              </w:rPr>
            </w:pPr>
            <w:r w:rsidRPr="000871C9">
              <w:t>1 113</w:t>
            </w:r>
          </w:p>
        </w:tc>
        <w:tc>
          <w:tcPr>
            <w:tcW w:w="1133" w:type="dxa"/>
            <w:gridSpan w:val="2"/>
          </w:tcPr>
          <w:p w14:paraId="51714A4C" w14:textId="77777777" w:rsidR="00FD3DE2" w:rsidRPr="002A36A3" w:rsidRDefault="00FD3DE2" w:rsidP="00BF1E1A">
            <w:pPr>
              <w:pStyle w:val="tabteksts"/>
              <w:spacing w:line="480" w:lineRule="auto"/>
              <w:jc w:val="center"/>
              <w:rPr>
                <w:szCs w:val="18"/>
                <w:highlight w:val="yellow"/>
              </w:rPr>
            </w:pPr>
            <w:r w:rsidRPr="000871C9">
              <w:t>1 044</w:t>
            </w:r>
          </w:p>
        </w:tc>
        <w:tc>
          <w:tcPr>
            <w:tcW w:w="1140" w:type="dxa"/>
            <w:gridSpan w:val="2"/>
          </w:tcPr>
          <w:p w14:paraId="023C23F3" w14:textId="77777777" w:rsidR="00FD3DE2" w:rsidRPr="002A36A3" w:rsidRDefault="00FD3DE2" w:rsidP="00BF1E1A">
            <w:pPr>
              <w:pStyle w:val="tabteksts"/>
              <w:spacing w:line="480" w:lineRule="auto"/>
              <w:jc w:val="center"/>
              <w:rPr>
                <w:szCs w:val="18"/>
                <w:highlight w:val="yellow"/>
              </w:rPr>
            </w:pPr>
            <w:r w:rsidRPr="000871C9">
              <w:t>1 005</w:t>
            </w:r>
          </w:p>
        </w:tc>
      </w:tr>
      <w:tr w:rsidR="00FD3DE2" w:rsidRPr="002A36A3" w14:paraId="7B5F4C4C"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088EF69D" w14:textId="77777777" w:rsidR="00FD3DE2" w:rsidRPr="00D357A9" w:rsidRDefault="00FD3DE2" w:rsidP="00BF1E1A">
            <w:pPr>
              <w:pStyle w:val="tabteksts"/>
              <w:jc w:val="both"/>
            </w:pPr>
            <w:r w:rsidRPr="00D357A9">
              <w:rPr>
                <w:szCs w:val="18"/>
              </w:rPr>
              <w:t>IeM radiosakaru sistēmā reģistrētas abonentu radiostacijas (skaits)</w:t>
            </w:r>
          </w:p>
        </w:tc>
        <w:tc>
          <w:tcPr>
            <w:tcW w:w="1132" w:type="dxa"/>
            <w:gridSpan w:val="2"/>
          </w:tcPr>
          <w:p w14:paraId="6F979403" w14:textId="77777777" w:rsidR="00FD3DE2" w:rsidRPr="002A36A3" w:rsidRDefault="00FD3DE2" w:rsidP="00BF1E1A">
            <w:pPr>
              <w:pStyle w:val="tabteksts"/>
              <w:spacing w:line="480" w:lineRule="auto"/>
              <w:jc w:val="center"/>
              <w:rPr>
                <w:szCs w:val="18"/>
                <w:highlight w:val="yellow"/>
              </w:rPr>
            </w:pPr>
            <w:r w:rsidRPr="0090117D">
              <w:t>9 621</w:t>
            </w:r>
          </w:p>
        </w:tc>
        <w:tc>
          <w:tcPr>
            <w:tcW w:w="1133" w:type="dxa"/>
            <w:gridSpan w:val="2"/>
          </w:tcPr>
          <w:p w14:paraId="25163306" w14:textId="77777777" w:rsidR="00FD3DE2" w:rsidRPr="002A36A3" w:rsidRDefault="00FD3DE2" w:rsidP="00BF1E1A">
            <w:pPr>
              <w:pStyle w:val="tabteksts"/>
              <w:spacing w:line="480" w:lineRule="auto"/>
              <w:jc w:val="center"/>
              <w:rPr>
                <w:szCs w:val="18"/>
                <w:highlight w:val="yellow"/>
              </w:rPr>
            </w:pPr>
            <w:r w:rsidRPr="0090117D">
              <w:t>9 794</w:t>
            </w:r>
          </w:p>
        </w:tc>
        <w:tc>
          <w:tcPr>
            <w:tcW w:w="1133" w:type="dxa"/>
            <w:gridSpan w:val="2"/>
          </w:tcPr>
          <w:p w14:paraId="5FB03170" w14:textId="77777777" w:rsidR="00FD3DE2" w:rsidRPr="002A36A3" w:rsidRDefault="00FD3DE2" w:rsidP="00BF1E1A">
            <w:pPr>
              <w:pStyle w:val="tabteksts"/>
              <w:spacing w:line="480" w:lineRule="auto"/>
              <w:jc w:val="center"/>
              <w:rPr>
                <w:szCs w:val="18"/>
                <w:highlight w:val="yellow"/>
              </w:rPr>
            </w:pPr>
            <w:r w:rsidRPr="0090117D">
              <w:t>9 894</w:t>
            </w:r>
          </w:p>
        </w:tc>
        <w:tc>
          <w:tcPr>
            <w:tcW w:w="1133" w:type="dxa"/>
            <w:gridSpan w:val="2"/>
          </w:tcPr>
          <w:p w14:paraId="056581BD" w14:textId="77777777" w:rsidR="00FD3DE2" w:rsidRPr="002A36A3" w:rsidRDefault="00FD3DE2" w:rsidP="00BF1E1A">
            <w:pPr>
              <w:pStyle w:val="tabteksts"/>
              <w:spacing w:line="480" w:lineRule="auto"/>
              <w:jc w:val="center"/>
              <w:rPr>
                <w:szCs w:val="18"/>
                <w:highlight w:val="yellow"/>
              </w:rPr>
            </w:pPr>
            <w:r w:rsidRPr="0090117D">
              <w:t>9 894</w:t>
            </w:r>
          </w:p>
        </w:tc>
        <w:tc>
          <w:tcPr>
            <w:tcW w:w="1140" w:type="dxa"/>
            <w:gridSpan w:val="2"/>
          </w:tcPr>
          <w:p w14:paraId="222EE04A" w14:textId="77777777" w:rsidR="00FD3DE2" w:rsidRPr="002A36A3" w:rsidRDefault="00FD3DE2" w:rsidP="00BF1E1A">
            <w:pPr>
              <w:pStyle w:val="tabteksts"/>
              <w:spacing w:line="480" w:lineRule="auto"/>
              <w:jc w:val="center"/>
              <w:rPr>
                <w:szCs w:val="18"/>
                <w:highlight w:val="yellow"/>
              </w:rPr>
            </w:pPr>
            <w:r w:rsidRPr="0090117D">
              <w:t>9 894</w:t>
            </w:r>
          </w:p>
        </w:tc>
      </w:tr>
      <w:tr w:rsidR="00FD3DE2" w:rsidRPr="002A36A3" w14:paraId="628CEC6E"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11FF0283" w14:textId="77777777" w:rsidR="00FD3DE2" w:rsidRPr="00D357A9" w:rsidRDefault="00FD3DE2" w:rsidP="00BF1E1A">
            <w:pPr>
              <w:pStyle w:val="tabteksts"/>
              <w:jc w:val="both"/>
              <w:rPr>
                <w:szCs w:val="18"/>
              </w:rPr>
            </w:pPr>
            <w:r w:rsidRPr="00D357A9">
              <w:rPr>
                <w:szCs w:val="18"/>
              </w:rPr>
              <w:t>Lietderīgas lietošanas laikam atbilstošas radiostacijas (skaits)</w:t>
            </w:r>
          </w:p>
        </w:tc>
        <w:tc>
          <w:tcPr>
            <w:tcW w:w="1132" w:type="dxa"/>
            <w:gridSpan w:val="2"/>
          </w:tcPr>
          <w:p w14:paraId="7F101BA6" w14:textId="77777777" w:rsidR="00FD3DE2" w:rsidRPr="002A36A3" w:rsidRDefault="00FD3DE2" w:rsidP="00BF1E1A">
            <w:pPr>
              <w:pStyle w:val="tabteksts"/>
              <w:spacing w:line="480" w:lineRule="auto"/>
              <w:jc w:val="center"/>
              <w:rPr>
                <w:szCs w:val="18"/>
                <w:highlight w:val="yellow"/>
              </w:rPr>
            </w:pPr>
            <w:r w:rsidRPr="00A978B9">
              <w:t>-</w:t>
            </w:r>
          </w:p>
        </w:tc>
        <w:tc>
          <w:tcPr>
            <w:tcW w:w="1133" w:type="dxa"/>
            <w:gridSpan w:val="2"/>
          </w:tcPr>
          <w:p w14:paraId="2801BB1F" w14:textId="77777777" w:rsidR="00FD3DE2" w:rsidRPr="002A36A3" w:rsidRDefault="00FD3DE2" w:rsidP="00BF1E1A">
            <w:pPr>
              <w:pStyle w:val="tabteksts"/>
              <w:spacing w:line="480" w:lineRule="auto"/>
              <w:jc w:val="center"/>
              <w:rPr>
                <w:szCs w:val="18"/>
                <w:highlight w:val="yellow"/>
              </w:rPr>
            </w:pPr>
            <w:r w:rsidRPr="00A978B9">
              <w:t>1</w:t>
            </w:r>
          </w:p>
        </w:tc>
        <w:tc>
          <w:tcPr>
            <w:tcW w:w="1133" w:type="dxa"/>
            <w:gridSpan w:val="2"/>
          </w:tcPr>
          <w:p w14:paraId="65746C00" w14:textId="77777777" w:rsidR="00FD3DE2" w:rsidRPr="002A36A3" w:rsidRDefault="00FD3DE2" w:rsidP="00BF1E1A">
            <w:pPr>
              <w:pStyle w:val="tabteksts"/>
              <w:spacing w:line="480" w:lineRule="auto"/>
              <w:jc w:val="center"/>
              <w:rPr>
                <w:szCs w:val="18"/>
                <w:highlight w:val="yellow"/>
              </w:rPr>
            </w:pPr>
            <w:r w:rsidRPr="00A978B9">
              <w:t>1</w:t>
            </w:r>
          </w:p>
        </w:tc>
        <w:tc>
          <w:tcPr>
            <w:tcW w:w="1133" w:type="dxa"/>
            <w:gridSpan w:val="2"/>
          </w:tcPr>
          <w:p w14:paraId="3E6030BD" w14:textId="77777777" w:rsidR="00FD3DE2" w:rsidRPr="002A36A3" w:rsidRDefault="00FD3DE2" w:rsidP="00BF1E1A">
            <w:pPr>
              <w:pStyle w:val="tabteksts"/>
              <w:spacing w:line="480" w:lineRule="auto"/>
              <w:jc w:val="center"/>
              <w:rPr>
                <w:szCs w:val="18"/>
                <w:highlight w:val="yellow"/>
              </w:rPr>
            </w:pPr>
            <w:r w:rsidRPr="00A978B9">
              <w:t>1</w:t>
            </w:r>
          </w:p>
        </w:tc>
        <w:tc>
          <w:tcPr>
            <w:tcW w:w="1140" w:type="dxa"/>
            <w:gridSpan w:val="2"/>
          </w:tcPr>
          <w:p w14:paraId="0B3A9C5A" w14:textId="77777777" w:rsidR="00FD3DE2" w:rsidRPr="002A36A3" w:rsidRDefault="00FD3DE2" w:rsidP="00BF1E1A">
            <w:pPr>
              <w:pStyle w:val="tabteksts"/>
              <w:spacing w:line="480" w:lineRule="auto"/>
              <w:jc w:val="center"/>
              <w:rPr>
                <w:szCs w:val="18"/>
                <w:highlight w:val="yellow"/>
              </w:rPr>
            </w:pPr>
            <w:r w:rsidRPr="00A978B9">
              <w:t>1</w:t>
            </w:r>
          </w:p>
        </w:tc>
      </w:tr>
      <w:tr w:rsidR="00FD3DE2" w:rsidRPr="002A36A3" w14:paraId="29B96555"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53571997" w14:textId="77777777" w:rsidR="00FD3DE2" w:rsidRPr="00D357A9" w:rsidRDefault="00FD3DE2" w:rsidP="00BF1E1A">
            <w:pPr>
              <w:pStyle w:val="tabteksts"/>
              <w:jc w:val="both"/>
            </w:pPr>
            <w:r w:rsidRPr="00D357A9">
              <w:rPr>
                <w:szCs w:val="18"/>
              </w:rPr>
              <w:t>Lietderīgas lietošanas laikam atbilstošas datortehnikas vienības (skaits)</w:t>
            </w:r>
          </w:p>
        </w:tc>
        <w:tc>
          <w:tcPr>
            <w:tcW w:w="1132" w:type="dxa"/>
            <w:gridSpan w:val="2"/>
          </w:tcPr>
          <w:p w14:paraId="4F7DA9B2" w14:textId="77777777" w:rsidR="00FD3DE2" w:rsidRPr="002A36A3" w:rsidRDefault="00FD3DE2" w:rsidP="00BF1E1A">
            <w:pPr>
              <w:pStyle w:val="tabteksts"/>
              <w:spacing w:line="480" w:lineRule="auto"/>
              <w:jc w:val="center"/>
              <w:rPr>
                <w:szCs w:val="18"/>
                <w:highlight w:val="yellow"/>
              </w:rPr>
            </w:pPr>
            <w:r w:rsidRPr="00885E92">
              <w:t>8 246</w:t>
            </w:r>
          </w:p>
        </w:tc>
        <w:tc>
          <w:tcPr>
            <w:tcW w:w="1133" w:type="dxa"/>
            <w:gridSpan w:val="2"/>
          </w:tcPr>
          <w:p w14:paraId="22E3E476" w14:textId="77777777" w:rsidR="00FD3DE2" w:rsidRPr="002A36A3" w:rsidRDefault="00FD3DE2" w:rsidP="00BF1E1A">
            <w:pPr>
              <w:pStyle w:val="tabteksts"/>
              <w:spacing w:line="480" w:lineRule="auto"/>
              <w:jc w:val="center"/>
              <w:rPr>
                <w:szCs w:val="18"/>
                <w:highlight w:val="yellow"/>
              </w:rPr>
            </w:pPr>
            <w:r w:rsidRPr="00885E92">
              <w:t>5 247</w:t>
            </w:r>
          </w:p>
        </w:tc>
        <w:tc>
          <w:tcPr>
            <w:tcW w:w="1133" w:type="dxa"/>
            <w:gridSpan w:val="2"/>
          </w:tcPr>
          <w:p w14:paraId="1BC051B2" w14:textId="77777777" w:rsidR="00FD3DE2" w:rsidRPr="002A36A3" w:rsidRDefault="00FD3DE2" w:rsidP="00BF1E1A">
            <w:pPr>
              <w:pStyle w:val="tabteksts"/>
              <w:spacing w:line="480" w:lineRule="auto"/>
              <w:jc w:val="center"/>
              <w:rPr>
                <w:szCs w:val="18"/>
                <w:highlight w:val="yellow"/>
              </w:rPr>
            </w:pPr>
            <w:r w:rsidRPr="00885E92">
              <w:t>5 061</w:t>
            </w:r>
          </w:p>
        </w:tc>
        <w:tc>
          <w:tcPr>
            <w:tcW w:w="1133" w:type="dxa"/>
            <w:gridSpan w:val="2"/>
          </w:tcPr>
          <w:p w14:paraId="3C0AD070" w14:textId="77777777" w:rsidR="00FD3DE2" w:rsidRPr="002A36A3" w:rsidRDefault="00FD3DE2" w:rsidP="00BF1E1A">
            <w:pPr>
              <w:pStyle w:val="tabteksts"/>
              <w:spacing w:line="480" w:lineRule="auto"/>
              <w:jc w:val="center"/>
              <w:rPr>
                <w:szCs w:val="18"/>
                <w:highlight w:val="yellow"/>
              </w:rPr>
            </w:pPr>
            <w:r w:rsidRPr="00885E92">
              <w:t>4 444</w:t>
            </w:r>
          </w:p>
        </w:tc>
        <w:tc>
          <w:tcPr>
            <w:tcW w:w="1140" w:type="dxa"/>
            <w:gridSpan w:val="2"/>
          </w:tcPr>
          <w:p w14:paraId="05EB2A10" w14:textId="77777777" w:rsidR="00FD3DE2" w:rsidRPr="002A36A3" w:rsidRDefault="00FD3DE2" w:rsidP="00BF1E1A">
            <w:pPr>
              <w:pStyle w:val="tabteksts"/>
              <w:spacing w:line="480" w:lineRule="auto"/>
              <w:jc w:val="center"/>
              <w:rPr>
                <w:szCs w:val="18"/>
                <w:highlight w:val="yellow"/>
              </w:rPr>
            </w:pPr>
            <w:r w:rsidRPr="00885E92">
              <w:t>2 617</w:t>
            </w:r>
          </w:p>
        </w:tc>
      </w:tr>
      <w:tr w:rsidR="00FD3DE2" w:rsidRPr="002A36A3" w14:paraId="4285042C"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4871263A" w14:textId="77777777" w:rsidR="00FD3DE2" w:rsidRPr="00D357A9" w:rsidRDefault="00FD3DE2" w:rsidP="00BF1E1A">
            <w:pPr>
              <w:pStyle w:val="tabteksts"/>
              <w:jc w:val="both"/>
              <w:rPr>
                <w:szCs w:val="18"/>
              </w:rPr>
            </w:pPr>
            <w:proofErr w:type="spellStart"/>
            <w:r w:rsidRPr="00D357A9">
              <w:rPr>
                <w:szCs w:val="18"/>
              </w:rPr>
              <w:t>Iekšlietu</w:t>
            </w:r>
            <w:proofErr w:type="spellEnd"/>
            <w:r w:rsidRPr="00D357A9">
              <w:rPr>
                <w:szCs w:val="18"/>
              </w:rPr>
              <w:t xml:space="preserve"> nozarē lietošanā nodotais IKT aprīkojums (skaits)</w:t>
            </w:r>
          </w:p>
        </w:tc>
        <w:tc>
          <w:tcPr>
            <w:tcW w:w="1132" w:type="dxa"/>
            <w:gridSpan w:val="2"/>
          </w:tcPr>
          <w:p w14:paraId="37D44953" w14:textId="77777777" w:rsidR="00FD3DE2" w:rsidRPr="002A36A3" w:rsidRDefault="00FD3DE2" w:rsidP="00BF1E1A">
            <w:pPr>
              <w:pStyle w:val="tabteksts"/>
              <w:spacing w:line="480" w:lineRule="auto"/>
              <w:jc w:val="center"/>
              <w:rPr>
                <w:szCs w:val="18"/>
                <w:highlight w:val="yellow"/>
              </w:rPr>
            </w:pPr>
            <w:r w:rsidRPr="00963C32">
              <w:t>-</w:t>
            </w:r>
          </w:p>
        </w:tc>
        <w:tc>
          <w:tcPr>
            <w:tcW w:w="1133" w:type="dxa"/>
            <w:gridSpan w:val="2"/>
          </w:tcPr>
          <w:p w14:paraId="660DCF37" w14:textId="77777777" w:rsidR="00FD3DE2" w:rsidRPr="002A36A3" w:rsidRDefault="00FD3DE2" w:rsidP="00BF1E1A">
            <w:pPr>
              <w:pStyle w:val="tabteksts"/>
              <w:spacing w:line="480" w:lineRule="auto"/>
              <w:jc w:val="center"/>
              <w:rPr>
                <w:szCs w:val="18"/>
                <w:highlight w:val="yellow"/>
              </w:rPr>
            </w:pPr>
            <w:r w:rsidRPr="00963C32">
              <w:t>65 800</w:t>
            </w:r>
          </w:p>
        </w:tc>
        <w:tc>
          <w:tcPr>
            <w:tcW w:w="1133" w:type="dxa"/>
            <w:gridSpan w:val="2"/>
          </w:tcPr>
          <w:p w14:paraId="3AD3578F" w14:textId="77777777" w:rsidR="00FD3DE2" w:rsidRPr="002A36A3" w:rsidRDefault="00FD3DE2" w:rsidP="00BF1E1A">
            <w:pPr>
              <w:pStyle w:val="tabteksts"/>
              <w:spacing w:line="480" w:lineRule="auto"/>
              <w:jc w:val="center"/>
              <w:rPr>
                <w:szCs w:val="18"/>
                <w:highlight w:val="yellow"/>
              </w:rPr>
            </w:pPr>
            <w:r w:rsidRPr="00963C32">
              <w:t>65 800</w:t>
            </w:r>
          </w:p>
        </w:tc>
        <w:tc>
          <w:tcPr>
            <w:tcW w:w="1133" w:type="dxa"/>
            <w:gridSpan w:val="2"/>
          </w:tcPr>
          <w:p w14:paraId="58D2D5F9" w14:textId="77777777" w:rsidR="00FD3DE2" w:rsidRPr="002A36A3" w:rsidRDefault="00FD3DE2" w:rsidP="00BF1E1A">
            <w:pPr>
              <w:pStyle w:val="tabteksts"/>
              <w:spacing w:line="480" w:lineRule="auto"/>
              <w:jc w:val="center"/>
              <w:rPr>
                <w:szCs w:val="18"/>
                <w:highlight w:val="yellow"/>
              </w:rPr>
            </w:pPr>
            <w:r w:rsidRPr="00963C32">
              <w:t>65 800</w:t>
            </w:r>
          </w:p>
        </w:tc>
        <w:tc>
          <w:tcPr>
            <w:tcW w:w="1140" w:type="dxa"/>
            <w:gridSpan w:val="2"/>
          </w:tcPr>
          <w:p w14:paraId="2B67A72C" w14:textId="77777777" w:rsidR="00FD3DE2" w:rsidRPr="002A36A3" w:rsidRDefault="00FD3DE2" w:rsidP="00BF1E1A">
            <w:pPr>
              <w:pStyle w:val="tabteksts"/>
              <w:spacing w:line="480" w:lineRule="auto"/>
              <w:jc w:val="center"/>
              <w:rPr>
                <w:szCs w:val="18"/>
                <w:highlight w:val="yellow"/>
              </w:rPr>
            </w:pPr>
            <w:r w:rsidRPr="00963C32">
              <w:t>65 800</w:t>
            </w:r>
          </w:p>
        </w:tc>
      </w:tr>
      <w:tr w:rsidR="00FD3DE2" w:rsidRPr="002A36A3" w14:paraId="3E8EDF84"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Height w:val="397"/>
          <w:jc w:val="center"/>
        </w:trPr>
        <w:tc>
          <w:tcPr>
            <w:tcW w:w="9061" w:type="dxa"/>
            <w:gridSpan w:val="11"/>
            <w:shd w:val="clear" w:color="auto" w:fill="D9D9D9" w:themeFill="background1" w:themeFillShade="D9"/>
            <w:vAlign w:val="center"/>
          </w:tcPr>
          <w:p w14:paraId="03FDE6E0" w14:textId="77777777" w:rsidR="00FD3DE2" w:rsidRPr="00D357A9" w:rsidRDefault="00FD3DE2" w:rsidP="00BF1E1A">
            <w:pPr>
              <w:pStyle w:val="tabteksts"/>
              <w:jc w:val="center"/>
              <w:rPr>
                <w:szCs w:val="18"/>
              </w:rPr>
            </w:pPr>
            <w:r w:rsidRPr="00D357A9">
              <w:rPr>
                <w:szCs w:val="18"/>
              </w:rPr>
              <w:t xml:space="preserve">Nodrošinātas </w:t>
            </w:r>
            <w:proofErr w:type="spellStart"/>
            <w:r w:rsidRPr="00D357A9">
              <w:rPr>
                <w:szCs w:val="18"/>
              </w:rPr>
              <w:t>Iekšlietu</w:t>
            </w:r>
            <w:proofErr w:type="spellEnd"/>
            <w:r w:rsidRPr="00D357A9">
              <w:rPr>
                <w:szCs w:val="18"/>
              </w:rPr>
              <w:t xml:space="preserve"> ministrijas Informācijas centra pamatfunkcijas informācijas tehnoloģiju infrastruktūras drošības nodrošināšanai</w:t>
            </w:r>
          </w:p>
        </w:tc>
      </w:tr>
      <w:tr w:rsidR="00FD3DE2" w:rsidRPr="002A36A3" w14:paraId="7311E74A"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0A219104" w14:textId="77777777" w:rsidR="00FD3DE2" w:rsidRPr="00D357A9" w:rsidRDefault="00FD3DE2" w:rsidP="00BF1E1A">
            <w:pPr>
              <w:pStyle w:val="tabteksts"/>
              <w:jc w:val="both"/>
              <w:rPr>
                <w:szCs w:val="18"/>
              </w:rPr>
            </w:pPr>
            <w:r w:rsidRPr="00D357A9">
              <w:rPr>
                <w:szCs w:val="18"/>
              </w:rPr>
              <w:t>Valsts informācijas sistēmu nodrošināto pakalpojumu neplānotie pārtraukumi paredzētajā darba laikā (h/gadā)</w:t>
            </w:r>
          </w:p>
        </w:tc>
        <w:tc>
          <w:tcPr>
            <w:tcW w:w="1132" w:type="dxa"/>
            <w:gridSpan w:val="2"/>
          </w:tcPr>
          <w:p w14:paraId="44C4F38F" w14:textId="77777777" w:rsidR="00FD3DE2" w:rsidRPr="002A36A3" w:rsidRDefault="00FD3DE2" w:rsidP="00BF1E1A">
            <w:pPr>
              <w:pStyle w:val="tabteksts"/>
              <w:spacing w:line="480" w:lineRule="auto"/>
              <w:jc w:val="center"/>
              <w:rPr>
                <w:szCs w:val="18"/>
                <w:highlight w:val="yellow"/>
              </w:rPr>
            </w:pPr>
            <w:r w:rsidRPr="00F62E3C">
              <w:t>6,5</w:t>
            </w:r>
          </w:p>
        </w:tc>
        <w:tc>
          <w:tcPr>
            <w:tcW w:w="1133" w:type="dxa"/>
            <w:gridSpan w:val="2"/>
          </w:tcPr>
          <w:p w14:paraId="52C09C20" w14:textId="77777777" w:rsidR="00FD3DE2" w:rsidRPr="002A36A3" w:rsidRDefault="00FD3DE2" w:rsidP="00BF1E1A">
            <w:pPr>
              <w:pStyle w:val="tabteksts"/>
              <w:spacing w:line="480" w:lineRule="auto"/>
              <w:jc w:val="center"/>
              <w:rPr>
                <w:szCs w:val="18"/>
                <w:highlight w:val="yellow"/>
              </w:rPr>
            </w:pPr>
            <w:r w:rsidRPr="00F62E3C">
              <w:t>25</w:t>
            </w:r>
          </w:p>
        </w:tc>
        <w:tc>
          <w:tcPr>
            <w:tcW w:w="1133" w:type="dxa"/>
            <w:gridSpan w:val="2"/>
          </w:tcPr>
          <w:p w14:paraId="42325609" w14:textId="77777777" w:rsidR="00FD3DE2" w:rsidRPr="002A36A3" w:rsidRDefault="00FD3DE2" w:rsidP="00BF1E1A">
            <w:pPr>
              <w:pStyle w:val="tabteksts"/>
              <w:spacing w:line="480" w:lineRule="auto"/>
              <w:jc w:val="center"/>
              <w:rPr>
                <w:szCs w:val="18"/>
                <w:highlight w:val="yellow"/>
              </w:rPr>
            </w:pPr>
            <w:r w:rsidRPr="00F62E3C">
              <w:t>25</w:t>
            </w:r>
          </w:p>
        </w:tc>
        <w:tc>
          <w:tcPr>
            <w:tcW w:w="1133" w:type="dxa"/>
            <w:gridSpan w:val="2"/>
          </w:tcPr>
          <w:p w14:paraId="201B6C04" w14:textId="77777777" w:rsidR="00FD3DE2" w:rsidRPr="002A36A3" w:rsidRDefault="00FD3DE2" w:rsidP="00BF1E1A">
            <w:pPr>
              <w:pStyle w:val="tabteksts"/>
              <w:spacing w:line="480" w:lineRule="auto"/>
              <w:jc w:val="center"/>
              <w:rPr>
                <w:szCs w:val="18"/>
                <w:highlight w:val="yellow"/>
              </w:rPr>
            </w:pPr>
            <w:r w:rsidRPr="00F62E3C">
              <w:t>25</w:t>
            </w:r>
          </w:p>
        </w:tc>
        <w:tc>
          <w:tcPr>
            <w:tcW w:w="1140" w:type="dxa"/>
            <w:gridSpan w:val="2"/>
          </w:tcPr>
          <w:p w14:paraId="570B99A3" w14:textId="77777777" w:rsidR="00FD3DE2" w:rsidRPr="002A36A3" w:rsidRDefault="00FD3DE2" w:rsidP="00BF1E1A">
            <w:pPr>
              <w:pStyle w:val="tabteksts"/>
              <w:spacing w:line="480" w:lineRule="auto"/>
              <w:jc w:val="center"/>
              <w:rPr>
                <w:szCs w:val="18"/>
                <w:highlight w:val="yellow"/>
              </w:rPr>
            </w:pPr>
            <w:r w:rsidRPr="00F62E3C">
              <w:t>25</w:t>
            </w:r>
          </w:p>
        </w:tc>
      </w:tr>
      <w:tr w:rsidR="00FD3DE2" w:rsidRPr="002A36A3" w14:paraId="0260C931"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10E3035D" w14:textId="77777777" w:rsidR="00FD3DE2" w:rsidRPr="00D357A9" w:rsidRDefault="00FD3DE2" w:rsidP="00BF1E1A">
            <w:pPr>
              <w:pStyle w:val="tabteksts"/>
              <w:jc w:val="both"/>
              <w:rPr>
                <w:szCs w:val="18"/>
              </w:rPr>
            </w:pPr>
            <w:r w:rsidRPr="00D357A9">
              <w:rPr>
                <w:szCs w:val="18"/>
              </w:rPr>
              <w:t>Ekspluatācijā esošās tehnikas īpatsvars, kurai ir ražotāja atbalsts (%)</w:t>
            </w:r>
          </w:p>
        </w:tc>
        <w:tc>
          <w:tcPr>
            <w:tcW w:w="1132" w:type="dxa"/>
            <w:gridSpan w:val="2"/>
          </w:tcPr>
          <w:p w14:paraId="7004B576" w14:textId="77777777" w:rsidR="00FD3DE2" w:rsidRPr="002A36A3" w:rsidRDefault="00FD3DE2" w:rsidP="00BF1E1A">
            <w:pPr>
              <w:pStyle w:val="tabteksts"/>
              <w:spacing w:line="480" w:lineRule="auto"/>
              <w:jc w:val="center"/>
              <w:rPr>
                <w:szCs w:val="18"/>
                <w:highlight w:val="yellow"/>
              </w:rPr>
            </w:pPr>
            <w:r w:rsidRPr="00E76B5D">
              <w:t>-</w:t>
            </w:r>
          </w:p>
        </w:tc>
        <w:tc>
          <w:tcPr>
            <w:tcW w:w="1133" w:type="dxa"/>
            <w:gridSpan w:val="2"/>
          </w:tcPr>
          <w:p w14:paraId="7FB27649" w14:textId="77777777" w:rsidR="00FD3DE2" w:rsidRPr="002A36A3" w:rsidRDefault="00FD3DE2" w:rsidP="00BF1E1A">
            <w:pPr>
              <w:pStyle w:val="tabteksts"/>
              <w:spacing w:line="480" w:lineRule="auto"/>
              <w:jc w:val="center"/>
              <w:rPr>
                <w:szCs w:val="18"/>
                <w:highlight w:val="yellow"/>
              </w:rPr>
            </w:pPr>
            <w:r w:rsidRPr="00E76B5D">
              <w:t>81</w:t>
            </w:r>
            <w:r>
              <w:t>,0</w:t>
            </w:r>
          </w:p>
        </w:tc>
        <w:tc>
          <w:tcPr>
            <w:tcW w:w="1133" w:type="dxa"/>
            <w:gridSpan w:val="2"/>
          </w:tcPr>
          <w:p w14:paraId="7C70C9A0" w14:textId="77777777" w:rsidR="00FD3DE2" w:rsidRPr="002A36A3" w:rsidRDefault="00FD3DE2" w:rsidP="00BF1E1A">
            <w:pPr>
              <w:pStyle w:val="tabteksts"/>
              <w:spacing w:line="480" w:lineRule="auto"/>
              <w:jc w:val="center"/>
              <w:rPr>
                <w:szCs w:val="18"/>
                <w:highlight w:val="yellow"/>
              </w:rPr>
            </w:pPr>
            <w:r w:rsidRPr="00E76B5D">
              <w:t>80</w:t>
            </w:r>
            <w:r>
              <w:t>,0</w:t>
            </w:r>
          </w:p>
        </w:tc>
        <w:tc>
          <w:tcPr>
            <w:tcW w:w="1133" w:type="dxa"/>
            <w:gridSpan w:val="2"/>
          </w:tcPr>
          <w:p w14:paraId="0DF3E9C0" w14:textId="77777777" w:rsidR="00FD3DE2" w:rsidRPr="002A36A3" w:rsidRDefault="00FD3DE2" w:rsidP="00BF1E1A">
            <w:pPr>
              <w:pStyle w:val="tabteksts"/>
              <w:spacing w:line="480" w:lineRule="auto"/>
              <w:jc w:val="center"/>
              <w:rPr>
                <w:szCs w:val="18"/>
                <w:highlight w:val="yellow"/>
              </w:rPr>
            </w:pPr>
            <w:r w:rsidRPr="00E76B5D">
              <w:t>65</w:t>
            </w:r>
            <w:r>
              <w:t>,0</w:t>
            </w:r>
          </w:p>
        </w:tc>
        <w:tc>
          <w:tcPr>
            <w:tcW w:w="1140" w:type="dxa"/>
            <w:gridSpan w:val="2"/>
          </w:tcPr>
          <w:p w14:paraId="615B3082" w14:textId="77777777" w:rsidR="00FD3DE2" w:rsidRPr="002A36A3" w:rsidRDefault="00FD3DE2" w:rsidP="00BF1E1A">
            <w:pPr>
              <w:pStyle w:val="tabteksts"/>
              <w:spacing w:line="480" w:lineRule="auto"/>
              <w:jc w:val="center"/>
              <w:rPr>
                <w:szCs w:val="18"/>
                <w:highlight w:val="yellow"/>
              </w:rPr>
            </w:pPr>
            <w:r w:rsidRPr="00E76B5D">
              <w:t>51</w:t>
            </w:r>
            <w:r>
              <w:t>,0</w:t>
            </w:r>
          </w:p>
        </w:tc>
      </w:tr>
      <w:tr w:rsidR="00FD3DE2" w:rsidRPr="002A36A3" w14:paraId="3D7103DA"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561307BC" w14:textId="77777777" w:rsidR="00FD3DE2" w:rsidRPr="00D357A9" w:rsidRDefault="00FD3DE2" w:rsidP="00BF1E1A">
            <w:pPr>
              <w:pStyle w:val="tabteksts"/>
              <w:jc w:val="both"/>
              <w:rPr>
                <w:szCs w:val="18"/>
              </w:rPr>
            </w:pPr>
            <w:r w:rsidRPr="00D357A9">
              <w:rPr>
                <w:szCs w:val="18"/>
              </w:rPr>
              <w:t>Ekspluatācijā esošās gala lietotāju programmatūras īpatsvars, kurai ir ražotāja atbalsts (%)</w:t>
            </w:r>
          </w:p>
        </w:tc>
        <w:tc>
          <w:tcPr>
            <w:tcW w:w="1132" w:type="dxa"/>
            <w:gridSpan w:val="2"/>
          </w:tcPr>
          <w:p w14:paraId="331C9436" w14:textId="77777777" w:rsidR="00FD3DE2" w:rsidRPr="002A36A3" w:rsidRDefault="00FD3DE2" w:rsidP="00BF1E1A">
            <w:pPr>
              <w:pStyle w:val="tabteksts"/>
              <w:spacing w:line="480" w:lineRule="auto"/>
              <w:jc w:val="center"/>
              <w:rPr>
                <w:szCs w:val="18"/>
                <w:highlight w:val="yellow"/>
              </w:rPr>
            </w:pPr>
            <w:r w:rsidRPr="00E76B5D">
              <w:t>-</w:t>
            </w:r>
          </w:p>
        </w:tc>
        <w:tc>
          <w:tcPr>
            <w:tcW w:w="1133" w:type="dxa"/>
            <w:gridSpan w:val="2"/>
          </w:tcPr>
          <w:p w14:paraId="6A6EAF16" w14:textId="77777777" w:rsidR="00FD3DE2" w:rsidRPr="002A36A3" w:rsidRDefault="00FD3DE2" w:rsidP="00BF1E1A">
            <w:pPr>
              <w:pStyle w:val="tabteksts"/>
              <w:spacing w:line="480" w:lineRule="auto"/>
              <w:jc w:val="center"/>
              <w:rPr>
                <w:szCs w:val="18"/>
                <w:highlight w:val="yellow"/>
              </w:rPr>
            </w:pPr>
            <w:r w:rsidRPr="000238FD">
              <w:t>61,0</w:t>
            </w:r>
          </w:p>
        </w:tc>
        <w:tc>
          <w:tcPr>
            <w:tcW w:w="1133" w:type="dxa"/>
            <w:gridSpan w:val="2"/>
          </w:tcPr>
          <w:p w14:paraId="333FC62B" w14:textId="77777777" w:rsidR="00FD3DE2" w:rsidRPr="002A36A3" w:rsidRDefault="00FD3DE2" w:rsidP="00BF1E1A">
            <w:pPr>
              <w:pStyle w:val="tabteksts"/>
              <w:spacing w:line="480" w:lineRule="auto"/>
              <w:jc w:val="center"/>
              <w:rPr>
                <w:szCs w:val="18"/>
                <w:highlight w:val="yellow"/>
              </w:rPr>
            </w:pPr>
            <w:r w:rsidRPr="00E76B5D">
              <w:t>46</w:t>
            </w:r>
            <w:r>
              <w:t>,0</w:t>
            </w:r>
          </w:p>
        </w:tc>
        <w:tc>
          <w:tcPr>
            <w:tcW w:w="1133" w:type="dxa"/>
            <w:gridSpan w:val="2"/>
          </w:tcPr>
          <w:p w14:paraId="30A23E08" w14:textId="77777777" w:rsidR="00FD3DE2" w:rsidRPr="002A36A3" w:rsidRDefault="00FD3DE2" w:rsidP="00BF1E1A">
            <w:pPr>
              <w:pStyle w:val="tabteksts"/>
              <w:spacing w:line="480" w:lineRule="auto"/>
              <w:jc w:val="center"/>
              <w:rPr>
                <w:szCs w:val="18"/>
                <w:highlight w:val="yellow"/>
              </w:rPr>
            </w:pPr>
            <w:r w:rsidRPr="00E76B5D">
              <w:t>49</w:t>
            </w:r>
            <w:r>
              <w:t>,0</w:t>
            </w:r>
          </w:p>
        </w:tc>
        <w:tc>
          <w:tcPr>
            <w:tcW w:w="1140" w:type="dxa"/>
            <w:gridSpan w:val="2"/>
          </w:tcPr>
          <w:p w14:paraId="5B328DA6" w14:textId="77777777" w:rsidR="00FD3DE2" w:rsidRPr="002A36A3" w:rsidRDefault="00FD3DE2" w:rsidP="00BF1E1A">
            <w:pPr>
              <w:pStyle w:val="tabteksts"/>
              <w:spacing w:line="480" w:lineRule="auto"/>
              <w:jc w:val="center"/>
              <w:rPr>
                <w:szCs w:val="18"/>
                <w:highlight w:val="yellow"/>
              </w:rPr>
            </w:pPr>
            <w:r w:rsidRPr="00E76B5D">
              <w:t>52</w:t>
            </w:r>
            <w:r>
              <w:t>,0</w:t>
            </w:r>
          </w:p>
        </w:tc>
      </w:tr>
      <w:tr w:rsidR="00FD3DE2" w:rsidRPr="002A36A3" w14:paraId="21670C2A" w14:textId="77777777" w:rsidTr="00BF1E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jc w:val="center"/>
        </w:trPr>
        <w:tc>
          <w:tcPr>
            <w:tcW w:w="3390" w:type="dxa"/>
            <w:vAlign w:val="center"/>
          </w:tcPr>
          <w:p w14:paraId="33ADA746" w14:textId="0D44A535" w:rsidR="00FD3DE2" w:rsidRPr="00D357A9" w:rsidRDefault="00FD3DE2" w:rsidP="00BF1E1A">
            <w:pPr>
              <w:pStyle w:val="tabteksts"/>
              <w:jc w:val="both"/>
              <w:rPr>
                <w:szCs w:val="18"/>
              </w:rPr>
            </w:pPr>
            <w:r w:rsidRPr="00D357A9">
              <w:rPr>
                <w:szCs w:val="18"/>
              </w:rPr>
              <w:t>Ekspluatācijā esošās centrālo sistēmu programmatūras īpatsvars, kurai ir ražotāja atbalsts (%)</w:t>
            </w:r>
          </w:p>
        </w:tc>
        <w:tc>
          <w:tcPr>
            <w:tcW w:w="1132" w:type="dxa"/>
            <w:gridSpan w:val="2"/>
          </w:tcPr>
          <w:p w14:paraId="27F7038B" w14:textId="77777777" w:rsidR="00FD3DE2" w:rsidRPr="002A36A3" w:rsidRDefault="00FD3DE2" w:rsidP="00BF1E1A">
            <w:pPr>
              <w:pStyle w:val="tabteksts"/>
              <w:spacing w:line="480" w:lineRule="auto"/>
              <w:jc w:val="center"/>
              <w:rPr>
                <w:szCs w:val="18"/>
                <w:highlight w:val="yellow"/>
              </w:rPr>
            </w:pPr>
            <w:r w:rsidRPr="00E76B5D">
              <w:t>-</w:t>
            </w:r>
          </w:p>
        </w:tc>
        <w:tc>
          <w:tcPr>
            <w:tcW w:w="1133" w:type="dxa"/>
            <w:gridSpan w:val="2"/>
          </w:tcPr>
          <w:p w14:paraId="4A4FC08A" w14:textId="77777777" w:rsidR="00FD3DE2" w:rsidRPr="002A36A3" w:rsidRDefault="00FD3DE2" w:rsidP="00BF1E1A">
            <w:pPr>
              <w:pStyle w:val="tabteksts"/>
              <w:spacing w:line="480" w:lineRule="auto"/>
              <w:jc w:val="center"/>
              <w:rPr>
                <w:szCs w:val="18"/>
                <w:highlight w:val="yellow"/>
              </w:rPr>
            </w:pPr>
            <w:r w:rsidRPr="00E76B5D">
              <w:t>98</w:t>
            </w:r>
            <w:r>
              <w:t>,0</w:t>
            </w:r>
          </w:p>
        </w:tc>
        <w:tc>
          <w:tcPr>
            <w:tcW w:w="1133" w:type="dxa"/>
            <w:gridSpan w:val="2"/>
          </w:tcPr>
          <w:p w14:paraId="709A4E30" w14:textId="77777777" w:rsidR="00FD3DE2" w:rsidRPr="002A36A3" w:rsidRDefault="00FD3DE2" w:rsidP="00BF1E1A">
            <w:pPr>
              <w:pStyle w:val="tabteksts"/>
              <w:spacing w:line="480" w:lineRule="auto"/>
              <w:jc w:val="center"/>
              <w:rPr>
                <w:szCs w:val="18"/>
                <w:highlight w:val="yellow"/>
              </w:rPr>
            </w:pPr>
            <w:r w:rsidRPr="00E76B5D">
              <w:t>64</w:t>
            </w:r>
            <w:r>
              <w:t>,0</w:t>
            </w:r>
          </w:p>
        </w:tc>
        <w:tc>
          <w:tcPr>
            <w:tcW w:w="1133" w:type="dxa"/>
            <w:gridSpan w:val="2"/>
          </w:tcPr>
          <w:p w14:paraId="6AB68264" w14:textId="77777777" w:rsidR="00FD3DE2" w:rsidRPr="002A36A3" w:rsidRDefault="00FD3DE2" w:rsidP="00BF1E1A">
            <w:pPr>
              <w:pStyle w:val="tabteksts"/>
              <w:spacing w:line="480" w:lineRule="auto"/>
              <w:jc w:val="center"/>
              <w:rPr>
                <w:szCs w:val="18"/>
                <w:highlight w:val="yellow"/>
              </w:rPr>
            </w:pPr>
            <w:r w:rsidRPr="00E76B5D">
              <w:t>32</w:t>
            </w:r>
            <w:r>
              <w:t>,0</w:t>
            </w:r>
          </w:p>
        </w:tc>
        <w:tc>
          <w:tcPr>
            <w:tcW w:w="1140" w:type="dxa"/>
            <w:gridSpan w:val="2"/>
          </w:tcPr>
          <w:p w14:paraId="76B53960" w14:textId="77777777" w:rsidR="00FD3DE2" w:rsidRPr="002A36A3" w:rsidRDefault="00FD3DE2" w:rsidP="00BF1E1A">
            <w:pPr>
              <w:pStyle w:val="tabteksts"/>
              <w:spacing w:line="480" w:lineRule="auto"/>
              <w:jc w:val="center"/>
              <w:rPr>
                <w:szCs w:val="18"/>
                <w:highlight w:val="yellow"/>
              </w:rPr>
            </w:pPr>
            <w:r w:rsidRPr="00E76B5D">
              <w:t>31</w:t>
            </w:r>
            <w:r>
              <w:t>,0</w:t>
            </w:r>
          </w:p>
        </w:tc>
      </w:tr>
    </w:tbl>
    <w:p w14:paraId="441683C0" w14:textId="77777777" w:rsidR="00FD3DE2" w:rsidRPr="00BB2102" w:rsidRDefault="00FD3DE2" w:rsidP="00FD3DE2">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315B7F78"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2EC93F5B"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tcPr>
          <w:p w14:paraId="79906165" w14:textId="719A247B" w:rsidR="00FD3DE2" w:rsidRPr="001B1AB4" w:rsidRDefault="00FD3DE2" w:rsidP="00BF1E1A">
            <w:pPr>
              <w:pStyle w:val="tabteksts"/>
              <w:jc w:val="center"/>
              <w:rPr>
                <w:szCs w:val="18"/>
                <w:lang w:eastAsia="lv-LV"/>
              </w:rPr>
            </w:pPr>
            <w:r>
              <w:rPr>
                <w:szCs w:val="18"/>
                <w:lang w:eastAsia="lv-LV"/>
              </w:rPr>
              <w:t>2024</w:t>
            </w:r>
            <w:r w:rsidR="00503AD5">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tcPr>
          <w:p w14:paraId="32F549A4" w14:textId="77777777" w:rsidR="00FD3DE2" w:rsidRPr="001B1AB4" w:rsidRDefault="00FD3DE2" w:rsidP="00BF1E1A">
            <w:pPr>
              <w:pStyle w:val="tabteksts"/>
              <w:jc w:val="center"/>
              <w:rPr>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tcPr>
          <w:p w14:paraId="0716EC6D" w14:textId="77777777" w:rsidR="00FD3DE2" w:rsidRPr="001B1AB4" w:rsidRDefault="00FD3DE2" w:rsidP="00BF1E1A">
            <w:pPr>
              <w:pStyle w:val="tabteksts"/>
              <w:jc w:val="center"/>
              <w:rPr>
                <w:szCs w:val="18"/>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tcPr>
          <w:p w14:paraId="1578CEE4" w14:textId="77777777" w:rsidR="00FD3DE2" w:rsidRPr="001B1AB4" w:rsidRDefault="00FD3DE2" w:rsidP="00BF1E1A">
            <w:pPr>
              <w:pStyle w:val="tabteksts"/>
              <w:jc w:val="center"/>
              <w:rPr>
                <w:szCs w:val="18"/>
                <w:lang w:eastAsia="lv-LV"/>
              </w:rPr>
            </w:pPr>
            <w:r>
              <w:rPr>
                <w:szCs w:val="18"/>
                <w:lang w:eastAsia="lv-LV"/>
              </w:rPr>
              <w:t xml:space="preserve">2027. gada </w:t>
            </w:r>
            <w:r w:rsidRPr="001B1AB4">
              <w:rPr>
                <w:szCs w:val="18"/>
                <w:lang w:eastAsia="lv-LV"/>
              </w:rPr>
              <w:t>prognoze</w:t>
            </w:r>
          </w:p>
        </w:tc>
        <w:tc>
          <w:tcPr>
            <w:tcW w:w="1130" w:type="dxa"/>
            <w:tcBorders>
              <w:top w:val="single" w:sz="4" w:space="0" w:color="000000"/>
              <w:left w:val="single" w:sz="4" w:space="0" w:color="000000"/>
              <w:bottom w:val="single" w:sz="4" w:space="0" w:color="000000"/>
              <w:right w:val="single" w:sz="4" w:space="0" w:color="000000"/>
            </w:tcBorders>
          </w:tcPr>
          <w:p w14:paraId="56A5CAA2" w14:textId="77777777" w:rsidR="00FD3DE2" w:rsidRPr="001B1AB4" w:rsidRDefault="00FD3DE2" w:rsidP="00BF1E1A">
            <w:pPr>
              <w:pStyle w:val="tabteksts"/>
              <w:jc w:val="center"/>
              <w:rPr>
                <w:szCs w:val="18"/>
                <w:lang w:eastAsia="lv-LV"/>
              </w:rPr>
            </w:pPr>
            <w:r>
              <w:rPr>
                <w:szCs w:val="18"/>
                <w:lang w:eastAsia="lv-LV"/>
              </w:rPr>
              <w:t xml:space="preserve">2028. gada </w:t>
            </w:r>
            <w:r w:rsidRPr="001B1AB4">
              <w:rPr>
                <w:szCs w:val="18"/>
                <w:lang w:eastAsia="lv-LV"/>
              </w:rPr>
              <w:t>prognoze</w:t>
            </w:r>
          </w:p>
        </w:tc>
      </w:tr>
      <w:tr w:rsidR="00FD3DE2" w:rsidRPr="00BB2102" w14:paraId="39A4793C" w14:textId="77777777" w:rsidTr="00BF1E1A">
        <w:trPr>
          <w:trHeight w:val="142"/>
          <w:jc w:val="center"/>
        </w:trPr>
        <w:tc>
          <w:tcPr>
            <w:tcW w:w="3364" w:type="dxa"/>
            <w:shd w:val="clear" w:color="auto" w:fill="D9D9D9" w:themeFill="background1" w:themeFillShade="D9"/>
            <w:vAlign w:val="center"/>
          </w:tcPr>
          <w:p w14:paraId="1E35F789" w14:textId="77777777" w:rsidR="00FD3DE2" w:rsidRPr="00BB2102" w:rsidRDefault="00FD3DE2" w:rsidP="00BF1E1A">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000000" w:fill="D9D9D9"/>
          </w:tcPr>
          <w:p w14:paraId="17660D8D" w14:textId="77777777" w:rsidR="00FD3DE2" w:rsidRPr="001B1AB4" w:rsidRDefault="00FD3DE2" w:rsidP="00BF1E1A">
            <w:pPr>
              <w:pStyle w:val="tabteksts"/>
              <w:jc w:val="right"/>
              <w:rPr>
                <w:szCs w:val="18"/>
              </w:rPr>
            </w:pPr>
            <w:r w:rsidRPr="00E1663A">
              <w:t>20 350 383</w:t>
            </w:r>
          </w:p>
        </w:tc>
        <w:tc>
          <w:tcPr>
            <w:tcW w:w="1128" w:type="dxa"/>
            <w:tcBorders>
              <w:top w:val="single" w:sz="4" w:space="0" w:color="000000"/>
              <w:left w:val="nil"/>
              <w:bottom w:val="single" w:sz="4" w:space="0" w:color="000000"/>
              <w:right w:val="single" w:sz="4" w:space="0" w:color="000000"/>
            </w:tcBorders>
            <w:shd w:val="clear" w:color="000000" w:fill="D9D9D9"/>
          </w:tcPr>
          <w:p w14:paraId="41229857" w14:textId="77777777" w:rsidR="00FD3DE2" w:rsidRPr="001B1AB4" w:rsidRDefault="00FD3DE2" w:rsidP="00BF1E1A">
            <w:pPr>
              <w:pStyle w:val="tabteksts"/>
              <w:jc w:val="right"/>
              <w:rPr>
                <w:szCs w:val="18"/>
              </w:rPr>
            </w:pPr>
            <w:r w:rsidRPr="00E1663A">
              <w:t>19 322 932</w:t>
            </w:r>
          </w:p>
        </w:tc>
        <w:tc>
          <w:tcPr>
            <w:tcW w:w="1129" w:type="dxa"/>
            <w:tcBorders>
              <w:top w:val="single" w:sz="4" w:space="0" w:color="000000"/>
              <w:left w:val="nil"/>
              <w:bottom w:val="single" w:sz="4" w:space="0" w:color="000000"/>
              <w:right w:val="single" w:sz="4" w:space="0" w:color="000000"/>
            </w:tcBorders>
            <w:shd w:val="clear" w:color="000000" w:fill="D9D9D9"/>
          </w:tcPr>
          <w:p w14:paraId="673B0B55" w14:textId="77777777" w:rsidR="00FD3DE2" w:rsidRPr="001B1AB4" w:rsidRDefault="00FD3DE2" w:rsidP="00BF1E1A">
            <w:pPr>
              <w:pStyle w:val="tabteksts"/>
              <w:jc w:val="right"/>
              <w:rPr>
                <w:szCs w:val="18"/>
              </w:rPr>
            </w:pPr>
            <w:r w:rsidRPr="00E1663A">
              <w:t>20 195 919</w:t>
            </w:r>
          </w:p>
        </w:tc>
        <w:tc>
          <w:tcPr>
            <w:tcW w:w="1130" w:type="dxa"/>
            <w:tcBorders>
              <w:top w:val="single" w:sz="4" w:space="0" w:color="000000"/>
              <w:left w:val="nil"/>
              <w:bottom w:val="single" w:sz="4" w:space="0" w:color="000000"/>
              <w:right w:val="single" w:sz="4" w:space="0" w:color="000000"/>
            </w:tcBorders>
            <w:shd w:val="clear" w:color="000000" w:fill="D9D9D9"/>
          </w:tcPr>
          <w:p w14:paraId="5F2EB1E4" w14:textId="77777777" w:rsidR="00FD3DE2" w:rsidRPr="001B1AB4" w:rsidRDefault="00FD3DE2" w:rsidP="00BF1E1A">
            <w:pPr>
              <w:pStyle w:val="tabteksts"/>
              <w:jc w:val="right"/>
              <w:rPr>
                <w:szCs w:val="18"/>
              </w:rPr>
            </w:pPr>
            <w:r w:rsidRPr="00E1663A">
              <w:t>19 657 404</w:t>
            </w:r>
          </w:p>
        </w:tc>
        <w:tc>
          <w:tcPr>
            <w:tcW w:w="1130" w:type="dxa"/>
            <w:tcBorders>
              <w:top w:val="single" w:sz="4" w:space="0" w:color="000000"/>
              <w:left w:val="nil"/>
              <w:bottom w:val="single" w:sz="4" w:space="0" w:color="000000"/>
              <w:right w:val="single" w:sz="4" w:space="0" w:color="000000"/>
            </w:tcBorders>
            <w:shd w:val="clear" w:color="000000" w:fill="D9D9D9"/>
          </w:tcPr>
          <w:p w14:paraId="1D6B54E4" w14:textId="77777777" w:rsidR="00FD3DE2" w:rsidRPr="001B1AB4" w:rsidRDefault="00FD3DE2" w:rsidP="00BF1E1A">
            <w:pPr>
              <w:pStyle w:val="tabteksts"/>
              <w:jc w:val="right"/>
              <w:rPr>
                <w:szCs w:val="18"/>
              </w:rPr>
            </w:pPr>
            <w:r w:rsidRPr="00E1663A">
              <w:t>19 677 535</w:t>
            </w:r>
          </w:p>
        </w:tc>
      </w:tr>
      <w:tr w:rsidR="00FD3DE2" w:rsidRPr="00BB2102" w14:paraId="36921B54" w14:textId="77777777" w:rsidTr="00BF1E1A">
        <w:trPr>
          <w:trHeight w:val="283"/>
          <w:jc w:val="center"/>
        </w:trPr>
        <w:tc>
          <w:tcPr>
            <w:tcW w:w="3364" w:type="dxa"/>
            <w:vAlign w:val="center"/>
          </w:tcPr>
          <w:p w14:paraId="75CBB46E" w14:textId="77777777" w:rsidR="00FD3DE2" w:rsidRPr="00BB2102" w:rsidRDefault="00FD3DE2" w:rsidP="00BF1E1A">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56" w:type="dxa"/>
          </w:tcPr>
          <w:p w14:paraId="22D5E4A9" w14:textId="77777777" w:rsidR="00FD3DE2" w:rsidRPr="00BB2102" w:rsidRDefault="00FD3DE2" w:rsidP="00BF1E1A">
            <w:pPr>
              <w:pStyle w:val="tabteksts"/>
              <w:jc w:val="center"/>
            </w:pPr>
            <w:r w:rsidRPr="00BB2102">
              <w:rPr>
                <w:b/>
                <w:bCs/>
              </w:rPr>
              <w:t>×</w:t>
            </w:r>
          </w:p>
        </w:tc>
        <w:tc>
          <w:tcPr>
            <w:tcW w:w="1128" w:type="dxa"/>
            <w:tcBorders>
              <w:top w:val="single" w:sz="4" w:space="0" w:color="000000"/>
              <w:left w:val="single" w:sz="4" w:space="0" w:color="000000"/>
              <w:bottom w:val="single" w:sz="4" w:space="0" w:color="000000"/>
              <w:right w:val="single" w:sz="4" w:space="0" w:color="000000"/>
            </w:tcBorders>
          </w:tcPr>
          <w:p w14:paraId="02B1F540" w14:textId="77777777" w:rsidR="00FD3DE2" w:rsidRPr="001B1AB4" w:rsidRDefault="00FD3DE2" w:rsidP="00BF1E1A">
            <w:pPr>
              <w:pStyle w:val="tabteksts"/>
              <w:jc w:val="right"/>
              <w:rPr>
                <w:szCs w:val="18"/>
              </w:rPr>
            </w:pPr>
            <w:r w:rsidRPr="0074534B">
              <w:t>-1 027 451</w:t>
            </w:r>
          </w:p>
        </w:tc>
        <w:tc>
          <w:tcPr>
            <w:tcW w:w="1129" w:type="dxa"/>
            <w:tcBorders>
              <w:top w:val="single" w:sz="4" w:space="0" w:color="000000"/>
              <w:left w:val="nil"/>
              <w:bottom w:val="single" w:sz="4" w:space="0" w:color="000000"/>
              <w:right w:val="single" w:sz="4" w:space="0" w:color="000000"/>
            </w:tcBorders>
          </w:tcPr>
          <w:p w14:paraId="001A412A" w14:textId="77777777" w:rsidR="00FD3DE2" w:rsidRPr="001B1AB4" w:rsidRDefault="00FD3DE2" w:rsidP="00BF1E1A">
            <w:pPr>
              <w:pStyle w:val="tabteksts"/>
              <w:jc w:val="right"/>
              <w:rPr>
                <w:szCs w:val="18"/>
              </w:rPr>
            </w:pPr>
            <w:r w:rsidRPr="0074534B">
              <w:t>872 987</w:t>
            </w:r>
          </w:p>
        </w:tc>
        <w:tc>
          <w:tcPr>
            <w:tcW w:w="1130" w:type="dxa"/>
            <w:tcBorders>
              <w:top w:val="single" w:sz="4" w:space="0" w:color="000000"/>
              <w:left w:val="nil"/>
              <w:bottom w:val="single" w:sz="4" w:space="0" w:color="000000"/>
              <w:right w:val="single" w:sz="4" w:space="0" w:color="000000"/>
            </w:tcBorders>
          </w:tcPr>
          <w:p w14:paraId="0A42A27C" w14:textId="77777777" w:rsidR="00FD3DE2" w:rsidRPr="001B1AB4" w:rsidRDefault="00FD3DE2" w:rsidP="00BF1E1A">
            <w:pPr>
              <w:pStyle w:val="tabteksts"/>
              <w:jc w:val="right"/>
              <w:rPr>
                <w:szCs w:val="18"/>
              </w:rPr>
            </w:pPr>
            <w:r w:rsidRPr="0074534B">
              <w:t>-538 515</w:t>
            </w:r>
          </w:p>
        </w:tc>
        <w:tc>
          <w:tcPr>
            <w:tcW w:w="1130" w:type="dxa"/>
            <w:tcBorders>
              <w:top w:val="single" w:sz="4" w:space="0" w:color="000000"/>
              <w:left w:val="nil"/>
              <w:bottom w:val="single" w:sz="4" w:space="0" w:color="000000"/>
              <w:right w:val="single" w:sz="4" w:space="0" w:color="000000"/>
            </w:tcBorders>
          </w:tcPr>
          <w:p w14:paraId="39601854" w14:textId="77777777" w:rsidR="00FD3DE2" w:rsidRPr="001B1AB4" w:rsidRDefault="00FD3DE2" w:rsidP="00BF1E1A">
            <w:pPr>
              <w:pStyle w:val="tabteksts"/>
              <w:jc w:val="right"/>
              <w:rPr>
                <w:szCs w:val="18"/>
              </w:rPr>
            </w:pPr>
            <w:r w:rsidRPr="0074534B">
              <w:t>20 131</w:t>
            </w:r>
          </w:p>
        </w:tc>
      </w:tr>
      <w:tr w:rsidR="00FD3DE2" w:rsidRPr="00BB2102" w14:paraId="11C3C6ED" w14:textId="77777777" w:rsidTr="00BF1E1A">
        <w:trPr>
          <w:trHeight w:val="283"/>
          <w:jc w:val="center"/>
        </w:trPr>
        <w:tc>
          <w:tcPr>
            <w:tcW w:w="3364" w:type="dxa"/>
            <w:vAlign w:val="center"/>
          </w:tcPr>
          <w:p w14:paraId="1E2F2F3F" w14:textId="77777777" w:rsidR="00FD3DE2" w:rsidRPr="00BB2102" w:rsidRDefault="00FD3DE2" w:rsidP="00BF1E1A">
            <w:pPr>
              <w:pStyle w:val="tabteksts"/>
            </w:pPr>
            <w:r w:rsidRPr="00BB2102">
              <w:rPr>
                <w:lang w:eastAsia="lv-LV"/>
              </w:rPr>
              <w:t>Kopējie izdevumi</w:t>
            </w:r>
            <w:r w:rsidRPr="00BB2102">
              <w:t>, % (+/–) pret iepriekšējo gadu</w:t>
            </w:r>
          </w:p>
        </w:tc>
        <w:tc>
          <w:tcPr>
            <w:tcW w:w="1156" w:type="dxa"/>
          </w:tcPr>
          <w:p w14:paraId="1334538A" w14:textId="77777777" w:rsidR="00FD3DE2" w:rsidRPr="00BB2102" w:rsidRDefault="00FD3DE2" w:rsidP="00BF1E1A">
            <w:pPr>
              <w:pStyle w:val="tabteksts"/>
              <w:jc w:val="center"/>
            </w:pPr>
            <w:r w:rsidRPr="00BB2102">
              <w:rPr>
                <w:b/>
                <w:bCs/>
              </w:rPr>
              <w:t>×</w:t>
            </w:r>
          </w:p>
        </w:tc>
        <w:tc>
          <w:tcPr>
            <w:tcW w:w="1128" w:type="dxa"/>
            <w:tcBorders>
              <w:top w:val="nil"/>
              <w:left w:val="single" w:sz="4" w:space="0" w:color="000000"/>
              <w:bottom w:val="single" w:sz="4" w:space="0" w:color="000000"/>
              <w:right w:val="single" w:sz="4" w:space="0" w:color="000000"/>
            </w:tcBorders>
          </w:tcPr>
          <w:p w14:paraId="59758BD4" w14:textId="77777777" w:rsidR="00FD3DE2" w:rsidRPr="001B1AB4" w:rsidRDefault="00FD3DE2" w:rsidP="00BF1E1A">
            <w:pPr>
              <w:pStyle w:val="tabteksts"/>
              <w:jc w:val="right"/>
              <w:rPr>
                <w:szCs w:val="18"/>
              </w:rPr>
            </w:pPr>
            <w:r w:rsidRPr="0074534B">
              <w:t>-5,0</w:t>
            </w:r>
          </w:p>
        </w:tc>
        <w:tc>
          <w:tcPr>
            <w:tcW w:w="1129" w:type="dxa"/>
            <w:tcBorders>
              <w:top w:val="nil"/>
              <w:left w:val="nil"/>
              <w:bottom w:val="single" w:sz="4" w:space="0" w:color="000000"/>
              <w:right w:val="single" w:sz="4" w:space="0" w:color="000000"/>
            </w:tcBorders>
          </w:tcPr>
          <w:p w14:paraId="0D8234C9" w14:textId="77777777" w:rsidR="00FD3DE2" w:rsidRPr="001B1AB4" w:rsidRDefault="00FD3DE2" w:rsidP="00BF1E1A">
            <w:pPr>
              <w:pStyle w:val="tabteksts"/>
              <w:jc w:val="right"/>
              <w:rPr>
                <w:szCs w:val="18"/>
              </w:rPr>
            </w:pPr>
            <w:r w:rsidRPr="0074534B">
              <w:t>4,5</w:t>
            </w:r>
          </w:p>
        </w:tc>
        <w:tc>
          <w:tcPr>
            <w:tcW w:w="1130" w:type="dxa"/>
            <w:tcBorders>
              <w:top w:val="nil"/>
              <w:left w:val="nil"/>
              <w:bottom w:val="single" w:sz="4" w:space="0" w:color="000000"/>
              <w:right w:val="single" w:sz="4" w:space="0" w:color="000000"/>
            </w:tcBorders>
          </w:tcPr>
          <w:p w14:paraId="572FC4A8" w14:textId="77777777" w:rsidR="00FD3DE2" w:rsidRPr="001B1AB4" w:rsidRDefault="00FD3DE2" w:rsidP="00BF1E1A">
            <w:pPr>
              <w:pStyle w:val="tabteksts"/>
              <w:jc w:val="right"/>
              <w:rPr>
                <w:szCs w:val="18"/>
              </w:rPr>
            </w:pPr>
            <w:r w:rsidRPr="0074534B">
              <w:t>-2,7</w:t>
            </w:r>
          </w:p>
        </w:tc>
        <w:tc>
          <w:tcPr>
            <w:tcW w:w="1130" w:type="dxa"/>
            <w:tcBorders>
              <w:top w:val="nil"/>
              <w:left w:val="nil"/>
              <w:bottom w:val="single" w:sz="4" w:space="0" w:color="000000"/>
              <w:right w:val="single" w:sz="4" w:space="0" w:color="000000"/>
            </w:tcBorders>
          </w:tcPr>
          <w:p w14:paraId="5E983F5D" w14:textId="77777777" w:rsidR="00FD3DE2" w:rsidRPr="001B1AB4" w:rsidRDefault="00FD3DE2" w:rsidP="00BF1E1A">
            <w:pPr>
              <w:pStyle w:val="tabteksts"/>
              <w:jc w:val="right"/>
              <w:rPr>
                <w:szCs w:val="18"/>
              </w:rPr>
            </w:pPr>
            <w:r w:rsidRPr="0074534B">
              <w:t>0,1</w:t>
            </w:r>
          </w:p>
        </w:tc>
      </w:tr>
      <w:tr w:rsidR="00FD3DE2" w:rsidRPr="00BB2102" w14:paraId="0BC0CE8B" w14:textId="77777777" w:rsidTr="00BF1E1A">
        <w:trPr>
          <w:trHeight w:val="142"/>
          <w:jc w:val="center"/>
        </w:trPr>
        <w:tc>
          <w:tcPr>
            <w:tcW w:w="3364" w:type="dxa"/>
          </w:tcPr>
          <w:p w14:paraId="1EB33A68" w14:textId="77777777" w:rsidR="00FD3DE2" w:rsidRPr="00BB2102" w:rsidRDefault="00FD3DE2" w:rsidP="00BF1E1A">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1156" w:type="dxa"/>
          </w:tcPr>
          <w:p w14:paraId="5CD4661F" w14:textId="77777777" w:rsidR="00FD3DE2" w:rsidRPr="00BB2102" w:rsidRDefault="00FD3DE2" w:rsidP="00BF1E1A">
            <w:pPr>
              <w:pStyle w:val="tabteksts"/>
              <w:jc w:val="right"/>
              <w:rPr>
                <w:szCs w:val="18"/>
              </w:rPr>
            </w:pPr>
            <w:r w:rsidRPr="00A83550">
              <w:t>8 306 053</w:t>
            </w:r>
          </w:p>
        </w:tc>
        <w:tc>
          <w:tcPr>
            <w:tcW w:w="1128" w:type="dxa"/>
          </w:tcPr>
          <w:p w14:paraId="5B5E91E5" w14:textId="77777777" w:rsidR="00FD3DE2" w:rsidRPr="00BB2102" w:rsidRDefault="00FD3DE2" w:rsidP="00BF1E1A">
            <w:pPr>
              <w:pStyle w:val="tabteksts"/>
              <w:jc w:val="right"/>
              <w:rPr>
                <w:szCs w:val="18"/>
              </w:rPr>
            </w:pPr>
            <w:r w:rsidRPr="00A83550">
              <w:t>9 028 728</w:t>
            </w:r>
          </w:p>
        </w:tc>
        <w:tc>
          <w:tcPr>
            <w:tcW w:w="1129" w:type="dxa"/>
            <w:tcBorders>
              <w:top w:val="single" w:sz="4" w:space="0" w:color="000000"/>
              <w:left w:val="single" w:sz="4" w:space="0" w:color="000000"/>
              <w:bottom w:val="single" w:sz="4" w:space="0" w:color="000000"/>
              <w:right w:val="single" w:sz="4" w:space="0" w:color="000000"/>
            </w:tcBorders>
          </w:tcPr>
          <w:p w14:paraId="560FE7D7" w14:textId="77777777" w:rsidR="00FD3DE2" w:rsidRPr="001B1AB4" w:rsidRDefault="00FD3DE2" w:rsidP="00BF1E1A">
            <w:pPr>
              <w:pStyle w:val="tabteksts"/>
              <w:jc w:val="right"/>
              <w:rPr>
                <w:szCs w:val="18"/>
              </w:rPr>
            </w:pPr>
            <w:r w:rsidRPr="00A83550">
              <w:t>9 294 025</w:t>
            </w:r>
          </w:p>
        </w:tc>
        <w:tc>
          <w:tcPr>
            <w:tcW w:w="1130" w:type="dxa"/>
            <w:tcBorders>
              <w:top w:val="single" w:sz="4" w:space="0" w:color="000000"/>
              <w:left w:val="nil"/>
              <w:bottom w:val="single" w:sz="4" w:space="0" w:color="000000"/>
              <w:right w:val="single" w:sz="4" w:space="0" w:color="000000"/>
            </w:tcBorders>
          </w:tcPr>
          <w:p w14:paraId="3B3E014A" w14:textId="77777777" w:rsidR="00FD3DE2" w:rsidRPr="001B1AB4" w:rsidRDefault="00FD3DE2" w:rsidP="00BF1E1A">
            <w:pPr>
              <w:pStyle w:val="tabteksts"/>
              <w:jc w:val="right"/>
              <w:rPr>
                <w:szCs w:val="18"/>
              </w:rPr>
            </w:pPr>
            <w:r w:rsidRPr="00A83550">
              <w:t>8 776 396</w:t>
            </w:r>
          </w:p>
        </w:tc>
        <w:tc>
          <w:tcPr>
            <w:tcW w:w="1130" w:type="dxa"/>
            <w:tcBorders>
              <w:top w:val="single" w:sz="4" w:space="0" w:color="000000"/>
              <w:left w:val="nil"/>
              <w:bottom w:val="single" w:sz="4" w:space="0" w:color="000000"/>
              <w:right w:val="single" w:sz="4" w:space="0" w:color="000000"/>
            </w:tcBorders>
          </w:tcPr>
          <w:p w14:paraId="54C45A16" w14:textId="77777777" w:rsidR="00FD3DE2" w:rsidRPr="001B1AB4" w:rsidRDefault="00FD3DE2" w:rsidP="00BF1E1A">
            <w:pPr>
              <w:pStyle w:val="tabteksts"/>
              <w:jc w:val="right"/>
              <w:rPr>
                <w:szCs w:val="18"/>
              </w:rPr>
            </w:pPr>
            <w:r w:rsidRPr="00A83550">
              <w:t>8 782 963</w:t>
            </w:r>
          </w:p>
        </w:tc>
      </w:tr>
      <w:tr w:rsidR="00FD3DE2" w:rsidRPr="00BB2102" w14:paraId="07A33DBE" w14:textId="77777777" w:rsidTr="00BF1E1A">
        <w:trPr>
          <w:trHeight w:val="283"/>
          <w:jc w:val="center"/>
        </w:trPr>
        <w:tc>
          <w:tcPr>
            <w:tcW w:w="3364" w:type="dxa"/>
          </w:tcPr>
          <w:p w14:paraId="7EC06815" w14:textId="77777777" w:rsidR="00FD3DE2" w:rsidRPr="00BB2102" w:rsidRDefault="00FD3DE2" w:rsidP="00BF1E1A">
            <w:pPr>
              <w:pStyle w:val="tabteksts"/>
              <w:rPr>
                <w:color w:val="000000" w:themeColor="text1"/>
                <w:szCs w:val="18"/>
                <w:lang w:eastAsia="lv-LV"/>
              </w:rPr>
            </w:pPr>
            <w:r w:rsidRPr="00BB2102">
              <w:rPr>
                <w:color w:val="000000" w:themeColor="text1"/>
                <w:szCs w:val="18"/>
              </w:rPr>
              <w:t>Vidējais amata vietu skaits gadā, neskaitot pedagogu amata vietas</w:t>
            </w:r>
          </w:p>
        </w:tc>
        <w:tc>
          <w:tcPr>
            <w:tcW w:w="1156" w:type="dxa"/>
          </w:tcPr>
          <w:p w14:paraId="3665F9AC" w14:textId="77777777" w:rsidR="00FD3DE2" w:rsidRPr="00BB2102" w:rsidRDefault="00FD3DE2" w:rsidP="00BF1E1A">
            <w:pPr>
              <w:pStyle w:val="tabteksts"/>
              <w:jc w:val="right"/>
              <w:rPr>
                <w:szCs w:val="18"/>
              </w:rPr>
            </w:pPr>
            <w:r w:rsidRPr="00A83550">
              <w:t>302,5</w:t>
            </w:r>
          </w:p>
        </w:tc>
        <w:tc>
          <w:tcPr>
            <w:tcW w:w="1128" w:type="dxa"/>
          </w:tcPr>
          <w:p w14:paraId="012801B2" w14:textId="77777777" w:rsidR="00FD3DE2" w:rsidRPr="00BB2102" w:rsidRDefault="00FD3DE2" w:rsidP="00BF1E1A">
            <w:pPr>
              <w:pStyle w:val="tabteksts"/>
              <w:jc w:val="right"/>
              <w:rPr>
                <w:szCs w:val="18"/>
              </w:rPr>
            </w:pPr>
            <w:r w:rsidRPr="00A83550">
              <w:t>304</w:t>
            </w:r>
          </w:p>
        </w:tc>
        <w:tc>
          <w:tcPr>
            <w:tcW w:w="1129" w:type="dxa"/>
          </w:tcPr>
          <w:p w14:paraId="76D5C4B4" w14:textId="77777777" w:rsidR="00FD3DE2" w:rsidRPr="005744BE" w:rsidRDefault="00FD3DE2" w:rsidP="00BF1E1A">
            <w:pPr>
              <w:pStyle w:val="tabteksts"/>
              <w:jc w:val="right"/>
              <w:rPr>
                <w:szCs w:val="18"/>
                <w:vertAlign w:val="superscript"/>
              </w:rPr>
            </w:pPr>
            <w:r w:rsidRPr="00A83550">
              <w:t>301</w:t>
            </w:r>
            <w:r>
              <w:rPr>
                <w:vertAlign w:val="superscript"/>
              </w:rPr>
              <w:t>1</w:t>
            </w:r>
          </w:p>
        </w:tc>
        <w:tc>
          <w:tcPr>
            <w:tcW w:w="1130" w:type="dxa"/>
          </w:tcPr>
          <w:p w14:paraId="01E832B1" w14:textId="77777777" w:rsidR="00FD3DE2" w:rsidRPr="00BB2102" w:rsidRDefault="00FD3DE2" w:rsidP="00BF1E1A">
            <w:pPr>
              <w:pStyle w:val="tabteksts"/>
              <w:jc w:val="right"/>
              <w:rPr>
                <w:szCs w:val="18"/>
              </w:rPr>
            </w:pPr>
            <w:r w:rsidRPr="00A83550">
              <w:t>301</w:t>
            </w:r>
          </w:p>
        </w:tc>
        <w:tc>
          <w:tcPr>
            <w:tcW w:w="1130" w:type="dxa"/>
          </w:tcPr>
          <w:p w14:paraId="43ED74B6" w14:textId="77777777" w:rsidR="00FD3DE2" w:rsidRPr="00BB2102" w:rsidRDefault="00FD3DE2" w:rsidP="00BF1E1A">
            <w:pPr>
              <w:pStyle w:val="tabteksts"/>
              <w:jc w:val="right"/>
              <w:rPr>
                <w:szCs w:val="18"/>
              </w:rPr>
            </w:pPr>
            <w:r w:rsidRPr="00A83550">
              <w:t>301</w:t>
            </w:r>
          </w:p>
        </w:tc>
      </w:tr>
      <w:tr w:rsidR="00FD3DE2" w:rsidRPr="00BB2102" w14:paraId="579ABA4E" w14:textId="77777777" w:rsidTr="00BF1E1A">
        <w:trPr>
          <w:trHeight w:val="283"/>
          <w:jc w:val="center"/>
        </w:trPr>
        <w:tc>
          <w:tcPr>
            <w:tcW w:w="3364" w:type="dxa"/>
          </w:tcPr>
          <w:p w14:paraId="1C84616A" w14:textId="77777777" w:rsidR="00FD3DE2" w:rsidRPr="00BB2102" w:rsidRDefault="00FD3DE2" w:rsidP="00BF1E1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neskaitot pedagogu amata vietas, </w:t>
            </w:r>
            <w:proofErr w:type="spellStart"/>
            <w:r w:rsidRPr="00BB2102">
              <w:rPr>
                <w:i/>
                <w:color w:val="000000" w:themeColor="text1"/>
                <w:szCs w:val="18"/>
              </w:rPr>
              <w:t>euro</w:t>
            </w:r>
            <w:proofErr w:type="spellEnd"/>
          </w:p>
        </w:tc>
        <w:tc>
          <w:tcPr>
            <w:tcW w:w="1156" w:type="dxa"/>
          </w:tcPr>
          <w:p w14:paraId="1D99EC9D" w14:textId="77777777" w:rsidR="00FD3DE2" w:rsidRPr="00BB2102" w:rsidRDefault="00FD3DE2" w:rsidP="00BF1E1A">
            <w:pPr>
              <w:pStyle w:val="tabteksts"/>
              <w:jc w:val="right"/>
              <w:rPr>
                <w:szCs w:val="18"/>
              </w:rPr>
            </w:pPr>
            <w:r w:rsidRPr="00A83550">
              <w:t>2 288</w:t>
            </w:r>
          </w:p>
        </w:tc>
        <w:tc>
          <w:tcPr>
            <w:tcW w:w="1128" w:type="dxa"/>
          </w:tcPr>
          <w:p w14:paraId="3516F2FE" w14:textId="77777777" w:rsidR="00FD3DE2" w:rsidRPr="00BB2102" w:rsidRDefault="00FD3DE2" w:rsidP="00BF1E1A">
            <w:pPr>
              <w:pStyle w:val="tabteksts"/>
              <w:jc w:val="right"/>
              <w:rPr>
                <w:szCs w:val="18"/>
              </w:rPr>
            </w:pPr>
            <w:r w:rsidRPr="00A83550">
              <w:t>2 475</w:t>
            </w:r>
          </w:p>
        </w:tc>
        <w:tc>
          <w:tcPr>
            <w:tcW w:w="1129" w:type="dxa"/>
          </w:tcPr>
          <w:p w14:paraId="4C74B757" w14:textId="77777777" w:rsidR="00FD3DE2" w:rsidRPr="00BB2102" w:rsidRDefault="00FD3DE2" w:rsidP="00BF1E1A">
            <w:pPr>
              <w:pStyle w:val="tabteksts"/>
              <w:jc w:val="right"/>
              <w:rPr>
                <w:szCs w:val="18"/>
              </w:rPr>
            </w:pPr>
            <w:r w:rsidRPr="00A83550">
              <w:t>2 573</w:t>
            </w:r>
          </w:p>
        </w:tc>
        <w:tc>
          <w:tcPr>
            <w:tcW w:w="1130" w:type="dxa"/>
          </w:tcPr>
          <w:p w14:paraId="34AA5FDF" w14:textId="77777777" w:rsidR="00FD3DE2" w:rsidRPr="00BB2102" w:rsidRDefault="00FD3DE2" w:rsidP="00BF1E1A">
            <w:pPr>
              <w:pStyle w:val="tabteksts"/>
              <w:jc w:val="right"/>
              <w:rPr>
                <w:szCs w:val="18"/>
              </w:rPr>
            </w:pPr>
            <w:r w:rsidRPr="00A83550">
              <w:t>2 430</w:t>
            </w:r>
          </w:p>
        </w:tc>
        <w:tc>
          <w:tcPr>
            <w:tcW w:w="1130" w:type="dxa"/>
          </w:tcPr>
          <w:p w14:paraId="072CAAA2" w14:textId="77777777" w:rsidR="00FD3DE2" w:rsidRPr="00BB2102" w:rsidRDefault="00FD3DE2" w:rsidP="00BF1E1A">
            <w:pPr>
              <w:pStyle w:val="tabteksts"/>
              <w:jc w:val="right"/>
              <w:rPr>
                <w:szCs w:val="18"/>
              </w:rPr>
            </w:pPr>
            <w:r w:rsidRPr="00A83550">
              <w:t>2 432</w:t>
            </w:r>
          </w:p>
        </w:tc>
      </w:tr>
    </w:tbl>
    <w:p w14:paraId="65EA17AD" w14:textId="77777777" w:rsidR="00FD3DE2" w:rsidRDefault="00FD3DE2" w:rsidP="00FD3DE2">
      <w:pPr>
        <w:pStyle w:val="Tabuluvirsraksti"/>
        <w:tabs>
          <w:tab w:val="left" w:pos="1252"/>
        </w:tabs>
        <w:spacing w:after="0"/>
        <w:ind w:firstLine="425"/>
        <w:jc w:val="left"/>
        <w:rPr>
          <w:bCs/>
          <w:color w:val="000000" w:themeColor="text1"/>
          <w:sz w:val="18"/>
          <w:szCs w:val="18"/>
          <w:lang w:eastAsia="lv-LV"/>
        </w:rPr>
      </w:pPr>
      <w:r w:rsidRPr="00611041">
        <w:rPr>
          <w:bCs/>
          <w:color w:val="000000" w:themeColor="text1"/>
          <w:sz w:val="18"/>
          <w:szCs w:val="18"/>
          <w:lang w:eastAsia="lv-LV"/>
        </w:rPr>
        <w:t>Piezīmes.</w:t>
      </w:r>
    </w:p>
    <w:p w14:paraId="609B43C7" w14:textId="27F5CAF7" w:rsidR="00FD3DE2" w:rsidRPr="005744BE" w:rsidRDefault="00FD3DE2" w:rsidP="00FD3DE2">
      <w:pPr>
        <w:pStyle w:val="Tabuluvirsraksti"/>
        <w:tabs>
          <w:tab w:val="left" w:pos="1252"/>
        </w:tabs>
        <w:spacing w:after="0"/>
        <w:ind w:firstLine="425"/>
        <w:jc w:val="left"/>
        <w:rPr>
          <w:bCs/>
          <w:color w:val="000000" w:themeColor="text1"/>
          <w:sz w:val="18"/>
          <w:szCs w:val="18"/>
          <w:lang w:eastAsia="lv-LV"/>
        </w:rPr>
      </w:pPr>
      <w:r>
        <w:rPr>
          <w:bCs/>
          <w:color w:val="000000" w:themeColor="text1"/>
          <w:sz w:val="18"/>
          <w:szCs w:val="18"/>
          <w:vertAlign w:val="superscript"/>
          <w:lang w:eastAsia="lv-LV"/>
        </w:rPr>
        <w:t>1</w:t>
      </w:r>
      <w:r>
        <w:rPr>
          <w:bCs/>
          <w:color w:val="000000" w:themeColor="text1"/>
          <w:sz w:val="18"/>
          <w:szCs w:val="18"/>
          <w:lang w:eastAsia="lv-LV"/>
        </w:rPr>
        <w:t xml:space="preserve"> </w:t>
      </w:r>
      <w:r>
        <w:rPr>
          <w:rFonts w:eastAsia="Calibri"/>
          <w:sz w:val="18"/>
          <w:szCs w:val="18"/>
          <w:lang w:eastAsia="lv-LV"/>
        </w:rPr>
        <w:t>3 amata vietu samazinājums</w:t>
      </w:r>
      <w:r w:rsidR="00D34C25">
        <w:rPr>
          <w:rFonts w:eastAsia="Calibri"/>
          <w:sz w:val="18"/>
          <w:szCs w:val="18"/>
          <w:lang w:eastAsia="lv-LV"/>
        </w:rPr>
        <w:t>, tai skaitā</w:t>
      </w:r>
      <w:r>
        <w:rPr>
          <w:rFonts w:eastAsia="Calibri"/>
          <w:sz w:val="18"/>
          <w:szCs w:val="18"/>
          <w:lang w:eastAsia="lv-LV"/>
        </w:rPr>
        <w:t>:</w:t>
      </w:r>
    </w:p>
    <w:p w14:paraId="3F8413C4" w14:textId="5BD8EFE1" w:rsidR="00FD3DE2" w:rsidRPr="00611041" w:rsidRDefault="00FD3DE2" w:rsidP="00FD3DE2">
      <w:pPr>
        <w:pStyle w:val="Tabuluvirsraksti"/>
        <w:tabs>
          <w:tab w:val="left" w:pos="1252"/>
        </w:tabs>
        <w:spacing w:after="0"/>
        <w:ind w:firstLine="425"/>
        <w:jc w:val="both"/>
        <w:rPr>
          <w:bCs/>
          <w:color w:val="000000" w:themeColor="text1"/>
          <w:sz w:val="18"/>
          <w:szCs w:val="18"/>
          <w:lang w:eastAsia="lv-LV"/>
        </w:rPr>
      </w:pPr>
      <w:r>
        <w:rPr>
          <w:bCs/>
          <w:color w:val="000000" w:themeColor="text1"/>
          <w:sz w:val="18"/>
          <w:szCs w:val="18"/>
          <w:lang w:eastAsia="lv-LV"/>
        </w:rPr>
        <w:t xml:space="preserve">- 6 </w:t>
      </w:r>
      <w:r w:rsidRPr="00611041">
        <w:rPr>
          <w:bCs/>
          <w:color w:val="000000" w:themeColor="text1"/>
          <w:sz w:val="18"/>
          <w:szCs w:val="18"/>
          <w:lang w:eastAsia="lv-LV"/>
        </w:rPr>
        <w:t>amata viet</w:t>
      </w:r>
      <w:r>
        <w:rPr>
          <w:bCs/>
          <w:color w:val="000000" w:themeColor="text1"/>
          <w:sz w:val="18"/>
          <w:szCs w:val="18"/>
          <w:lang w:eastAsia="lv-LV"/>
        </w:rPr>
        <w:t>u</w:t>
      </w:r>
      <w:r w:rsidRPr="00611041">
        <w:rPr>
          <w:bCs/>
          <w:color w:val="000000" w:themeColor="text1"/>
          <w:sz w:val="18"/>
          <w:szCs w:val="18"/>
          <w:lang w:eastAsia="lv-LV"/>
        </w:rPr>
        <w:t xml:space="preserve"> </w:t>
      </w:r>
      <w:r>
        <w:rPr>
          <w:bCs/>
          <w:color w:val="000000" w:themeColor="text1"/>
          <w:sz w:val="18"/>
          <w:szCs w:val="18"/>
          <w:lang w:eastAsia="lv-LV"/>
        </w:rPr>
        <w:t>s</w:t>
      </w:r>
      <w:r w:rsidRPr="00611041">
        <w:rPr>
          <w:bCs/>
          <w:color w:val="000000" w:themeColor="text1"/>
          <w:sz w:val="18"/>
          <w:szCs w:val="18"/>
          <w:lang w:eastAsia="lv-LV"/>
        </w:rPr>
        <w:t>amazinājums, kas no 01.01.2025.</w:t>
      </w:r>
      <w:r>
        <w:rPr>
          <w:bCs/>
          <w:color w:val="000000" w:themeColor="text1"/>
          <w:sz w:val="18"/>
          <w:szCs w:val="18"/>
          <w:lang w:eastAsia="lv-LV"/>
        </w:rPr>
        <w:t xml:space="preserve"> </w:t>
      </w:r>
      <w:r w:rsidRPr="00611041">
        <w:rPr>
          <w:bCs/>
          <w:color w:val="000000" w:themeColor="text1"/>
          <w:sz w:val="18"/>
          <w:szCs w:val="18"/>
          <w:lang w:eastAsia="lv-LV"/>
        </w:rPr>
        <w:t>nodotas</w:t>
      </w:r>
      <w:r>
        <w:rPr>
          <w:bCs/>
          <w:color w:val="000000" w:themeColor="text1"/>
          <w:sz w:val="18"/>
          <w:szCs w:val="18"/>
          <w:lang w:eastAsia="lv-LV"/>
        </w:rPr>
        <w:t xml:space="preserve"> </w:t>
      </w:r>
      <w:r w:rsidRPr="00611041">
        <w:rPr>
          <w:bCs/>
          <w:color w:val="000000" w:themeColor="text1"/>
          <w:sz w:val="18"/>
          <w:szCs w:val="18"/>
          <w:lang w:eastAsia="lv-LV"/>
        </w:rPr>
        <w:t>Valsts kancelejas vakanču bankai</w:t>
      </w:r>
      <w:r>
        <w:rPr>
          <w:bCs/>
          <w:color w:val="000000" w:themeColor="text1"/>
          <w:sz w:val="18"/>
          <w:szCs w:val="18"/>
          <w:lang w:eastAsia="lv-LV"/>
        </w:rPr>
        <w:t>.</w:t>
      </w:r>
    </w:p>
    <w:p w14:paraId="48F72450" w14:textId="79ACFD86" w:rsidR="00FD3DE2" w:rsidRPr="00945405" w:rsidRDefault="00FD3DE2" w:rsidP="00FD3DE2">
      <w:pPr>
        <w:pStyle w:val="Tabuluvirsraksti"/>
        <w:tabs>
          <w:tab w:val="left" w:pos="1252"/>
        </w:tabs>
        <w:spacing w:after="240"/>
        <w:ind w:firstLine="425"/>
        <w:jc w:val="both"/>
        <w:rPr>
          <w:bCs/>
          <w:color w:val="000000" w:themeColor="text1"/>
          <w:sz w:val="18"/>
          <w:szCs w:val="18"/>
          <w:lang w:eastAsia="lv-LV"/>
        </w:rPr>
      </w:pPr>
      <w:r>
        <w:rPr>
          <w:bCs/>
          <w:color w:val="000000" w:themeColor="text1"/>
          <w:sz w:val="18"/>
          <w:szCs w:val="18"/>
          <w:lang w:eastAsia="lv-LV"/>
        </w:rPr>
        <w:t>-</w:t>
      </w:r>
      <w:r w:rsidRPr="00611041">
        <w:rPr>
          <w:bCs/>
          <w:color w:val="000000" w:themeColor="text1"/>
          <w:sz w:val="18"/>
          <w:szCs w:val="18"/>
          <w:lang w:eastAsia="lv-LV"/>
        </w:rPr>
        <w:t xml:space="preserve"> </w:t>
      </w:r>
      <w:r>
        <w:rPr>
          <w:bCs/>
          <w:color w:val="000000" w:themeColor="text1"/>
          <w:sz w:val="18"/>
          <w:szCs w:val="18"/>
          <w:lang w:eastAsia="lv-LV"/>
        </w:rPr>
        <w:t>3</w:t>
      </w:r>
      <w:r w:rsidR="00D34C25">
        <w:rPr>
          <w:bCs/>
          <w:color w:val="000000" w:themeColor="text1"/>
          <w:sz w:val="18"/>
          <w:szCs w:val="18"/>
          <w:lang w:eastAsia="lv-LV"/>
        </w:rPr>
        <w:t xml:space="preserve"> </w:t>
      </w:r>
      <w:r w:rsidRPr="00611041">
        <w:rPr>
          <w:bCs/>
          <w:color w:val="000000" w:themeColor="text1"/>
          <w:sz w:val="18"/>
          <w:szCs w:val="18"/>
          <w:lang w:eastAsia="lv-LV"/>
        </w:rPr>
        <w:t>amata viet</w:t>
      </w:r>
      <w:r>
        <w:rPr>
          <w:bCs/>
          <w:color w:val="000000" w:themeColor="text1"/>
          <w:sz w:val="18"/>
          <w:szCs w:val="18"/>
          <w:lang w:eastAsia="lv-LV"/>
        </w:rPr>
        <w:t>u</w:t>
      </w:r>
      <w:r w:rsidRPr="00611041">
        <w:rPr>
          <w:bCs/>
          <w:color w:val="000000" w:themeColor="text1"/>
          <w:sz w:val="18"/>
          <w:szCs w:val="18"/>
          <w:lang w:eastAsia="lv-LV"/>
        </w:rPr>
        <w:t xml:space="preserve"> </w:t>
      </w:r>
      <w:r>
        <w:rPr>
          <w:bCs/>
          <w:color w:val="000000" w:themeColor="text1"/>
          <w:sz w:val="18"/>
          <w:szCs w:val="18"/>
          <w:lang w:eastAsia="lv-LV"/>
        </w:rPr>
        <w:t>pa</w:t>
      </w:r>
      <w:r w:rsidRPr="00611041">
        <w:rPr>
          <w:bCs/>
          <w:color w:val="000000" w:themeColor="text1"/>
          <w:sz w:val="18"/>
          <w:szCs w:val="18"/>
          <w:lang w:eastAsia="lv-LV"/>
        </w:rPr>
        <w:t>lielinājums,</w:t>
      </w:r>
      <w:r>
        <w:rPr>
          <w:bCs/>
          <w:color w:val="000000" w:themeColor="text1"/>
          <w:sz w:val="18"/>
          <w:szCs w:val="18"/>
          <w:lang w:eastAsia="lv-LV"/>
        </w:rPr>
        <w:t xml:space="preserve"> </w:t>
      </w:r>
      <w:r w:rsidRPr="00611041">
        <w:rPr>
          <w:bCs/>
          <w:color w:val="000000" w:themeColor="text1"/>
          <w:sz w:val="18"/>
          <w:szCs w:val="18"/>
          <w:lang w:eastAsia="lv-LV"/>
        </w:rPr>
        <w:t>kas no 01.07.2025. pārdalītas no</w:t>
      </w:r>
      <w:r>
        <w:rPr>
          <w:bCs/>
          <w:color w:val="000000" w:themeColor="text1"/>
          <w:sz w:val="18"/>
          <w:szCs w:val="18"/>
          <w:lang w:eastAsia="lv-LV"/>
        </w:rPr>
        <w:t xml:space="preserve"> </w:t>
      </w:r>
      <w:r w:rsidRPr="00611041">
        <w:rPr>
          <w:bCs/>
          <w:color w:val="000000" w:themeColor="text1"/>
          <w:sz w:val="18"/>
          <w:szCs w:val="18"/>
          <w:lang w:eastAsia="lv-LV"/>
        </w:rPr>
        <w:t>Valsts ugunsdzēsības un glābšanas dienesta,</w:t>
      </w:r>
      <w:r>
        <w:rPr>
          <w:bCs/>
          <w:color w:val="000000" w:themeColor="text1"/>
          <w:sz w:val="18"/>
          <w:szCs w:val="18"/>
          <w:lang w:eastAsia="lv-LV"/>
        </w:rPr>
        <w:t xml:space="preserve"> </w:t>
      </w:r>
      <w:r w:rsidRPr="00511142">
        <w:rPr>
          <w:sz w:val="18"/>
          <w:szCs w:val="18"/>
        </w:rPr>
        <w:t xml:space="preserve">lai nodrošinātu projekta </w:t>
      </w:r>
      <w:r>
        <w:rPr>
          <w:sz w:val="18"/>
          <w:szCs w:val="18"/>
        </w:rPr>
        <w:t>“</w:t>
      </w:r>
      <w:r w:rsidRPr="00511142">
        <w:rPr>
          <w:sz w:val="18"/>
          <w:szCs w:val="18"/>
        </w:rPr>
        <w:t>Sabiedrības brīdināšanas sistēmas ABS+ ieviešana</w:t>
      </w:r>
      <w:r>
        <w:rPr>
          <w:sz w:val="18"/>
          <w:szCs w:val="18"/>
        </w:rPr>
        <w:t>”</w:t>
      </w:r>
      <w:r w:rsidRPr="00511142">
        <w:rPr>
          <w:sz w:val="18"/>
          <w:szCs w:val="18"/>
        </w:rPr>
        <w:t xml:space="preserve"> uzturēšanu (MK 17.12.2024. </w:t>
      </w:r>
      <w:r w:rsidR="007C646D">
        <w:rPr>
          <w:sz w:val="18"/>
          <w:szCs w:val="18"/>
        </w:rPr>
        <w:t xml:space="preserve">sēdes </w:t>
      </w:r>
      <w:r w:rsidRPr="00511142">
        <w:rPr>
          <w:sz w:val="18"/>
          <w:szCs w:val="18"/>
        </w:rPr>
        <w:t>prot. Nr.53 92.§ 3. un 4. p</w:t>
      </w:r>
      <w:r w:rsidR="007C646D">
        <w:rPr>
          <w:sz w:val="18"/>
          <w:szCs w:val="18"/>
        </w:rPr>
        <w:t>unkts</w:t>
      </w:r>
      <w:r w:rsidRPr="00511142">
        <w:rPr>
          <w:sz w:val="18"/>
          <w:szCs w:val="18"/>
        </w:rPr>
        <w:t>)</w:t>
      </w:r>
      <w:r>
        <w:rPr>
          <w:bCs/>
          <w:color w:val="000000" w:themeColor="text1"/>
          <w:sz w:val="18"/>
          <w:szCs w:val="18"/>
          <w:lang w:eastAsia="lv-LV"/>
        </w:rPr>
        <w:t>.</w:t>
      </w:r>
    </w:p>
    <w:p w14:paraId="7D184F5F" w14:textId="77777777" w:rsidR="00FD3DE2" w:rsidRPr="00805732" w:rsidRDefault="00FD3DE2" w:rsidP="00FD3DE2">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28A9D8B6" w14:textId="77777777" w:rsidR="00FD3DE2" w:rsidRPr="00BB2102" w:rsidRDefault="00FD3DE2" w:rsidP="00FD3DE2">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BB2102" w14:paraId="61790925" w14:textId="77777777" w:rsidTr="00BF1E1A">
        <w:trPr>
          <w:trHeight w:val="142"/>
          <w:tblHeader/>
          <w:jc w:val="center"/>
        </w:trPr>
        <w:tc>
          <w:tcPr>
            <w:tcW w:w="5241" w:type="dxa"/>
            <w:vAlign w:val="center"/>
          </w:tcPr>
          <w:p w14:paraId="16EB98DC" w14:textId="77777777" w:rsidR="00FD3DE2" w:rsidRPr="00BB2102" w:rsidRDefault="00FD3DE2" w:rsidP="00BF1E1A">
            <w:pPr>
              <w:pStyle w:val="tabteksts"/>
              <w:jc w:val="center"/>
              <w:rPr>
                <w:szCs w:val="18"/>
              </w:rPr>
            </w:pPr>
            <w:r w:rsidRPr="00BB2102">
              <w:rPr>
                <w:color w:val="000000" w:themeColor="text1"/>
                <w:szCs w:val="18"/>
                <w:lang w:eastAsia="lv-LV"/>
              </w:rPr>
              <w:t>Pasākums</w:t>
            </w:r>
          </w:p>
        </w:tc>
        <w:tc>
          <w:tcPr>
            <w:tcW w:w="1277" w:type="dxa"/>
            <w:vAlign w:val="center"/>
          </w:tcPr>
          <w:p w14:paraId="6753E21F"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1816B3EE"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A015DD2"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Izmaiņas</w:t>
            </w:r>
          </w:p>
        </w:tc>
      </w:tr>
      <w:tr w:rsidR="00FD3DE2" w:rsidRPr="00BB2102" w14:paraId="6A3BFEE6" w14:textId="77777777" w:rsidTr="00BF1E1A">
        <w:trPr>
          <w:trHeight w:val="142"/>
          <w:jc w:val="center"/>
        </w:trPr>
        <w:tc>
          <w:tcPr>
            <w:tcW w:w="5241" w:type="dxa"/>
            <w:shd w:val="clear" w:color="auto" w:fill="D9D9D9" w:themeFill="background1" w:themeFillShade="D9"/>
          </w:tcPr>
          <w:p w14:paraId="7B60B1B2" w14:textId="77777777" w:rsidR="00FD3DE2" w:rsidRPr="00BB2102" w:rsidRDefault="00FD3DE2" w:rsidP="00BF1E1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478DF106" w14:textId="77777777" w:rsidR="00FD3DE2" w:rsidRPr="0070429D" w:rsidRDefault="00FD3DE2" w:rsidP="00BF1E1A">
            <w:pPr>
              <w:pStyle w:val="tabteksts"/>
              <w:jc w:val="right"/>
              <w:rPr>
                <w:b/>
                <w:szCs w:val="18"/>
              </w:rPr>
            </w:pPr>
            <w:r w:rsidRPr="00344267">
              <w:rPr>
                <w:b/>
                <w:szCs w:val="18"/>
              </w:rPr>
              <w:t>48</w:t>
            </w:r>
            <w:r>
              <w:rPr>
                <w:b/>
                <w:szCs w:val="18"/>
              </w:rPr>
              <w:t>8</w:t>
            </w:r>
            <w:r w:rsidRPr="00344267">
              <w:rPr>
                <w:b/>
                <w:szCs w:val="18"/>
              </w:rPr>
              <w:t xml:space="preserve"> </w:t>
            </w:r>
            <w:r>
              <w:rPr>
                <w:b/>
                <w:szCs w:val="18"/>
              </w:rPr>
              <w:t>3</w:t>
            </w:r>
            <w:r w:rsidRPr="00344267">
              <w:rPr>
                <w:b/>
                <w:szCs w:val="18"/>
              </w:rPr>
              <w:t>88</w:t>
            </w:r>
          </w:p>
        </w:tc>
        <w:tc>
          <w:tcPr>
            <w:tcW w:w="1277" w:type="dxa"/>
            <w:shd w:val="clear" w:color="auto" w:fill="D9D9D9" w:themeFill="background1" w:themeFillShade="D9"/>
          </w:tcPr>
          <w:p w14:paraId="2B645AA8" w14:textId="77777777" w:rsidR="00FD3DE2" w:rsidRPr="0070429D" w:rsidRDefault="00FD3DE2" w:rsidP="00BF1E1A">
            <w:pPr>
              <w:pStyle w:val="tabteksts"/>
              <w:jc w:val="right"/>
              <w:rPr>
                <w:b/>
                <w:szCs w:val="18"/>
              </w:rPr>
            </w:pPr>
            <w:r w:rsidRPr="003913B9">
              <w:rPr>
                <w:b/>
                <w:szCs w:val="18"/>
              </w:rPr>
              <w:t>1 361 375</w:t>
            </w:r>
          </w:p>
        </w:tc>
        <w:tc>
          <w:tcPr>
            <w:tcW w:w="1277" w:type="dxa"/>
            <w:shd w:val="clear" w:color="auto" w:fill="D9D9D9" w:themeFill="background1" w:themeFillShade="D9"/>
          </w:tcPr>
          <w:p w14:paraId="43F6B2F3" w14:textId="77777777" w:rsidR="00FD3DE2" w:rsidRPr="0070429D" w:rsidRDefault="00FD3DE2" w:rsidP="00BF1E1A">
            <w:pPr>
              <w:pStyle w:val="tabteksts"/>
              <w:jc w:val="right"/>
              <w:rPr>
                <w:b/>
                <w:szCs w:val="18"/>
              </w:rPr>
            </w:pPr>
            <w:r w:rsidRPr="003913B9">
              <w:rPr>
                <w:b/>
                <w:szCs w:val="18"/>
              </w:rPr>
              <w:t>872 987</w:t>
            </w:r>
          </w:p>
        </w:tc>
      </w:tr>
      <w:tr w:rsidR="00FD3DE2" w:rsidRPr="00BB2102" w14:paraId="39AD4FF0" w14:textId="77777777" w:rsidTr="00BF1E1A">
        <w:trPr>
          <w:jc w:val="center"/>
        </w:trPr>
        <w:tc>
          <w:tcPr>
            <w:tcW w:w="9072" w:type="dxa"/>
            <w:gridSpan w:val="4"/>
          </w:tcPr>
          <w:p w14:paraId="1AAEA99B" w14:textId="77777777" w:rsidR="00FD3DE2" w:rsidRPr="00BB2102" w:rsidRDefault="00FD3DE2" w:rsidP="00BF1E1A">
            <w:pPr>
              <w:pStyle w:val="tabteksts"/>
              <w:ind w:firstLine="313"/>
              <w:rPr>
                <w:szCs w:val="18"/>
              </w:rPr>
            </w:pPr>
            <w:r w:rsidRPr="00BB2102">
              <w:rPr>
                <w:i/>
                <w:szCs w:val="18"/>
                <w:lang w:eastAsia="lv-LV"/>
              </w:rPr>
              <w:t>t. sk.:</w:t>
            </w:r>
          </w:p>
        </w:tc>
      </w:tr>
      <w:tr w:rsidR="00FD3DE2" w:rsidRPr="00BB2102" w14:paraId="1A0D46A5" w14:textId="77777777" w:rsidTr="00BF1E1A">
        <w:trPr>
          <w:trHeight w:val="142"/>
          <w:jc w:val="center"/>
        </w:trPr>
        <w:tc>
          <w:tcPr>
            <w:tcW w:w="5241" w:type="dxa"/>
            <w:shd w:val="clear" w:color="auto" w:fill="F2F2F2" w:themeFill="background1" w:themeFillShade="F2"/>
          </w:tcPr>
          <w:p w14:paraId="48E07F9B" w14:textId="77777777" w:rsidR="00FD3DE2" w:rsidRPr="00BB2102" w:rsidRDefault="00FD3DE2" w:rsidP="00BF1E1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678C39D8" w14:textId="77777777" w:rsidR="00FD3DE2" w:rsidRPr="00A60C82" w:rsidRDefault="00FD3DE2" w:rsidP="00BF1E1A">
            <w:pPr>
              <w:pStyle w:val="tabteksts"/>
              <w:jc w:val="right"/>
              <w:rPr>
                <w:szCs w:val="18"/>
              </w:rPr>
            </w:pPr>
            <w:r w:rsidRPr="00A60C82">
              <w:rPr>
                <w:szCs w:val="18"/>
              </w:rPr>
              <w:t>381 796</w:t>
            </w:r>
          </w:p>
        </w:tc>
        <w:tc>
          <w:tcPr>
            <w:tcW w:w="1277" w:type="dxa"/>
            <w:shd w:val="clear" w:color="auto" w:fill="F2F2F2" w:themeFill="background1" w:themeFillShade="F2"/>
          </w:tcPr>
          <w:p w14:paraId="0993F9D3" w14:textId="77777777" w:rsidR="00FD3DE2" w:rsidRPr="00A60C82" w:rsidRDefault="00FD3DE2" w:rsidP="00BF1E1A">
            <w:pPr>
              <w:pStyle w:val="tabteksts"/>
              <w:jc w:val="right"/>
              <w:rPr>
                <w:szCs w:val="18"/>
              </w:rPr>
            </w:pPr>
            <w:r w:rsidRPr="00A60C82">
              <w:rPr>
                <w:szCs w:val="18"/>
              </w:rPr>
              <w:t>258 996</w:t>
            </w:r>
          </w:p>
        </w:tc>
        <w:tc>
          <w:tcPr>
            <w:tcW w:w="1277" w:type="dxa"/>
            <w:shd w:val="clear" w:color="auto" w:fill="F2F2F2" w:themeFill="background1" w:themeFillShade="F2"/>
          </w:tcPr>
          <w:p w14:paraId="0CE3CBC7" w14:textId="77777777" w:rsidR="00FD3DE2" w:rsidRPr="00A60C82" w:rsidRDefault="00FD3DE2" w:rsidP="00BF1E1A">
            <w:pPr>
              <w:pStyle w:val="tabteksts"/>
              <w:jc w:val="right"/>
              <w:rPr>
                <w:szCs w:val="18"/>
              </w:rPr>
            </w:pPr>
            <w:r w:rsidRPr="00A60C82">
              <w:rPr>
                <w:szCs w:val="18"/>
              </w:rPr>
              <w:t>-122 800</w:t>
            </w:r>
          </w:p>
        </w:tc>
      </w:tr>
      <w:tr w:rsidR="00FD3DE2" w:rsidRPr="00BB2102" w14:paraId="0F07EB20" w14:textId="77777777" w:rsidTr="00BF1E1A">
        <w:trPr>
          <w:trHeight w:val="142"/>
          <w:jc w:val="center"/>
        </w:trPr>
        <w:tc>
          <w:tcPr>
            <w:tcW w:w="5241" w:type="dxa"/>
          </w:tcPr>
          <w:p w14:paraId="0A5BE802" w14:textId="77777777" w:rsidR="00FD3DE2" w:rsidRPr="00BB2102" w:rsidRDefault="00FD3DE2" w:rsidP="00BF1E1A">
            <w:pPr>
              <w:pStyle w:val="tabteksts"/>
              <w:jc w:val="both"/>
              <w:rPr>
                <w:i/>
                <w:szCs w:val="18"/>
                <w:lang w:eastAsia="lv-LV"/>
              </w:rPr>
            </w:pPr>
            <w:r w:rsidRPr="00344267">
              <w:rPr>
                <w:i/>
                <w:szCs w:val="18"/>
                <w:lang w:eastAsia="lv-LV"/>
              </w:rPr>
              <w:t>Eiropas Savienības prasībām atbilstošu pasu, elektronisko identifikācijas karšu un uzturēšanās atļauju izsniegšana</w:t>
            </w:r>
            <w:r>
              <w:rPr>
                <w:i/>
                <w:szCs w:val="18"/>
                <w:lang w:eastAsia="lv-LV"/>
              </w:rPr>
              <w:t xml:space="preserve"> </w:t>
            </w:r>
            <w:r w:rsidRPr="00980655">
              <w:rPr>
                <w:i/>
                <w:szCs w:val="18"/>
                <w:lang w:eastAsia="lv-LV"/>
              </w:rPr>
              <w:t>(MK 27.07.2011. rīk. Nr.347)</w:t>
            </w:r>
          </w:p>
        </w:tc>
        <w:tc>
          <w:tcPr>
            <w:tcW w:w="1277" w:type="dxa"/>
          </w:tcPr>
          <w:p w14:paraId="02E053D2" w14:textId="77777777" w:rsidR="00FD3DE2" w:rsidRPr="00BB2102" w:rsidRDefault="00FD3DE2" w:rsidP="00BF1E1A">
            <w:pPr>
              <w:pStyle w:val="tabteksts"/>
              <w:jc w:val="right"/>
              <w:rPr>
                <w:szCs w:val="18"/>
              </w:rPr>
            </w:pPr>
            <w:r w:rsidRPr="00344267">
              <w:rPr>
                <w:szCs w:val="18"/>
              </w:rPr>
              <w:t>283 858</w:t>
            </w:r>
          </w:p>
        </w:tc>
        <w:tc>
          <w:tcPr>
            <w:tcW w:w="1277" w:type="dxa"/>
          </w:tcPr>
          <w:p w14:paraId="72FC5084" w14:textId="77777777" w:rsidR="00FD3DE2" w:rsidRPr="00BB2102" w:rsidRDefault="00FD3DE2" w:rsidP="00BF1E1A">
            <w:pPr>
              <w:pStyle w:val="tabteksts"/>
              <w:jc w:val="right"/>
              <w:rPr>
                <w:szCs w:val="18"/>
              </w:rPr>
            </w:pPr>
            <w:r w:rsidRPr="00344267">
              <w:rPr>
                <w:szCs w:val="18"/>
              </w:rPr>
              <w:t>199 158</w:t>
            </w:r>
          </w:p>
        </w:tc>
        <w:tc>
          <w:tcPr>
            <w:tcW w:w="1277" w:type="dxa"/>
          </w:tcPr>
          <w:p w14:paraId="54A9BEC2" w14:textId="77777777" w:rsidR="00FD3DE2" w:rsidRPr="00BB2102" w:rsidRDefault="00FD3DE2" w:rsidP="00BF1E1A">
            <w:pPr>
              <w:pStyle w:val="tabteksts"/>
              <w:jc w:val="right"/>
              <w:rPr>
                <w:szCs w:val="18"/>
              </w:rPr>
            </w:pPr>
            <w:r w:rsidRPr="00344267">
              <w:rPr>
                <w:szCs w:val="18"/>
              </w:rPr>
              <w:t>-84 700</w:t>
            </w:r>
          </w:p>
        </w:tc>
      </w:tr>
      <w:tr w:rsidR="00FD3DE2" w:rsidRPr="00BB2102" w14:paraId="3B5FAEFA" w14:textId="77777777" w:rsidTr="00BF1E1A">
        <w:trPr>
          <w:trHeight w:val="142"/>
          <w:jc w:val="center"/>
        </w:trPr>
        <w:tc>
          <w:tcPr>
            <w:tcW w:w="5241" w:type="dxa"/>
          </w:tcPr>
          <w:p w14:paraId="3DD3EB83" w14:textId="77777777" w:rsidR="00FD3DE2" w:rsidRPr="00BB2102" w:rsidRDefault="00FD3DE2" w:rsidP="00BF1E1A">
            <w:pPr>
              <w:pStyle w:val="tabteksts"/>
              <w:jc w:val="both"/>
              <w:rPr>
                <w:i/>
                <w:szCs w:val="18"/>
                <w:lang w:eastAsia="lv-LV"/>
              </w:rPr>
            </w:pPr>
            <w:r w:rsidRPr="00344267">
              <w:rPr>
                <w:i/>
                <w:szCs w:val="18"/>
                <w:lang w:eastAsia="lv-LV"/>
              </w:rPr>
              <w:t>Ceļu satiksmes pārkāpumu fiksēšanas tehnisko līdzekļu (</w:t>
            </w:r>
            <w:proofErr w:type="spellStart"/>
            <w:r w:rsidRPr="00344267">
              <w:rPr>
                <w:i/>
                <w:szCs w:val="18"/>
                <w:lang w:eastAsia="lv-LV"/>
              </w:rPr>
              <w:t>fotoradaru</w:t>
            </w:r>
            <w:proofErr w:type="spellEnd"/>
            <w:r w:rsidRPr="00344267">
              <w:rPr>
                <w:i/>
                <w:szCs w:val="18"/>
                <w:lang w:eastAsia="lv-LV"/>
              </w:rPr>
              <w:t>) darbības nodrošināšana</w:t>
            </w:r>
            <w:r>
              <w:rPr>
                <w:i/>
                <w:szCs w:val="18"/>
                <w:lang w:eastAsia="lv-LV"/>
              </w:rPr>
              <w:t xml:space="preserve"> (</w:t>
            </w:r>
            <w:r w:rsidRPr="00980655">
              <w:rPr>
                <w:i/>
                <w:szCs w:val="18"/>
                <w:lang w:eastAsia="lv-LV"/>
              </w:rPr>
              <w:t>MK 02.11.2021. rīk. Nr. 775</w:t>
            </w:r>
            <w:r>
              <w:rPr>
                <w:i/>
                <w:szCs w:val="18"/>
                <w:lang w:eastAsia="lv-LV"/>
              </w:rPr>
              <w:t>)</w:t>
            </w:r>
          </w:p>
        </w:tc>
        <w:tc>
          <w:tcPr>
            <w:tcW w:w="1277" w:type="dxa"/>
          </w:tcPr>
          <w:p w14:paraId="05FEE5F9" w14:textId="77777777" w:rsidR="00FD3DE2" w:rsidRPr="00BB2102" w:rsidRDefault="00FD3DE2" w:rsidP="00BF1E1A">
            <w:pPr>
              <w:pStyle w:val="tabteksts"/>
              <w:jc w:val="right"/>
              <w:rPr>
                <w:szCs w:val="18"/>
              </w:rPr>
            </w:pPr>
            <w:r w:rsidRPr="00344267">
              <w:rPr>
                <w:szCs w:val="18"/>
              </w:rPr>
              <w:t>97 938</w:t>
            </w:r>
          </w:p>
        </w:tc>
        <w:tc>
          <w:tcPr>
            <w:tcW w:w="1277" w:type="dxa"/>
          </w:tcPr>
          <w:p w14:paraId="1EC92BB8" w14:textId="77777777" w:rsidR="00FD3DE2" w:rsidRPr="00BB2102" w:rsidRDefault="00FD3DE2" w:rsidP="00BF1E1A">
            <w:pPr>
              <w:pStyle w:val="tabteksts"/>
              <w:jc w:val="right"/>
              <w:rPr>
                <w:szCs w:val="18"/>
              </w:rPr>
            </w:pPr>
            <w:r w:rsidRPr="00344267">
              <w:rPr>
                <w:szCs w:val="18"/>
              </w:rPr>
              <w:t>59 838</w:t>
            </w:r>
          </w:p>
        </w:tc>
        <w:tc>
          <w:tcPr>
            <w:tcW w:w="1277" w:type="dxa"/>
          </w:tcPr>
          <w:p w14:paraId="269EF668" w14:textId="77777777" w:rsidR="00FD3DE2" w:rsidRPr="00BB2102" w:rsidRDefault="00FD3DE2" w:rsidP="00BF1E1A">
            <w:pPr>
              <w:pStyle w:val="tabteksts"/>
              <w:jc w:val="right"/>
              <w:rPr>
                <w:szCs w:val="18"/>
              </w:rPr>
            </w:pPr>
            <w:r w:rsidRPr="00344267">
              <w:rPr>
                <w:szCs w:val="18"/>
              </w:rPr>
              <w:t>-38 100</w:t>
            </w:r>
          </w:p>
        </w:tc>
      </w:tr>
      <w:tr w:rsidR="00FD3DE2" w:rsidRPr="00BB2102" w14:paraId="25BF3079" w14:textId="77777777" w:rsidTr="00BF1E1A">
        <w:trPr>
          <w:trHeight w:val="142"/>
          <w:jc w:val="center"/>
        </w:trPr>
        <w:tc>
          <w:tcPr>
            <w:tcW w:w="5241" w:type="dxa"/>
            <w:shd w:val="clear" w:color="auto" w:fill="F2F2F2" w:themeFill="background1" w:themeFillShade="F2"/>
            <w:vAlign w:val="center"/>
          </w:tcPr>
          <w:p w14:paraId="60C87353" w14:textId="77777777" w:rsidR="00FD3DE2" w:rsidRPr="00BB2102" w:rsidRDefault="00FD3DE2" w:rsidP="00BF1E1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04FD3470" w14:textId="77777777" w:rsidR="00FD3DE2" w:rsidRPr="00A60C82" w:rsidRDefault="00FD3DE2" w:rsidP="00BF1E1A">
            <w:pPr>
              <w:pStyle w:val="tabteksts"/>
              <w:jc w:val="right"/>
              <w:rPr>
                <w:szCs w:val="18"/>
              </w:rPr>
            </w:pPr>
            <w:r w:rsidRPr="00A60C82">
              <w:rPr>
                <w:szCs w:val="18"/>
              </w:rPr>
              <w:t>106 592</w:t>
            </w:r>
          </w:p>
        </w:tc>
        <w:tc>
          <w:tcPr>
            <w:tcW w:w="1277" w:type="dxa"/>
            <w:shd w:val="clear" w:color="auto" w:fill="F2F2F2" w:themeFill="background1" w:themeFillShade="F2"/>
          </w:tcPr>
          <w:p w14:paraId="00D154C7" w14:textId="77777777" w:rsidR="00FD3DE2" w:rsidRPr="00A60C82" w:rsidRDefault="00FD3DE2" w:rsidP="00BF1E1A">
            <w:pPr>
              <w:pStyle w:val="tabteksts"/>
              <w:jc w:val="right"/>
              <w:rPr>
                <w:szCs w:val="18"/>
              </w:rPr>
            </w:pPr>
            <w:r w:rsidRPr="00A60C82">
              <w:rPr>
                <w:szCs w:val="18"/>
              </w:rPr>
              <w:t>1 102 379</w:t>
            </w:r>
          </w:p>
        </w:tc>
        <w:tc>
          <w:tcPr>
            <w:tcW w:w="1277" w:type="dxa"/>
            <w:shd w:val="clear" w:color="auto" w:fill="F2F2F2" w:themeFill="background1" w:themeFillShade="F2"/>
          </w:tcPr>
          <w:p w14:paraId="79AE1096" w14:textId="77777777" w:rsidR="00FD3DE2" w:rsidRPr="00A60C82" w:rsidRDefault="00FD3DE2" w:rsidP="00BF1E1A">
            <w:pPr>
              <w:pStyle w:val="tabteksts"/>
              <w:jc w:val="right"/>
              <w:rPr>
                <w:szCs w:val="18"/>
              </w:rPr>
            </w:pPr>
            <w:r w:rsidRPr="00A60C82">
              <w:rPr>
                <w:szCs w:val="18"/>
              </w:rPr>
              <w:t>995 787</w:t>
            </w:r>
          </w:p>
        </w:tc>
      </w:tr>
      <w:tr w:rsidR="00FD3DE2" w:rsidRPr="00BB2102" w14:paraId="48DDC0BC" w14:textId="77777777" w:rsidTr="00BF1E1A">
        <w:trPr>
          <w:trHeight w:val="142"/>
          <w:jc w:val="center"/>
        </w:trPr>
        <w:tc>
          <w:tcPr>
            <w:tcW w:w="5241" w:type="dxa"/>
          </w:tcPr>
          <w:p w14:paraId="32B35937" w14:textId="77777777" w:rsidR="00FD3DE2" w:rsidRPr="00BB2102" w:rsidRDefault="00FD3DE2" w:rsidP="00BF1E1A">
            <w:pPr>
              <w:pStyle w:val="tabteksts"/>
              <w:jc w:val="both"/>
              <w:rPr>
                <w:i/>
                <w:szCs w:val="18"/>
                <w:lang w:eastAsia="lv-LV"/>
              </w:rPr>
            </w:pPr>
            <w:r w:rsidRPr="00344267">
              <w:rPr>
                <w:i/>
                <w:szCs w:val="18"/>
                <w:lang w:eastAsia="lv-LV"/>
              </w:rPr>
              <w:t>Samazināti izdevumi (pārdale no 74.resora 18.00.00 programmas) katastrofu pārvaldības centru (Liepājā, Daugavpilī, Madonā, Līvānos, Salacgrīvā, Viļānos, Alsungā, Alūksnē, Talsos un Tukumā) darbīb</w:t>
            </w:r>
            <w:r>
              <w:rPr>
                <w:i/>
                <w:szCs w:val="18"/>
                <w:lang w:eastAsia="lv-LV"/>
              </w:rPr>
              <w:t>as</w:t>
            </w:r>
            <w:r w:rsidRPr="00344267">
              <w:rPr>
                <w:i/>
                <w:szCs w:val="18"/>
                <w:lang w:eastAsia="lv-LV"/>
              </w:rPr>
              <w:t xml:space="preserve"> (funkcionēšan</w:t>
            </w:r>
            <w:r>
              <w:rPr>
                <w:i/>
                <w:szCs w:val="18"/>
                <w:lang w:eastAsia="lv-LV"/>
              </w:rPr>
              <w:t>as</w:t>
            </w:r>
            <w:r w:rsidRPr="00344267">
              <w:rPr>
                <w:i/>
                <w:szCs w:val="18"/>
                <w:lang w:eastAsia="lv-LV"/>
              </w:rPr>
              <w:t xml:space="preserve">) </w:t>
            </w:r>
            <w:r>
              <w:rPr>
                <w:i/>
                <w:szCs w:val="18"/>
                <w:lang w:eastAsia="lv-LV"/>
              </w:rPr>
              <w:t xml:space="preserve">nodrošināšanai </w:t>
            </w:r>
            <w:r w:rsidRPr="00344267">
              <w:rPr>
                <w:i/>
                <w:szCs w:val="18"/>
                <w:lang w:eastAsia="lv-LV"/>
              </w:rPr>
              <w:t>pēc to izbūves pabeigšanas (atbalstīts Saeimā 2.lasījumā 2024. gada 6. decembrī)</w:t>
            </w:r>
          </w:p>
        </w:tc>
        <w:tc>
          <w:tcPr>
            <w:tcW w:w="1277" w:type="dxa"/>
          </w:tcPr>
          <w:p w14:paraId="257262DB" w14:textId="77777777" w:rsidR="00FD3DE2" w:rsidRPr="00BB2102" w:rsidRDefault="00FD3DE2" w:rsidP="00BF1E1A">
            <w:pPr>
              <w:pStyle w:val="tabteksts"/>
              <w:jc w:val="right"/>
              <w:rPr>
                <w:szCs w:val="18"/>
              </w:rPr>
            </w:pPr>
            <w:r w:rsidRPr="00344267">
              <w:rPr>
                <w:szCs w:val="18"/>
              </w:rPr>
              <w:t>102 792</w:t>
            </w:r>
          </w:p>
        </w:tc>
        <w:tc>
          <w:tcPr>
            <w:tcW w:w="1277" w:type="dxa"/>
          </w:tcPr>
          <w:p w14:paraId="3047372A" w14:textId="77777777" w:rsidR="00FD3DE2" w:rsidRPr="00BB2102" w:rsidRDefault="00FD3DE2" w:rsidP="00BF1E1A">
            <w:pPr>
              <w:pStyle w:val="tabteksts"/>
              <w:jc w:val="center"/>
              <w:rPr>
                <w:szCs w:val="18"/>
              </w:rPr>
            </w:pPr>
            <w:r>
              <w:rPr>
                <w:szCs w:val="18"/>
              </w:rPr>
              <w:t>-</w:t>
            </w:r>
          </w:p>
        </w:tc>
        <w:tc>
          <w:tcPr>
            <w:tcW w:w="1277" w:type="dxa"/>
          </w:tcPr>
          <w:p w14:paraId="371C044D" w14:textId="77777777" w:rsidR="00FD3DE2" w:rsidRPr="00BB2102" w:rsidRDefault="00FD3DE2" w:rsidP="00BF1E1A">
            <w:pPr>
              <w:pStyle w:val="tabteksts"/>
              <w:jc w:val="right"/>
              <w:rPr>
                <w:szCs w:val="18"/>
              </w:rPr>
            </w:pPr>
            <w:r w:rsidRPr="00344267">
              <w:rPr>
                <w:szCs w:val="18"/>
              </w:rPr>
              <w:t>-102 792</w:t>
            </w:r>
          </w:p>
        </w:tc>
      </w:tr>
      <w:tr w:rsidR="00FD3DE2" w:rsidRPr="00BB2102" w14:paraId="0FD76B47" w14:textId="77777777" w:rsidTr="00BF1E1A">
        <w:trPr>
          <w:trHeight w:val="142"/>
          <w:jc w:val="center"/>
        </w:trPr>
        <w:tc>
          <w:tcPr>
            <w:tcW w:w="5241" w:type="dxa"/>
          </w:tcPr>
          <w:p w14:paraId="7E37C010" w14:textId="77777777" w:rsidR="00FD3DE2" w:rsidRPr="00344267" w:rsidRDefault="00FD3DE2" w:rsidP="00BF1E1A">
            <w:pPr>
              <w:pStyle w:val="tabteksts"/>
              <w:jc w:val="both"/>
              <w:rPr>
                <w:i/>
                <w:szCs w:val="18"/>
                <w:lang w:eastAsia="lv-LV"/>
              </w:rPr>
            </w:pPr>
            <w:r w:rsidRPr="003913B9">
              <w:rPr>
                <w:i/>
                <w:szCs w:val="18"/>
                <w:lang w:eastAsia="lv-LV"/>
              </w:rPr>
              <w:lastRenderedPageBreak/>
              <w:t>Palielināti izdevumi</w:t>
            </w:r>
            <w:r>
              <w:rPr>
                <w:i/>
                <w:szCs w:val="18"/>
                <w:lang w:eastAsia="lv-LV"/>
              </w:rPr>
              <w:t xml:space="preserve"> </w:t>
            </w:r>
            <w:r w:rsidRPr="003913B9">
              <w:rPr>
                <w:i/>
                <w:szCs w:val="18"/>
                <w:lang w:eastAsia="lv-LV"/>
              </w:rPr>
              <w:t xml:space="preserve">(pārdale no programmas 01.00.00) Eiropas Savienības kohēzijas politikas programmā 2021.–2027. gadam īstenotā IeM Informācijas centra projekta “Sabiedrības brīdināšanas sistēmas ABS+ ieviešana” ietvaros izstrādātā ABS+ risinājuma uzturēšanai  </w:t>
            </w:r>
          </w:p>
        </w:tc>
        <w:tc>
          <w:tcPr>
            <w:tcW w:w="1277" w:type="dxa"/>
          </w:tcPr>
          <w:p w14:paraId="3BD028DD" w14:textId="77777777" w:rsidR="00FD3DE2" w:rsidRPr="00344267" w:rsidRDefault="00FD3DE2" w:rsidP="00BF1E1A">
            <w:pPr>
              <w:pStyle w:val="tabteksts"/>
              <w:jc w:val="center"/>
              <w:rPr>
                <w:szCs w:val="18"/>
              </w:rPr>
            </w:pPr>
            <w:r>
              <w:rPr>
                <w:szCs w:val="18"/>
              </w:rPr>
              <w:t>-</w:t>
            </w:r>
          </w:p>
        </w:tc>
        <w:tc>
          <w:tcPr>
            <w:tcW w:w="1277" w:type="dxa"/>
          </w:tcPr>
          <w:p w14:paraId="3BBC7449" w14:textId="77777777" w:rsidR="00FD3DE2" w:rsidRDefault="00FD3DE2" w:rsidP="00BF1E1A">
            <w:pPr>
              <w:pStyle w:val="tabteksts"/>
              <w:jc w:val="right"/>
              <w:rPr>
                <w:szCs w:val="18"/>
              </w:rPr>
            </w:pPr>
            <w:r w:rsidRPr="008C08D4">
              <w:t>492 756</w:t>
            </w:r>
          </w:p>
        </w:tc>
        <w:tc>
          <w:tcPr>
            <w:tcW w:w="1277" w:type="dxa"/>
          </w:tcPr>
          <w:p w14:paraId="47C5F1BB" w14:textId="77777777" w:rsidR="00FD3DE2" w:rsidRPr="00344267" w:rsidRDefault="00FD3DE2" w:rsidP="00BF1E1A">
            <w:pPr>
              <w:pStyle w:val="tabteksts"/>
              <w:jc w:val="right"/>
              <w:rPr>
                <w:szCs w:val="18"/>
              </w:rPr>
            </w:pPr>
            <w:r w:rsidRPr="008C08D4">
              <w:t>492 756</w:t>
            </w:r>
          </w:p>
        </w:tc>
      </w:tr>
      <w:tr w:rsidR="00FD3DE2" w:rsidRPr="00BB2102" w14:paraId="4843D62E" w14:textId="77777777" w:rsidTr="00BF1E1A">
        <w:trPr>
          <w:trHeight w:val="142"/>
          <w:jc w:val="center"/>
        </w:trPr>
        <w:tc>
          <w:tcPr>
            <w:tcW w:w="5241" w:type="dxa"/>
          </w:tcPr>
          <w:p w14:paraId="563B3C30" w14:textId="77777777" w:rsidR="00FD3DE2" w:rsidRPr="003913B9" w:rsidRDefault="00FD3DE2" w:rsidP="00BF1E1A">
            <w:pPr>
              <w:pStyle w:val="tabteksts"/>
              <w:jc w:val="both"/>
              <w:rPr>
                <w:i/>
                <w:szCs w:val="18"/>
                <w:lang w:eastAsia="lv-LV"/>
              </w:rPr>
            </w:pPr>
            <w:r w:rsidRPr="003913B9">
              <w:rPr>
                <w:i/>
                <w:szCs w:val="18"/>
                <w:lang w:eastAsia="lv-LV"/>
              </w:rPr>
              <w:t xml:space="preserve">Palielināti izdevumi (finansēšanas avots: ieņēmumi no naudas sodiem, ko uzliek Valsts policija par pārkāpumiem ceļu satiksmē, kas fiksēti ar komersanta tehniskajiem līdzekļiem), lai nodrošinātu koplietošanas tehnoloģiskās platformas transportlīdzekļu valsts numura zīmju atpazīšanai un uzkrāšanai darbības nodrošināšanu un uzturēšanu un Valsts apdraudējuma novēršanas informācijas sistēmas izveidi un uzturēšanu (MK 23.09.2025. prot. Nr.39 </w:t>
            </w:r>
            <w:r>
              <w:rPr>
                <w:i/>
                <w:szCs w:val="18"/>
                <w:lang w:eastAsia="lv-LV"/>
              </w:rPr>
              <w:t>37.</w:t>
            </w:r>
            <w:r w:rsidRPr="003913B9">
              <w:rPr>
                <w:i/>
                <w:szCs w:val="18"/>
                <w:lang w:eastAsia="lv-LV"/>
              </w:rPr>
              <w:t>§ 4.1.p.)</w:t>
            </w:r>
          </w:p>
        </w:tc>
        <w:tc>
          <w:tcPr>
            <w:tcW w:w="1277" w:type="dxa"/>
          </w:tcPr>
          <w:p w14:paraId="3980DC86" w14:textId="77777777" w:rsidR="00FD3DE2" w:rsidRDefault="00FD3DE2" w:rsidP="00BF1E1A">
            <w:pPr>
              <w:pStyle w:val="tabteksts"/>
              <w:jc w:val="center"/>
              <w:rPr>
                <w:szCs w:val="18"/>
              </w:rPr>
            </w:pPr>
            <w:r>
              <w:rPr>
                <w:szCs w:val="18"/>
              </w:rPr>
              <w:t>-</w:t>
            </w:r>
          </w:p>
        </w:tc>
        <w:tc>
          <w:tcPr>
            <w:tcW w:w="1277" w:type="dxa"/>
          </w:tcPr>
          <w:p w14:paraId="1F98C76A" w14:textId="77777777" w:rsidR="00FD3DE2" w:rsidRPr="008C08D4" w:rsidRDefault="00FD3DE2" w:rsidP="00BF1E1A">
            <w:pPr>
              <w:pStyle w:val="tabteksts"/>
              <w:jc w:val="right"/>
            </w:pPr>
            <w:r w:rsidRPr="00303EAD">
              <w:t>358 794</w:t>
            </w:r>
          </w:p>
        </w:tc>
        <w:tc>
          <w:tcPr>
            <w:tcW w:w="1277" w:type="dxa"/>
          </w:tcPr>
          <w:p w14:paraId="4326F2F7" w14:textId="77777777" w:rsidR="00FD3DE2" w:rsidRPr="008C08D4" w:rsidRDefault="00FD3DE2" w:rsidP="00BF1E1A">
            <w:pPr>
              <w:pStyle w:val="tabteksts"/>
              <w:jc w:val="right"/>
            </w:pPr>
            <w:r w:rsidRPr="00303EAD">
              <w:t>358 794</w:t>
            </w:r>
          </w:p>
        </w:tc>
      </w:tr>
      <w:tr w:rsidR="00FD3DE2" w:rsidRPr="00BB2102" w14:paraId="67CBE5EC" w14:textId="77777777" w:rsidTr="00BF1E1A">
        <w:trPr>
          <w:trHeight w:val="142"/>
          <w:jc w:val="center"/>
        </w:trPr>
        <w:tc>
          <w:tcPr>
            <w:tcW w:w="5241" w:type="dxa"/>
          </w:tcPr>
          <w:p w14:paraId="6D7C847D" w14:textId="638B6CD8" w:rsidR="00FD3DE2" w:rsidRDefault="00FD3DE2" w:rsidP="00BF1E1A">
            <w:pPr>
              <w:pStyle w:val="tabteksts"/>
              <w:jc w:val="both"/>
              <w:rPr>
                <w:i/>
                <w:szCs w:val="18"/>
                <w:lang w:eastAsia="lv-LV"/>
              </w:rPr>
            </w:pPr>
            <w:r w:rsidRPr="003913B9">
              <w:rPr>
                <w:i/>
                <w:szCs w:val="18"/>
                <w:lang w:eastAsia="lv-LV"/>
              </w:rPr>
              <w:t xml:space="preserve">Samazināti izdevumi atbilstoši Ministru kabineta 2025.gada 26.augusta </w:t>
            </w:r>
            <w:r w:rsidR="007C646D">
              <w:rPr>
                <w:i/>
                <w:szCs w:val="18"/>
                <w:lang w:eastAsia="lv-LV"/>
              </w:rPr>
              <w:t xml:space="preserve">sēdes </w:t>
            </w:r>
            <w:r w:rsidRPr="003913B9">
              <w:rPr>
                <w:i/>
                <w:szCs w:val="18"/>
                <w:lang w:eastAsia="lv-LV"/>
              </w:rPr>
              <w:t>prot. Nr.33 53.§ 14.p. un 7.pielikumā noteiktajam</w:t>
            </w:r>
          </w:p>
        </w:tc>
        <w:tc>
          <w:tcPr>
            <w:tcW w:w="1277" w:type="dxa"/>
          </w:tcPr>
          <w:p w14:paraId="5CF3B12F" w14:textId="77777777" w:rsidR="00FD3DE2" w:rsidRDefault="00FD3DE2" w:rsidP="00BF1E1A">
            <w:pPr>
              <w:pStyle w:val="tabteksts"/>
              <w:jc w:val="right"/>
              <w:rPr>
                <w:szCs w:val="18"/>
              </w:rPr>
            </w:pPr>
            <w:r w:rsidRPr="00CA1C5F">
              <w:t>3 800</w:t>
            </w:r>
          </w:p>
        </w:tc>
        <w:tc>
          <w:tcPr>
            <w:tcW w:w="1277" w:type="dxa"/>
          </w:tcPr>
          <w:p w14:paraId="0BE148FF" w14:textId="77777777" w:rsidR="00FD3DE2" w:rsidRPr="00344267" w:rsidRDefault="00FD3DE2" w:rsidP="00A60C82">
            <w:pPr>
              <w:pStyle w:val="tabteksts"/>
              <w:jc w:val="center"/>
              <w:rPr>
                <w:szCs w:val="18"/>
              </w:rPr>
            </w:pPr>
            <w:r>
              <w:rPr>
                <w:szCs w:val="18"/>
              </w:rPr>
              <w:t>-</w:t>
            </w:r>
          </w:p>
        </w:tc>
        <w:tc>
          <w:tcPr>
            <w:tcW w:w="1277" w:type="dxa"/>
          </w:tcPr>
          <w:p w14:paraId="5CBA07D9" w14:textId="77777777" w:rsidR="00FD3DE2" w:rsidRPr="00344267" w:rsidRDefault="00FD3DE2" w:rsidP="00BF1E1A">
            <w:pPr>
              <w:pStyle w:val="tabteksts"/>
              <w:jc w:val="right"/>
              <w:rPr>
                <w:szCs w:val="18"/>
              </w:rPr>
            </w:pPr>
            <w:r w:rsidRPr="00CA1C5F">
              <w:t>-3 800</w:t>
            </w:r>
          </w:p>
        </w:tc>
      </w:tr>
      <w:tr w:rsidR="00FD3DE2" w:rsidRPr="00BB2102" w14:paraId="0FAC87EC" w14:textId="77777777" w:rsidTr="00BF1E1A">
        <w:trPr>
          <w:trHeight w:val="142"/>
          <w:jc w:val="center"/>
        </w:trPr>
        <w:tc>
          <w:tcPr>
            <w:tcW w:w="5241" w:type="dxa"/>
          </w:tcPr>
          <w:p w14:paraId="144083A0" w14:textId="77777777" w:rsidR="00FD3DE2" w:rsidRPr="00BB2102" w:rsidRDefault="00FD3DE2" w:rsidP="00BF1E1A">
            <w:pPr>
              <w:pStyle w:val="tabteksts"/>
              <w:ind w:left="171"/>
              <w:jc w:val="both"/>
              <w:rPr>
                <w:i/>
                <w:szCs w:val="18"/>
                <w:lang w:eastAsia="lv-LV"/>
              </w:rPr>
            </w:pPr>
            <w:r>
              <w:rPr>
                <w:i/>
                <w:szCs w:val="18"/>
                <w:lang w:eastAsia="lv-LV"/>
              </w:rPr>
              <w:t>t.sk. i</w:t>
            </w:r>
            <w:r w:rsidRPr="00BB2102">
              <w:rPr>
                <w:i/>
                <w:szCs w:val="18"/>
                <w:lang w:eastAsia="lv-LV"/>
              </w:rPr>
              <w:t>ekšējā līdzekļu pārdale starp budžeta programmām (apakšprogrammām)</w:t>
            </w:r>
            <w:r>
              <w:rPr>
                <w:i/>
                <w:szCs w:val="18"/>
                <w:lang w:eastAsia="lv-LV"/>
              </w:rPr>
              <w:t>:</w:t>
            </w:r>
          </w:p>
        </w:tc>
        <w:tc>
          <w:tcPr>
            <w:tcW w:w="1277" w:type="dxa"/>
          </w:tcPr>
          <w:p w14:paraId="0A065264" w14:textId="77777777" w:rsidR="00FD3DE2" w:rsidRPr="00BB2102" w:rsidRDefault="00FD3DE2" w:rsidP="00BF1E1A">
            <w:pPr>
              <w:pStyle w:val="tabteksts"/>
              <w:jc w:val="center"/>
              <w:rPr>
                <w:szCs w:val="18"/>
              </w:rPr>
            </w:pPr>
            <w:r>
              <w:rPr>
                <w:szCs w:val="18"/>
              </w:rPr>
              <w:t>-</w:t>
            </w:r>
          </w:p>
        </w:tc>
        <w:tc>
          <w:tcPr>
            <w:tcW w:w="1277" w:type="dxa"/>
          </w:tcPr>
          <w:p w14:paraId="2F9381D3" w14:textId="77777777" w:rsidR="00FD3DE2" w:rsidRPr="00BB2102" w:rsidRDefault="00FD3DE2" w:rsidP="00BF1E1A">
            <w:pPr>
              <w:pStyle w:val="tabteksts"/>
              <w:jc w:val="right"/>
              <w:rPr>
                <w:szCs w:val="18"/>
              </w:rPr>
            </w:pPr>
            <w:r w:rsidRPr="007529BA">
              <w:rPr>
                <w:szCs w:val="18"/>
              </w:rPr>
              <w:t>250 829</w:t>
            </w:r>
          </w:p>
        </w:tc>
        <w:tc>
          <w:tcPr>
            <w:tcW w:w="1277" w:type="dxa"/>
          </w:tcPr>
          <w:p w14:paraId="48E837AB" w14:textId="77777777" w:rsidR="00FD3DE2" w:rsidRPr="00BB2102" w:rsidRDefault="00FD3DE2" w:rsidP="00BF1E1A">
            <w:pPr>
              <w:pStyle w:val="tabteksts"/>
              <w:jc w:val="right"/>
              <w:rPr>
                <w:szCs w:val="18"/>
              </w:rPr>
            </w:pPr>
            <w:r w:rsidRPr="007529BA">
              <w:rPr>
                <w:szCs w:val="18"/>
              </w:rPr>
              <w:t>250 829</w:t>
            </w:r>
          </w:p>
        </w:tc>
      </w:tr>
      <w:tr w:rsidR="00FD3DE2" w:rsidRPr="00BB2102" w14:paraId="082D0414" w14:textId="77777777" w:rsidTr="00BF1E1A">
        <w:trPr>
          <w:trHeight w:val="142"/>
          <w:jc w:val="center"/>
        </w:trPr>
        <w:tc>
          <w:tcPr>
            <w:tcW w:w="5241" w:type="dxa"/>
          </w:tcPr>
          <w:p w14:paraId="68E71251" w14:textId="1DF755F8" w:rsidR="00FD3DE2" w:rsidRPr="00BB2102" w:rsidRDefault="00FD3DE2" w:rsidP="00BF1E1A">
            <w:pPr>
              <w:pStyle w:val="tabteksts"/>
              <w:jc w:val="both"/>
              <w:rPr>
                <w:i/>
                <w:szCs w:val="18"/>
                <w:lang w:eastAsia="lv-LV"/>
              </w:rPr>
            </w:pPr>
            <w:r w:rsidRPr="00344267">
              <w:rPr>
                <w:i/>
                <w:szCs w:val="18"/>
                <w:lang w:eastAsia="lv-LV"/>
              </w:rPr>
              <w:t>Iekšējā līdzekļu</w:t>
            </w:r>
            <w:r w:rsidR="00D34C25">
              <w:rPr>
                <w:i/>
                <w:szCs w:val="18"/>
                <w:lang w:eastAsia="lv-LV"/>
              </w:rPr>
              <w:t xml:space="preserve"> un </w:t>
            </w:r>
            <w:r w:rsidR="00D34C25" w:rsidRPr="00344267">
              <w:rPr>
                <w:i/>
                <w:szCs w:val="18"/>
                <w:lang w:eastAsia="lv-LV"/>
              </w:rPr>
              <w:t>trīs amata vietu</w:t>
            </w:r>
            <w:r w:rsidRPr="00344267">
              <w:rPr>
                <w:i/>
                <w:szCs w:val="18"/>
                <w:lang w:eastAsia="lv-LV"/>
              </w:rPr>
              <w:t xml:space="preserve"> pārdale no programmas 07.00.00 “Ugunsdrošība, glābšana un civilā aizsardzība”, lai nodrošinātu ABS+ projekta uzturēšanu pēc tā īstenošanas</w:t>
            </w:r>
            <w:r w:rsidR="00D34C25">
              <w:rPr>
                <w:i/>
                <w:szCs w:val="18"/>
                <w:lang w:eastAsia="lv-LV"/>
              </w:rPr>
              <w:t xml:space="preserve"> </w:t>
            </w:r>
            <w:r w:rsidRPr="00344267">
              <w:rPr>
                <w:i/>
                <w:szCs w:val="18"/>
                <w:lang w:eastAsia="lv-LV"/>
              </w:rPr>
              <w:t>(MK 17.12.2024. prot. Nr.53 92.§)</w:t>
            </w:r>
          </w:p>
        </w:tc>
        <w:tc>
          <w:tcPr>
            <w:tcW w:w="1277" w:type="dxa"/>
          </w:tcPr>
          <w:p w14:paraId="03B6A65D" w14:textId="77777777" w:rsidR="00FD3DE2" w:rsidRPr="00BB2102" w:rsidRDefault="00FD3DE2" w:rsidP="00BF1E1A">
            <w:pPr>
              <w:pStyle w:val="tabteksts"/>
              <w:jc w:val="center"/>
              <w:rPr>
                <w:szCs w:val="18"/>
              </w:rPr>
            </w:pPr>
            <w:r>
              <w:rPr>
                <w:szCs w:val="18"/>
              </w:rPr>
              <w:t>-</w:t>
            </w:r>
          </w:p>
        </w:tc>
        <w:tc>
          <w:tcPr>
            <w:tcW w:w="1277" w:type="dxa"/>
          </w:tcPr>
          <w:p w14:paraId="1118F7B5" w14:textId="77777777" w:rsidR="00FD3DE2" w:rsidRPr="00BB2102" w:rsidRDefault="00FD3DE2" w:rsidP="00BF1E1A">
            <w:pPr>
              <w:pStyle w:val="tabteksts"/>
              <w:jc w:val="right"/>
              <w:rPr>
                <w:szCs w:val="18"/>
              </w:rPr>
            </w:pPr>
            <w:r w:rsidRPr="00344267">
              <w:rPr>
                <w:szCs w:val="18"/>
              </w:rPr>
              <w:t>35 727</w:t>
            </w:r>
          </w:p>
        </w:tc>
        <w:tc>
          <w:tcPr>
            <w:tcW w:w="1277" w:type="dxa"/>
          </w:tcPr>
          <w:p w14:paraId="05E39DE5" w14:textId="77777777" w:rsidR="00FD3DE2" w:rsidRPr="00BB2102" w:rsidRDefault="00FD3DE2" w:rsidP="00BF1E1A">
            <w:pPr>
              <w:pStyle w:val="tabteksts"/>
              <w:jc w:val="right"/>
              <w:rPr>
                <w:szCs w:val="18"/>
              </w:rPr>
            </w:pPr>
            <w:r w:rsidRPr="00344267">
              <w:rPr>
                <w:szCs w:val="18"/>
              </w:rPr>
              <w:t>35 727</w:t>
            </w:r>
          </w:p>
        </w:tc>
      </w:tr>
      <w:tr w:rsidR="00FD3DE2" w:rsidRPr="00BB2102" w14:paraId="0733BC4B" w14:textId="77777777" w:rsidTr="00BF1E1A">
        <w:trPr>
          <w:trHeight w:val="142"/>
          <w:jc w:val="center"/>
        </w:trPr>
        <w:tc>
          <w:tcPr>
            <w:tcW w:w="5241" w:type="dxa"/>
          </w:tcPr>
          <w:p w14:paraId="42023B59" w14:textId="77777777" w:rsidR="00FD3DE2" w:rsidRPr="00344267" w:rsidRDefault="00FD3DE2" w:rsidP="00BF1E1A">
            <w:pPr>
              <w:pStyle w:val="tabteksts"/>
              <w:jc w:val="both"/>
              <w:rPr>
                <w:i/>
                <w:szCs w:val="18"/>
                <w:lang w:eastAsia="lv-LV"/>
              </w:rPr>
            </w:pPr>
            <w:r w:rsidRPr="003913B9">
              <w:rPr>
                <w:i/>
                <w:szCs w:val="18"/>
                <w:lang w:eastAsia="lv-LV"/>
              </w:rPr>
              <w:t xml:space="preserve">Līdzekļu pārdale no apakšprogrammas 38.05.00 “Veselības aprūpe un fiziskā sagatavotība” 2024. – 2026. gada prioritārā pasākuma “Valsts apmaksātu veselības aprūpes pakalpojumu pieejamības paaugstināšana </w:t>
            </w:r>
            <w:proofErr w:type="spellStart"/>
            <w:r w:rsidRPr="003913B9">
              <w:rPr>
                <w:i/>
                <w:szCs w:val="18"/>
                <w:lang w:eastAsia="lv-LV"/>
              </w:rPr>
              <w:t>Iekšlietu</w:t>
            </w:r>
            <w:proofErr w:type="spellEnd"/>
            <w:r w:rsidRPr="003913B9">
              <w:rPr>
                <w:i/>
                <w:szCs w:val="18"/>
                <w:lang w:eastAsia="lv-LV"/>
              </w:rPr>
              <w:t xml:space="preserve"> ministrijas sistēmas iestāžu un Ieslodzījuma vietu pārvaldes amatpersonām ar speciālajām dienesta pakāpēm” informācijas un tehnoloģiju resursu nodrošinājumam un atbalsta nodrošināšanai Valsts apdraudējuma novēršanas informācijas sistēmas darbināšanai atbilstoši MK 22.09.2025. prot. Nr.38 1.§ 5.p. un 3.piel. (12.pasāk.)</w:t>
            </w:r>
          </w:p>
        </w:tc>
        <w:tc>
          <w:tcPr>
            <w:tcW w:w="1277" w:type="dxa"/>
          </w:tcPr>
          <w:p w14:paraId="6AAB9521" w14:textId="77777777" w:rsidR="00FD3DE2" w:rsidRDefault="00FD3DE2" w:rsidP="00BF1E1A">
            <w:pPr>
              <w:pStyle w:val="tabteksts"/>
              <w:jc w:val="center"/>
              <w:rPr>
                <w:szCs w:val="18"/>
              </w:rPr>
            </w:pPr>
            <w:r>
              <w:rPr>
                <w:szCs w:val="18"/>
              </w:rPr>
              <w:t>-</w:t>
            </w:r>
          </w:p>
        </w:tc>
        <w:tc>
          <w:tcPr>
            <w:tcW w:w="1277" w:type="dxa"/>
          </w:tcPr>
          <w:p w14:paraId="5384FDFC" w14:textId="77777777" w:rsidR="00FD3DE2" w:rsidRPr="00344267" w:rsidRDefault="00FD3DE2" w:rsidP="00BF1E1A">
            <w:pPr>
              <w:pStyle w:val="tabteksts"/>
              <w:jc w:val="right"/>
              <w:rPr>
                <w:szCs w:val="18"/>
              </w:rPr>
            </w:pPr>
            <w:r w:rsidRPr="0022373D">
              <w:t>84 996</w:t>
            </w:r>
          </w:p>
        </w:tc>
        <w:tc>
          <w:tcPr>
            <w:tcW w:w="1277" w:type="dxa"/>
          </w:tcPr>
          <w:p w14:paraId="30109513" w14:textId="77777777" w:rsidR="00FD3DE2" w:rsidRPr="00344267" w:rsidRDefault="00FD3DE2" w:rsidP="00BF1E1A">
            <w:pPr>
              <w:pStyle w:val="tabteksts"/>
              <w:jc w:val="right"/>
              <w:rPr>
                <w:szCs w:val="18"/>
              </w:rPr>
            </w:pPr>
            <w:r w:rsidRPr="0022373D">
              <w:t>84 996</w:t>
            </w:r>
          </w:p>
        </w:tc>
      </w:tr>
      <w:tr w:rsidR="00FD3DE2" w:rsidRPr="00BB2102" w14:paraId="3BF2B630" w14:textId="77777777" w:rsidTr="00BF1E1A">
        <w:trPr>
          <w:trHeight w:val="142"/>
          <w:jc w:val="center"/>
        </w:trPr>
        <w:tc>
          <w:tcPr>
            <w:tcW w:w="5241" w:type="dxa"/>
          </w:tcPr>
          <w:p w14:paraId="66CB3A2C" w14:textId="77777777" w:rsidR="00FD3DE2" w:rsidRPr="00344267" w:rsidRDefault="00FD3DE2" w:rsidP="00BF1E1A">
            <w:pPr>
              <w:pStyle w:val="tabteksts"/>
              <w:jc w:val="both"/>
              <w:rPr>
                <w:i/>
                <w:szCs w:val="18"/>
                <w:lang w:eastAsia="lv-LV"/>
              </w:rPr>
            </w:pPr>
            <w:r w:rsidRPr="003913B9">
              <w:rPr>
                <w:i/>
                <w:szCs w:val="18"/>
                <w:lang w:eastAsia="lv-LV"/>
              </w:rPr>
              <w:t>Līdzekļu pārdale no apakšprogrammas 06.01.00 “Valsts policija”, lai nodrošinātu Valsts policijas transportlīdzekļos esošās transportlīdzekļu valsts reģistrācijas numura zīmes nolasīšanas iekārtas izgūto datu (attiecībā par vinjetes esamību) uzlabošanu atbilstoši MK 22.09.2025. prot. Nr.38 1.§ 5.p. un 3.piel. (17.pasāk.)</w:t>
            </w:r>
          </w:p>
        </w:tc>
        <w:tc>
          <w:tcPr>
            <w:tcW w:w="1277" w:type="dxa"/>
          </w:tcPr>
          <w:p w14:paraId="1D839B47" w14:textId="77777777" w:rsidR="00FD3DE2" w:rsidRDefault="00FD3DE2" w:rsidP="00BF1E1A">
            <w:pPr>
              <w:pStyle w:val="tabteksts"/>
              <w:jc w:val="center"/>
              <w:rPr>
                <w:szCs w:val="18"/>
              </w:rPr>
            </w:pPr>
            <w:r>
              <w:rPr>
                <w:szCs w:val="18"/>
              </w:rPr>
              <w:t>-</w:t>
            </w:r>
          </w:p>
        </w:tc>
        <w:tc>
          <w:tcPr>
            <w:tcW w:w="1277" w:type="dxa"/>
          </w:tcPr>
          <w:p w14:paraId="5CE8BED8" w14:textId="77777777" w:rsidR="00FD3DE2" w:rsidRPr="00344267" w:rsidRDefault="00FD3DE2" w:rsidP="00BF1E1A">
            <w:pPr>
              <w:pStyle w:val="tabteksts"/>
              <w:jc w:val="right"/>
              <w:rPr>
                <w:szCs w:val="18"/>
              </w:rPr>
            </w:pPr>
            <w:r w:rsidRPr="0022373D">
              <w:t>130 106</w:t>
            </w:r>
          </w:p>
        </w:tc>
        <w:tc>
          <w:tcPr>
            <w:tcW w:w="1277" w:type="dxa"/>
          </w:tcPr>
          <w:p w14:paraId="67EE4C51" w14:textId="77777777" w:rsidR="00FD3DE2" w:rsidRPr="00344267" w:rsidRDefault="00FD3DE2" w:rsidP="00BF1E1A">
            <w:pPr>
              <w:pStyle w:val="tabteksts"/>
              <w:jc w:val="right"/>
              <w:rPr>
                <w:szCs w:val="18"/>
              </w:rPr>
            </w:pPr>
            <w:r w:rsidRPr="0022373D">
              <w:t>130 106</w:t>
            </w:r>
          </w:p>
        </w:tc>
      </w:tr>
    </w:tbl>
    <w:p w14:paraId="765DC10F" w14:textId="77777777" w:rsidR="00FD3DE2" w:rsidRPr="00344267" w:rsidRDefault="00FD3DE2" w:rsidP="00FD3DE2">
      <w:pPr>
        <w:widowControl w:val="0"/>
        <w:spacing w:before="240" w:after="240"/>
        <w:ind w:firstLine="0"/>
        <w:jc w:val="center"/>
        <w:rPr>
          <w:b/>
        </w:rPr>
      </w:pPr>
      <w:r w:rsidRPr="00344267">
        <w:rPr>
          <w:b/>
        </w:rPr>
        <w:t>06.00.00 Valsts policijas darbība</w:t>
      </w:r>
    </w:p>
    <w:p w14:paraId="05C44833" w14:textId="77777777" w:rsidR="00FD3DE2" w:rsidRPr="00344267" w:rsidRDefault="00FD3DE2" w:rsidP="00FD3DE2">
      <w:pPr>
        <w:spacing w:before="240" w:after="240"/>
        <w:ind w:firstLine="0"/>
        <w:rPr>
          <w:lang w:eastAsia="lv-LV"/>
        </w:rPr>
      </w:pPr>
      <w:r w:rsidRPr="00344267">
        <w:t>Budžeta</w:t>
      </w:r>
      <w:r w:rsidRPr="00344267">
        <w:rPr>
          <w:lang w:eastAsia="lv-LV"/>
        </w:rPr>
        <w:t xml:space="preserve"> programmai ir viena apakšprogramma.</w:t>
      </w:r>
    </w:p>
    <w:p w14:paraId="561287CB" w14:textId="77777777" w:rsidR="00FD3DE2" w:rsidRPr="00344267" w:rsidRDefault="00FD3DE2" w:rsidP="00FD3DE2">
      <w:pPr>
        <w:widowControl w:val="0"/>
        <w:spacing w:before="240" w:after="240"/>
        <w:ind w:firstLine="0"/>
        <w:jc w:val="center"/>
        <w:rPr>
          <w:b/>
        </w:rPr>
      </w:pPr>
      <w:r w:rsidRPr="00344267">
        <w:rPr>
          <w:b/>
        </w:rPr>
        <w:t>06.01.00 Valsts policija</w:t>
      </w:r>
    </w:p>
    <w:p w14:paraId="1FF06A96" w14:textId="77777777" w:rsidR="00FD3DE2" w:rsidRPr="00344267" w:rsidRDefault="00FD3DE2" w:rsidP="00A60C82">
      <w:pPr>
        <w:pStyle w:val="ListParagraph"/>
        <w:spacing w:before="240"/>
        <w:ind w:left="0" w:firstLine="0"/>
        <w:contextualSpacing w:val="0"/>
        <w:rPr>
          <w:u w:val="single"/>
        </w:rPr>
      </w:pPr>
      <w:r w:rsidRPr="00344267">
        <w:rPr>
          <w:u w:val="single"/>
        </w:rPr>
        <w:t>Apakšprogrammas mērķis:</w:t>
      </w:r>
    </w:p>
    <w:p w14:paraId="6535CF49" w14:textId="77777777" w:rsidR="00FD3DE2" w:rsidRPr="00344267" w:rsidRDefault="00FD3DE2" w:rsidP="00FD3DE2">
      <w:pPr>
        <w:spacing w:before="120"/>
        <w:ind w:firstLine="720"/>
        <w:rPr>
          <w:strike/>
        </w:rPr>
      </w:pPr>
      <w:r w:rsidRPr="00344267">
        <w:t xml:space="preserve">aizsargāt personu un valsts intereses no noziedzīgiem nodarījumiem un citiem prettiesiskiem apdraudējumiem, novērst, atklāt un pārtraukt noziedzīgos nodarījumus, pazemināt noziedzības līmeni valstī, garantēt sabiedrībai drošu vidi, kā arī meklēt personas un veikt ekspertīzes un izpētes. </w:t>
      </w:r>
    </w:p>
    <w:p w14:paraId="5C5E18B5" w14:textId="77777777" w:rsidR="00FD3DE2" w:rsidRPr="00B72FC8" w:rsidRDefault="00FD3DE2" w:rsidP="00FD3DE2">
      <w:pPr>
        <w:spacing w:before="120"/>
        <w:ind w:firstLine="0"/>
        <w:rPr>
          <w:u w:val="single"/>
        </w:rPr>
      </w:pPr>
      <w:r w:rsidRPr="00B72FC8">
        <w:rPr>
          <w:u w:val="single"/>
        </w:rPr>
        <w:t>Galvenās aktivitātes:</w:t>
      </w:r>
    </w:p>
    <w:p w14:paraId="20E6B4E4" w14:textId="77777777" w:rsidR="00FD3DE2" w:rsidRPr="00B72FC8" w:rsidRDefault="00FD3DE2" w:rsidP="00403CF9">
      <w:pPr>
        <w:numPr>
          <w:ilvl w:val="0"/>
          <w:numId w:val="3"/>
        </w:numPr>
        <w:spacing w:before="120"/>
        <w:ind w:left="1077" w:hanging="357"/>
      </w:pPr>
      <w:r w:rsidRPr="00B72FC8">
        <w:t>garantēt sabiedrības drošību;</w:t>
      </w:r>
    </w:p>
    <w:p w14:paraId="4DB66033" w14:textId="77777777" w:rsidR="00FD3DE2" w:rsidRPr="00B72FC8" w:rsidRDefault="00FD3DE2" w:rsidP="00403CF9">
      <w:pPr>
        <w:numPr>
          <w:ilvl w:val="0"/>
          <w:numId w:val="3"/>
        </w:numPr>
        <w:spacing w:before="120"/>
        <w:ind w:left="1077" w:hanging="357"/>
      </w:pPr>
      <w:r w:rsidRPr="00B72FC8">
        <w:t>novērst noziedzīgus nodarījumus un citus likumpārkāpumus;</w:t>
      </w:r>
    </w:p>
    <w:p w14:paraId="68956868" w14:textId="77777777" w:rsidR="00FD3DE2" w:rsidRPr="00B72FC8" w:rsidRDefault="00FD3DE2" w:rsidP="00403CF9">
      <w:pPr>
        <w:numPr>
          <w:ilvl w:val="0"/>
          <w:numId w:val="3"/>
        </w:numPr>
        <w:spacing w:before="120"/>
        <w:ind w:left="1077" w:hanging="357"/>
      </w:pPr>
      <w:r w:rsidRPr="00B72FC8">
        <w:t>meklēt personas, kas izdarījušas noziedzīgus nodarījumus;</w:t>
      </w:r>
    </w:p>
    <w:p w14:paraId="46D33C7E" w14:textId="77777777" w:rsidR="00FD3DE2" w:rsidRPr="00B72FC8" w:rsidRDefault="00FD3DE2" w:rsidP="00403CF9">
      <w:pPr>
        <w:numPr>
          <w:ilvl w:val="0"/>
          <w:numId w:val="3"/>
        </w:numPr>
        <w:spacing w:before="120"/>
        <w:ind w:left="1077" w:hanging="357"/>
      </w:pPr>
      <w:r w:rsidRPr="00B72FC8">
        <w:t>nodrošināt satiksmes uzraudzību, tai skaitā, nodrošināt ceļu satiksmes drošību;</w:t>
      </w:r>
    </w:p>
    <w:p w14:paraId="30C47807" w14:textId="77777777" w:rsidR="00FD3DE2" w:rsidRPr="00B72FC8" w:rsidRDefault="00FD3DE2" w:rsidP="00403CF9">
      <w:pPr>
        <w:numPr>
          <w:ilvl w:val="0"/>
          <w:numId w:val="3"/>
        </w:numPr>
        <w:spacing w:before="120"/>
        <w:ind w:left="1077" w:hanging="357"/>
      </w:pPr>
      <w:r w:rsidRPr="00B72FC8">
        <w:t>izmeklēt noziedzīgus nodarījumus;</w:t>
      </w:r>
    </w:p>
    <w:p w14:paraId="7C3D7E9A" w14:textId="77777777" w:rsidR="00FD3DE2" w:rsidRPr="00B72FC8" w:rsidRDefault="00FD3DE2" w:rsidP="00403CF9">
      <w:pPr>
        <w:numPr>
          <w:ilvl w:val="0"/>
          <w:numId w:val="3"/>
        </w:numPr>
        <w:spacing w:before="120"/>
        <w:ind w:left="1077" w:hanging="357"/>
      </w:pPr>
      <w:r w:rsidRPr="00B72FC8">
        <w:t>veikt preventīvu darbu, lai novērstu nepilngadīgo izdarītos noziedzīgos nodarījumus;</w:t>
      </w:r>
    </w:p>
    <w:p w14:paraId="5E2EE6E2" w14:textId="77777777" w:rsidR="00FD3DE2" w:rsidRPr="001701F8" w:rsidRDefault="00FD3DE2" w:rsidP="00403CF9">
      <w:pPr>
        <w:numPr>
          <w:ilvl w:val="0"/>
          <w:numId w:val="3"/>
        </w:numPr>
        <w:spacing w:before="120"/>
        <w:ind w:left="1077" w:hanging="357"/>
      </w:pPr>
      <w:r w:rsidRPr="00B72FC8">
        <w:lastRenderedPageBreak/>
        <w:t xml:space="preserve">apsargāt ārvalstu un LR diplomātiskās pārstāvniecības, kā arī valsts stratēģiskos </w:t>
      </w:r>
      <w:r w:rsidRPr="001701F8">
        <w:t>objektus;</w:t>
      </w:r>
    </w:p>
    <w:p w14:paraId="485C5F91" w14:textId="77777777" w:rsidR="00FD3DE2" w:rsidRPr="001701F8" w:rsidRDefault="00FD3DE2" w:rsidP="00403CF9">
      <w:pPr>
        <w:numPr>
          <w:ilvl w:val="0"/>
          <w:numId w:val="3"/>
        </w:numPr>
        <w:spacing w:before="120"/>
        <w:ind w:left="1077" w:hanging="357"/>
      </w:pPr>
      <w:r w:rsidRPr="001701F8">
        <w:t>kontrolēt noteikumu ievērošanu ieroču aprites, apsardzes darbības un detektīvdarbības jomā;</w:t>
      </w:r>
    </w:p>
    <w:p w14:paraId="1ACB13FF" w14:textId="77777777" w:rsidR="00FD3DE2" w:rsidRPr="001701F8" w:rsidRDefault="00FD3DE2" w:rsidP="00403CF9">
      <w:pPr>
        <w:numPr>
          <w:ilvl w:val="0"/>
          <w:numId w:val="3"/>
        </w:numPr>
        <w:spacing w:before="120"/>
        <w:ind w:left="1077" w:hanging="357"/>
      </w:pPr>
      <w:r w:rsidRPr="001701F8">
        <w:t>kontrolēt ūdens satiksmes drošības noteikumu ievērošanu iekšējos ūdeņos, kā arī atpūtas kuģu reģistrācijas noteikumu ievērošanu;</w:t>
      </w:r>
    </w:p>
    <w:p w14:paraId="7BCADAB3" w14:textId="77777777" w:rsidR="00FD3DE2" w:rsidRPr="001701F8" w:rsidRDefault="00FD3DE2" w:rsidP="00403CF9">
      <w:pPr>
        <w:numPr>
          <w:ilvl w:val="0"/>
          <w:numId w:val="3"/>
        </w:numPr>
        <w:spacing w:before="120"/>
        <w:ind w:left="1077" w:hanging="357"/>
      </w:pPr>
      <w:r w:rsidRPr="001701F8">
        <w:t>veikt nepieciešamās ekspertīzes kriminālprocesu izmeklēšanas nodrošināšanai;</w:t>
      </w:r>
    </w:p>
    <w:p w14:paraId="303506A8" w14:textId="77777777" w:rsidR="00FD3DE2" w:rsidRPr="001701F8" w:rsidRDefault="00FD3DE2" w:rsidP="00403CF9">
      <w:pPr>
        <w:numPr>
          <w:ilvl w:val="0"/>
          <w:numId w:val="3"/>
        </w:numPr>
        <w:spacing w:before="120"/>
        <w:ind w:left="1077" w:hanging="357"/>
      </w:pPr>
      <w:r w:rsidRPr="001701F8">
        <w:t>nodrošināt attīstības plānošanas un citas administratīvās funkcijas.</w:t>
      </w:r>
    </w:p>
    <w:p w14:paraId="7D4D17CB" w14:textId="77777777" w:rsidR="00FD3DE2" w:rsidRPr="001701F8" w:rsidRDefault="00FD3DE2" w:rsidP="00FD3DE2">
      <w:pPr>
        <w:spacing w:before="120" w:after="240"/>
        <w:ind w:firstLine="0"/>
      </w:pPr>
      <w:r w:rsidRPr="001701F8">
        <w:rPr>
          <w:u w:val="single"/>
        </w:rPr>
        <w:t>Apakšprogrammas izpildītāji:</w:t>
      </w:r>
      <w:r w:rsidRPr="001701F8">
        <w:t xml:space="preserve"> Valsts policija, Valsts policijas koledža.</w:t>
      </w:r>
    </w:p>
    <w:p w14:paraId="1196D2DD" w14:textId="77777777" w:rsidR="00FD3DE2" w:rsidRPr="001701F8" w:rsidRDefault="00FD3DE2" w:rsidP="00FD3DE2">
      <w:pPr>
        <w:pStyle w:val="Tabuluvirsraksti"/>
        <w:spacing w:before="240" w:after="240"/>
        <w:rPr>
          <w:b/>
          <w:lang w:eastAsia="lv-LV"/>
        </w:rPr>
      </w:pPr>
      <w:r w:rsidRPr="001701F8">
        <w:rPr>
          <w:b/>
          <w:lang w:eastAsia="lv-LV"/>
        </w:rPr>
        <w:t>Darbības rezultāti un to rezultatīvie rādītāji no 2024. līdz 2028.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8"/>
        <w:gridCol w:w="1057"/>
        <w:gridCol w:w="1084"/>
        <w:gridCol w:w="1218"/>
        <w:gridCol w:w="1084"/>
        <w:gridCol w:w="1080"/>
      </w:tblGrid>
      <w:tr w:rsidR="00FD3DE2" w:rsidRPr="001701F8" w14:paraId="4C1C434B" w14:textId="77777777" w:rsidTr="00A60C82">
        <w:trPr>
          <w:tblHeader/>
          <w:jc w:val="center"/>
        </w:trPr>
        <w:tc>
          <w:tcPr>
            <w:tcW w:w="1953" w:type="pct"/>
          </w:tcPr>
          <w:p w14:paraId="62243589" w14:textId="77777777" w:rsidR="00FD3DE2" w:rsidRPr="001701F8" w:rsidRDefault="00FD3DE2" w:rsidP="00BF1E1A">
            <w:pPr>
              <w:spacing w:after="0"/>
              <w:ind w:firstLine="0"/>
              <w:jc w:val="center"/>
              <w:rPr>
                <w:sz w:val="18"/>
                <w:szCs w:val="18"/>
              </w:rPr>
            </w:pPr>
          </w:p>
        </w:tc>
        <w:tc>
          <w:tcPr>
            <w:tcW w:w="583" w:type="pct"/>
          </w:tcPr>
          <w:p w14:paraId="2226AD07" w14:textId="77777777" w:rsidR="00FD3DE2" w:rsidRPr="001701F8" w:rsidRDefault="00FD3DE2" w:rsidP="00BF1E1A">
            <w:pPr>
              <w:spacing w:after="0"/>
              <w:ind w:firstLine="0"/>
              <w:jc w:val="center"/>
              <w:rPr>
                <w:sz w:val="18"/>
                <w:szCs w:val="18"/>
                <w:lang w:eastAsia="lv-LV"/>
              </w:rPr>
            </w:pPr>
            <w:r w:rsidRPr="001701F8">
              <w:rPr>
                <w:sz w:val="18"/>
                <w:szCs w:val="18"/>
                <w:lang w:eastAsia="lv-LV"/>
              </w:rPr>
              <w:t>2024. gads</w:t>
            </w:r>
            <w:r w:rsidRPr="001701F8">
              <w:rPr>
                <w:sz w:val="18"/>
                <w:szCs w:val="18"/>
                <w:lang w:eastAsia="lv-LV"/>
              </w:rPr>
              <w:br/>
              <w:t>(izpilde)</w:t>
            </w:r>
          </w:p>
        </w:tc>
        <w:tc>
          <w:tcPr>
            <w:tcW w:w="598" w:type="pct"/>
          </w:tcPr>
          <w:p w14:paraId="40C89A5E" w14:textId="77777777" w:rsidR="00FD3DE2" w:rsidRPr="001701F8" w:rsidRDefault="00FD3DE2" w:rsidP="00BF1E1A">
            <w:pPr>
              <w:spacing w:after="0"/>
              <w:ind w:firstLine="0"/>
              <w:jc w:val="center"/>
              <w:rPr>
                <w:sz w:val="18"/>
                <w:szCs w:val="18"/>
                <w:lang w:eastAsia="lv-LV"/>
              </w:rPr>
            </w:pPr>
            <w:r w:rsidRPr="001701F8">
              <w:rPr>
                <w:sz w:val="18"/>
                <w:lang w:eastAsia="lv-LV"/>
              </w:rPr>
              <w:t>2025. gada     plāns</w:t>
            </w:r>
          </w:p>
        </w:tc>
        <w:tc>
          <w:tcPr>
            <w:tcW w:w="672" w:type="pct"/>
          </w:tcPr>
          <w:p w14:paraId="6AD6E428" w14:textId="77777777" w:rsidR="00FD3DE2" w:rsidRPr="001701F8" w:rsidRDefault="00FD3DE2" w:rsidP="00BF1E1A">
            <w:pPr>
              <w:spacing w:after="0"/>
              <w:ind w:firstLine="0"/>
              <w:jc w:val="center"/>
              <w:rPr>
                <w:sz w:val="18"/>
                <w:szCs w:val="18"/>
                <w:lang w:eastAsia="lv-LV"/>
              </w:rPr>
            </w:pPr>
            <w:r w:rsidRPr="001701F8">
              <w:rPr>
                <w:sz w:val="18"/>
                <w:szCs w:val="18"/>
                <w:lang w:eastAsia="lv-LV"/>
              </w:rPr>
              <w:t>2026. gada projekts</w:t>
            </w:r>
          </w:p>
        </w:tc>
        <w:tc>
          <w:tcPr>
            <w:tcW w:w="598" w:type="pct"/>
          </w:tcPr>
          <w:p w14:paraId="50FBD4D5" w14:textId="77777777" w:rsidR="00FD3DE2" w:rsidRPr="001701F8" w:rsidRDefault="00FD3DE2" w:rsidP="00BF1E1A">
            <w:pPr>
              <w:spacing w:after="0"/>
              <w:ind w:firstLine="0"/>
              <w:jc w:val="center"/>
              <w:rPr>
                <w:sz w:val="18"/>
                <w:szCs w:val="18"/>
                <w:lang w:eastAsia="lv-LV"/>
              </w:rPr>
            </w:pPr>
            <w:r w:rsidRPr="001701F8">
              <w:rPr>
                <w:sz w:val="18"/>
                <w:szCs w:val="18"/>
                <w:lang w:eastAsia="lv-LV"/>
              </w:rPr>
              <w:t>2027. gada prognoze</w:t>
            </w:r>
          </w:p>
        </w:tc>
        <w:tc>
          <w:tcPr>
            <w:tcW w:w="596" w:type="pct"/>
          </w:tcPr>
          <w:p w14:paraId="6820C46C" w14:textId="77777777" w:rsidR="00FD3DE2" w:rsidRPr="001701F8" w:rsidRDefault="00FD3DE2" w:rsidP="00BF1E1A">
            <w:pPr>
              <w:spacing w:after="0"/>
              <w:ind w:firstLine="0"/>
              <w:jc w:val="center"/>
              <w:rPr>
                <w:sz w:val="18"/>
                <w:szCs w:val="18"/>
                <w:lang w:eastAsia="lv-LV"/>
              </w:rPr>
            </w:pPr>
            <w:r w:rsidRPr="001701F8">
              <w:rPr>
                <w:sz w:val="18"/>
                <w:szCs w:val="18"/>
                <w:lang w:eastAsia="lv-LV"/>
              </w:rPr>
              <w:t>2028. gada prognoze</w:t>
            </w:r>
          </w:p>
        </w:tc>
      </w:tr>
      <w:tr w:rsidR="00FD3DE2" w:rsidRPr="001701F8" w14:paraId="2218DCB8" w14:textId="77777777" w:rsidTr="00A60C82">
        <w:trPr>
          <w:jc w:val="center"/>
        </w:trPr>
        <w:tc>
          <w:tcPr>
            <w:tcW w:w="5000" w:type="pct"/>
            <w:gridSpan w:val="6"/>
            <w:shd w:val="clear" w:color="auto" w:fill="D9D9D9"/>
          </w:tcPr>
          <w:p w14:paraId="734E68D6" w14:textId="77777777" w:rsidR="00FD3DE2" w:rsidRPr="001701F8" w:rsidRDefault="00FD3DE2" w:rsidP="00BF1E1A">
            <w:pPr>
              <w:spacing w:after="0"/>
              <w:ind w:firstLine="0"/>
              <w:jc w:val="center"/>
              <w:rPr>
                <w:sz w:val="18"/>
                <w:szCs w:val="18"/>
              </w:rPr>
            </w:pPr>
            <w:r w:rsidRPr="001701F8">
              <w:rPr>
                <w:sz w:val="18"/>
                <w:szCs w:val="18"/>
              </w:rPr>
              <w:t>Novērsti, atklāti un pārtraukti noziegumi un likumpārkāpumi, veiktas ekspertīzes</w:t>
            </w:r>
          </w:p>
        </w:tc>
      </w:tr>
      <w:tr w:rsidR="00FD3DE2" w:rsidRPr="001701F8" w14:paraId="657FBA69" w14:textId="77777777" w:rsidTr="00A60C82">
        <w:trPr>
          <w:jc w:val="center"/>
        </w:trPr>
        <w:tc>
          <w:tcPr>
            <w:tcW w:w="1953" w:type="pct"/>
          </w:tcPr>
          <w:p w14:paraId="2ED845CD" w14:textId="77777777" w:rsidR="00FD3DE2" w:rsidRPr="001701F8" w:rsidRDefault="00FD3DE2" w:rsidP="00BF1E1A">
            <w:pPr>
              <w:spacing w:after="0"/>
              <w:ind w:firstLine="0"/>
              <w:rPr>
                <w:sz w:val="18"/>
                <w:szCs w:val="18"/>
              </w:rPr>
            </w:pPr>
            <w:r w:rsidRPr="001701F8">
              <w:rPr>
                <w:rFonts w:eastAsia="Calibri"/>
                <w:sz w:val="18"/>
                <w:szCs w:val="18"/>
              </w:rPr>
              <w:t>Kriminālvajāšanas uzsākšanai nosūtīti kriminālprocesi Valsts policijā (skaits)</w:t>
            </w:r>
          </w:p>
        </w:tc>
        <w:tc>
          <w:tcPr>
            <w:tcW w:w="583" w:type="pct"/>
          </w:tcPr>
          <w:p w14:paraId="39FAA3D6" w14:textId="77777777" w:rsidR="00FD3DE2" w:rsidRPr="001701F8" w:rsidRDefault="00FD3DE2" w:rsidP="00BF1E1A">
            <w:pPr>
              <w:spacing w:after="0"/>
              <w:ind w:firstLine="0"/>
              <w:jc w:val="center"/>
              <w:rPr>
                <w:sz w:val="18"/>
                <w:szCs w:val="18"/>
              </w:rPr>
            </w:pPr>
            <w:r w:rsidRPr="001701F8">
              <w:rPr>
                <w:sz w:val="18"/>
                <w:szCs w:val="18"/>
              </w:rPr>
              <w:t>8981</w:t>
            </w:r>
          </w:p>
        </w:tc>
        <w:tc>
          <w:tcPr>
            <w:tcW w:w="598" w:type="pct"/>
          </w:tcPr>
          <w:p w14:paraId="5F6C24D4" w14:textId="77777777" w:rsidR="00FD3DE2" w:rsidRPr="001701F8" w:rsidRDefault="00FD3DE2" w:rsidP="00BF1E1A">
            <w:pPr>
              <w:spacing w:after="0"/>
              <w:ind w:firstLine="0"/>
              <w:jc w:val="center"/>
              <w:rPr>
                <w:sz w:val="18"/>
                <w:szCs w:val="18"/>
              </w:rPr>
            </w:pPr>
            <w:r w:rsidRPr="001701F8">
              <w:rPr>
                <w:sz w:val="18"/>
                <w:szCs w:val="18"/>
              </w:rPr>
              <w:t>9 450</w:t>
            </w:r>
          </w:p>
        </w:tc>
        <w:tc>
          <w:tcPr>
            <w:tcW w:w="672" w:type="pct"/>
          </w:tcPr>
          <w:p w14:paraId="52CDBBEC" w14:textId="77777777" w:rsidR="00FD3DE2" w:rsidRPr="001701F8" w:rsidRDefault="00FD3DE2" w:rsidP="00BF1E1A">
            <w:pPr>
              <w:spacing w:after="0"/>
              <w:ind w:firstLine="0"/>
              <w:jc w:val="center"/>
              <w:rPr>
                <w:sz w:val="18"/>
                <w:szCs w:val="18"/>
              </w:rPr>
            </w:pPr>
            <w:r w:rsidRPr="001701F8">
              <w:rPr>
                <w:sz w:val="18"/>
                <w:szCs w:val="18"/>
              </w:rPr>
              <w:t>9 450</w:t>
            </w:r>
          </w:p>
        </w:tc>
        <w:tc>
          <w:tcPr>
            <w:tcW w:w="598" w:type="pct"/>
          </w:tcPr>
          <w:p w14:paraId="39AF1D95" w14:textId="77777777" w:rsidR="00FD3DE2" w:rsidRPr="001701F8" w:rsidRDefault="00FD3DE2" w:rsidP="00BF1E1A">
            <w:pPr>
              <w:spacing w:after="0"/>
              <w:ind w:firstLine="0"/>
              <w:jc w:val="center"/>
              <w:rPr>
                <w:sz w:val="18"/>
                <w:szCs w:val="18"/>
              </w:rPr>
            </w:pPr>
            <w:r w:rsidRPr="001701F8">
              <w:rPr>
                <w:sz w:val="18"/>
                <w:szCs w:val="18"/>
              </w:rPr>
              <w:t>9 500</w:t>
            </w:r>
          </w:p>
        </w:tc>
        <w:tc>
          <w:tcPr>
            <w:tcW w:w="596" w:type="pct"/>
          </w:tcPr>
          <w:p w14:paraId="0E0EB699" w14:textId="77777777" w:rsidR="00FD3DE2" w:rsidRPr="001701F8" w:rsidRDefault="00FD3DE2" w:rsidP="00BF1E1A">
            <w:pPr>
              <w:spacing w:after="0"/>
              <w:ind w:firstLine="0"/>
              <w:jc w:val="center"/>
              <w:rPr>
                <w:sz w:val="18"/>
                <w:szCs w:val="18"/>
              </w:rPr>
            </w:pPr>
            <w:r w:rsidRPr="001701F8">
              <w:rPr>
                <w:sz w:val="18"/>
                <w:szCs w:val="18"/>
              </w:rPr>
              <w:t>9 500</w:t>
            </w:r>
          </w:p>
        </w:tc>
      </w:tr>
      <w:tr w:rsidR="00FD3DE2" w:rsidRPr="001701F8" w14:paraId="52482ADE" w14:textId="77777777" w:rsidTr="00A60C82">
        <w:trPr>
          <w:jc w:val="center"/>
        </w:trPr>
        <w:tc>
          <w:tcPr>
            <w:tcW w:w="1953" w:type="pct"/>
          </w:tcPr>
          <w:p w14:paraId="701F3C23" w14:textId="77777777" w:rsidR="00FD3DE2" w:rsidRPr="001701F8" w:rsidRDefault="00FD3DE2" w:rsidP="00BF1E1A">
            <w:pPr>
              <w:spacing w:after="0"/>
              <w:ind w:firstLine="0"/>
              <w:rPr>
                <w:rFonts w:eastAsia="Calibri"/>
                <w:sz w:val="18"/>
                <w:szCs w:val="18"/>
              </w:rPr>
            </w:pPr>
            <w:r w:rsidRPr="001701F8">
              <w:rPr>
                <w:rFonts w:eastAsia="Calibri"/>
                <w:sz w:val="18"/>
                <w:szCs w:val="18"/>
              </w:rPr>
              <w:t>Valsts policijā pārskata periodā uzsāktie kriminālprocesi, kuri nosūtīti kriminālvajāšanai (skaits)</w:t>
            </w:r>
          </w:p>
        </w:tc>
        <w:tc>
          <w:tcPr>
            <w:tcW w:w="583" w:type="pct"/>
          </w:tcPr>
          <w:p w14:paraId="7952FD6D" w14:textId="77777777" w:rsidR="00FD3DE2" w:rsidRPr="001701F8" w:rsidRDefault="00FD3DE2" w:rsidP="00BF1E1A">
            <w:pPr>
              <w:spacing w:after="0"/>
              <w:ind w:firstLine="0"/>
              <w:jc w:val="center"/>
              <w:rPr>
                <w:sz w:val="18"/>
                <w:szCs w:val="18"/>
              </w:rPr>
            </w:pPr>
            <w:r w:rsidRPr="001701F8">
              <w:rPr>
                <w:sz w:val="18"/>
                <w:szCs w:val="18"/>
              </w:rPr>
              <w:t>6129</w:t>
            </w:r>
          </w:p>
        </w:tc>
        <w:tc>
          <w:tcPr>
            <w:tcW w:w="598" w:type="pct"/>
          </w:tcPr>
          <w:p w14:paraId="7FD14265" w14:textId="77777777" w:rsidR="00FD3DE2" w:rsidRPr="001701F8" w:rsidRDefault="00FD3DE2" w:rsidP="00BF1E1A">
            <w:pPr>
              <w:spacing w:after="0"/>
              <w:ind w:firstLine="0"/>
              <w:jc w:val="center"/>
              <w:rPr>
                <w:bCs/>
                <w:sz w:val="18"/>
                <w:szCs w:val="18"/>
              </w:rPr>
            </w:pPr>
            <w:r w:rsidRPr="001701F8">
              <w:rPr>
                <w:sz w:val="18"/>
                <w:szCs w:val="18"/>
              </w:rPr>
              <w:t>6 450</w:t>
            </w:r>
          </w:p>
        </w:tc>
        <w:tc>
          <w:tcPr>
            <w:tcW w:w="672" w:type="pct"/>
          </w:tcPr>
          <w:p w14:paraId="19ED0A04" w14:textId="77777777" w:rsidR="00FD3DE2" w:rsidRPr="001701F8" w:rsidRDefault="00FD3DE2" w:rsidP="00BF1E1A">
            <w:pPr>
              <w:spacing w:after="0"/>
              <w:ind w:firstLine="0"/>
              <w:jc w:val="center"/>
              <w:rPr>
                <w:sz w:val="18"/>
                <w:szCs w:val="18"/>
              </w:rPr>
            </w:pPr>
            <w:r w:rsidRPr="001701F8">
              <w:rPr>
                <w:sz w:val="18"/>
                <w:szCs w:val="18"/>
              </w:rPr>
              <w:t>6 450</w:t>
            </w:r>
          </w:p>
        </w:tc>
        <w:tc>
          <w:tcPr>
            <w:tcW w:w="598" w:type="pct"/>
          </w:tcPr>
          <w:p w14:paraId="35A5EF87" w14:textId="77777777" w:rsidR="00FD3DE2" w:rsidRPr="001701F8" w:rsidRDefault="00FD3DE2" w:rsidP="00BF1E1A">
            <w:pPr>
              <w:spacing w:after="0"/>
              <w:ind w:firstLine="0"/>
              <w:jc w:val="center"/>
              <w:rPr>
                <w:sz w:val="18"/>
                <w:szCs w:val="18"/>
              </w:rPr>
            </w:pPr>
            <w:r w:rsidRPr="001701F8">
              <w:rPr>
                <w:sz w:val="18"/>
                <w:szCs w:val="18"/>
              </w:rPr>
              <w:t>6 500</w:t>
            </w:r>
          </w:p>
        </w:tc>
        <w:tc>
          <w:tcPr>
            <w:tcW w:w="596" w:type="pct"/>
          </w:tcPr>
          <w:p w14:paraId="39E2F119" w14:textId="77777777" w:rsidR="00FD3DE2" w:rsidRPr="001701F8" w:rsidRDefault="00FD3DE2" w:rsidP="00BF1E1A">
            <w:pPr>
              <w:spacing w:after="0"/>
              <w:ind w:firstLine="0"/>
              <w:jc w:val="center"/>
              <w:rPr>
                <w:sz w:val="18"/>
                <w:szCs w:val="18"/>
              </w:rPr>
            </w:pPr>
            <w:r w:rsidRPr="001701F8">
              <w:rPr>
                <w:sz w:val="18"/>
                <w:szCs w:val="18"/>
              </w:rPr>
              <w:t>6 500</w:t>
            </w:r>
          </w:p>
        </w:tc>
      </w:tr>
      <w:tr w:rsidR="00FD3DE2" w:rsidRPr="001701F8" w14:paraId="67E01C94" w14:textId="77777777" w:rsidTr="00A60C82">
        <w:trPr>
          <w:jc w:val="center"/>
        </w:trPr>
        <w:tc>
          <w:tcPr>
            <w:tcW w:w="1953" w:type="pct"/>
            <w:vAlign w:val="center"/>
          </w:tcPr>
          <w:p w14:paraId="35A157DF" w14:textId="77777777" w:rsidR="00FD3DE2" w:rsidRPr="001701F8" w:rsidRDefault="00FD3DE2" w:rsidP="00BF1E1A">
            <w:pPr>
              <w:spacing w:after="0"/>
              <w:ind w:firstLine="0"/>
              <w:rPr>
                <w:sz w:val="18"/>
                <w:szCs w:val="18"/>
              </w:rPr>
            </w:pPr>
            <w:r w:rsidRPr="001701F8">
              <w:rPr>
                <w:sz w:val="18"/>
                <w:szCs w:val="18"/>
              </w:rPr>
              <w:t>Lēmumi par administratīvā pārkāpuma procesa uzsākšanu (skaits)</w:t>
            </w:r>
          </w:p>
        </w:tc>
        <w:tc>
          <w:tcPr>
            <w:tcW w:w="583" w:type="pct"/>
          </w:tcPr>
          <w:p w14:paraId="09B4DBF5" w14:textId="77777777" w:rsidR="00FD3DE2" w:rsidRPr="001701F8" w:rsidRDefault="00FD3DE2" w:rsidP="00BF1E1A">
            <w:pPr>
              <w:spacing w:after="0"/>
              <w:ind w:firstLine="0"/>
              <w:jc w:val="center"/>
              <w:rPr>
                <w:sz w:val="18"/>
                <w:szCs w:val="18"/>
              </w:rPr>
            </w:pPr>
            <w:r w:rsidRPr="001701F8">
              <w:rPr>
                <w:sz w:val="18"/>
                <w:szCs w:val="18"/>
              </w:rPr>
              <w:t>232 448</w:t>
            </w:r>
          </w:p>
        </w:tc>
        <w:tc>
          <w:tcPr>
            <w:tcW w:w="598" w:type="pct"/>
          </w:tcPr>
          <w:p w14:paraId="7A670697" w14:textId="77777777" w:rsidR="00FD3DE2" w:rsidRPr="001701F8" w:rsidRDefault="00FD3DE2" w:rsidP="00BF1E1A">
            <w:pPr>
              <w:spacing w:after="0"/>
              <w:ind w:firstLine="0"/>
              <w:jc w:val="center"/>
              <w:rPr>
                <w:sz w:val="18"/>
                <w:szCs w:val="18"/>
              </w:rPr>
            </w:pPr>
            <w:r w:rsidRPr="001701F8">
              <w:rPr>
                <w:sz w:val="18"/>
                <w:szCs w:val="18"/>
              </w:rPr>
              <w:t>200 000</w:t>
            </w:r>
          </w:p>
        </w:tc>
        <w:tc>
          <w:tcPr>
            <w:tcW w:w="672" w:type="pct"/>
          </w:tcPr>
          <w:p w14:paraId="5D74BEB9" w14:textId="77777777" w:rsidR="00FD3DE2" w:rsidRPr="001701F8" w:rsidRDefault="00FD3DE2" w:rsidP="00BF1E1A">
            <w:pPr>
              <w:spacing w:after="0"/>
              <w:ind w:firstLine="0"/>
              <w:jc w:val="center"/>
              <w:rPr>
                <w:sz w:val="18"/>
                <w:szCs w:val="18"/>
              </w:rPr>
            </w:pPr>
            <w:r w:rsidRPr="001701F8">
              <w:rPr>
                <w:sz w:val="18"/>
                <w:szCs w:val="18"/>
              </w:rPr>
              <w:t>200 000</w:t>
            </w:r>
          </w:p>
        </w:tc>
        <w:tc>
          <w:tcPr>
            <w:tcW w:w="598" w:type="pct"/>
          </w:tcPr>
          <w:p w14:paraId="62C5A063" w14:textId="77777777" w:rsidR="00FD3DE2" w:rsidRPr="001701F8" w:rsidRDefault="00FD3DE2" w:rsidP="00BF1E1A">
            <w:pPr>
              <w:spacing w:after="0"/>
              <w:ind w:firstLine="0"/>
              <w:jc w:val="center"/>
              <w:rPr>
                <w:sz w:val="18"/>
                <w:szCs w:val="18"/>
              </w:rPr>
            </w:pPr>
            <w:r w:rsidRPr="001701F8">
              <w:rPr>
                <w:sz w:val="18"/>
                <w:szCs w:val="18"/>
              </w:rPr>
              <w:t>200 000</w:t>
            </w:r>
          </w:p>
        </w:tc>
        <w:tc>
          <w:tcPr>
            <w:tcW w:w="596" w:type="pct"/>
          </w:tcPr>
          <w:p w14:paraId="52A6E65B" w14:textId="77777777" w:rsidR="00FD3DE2" w:rsidRPr="001701F8" w:rsidRDefault="00FD3DE2" w:rsidP="00BF1E1A">
            <w:pPr>
              <w:spacing w:after="0"/>
              <w:ind w:firstLine="0"/>
              <w:jc w:val="center"/>
              <w:rPr>
                <w:sz w:val="18"/>
                <w:szCs w:val="18"/>
              </w:rPr>
            </w:pPr>
            <w:r w:rsidRPr="001701F8">
              <w:rPr>
                <w:sz w:val="18"/>
                <w:szCs w:val="18"/>
              </w:rPr>
              <w:t>200 000</w:t>
            </w:r>
          </w:p>
        </w:tc>
      </w:tr>
      <w:tr w:rsidR="00FD3DE2" w:rsidRPr="001701F8" w14:paraId="7E21761F" w14:textId="77777777" w:rsidTr="00A60C82">
        <w:trPr>
          <w:jc w:val="center"/>
        </w:trPr>
        <w:tc>
          <w:tcPr>
            <w:tcW w:w="1953" w:type="pct"/>
            <w:vAlign w:val="center"/>
          </w:tcPr>
          <w:p w14:paraId="1BB54CB5" w14:textId="77777777" w:rsidR="00FD3DE2" w:rsidRPr="001701F8" w:rsidRDefault="00FD3DE2" w:rsidP="00BF1E1A">
            <w:pPr>
              <w:spacing w:after="0"/>
              <w:ind w:firstLine="0"/>
              <w:rPr>
                <w:sz w:val="18"/>
                <w:szCs w:val="18"/>
              </w:rPr>
            </w:pPr>
            <w:r w:rsidRPr="001701F8">
              <w:rPr>
                <w:sz w:val="18"/>
                <w:szCs w:val="18"/>
              </w:rPr>
              <w:t>Valstī reģistrēti noziedzīgi nodarījumi (skaits)</w:t>
            </w:r>
          </w:p>
        </w:tc>
        <w:tc>
          <w:tcPr>
            <w:tcW w:w="583" w:type="pct"/>
          </w:tcPr>
          <w:p w14:paraId="154C87A9" w14:textId="77777777" w:rsidR="00FD3DE2" w:rsidRPr="001701F8" w:rsidRDefault="00FD3DE2" w:rsidP="00BF1E1A">
            <w:pPr>
              <w:spacing w:after="0"/>
              <w:ind w:firstLine="0"/>
              <w:jc w:val="center"/>
              <w:rPr>
                <w:sz w:val="18"/>
                <w:szCs w:val="18"/>
              </w:rPr>
            </w:pPr>
            <w:r w:rsidRPr="001701F8">
              <w:rPr>
                <w:sz w:val="18"/>
                <w:szCs w:val="18"/>
              </w:rPr>
              <w:t>36 080</w:t>
            </w:r>
          </w:p>
        </w:tc>
        <w:tc>
          <w:tcPr>
            <w:tcW w:w="598" w:type="pct"/>
          </w:tcPr>
          <w:p w14:paraId="33FD11F2" w14:textId="77777777" w:rsidR="00FD3DE2" w:rsidRPr="001701F8" w:rsidRDefault="00FD3DE2" w:rsidP="00BF1E1A">
            <w:pPr>
              <w:spacing w:after="0"/>
              <w:ind w:firstLine="0"/>
              <w:jc w:val="center"/>
              <w:rPr>
                <w:sz w:val="18"/>
                <w:szCs w:val="18"/>
              </w:rPr>
            </w:pPr>
            <w:r w:rsidRPr="001701F8">
              <w:rPr>
                <w:sz w:val="18"/>
                <w:szCs w:val="18"/>
              </w:rPr>
              <w:t>36 000</w:t>
            </w:r>
          </w:p>
        </w:tc>
        <w:tc>
          <w:tcPr>
            <w:tcW w:w="672" w:type="pct"/>
          </w:tcPr>
          <w:p w14:paraId="0EA6498F" w14:textId="77777777" w:rsidR="00FD3DE2" w:rsidRPr="001701F8" w:rsidRDefault="00FD3DE2" w:rsidP="00BF1E1A">
            <w:pPr>
              <w:spacing w:after="0"/>
              <w:ind w:firstLine="0"/>
              <w:jc w:val="center"/>
              <w:rPr>
                <w:sz w:val="18"/>
                <w:szCs w:val="18"/>
              </w:rPr>
            </w:pPr>
            <w:r w:rsidRPr="001701F8">
              <w:rPr>
                <w:sz w:val="18"/>
                <w:szCs w:val="18"/>
              </w:rPr>
              <w:t>36 500</w:t>
            </w:r>
          </w:p>
        </w:tc>
        <w:tc>
          <w:tcPr>
            <w:tcW w:w="598" w:type="pct"/>
          </w:tcPr>
          <w:p w14:paraId="1C60A1DB" w14:textId="77777777" w:rsidR="00FD3DE2" w:rsidRPr="001701F8" w:rsidRDefault="00FD3DE2" w:rsidP="00BF1E1A">
            <w:pPr>
              <w:spacing w:after="0"/>
              <w:ind w:firstLine="0"/>
              <w:jc w:val="center"/>
              <w:rPr>
                <w:sz w:val="18"/>
                <w:szCs w:val="18"/>
              </w:rPr>
            </w:pPr>
            <w:r w:rsidRPr="001701F8">
              <w:rPr>
                <w:sz w:val="18"/>
                <w:szCs w:val="18"/>
              </w:rPr>
              <w:t>37 000</w:t>
            </w:r>
          </w:p>
        </w:tc>
        <w:tc>
          <w:tcPr>
            <w:tcW w:w="596" w:type="pct"/>
          </w:tcPr>
          <w:p w14:paraId="422E1D29" w14:textId="77777777" w:rsidR="00FD3DE2" w:rsidRPr="001701F8" w:rsidRDefault="00FD3DE2" w:rsidP="00BF1E1A">
            <w:pPr>
              <w:spacing w:after="0"/>
              <w:ind w:firstLine="0"/>
              <w:jc w:val="center"/>
              <w:rPr>
                <w:sz w:val="18"/>
                <w:szCs w:val="18"/>
              </w:rPr>
            </w:pPr>
            <w:r w:rsidRPr="001701F8">
              <w:rPr>
                <w:sz w:val="18"/>
                <w:szCs w:val="18"/>
              </w:rPr>
              <w:t>37 000</w:t>
            </w:r>
          </w:p>
        </w:tc>
      </w:tr>
      <w:tr w:rsidR="00FD3DE2" w:rsidRPr="001701F8" w14:paraId="6695D9CE" w14:textId="77777777" w:rsidTr="00A60C82">
        <w:trPr>
          <w:jc w:val="center"/>
        </w:trPr>
        <w:tc>
          <w:tcPr>
            <w:tcW w:w="1953" w:type="pct"/>
          </w:tcPr>
          <w:p w14:paraId="64BD875C" w14:textId="77777777" w:rsidR="00FD3DE2" w:rsidRPr="001701F8" w:rsidRDefault="00FD3DE2" w:rsidP="00BF1E1A">
            <w:pPr>
              <w:spacing w:after="0"/>
              <w:ind w:firstLine="0"/>
              <w:rPr>
                <w:sz w:val="18"/>
                <w:szCs w:val="18"/>
              </w:rPr>
            </w:pPr>
            <w:r w:rsidRPr="001701F8">
              <w:rPr>
                <w:sz w:val="18"/>
                <w:szCs w:val="18"/>
              </w:rPr>
              <w:t>Valsts policijā uzsākti kriminālprocesi (skaits)</w:t>
            </w:r>
          </w:p>
        </w:tc>
        <w:tc>
          <w:tcPr>
            <w:tcW w:w="583" w:type="pct"/>
          </w:tcPr>
          <w:p w14:paraId="55FEB740" w14:textId="77777777" w:rsidR="00FD3DE2" w:rsidRPr="001701F8" w:rsidRDefault="00FD3DE2" w:rsidP="00BF1E1A">
            <w:pPr>
              <w:spacing w:after="0"/>
              <w:ind w:firstLine="0"/>
              <w:jc w:val="center"/>
              <w:rPr>
                <w:sz w:val="18"/>
                <w:szCs w:val="18"/>
              </w:rPr>
            </w:pPr>
            <w:r w:rsidRPr="001701F8">
              <w:rPr>
                <w:sz w:val="18"/>
                <w:szCs w:val="18"/>
              </w:rPr>
              <w:t>29 655</w:t>
            </w:r>
          </w:p>
        </w:tc>
        <w:tc>
          <w:tcPr>
            <w:tcW w:w="598" w:type="pct"/>
          </w:tcPr>
          <w:p w14:paraId="27C9027F" w14:textId="77777777" w:rsidR="00FD3DE2" w:rsidRPr="001701F8" w:rsidRDefault="00FD3DE2" w:rsidP="00BF1E1A">
            <w:pPr>
              <w:spacing w:after="0"/>
              <w:ind w:firstLine="0"/>
              <w:jc w:val="center"/>
              <w:rPr>
                <w:sz w:val="18"/>
                <w:szCs w:val="18"/>
              </w:rPr>
            </w:pPr>
            <w:r w:rsidRPr="001701F8">
              <w:rPr>
                <w:sz w:val="18"/>
                <w:szCs w:val="18"/>
              </w:rPr>
              <w:t>32 000</w:t>
            </w:r>
          </w:p>
        </w:tc>
        <w:tc>
          <w:tcPr>
            <w:tcW w:w="672" w:type="pct"/>
          </w:tcPr>
          <w:p w14:paraId="6571795B" w14:textId="77777777" w:rsidR="00FD3DE2" w:rsidRPr="001701F8" w:rsidRDefault="00FD3DE2" w:rsidP="00BF1E1A">
            <w:pPr>
              <w:spacing w:after="0"/>
              <w:ind w:firstLine="0"/>
              <w:jc w:val="center"/>
              <w:rPr>
                <w:sz w:val="18"/>
                <w:szCs w:val="18"/>
              </w:rPr>
            </w:pPr>
            <w:r w:rsidRPr="001701F8">
              <w:rPr>
                <w:sz w:val="18"/>
                <w:szCs w:val="18"/>
              </w:rPr>
              <w:t>32 000</w:t>
            </w:r>
          </w:p>
        </w:tc>
        <w:tc>
          <w:tcPr>
            <w:tcW w:w="598" w:type="pct"/>
          </w:tcPr>
          <w:p w14:paraId="4D49933D" w14:textId="77777777" w:rsidR="00FD3DE2" w:rsidRPr="001701F8" w:rsidRDefault="00FD3DE2" w:rsidP="00BF1E1A">
            <w:pPr>
              <w:spacing w:after="0"/>
              <w:ind w:firstLine="0"/>
              <w:jc w:val="center"/>
              <w:rPr>
                <w:sz w:val="18"/>
                <w:szCs w:val="18"/>
              </w:rPr>
            </w:pPr>
            <w:r w:rsidRPr="001701F8">
              <w:rPr>
                <w:sz w:val="18"/>
                <w:szCs w:val="18"/>
              </w:rPr>
              <w:t>32 200</w:t>
            </w:r>
          </w:p>
        </w:tc>
        <w:tc>
          <w:tcPr>
            <w:tcW w:w="596" w:type="pct"/>
          </w:tcPr>
          <w:p w14:paraId="1AA27CAE" w14:textId="77777777" w:rsidR="00FD3DE2" w:rsidRPr="001701F8" w:rsidRDefault="00FD3DE2" w:rsidP="00BF1E1A">
            <w:pPr>
              <w:spacing w:after="0"/>
              <w:ind w:firstLine="0"/>
              <w:jc w:val="center"/>
              <w:rPr>
                <w:sz w:val="18"/>
                <w:szCs w:val="18"/>
              </w:rPr>
            </w:pPr>
            <w:r w:rsidRPr="001701F8">
              <w:rPr>
                <w:sz w:val="18"/>
                <w:szCs w:val="18"/>
              </w:rPr>
              <w:t>31 500</w:t>
            </w:r>
          </w:p>
        </w:tc>
      </w:tr>
      <w:tr w:rsidR="00FD3DE2" w:rsidRPr="001701F8" w14:paraId="630FF189" w14:textId="77777777" w:rsidTr="00A60C82">
        <w:trPr>
          <w:jc w:val="center"/>
        </w:trPr>
        <w:tc>
          <w:tcPr>
            <w:tcW w:w="1953" w:type="pct"/>
          </w:tcPr>
          <w:p w14:paraId="1DD18F53" w14:textId="77777777" w:rsidR="00FD3DE2" w:rsidRPr="001701F8" w:rsidRDefault="00FD3DE2" w:rsidP="00BF1E1A">
            <w:pPr>
              <w:spacing w:after="0"/>
              <w:ind w:firstLine="0"/>
              <w:rPr>
                <w:sz w:val="18"/>
                <w:szCs w:val="18"/>
              </w:rPr>
            </w:pPr>
            <w:r w:rsidRPr="001701F8">
              <w:rPr>
                <w:sz w:val="18"/>
                <w:szCs w:val="18"/>
              </w:rPr>
              <w:t>Pieņemti lēmumi par atteikšanos uzsākt kriminālprocesu Valsts policijā (skaits)</w:t>
            </w:r>
          </w:p>
        </w:tc>
        <w:tc>
          <w:tcPr>
            <w:tcW w:w="583" w:type="pct"/>
          </w:tcPr>
          <w:p w14:paraId="0B7434AE" w14:textId="77777777" w:rsidR="00FD3DE2" w:rsidRPr="001701F8" w:rsidRDefault="00FD3DE2" w:rsidP="00BF1E1A">
            <w:pPr>
              <w:spacing w:after="0"/>
              <w:ind w:firstLine="0"/>
              <w:jc w:val="center"/>
              <w:rPr>
                <w:sz w:val="18"/>
                <w:szCs w:val="18"/>
              </w:rPr>
            </w:pPr>
            <w:r w:rsidRPr="001701F8">
              <w:rPr>
                <w:sz w:val="18"/>
                <w:szCs w:val="18"/>
              </w:rPr>
              <w:t xml:space="preserve"> 54 925</w:t>
            </w:r>
          </w:p>
        </w:tc>
        <w:tc>
          <w:tcPr>
            <w:tcW w:w="598" w:type="pct"/>
          </w:tcPr>
          <w:p w14:paraId="04159C4E" w14:textId="77777777" w:rsidR="00FD3DE2" w:rsidRPr="001701F8" w:rsidRDefault="00FD3DE2" w:rsidP="00BF1E1A">
            <w:pPr>
              <w:spacing w:after="0"/>
              <w:ind w:firstLine="0"/>
              <w:jc w:val="center"/>
              <w:rPr>
                <w:sz w:val="18"/>
                <w:szCs w:val="18"/>
              </w:rPr>
            </w:pPr>
            <w:r w:rsidRPr="001701F8">
              <w:rPr>
                <w:sz w:val="18"/>
                <w:szCs w:val="18"/>
              </w:rPr>
              <w:t>58 000</w:t>
            </w:r>
          </w:p>
        </w:tc>
        <w:tc>
          <w:tcPr>
            <w:tcW w:w="672" w:type="pct"/>
          </w:tcPr>
          <w:p w14:paraId="4C1A0C71" w14:textId="77777777" w:rsidR="00FD3DE2" w:rsidRPr="001701F8" w:rsidRDefault="00FD3DE2" w:rsidP="00BF1E1A">
            <w:pPr>
              <w:spacing w:after="0"/>
              <w:ind w:firstLine="0"/>
              <w:jc w:val="center"/>
              <w:rPr>
                <w:sz w:val="18"/>
                <w:szCs w:val="18"/>
              </w:rPr>
            </w:pPr>
            <w:r w:rsidRPr="001701F8">
              <w:rPr>
                <w:sz w:val="18"/>
                <w:szCs w:val="18"/>
              </w:rPr>
              <w:t>58 000</w:t>
            </w:r>
          </w:p>
        </w:tc>
        <w:tc>
          <w:tcPr>
            <w:tcW w:w="598" w:type="pct"/>
          </w:tcPr>
          <w:p w14:paraId="1E5C160E" w14:textId="77777777" w:rsidR="00FD3DE2" w:rsidRPr="001701F8" w:rsidRDefault="00FD3DE2" w:rsidP="00BF1E1A">
            <w:pPr>
              <w:spacing w:after="0"/>
              <w:ind w:firstLine="0"/>
              <w:jc w:val="center"/>
              <w:rPr>
                <w:sz w:val="18"/>
                <w:szCs w:val="18"/>
              </w:rPr>
            </w:pPr>
            <w:r w:rsidRPr="001701F8">
              <w:rPr>
                <w:sz w:val="18"/>
                <w:szCs w:val="18"/>
              </w:rPr>
              <w:t>57 000</w:t>
            </w:r>
          </w:p>
        </w:tc>
        <w:tc>
          <w:tcPr>
            <w:tcW w:w="596" w:type="pct"/>
          </w:tcPr>
          <w:p w14:paraId="4DC6EA1B" w14:textId="77777777" w:rsidR="00FD3DE2" w:rsidRPr="001701F8" w:rsidRDefault="00FD3DE2" w:rsidP="00BF1E1A">
            <w:pPr>
              <w:spacing w:after="0"/>
              <w:ind w:firstLine="0"/>
              <w:jc w:val="center"/>
              <w:rPr>
                <w:sz w:val="18"/>
                <w:szCs w:val="18"/>
              </w:rPr>
            </w:pPr>
            <w:r w:rsidRPr="001701F8">
              <w:rPr>
                <w:sz w:val="18"/>
                <w:szCs w:val="18"/>
              </w:rPr>
              <w:t>57 000</w:t>
            </w:r>
          </w:p>
        </w:tc>
      </w:tr>
      <w:tr w:rsidR="00FD3DE2" w:rsidRPr="001701F8" w14:paraId="4A7F95C7" w14:textId="77777777" w:rsidTr="00A60C82">
        <w:trPr>
          <w:jc w:val="center"/>
        </w:trPr>
        <w:tc>
          <w:tcPr>
            <w:tcW w:w="5000" w:type="pct"/>
            <w:gridSpan w:val="6"/>
            <w:shd w:val="clear" w:color="auto" w:fill="D9D9D9"/>
          </w:tcPr>
          <w:p w14:paraId="75B20BE7" w14:textId="77777777" w:rsidR="00FD3DE2" w:rsidRPr="001701F8" w:rsidRDefault="00FD3DE2" w:rsidP="00BF1E1A">
            <w:pPr>
              <w:spacing w:after="0"/>
              <w:ind w:firstLine="0"/>
              <w:jc w:val="center"/>
              <w:rPr>
                <w:sz w:val="18"/>
                <w:szCs w:val="18"/>
              </w:rPr>
            </w:pPr>
            <w:r w:rsidRPr="001701F8">
              <w:rPr>
                <w:bCs/>
                <w:sz w:val="18"/>
                <w:szCs w:val="18"/>
              </w:rPr>
              <w:t xml:space="preserve">Nodrošināta sabiedriskā kārtība un drošība, veikti </w:t>
            </w:r>
            <w:proofErr w:type="spellStart"/>
            <w:r w:rsidRPr="001701F8">
              <w:rPr>
                <w:bCs/>
                <w:sz w:val="18"/>
                <w:szCs w:val="18"/>
              </w:rPr>
              <w:t>prevencijas</w:t>
            </w:r>
            <w:proofErr w:type="spellEnd"/>
            <w:r w:rsidRPr="001701F8">
              <w:rPr>
                <w:bCs/>
                <w:sz w:val="18"/>
                <w:szCs w:val="18"/>
              </w:rPr>
              <w:t xml:space="preserve"> pasākumi</w:t>
            </w:r>
          </w:p>
        </w:tc>
      </w:tr>
      <w:tr w:rsidR="00FD3DE2" w:rsidRPr="001701F8" w14:paraId="1D792FA4" w14:textId="77777777" w:rsidTr="00A60C82">
        <w:trPr>
          <w:jc w:val="center"/>
        </w:trPr>
        <w:tc>
          <w:tcPr>
            <w:tcW w:w="1953" w:type="pct"/>
            <w:vAlign w:val="center"/>
          </w:tcPr>
          <w:p w14:paraId="1BA1CCAF" w14:textId="77777777" w:rsidR="00FD3DE2" w:rsidRPr="001701F8" w:rsidRDefault="00FD3DE2" w:rsidP="00BF1E1A">
            <w:pPr>
              <w:spacing w:after="0"/>
              <w:ind w:firstLine="0"/>
              <w:rPr>
                <w:sz w:val="18"/>
                <w:szCs w:val="18"/>
              </w:rPr>
            </w:pPr>
            <w:r w:rsidRPr="001701F8">
              <w:rPr>
                <w:rFonts w:eastAsia="Calibri"/>
                <w:sz w:val="18"/>
                <w:szCs w:val="18"/>
              </w:rPr>
              <w:t>Latvijas teritorijā veikta kravas un pasažieru autopārvadājumu kontrole</w:t>
            </w:r>
            <w:r>
              <w:rPr>
                <w:rFonts w:eastAsia="Calibri"/>
                <w:sz w:val="18"/>
                <w:szCs w:val="18"/>
              </w:rPr>
              <w:t>s</w:t>
            </w:r>
            <w:r w:rsidRPr="001701F8">
              <w:rPr>
                <w:rFonts w:eastAsia="Calibri"/>
                <w:sz w:val="18"/>
                <w:szCs w:val="18"/>
              </w:rPr>
              <w:t xml:space="preserve"> (skaits)</w:t>
            </w:r>
          </w:p>
        </w:tc>
        <w:tc>
          <w:tcPr>
            <w:tcW w:w="583" w:type="pct"/>
          </w:tcPr>
          <w:p w14:paraId="293623CD" w14:textId="77777777" w:rsidR="00FD3DE2" w:rsidRPr="001701F8" w:rsidRDefault="00FD3DE2" w:rsidP="00BF1E1A">
            <w:pPr>
              <w:spacing w:after="0"/>
              <w:ind w:firstLine="0"/>
              <w:jc w:val="center"/>
              <w:rPr>
                <w:sz w:val="18"/>
                <w:szCs w:val="18"/>
              </w:rPr>
            </w:pPr>
            <w:r w:rsidRPr="001701F8">
              <w:rPr>
                <w:sz w:val="18"/>
                <w:szCs w:val="18"/>
              </w:rPr>
              <w:t>9194</w:t>
            </w:r>
          </w:p>
        </w:tc>
        <w:tc>
          <w:tcPr>
            <w:tcW w:w="598" w:type="pct"/>
          </w:tcPr>
          <w:p w14:paraId="1D083B3A" w14:textId="77777777" w:rsidR="00FD3DE2" w:rsidRPr="001701F8" w:rsidRDefault="00FD3DE2" w:rsidP="00BF1E1A">
            <w:pPr>
              <w:spacing w:after="0"/>
              <w:ind w:firstLine="0"/>
              <w:jc w:val="center"/>
              <w:rPr>
                <w:sz w:val="18"/>
                <w:szCs w:val="18"/>
              </w:rPr>
            </w:pPr>
            <w:r w:rsidRPr="001701F8">
              <w:rPr>
                <w:sz w:val="18"/>
                <w:szCs w:val="18"/>
              </w:rPr>
              <w:t>10 000</w:t>
            </w:r>
          </w:p>
        </w:tc>
        <w:tc>
          <w:tcPr>
            <w:tcW w:w="672" w:type="pct"/>
          </w:tcPr>
          <w:p w14:paraId="5FD4EC0C" w14:textId="77777777" w:rsidR="00FD3DE2" w:rsidRPr="001701F8" w:rsidRDefault="00FD3DE2" w:rsidP="00BF1E1A">
            <w:pPr>
              <w:spacing w:after="0"/>
              <w:ind w:firstLine="0"/>
              <w:jc w:val="center"/>
              <w:rPr>
                <w:sz w:val="18"/>
                <w:szCs w:val="18"/>
              </w:rPr>
            </w:pPr>
            <w:r w:rsidRPr="001701F8">
              <w:rPr>
                <w:sz w:val="18"/>
                <w:szCs w:val="18"/>
              </w:rPr>
              <w:t>10 000</w:t>
            </w:r>
          </w:p>
        </w:tc>
        <w:tc>
          <w:tcPr>
            <w:tcW w:w="598" w:type="pct"/>
          </w:tcPr>
          <w:p w14:paraId="0670693F" w14:textId="77777777" w:rsidR="00FD3DE2" w:rsidRPr="001701F8" w:rsidRDefault="00FD3DE2" w:rsidP="00BF1E1A">
            <w:pPr>
              <w:spacing w:after="0"/>
              <w:ind w:firstLine="0"/>
              <w:jc w:val="center"/>
              <w:rPr>
                <w:sz w:val="18"/>
                <w:szCs w:val="18"/>
              </w:rPr>
            </w:pPr>
            <w:r w:rsidRPr="001701F8">
              <w:rPr>
                <w:sz w:val="18"/>
                <w:szCs w:val="18"/>
              </w:rPr>
              <w:t>10 000</w:t>
            </w:r>
          </w:p>
        </w:tc>
        <w:tc>
          <w:tcPr>
            <w:tcW w:w="596" w:type="pct"/>
          </w:tcPr>
          <w:p w14:paraId="2182440B" w14:textId="77777777" w:rsidR="00FD3DE2" w:rsidRPr="001701F8" w:rsidRDefault="00FD3DE2" w:rsidP="00BF1E1A">
            <w:pPr>
              <w:spacing w:after="0"/>
              <w:ind w:firstLine="0"/>
              <w:jc w:val="center"/>
              <w:rPr>
                <w:sz w:val="18"/>
                <w:szCs w:val="18"/>
              </w:rPr>
            </w:pPr>
            <w:r w:rsidRPr="001701F8">
              <w:rPr>
                <w:sz w:val="18"/>
                <w:szCs w:val="18"/>
              </w:rPr>
              <w:t>10 000</w:t>
            </w:r>
          </w:p>
        </w:tc>
      </w:tr>
      <w:tr w:rsidR="00FD3DE2" w:rsidRPr="001701F8" w14:paraId="71786401" w14:textId="77777777" w:rsidTr="00A60C82">
        <w:trPr>
          <w:jc w:val="center"/>
        </w:trPr>
        <w:tc>
          <w:tcPr>
            <w:tcW w:w="1953" w:type="pct"/>
            <w:vAlign w:val="center"/>
          </w:tcPr>
          <w:p w14:paraId="4D2571A8" w14:textId="77777777" w:rsidR="00FD3DE2" w:rsidRPr="001701F8" w:rsidRDefault="00FD3DE2" w:rsidP="00BF1E1A">
            <w:pPr>
              <w:spacing w:after="0"/>
              <w:ind w:firstLine="0"/>
              <w:rPr>
                <w:sz w:val="18"/>
                <w:szCs w:val="18"/>
              </w:rPr>
            </w:pPr>
            <w:r w:rsidRPr="001701F8">
              <w:rPr>
                <w:sz w:val="18"/>
                <w:szCs w:val="18"/>
              </w:rPr>
              <w:t>Publiskie pasākumi, kuros nodrošināta sabiedriskā kārtība un drošība (skaits)</w:t>
            </w:r>
          </w:p>
        </w:tc>
        <w:tc>
          <w:tcPr>
            <w:tcW w:w="583" w:type="pct"/>
          </w:tcPr>
          <w:p w14:paraId="30861405" w14:textId="77777777" w:rsidR="00FD3DE2" w:rsidRPr="001701F8" w:rsidRDefault="00FD3DE2" w:rsidP="00BF1E1A">
            <w:pPr>
              <w:spacing w:after="0"/>
              <w:ind w:firstLine="0"/>
              <w:jc w:val="center"/>
              <w:rPr>
                <w:sz w:val="18"/>
                <w:szCs w:val="18"/>
              </w:rPr>
            </w:pPr>
            <w:r w:rsidRPr="001701F8">
              <w:rPr>
                <w:sz w:val="18"/>
                <w:szCs w:val="18"/>
              </w:rPr>
              <w:t>2 500</w:t>
            </w:r>
          </w:p>
        </w:tc>
        <w:tc>
          <w:tcPr>
            <w:tcW w:w="598" w:type="pct"/>
          </w:tcPr>
          <w:p w14:paraId="22BAE36D" w14:textId="77777777" w:rsidR="00FD3DE2" w:rsidRPr="001701F8" w:rsidRDefault="00FD3DE2" w:rsidP="00BF1E1A">
            <w:pPr>
              <w:spacing w:after="0"/>
              <w:ind w:firstLine="0"/>
              <w:jc w:val="center"/>
              <w:rPr>
                <w:sz w:val="18"/>
                <w:szCs w:val="18"/>
              </w:rPr>
            </w:pPr>
            <w:r w:rsidRPr="001701F8">
              <w:rPr>
                <w:sz w:val="18"/>
                <w:szCs w:val="18"/>
              </w:rPr>
              <w:t>2 600</w:t>
            </w:r>
          </w:p>
        </w:tc>
        <w:tc>
          <w:tcPr>
            <w:tcW w:w="672" w:type="pct"/>
          </w:tcPr>
          <w:p w14:paraId="76B39DBE" w14:textId="77777777" w:rsidR="00FD3DE2" w:rsidRPr="00BE63C8" w:rsidRDefault="00FD3DE2" w:rsidP="00BF1E1A">
            <w:pPr>
              <w:spacing w:after="0"/>
              <w:ind w:firstLine="0"/>
              <w:jc w:val="center"/>
              <w:rPr>
                <w:sz w:val="18"/>
                <w:szCs w:val="18"/>
                <w:vertAlign w:val="superscript"/>
              </w:rPr>
            </w:pPr>
            <w:r w:rsidRPr="001701F8">
              <w:rPr>
                <w:sz w:val="18"/>
                <w:szCs w:val="18"/>
              </w:rPr>
              <w:t>2</w:t>
            </w:r>
            <w:r>
              <w:rPr>
                <w:sz w:val="18"/>
                <w:szCs w:val="18"/>
              </w:rPr>
              <w:t> </w:t>
            </w:r>
            <w:r w:rsidRPr="001701F8">
              <w:rPr>
                <w:sz w:val="18"/>
                <w:szCs w:val="18"/>
              </w:rPr>
              <w:t>600</w:t>
            </w:r>
            <w:r>
              <w:rPr>
                <w:sz w:val="18"/>
                <w:szCs w:val="18"/>
                <w:vertAlign w:val="superscript"/>
              </w:rPr>
              <w:t>1</w:t>
            </w:r>
          </w:p>
        </w:tc>
        <w:tc>
          <w:tcPr>
            <w:tcW w:w="598" w:type="pct"/>
          </w:tcPr>
          <w:p w14:paraId="63B7775C" w14:textId="77777777" w:rsidR="00FD3DE2" w:rsidRPr="001701F8" w:rsidRDefault="00FD3DE2" w:rsidP="00BF1E1A">
            <w:pPr>
              <w:spacing w:after="0"/>
              <w:ind w:firstLine="0"/>
              <w:jc w:val="center"/>
              <w:rPr>
                <w:sz w:val="18"/>
                <w:szCs w:val="18"/>
              </w:rPr>
            </w:pPr>
            <w:r w:rsidRPr="001701F8">
              <w:rPr>
                <w:sz w:val="18"/>
                <w:szCs w:val="18"/>
              </w:rPr>
              <w:t>2 600</w:t>
            </w:r>
          </w:p>
        </w:tc>
        <w:tc>
          <w:tcPr>
            <w:tcW w:w="596" w:type="pct"/>
          </w:tcPr>
          <w:p w14:paraId="106AEFA6" w14:textId="77777777" w:rsidR="00FD3DE2" w:rsidRPr="001701F8" w:rsidRDefault="00FD3DE2" w:rsidP="00BF1E1A">
            <w:pPr>
              <w:spacing w:after="0"/>
              <w:ind w:firstLine="0"/>
              <w:jc w:val="center"/>
              <w:rPr>
                <w:sz w:val="18"/>
                <w:szCs w:val="18"/>
              </w:rPr>
            </w:pPr>
            <w:r w:rsidRPr="001701F8">
              <w:rPr>
                <w:sz w:val="18"/>
                <w:szCs w:val="18"/>
              </w:rPr>
              <w:t>2 600</w:t>
            </w:r>
          </w:p>
        </w:tc>
      </w:tr>
      <w:tr w:rsidR="00FD3DE2" w:rsidRPr="001701F8" w14:paraId="2BAA9891" w14:textId="77777777" w:rsidTr="00A60C82">
        <w:trPr>
          <w:jc w:val="center"/>
        </w:trPr>
        <w:tc>
          <w:tcPr>
            <w:tcW w:w="1953" w:type="pct"/>
            <w:vAlign w:val="center"/>
          </w:tcPr>
          <w:p w14:paraId="32A17D1D" w14:textId="77777777" w:rsidR="00FD3DE2" w:rsidRPr="001701F8" w:rsidRDefault="00FD3DE2" w:rsidP="00BF1E1A">
            <w:pPr>
              <w:spacing w:after="0"/>
              <w:ind w:firstLine="0"/>
              <w:rPr>
                <w:sz w:val="18"/>
                <w:szCs w:val="18"/>
              </w:rPr>
            </w:pPr>
            <w:r w:rsidRPr="000E1E33">
              <w:rPr>
                <w:iCs/>
                <w:sz w:val="18"/>
                <w:szCs w:val="18"/>
              </w:rPr>
              <w:t xml:space="preserve">Lēmumi par administratīvā soda piemērošanu par ceļu satiksmi reglamentējošo normu pārkāpumiem, kas fiksēti ar Valsts policijas īpašumā esošajiem </w:t>
            </w:r>
            <w:proofErr w:type="spellStart"/>
            <w:r w:rsidRPr="000E1E33">
              <w:rPr>
                <w:iCs/>
                <w:sz w:val="18"/>
                <w:szCs w:val="18"/>
              </w:rPr>
              <w:t>fotoradariem</w:t>
            </w:r>
            <w:proofErr w:type="spellEnd"/>
            <w:r w:rsidRPr="000E1E33">
              <w:rPr>
                <w:iCs/>
                <w:sz w:val="18"/>
                <w:szCs w:val="18"/>
              </w:rPr>
              <w:t xml:space="preserve"> un automātiskām transportlīdzekļu valsts reģistrācijas numura zīmju nolasīšanas/atpazīšanas un ceļu satiksmē izdarītu pārkāpumu fiksēšanas sistēmām (360 grādu kameras transportlīdzekļos) (skaits)</w:t>
            </w:r>
          </w:p>
        </w:tc>
        <w:tc>
          <w:tcPr>
            <w:tcW w:w="583" w:type="pct"/>
          </w:tcPr>
          <w:p w14:paraId="78499A06" w14:textId="77777777" w:rsidR="00FD3DE2" w:rsidRPr="001701F8" w:rsidRDefault="00FD3DE2" w:rsidP="00BF1E1A">
            <w:pPr>
              <w:spacing w:after="0"/>
              <w:ind w:firstLine="0"/>
              <w:jc w:val="center"/>
              <w:rPr>
                <w:sz w:val="18"/>
                <w:szCs w:val="18"/>
              </w:rPr>
            </w:pPr>
            <w:r>
              <w:rPr>
                <w:sz w:val="18"/>
                <w:szCs w:val="18"/>
              </w:rPr>
              <w:t>-</w:t>
            </w:r>
          </w:p>
        </w:tc>
        <w:tc>
          <w:tcPr>
            <w:tcW w:w="598" w:type="pct"/>
          </w:tcPr>
          <w:p w14:paraId="3AA6C5E0" w14:textId="77777777" w:rsidR="00FD3DE2" w:rsidRPr="001701F8" w:rsidRDefault="00FD3DE2" w:rsidP="00BF1E1A">
            <w:pPr>
              <w:spacing w:after="0"/>
              <w:ind w:firstLine="0"/>
              <w:jc w:val="center"/>
              <w:rPr>
                <w:sz w:val="18"/>
                <w:szCs w:val="18"/>
              </w:rPr>
            </w:pPr>
            <w:r w:rsidRPr="001701F8">
              <w:rPr>
                <w:sz w:val="18"/>
                <w:szCs w:val="18"/>
              </w:rPr>
              <w:t>60 490</w:t>
            </w:r>
          </w:p>
        </w:tc>
        <w:tc>
          <w:tcPr>
            <w:tcW w:w="672" w:type="pct"/>
          </w:tcPr>
          <w:p w14:paraId="2B01F938" w14:textId="77777777" w:rsidR="00FD3DE2" w:rsidRPr="001701F8" w:rsidRDefault="00FD3DE2" w:rsidP="00BF1E1A">
            <w:pPr>
              <w:spacing w:after="0"/>
              <w:ind w:firstLine="0"/>
              <w:jc w:val="center"/>
              <w:rPr>
                <w:sz w:val="18"/>
                <w:szCs w:val="18"/>
              </w:rPr>
            </w:pPr>
            <w:r w:rsidRPr="001701F8">
              <w:rPr>
                <w:sz w:val="18"/>
                <w:szCs w:val="18"/>
              </w:rPr>
              <w:t>60 490</w:t>
            </w:r>
          </w:p>
        </w:tc>
        <w:tc>
          <w:tcPr>
            <w:tcW w:w="598" w:type="pct"/>
          </w:tcPr>
          <w:p w14:paraId="05C2A0D4" w14:textId="77777777" w:rsidR="00FD3DE2" w:rsidRPr="001701F8" w:rsidRDefault="00FD3DE2" w:rsidP="00BF1E1A">
            <w:pPr>
              <w:spacing w:after="0"/>
              <w:ind w:firstLine="0"/>
              <w:jc w:val="center"/>
              <w:rPr>
                <w:sz w:val="18"/>
                <w:szCs w:val="18"/>
              </w:rPr>
            </w:pPr>
            <w:r w:rsidRPr="001701F8">
              <w:rPr>
                <w:sz w:val="18"/>
                <w:szCs w:val="18"/>
              </w:rPr>
              <w:t>60 490</w:t>
            </w:r>
          </w:p>
        </w:tc>
        <w:tc>
          <w:tcPr>
            <w:tcW w:w="596" w:type="pct"/>
          </w:tcPr>
          <w:p w14:paraId="16A0A36F" w14:textId="77777777" w:rsidR="00FD3DE2" w:rsidRPr="001701F8" w:rsidRDefault="00FD3DE2" w:rsidP="00BF1E1A">
            <w:pPr>
              <w:spacing w:after="0"/>
              <w:ind w:firstLine="0"/>
              <w:jc w:val="center"/>
              <w:rPr>
                <w:sz w:val="18"/>
                <w:szCs w:val="18"/>
              </w:rPr>
            </w:pPr>
            <w:r w:rsidRPr="001701F8">
              <w:rPr>
                <w:sz w:val="18"/>
                <w:szCs w:val="18"/>
              </w:rPr>
              <w:t>60 490</w:t>
            </w:r>
          </w:p>
        </w:tc>
      </w:tr>
      <w:tr w:rsidR="00FD3DE2" w:rsidRPr="001701F8" w14:paraId="547E0A26" w14:textId="77777777" w:rsidTr="00A60C82">
        <w:trPr>
          <w:jc w:val="center"/>
        </w:trPr>
        <w:tc>
          <w:tcPr>
            <w:tcW w:w="1953" w:type="pct"/>
            <w:vAlign w:val="center"/>
          </w:tcPr>
          <w:p w14:paraId="4AABB1D7" w14:textId="77777777" w:rsidR="00FD3DE2" w:rsidRPr="001701F8" w:rsidRDefault="00FD3DE2" w:rsidP="00BF1E1A">
            <w:pPr>
              <w:spacing w:after="0"/>
              <w:ind w:firstLine="0"/>
              <w:rPr>
                <w:sz w:val="18"/>
                <w:szCs w:val="18"/>
              </w:rPr>
            </w:pPr>
            <w:r w:rsidRPr="001701F8">
              <w:rPr>
                <w:sz w:val="18"/>
                <w:szCs w:val="18"/>
              </w:rPr>
              <w:t>Profilaktiskie reidi ceļu satiksmes jomā (skaits)</w:t>
            </w:r>
          </w:p>
        </w:tc>
        <w:tc>
          <w:tcPr>
            <w:tcW w:w="583" w:type="pct"/>
          </w:tcPr>
          <w:p w14:paraId="37D263AA" w14:textId="77777777" w:rsidR="00FD3DE2" w:rsidRPr="001701F8" w:rsidRDefault="00FD3DE2" w:rsidP="00BF1E1A">
            <w:pPr>
              <w:spacing w:after="0"/>
              <w:ind w:firstLine="0"/>
              <w:jc w:val="center"/>
              <w:rPr>
                <w:sz w:val="18"/>
                <w:szCs w:val="18"/>
              </w:rPr>
            </w:pPr>
            <w:r w:rsidRPr="001701F8">
              <w:rPr>
                <w:sz w:val="18"/>
                <w:szCs w:val="18"/>
              </w:rPr>
              <w:t>87</w:t>
            </w:r>
          </w:p>
        </w:tc>
        <w:tc>
          <w:tcPr>
            <w:tcW w:w="598" w:type="pct"/>
          </w:tcPr>
          <w:p w14:paraId="1D465371" w14:textId="77777777" w:rsidR="00FD3DE2" w:rsidRPr="001701F8" w:rsidRDefault="00FD3DE2" w:rsidP="00BF1E1A">
            <w:pPr>
              <w:spacing w:after="0"/>
              <w:ind w:firstLine="0"/>
              <w:jc w:val="center"/>
              <w:rPr>
                <w:sz w:val="18"/>
                <w:szCs w:val="18"/>
              </w:rPr>
            </w:pPr>
            <w:r w:rsidRPr="001701F8">
              <w:rPr>
                <w:sz w:val="18"/>
                <w:szCs w:val="18"/>
              </w:rPr>
              <w:t>85</w:t>
            </w:r>
          </w:p>
        </w:tc>
        <w:tc>
          <w:tcPr>
            <w:tcW w:w="672" w:type="pct"/>
          </w:tcPr>
          <w:p w14:paraId="2DFBD1FF" w14:textId="77777777" w:rsidR="00FD3DE2" w:rsidRPr="001701F8" w:rsidRDefault="00FD3DE2" w:rsidP="00BF1E1A">
            <w:pPr>
              <w:spacing w:after="0"/>
              <w:ind w:firstLine="0"/>
              <w:jc w:val="center"/>
              <w:rPr>
                <w:sz w:val="18"/>
                <w:szCs w:val="18"/>
              </w:rPr>
            </w:pPr>
            <w:r w:rsidRPr="001701F8">
              <w:rPr>
                <w:sz w:val="18"/>
                <w:szCs w:val="18"/>
              </w:rPr>
              <w:t>90</w:t>
            </w:r>
          </w:p>
        </w:tc>
        <w:tc>
          <w:tcPr>
            <w:tcW w:w="598" w:type="pct"/>
          </w:tcPr>
          <w:p w14:paraId="30B3E31A" w14:textId="77777777" w:rsidR="00FD3DE2" w:rsidRPr="001701F8" w:rsidRDefault="00FD3DE2" w:rsidP="00BF1E1A">
            <w:pPr>
              <w:spacing w:after="0"/>
              <w:ind w:firstLine="0"/>
              <w:jc w:val="center"/>
              <w:rPr>
                <w:sz w:val="18"/>
                <w:szCs w:val="18"/>
              </w:rPr>
            </w:pPr>
            <w:r w:rsidRPr="001701F8">
              <w:rPr>
                <w:sz w:val="18"/>
                <w:szCs w:val="18"/>
              </w:rPr>
              <w:t>90</w:t>
            </w:r>
          </w:p>
        </w:tc>
        <w:tc>
          <w:tcPr>
            <w:tcW w:w="596" w:type="pct"/>
          </w:tcPr>
          <w:p w14:paraId="001C3085" w14:textId="77777777" w:rsidR="00FD3DE2" w:rsidRPr="001701F8" w:rsidRDefault="00FD3DE2" w:rsidP="00BF1E1A">
            <w:pPr>
              <w:spacing w:after="0"/>
              <w:ind w:firstLine="0"/>
              <w:jc w:val="center"/>
              <w:rPr>
                <w:sz w:val="18"/>
                <w:szCs w:val="18"/>
              </w:rPr>
            </w:pPr>
            <w:r w:rsidRPr="001701F8">
              <w:rPr>
                <w:sz w:val="18"/>
                <w:szCs w:val="18"/>
              </w:rPr>
              <w:t>90</w:t>
            </w:r>
          </w:p>
        </w:tc>
      </w:tr>
      <w:tr w:rsidR="00FD3DE2" w:rsidRPr="001701F8" w14:paraId="247BFA39" w14:textId="77777777" w:rsidTr="00A60C82">
        <w:trPr>
          <w:jc w:val="center"/>
        </w:trPr>
        <w:tc>
          <w:tcPr>
            <w:tcW w:w="1953" w:type="pct"/>
            <w:vAlign w:val="center"/>
          </w:tcPr>
          <w:p w14:paraId="0258379D" w14:textId="77777777" w:rsidR="00FD3DE2" w:rsidRPr="001701F8" w:rsidRDefault="00FD3DE2" w:rsidP="00BF1E1A">
            <w:pPr>
              <w:spacing w:after="0"/>
              <w:ind w:firstLine="0"/>
              <w:rPr>
                <w:sz w:val="18"/>
                <w:szCs w:val="18"/>
              </w:rPr>
            </w:pPr>
            <w:proofErr w:type="spellStart"/>
            <w:r w:rsidRPr="001701F8">
              <w:rPr>
                <w:sz w:val="18"/>
                <w:szCs w:val="18"/>
              </w:rPr>
              <w:t>Preventējamas</w:t>
            </w:r>
            <w:proofErr w:type="spellEnd"/>
            <w:r w:rsidRPr="001701F8">
              <w:rPr>
                <w:sz w:val="18"/>
                <w:szCs w:val="18"/>
              </w:rPr>
              <w:t xml:space="preserve"> personas valstī (policijas uzskaite, tiesas vai procesa virzītāju nolēmumi, nepilngadīgās personas, ieroču īpašnieki, personas, pret kurām pieņemts lēmums par nošķiršanu, personas, kurām pieņemti tiesas lēmumi par pagaidu aizsardzību pret vardarbību) (skaits)</w:t>
            </w:r>
          </w:p>
        </w:tc>
        <w:tc>
          <w:tcPr>
            <w:tcW w:w="583" w:type="pct"/>
          </w:tcPr>
          <w:p w14:paraId="5A9B1F0E" w14:textId="76DB8E4E" w:rsidR="00FD3DE2" w:rsidRPr="001701F8" w:rsidRDefault="00FD3DE2" w:rsidP="007C646D">
            <w:pPr>
              <w:spacing w:after="0"/>
              <w:ind w:firstLine="0"/>
              <w:jc w:val="center"/>
              <w:rPr>
                <w:sz w:val="18"/>
                <w:szCs w:val="18"/>
              </w:rPr>
            </w:pPr>
            <w:r w:rsidRPr="001701F8">
              <w:rPr>
                <w:sz w:val="18"/>
                <w:szCs w:val="18"/>
              </w:rPr>
              <w:t>45 312</w:t>
            </w:r>
          </w:p>
        </w:tc>
        <w:tc>
          <w:tcPr>
            <w:tcW w:w="598" w:type="pct"/>
          </w:tcPr>
          <w:p w14:paraId="0C0334CE" w14:textId="77777777" w:rsidR="00FD3DE2" w:rsidRPr="001701F8" w:rsidRDefault="00FD3DE2" w:rsidP="00BF1E1A">
            <w:pPr>
              <w:spacing w:after="0"/>
              <w:ind w:firstLine="0"/>
              <w:jc w:val="center"/>
              <w:rPr>
                <w:sz w:val="18"/>
                <w:szCs w:val="18"/>
              </w:rPr>
            </w:pPr>
            <w:r w:rsidRPr="001701F8">
              <w:rPr>
                <w:sz w:val="18"/>
                <w:szCs w:val="18"/>
              </w:rPr>
              <w:t>44 300</w:t>
            </w:r>
          </w:p>
        </w:tc>
        <w:tc>
          <w:tcPr>
            <w:tcW w:w="672" w:type="pct"/>
          </w:tcPr>
          <w:p w14:paraId="09DCA899" w14:textId="5FEF3F7E" w:rsidR="00FD3DE2" w:rsidRPr="007C646D" w:rsidRDefault="00FD3DE2" w:rsidP="007C646D">
            <w:pPr>
              <w:spacing w:after="0"/>
              <w:ind w:firstLine="0"/>
              <w:jc w:val="center"/>
              <w:rPr>
                <w:sz w:val="18"/>
                <w:szCs w:val="18"/>
                <w:vertAlign w:val="superscript"/>
              </w:rPr>
            </w:pPr>
            <w:r w:rsidRPr="001701F8">
              <w:rPr>
                <w:sz w:val="18"/>
                <w:szCs w:val="18"/>
              </w:rPr>
              <w:t xml:space="preserve">43 656 </w:t>
            </w:r>
          </w:p>
        </w:tc>
        <w:tc>
          <w:tcPr>
            <w:tcW w:w="598" w:type="pct"/>
          </w:tcPr>
          <w:p w14:paraId="425ED165" w14:textId="7863BA08" w:rsidR="00FD3DE2" w:rsidRPr="001701F8" w:rsidRDefault="00FD3DE2" w:rsidP="007C646D">
            <w:pPr>
              <w:spacing w:after="0"/>
              <w:ind w:firstLine="0"/>
              <w:jc w:val="center"/>
              <w:rPr>
                <w:sz w:val="18"/>
                <w:szCs w:val="18"/>
              </w:rPr>
            </w:pPr>
            <w:r w:rsidRPr="001701F8">
              <w:rPr>
                <w:sz w:val="18"/>
                <w:szCs w:val="18"/>
              </w:rPr>
              <w:t>43 486</w:t>
            </w:r>
          </w:p>
        </w:tc>
        <w:tc>
          <w:tcPr>
            <w:tcW w:w="596" w:type="pct"/>
          </w:tcPr>
          <w:p w14:paraId="4A93D5C0" w14:textId="77777777" w:rsidR="00FD3DE2" w:rsidRPr="001701F8" w:rsidRDefault="00FD3DE2" w:rsidP="00BF1E1A">
            <w:pPr>
              <w:spacing w:after="0"/>
              <w:ind w:firstLine="0"/>
              <w:jc w:val="center"/>
              <w:rPr>
                <w:sz w:val="18"/>
                <w:szCs w:val="18"/>
              </w:rPr>
            </w:pPr>
            <w:r w:rsidRPr="001701F8">
              <w:rPr>
                <w:sz w:val="18"/>
                <w:szCs w:val="18"/>
              </w:rPr>
              <w:t xml:space="preserve">43 166  </w:t>
            </w:r>
          </w:p>
        </w:tc>
      </w:tr>
      <w:tr w:rsidR="00FD3DE2" w:rsidRPr="001701F8" w14:paraId="2A966855" w14:textId="77777777" w:rsidTr="00A60C82">
        <w:trPr>
          <w:jc w:val="center"/>
        </w:trPr>
        <w:tc>
          <w:tcPr>
            <w:tcW w:w="1953" w:type="pct"/>
            <w:vAlign w:val="center"/>
          </w:tcPr>
          <w:p w14:paraId="433B1D85" w14:textId="77777777" w:rsidR="00FD3DE2" w:rsidRPr="001701F8" w:rsidRDefault="00FD3DE2" w:rsidP="00BF1E1A">
            <w:pPr>
              <w:spacing w:after="0"/>
              <w:ind w:firstLine="0"/>
              <w:rPr>
                <w:sz w:val="18"/>
                <w:szCs w:val="18"/>
              </w:rPr>
            </w:pPr>
            <w:r w:rsidRPr="001701F8">
              <w:rPr>
                <w:sz w:val="18"/>
                <w:szCs w:val="18"/>
              </w:rPr>
              <w:t>Mērķtiecīgas pārbaudes nelegālā alkohola aprites un ar akcīzes nodokli apliekamo preču jomā (skaits)</w:t>
            </w:r>
          </w:p>
        </w:tc>
        <w:tc>
          <w:tcPr>
            <w:tcW w:w="583" w:type="pct"/>
          </w:tcPr>
          <w:p w14:paraId="4DE855BA" w14:textId="77777777" w:rsidR="00FD3DE2" w:rsidRPr="001701F8" w:rsidRDefault="00FD3DE2" w:rsidP="00BF1E1A">
            <w:pPr>
              <w:spacing w:after="0"/>
              <w:ind w:firstLine="0"/>
              <w:jc w:val="center"/>
              <w:rPr>
                <w:sz w:val="18"/>
                <w:szCs w:val="18"/>
              </w:rPr>
            </w:pPr>
            <w:r w:rsidRPr="001701F8">
              <w:rPr>
                <w:sz w:val="18"/>
                <w:szCs w:val="18"/>
              </w:rPr>
              <w:t>1 283</w:t>
            </w:r>
          </w:p>
        </w:tc>
        <w:tc>
          <w:tcPr>
            <w:tcW w:w="598" w:type="pct"/>
          </w:tcPr>
          <w:p w14:paraId="652D9550" w14:textId="77777777" w:rsidR="00FD3DE2" w:rsidRPr="001701F8" w:rsidRDefault="00FD3DE2" w:rsidP="00BF1E1A">
            <w:pPr>
              <w:spacing w:after="0"/>
              <w:ind w:firstLine="0"/>
              <w:jc w:val="center"/>
              <w:rPr>
                <w:sz w:val="18"/>
                <w:szCs w:val="18"/>
              </w:rPr>
            </w:pPr>
            <w:r w:rsidRPr="001701F8">
              <w:rPr>
                <w:sz w:val="18"/>
                <w:szCs w:val="18"/>
              </w:rPr>
              <w:t>1 500</w:t>
            </w:r>
          </w:p>
        </w:tc>
        <w:tc>
          <w:tcPr>
            <w:tcW w:w="672" w:type="pct"/>
          </w:tcPr>
          <w:p w14:paraId="20C6089D" w14:textId="77777777" w:rsidR="00FD3DE2" w:rsidRPr="001701F8" w:rsidRDefault="00FD3DE2" w:rsidP="00BF1E1A">
            <w:pPr>
              <w:spacing w:after="0"/>
              <w:ind w:firstLine="0"/>
              <w:jc w:val="center"/>
              <w:rPr>
                <w:sz w:val="18"/>
                <w:szCs w:val="18"/>
              </w:rPr>
            </w:pPr>
            <w:r w:rsidRPr="001701F8">
              <w:rPr>
                <w:sz w:val="18"/>
                <w:szCs w:val="18"/>
              </w:rPr>
              <w:t>1 500</w:t>
            </w:r>
          </w:p>
        </w:tc>
        <w:tc>
          <w:tcPr>
            <w:tcW w:w="598" w:type="pct"/>
          </w:tcPr>
          <w:p w14:paraId="68452DBF" w14:textId="77777777" w:rsidR="00FD3DE2" w:rsidRPr="001701F8" w:rsidRDefault="00FD3DE2" w:rsidP="00BF1E1A">
            <w:pPr>
              <w:spacing w:after="0"/>
              <w:ind w:firstLine="0"/>
              <w:jc w:val="center"/>
              <w:rPr>
                <w:sz w:val="18"/>
                <w:szCs w:val="18"/>
              </w:rPr>
            </w:pPr>
            <w:r w:rsidRPr="001701F8">
              <w:rPr>
                <w:sz w:val="18"/>
                <w:szCs w:val="18"/>
              </w:rPr>
              <w:t>1 500</w:t>
            </w:r>
          </w:p>
        </w:tc>
        <w:tc>
          <w:tcPr>
            <w:tcW w:w="596" w:type="pct"/>
          </w:tcPr>
          <w:p w14:paraId="40F8F9DD" w14:textId="77777777" w:rsidR="00FD3DE2" w:rsidRPr="001701F8" w:rsidRDefault="00FD3DE2" w:rsidP="00BF1E1A">
            <w:pPr>
              <w:spacing w:after="0"/>
              <w:ind w:firstLine="0"/>
              <w:jc w:val="center"/>
              <w:rPr>
                <w:sz w:val="18"/>
                <w:szCs w:val="18"/>
              </w:rPr>
            </w:pPr>
            <w:r w:rsidRPr="001701F8">
              <w:rPr>
                <w:sz w:val="18"/>
                <w:szCs w:val="18"/>
              </w:rPr>
              <w:t>1 500</w:t>
            </w:r>
          </w:p>
        </w:tc>
      </w:tr>
      <w:tr w:rsidR="00FD3DE2" w:rsidRPr="001701F8" w14:paraId="300E85C5" w14:textId="77777777" w:rsidTr="00A60C82">
        <w:trPr>
          <w:jc w:val="center"/>
        </w:trPr>
        <w:tc>
          <w:tcPr>
            <w:tcW w:w="1953" w:type="pct"/>
            <w:vAlign w:val="center"/>
          </w:tcPr>
          <w:p w14:paraId="672D3E92" w14:textId="77777777" w:rsidR="00FD3DE2" w:rsidRPr="001701F8" w:rsidRDefault="00FD3DE2" w:rsidP="00BF1E1A">
            <w:pPr>
              <w:spacing w:after="0"/>
              <w:ind w:firstLine="0"/>
              <w:rPr>
                <w:sz w:val="18"/>
                <w:szCs w:val="18"/>
              </w:rPr>
            </w:pPr>
            <w:proofErr w:type="spellStart"/>
            <w:r w:rsidRPr="001701F8">
              <w:rPr>
                <w:sz w:val="18"/>
                <w:szCs w:val="18"/>
              </w:rPr>
              <w:t>Resoriskās</w:t>
            </w:r>
            <w:proofErr w:type="spellEnd"/>
            <w:r w:rsidRPr="001701F8">
              <w:rPr>
                <w:sz w:val="18"/>
                <w:szCs w:val="18"/>
              </w:rPr>
              <w:t xml:space="preserve"> un profilaktiskās pārbaudes ekonomisko noziegumu novēršanas jomā (izņemot nelegālā alkohola un akcīzes preču jomas) (skaits)</w:t>
            </w:r>
          </w:p>
        </w:tc>
        <w:tc>
          <w:tcPr>
            <w:tcW w:w="583" w:type="pct"/>
          </w:tcPr>
          <w:p w14:paraId="4DC661FF" w14:textId="77777777" w:rsidR="00FD3DE2" w:rsidRPr="001701F8" w:rsidRDefault="00FD3DE2" w:rsidP="00BF1E1A">
            <w:pPr>
              <w:spacing w:after="0"/>
              <w:ind w:firstLine="0"/>
              <w:jc w:val="center"/>
              <w:rPr>
                <w:sz w:val="18"/>
                <w:szCs w:val="18"/>
              </w:rPr>
            </w:pPr>
            <w:r w:rsidRPr="001701F8">
              <w:rPr>
                <w:sz w:val="18"/>
                <w:szCs w:val="18"/>
              </w:rPr>
              <w:t>775</w:t>
            </w:r>
          </w:p>
        </w:tc>
        <w:tc>
          <w:tcPr>
            <w:tcW w:w="598" w:type="pct"/>
          </w:tcPr>
          <w:p w14:paraId="4EAA503F" w14:textId="77777777" w:rsidR="00FD3DE2" w:rsidRPr="001701F8" w:rsidRDefault="00FD3DE2" w:rsidP="00BF1E1A">
            <w:pPr>
              <w:spacing w:after="0"/>
              <w:ind w:firstLine="0"/>
              <w:jc w:val="center"/>
              <w:rPr>
                <w:sz w:val="18"/>
                <w:szCs w:val="18"/>
              </w:rPr>
            </w:pPr>
            <w:r w:rsidRPr="001701F8">
              <w:rPr>
                <w:sz w:val="18"/>
                <w:szCs w:val="18"/>
              </w:rPr>
              <w:t>850</w:t>
            </w:r>
          </w:p>
        </w:tc>
        <w:tc>
          <w:tcPr>
            <w:tcW w:w="672" w:type="pct"/>
          </w:tcPr>
          <w:p w14:paraId="76D56E34" w14:textId="77777777" w:rsidR="00FD3DE2" w:rsidRPr="001701F8" w:rsidRDefault="00FD3DE2" w:rsidP="00BF1E1A">
            <w:pPr>
              <w:spacing w:after="0"/>
              <w:ind w:firstLine="0"/>
              <w:jc w:val="center"/>
              <w:rPr>
                <w:sz w:val="18"/>
                <w:szCs w:val="18"/>
              </w:rPr>
            </w:pPr>
            <w:r w:rsidRPr="001701F8">
              <w:rPr>
                <w:sz w:val="18"/>
                <w:szCs w:val="18"/>
              </w:rPr>
              <w:t>850</w:t>
            </w:r>
          </w:p>
        </w:tc>
        <w:tc>
          <w:tcPr>
            <w:tcW w:w="598" w:type="pct"/>
          </w:tcPr>
          <w:p w14:paraId="74F1C19D" w14:textId="77777777" w:rsidR="00FD3DE2" w:rsidRPr="001701F8" w:rsidRDefault="00FD3DE2" w:rsidP="00BF1E1A">
            <w:pPr>
              <w:spacing w:after="0"/>
              <w:ind w:firstLine="0"/>
              <w:jc w:val="center"/>
              <w:rPr>
                <w:sz w:val="18"/>
                <w:szCs w:val="18"/>
              </w:rPr>
            </w:pPr>
            <w:r w:rsidRPr="001701F8">
              <w:rPr>
                <w:sz w:val="18"/>
                <w:szCs w:val="18"/>
              </w:rPr>
              <w:t>900</w:t>
            </w:r>
          </w:p>
        </w:tc>
        <w:tc>
          <w:tcPr>
            <w:tcW w:w="596" w:type="pct"/>
          </w:tcPr>
          <w:p w14:paraId="799DA6A2" w14:textId="77777777" w:rsidR="00FD3DE2" w:rsidRPr="001701F8" w:rsidRDefault="00FD3DE2" w:rsidP="00BF1E1A">
            <w:pPr>
              <w:spacing w:after="0"/>
              <w:ind w:firstLine="0"/>
              <w:jc w:val="center"/>
              <w:rPr>
                <w:sz w:val="18"/>
                <w:szCs w:val="18"/>
              </w:rPr>
            </w:pPr>
            <w:r w:rsidRPr="001701F8">
              <w:rPr>
                <w:sz w:val="18"/>
                <w:szCs w:val="18"/>
              </w:rPr>
              <w:t>900</w:t>
            </w:r>
          </w:p>
        </w:tc>
      </w:tr>
      <w:tr w:rsidR="00FD3DE2" w:rsidRPr="001701F8" w14:paraId="2C4E475C" w14:textId="77777777" w:rsidTr="00A60C82">
        <w:trPr>
          <w:jc w:val="center"/>
        </w:trPr>
        <w:tc>
          <w:tcPr>
            <w:tcW w:w="1953" w:type="pct"/>
            <w:vAlign w:val="center"/>
          </w:tcPr>
          <w:p w14:paraId="382EA637" w14:textId="77777777" w:rsidR="00FD3DE2" w:rsidRPr="001701F8" w:rsidRDefault="00FD3DE2" w:rsidP="00BF1E1A">
            <w:pPr>
              <w:spacing w:after="0"/>
              <w:ind w:firstLine="0"/>
              <w:rPr>
                <w:sz w:val="18"/>
                <w:szCs w:val="18"/>
              </w:rPr>
            </w:pPr>
            <w:r w:rsidRPr="001701F8">
              <w:rPr>
                <w:sz w:val="18"/>
                <w:szCs w:val="18"/>
              </w:rPr>
              <w:t>Elektroniskajā notikumu žurnālā reģistrētie notikumi (skaits)</w:t>
            </w:r>
          </w:p>
        </w:tc>
        <w:tc>
          <w:tcPr>
            <w:tcW w:w="583" w:type="pct"/>
          </w:tcPr>
          <w:p w14:paraId="70AB690A" w14:textId="77777777" w:rsidR="00FD3DE2" w:rsidRPr="001701F8" w:rsidRDefault="00FD3DE2" w:rsidP="00BF1E1A">
            <w:pPr>
              <w:spacing w:after="0"/>
              <w:ind w:firstLine="0"/>
              <w:jc w:val="center"/>
              <w:rPr>
                <w:sz w:val="18"/>
                <w:szCs w:val="18"/>
              </w:rPr>
            </w:pPr>
            <w:r w:rsidRPr="001701F8">
              <w:rPr>
                <w:sz w:val="18"/>
                <w:szCs w:val="18"/>
              </w:rPr>
              <w:t>361 590</w:t>
            </w:r>
          </w:p>
        </w:tc>
        <w:tc>
          <w:tcPr>
            <w:tcW w:w="598" w:type="pct"/>
          </w:tcPr>
          <w:p w14:paraId="7AE99566" w14:textId="77777777" w:rsidR="00FD3DE2" w:rsidRPr="001701F8" w:rsidRDefault="00FD3DE2" w:rsidP="00BF1E1A">
            <w:pPr>
              <w:spacing w:after="0"/>
              <w:ind w:firstLine="0"/>
              <w:jc w:val="center"/>
              <w:rPr>
                <w:sz w:val="18"/>
                <w:szCs w:val="18"/>
              </w:rPr>
            </w:pPr>
            <w:r w:rsidRPr="001701F8">
              <w:rPr>
                <w:sz w:val="18"/>
                <w:szCs w:val="18"/>
                <w:lang w:eastAsia="lv-LV"/>
              </w:rPr>
              <w:t>300 000</w:t>
            </w:r>
          </w:p>
        </w:tc>
        <w:tc>
          <w:tcPr>
            <w:tcW w:w="672" w:type="pct"/>
          </w:tcPr>
          <w:p w14:paraId="6E155221" w14:textId="77777777" w:rsidR="00FD3DE2" w:rsidRPr="001701F8" w:rsidRDefault="00FD3DE2" w:rsidP="00BF1E1A">
            <w:pPr>
              <w:spacing w:after="0"/>
              <w:ind w:firstLine="0"/>
              <w:jc w:val="center"/>
              <w:rPr>
                <w:sz w:val="18"/>
                <w:szCs w:val="18"/>
              </w:rPr>
            </w:pPr>
            <w:r w:rsidRPr="001701F8">
              <w:rPr>
                <w:sz w:val="18"/>
                <w:szCs w:val="18"/>
                <w:lang w:eastAsia="lv-LV"/>
              </w:rPr>
              <w:t>300 000</w:t>
            </w:r>
          </w:p>
        </w:tc>
        <w:tc>
          <w:tcPr>
            <w:tcW w:w="598" w:type="pct"/>
          </w:tcPr>
          <w:p w14:paraId="42FCA15E" w14:textId="77777777" w:rsidR="00FD3DE2" w:rsidRPr="001701F8" w:rsidRDefault="00FD3DE2" w:rsidP="00BF1E1A">
            <w:pPr>
              <w:spacing w:after="0"/>
              <w:ind w:firstLine="0"/>
              <w:jc w:val="center"/>
              <w:rPr>
                <w:sz w:val="18"/>
                <w:szCs w:val="18"/>
              </w:rPr>
            </w:pPr>
            <w:r w:rsidRPr="001701F8">
              <w:rPr>
                <w:sz w:val="18"/>
                <w:szCs w:val="18"/>
                <w:lang w:eastAsia="lv-LV"/>
              </w:rPr>
              <w:t>300 000</w:t>
            </w:r>
          </w:p>
        </w:tc>
        <w:tc>
          <w:tcPr>
            <w:tcW w:w="596" w:type="pct"/>
          </w:tcPr>
          <w:p w14:paraId="70C763D8" w14:textId="77777777" w:rsidR="00FD3DE2" w:rsidRPr="001701F8" w:rsidRDefault="00FD3DE2" w:rsidP="00BF1E1A">
            <w:pPr>
              <w:spacing w:after="0"/>
              <w:ind w:firstLine="0"/>
              <w:jc w:val="center"/>
              <w:rPr>
                <w:sz w:val="18"/>
                <w:szCs w:val="18"/>
                <w:lang w:eastAsia="lv-LV"/>
              </w:rPr>
            </w:pPr>
            <w:r w:rsidRPr="001701F8">
              <w:rPr>
                <w:sz w:val="18"/>
                <w:szCs w:val="18"/>
                <w:lang w:eastAsia="lv-LV"/>
              </w:rPr>
              <w:t>300 000</w:t>
            </w:r>
          </w:p>
        </w:tc>
      </w:tr>
      <w:tr w:rsidR="00FD3DE2" w:rsidRPr="001701F8" w14:paraId="7560CBCD" w14:textId="77777777" w:rsidTr="00A60C82">
        <w:trPr>
          <w:jc w:val="center"/>
        </w:trPr>
        <w:tc>
          <w:tcPr>
            <w:tcW w:w="5000" w:type="pct"/>
            <w:gridSpan w:val="6"/>
            <w:shd w:val="clear" w:color="auto" w:fill="D9D9D9"/>
          </w:tcPr>
          <w:p w14:paraId="521471DB" w14:textId="77777777" w:rsidR="00FD3DE2" w:rsidRPr="001701F8" w:rsidRDefault="00FD3DE2" w:rsidP="00BF1E1A">
            <w:pPr>
              <w:spacing w:after="0"/>
              <w:ind w:firstLine="0"/>
              <w:jc w:val="center"/>
              <w:rPr>
                <w:sz w:val="18"/>
                <w:szCs w:val="18"/>
              </w:rPr>
            </w:pPr>
            <w:r w:rsidRPr="001701F8">
              <w:rPr>
                <w:bCs/>
                <w:sz w:val="18"/>
                <w:szCs w:val="18"/>
              </w:rPr>
              <w:t>Izglītoti un apmācīti speciālisti un policijas amatpersonas</w:t>
            </w:r>
          </w:p>
        </w:tc>
      </w:tr>
      <w:tr w:rsidR="00FD3DE2" w:rsidRPr="001701F8" w14:paraId="1608FDC4" w14:textId="77777777" w:rsidTr="00A60C82">
        <w:trPr>
          <w:jc w:val="center"/>
        </w:trPr>
        <w:tc>
          <w:tcPr>
            <w:tcW w:w="1953" w:type="pct"/>
            <w:vAlign w:val="center"/>
          </w:tcPr>
          <w:p w14:paraId="1D77713C" w14:textId="77777777" w:rsidR="00FD3DE2" w:rsidRPr="001701F8" w:rsidRDefault="00FD3DE2" w:rsidP="00BF1E1A">
            <w:pPr>
              <w:spacing w:after="0"/>
              <w:ind w:firstLine="0"/>
              <w:rPr>
                <w:sz w:val="18"/>
                <w:szCs w:val="18"/>
              </w:rPr>
            </w:pPr>
            <w:r w:rsidRPr="001701F8">
              <w:rPr>
                <w:sz w:val="18"/>
                <w:szCs w:val="18"/>
              </w:rPr>
              <w:lastRenderedPageBreak/>
              <w:t>Speciālisti, kuri apguvuši Valsts policijas koledžas profesionālās pilnveides programmas (skaits)</w:t>
            </w:r>
          </w:p>
        </w:tc>
        <w:tc>
          <w:tcPr>
            <w:tcW w:w="583" w:type="pct"/>
          </w:tcPr>
          <w:p w14:paraId="0A3FC4B8" w14:textId="77777777" w:rsidR="00FD3DE2" w:rsidRPr="001701F8" w:rsidRDefault="00FD3DE2" w:rsidP="00BF1E1A">
            <w:pPr>
              <w:spacing w:after="0"/>
              <w:ind w:firstLine="0"/>
              <w:jc w:val="center"/>
              <w:rPr>
                <w:sz w:val="18"/>
                <w:szCs w:val="18"/>
              </w:rPr>
            </w:pPr>
            <w:r w:rsidRPr="001701F8">
              <w:rPr>
                <w:sz w:val="18"/>
                <w:szCs w:val="18"/>
              </w:rPr>
              <w:t>6</w:t>
            </w:r>
            <w:r>
              <w:rPr>
                <w:sz w:val="18"/>
                <w:szCs w:val="18"/>
              </w:rPr>
              <w:t xml:space="preserve"> </w:t>
            </w:r>
            <w:r w:rsidRPr="001701F8">
              <w:rPr>
                <w:sz w:val="18"/>
                <w:szCs w:val="18"/>
              </w:rPr>
              <w:t xml:space="preserve">938 </w:t>
            </w:r>
          </w:p>
        </w:tc>
        <w:tc>
          <w:tcPr>
            <w:tcW w:w="598" w:type="pct"/>
          </w:tcPr>
          <w:p w14:paraId="4B6A89FB" w14:textId="77777777" w:rsidR="00FD3DE2" w:rsidRPr="001701F8" w:rsidRDefault="00FD3DE2" w:rsidP="00BF1E1A">
            <w:pPr>
              <w:spacing w:after="0"/>
              <w:ind w:firstLine="0"/>
              <w:jc w:val="center"/>
              <w:rPr>
                <w:sz w:val="18"/>
                <w:szCs w:val="18"/>
              </w:rPr>
            </w:pPr>
            <w:r w:rsidRPr="001701F8">
              <w:rPr>
                <w:sz w:val="18"/>
                <w:szCs w:val="18"/>
              </w:rPr>
              <w:t xml:space="preserve">80 </w:t>
            </w:r>
          </w:p>
        </w:tc>
        <w:tc>
          <w:tcPr>
            <w:tcW w:w="672" w:type="pct"/>
          </w:tcPr>
          <w:p w14:paraId="513C326E" w14:textId="77777777" w:rsidR="00FD3DE2" w:rsidRPr="000E1E33" w:rsidRDefault="00FD3DE2" w:rsidP="00BF1E1A">
            <w:pPr>
              <w:spacing w:after="0"/>
              <w:ind w:firstLine="0"/>
              <w:jc w:val="center"/>
              <w:rPr>
                <w:sz w:val="18"/>
                <w:szCs w:val="18"/>
                <w:vertAlign w:val="superscript"/>
              </w:rPr>
            </w:pPr>
            <w:r w:rsidRPr="001701F8">
              <w:rPr>
                <w:sz w:val="18"/>
                <w:szCs w:val="18"/>
              </w:rPr>
              <w:t>80</w:t>
            </w:r>
            <w:r>
              <w:rPr>
                <w:sz w:val="18"/>
                <w:szCs w:val="18"/>
                <w:vertAlign w:val="superscript"/>
              </w:rPr>
              <w:t>2</w:t>
            </w:r>
          </w:p>
        </w:tc>
        <w:tc>
          <w:tcPr>
            <w:tcW w:w="598" w:type="pct"/>
          </w:tcPr>
          <w:p w14:paraId="0D679469" w14:textId="77777777" w:rsidR="00FD3DE2" w:rsidRPr="001701F8" w:rsidRDefault="00FD3DE2" w:rsidP="00BF1E1A">
            <w:pPr>
              <w:spacing w:after="0"/>
              <w:ind w:firstLine="0"/>
              <w:jc w:val="center"/>
              <w:rPr>
                <w:sz w:val="18"/>
                <w:szCs w:val="18"/>
              </w:rPr>
            </w:pPr>
            <w:r w:rsidRPr="001701F8">
              <w:rPr>
                <w:sz w:val="18"/>
                <w:szCs w:val="18"/>
              </w:rPr>
              <w:t>80</w:t>
            </w:r>
          </w:p>
        </w:tc>
        <w:tc>
          <w:tcPr>
            <w:tcW w:w="596" w:type="pct"/>
          </w:tcPr>
          <w:p w14:paraId="59B52994" w14:textId="77777777" w:rsidR="00FD3DE2" w:rsidRPr="001701F8" w:rsidRDefault="00FD3DE2" w:rsidP="00BF1E1A">
            <w:pPr>
              <w:spacing w:after="0"/>
              <w:ind w:firstLine="0"/>
              <w:jc w:val="center"/>
              <w:rPr>
                <w:sz w:val="18"/>
                <w:szCs w:val="18"/>
              </w:rPr>
            </w:pPr>
            <w:r w:rsidRPr="001701F8">
              <w:rPr>
                <w:sz w:val="18"/>
                <w:szCs w:val="18"/>
              </w:rPr>
              <w:t>80</w:t>
            </w:r>
          </w:p>
        </w:tc>
      </w:tr>
      <w:tr w:rsidR="00FD3DE2" w:rsidRPr="001701F8" w14:paraId="2E098358" w14:textId="77777777" w:rsidTr="00A60C82">
        <w:trPr>
          <w:jc w:val="center"/>
        </w:trPr>
        <w:tc>
          <w:tcPr>
            <w:tcW w:w="1953" w:type="pct"/>
            <w:vAlign w:val="center"/>
          </w:tcPr>
          <w:p w14:paraId="71FC0A5D" w14:textId="77777777" w:rsidR="00FD3DE2" w:rsidRPr="001701F8" w:rsidRDefault="00FD3DE2" w:rsidP="00BF1E1A">
            <w:pPr>
              <w:spacing w:after="0"/>
              <w:ind w:firstLine="0"/>
              <w:rPr>
                <w:sz w:val="18"/>
                <w:szCs w:val="18"/>
              </w:rPr>
            </w:pPr>
            <w:r w:rsidRPr="001701F8">
              <w:rPr>
                <w:sz w:val="18"/>
                <w:szCs w:val="18"/>
              </w:rPr>
              <w:t>Speciālisti, kuri apguvuši Valsts policijas koledžas arodizglītības programmu “Policijas darbs” (skaits)</w:t>
            </w:r>
          </w:p>
        </w:tc>
        <w:tc>
          <w:tcPr>
            <w:tcW w:w="583" w:type="pct"/>
          </w:tcPr>
          <w:p w14:paraId="6D267A88" w14:textId="77777777" w:rsidR="00FD3DE2" w:rsidRPr="001701F8" w:rsidRDefault="00FD3DE2" w:rsidP="00BF1E1A">
            <w:pPr>
              <w:spacing w:after="0"/>
              <w:ind w:firstLine="0"/>
              <w:jc w:val="center"/>
              <w:rPr>
                <w:sz w:val="18"/>
                <w:szCs w:val="18"/>
              </w:rPr>
            </w:pPr>
            <w:r w:rsidRPr="001701F8">
              <w:rPr>
                <w:sz w:val="18"/>
                <w:szCs w:val="18"/>
              </w:rPr>
              <w:t>20</w:t>
            </w:r>
          </w:p>
        </w:tc>
        <w:tc>
          <w:tcPr>
            <w:tcW w:w="598" w:type="pct"/>
          </w:tcPr>
          <w:p w14:paraId="7837B135" w14:textId="77777777" w:rsidR="00FD3DE2" w:rsidRPr="001701F8" w:rsidRDefault="00FD3DE2" w:rsidP="00BF1E1A">
            <w:pPr>
              <w:spacing w:after="0"/>
              <w:ind w:firstLine="0"/>
              <w:jc w:val="center"/>
              <w:rPr>
                <w:sz w:val="18"/>
                <w:szCs w:val="18"/>
              </w:rPr>
            </w:pPr>
            <w:r w:rsidRPr="001701F8">
              <w:rPr>
                <w:sz w:val="18"/>
                <w:szCs w:val="18"/>
              </w:rPr>
              <w:t>40</w:t>
            </w:r>
          </w:p>
        </w:tc>
        <w:tc>
          <w:tcPr>
            <w:tcW w:w="672" w:type="pct"/>
          </w:tcPr>
          <w:p w14:paraId="0B963D90" w14:textId="77777777" w:rsidR="00FD3DE2" w:rsidRPr="001701F8" w:rsidRDefault="00FD3DE2" w:rsidP="00BF1E1A">
            <w:pPr>
              <w:spacing w:after="0"/>
              <w:ind w:firstLine="0"/>
              <w:jc w:val="center"/>
              <w:rPr>
                <w:sz w:val="18"/>
                <w:szCs w:val="18"/>
              </w:rPr>
            </w:pPr>
            <w:r w:rsidRPr="001701F8">
              <w:rPr>
                <w:sz w:val="18"/>
                <w:szCs w:val="18"/>
              </w:rPr>
              <w:t>40</w:t>
            </w:r>
          </w:p>
        </w:tc>
        <w:tc>
          <w:tcPr>
            <w:tcW w:w="598" w:type="pct"/>
          </w:tcPr>
          <w:p w14:paraId="1DC461CE" w14:textId="77777777" w:rsidR="00FD3DE2" w:rsidRPr="001701F8" w:rsidRDefault="00FD3DE2" w:rsidP="00BF1E1A">
            <w:pPr>
              <w:spacing w:after="0"/>
              <w:ind w:firstLine="0"/>
              <w:jc w:val="center"/>
              <w:rPr>
                <w:sz w:val="18"/>
                <w:szCs w:val="18"/>
              </w:rPr>
            </w:pPr>
            <w:r w:rsidRPr="001701F8">
              <w:rPr>
                <w:sz w:val="18"/>
                <w:szCs w:val="18"/>
              </w:rPr>
              <w:t>40</w:t>
            </w:r>
          </w:p>
        </w:tc>
        <w:tc>
          <w:tcPr>
            <w:tcW w:w="596" w:type="pct"/>
          </w:tcPr>
          <w:p w14:paraId="11E8E0EC" w14:textId="77777777" w:rsidR="00FD3DE2" w:rsidRPr="001701F8" w:rsidRDefault="00FD3DE2" w:rsidP="00BF1E1A">
            <w:pPr>
              <w:spacing w:after="0"/>
              <w:ind w:firstLine="0"/>
              <w:jc w:val="center"/>
              <w:rPr>
                <w:sz w:val="18"/>
                <w:szCs w:val="18"/>
              </w:rPr>
            </w:pPr>
            <w:r w:rsidRPr="001701F8">
              <w:rPr>
                <w:sz w:val="18"/>
                <w:szCs w:val="18"/>
              </w:rPr>
              <w:t>40</w:t>
            </w:r>
          </w:p>
        </w:tc>
      </w:tr>
      <w:tr w:rsidR="00FD3DE2" w:rsidRPr="001701F8" w14:paraId="4077983A" w14:textId="77777777" w:rsidTr="00A60C82">
        <w:trPr>
          <w:jc w:val="center"/>
        </w:trPr>
        <w:tc>
          <w:tcPr>
            <w:tcW w:w="1953" w:type="pct"/>
            <w:vAlign w:val="center"/>
          </w:tcPr>
          <w:p w14:paraId="3E0096FE" w14:textId="77777777" w:rsidR="00FD3DE2" w:rsidRPr="001701F8" w:rsidRDefault="00FD3DE2" w:rsidP="00BF1E1A">
            <w:pPr>
              <w:spacing w:after="0"/>
              <w:ind w:firstLine="0"/>
              <w:rPr>
                <w:sz w:val="18"/>
                <w:szCs w:val="18"/>
              </w:rPr>
            </w:pPr>
            <w:r w:rsidRPr="001701F8">
              <w:rPr>
                <w:sz w:val="18"/>
                <w:szCs w:val="18"/>
              </w:rPr>
              <w:t>Nodarbinātie, kuri piedalījušies profesionālās kvalifikācijas paaugstināšanas pasākumos Latvijā un ārvalstīs (skaits)</w:t>
            </w:r>
          </w:p>
        </w:tc>
        <w:tc>
          <w:tcPr>
            <w:tcW w:w="583" w:type="pct"/>
          </w:tcPr>
          <w:p w14:paraId="37AD67D0" w14:textId="77777777" w:rsidR="00FD3DE2" w:rsidRPr="000E1E33" w:rsidRDefault="00FD3DE2" w:rsidP="00BF1E1A">
            <w:pPr>
              <w:spacing w:after="0"/>
              <w:ind w:firstLine="0"/>
              <w:jc w:val="center"/>
              <w:rPr>
                <w:sz w:val="18"/>
                <w:szCs w:val="18"/>
                <w:vertAlign w:val="superscript"/>
              </w:rPr>
            </w:pPr>
            <w:r w:rsidRPr="001701F8">
              <w:rPr>
                <w:sz w:val="18"/>
                <w:szCs w:val="18"/>
              </w:rPr>
              <w:t>2</w:t>
            </w:r>
            <w:r>
              <w:rPr>
                <w:sz w:val="18"/>
                <w:szCs w:val="18"/>
              </w:rPr>
              <w:t> </w:t>
            </w:r>
            <w:r w:rsidRPr="001701F8">
              <w:rPr>
                <w:sz w:val="18"/>
                <w:szCs w:val="18"/>
              </w:rPr>
              <w:t>795</w:t>
            </w:r>
            <w:r>
              <w:rPr>
                <w:sz w:val="18"/>
                <w:szCs w:val="18"/>
                <w:vertAlign w:val="superscript"/>
              </w:rPr>
              <w:t>3</w:t>
            </w:r>
          </w:p>
        </w:tc>
        <w:tc>
          <w:tcPr>
            <w:tcW w:w="598" w:type="pct"/>
          </w:tcPr>
          <w:p w14:paraId="127472BA" w14:textId="77777777" w:rsidR="00FD3DE2" w:rsidRPr="001701F8" w:rsidRDefault="00FD3DE2" w:rsidP="00BF1E1A">
            <w:pPr>
              <w:spacing w:after="0"/>
              <w:ind w:firstLine="0"/>
              <w:jc w:val="center"/>
              <w:rPr>
                <w:sz w:val="18"/>
                <w:szCs w:val="18"/>
              </w:rPr>
            </w:pPr>
            <w:r w:rsidRPr="001701F8">
              <w:rPr>
                <w:sz w:val="18"/>
                <w:szCs w:val="18"/>
              </w:rPr>
              <w:t>1 500</w:t>
            </w:r>
          </w:p>
        </w:tc>
        <w:tc>
          <w:tcPr>
            <w:tcW w:w="672" w:type="pct"/>
          </w:tcPr>
          <w:p w14:paraId="18620D15" w14:textId="77777777" w:rsidR="00FD3DE2" w:rsidRPr="001701F8" w:rsidRDefault="00FD3DE2" w:rsidP="00BF1E1A">
            <w:pPr>
              <w:spacing w:after="0"/>
              <w:ind w:firstLine="0"/>
              <w:jc w:val="center"/>
              <w:rPr>
                <w:sz w:val="18"/>
                <w:szCs w:val="18"/>
              </w:rPr>
            </w:pPr>
            <w:r w:rsidRPr="001701F8">
              <w:rPr>
                <w:sz w:val="18"/>
                <w:szCs w:val="18"/>
              </w:rPr>
              <w:t>1 500</w:t>
            </w:r>
          </w:p>
        </w:tc>
        <w:tc>
          <w:tcPr>
            <w:tcW w:w="598" w:type="pct"/>
          </w:tcPr>
          <w:p w14:paraId="049CAB5C" w14:textId="77777777" w:rsidR="00FD3DE2" w:rsidRPr="001701F8" w:rsidRDefault="00FD3DE2" w:rsidP="00BF1E1A">
            <w:pPr>
              <w:spacing w:after="0"/>
              <w:ind w:firstLine="0"/>
              <w:jc w:val="center"/>
              <w:rPr>
                <w:sz w:val="18"/>
                <w:szCs w:val="18"/>
              </w:rPr>
            </w:pPr>
            <w:r w:rsidRPr="001701F8">
              <w:rPr>
                <w:sz w:val="18"/>
                <w:szCs w:val="18"/>
              </w:rPr>
              <w:t>900</w:t>
            </w:r>
          </w:p>
        </w:tc>
        <w:tc>
          <w:tcPr>
            <w:tcW w:w="596" w:type="pct"/>
          </w:tcPr>
          <w:p w14:paraId="09669BE7" w14:textId="77777777" w:rsidR="00FD3DE2" w:rsidRPr="001701F8" w:rsidRDefault="00FD3DE2" w:rsidP="00BF1E1A">
            <w:pPr>
              <w:spacing w:after="0"/>
              <w:ind w:firstLine="0"/>
              <w:jc w:val="center"/>
              <w:rPr>
                <w:sz w:val="18"/>
                <w:szCs w:val="18"/>
              </w:rPr>
            </w:pPr>
            <w:r w:rsidRPr="001701F8">
              <w:rPr>
                <w:sz w:val="18"/>
                <w:szCs w:val="18"/>
              </w:rPr>
              <w:t>900</w:t>
            </w:r>
          </w:p>
        </w:tc>
      </w:tr>
    </w:tbl>
    <w:p w14:paraId="4717C276" w14:textId="77777777" w:rsidR="00FD3DE2" w:rsidRPr="001701F8" w:rsidRDefault="00FD3DE2" w:rsidP="00FD3DE2">
      <w:pPr>
        <w:tabs>
          <w:tab w:val="left" w:pos="426"/>
        </w:tabs>
        <w:spacing w:after="0"/>
        <w:ind w:firstLine="425"/>
        <w:rPr>
          <w:sz w:val="18"/>
          <w:szCs w:val="18"/>
        </w:rPr>
      </w:pPr>
      <w:r w:rsidRPr="001701F8">
        <w:rPr>
          <w:sz w:val="18"/>
          <w:szCs w:val="18"/>
          <w:lang w:eastAsia="lv-LV"/>
        </w:rPr>
        <w:t>P</w:t>
      </w:r>
      <w:r w:rsidRPr="001701F8">
        <w:rPr>
          <w:sz w:val="18"/>
          <w:szCs w:val="18"/>
        </w:rPr>
        <w:t>iezīmes.</w:t>
      </w:r>
    </w:p>
    <w:p w14:paraId="758BF717" w14:textId="77777777" w:rsidR="00FD3DE2" w:rsidRPr="001701F8" w:rsidRDefault="00FD3DE2" w:rsidP="00FD3DE2">
      <w:pPr>
        <w:tabs>
          <w:tab w:val="left" w:pos="426"/>
        </w:tabs>
        <w:spacing w:after="0"/>
        <w:ind w:firstLine="425"/>
        <w:rPr>
          <w:sz w:val="18"/>
          <w:szCs w:val="18"/>
        </w:rPr>
      </w:pPr>
      <w:r>
        <w:rPr>
          <w:sz w:val="18"/>
          <w:szCs w:val="18"/>
          <w:vertAlign w:val="superscript"/>
        </w:rPr>
        <w:t>1</w:t>
      </w:r>
      <w:r w:rsidRPr="001701F8">
        <w:rPr>
          <w:sz w:val="18"/>
          <w:szCs w:val="18"/>
        </w:rPr>
        <w:t xml:space="preserve">  </w:t>
      </w:r>
      <w:r w:rsidRPr="001701F8">
        <w:rPr>
          <w:sz w:val="18"/>
          <w:szCs w:val="18"/>
          <w:lang w:eastAsia="lv-LV"/>
        </w:rPr>
        <w:t>S</w:t>
      </w:r>
      <w:r w:rsidRPr="001701F8">
        <w:rPr>
          <w:sz w:val="18"/>
          <w:szCs w:val="18"/>
        </w:rPr>
        <w:t>kaits var samazināties, ņemot vērā pēdējās tendences un grozījumus Publisku izklaides un svētku pasākumu drošības likumā, kas stājās spēkā 2023. gada 26. septembrī.</w:t>
      </w:r>
    </w:p>
    <w:p w14:paraId="15931F79" w14:textId="4D445A60" w:rsidR="00FD3DE2" w:rsidRPr="001701F8" w:rsidRDefault="00124F2F" w:rsidP="00FD3DE2">
      <w:pPr>
        <w:spacing w:after="0"/>
        <w:ind w:firstLine="425"/>
        <w:rPr>
          <w:sz w:val="18"/>
          <w:szCs w:val="18"/>
        </w:rPr>
      </w:pPr>
      <w:r>
        <w:rPr>
          <w:sz w:val="18"/>
          <w:szCs w:val="18"/>
          <w:vertAlign w:val="superscript"/>
        </w:rPr>
        <w:t>2</w:t>
      </w:r>
      <w:r w:rsidR="00FD3DE2" w:rsidRPr="001701F8">
        <w:rPr>
          <w:sz w:val="18"/>
          <w:szCs w:val="18"/>
        </w:rPr>
        <w:t xml:space="preserve"> Pilnveidota un precizēta rādītāja uzskaites metodoloģija. Tiek uzskaitīti speciālisti (apliecības), kuri apguvuši V</w:t>
      </w:r>
      <w:r>
        <w:rPr>
          <w:sz w:val="18"/>
          <w:szCs w:val="18"/>
        </w:rPr>
        <w:t>alsts policijas koledžas</w:t>
      </w:r>
      <w:r w:rsidR="00FD3DE2" w:rsidRPr="001701F8">
        <w:rPr>
          <w:sz w:val="18"/>
          <w:szCs w:val="18"/>
        </w:rPr>
        <w:t xml:space="preserve"> licencētās programmas “Policijas reaģējošie norīkojumi Valsts policijas amatpersonām” un “Policijas darba pamati Valsts policijas amatpersonām”.</w:t>
      </w:r>
    </w:p>
    <w:p w14:paraId="482B3102" w14:textId="4947CF2A" w:rsidR="00FD3DE2" w:rsidRPr="001701F8" w:rsidRDefault="00124F2F" w:rsidP="00FD3DE2">
      <w:pPr>
        <w:spacing w:after="240"/>
        <w:ind w:firstLine="425"/>
        <w:rPr>
          <w:sz w:val="18"/>
          <w:szCs w:val="18"/>
        </w:rPr>
      </w:pPr>
      <w:r>
        <w:rPr>
          <w:sz w:val="18"/>
          <w:szCs w:val="18"/>
          <w:vertAlign w:val="superscript"/>
        </w:rPr>
        <w:t>3</w:t>
      </w:r>
      <w:r w:rsidR="00FD3DE2" w:rsidRPr="001701F8">
        <w:rPr>
          <w:sz w:val="18"/>
          <w:szCs w:val="18"/>
        </w:rPr>
        <w:t xml:space="preserve"> Rādītāja pieaugums galvenokārt saistīts ar Valsts policijas nodarbināto aktīvu dalību Valsts administrācijas skolas īstenoto projektu mācībās, kas tiek nodrošinātas bez maksas.</w:t>
      </w:r>
    </w:p>
    <w:p w14:paraId="3C040194" w14:textId="77777777" w:rsidR="00FD3DE2" w:rsidRPr="00BB2102" w:rsidRDefault="00FD3DE2" w:rsidP="00FD3DE2">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1224"/>
        <w:gridCol w:w="1224"/>
        <w:gridCol w:w="1223"/>
        <w:gridCol w:w="1223"/>
        <w:gridCol w:w="1223"/>
      </w:tblGrid>
      <w:tr w:rsidR="00A60C82" w:rsidRPr="00BB2102" w14:paraId="5394C759" w14:textId="77777777" w:rsidTr="00A60C82">
        <w:trPr>
          <w:trHeight w:val="233"/>
          <w:tblHeader/>
          <w:jc w:val="right"/>
        </w:trPr>
        <w:tc>
          <w:tcPr>
            <w:tcW w:w="1624" w:type="pct"/>
            <w:tcBorders>
              <w:top w:val="single" w:sz="4" w:space="0" w:color="auto"/>
              <w:left w:val="single" w:sz="4" w:space="0" w:color="auto"/>
              <w:bottom w:val="single" w:sz="4" w:space="0" w:color="auto"/>
              <w:right w:val="single" w:sz="4" w:space="0" w:color="auto"/>
            </w:tcBorders>
            <w:vAlign w:val="center"/>
            <w:hideMark/>
          </w:tcPr>
          <w:p w14:paraId="00BD5B2B" w14:textId="77777777" w:rsidR="00FD3DE2" w:rsidRPr="00BD2902" w:rsidRDefault="00FD3DE2" w:rsidP="00BF1E1A">
            <w:pPr>
              <w:rPr>
                <w:color w:val="000000"/>
                <w:sz w:val="18"/>
                <w:szCs w:val="18"/>
                <w:lang w:eastAsia="lv-LV"/>
              </w:rPr>
            </w:pPr>
          </w:p>
        </w:tc>
        <w:tc>
          <w:tcPr>
            <w:tcW w:w="675" w:type="pct"/>
            <w:tcBorders>
              <w:top w:val="single" w:sz="4" w:space="0" w:color="auto"/>
              <w:left w:val="single" w:sz="4" w:space="0" w:color="auto"/>
              <w:bottom w:val="single" w:sz="4" w:space="0" w:color="auto"/>
              <w:right w:val="single" w:sz="4" w:space="0" w:color="auto"/>
            </w:tcBorders>
            <w:hideMark/>
          </w:tcPr>
          <w:p w14:paraId="7B5F3046" w14:textId="4A7653D1" w:rsidR="00FD3DE2" w:rsidRPr="00BD2902" w:rsidRDefault="00FD3DE2" w:rsidP="00BF1E1A">
            <w:pPr>
              <w:pStyle w:val="tabteksts"/>
              <w:jc w:val="center"/>
              <w:rPr>
                <w:szCs w:val="18"/>
                <w:lang w:eastAsia="lv-LV"/>
              </w:rPr>
            </w:pPr>
            <w:r w:rsidRPr="00BD2902">
              <w:rPr>
                <w:szCs w:val="18"/>
                <w:lang w:eastAsia="lv-LV"/>
              </w:rPr>
              <w:t>2024</w:t>
            </w:r>
            <w:r w:rsidR="00A60C82">
              <w:rPr>
                <w:szCs w:val="18"/>
                <w:lang w:eastAsia="lv-LV"/>
              </w:rPr>
              <w:t>.</w:t>
            </w:r>
            <w:r w:rsidRPr="00BD2902">
              <w:rPr>
                <w:szCs w:val="18"/>
                <w:lang w:eastAsia="lv-LV"/>
              </w:rPr>
              <w:t xml:space="preserve"> gads (izpilde)</w:t>
            </w:r>
          </w:p>
        </w:tc>
        <w:tc>
          <w:tcPr>
            <w:tcW w:w="675" w:type="pct"/>
            <w:tcBorders>
              <w:top w:val="single" w:sz="4" w:space="0" w:color="auto"/>
              <w:left w:val="single" w:sz="4" w:space="0" w:color="auto"/>
              <w:bottom w:val="single" w:sz="4" w:space="0" w:color="auto"/>
              <w:right w:val="single" w:sz="4" w:space="0" w:color="auto"/>
            </w:tcBorders>
            <w:hideMark/>
          </w:tcPr>
          <w:p w14:paraId="0DCBDB5B" w14:textId="77777777" w:rsidR="00FD3DE2" w:rsidRPr="00BD2902" w:rsidRDefault="00FD3DE2" w:rsidP="00BF1E1A">
            <w:pPr>
              <w:pStyle w:val="tabteksts"/>
              <w:jc w:val="center"/>
              <w:rPr>
                <w:szCs w:val="18"/>
                <w:lang w:eastAsia="lv-LV"/>
              </w:rPr>
            </w:pPr>
            <w:r w:rsidRPr="00BD2902">
              <w:rPr>
                <w:szCs w:val="18"/>
                <w:lang w:eastAsia="lv-LV"/>
              </w:rPr>
              <w:t>2025. gada plāns</w:t>
            </w:r>
          </w:p>
        </w:tc>
        <w:tc>
          <w:tcPr>
            <w:tcW w:w="675" w:type="pct"/>
            <w:tcBorders>
              <w:top w:val="single" w:sz="4" w:space="0" w:color="auto"/>
              <w:left w:val="single" w:sz="4" w:space="0" w:color="auto"/>
              <w:bottom w:val="single" w:sz="4" w:space="0" w:color="auto"/>
              <w:right w:val="single" w:sz="4" w:space="0" w:color="auto"/>
            </w:tcBorders>
            <w:hideMark/>
          </w:tcPr>
          <w:p w14:paraId="60AADCB1" w14:textId="77777777" w:rsidR="00FD3DE2" w:rsidRPr="00BD2902" w:rsidRDefault="00FD3DE2" w:rsidP="00BF1E1A">
            <w:pPr>
              <w:pStyle w:val="tabteksts"/>
              <w:jc w:val="center"/>
              <w:rPr>
                <w:szCs w:val="18"/>
                <w:lang w:eastAsia="lv-LV"/>
              </w:rPr>
            </w:pPr>
            <w:r w:rsidRPr="00BD2902">
              <w:rPr>
                <w:szCs w:val="18"/>
                <w:lang w:eastAsia="lv-LV"/>
              </w:rPr>
              <w:t>2026. gada projekts</w:t>
            </w:r>
          </w:p>
        </w:tc>
        <w:tc>
          <w:tcPr>
            <w:tcW w:w="675" w:type="pct"/>
            <w:tcBorders>
              <w:top w:val="single" w:sz="4" w:space="0" w:color="auto"/>
              <w:left w:val="single" w:sz="4" w:space="0" w:color="auto"/>
              <w:bottom w:val="single" w:sz="4" w:space="0" w:color="auto"/>
              <w:right w:val="single" w:sz="4" w:space="0" w:color="auto"/>
            </w:tcBorders>
            <w:hideMark/>
          </w:tcPr>
          <w:p w14:paraId="15E159B4" w14:textId="77777777" w:rsidR="00FD3DE2" w:rsidRPr="00BD2902" w:rsidRDefault="00FD3DE2" w:rsidP="00BF1E1A">
            <w:pPr>
              <w:pStyle w:val="tabteksts"/>
              <w:jc w:val="center"/>
              <w:rPr>
                <w:szCs w:val="18"/>
                <w:lang w:eastAsia="lv-LV"/>
              </w:rPr>
            </w:pPr>
            <w:r w:rsidRPr="00BD2902">
              <w:rPr>
                <w:szCs w:val="18"/>
                <w:lang w:eastAsia="lv-LV"/>
              </w:rPr>
              <w:t>2027. gada prognoze</w:t>
            </w:r>
          </w:p>
        </w:tc>
        <w:tc>
          <w:tcPr>
            <w:tcW w:w="675" w:type="pct"/>
            <w:tcBorders>
              <w:top w:val="single" w:sz="4" w:space="0" w:color="auto"/>
              <w:left w:val="single" w:sz="4" w:space="0" w:color="auto"/>
              <w:bottom w:val="single" w:sz="4" w:space="0" w:color="auto"/>
              <w:right w:val="single" w:sz="4" w:space="0" w:color="auto"/>
            </w:tcBorders>
            <w:hideMark/>
          </w:tcPr>
          <w:p w14:paraId="013B1B59" w14:textId="77777777" w:rsidR="00FD3DE2" w:rsidRPr="00BD2902" w:rsidRDefault="00FD3DE2" w:rsidP="00BF1E1A">
            <w:pPr>
              <w:pStyle w:val="tabteksts"/>
              <w:jc w:val="center"/>
              <w:rPr>
                <w:szCs w:val="18"/>
                <w:lang w:eastAsia="lv-LV"/>
              </w:rPr>
            </w:pPr>
            <w:r w:rsidRPr="00BD2902">
              <w:rPr>
                <w:szCs w:val="18"/>
                <w:lang w:eastAsia="lv-LV"/>
              </w:rPr>
              <w:t>2028. gada prognoze</w:t>
            </w:r>
          </w:p>
        </w:tc>
      </w:tr>
      <w:tr w:rsidR="00A60C82" w:rsidRPr="00F045CB" w14:paraId="266770FE" w14:textId="77777777" w:rsidTr="00A60C82">
        <w:trPr>
          <w:trHeight w:val="187"/>
          <w:jc w:val="right"/>
        </w:trPr>
        <w:tc>
          <w:tcPr>
            <w:tcW w:w="1624" w:type="pct"/>
            <w:shd w:val="clear" w:color="000000" w:fill="D9D9D9"/>
            <w:vAlign w:val="center"/>
            <w:hideMark/>
          </w:tcPr>
          <w:p w14:paraId="0DB08D02" w14:textId="77777777" w:rsidR="00FD3DE2" w:rsidRPr="00F045CB" w:rsidRDefault="00FD3DE2" w:rsidP="00BF1E1A">
            <w:pPr>
              <w:spacing w:after="0"/>
              <w:ind w:firstLine="0"/>
              <w:jc w:val="left"/>
              <w:rPr>
                <w:color w:val="000000"/>
                <w:sz w:val="18"/>
                <w:szCs w:val="18"/>
                <w:lang w:eastAsia="lv-LV"/>
              </w:rPr>
            </w:pPr>
            <w:r w:rsidRPr="00F045CB">
              <w:rPr>
                <w:color w:val="000000"/>
                <w:sz w:val="18"/>
                <w:szCs w:val="18"/>
                <w:lang w:eastAsia="lv-LV"/>
              </w:rPr>
              <w:t xml:space="preserve">Kopējie izdevumi, </w:t>
            </w:r>
            <w:proofErr w:type="spellStart"/>
            <w:r w:rsidRPr="00F045CB">
              <w:rPr>
                <w:i/>
                <w:iCs/>
                <w:color w:val="000000"/>
                <w:sz w:val="18"/>
                <w:szCs w:val="18"/>
                <w:lang w:eastAsia="lv-LV"/>
              </w:rPr>
              <w:t>euro</w:t>
            </w:r>
            <w:proofErr w:type="spellEnd"/>
          </w:p>
        </w:tc>
        <w:tc>
          <w:tcPr>
            <w:tcW w:w="675" w:type="pct"/>
            <w:tcBorders>
              <w:top w:val="single" w:sz="4" w:space="0" w:color="000000"/>
              <w:left w:val="single" w:sz="4" w:space="0" w:color="000000"/>
              <w:bottom w:val="single" w:sz="4" w:space="0" w:color="000000"/>
              <w:right w:val="single" w:sz="4" w:space="0" w:color="000000"/>
            </w:tcBorders>
            <w:shd w:val="clear" w:color="000000" w:fill="D9D9D9"/>
          </w:tcPr>
          <w:p w14:paraId="491E4557" w14:textId="77777777" w:rsidR="00FD3DE2" w:rsidRPr="003913B9" w:rsidRDefault="00FD3DE2" w:rsidP="00BF1E1A">
            <w:pPr>
              <w:spacing w:after="0"/>
              <w:ind w:firstLine="0"/>
              <w:jc w:val="right"/>
              <w:rPr>
                <w:color w:val="000000"/>
                <w:sz w:val="18"/>
                <w:szCs w:val="18"/>
                <w:lang w:eastAsia="lv-LV"/>
              </w:rPr>
            </w:pPr>
            <w:r w:rsidRPr="003913B9">
              <w:rPr>
                <w:sz w:val="18"/>
                <w:szCs w:val="18"/>
              </w:rPr>
              <w:t>229 624 188</w:t>
            </w:r>
          </w:p>
        </w:tc>
        <w:tc>
          <w:tcPr>
            <w:tcW w:w="675" w:type="pct"/>
            <w:tcBorders>
              <w:top w:val="single" w:sz="4" w:space="0" w:color="000000"/>
              <w:left w:val="nil"/>
              <w:bottom w:val="single" w:sz="4" w:space="0" w:color="000000"/>
              <w:right w:val="single" w:sz="4" w:space="0" w:color="000000"/>
            </w:tcBorders>
            <w:shd w:val="clear" w:color="000000" w:fill="D9D9D9"/>
          </w:tcPr>
          <w:p w14:paraId="2956FC9D" w14:textId="77777777" w:rsidR="00FD3DE2" w:rsidRPr="003913B9" w:rsidRDefault="00FD3DE2" w:rsidP="00BF1E1A">
            <w:pPr>
              <w:spacing w:after="0"/>
              <w:ind w:firstLine="0"/>
              <w:jc w:val="right"/>
              <w:rPr>
                <w:color w:val="000000"/>
                <w:sz w:val="18"/>
                <w:szCs w:val="18"/>
                <w:lang w:eastAsia="lv-LV"/>
              </w:rPr>
            </w:pPr>
            <w:r w:rsidRPr="003913B9">
              <w:rPr>
                <w:sz w:val="18"/>
                <w:szCs w:val="18"/>
              </w:rPr>
              <w:t>244 297 642</w:t>
            </w:r>
          </w:p>
        </w:tc>
        <w:tc>
          <w:tcPr>
            <w:tcW w:w="675" w:type="pct"/>
            <w:tcBorders>
              <w:top w:val="single" w:sz="4" w:space="0" w:color="000000"/>
              <w:left w:val="nil"/>
              <w:bottom w:val="single" w:sz="4" w:space="0" w:color="000000"/>
              <w:right w:val="single" w:sz="4" w:space="0" w:color="000000"/>
            </w:tcBorders>
            <w:shd w:val="clear" w:color="000000" w:fill="D9D9D9"/>
          </w:tcPr>
          <w:p w14:paraId="0925DCFE" w14:textId="77777777" w:rsidR="00FD3DE2" w:rsidRPr="003913B9" w:rsidRDefault="00FD3DE2" w:rsidP="00BF1E1A">
            <w:pPr>
              <w:spacing w:after="0"/>
              <w:ind w:firstLine="0"/>
              <w:jc w:val="right"/>
              <w:rPr>
                <w:color w:val="000000"/>
                <w:sz w:val="18"/>
                <w:szCs w:val="18"/>
                <w:lang w:eastAsia="lv-LV"/>
              </w:rPr>
            </w:pPr>
            <w:r w:rsidRPr="003913B9">
              <w:rPr>
                <w:sz w:val="18"/>
                <w:szCs w:val="18"/>
              </w:rPr>
              <w:t>243 576 957</w:t>
            </w:r>
          </w:p>
        </w:tc>
        <w:tc>
          <w:tcPr>
            <w:tcW w:w="675" w:type="pct"/>
            <w:tcBorders>
              <w:top w:val="single" w:sz="4" w:space="0" w:color="000000"/>
              <w:left w:val="nil"/>
              <w:bottom w:val="single" w:sz="4" w:space="0" w:color="000000"/>
              <w:right w:val="single" w:sz="4" w:space="0" w:color="000000"/>
            </w:tcBorders>
            <w:shd w:val="clear" w:color="000000" w:fill="D9D9D9"/>
          </w:tcPr>
          <w:p w14:paraId="0C9BBA78" w14:textId="77777777" w:rsidR="00FD3DE2" w:rsidRPr="003913B9" w:rsidRDefault="00FD3DE2" w:rsidP="00BF1E1A">
            <w:pPr>
              <w:spacing w:after="0"/>
              <w:ind w:firstLine="0"/>
              <w:jc w:val="right"/>
              <w:rPr>
                <w:color w:val="000000"/>
                <w:sz w:val="18"/>
                <w:szCs w:val="18"/>
                <w:lang w:eastAsia="lv-LV"/>
              </w:rPr>
            </w:pPr>
            <w:r w:rsidRPr="003913B9">
              <w:rPr>
                <w:sz w:val="18"/>
                <w:szCs w:val="18"/>
              </w:rPr>
              <w:t>240 905 196</w:t>
            </w:r>
          </w:p>
        </w:tc>
        <w:tc>
          <w:tcPr>
            <w:tcW w:w="675" w:type="pct"/>
            <w:tcBorders>
              <w:top w:val="single" w:sz="4" w:space="0" w:color="000000"/>
              <w:left w:val="nil"/>
              <w:bottom w:val="single" w:sz="4" w:space="0" w:color="000000"/>
              <w:right w:val="single" w:sz="4" w:space="0" w:color="000000"/>
            </w:tcBorders>
            <w:shd w:val="clear" w:color="000000" w:fill="D9D9D9"/>
          </w:tcPr>
          <w:p w14:paraId="4D4D37EE" w14:textId="77777777" w:rsidR="00FD3DE2" w:rsidRPr="003913B9" w:rsidRDefault="00FD3DE2" w:rsidP="00BF1E1A">
            <w:pPr>
              <w:spacing w:after="0"/>
              <w:ind w:firstLine="0"/>
              <w:jc w:val="right"/>
              <w:rPr>
                <w:color w:val="000000"/>
                <w:sz w:val="18"/>
                <w:szCs w:val="18"/>
                <w:lang w:eastAsia="lv-LV"/>
              </w:rPr>
            </w:pPr>
            <w:r w:rsidRPr="003913B9">
              <w:rPr>
                <w:sz w:val="18"/>
                <w:szCs w:val="18"/>
              </w:rPr>
              <w:t>240 744 522</w:t>
            </w:r>
          </w:p>
        </w:tc>
      </w:tr>
      <w:tr w:rsidR="00A60C82" w:rsidRPr="00F045CB" w14:paraId="6B873D5A" w14:textId="77777777" w:rsidTr="00A60C82">
        <w:trPr>
          <w:trHeight w:val="261"/>
          <w:jc w:val="right"/>
        </w:trPr>
        <w:tc>
          <w:tcPr>
            <w:tcW w:w="1624" w:type="pct"/>
            <w:vAlign w:val="center"/>
            <w:hideMark/>
          </w:tcPr>
          <w:p w14:paraId="69667758" w14:textId="77777777" w:rsidR="00FD3DE2" w:rsidRPr="00F045CB" w:rsidRDefault="00FD3DE2" w:rsidP="00BF1E1A">
            <w:pPr>
              <w:spacing w:after="0"/>
              <w:ind w:firstLine="0"/>
              <w:jc w:val="left"/>
              <w:rPr>
                <w:color w:val="000000"/>
                <w:sz w:val="18"/>
                <w:szCs w:val="18"/>
                <w:lang w:eastAsia="lv-LV"/>
              </w:rPr>
            </w:pPr>
            <w:r w:rsidRPr="00F045CB">
              <w:rPr>
                <w:color w:val="000000"/>
                <w:sz w:val="18"/>
                <w:szCs w:val="18"/>
                <w:lang w:eastAsia="lv-LV"/>
              </w:rPr>
              <w:t xml:space="preserve">Kopējo izdevumu izmaiņas, </w:t>
            </w:r>
            <w:proofErr w:type="spellStart"/>
            <w:r w:rsidRPr="00F045CB">
              <w:rPr>
                <w:i/>
                <w:iCs/>
                <w:color w:val="000000"/>
                <w:sz w:val="18"/>
                <w:szCs w:val="18"/>
                <w:lang w:eastAsia="lv-LV"/>
              </w:rPr>
              <w:t>euro</w:t>
            </w:r>
            <w:proofErr w:type="spellEnd"/>
            <w:r w:rsidRPr="00F045CB">
              <w:rPr>
                <w:color w:val="000000"/>
                <w:sz w:val="18"/>
                <w:szCs w:val="18"/>
                <w:lang w:eastAsia="lv-LV"/>
              </w:rPr>
              <w:t xml:space="preserve"> (+/–) pret iepriekšējo gadu</w:t>
            </w:r>
          </w:p>
        </w:tc>
        <w:tc>
          <w:tcPr>
            <w:tcW w:w="675" w:type="pct"/>
            <w:hideMark/>
          </w:tcPr>
          <w:p w14:paraId="1AFD5837" w14:textId="77777777" w:rsidR="00FD3DE2" w:rsidRPr="009C216E" w:rsidRDefault="00FD3DE2" w:rsidP="00BF1E1A">
            <w:pPr>
              <w:spacing w:after="0"/>
              <w:ind w:firstLine="0"/>
              <w:jc w:val="center"/>
              <w:rPr>
                <w:color w:val="000000"/>
                <w:sz w:val="18"/>
                <w:szCs w:val="18"/>
                <w:lang w:eastAsia="lv-LV"/>
              </w:rPr>
            </w:pPr>
            <w:r w:rsidRPr="009C216E">
              <w:rPr>
                <w:color w:val="000000"/>
                <w:sz w:val="18"/>
                <w:szCs w:val="18"/>
                <w:lang w:eastAsia="lv-LV"/>
              </w:rPr>
              <w:t>×</w:t>
            </w:r>
          </w:p>
        </w:tc>
        <w:tc>
          <w:tcPr>
            <w:tcW w:w="675" w:type="pct"/>
            <w:tcBorders>
              <w:top w:val="single" w:sz="4" w:space="0" w:color="000000"/>
              <w:left w:val="single" w:sz="4" w:space="0" w:color="000000"/>
              <w:bottom w:val="single" w:sz="4" w:space="0" w:color="000000"/>
              <w:right w:val="single" w:sz="4" w:space="0" w:color="000000"/>
            </w:tcBorders>
          </w:tcPr>
          <w:p w14:paraId="042E0961" w14:textId="77777777" w:rsidR="00FD3DE2" w:rsidRPr="009C216E" w:rsidRDefault="00FD3DE2" w:rsidP="00BF1E1A">
            <w:pPr>
              <w:spacing w:after="0"/>
              <w:ind w:firstLine="0"/>
              <w:jc w:val="right"/>
              <w:rPr>
                <w:color w:val="000000"/>
                <w:sz w:val="18"/>
                <w:szCs w:val="18"/>
                <w:lang w:eastAsia="lv-LV"/>
              </w:rPr>
            </w:pPr>
            <w:r w:rsidRPr="009C216E">
              <w:rPr>
                <w:sz w:val="18"/>
                <w:szCs w:val="18"/>
              </w:rPr>
              <w:t>14 673 454</w:t>
            </w:r>
          </w:p>
        </w:tc>
        <w:tc>
          <w:tcPr>
            <w:tcW w:w="675" w:type="pct"/>
            <w:tcBorders>
              <w:top w:val="single" w:sz="4" w:space="0" w:color="000000"/>
              <w:left w:val="nil"/>
              <w:bottom w:val="single" w:sz="4" w:space="0" w:color="000000"/>
              <w:right w:val="single" w:sz="4" w:space="0" w:color="000000"/>
            </w:tcBorders>
            <w:shd w:val="clear" w:color="000000" w:fill="FFFFFF"/>
          </w:tcPr>
          <w:p w14:paraId="752A8814" w14:textId="77777777" w:rsidR="00FD3DE2" w:rsidRPr="009C216E" w:rsidRDefault="00FD3DE2" w:rsidP="00BF1E1A">
            <w:pPr>
              <w:spacing w:after="0"/>
              <w:ind w:firstLine="0"/>
              <w:jc w:val="right"/>
              <w:rPr>
                <w:color w:val="000000"/>
                <w:sz w:val="18"/>
                <w:szCs w:val="18"/>
                <w:lang w:eastAsia="lv-LV"/>
              </w:rPr>
            </w:pPr>
            <w:r w:rsidRPr="009C216E">
              <w:rPr>
                <w:sz w:val="18"/>
                <w:szCs w:val="18"/>
              </w:rPr>
              <w:t>-720 685</w:t>
            </w:r>
          </w:p>
        </w:tc>
        <w:tc>
          <w:tcPr>
            <w:tcW w:w="675" w:type="pct"/>
            <w:tcBorders>
              <w:top w:val="single" w:sz="4" w:space="0" w:color="000000"/>
              <w:left w:val="nil"/>
              <w:bottom w:val="single" w:sz="4" w:space="0" w:color="000000"/>
              <w:right w:val="single" w:sz="4" w:space="0" w:color="000000"/>
            </w:tcBorders>
            <w:shd w:val="clear" w:color="000000" w:fill="FFFFFF"/>
          </w:tcPr>
          <w:p w14:paraId="7BB37028" w14:textId="77777777" w:rsidR="00FD3DE2" w:rsidRPr="009C216E" w:rsidRDefault="00FD3DE2" w:rsidP="00BF1E1A">
            <w:pPr>
              <w:spacing w:after="0"/>
              <w:ind w:firstLine="0"/>
              <w:jc w:val="right"/>
              <w:rPr>
                <w:color w:val="000000"/>
                <w:sz w:val="18"/>
                <w:szCs w:val="18"/>
                <w:lang w:eastAsia="lv-LV"/>
              </w:rPr>
            </w:pPr>
            <w:r w:rsidRPr="009C216E">
              <w:rPr>
                <w:sz w:val="18"/>
                <w:szCs w:val="18"/>
              </w:rPr>
              <w:t>-2 671 761</w:t>
            </w:r>
          </w:p>
        </w:tc>
        <w:tc>
          <w:tcPr>
            <w:tcW w:w="675" w:type="pct"/>
            <w:tcBorders>
              <w:top w:val="single" w:sz="4" w:space="0" w:color="000000"/>
              <w:left w:val="nil"/>
              <w:bottom w:val="single" w:sz="4" w:space="0" w:color="000000"/>
              <w:right w:val="single" w:sz="4" w:space="0" w:color="000000"/>
            </w:tcBorders>
            <w:shd w:val="clear" w:color="000000" w:fill="FFFFFF"/>
          </w:tcPr>
          <w:p w14:paraId="2DE2A957" w14:textId="77777777" w:rsidR="00FD3DE2" w:rsidRPr="009C216E" w:rsidRDefault="00FD3DE2" w:rsidP="00BF1E1A">
            <w:pPr>
              <w:spacing w:after="0"/>
              <w:ind w:firstLine="0"/>
              <w:jc w:val="right"/>
              <w:rPr>
                <w:color w:val="000000"/>
                <w:sz w:val="18"/>
                <w:szCs w:val="18"/>
                <w:lang w:eastAsia="lv-LV"/>
              </w:rPr>
            </w:pPr>
            <w:r w:rsidRPr="009C216E">
              <w:rPr>
                <w:sz w:val="18"/>
                <w:szCs w:val="18"/>
              </w:rPr>
              <w:t>-160 674</w:t>
            </w:r>
          </w:p>
        </w:tc>
      </w:tr>
      <w:tr w:rsidR="00A60C82" w:rsidRPr="00F045CB" w14:paraId="1220D9F4" w14:textId="77777777" w:rsidTr="00A60C82">
        <w:trPr>
          <w:trHeight w:val="254"/>
          <w:jc w:val="right"/>
        </w:trPr>
        <w:tc>
          <w:tcPr>
            <w:tcW w:w="1624" w:type="pct"/>
            <w:vAlign w:val="center"/>
            <w:hideMark/>
          </w:tcPr>
          <w:p w14:paraId="3E49A23A" w14:textId="77777777" w:rsidR="00FD3DE2" w:rsidRPr="00F045CB" w:rsidRDefault="00FD3DE2" w:rsidP="00BF1E1A">
            <w:pPr>
              <w:spacing w:after="0"/>
              <w:ind w:firstLine="0"/>
              <w:jc w:val="left"/>
              <w:rPr>
                <w:color w:val="000000"/>
                <w:sz w:val="18"/>
                <w:szCs w:val="18"/>
                <w:lang w:eastAsia="lv-LV"/>
              </w:rPr>
            </w:pPr>
            <w:r w:rsidRPr="00F045CB">
              <w:rPr>
                <w:color w:val="000000"/>
                <w:sz w:val="18"/>
                <w:szCs w:val="18"/>
                <w:lang w:eastAsia="lv-LV"/>
              </w:rPr>
              <w:t>Kopējie izdevumi, % (+/–) pret iepriekšējo gadu</w:t>
            </w:r>
          </w:p>
        </w:tc>
        <w:tc>
          <w:tcPr>
            <w:tcW w:w="675" w:type="pct"/>
            <w:hideMark/>
          </w:tcPr>
          <w:p w14:paraId="29E160B7" w14:textId="77777777" w:rsidR="00FD3DE2" w:rsidRPr="009C216E" w:rsidRDefault="00FD3DE2" w:rsidP="00BF1E1A">
            <w:pPr>
              <w:spacing w:after="0"/>
              <w:ind w:firstLine="0"/>
              <w:jc w:val="center"/>
              <w:rPr>
                <w:color w:val="000000"/>
                <w:sz w:val="18"/>
                <w:szCs w:val="18"/>
                <w:lang w:eastAsia="lv-LV"/>
              </w:rPr>
            </w:pPr>
            <w:r w:rsidRPr="009C216E">
              <w:rPr>
                <w:color w:val="000000"/>
                <w:sz w:val="18"/>
                <w:szCs w:val="18"/>
                <w:lang w:eastAsia="lv-LV"/>
              </w:rPr>
              <w:t>×</w:t>
            </w:r>
          </w:p>
        </w:tc>
        <w:tc>
          <w:tcPr>
            <w:tcW w:w="675" w:type="pct"/>
            <w:tcBorders>
              <w:top w:val="nil"/>
              <w:left w:val="single" w:sz="4" w:space="0" w:color="000000"/>
              <w:bottom w:val="single" w:sz="4" w:space="0" w:color="000000"/>
              <w:right w:val="single" w:sz="4" w:space="0" w:color="000000"/>
            </w:tcBorders>
          </w:tcPr>
          <w:p w14:paraId="4648178F" w14:textId="77777777" w:rsidR="00FD3DE2" w:rsidRPr="009C216E" w:rsidRDefault="00FD3DE2" w:rsidP="00BF1E1A">
            <w:pPr>
              <w:spacing w:after="0"/>
              <w:ind w:firstLine="0"/>
              <w:jc w:val="right"/>
              <w:rPr>
                <w:color w:val="000000"/>
                <w:sz w:val="18"/>
                <w:szCs w:val="18"/>
                <w:lang w:eastAsia="lv-LV"/>
              </w:rPr>
            </w:pPr>
            <w:r w:rsidRPr="009C216E">
              <w:rPr>
                <w:sz w:val="18"/>
                <w:szCs w:val="18"/>
              </w:rPr>
              <w:t>6,4</w:t>
            </w:r>
          </w:p>
        </w:tc>
        <w:tc>
          <w:tcPr>
            <w:tcW w:w="675" w:type="pct"/>
            <w:tcBorders>
              <w:top w:val="nil"/>
              <w:left w:val="nil"/>
              <w:bottom w:val="single" w:sz="4" w:space="0" w:color="000000"/>
              <w:right w:val="single" w:sz="4" w:space="0" w:color="000000"/>
            </w:tcBorders>
            <w:shd w:val="clear" w:color="000000" w:fill="FFFFFF"/>
          </w:tcPr>
          <w:p w14:paraId="56BCA2F0" w14:textId="77777777" w:rsidR="00FD3DE2" w:rsidRPr="009C216E" w:rsidRDefault="00FD3DE2" w:rsidP="00BF1E1A">
            <w:pPr>
              <w:spacing w:after="0"/>
              <w:ind w:firstLine="0"/>
              <w:jc w:val="right"/>
              <w:rPr>
                <w:color w:val="000000"/>
                <w:sz w:val="18"/>
                <w:szCs w:val="18"/>
                <w:lang w:eastAsia="lv-LV"/>
              </w:rPr>
            </w:pPr>
            <w:r w:rsidRPr="009C216E">
              <w:rPr>
                <w:sz w:val="18"/>
                <w:szCs w:val="18"/>
              </w:rPr>
              <w:t>-0,3</w:t>
            </w:r>
          </w:p>
        </w:tc>
        <w:tc>
          <w:tcPr>
            <w:tcW w:w="675" w:type="pct"/>
            <w:tcBorders>
              <w:top w:val="nil"/>
              <w:left w:val="nil"/>
              <w:bottom w:val="single" w:sz="4" w:space="0" w:color="000000"/>
              <w:right w:val="single" w:sz="4" w:space="0" w:color="000000"/>
            </w:tcBorders>
            <w:shd w:val="clear" w:color="000000" w:fill="FFFFFF"/>
          </w:tcPr>
          <w:p w14:paraId="1DC3B0CC" w14:textId="77777777" w:rsidR="00FD3DE2" w:rsidRPr="009C216E" w:rsidRDefault="00FD3DE2" w:rsidP="00BF1E1A">
            <w:pPr>
              <w:spacing w:after="0"/>
              <w:ind w:firstLine="0"/>
              <w:jc w:val="right"/>
              <w:rPr>
                <w:color w:val="000000"/>
                <w:sz w:val="18"/>
                <w:szCs w:val="18"/>
                <w:lang w:eastAsia="lv-LV"/>
              </w:rPr>
            </w:pPr>
            <w:r w:rsidRPr="009C216E">
              <w:rPr>
                <w:sz w:val="18"/>
                <w:szCs w:val="18"/>
              </w:rPr>
              <w:t>-1,1</w:t>
            </w:r>
          </w:p>
        </w:tc>
        <w:tc>
          <w:tcPr>
            <w:tcW w:w="675" w:type="pct"/>
            <w:tcBorders>
              <w:top w:val="nil"/>
              <w:left w:val="nil"/>
              <w:bottom w:val="single" w:sz="4" w:space="0" w:color="000000"/>
              <w:right w:val="single" w:sz="4" w:space="0" w:color="000000"/>
            </w:tcBorders>
            <w:shd w:val="clear" w:color="000000" w:fill="FFFFFF"/>
          </w:tcPr>
          <w:p w14:paraId="77625341" w14:textId="77777777" w:rsidR="00FD3DE2" w:rsidRPr="009C216E" w:rsidRDefault="00FD3DE2" w:rsidP="00BF1E1A">
            <w:pPr>
              <w:spacing w:after="0"/>
              <w:ind w:firstLine="0"/>
              <w:jc w:val="right"/>
              <w:rPr>
                <w:color w:val="000000"/>
                <w:sz w:val="18"/>
                <w:szCs w:val="18"/>
                <w:lang w:eastAsia="lv-LV"/>
              </w:rPr>
            </w:pPr>
            <w:r w:rsidRPr="009C216E">
              <w:rPr>
                <w:sz w:val="18"/>
                <w:szCs w:val="18"/>
              </w:rPr>
              <w:t>-0,1</w:t>
            </w:r>
          </w:p>
        </w:tc>
      </w:tr>
      <w:tr w:rsidR="00A60C82" w:rsidRPr="002A36A3" w14:paraId="2E4CDD7A" w14:textId="77777777" w:rsidTr="00A60C82">
        <w:trPr>
          <w:trHeight w:val="53"/>
          <w:jc w:val="right"/>
        </w:trPr>
        <w:tc>
          <w:tcPr>
            <w:tcW w:w="1624" w:type="pct"/>
            <w:vAlign w:val="center"/>
            <w:hideMark/>
          </w:tcPr>
          <w:p w14:paraId="11562A81" w14:textId="77777777" w:rsidR="00FD3DE2" w:rsidRPr="00F045CB" w:rsidRDefault="00FD3DE2" w:rsidP="00BF1E1A">
            <w:pPr>
              <w:spacing w:after="0"/>
              <w:ind w:firstLine="0"/>
              <w:jc w:val="left"/>
              <w:rPr>
                <w:color w:val="000000"/>
                <w:sz w:val="18"/>
                <w:szCs w:val="18"/>
                <w:lang w:eastAsia="lv-LV"/>
              </w:rPr>
            </w:pPr>
            <w:r w:rsidRPr="00F045CB">
              <w:rPr>
                <w:color w:val="000000"/>
                <w:sz w:val="18"/>
                <w:szCs w:val="18"/>
                <w:lang w:eastAsia="lv-LV"/>
              </w:rPr>
              <w:t xml:space="preserve">Atlīdzība, </w:t>
            </w:r>
            <w:proofErr w:type="spellStart"/>
            <w:r w:rsidRPr="00F045CB">
              <w:rPr>
                <w:i/>
                <w:iCs/>
                <w:color w:val="000000"/>
                <w:sz w:val="18"/>
                <w:szCs w:val="18"/>
                <w:lang w:eastAsia="lv-LV"/>
              </w:rPr>
              <w:t>euro</w:t>
            </w:r>
            <w:proofErr w:type="spellEnd"/>
          </w:p>
        </w:tc>
        <w:tc>
          <w:tcPr>
            <w:tcW w:w="675" w:type="pct"/>
            <w:shd w:val="clear" w:color="auto" w:fill="FFFFFF" w:themeFill="background1"/>
          </w:tcPr>
          <w:p w14:paraId="31A94791" w14:textId="77777777" w:rsidR="00FD3DE2" w:rsidRDefault="00FD3DE2" w:rsidP="00BF1E1A">
            <w:pPr>
              <w:spacing w:after="0"/>
              <w:ind w:firstLine="0"/>
              <w:jc w:val="right"/>
              <w:rPr>
                <w:sz w:val="18"/>
                <w:szCs w:val="18"/>
              </w:rPr>
            </w:pPr>
            <w:r w:rsidRPr="009C216E">
              <w:rPr>
                <w:sz w:val="18"/>
                <w:szCs w:val="18"/>
              </w:rPr>
              <w:t>185 196</w:t>
            </w:r>
            <w:r>
              <w:rPr>
                <w:sz w:val="18"/>
                <w:szCs w:val="18"/>
              </w:rPr>
              <w:t> </w:t>
            </w:r>
            <w:r w:rsidRPr="009C216E">
              <w:rPr>
                <w:sz w:val="18"/>
                <w:szCs w:val="18"/>
              </w:rPr>
              <w:t>911</w:t>
            </w:r>
            <w:r>
              <w:rPr>
                <w:sz w:val="18"/>
                <w:szCs w:val="18"/>
              </w:rPr>
              <w:t>/</w:t>
            </w:r>
          </w:p>
          <w:p w14:paraId="462B6210" w14:textId="77777777" w:rsidR="00FD3DE2" w:rsidRPr="00340C1A" w:rsidRDefault="00FD3DE2" w:rsidP="00BF1E1A">
            <w:pPr>
              <w:spacing w:after="0"/>
              <w:ind w:firstLine="0"/>
              <w:jc w:val="right"/>
              <w:rPr>
                <w:color w:val="000000"/>
                <w:sz w:val="18"/>
                <w:szCs w:val="18"/>
                <w:vertAlign w:val="superscript"/>
                <w:lang w:eastAsia="lv-LV"/>
              </w:rPr>
            </w:pPr>
            <w:r>
              <w:rPr>
                <w:sz w:val="18"/>
                <w:szCs w:val="18"/>
              </w:rPr>
              <w:t>166 276 023</w:t>
            </w:r>
            <w:r>
              <w:rPr>
                <w:sz w:val="18"/>
                <w:szCs w:val="18"/>
                <w:vertAlign w:val="superscript"/>
              </w:rPr>
              <w:t>1</w:t>
            </w:r>
          </w:p>
        </w:tc>
        <w:tc>
          <w:tcPr>
            <w:tcW w:w="675" w:type="pct"/>
          </w:tcPr>
          <w:p w14:paraId="095DD83B" w14:textId="77777777" w:rsidR="00FD3DE2" w:rsidRDefault="00FD3DE2" w:rsidP="00BF1E1A">
            <w:pPr>
              <w:spacing w:after="0"/>
              <w:ind w:firstLine="0"/>
              <w:jc w:val="right"/>
              <w:rPr>
                <w:sz w:val="18"/>
                <w:szCs w:val="18"/>
              </w:rPr>
            </w:pPr>
            <w:r w:rsidRPr="009C216E">
              <w:rPr>
                <w:sz w:val="18"/>
                <w:szCs w:val="18"/>
              </w:rPr>
              <w:t>203 568</w:t>
            </w:r>
            <w:r>
              <w:rPr>
                <w:sz w:val="18"/>
                <w:szCs w:val="18"/>
              </w:rPr>
              <w:t> </w:t>
            </w:r>
            <w:r w:rsidRPr="009C216E">
              <w:rPr>
                <w:sz w:val="18"/>
                <w:szCs w:val="18"/>
              </w:rPr>
              <w:t>498</w:t>
            </w:r>
            <w:r>
              <w:rPr>
                <w:sz w:val="18"/>
                <w:szCs w:val="18"/>
              </w:rPr>
              <w:t>/</w:t>
            </w:r>
          </w:p>
          <w:p w14:paraId="703D0FCB" w14:textId="77777777" w:rsidR="00FD3DE2" w:rsidRPr="009C216E" w:rsidRDefault="00FD3DE2" w:rsidP="00BF1E1A">
            <w:pPr>
              <w:spacing w:after="0"/>
              <w:ind w:firstLine="0"/>
              <w:jc w:val="right"/>
              <w:rPr>
                <w:color w:val="000000"/>
                <w:sz w:val="18"/>
                <w:szCs w:val="18"/>
                <w:lang w:eastAsia="lv-LV"/>
              </w:rPr>
            </w:pPr>
            <w:r>
              <w:rPr>
                <w:color w:val="000000"/>
                <w:sz w:val="18"/>
                <w:szCs w:val="18"/>
              </w:rPr>
              <w:t>201 470 838</w:t>
            </w:r>
            <w:r w:rsidRPr="00076234">
              <w:rPr>
                <w:sz w:val="18"/>
                <w:szCs w:val="18"/>
                <w:vertAlign w:val="superscript"/>
              </w:rPr>
              <w:t>1</w:t>
            </w:r>
          </w:p>
        </w:tc>
        <w:tc>
          <w:tcPr>
            <w:tcW w:w="675" w:type="pct"/>
            <w:shd w:val="clear" w:color="auto" w:fill="FFFFFF" w:themeFill="background1"/>
          </w:tcPr>
          <w:p w14:paraId="7193E012" w14:textId="77777777" w:rsidR="00FD3DE2" w:rsidRDefault="00FD3DE2" w:rsidP="00BF1E1A">
            <w:pPr>
              <w:spacing w:after="0"/>
              <w:ind w:firstLine="0"/>
              <w:jc w:val="right"/>
              <w:rPr>
                <w:sz w:val="18"/>
                <w:szCs w:val="18"/>
              </w:rPr>
            </w:pPr>
            <w:r w:rsidRPr="009C216E">
              <w:rPr>
                <w:sz w:val="18"/>
                <w:szCs w:val="18"/>
              </w:rPr>
              <w:t>203 455</w:t>
            </w:r>
            <w:r>
              <w:rPr>
                <w:sz w:val="18"/>
                <w:szCs w:val="18"/>
              </w:rPr>
              <w:t> </w:t>
            </w:r>
            <w:r w:rsidRPr="009C216E">
              <w:rPr>
                <w:sz w:val="18"/>
                <w:szCs w:val="18"/>
              </w:rPr>
              <w:t>403</w:t>
            </w:r>
            <w:r>
              <w:rPr>
                <w:sz w:val="18"/>
                <w:szCs w:val="18"/>
              </w:rPr>
              <w:t>/</w:t>
            </w:r>
          </w:p>
          <w:p w14:paraId="51080029" w14:textId="77777777" w:rsidR="00FD3DE2" w:rsidRPr="00340C1A" w:rsidRDefault="00FD3DE2" w:rsidP="00BF1E1A">
            <w:pPr>
              <w:spacing w:after="0"/>
              <w:ind w:firstLine="0"/>
              <w:jc w:val="right"/>
              <w:rPr>
                <w:color w:val="000000"/>
                <w:sz w:val="18"/>
                <w:szCs w:val="18"/>
                <w:vertAlign w:val="superscript"/>
                <w:lang w:eastAsia="lv-LV"/>
              </w:rPr>
            </w:pPr>
            <w:r>
              <w:rPr>
                <w:color w:val="000000"/>
                <w:sz w:val="18"/>
                <w:szCs w:val="18"/>
              </w:rPr>
              <w:t>201 183 531</w:t>
            </w:r>
            <w:r>
              <w:rPr>
                <w:color w:val="000000"/>
                <w:sz w:val="18"/>
                <w:szCs w:val="18"/>
                <w:vertAlign w:val="superscript"/>
              </w:rPr>
              <w:t>1</w:t>
            </w:r>
          </w:p>
        </w:tc>
        <w:tc>
          <w:tcPr>
            <w:tcW w:w="675" w:type="pct"/>
          </w:tcPr>
          <w:p w14:paraId="3AFAF4D8" w14:textId="77777777" w:rsidR="00FD3DE2" w:rsidRDefault="00FD3DE2" w:rsidP="00BF1E1A">
            <w:pPr>
              <w:spacing w:after="0"/>
              <w:ind w:firstLine="0"/>
              <w:jc w:val="right"/>
              <w:rPr>
                <w:sz w:val="18"/>
                <w:szCs w:val="18"/>
              </w:rPr>
            </w:pPr>
            <w:r w:rsidRPr="009C216E">
              <w:rPr>
                <w:sz w:val="18"/>
                <w:szCs w:val="18"/>
              </w:rPr>
              <w:t>200 979</w:t>
            </w:r>
            <w:r>
              <w:rPr>
                <w:sz w:val="18"/>
                <w:szCs w:val="18"/>
              </w:rPr>
              <w:t> </w:t>
            </w:r>
            <w:r w:rsidRPr="009C216E">
              <w:rPr>
                <w:sz w:val="18"/>
                <w:szCs w:val="18"/>
              </w:rPr>
              <w:t>392</w:t>
            </w:r>
            <w:r>
              <w:rPr>
                <w:sz w:val="18"/>
                <w:szCs w:val="18"/>
              </w:rPr>
              <w:t>/</w:t>
            </w:r>
          </w:p>
          <w:p w14:paraId="488FD50A" w14:textId="77777777" w:rsidR="00FD3DE2" w:rsidRPr="009C216E" w:rsidRDefault="00FD3DE2" w:rsidP="00BF1E1A">
            <w:pPr>
              <w:spacing w:after="0"/>
              <w:ind w:firstLine="0"/>
              <w:jc w:val="right"/>
              <w:rPr>
                <w:color w:val="000000"/>
                <w:sz w:val="18"/>
                <w:szCs w:val="18"/>
                <w:lang w:eastAsia="lv-LV"/>
              </w:rPr>
            </w:pPr>
            <w:r>
              <w:rPr>
                <w:color w:val="000000"/>
                <w:sz w:val="18"/>
                <w:szCs w:val="18"/>
                <w:lang w:eastAsia="lv-LV"/>
              </w:rPr>
              <w:t>199 190 797</w:t>
            </w:r>
            <w:r w:rsidRPr="00076234">
              <w:rPr>
                <w:sz w:val="18"/>
                <w:szCs w:val="18"/>
                <w:vertAlign w:val="superscript"/>
              </w:rPr>
              <w:t>1</w:t>
            </w:r>
          </w:p>
        </w:tc>
        <w:tc>
          <w:tcPr>
            <w:tcW w:w="675" w:type="pct"/>
          </w:tcPr>
          <w:p w14:paraId="50ECC0EA" w14:textId="77777777" w:rsidR="00FD3DE2" w:rsidRDefault="00FD3DE2" w:rsidP="00BF1E1A">
            <w:pPr>
              <w:spacing w:after="0"/>
              <w:ind w:firstLine="0"/>
              <w:jc w:val="right"/>
              <w:rPr>
                <w:sz w:val="18"/>
                <w:szCs w:val="18"/>
              </w:rPr>
            </w:pPr>
            <w:r w:rsidRPr="009C216E">
              <w:rPr>
                <w:sz w:val="18"/>
                <w:szCs w:val="18"/>
              </w:rPr>
              <w:t>200 949</w:t>
            </w:r>
            <w:r>
              <w:rPr>
                <w:sz w:val="18"/>
                <w:szCs w:val="18"/>
              </w:rPr>
              <w:t> </w:t>
            </w:r>
            <w:r w:rsidRPr="009C216E">
              <w:rPr>
                <w:sz w:val="18"/>
                <w:szCs w:val="18"/>
              </w:rPr>
              <w:t>367</w:t>
            </w:r>
            <w:r>
              <w:rPr>
                <w:sz w:val="18"/>
                <w:szCs w:val="18"/>
              </w:rPr>
              <w:t>/</w:t>
            </w:r>
          </w:p>
          <w:p w14:paraId="25B1BA82" w14:textId="77777777" w:rsidR="00FD3DE2" w:rsidRPr="009C216E" w:rsidRDefault="00FD3DE2" w:rsidP="00BF1E1A">
            <w:pPr>
              <w:spacing w:after="0"/>
              <w:ind w:firstLine="0"/>
              <w:jc w:val="right"/>
              <w:rPr>
                <w:color w:val="000000"/>
                <w:sz w:val="18"/>
                <w:szCs w:val="18"/>
                <w:lang w:eastAsia="lv-LV"/>
              </w:rPr>
            </w:pPr>
            <w:r>
              <w:rPr>
                <w:color w:val="000000"/>
                <w:sz w:val="18"/>
                <w:szCs w:val="18"/>
              </w:rPr>
              <w:t>199 266 360</w:t>
            </w:r>
            <w:r w:rsidRPr="00076234">
              <w:rPr>
                <w:sz w:val="18"/>
                <w:szCs w:val="18"/>
                <w:vertAlign w:val="superscript"/>
              </w:rPr>
              <w:t>1</w:t>
            </w:r>
          </w:p>
        </w:tc>
      </w:tr>
      <w:tr w:rsidR="00A60C82" w:rsidRPr="002A36A3" w14:paraId="097D548A" w14:textId="77777777" w:rsidTr="00A60C82">
        <w:trPr>
          <w:trHeight w:val="53"/>
          <w:jc w:val="right"/>
        </w:trPr>
        <w:tc>
          <w:tcPr>
            <w:tcW w:w="1624" w:type="pct"/>
            <w:vAlign w:val="center"/>
            <w:hideMark/>
          </w:tcPr>
          <w:p w14:paraId="55D95966" w14:textId="77777777" w:rsidR="00FD3DE2" w:rsidRPr="009C216E" w:rsidRDefault="00FD3DE2" w:rsidP="00BF1E1A">
            <w:pPr>
              <w:spacing w:after="0"/>
              <w:ind w:firstLine="0"/>
              <w:jc w:val="left"/>
              <w:rPr>
                <w:i/>
                <w:iCs/>
                <w:sz w:val="18"/>
                <w:szCs w:val="18"/>
                <w:lang w:eastAsia="lv-LV"/>
              </w:rPr>
            </w:pPr>
            <w:r w:rsidRPr="009C216E">
              <w:rPr>
                <w:sz w:val="18"/>
                <w:szCs w:val="18"/>
                <w:lang w:eastAsia="lv-LV"/>
              </w:rPr>
              <w:t>Atlīdzība,</w:t>
            </w:r>
            <w:r w:rsidRPr="009C216E">
              <w:rPr>
                <w:i/>
                <w:iCs/>
                <w:sz w:val="18"/>
                <w:szCs w:val="18"/>
                <w:lang w:eastAsia="lv-LV"/>
              </w:rPr>
              <w:t xml:space="preserve"> </w:t>
            </w:r>
            <w:proofErr w:type="spellStart"/>
            <w:r w:rsidRPr="009C216E">
              <w:rPr>
                <w:i/>
                <w:iCs/>
                <w:sz w:val="18"/>
                <w:szCs w:val="18"/>
                <w:lang w:eastAsia="lv-LV"/>
              </w:rPr>
              <w:t>euro</w:t>
            </w:r>
            <w:proofErr w:type="spellEnd"/>
            <w:r w:rsidRPr="009C216E">
              <w:rPr>
                <w:i/>
                <w:iCs/>
                <w:sz w:val="18"/>
                <w:szCs w:val="18"/>
                <w:lang w:eastAsia="lv-LV"/>
              </w:rPr>
              <w:t xml:space="preserve"> </w:t>
            </w:r>
            <w:r w:rsidRPr="009C216E">
              <w:rPr>
                <w:sz w:val="18"/>
                <w:szCs w:val="18"/>
                <w:lang w:eastAsia="lv-LV"/>
              </w:rPr>
              <w:t>(pabalsts pēc katriem pieciem nepārtrauktas izdienas gadiem)</w:t>
            </w:r>
            <w:r w:rsidRPr="009C216E">
              <w:rPr>
                <w:i/>
                <w:iCs/>
                <w:sz w:val="18"/>
                <w:szCs w:val="18"/>
                <w:lang w:eastAsia="lv-LV"/>
              </w:rPr>
              <w:t xml:space="preserve"> </w:t>
            </w:r>
          </w:p>
        </w:tc>
        <w:tc>
          <w:tcPr>
            <w:tcW w:w="675" w:type="pct"/>
            <w:tcBorders>
              <w:top w:val="nil"/>
              <w:left w:val="nil"/>
              <w:bottom w:val="single" w:sz="4" w:space="0" w:color="auto"/>
              <w:right w:val="single" w:sz="4" w:space="0" w:color="auto"/>
            </w:tcBorders>
          </w:tcPr>
          <w:p w14:paraId="0E479438" w14:textId="77777777" w:rsidR="00FD3DE2" w:rsidRPr="009C216E" w:rsidRDefault="00FD3DE2" w:rsidP="00BF1E1A">
            <w:pPr>
              <w:spacing w:after="0"/>
              <w:ind w:firstLine="0"/>
              <w:jc w:val="right"/>
              <w:rPr>
                <w:sz w:val="18"/>
                <w:szCs w:val="18"/>
                <w:highlight w:val="yellow"/>
                <w:lang w:eastAsia="lv-LV"/>
              </w:rPr>
            </w:pPr>
            <w:r w:rsidRPr="009C216E">
              <w:rPr>
                <w:sz w:val="18"/>
                <w:szCs w:val="18"/>
              </w:rPr>
              <w:t>18 920 888</w:t>
            </w:r>
          </w:p>
        </w:tc>
        <w:tc>
          <w:tcPr>
            <w:tcW w:w="675" w:type="pct"/>
            <w:tcBorders>
              <w:top w:val="nil"/>
              <w:left w:val="nil"/>
              <w:bottom w:val="single" w:sz="4" w:space="0" w:color="auto"/>
              <w:right w:val="single" w:sz="4" w:space="0" w:color="auto"/>
            </w:tcBorders>
          </w:tcPr>
          <w:p w14:paraId="6B0DECFA" w14:textId="77777777" w:rsidR="00FD3DE2" w:rsidRPr="009C216E" w:rsidRDefault="00FD3DE2" w:rsidP="00BF1E1A">
            <w:pPr>
              <w:spacing w:after="0"/>
              <w:ind w:firstLine="0"/>
              <w:jc w:val="right"/>
              <w:rPr>
                <w:sz w:val="18"/>
                <w:szCs w:val="18"/>
                <w:highlight w:val="yellow"/>
                <w:lang w:eastAsia="lv-LV"/>
              </w:rPr>
            </w:pPr>
            <w:r w:rsidRPr="009C216E">
              <w:rPr>
                <w:sz w:val="18"/>
                <w:szCs w:val="18"/>
              </w:rPr>
              <w:t>2 097 660</w:t>
            </w:r>
          </w:p>
        </w:tc>
        <w:tc>
          <w:tcPr>
            <w:tcW w:w="675" w:type="pct"/>
            <w:tcBorders>
              <w:top w:val="nil"/>
              <w:left w:val="nil"/>
              <w:bottom w:val="single" w:sz="4" w:space="0" w:color="auto"/>
              <w:right w:val="single" w:sz="4" w:space="0" w:color="auto"/>
            </w:tcBorders>
          </w:tcPr>
          <w:p w14:paraId="10491B59" w14:textId="77777777" w:rsidR="00FD3DE2" w:rsidRPr="009C216E" w:rsidRDefault="00FD3DE2" w:rsidP="00BF1E1A">
            <w:pPr>
              <w:spacing w:after="0"/>
              <w:ind w:firstLine="0"/>
              <w:jc w:val="right"/>
              <w:rPr>
                <w:sz w:val="18"/>
                <w:szCs w:val="18"/>
                <w:highlight w:val="yellow"/>
                <w:lang w:eastAsia="lv-LV"/>
              </w:rPr>
            </w:pPr>
            <w:r w:rsidRPr="009C216E">
              <w:rPr>
                <w:sz w:val="18"/>
                <w:szCs w:val="18"/>
              </w:rPr>
              <w:t>2 271 872</w:t>
            </w:r>
          </w:p>
        </w:tc>
        <w:tc>
          <w:tcPr>
            <w:tcW w:w="675" w:type="pct"/>
            <w:tcBorders>
              <w:top w:val="nil"/>
              <w:left w:val="nil"/>
              <w:bottom w:val="single" w:sz="4" w:space="0" w:color="auto"/>
              <w:right w:val="single" w:sz="4" w:space="0" w:color="auto"/>
            </w:tcBorders>
          </w:tcPr>
          <w:p w14:paraId="5FAAE7CB" w14:textId="77777777" w:rsidR="00FD3DE2" w:rsidRPr="009C216E" w:rsidRDefault="00FD3DE2" w:rsidP="00BF1E1A">
            <w:pPr>
              <w:spacing w:after="0"/>
              <w:ind w:firstLine="0"/>
              <w:jc w:val="right"/>
              <w:rPr>
                <w:sz w:val="18"/>
                <w:szCs w:val="18"/>
                <w:highlight w:val="yellow"/>
                <w:lang w:eastAsia="lv-LV"/>
              </w:rPr>
            </w:pPr>
            <w:r w:rsidRPr="009C216E">
              <w:rPr>
                <w:sz w:val="18"/>
                <w:szCs w:val="18"/>
              </w:rPr>
              <w:t>1 788 595</w:t>
            </w:r>
          </w:p>
        </w:tc>
        <w:tc>
          <w:tcPr>
            <w:tcW w:w="675" w:type="pct"/>
            <w:tcBorders>
              <w:top w:val="nil"/>
              <w:left w:val="nil"/>
              <w:bottom w:val="single" w:sz="4" w:space="0" w:color="auto"/>
              <w:right w:val="single" w:sz="4" w:space="0" w:color="auto"/>
            </w:tcBorders>
            <w:noWrap/>
          </w:tcPr>
          <w:p w14:paraId="3A8B3502" w14:textId="77777777" w:rsidR="00FD3DE2" w:rsidRPr="009C216E" w:rsidRDefault="00FD3DE2" w:rsidP="00BF1E1A">
            <w:pPr>
              <w:spacing w:after="0"/>
              <w:ind w:firstLine="0"/>
              <w:jc w:val="right"/>
              <w:rPr>
                <w:sz w:val="18"/>
                <w:szCs w:val="18"/>
                <w:highlight w:val="yellow"/>
                <w:lang w:eastAsia="lv-LV"/>
              </w:rPr>
            </w:pPr>
            <w:r w:rsidRPr="009C216E">
              <w:rPr>
                <w:sz w:val="18"/>
                <w:szCs w:val="18"/>
              </w:rPr>
              <w:t>1 683 007</w:t>
            </w:r>
          </w:p>
        </w:tc>
      </w:tr>
      <w:tr w:rsidR="00A60C82" w:rsidRPr="002A36A3" w14:paraId="5C21D8D5" w14:textId="77777777" w:rsidTr="00A60C82">
        <w:trPr>
          <w:trHeight w:val="53"/>
          <w:jc w:val="right"/>
        </w:trPr>
        <w:tc>
          <w:tcPr>
            <w:tcW w:w="1624" w:type="pct"/>
            <w:vAlign w:val="center"/>
            <w:hideMark/>
          </w:tcPr>
          <w:p w14:paraId="2820D833" w14:textId="77777777" w:rsidR="00FD3DE2" w:rsidRPr="009C216E" w:rsidRDefault="00FD3DE2" w:rsidP="00BF1E1A">
            <w:pPr>
              <w:spacing w:after="0"/>
              <w:ind w:firstLine="0"/>
              <w:jc w:val="left"/>
              <w:rPr>
                <w:color w:val="000000"/>
                <w:sz w:val="18"/>
                <w:szCs w:val="18"/>
                <w:lang w:eastAsia="lv-LV"/>
              </w:rPr>
            </w:pPr>
            <w:r w:rsidRPr="009C216E">
              <w:rPr>
                <w:color w:val="000000"/>
                <w:sz w:val="18"/>
                <w:szCs w:val="18"/>
                <w:lang w:eastAsia="lv-LV"/>
              </w:rPr>
              <w:t>Vidējais amata vietu skaits gadā, neskaitot pedagogu amata vietas</w:t>
            </w:r>
          </w:p>
        </w:tc>
        <w:tc>
          <w:tcPr>
            <w:tcW w:w="675" w:type="pct"/>
          </w:tcPr>
          <w:p w14:paraId="0F12DA7F"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7 435,50</w:t>
            </w:r>
          </w:p>
        </w:tc>
        <w:tc>
          <w:tcPr>
            <w:tcW w:w="675" w:type="pct"/>
          </w:tcPr>
          <w:p w14:paraId="6154F5EE" w14:textId="77777777" w:rsidR="00FD3DE2" w:rsidRPr="009C216E" w:rsidRDefault="00FD3DE2" w:rsidP="00BF1E1A">
            <w:pPr>
              <w:spacing w:after="0"/>
              <w:ind w:firstLine="0"/>
              <w:jc w:val="right"/>
              <w:rPr>
                <w:sz w:val="18"/>
                <w:szCs w:val="18"/>
                <w:highlight w:val="yellow"/>
                <w:lang w:eastAsia="lv-LV"/>
              </w:rPr>
            </w:pPr>
            <w:r w:rsidRPr="009C216E">
              <w:rPr>
                <w:sz w:val="18"/>
                <w:szCs w:val="18"/>
              </w:rPr>
              <w:t>7 493,50</w:t>
            </w:r>
          </w:p>
        </w:tc>
        <w:tc>
          <w:tcPr>
            <w:tcW w:w="675" w:type="pct"/>
            <w:tcBorders>
              <w:top w:val="single" w:sz="4" w:space="0" w:color="000000"/>
              <w:left w:val="single" w:sz="4" w:space="0" w:color="000000"/>
              <w:bottom w:val="single" w:sz="4" w:space="0" w:color="000000"/>
              <w:right w:val="single" w:sz="4" w:space="0" w:color="000000"/>
            </w:tcBorders>
          </w:tcPr>
          <w:p w14:paraId="136B835B" w14:textId="77777777" w:rsidR="00FD3DE2" w:rsidRPr="00340C1A" w:rsidRDefault="00FD3DE2" w:rsidP="00BF1E1A">
            <w:pPr>
              <w:spacing w:after="0"/>
              <w:ind w:firstLine="0"/>
              <w:jc w:val="right"/>
              <w:rPr>
                <w:sz w:val="18"/>
                <w:szCs w:val="18"/>
                <w:highlight w:val="yellow"/>
                <w:vertAlign w:val="superscript"/>
                <w:lang w:eastAsia="lv-LV"/>
              </w:rPr>
            </w:pPr>
            <w:r w:rsidRPr="009C216E">
              <w:rPr>
                <w:sz w:val="18"/>
                <w:szCs w:val="18"/>
              </w:rPr>
              <w:t>7</w:t>
            </w:r>
            <w:r>
              <w:rPr>
                <w:sz w:val="18"/>
                <w:szCs w:val="18"/>
              </w:rPr>
              <w:t> </w:t>
            </w:r>
            <w:r w:rsidRPr="009C216E">
              <w:rPr>
                <w:sz w:val="18"/>
                <w:szCs w:val="18"/>
              </w:rPr>
              <w:t>282</w:t>
            </w:r>
            <w:r>
              <w:rPr>
                <w:sz w:val="18"/>
                <w:szCs w:val="18"/>
                <w:vertAlign w:val="superscript"/>
              </w:rPr>
              <w:t>2</w:t>
            </w:r>
          </w:p>
        </w:tc>
        <w:tc>
          <w:tcPr>
            <w:tcW w:w="675" w:type="pct"/>
            <w:tcBorders>
              <w:top w:val="single" w:sz="4" w:space="0" w:color="000000"/>
              <w:left w:val="nil"/>
              <w:bottom w:val="single" w:sz="4" w:space="0" w:color="000000"/>
              <w:right w:val="single" w:sz="4" w:space="0" w:color="000000"/>
            </w:tcBorders>
          </w:tcPr>
          <w:p w14:paraId="1E9AF002" w14:textId="77777777" w:rsidR="00FD3DE2" w:rsidRPr="009C216E" w:rsidRDefault="00FD3DE2" w:rsidP="00BF1E1A">
            <w:pPr>
              <w:spacing w:after="0"/>
              <w:ind w:firstLine="0"/>
              <w:jc w:val="right"/>
              <w:rPr>
                <w:sz w:val="18"/>
                <w:szCs w:val="18"/>
                <w:highlight w:val="yellow"/>
                <w:lang w:eastAsia="lv-LV"/>
              </w:rPr>
            </w:pPr>
            <w:r w:rsidRPr="009C216E">
              <w:rPr>
                <w:sz w:val="18"/>
                <w:szCs w:val="18"/>
              </w:rPr>
              <w:t>7 274</w:t>
            </w:r>
          </w:p>
        </w:tc>
        <w:tc>
          <w:tcPr>
            <w:tcW w:w="675" w:type="pct"/>
            <w:tcBorders>
              <w:top w:val="single" w:sz="4" w:space="0" w:color="000000"/>
              <w:left w:val="nil"/>
              <w:bottom w:val="single" w:sz="4" w:space="0" w:color="000000"/>
              <w:right w:val="single" w:sz="4" w:space="0" w:color="000000"/>
            </w:tcBorders>
          </w:tcPr>
          <w:p w14:paraId="38F64E2D" w14:textId="77777777" w:rsidR="00FD3DE2" w:rsidRPr="009C216E" w:rsidRDefault="00FD3DE2" w:rsidP="00BF1E1A">
            <w:pPr>
              <w:spacing w:after="0"/>
              <w:ind w:firstLine="0"/>
              <w:jc w:val="right"/>
              <w:rPr>
                <w:sz w:val="18"/>
                <w:szCs w:val="18"/>
                <w:highlight w:val="yellow"/>
                <w:lang w:eastAsia="lv-LV"/>
              </w:rPr>
            </w:pPr>
            <w:r w:rsidRPr="009C216E">
              <w:rPr>
                <w:sz w:val="18"/>
                <w:szCs w:val="18"/>
              </w:rPr>
              <w:t>7 274</w:t>
            </w:r>
          </w:p>
        </w:tc>
      </w:tr>
      <w:tr w:rsidR="00A60C82" w:rsidRPr="002A36A3" w14:paraId="221F7580" w14:textId="77777777" w:rsidTr="00A60C82">
        <w:trPr>
          <w:trHeight w:val="53"/>
          <w:jc w:val="right"/>
        </w:trPr>
        <w:tc>
          <w:tcPr>
            <w:tcW w:w="1624" w:type="pct"/>
            <w:vAlign w:val="center"/>
            <w:hideMark/>
          </w:tcPr>
          <w:p w14:paraId="19883DF8" w14:textId="77777777" w:rsidR="00FD3DE2" w:rsidRPr="00076234" w:rsidRDefault="00FD3DE2" w:rsidP="00BF1E1A">
            <w:pPr>
              <w:spacing w:after="0"/>
              <w:ind w:firstLine="0"/>
              <w:jc w:val="left"/>
              <w:rPr>
                <w:color w:val="000000"/>
                <w:sz w:val="18"/>
                <w:szCs w:val="18"/>
                <w:lang w:eastAsia="lv-LV"/>
              </w:rPr>
            </w:pPr>
            <w:r w:rsidRPr="00076234">
              <w:rPr>
                <w:color w:val="000000"/>
                <w:sz w:val="18"/>
                <w:szCs w:val="18"/>
                <w:lang w:eastAsia="lv-LV"/>
              </w:rPr>
              <w:t xml:space="preserve">Vidējā atlīdzība amata vietai (mēnesī), neskaitot pedagogu amata vietas, </w:t>
            </w:r>
            <w:proofErr w:type="spellStart"/>
            <w:r w:rsidRPr="00076234">
              <w:rPr>
                <w:i/>
                <w:iCs/>
                <w:color w:val="000000"/>
                <w:sz w:val="18"/>
                <w:szCs w:val="18"/>
                <w:lang w:eastAsia="lv-LV"/>
              </w:rPr>
              <w:t>euro</w:t>
            </w:r>
            <w:proofErr w:type="spellEnd"/>
          </w:p>
        </w:tc>
        <w:tc>
          <w:tcPr>
            <w:tcW w:w="675" w:type="pct"/>
          </w:tcPr>
          <w:p w14:paraId="1ABE1DBA" w14:textId="77777777" w:rsidR="00FD3DE2" w:rsidRPr="00076234" w:rsidRDefault="00FD3DE2" w:rsidP="00BF1E1A">
            <w:pPr>
              <w:spacing w:after="0"/>
              <w:ind w:firstLine="0"/>
              <w:jc w:val="right"/>
              <w:rPr>
                <w:sz w:val="18"/>
                <w:szCs w:val="18"/>
              </w:rPr>
            </w:pPr>
            <w:r w:rsidRPr="00076234">
              <w:rPr>
                <w:sz w:val="18"/>
                <w:szCs w:val="18"/>
              </w:rPr>
              <w:t>2 065/</w:t>
            </w:r>
          </w:p>
          <w:p w14:paraId="0A8718C1" w14:textId="77777777" w:rsidR="00FD3DE2" w:rsidRPr="00076234" w:rsidRDefault="00FD3DE2" w:rsidP="00BF1E1A">
            <w:pPr>
              <w:spacing w:after="0"/>
              <w:ind w:firstLine="0"/>
              <w:jc w:val="right"/>
              <w:rPr>
                <w:color w:val="000000"/>
                <w:sz w:val="18"/>
                <w:szCs w:val="18"/>
                <w:lang w:eastAsia="lv-LV"/>
              </w:rPr>
            </w:pPr>
            <w:r w:rsidRPr="00076234">
              <w:rPr>
                <w:sz w:val="18"/>
                <w:szCs w:val="18"/>
              </w:rPr>
              <w:t>1</w:t>
            </w:r>
            <w:r>
              <w:rPr>
                <w:sz w:val="18"/>
                <w:szCs w:val="18"/>
              </w:rPr>
              <w:t> </w:t>
            </w:r>
            <w:r w:rsidRPr="00076234">
              <w:rPr>
                <w:sz w:val="18"/>
                <w:szCs w:val="18"/>
              </w:rPr>
              <w:t>853</w:t>
            </w:r>
            <w:r>
              <w:rPr>
                <w:sz w:val="18"/>
                <w:szCs w:val="18"/>
                <w:vertAlign w:val="superscript"/>
              </w:rPr>
              <w:t>3</w:t>
            </w:r>
            <w:r w:rsidRPr="00076234">
              <w:rPr>
                <w:sz w:val="18"/>
                <w:szCs w:val="18"/>
              </w:rPr>
              <w:t xml:space="preserve"> </w:t>
            </w:r>
          </w:p>
        </w:tc>
        <w:tc>
          <w:tcPr>
            <w:tcW w:w="675" w:type="pct"/>
          </w:tcPr>
          <w:p w14:paraId="7BCD4FB8" w14:textId="77777777" w:rsidR="00FD3DE2" w:rsidRPr="00076234" w:rsidRDefault="00FD3DE2" w:rsidP="00BF1E1A">
            <w:pPr>
              <w:spacing w:after="0"/>
              <w:ind w:firstLine="0"/>
              <w:jc w:val="right"/>
              <w:rPr>
                <w:sz w:val="18"/>
                <w:szCs w:val="18"/>
              </w:rPr>
            </w:pPr>
            <w:r w:rsidRPr="00076234">
              <w:rPr>
                <w:sz w:val="18"/>
                <w:szCs w:val="18"/>
              </w:rPr>
              <w:t>2 251/</w:t>
            </w:r>
          </w:p>
          <w:p w14:paraId="0E783B1C" w14:textId="77777777" w:rsidR="00FD3DE2" w:rsidRPr="00340C1A" w:rsidRDefault="00FD3DE2" w:rsidP="00BF1E1A">
            <w:pPr>
              <w:spacing w:after="0"/>
              <w:ind w:firstLine="0"/>
              <w:jc w:val="right"/>
              <w:rPr>
                <w:sz w:val="18"/>
                <w:szCs w:val="18"/>
                <w:vertAlign w:val="superscript"/>
                <w:lang w:eastAsia="lv-LV"/>
              </w:rPr>
            </w:pPr>
            <w:r w:rsidRPr="00076234">
              <w:rPr>
                <w:sz w:val="18"/>
                <w:szCs w:val="18"/>
                <w:lang w:eastAsia="lv-LV"/>
              </w:rPr>
              <w:t>2</w:t>
            </w:r>
            <w:r>
              <w:rPr>
                <w:sz w:val="18"/>
                <w:szCs w:val="18"/>
                <w:lang w:eastAsia="lv-LV"/>
              </w:rPr>
              <w:t> </w:t>
            </w:r>
            <w:r w:rsidRPr="00076234">
              <w:rPr>
                <w:sz w:val="18"/>
                <w:szCs w:val="18"/>
                <w:lang w:eastAsia="lv-LV"/>
              </w:rPr>
              <w:t>227</w:t>
            </w:r>
            <w:r>
              <w:rPr>
                <w:sz w:val="18"/>
                <w:szCs w:val="18"/>
                <w:vertAlign w:val="superscript"/>
                <w:lang w:eastAsia="lv-LV"/>
              </w:rPr>
              <w:t>3</w:t>
            </w:r>
          </w:p>
        </w:tc>
        <w:tc>
          <w:tcPr>
            <w:tcW w:w="675" w:type="pct"/>
          </w:tcPr>
          <w:p w14:paraId="35805EFD" w14:textId="77777777" w:rsidR="00FD3DE2" w:rsidRPr="00076234" w:rsidRDefault="00FD3DE2" w:rsidP="00BF1E1A">
            <w:pPr>
              <w:spacing w:after="0"/>
              <w:ind w:firstLine="0"/>
              <w:jc w:val="right"/>
              <w:rPr>
                <w:sz w:val="18"/>
                <w:szCs w:val="18"/>
              </w:rPr>
            </w:pPr>
            <w:r w:rsidRPr="00076234">
              <w:rPr>
                <w:sz w:val="18"/>
                <w:szCs w:val="18"/>
              </w:rPr>
              <w:t>2 315/</w:t>
            </w:r>
          </w:p>
          <w:p w14:paraId="18C8E422" w14:textId="77777777" w:rsidR="00FD3DE2" w:rsidRPr="00340C1A" w:rsidRDefault="00FD3DE2" w:rsidP="00BF1E1A">
            <w:pPr>
              <w:spacing w:after="0"/>
              <w:ind w:firstLine="0"/>
              <w:jc w:val="right"/>
              <w:rPr>
                <w:color w:val="000000"/>
                <w:sz w:val="18"/>
                <w:szCs w:val="18"/>
                <w:vertAlign w:val="superscript"/>
                <w:lang w:eastAsia="lv-LV"/>
              </w:rPr>
            </w:pPr>
            <w:r w:rsidRPr="00076234">
              <w:rPr>
                <w:color w:val="000000"/>
                <w:sz w:val="18"/>
                <w:szCs w:val="18"/>
                <w:lang w:eastAsia="lv-LV"/>
              </w:rPr>
              <w:t>2</w:t>
            </w:r>
            <w:r>
              <w:rPr>
                <w:color w:val="000000"/>
                <w:sz w:val="18"/>
                <w:szCs w:val="18"/>
                <w:lang w:eastAsia="lv-LV"/>
              </w:rPr>
              <w:t> </w:t>
            </w:r>
            <w:r w:rsidRPr="00076234">
              <w:rPr>
                <w:color w:val="000000"/>
                <w:sz w:val="18"/>
                <w:szCs w:val="18"/>
                <w:lang w:eastAsia="lv-LV"/>
              </w:rPr>
              <w:t>315</w:t>
            </w:r>
            <w:r>
              <w:rPr>
                <w:color w:val="000000"/>
                <w:sz w:val="18"/>
                <w:szCs w:val="18"/>
                <w:vertAlign w:val="superscript"/>
                <w:lang w:eastAsia="lv-LV"/>
              </w:rPr>
              <w:t>3</w:t>
            </w:r>
          </w:p>
        </w:tc>
        <w:tc>
          <w:tcPr>
            <w:tcW w:w="675" w:type="pct"/>
          </w:tcPr>
          <w:p w14:paraId="6DE4A61E" w14:textId="77777777" w:rsidR="00FD3DE2" w:rsidRPr="00076234" w:rsidRDefault="00FD3DE2" w:rsidP="00BF1E1A">
            <w:pPr>
              <w:spacing w:after="0"/>
              <w:ind w:firstLine="0"/>
              <w:jc w:val="right"/>
              <w:rPr>
                <w:sz w:val="18"/>
                <w:szCs w:val="18"/>
              </w:rPr>
            </w:pPr>
            <w:r w:rsidRPr="00076234">
              <w:rPr>
                <w:sz w:val="18"/>
                <w:szCs w:val="18"/>
              </w:rPr>
              <w:t>2 289/</w:t>
            </w:r>
          </w:p>
          <w:p w14:paraId="77C5CED2" w14:textId="77777777" w:rsidR="00FD3DE2" w:rsidRPr="00340C1A" w:rsidRDefault="00FD3DE2" w:rsidP="00BF1E1A">
            <w:pPr>
              <w:spacing w:after="0"/>
              <w:ind w:firstLine="0"/>
              <w:jc w:val="right"/>
              <w:rPr>
                <w:color w:val="000000"/>
                <w:sz w:val="18"/>
                <w:szCs w:val="18"/>
                <w:vertAlign w:val="superscript"/>
                <w:lang w:eastAsia="lv-LV"/>
              </w:rPr>
            </w:pPr>
            <w:r w:rsidRPr="00076234">
              <w:rPr>
                <w:color w:val="000000"/>
                <w:sz w:val="18"/>
                <w:szCs w:val="18"/>
                <w:lang w:eastAsia="lv-LV"/>
              </w:rPr>
              <w:t>2</w:t>
            </w:r>
            <w:r>
              <w:rPr>
                <w:color w:val="000000"/>
                <w:sz w:val="18"/>
                <w:szCs w:val="18"/>
                <w:lang w:eastAsia="lv-LV"/>
              </w:rPr>
              <w:t> </w:t>
            </w:r>
            <w:r w:rsidRPr="00076234">
              <w:rPr>
                <w:color w:val="000000"/>
                <w:sz w:val="18"/>
                <w:szCs w:val="18"/>
                <w:lang w:eastAsia="lv-LV"/>
              </w:rPr>
              <w:t>268</w:t>
            </w:r>
            <w:r>
              <w:rPr>
                <w:color w:val="000000"/>
                <w:sz w:val="18"/>
                <w:szCs w:val="18"/>
                <w:vertAlign w:val="superscript"/>
                <w:lang w:eastAsia="lv-LV"/>
              </w:rPr>
              <w:t>3</w:t>
            </w:r>
          </w:p>
        </w:tc>
        <w:tc>
          <w:tcPr>
            <w:tcW w:w="675" w:type="pct"/>
          </w:tcPr>
          <w:p w14:paraId="7A9C4D4A" w14:textId="77777777" w:rsidR="00FD3DE2" w:rsidRPr="00076234" w:rsidRDefault="00FD3DE2" w:rsidP="00BF1E1A">
            <w:pPr>
              <w:spacing w:after="0"/>
              <w:ind w:firstLine="0"/>
              <w:jc w:val="right"/>
              <w:rPr>
                <w:sz w:val="18"/>
                <w:szCs w:val="18"/>
              </w:rPr>
            </w:pPr>
            <w:r w:rsidRPr="00076234">
              <w:rPr>
                <w:sz w:val="18"/>
                <w:szCs w:val="18"/>
              </w:rPr>
              <w:t>2 288/</w:t>
            </w:r>
          </w:p>
          <w:p w14:paraId="594E0B97" w14:textId="77777777" w:rsidR="00FD3DE2" w:rsidRPr="00340C1A" w:rsidRDefault="00FD3DE2" w:rsidP="00BF1E1A">
            <w:pPr>
              <w:spacing w:after="0"/>
              <w:ind w:firstLine="0"/>
              <w:jc w:val="right"/>
              <w:rPr>
                <w:color w:val="000000"/>
                <w:sz w:val="18"/>
                <w:szCs w:val="18"/>
                <w:vertAlign w:val="superscript"/>
                <w:lang w:eastAsia="lv-LV"/>
              </w:rPr>
            </w:pPr>
            <w:r w:rsidRPr="00076234">
              <w:rPr>
                <w:color w:val="000000"/>
                <w:sz w:val="18"/>
                <w:szCs w:val="18"/>
                <w:lang w:eastAsia="lv-LV"/>
              </w:rPr>
              <w:t>2</w:t>
            </w:r>
            <w:r>
              <w:rPr>
                <w:color w:val="000000"/>
                <w:sz w:val="18"/>
                <w:szCs w:val="18"/>
                <w:lang w:eastAsia="lv-LV"/>
              </w:rPr>
              <w:t> </w:t>
            </w:r>
            <w:r w:rsidRPr="00076234">
              <w:rPr>
                <w:color w:val="000000"/>
                <w:sz w:val="18"/>
                <w:szCs w:val="18"/>
                <w:lang w:eastAsia="lv-LV"/>
              </w:rPr>
              <w:t>269</w:t>
            </w:r>
            <w:r>
              <w:rPr>
                <w:color w:val="000000"/>
                <w:sz w:val="18"/>
                <w:szCs w:val="18"/>
                <w:vertAlign w:val="superscript"/>
                <w:lang w:eastAsia="lv-LV"/>
              </w:rPr>
              <w:t>3</w:t>
            </w:r>
          </w:p>
        </w:tc>
      </w:tr>
      <w:tr w:rsidR="00A60C82" w:rsidRPr="002A36A3" w14:paraId="4CAB030E" w14:textId="77777777" w:rsidTr="00A60C82">
        <w:trPr>
          <w:trHeight w:val="273"/>
          <w:jc w:val="right"/>
        </w:trPr>
        <w:tc>
          <w:tcPr>
            <w:tcW w:w="1624" w:type="pct"/>
            <w:vAlign w:val="center"/>
            <w:hideMark/>
          </w:tcPr>
          <w:p w14:paraId="2BEB7A94" w14:textId="77777777" w:rsidR="00FD3DE2" w:rsidRPr="009C216E" w:rsidRDefault="00FD3DE2" w:rsidP="00BF1E1A">
            <w:pPr>
              <w:spacing w:after="0"/>
              <w:ind w:firstLine="0"/>
              <w:jc w:val="left"/>
              <w:rPr>
                <w:color w:val="000000"/>
                <w:sz w:val="18"/>
                <w:szCs w:val="18"/>
                <w:lang w:eastAsia="lv-LV"/>
              </w:rPr>
            </w:pPr>
            <w:r w:rsidRPr="009C216E">
              <w:rPr>
                <w:color w:val="000000"/>
                <w:sz w:val="18"/>
                <w:szCs w:val="18"/>
                <w:lang w:eastAsia="lv-LV"/>
              </w:rPr>
              <w:t xml:space="preserve">Kopējā atlīdzība gadā par ārštata darbinieku un uz līgumattiecību pamata nodarbināto, kas nav amatu sarakstā, pakalpojumiem, </w:t>
            </w:r>
            <w:proofErr w:type="spellStart"/>
            <w:r w:rsidRPr="009C216E">
              <w:rPr>
                <w:i/>
                <w:iCs/>
                <w:color w:val="000000"/>
                <w:sz w:val="18"/>
                <w:szCs w:val="18"/>
                <w:lang w:eastAsia="lv-LV"/>
              </w:rPr>
              <w:t>euro</w:t>
            </w:r>
            <w:proofErr w:type="spellEnd"/>
          </w:p>
        </w:tc>
        <w:tc>
          <w:tcPr>
            <w:tcW w:w="675" w:type="pct"/>
            <w:tcBorders>
              <w:top w:val="nil"/>
              <w:left w:val="nil"/>
              <w:bottom w:val="single" w:sz="4" w:space="0" w:color="auto"/>
              <w:right w:val="single" w:sz="4" w:space="0" w:color="auto"/>
            </w:tcBorders>
          </w:tcPr>
          <w:p w14:paraId="03CA59C2"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83 853</w:t>
            </w:r>
          </w:p>
        </w:tc>
        <w:tc>
          <w:tcPr>
            <w:tcW w:w="675" w:type="pct"/>
            <w:tcBorders>
              <w:top w:val="nil"/>
              <w:left w:val="nil"/>
              <w:bottom w:val="single" w:sz="4" w:space="0" w:color="auto"/>
              <w:right w:val="single" w:sz="4" w:space="0" w:color="auto"/>
            </w:tcBorders>
          </w:tcPr>
          <w:p w14:paraId="04E220BA"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146 491</w:t>
            </w:r>
          </w:p>
        </w:tc>
        <w:tc>
          <w:tcPr>
            <w:tcW w:w="675" w:type="pct"/>
            <w:tcBorders>
              <w:top w:val="nil"/>
              <w:left w:val="nil"/>
              <w:bottom w:val="single" w:sz="4" w:space="0" w:color="auto"/>
              <w:right w:val="single" w:sz="4" w:space="0" w:color="auto"/>
            </w:tcBorders>
          </w:tcPr>
          <w:p w14:paraId="720E2A5A"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169 861</w:t>
            </w:r>
          </w:p>
        </w:tc>
        <w:tc>
          <w:tcPr>
            <w:tcW w:w="675" w:type="pct"/>
            <w:tcBorders>
              <w:top w:val="nil"/>
              <w:left w:val="nil"/>
              <w:bottom w:val="single" w:sz="4" w:space="0" w:color="auto"/>
              <w:right w:val="single" w:sz="4" w:space="0" w:color="auto"/>
            </w:tcBorders>
          </w:tcPr>
          <w:p w14:paraId="247BB409"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169 861</w:t>
            </w:r>
          </w:p>
        </w:tc>
        <w:tc>
          <w:tcPr>
            <w:tcW w:w="675" w:type="pct"/>
            <w:tcBorders>
              <w:top w:val="nil"/>
              <w:left w:val="nil"/>
              <w:bottom w:val="single" w:sz="4" w:space="0" w:color="auto"/>
              <w:right w:val="single" w:sz="4" w:space="0" w:color="auto"/>
            </w:tcBorders>
          </w:tcPr>
          <w:p w14:paraId="38B68221"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169 861</w:t>
            </w:r>
          </w:p>
        </w:tc>
      </w:tr>
      <w:tr w:rsidR="00A60C82" w:rsidRPr="002A36A3" w14:paraId="6F8015A4" w14:textId="77777777" w:rsidTr="00A60C82">
        <w:trPr>
          <w:trHeight w:val="53"/>
          <w:jc w:val="right"/>
        </w:trPr>
        <w:tc>
          <w:tcPr>
            <w:tcW w:w="1624" w:type="pct"/>
            <w:vAlign w:val="center"/>
            <w:hideMark/>
          </w:tcPr>
          <w:p w14:paraId="57A10C79" w14:textId="77777777" w:rsidR="00FD3DE2" w:rsidRPr="009C216E" w:rsidRDefault="00FD3DE2" w:rsidP="00BF1E1A">
            <w:pPr>
              <w:spacing w:after="0"/>
              <w:ind w:firstLine="0"/>
              <w:jc w:val="left"/>
              <w:rPr>
                <w:color w:val="000000"/>
                <w:sz w:val="18"/>
                <w:szCs w:val="18"/>
                <w:lang w:eastAsia="lv-LV"/>
              </w:rPr>
            </w:pPr>
            <w:r w:rsidRPr="009C216E">
              <w:rPr>
                <w:color w:val="000000"/>
                <w:sz w:val="18"/>
                <w:szCs w:val="18"/>
                <w:lang w:eastAsia="lv-LV"/>
              </w:rPr>
              <w:t>Vidējais pedagogu darba slodžu skaits gadā</w:t>
            </w:r>
          </w:p>
        </w:tc>
        <w:tc>
          <w:tcPr>
            <w:tcW w:w="675" w:type="pct"/>
          </w:tcPr>
          <w:p w14:paraId="5868565F"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39</w:t>
            </w:r>
          </w:p>
        </w:tc>
        <w:tc>
          <w:tcPr>
            <w:tcW w:w="675" w:type="pct"/>
          </w:tcPr>
          <w:p w14:paraId="35C6613D"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39</w:t>
            </w:r>
          </w:p>
        </w:tc>
        <w:tc>
          <w:tcPr>
            <w:tcW w:w="675" w:type="pct"/>
          </w:tcPr>
          <w:p w14:paraId="168D3C20" w14:textId="77777777" w:rsidR="00FD3DE2" w:rsidRPr="00340C1A" w:rsidRDefault="00FD3DE2" w:rsidP="00BF1E1A">
            <w:pPr>
              <w:spacing w:after="0"/>
              <w:ind w:firstLine="0"/>
              <w:jc w:val="right"/>
              <w:rPr>
                <w:color w:val="000000"/>
                <w:sz w:val="18"/>
                <w:szCs w:val="18"/>
                <w:highlight w:val="yellow"/>
                <w:vertAlign w:val="superscript"/>
                <w:lang w:eastAsia="lv-LV"/>
              </w:rPr>
            </w:pPr>
            <w:r w:rsidRPr="009C216E">
              <w:rPr>
                <w:sz w:val="18"/>
                <w:szCs w:val="18"/>
              </w:rPr>
              <w:t>38</w:t>
            </w:r>
            <w:r>
              <w:rPr>
                <w:sz w:val="18"/>
                <w:szCs w:val="18"/>
                <w:vertAlign w:val="superscript"/>
              </w:rPr>
              <w:t>4</w:t>
            </w:r>
          </w:p>
        </w:tc>
        <w:tc>
          <w:tcPr>
            <w:tcW w:w="675" w:type="pct"/>
          </w:tcPr>
          <w:p w14:paraId="43485EBB"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38</w:t>
            </w:r>
          </w:p>
        </w:tc>
        <w:tc>
          <w:tcPr>
            <w:tcW w:w="675" w:type="pct"/>
          </w:tcPr>
          <w:p w14:paraId="4A67143C"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38</w:t>
            </w:r>
          </w:p>
        </w:tc>
      </w:tr>
      <w:tr w:rsidR="00A60C82" w:rsidRPr="002A36A3" w14:paraId="7EA6A4A1" w14:textId="77777777" w:rsidTr="00A60C82">
        <w:trPr>
          <w:trHeight w:val="53"/>
          <w:jc w:val="right"/>
        </w:trPr>
        <w:tc>
          <w:tcPr>
            <w:tcW w:w="1624" w:type="pct"/>
            <w:vAlign w:val="center"/>
            <w:hideMark/>
          </w:tcPr>
          <w:p w14:paraId="1FCB183C" w14:textId="77777777" w:rsidR="00FD3DE2" w:rsidRPr="009C216E" w:rsidRDefault="00FD3DE2" w:rsidP="00BF1E1A">
            <w:pPr>
              <w:spacing w:after="0"/>
              <w:ind w:firstLine="0"/>
              <w:jc w:val="left"/>
              <w:rPr>
                <w:color w:val="000000"/>
                <w:sz w:val="18"/>
                <w:szCs w:val="18"/>
                <w:lang w:eastAsia="lv-LV"/>
              </w:rPr>
            </w:pPr>
            <w:r w:rsidRPr="009C216E">
              <w:rPr>
                <w:color w:val="000000"/>
                <w:sz w:val="18"/>
                <w:szCs w:val="18"/>
                <w:lang w:eastAsia="lv-LV"/>
              </w:rPr>
              <w:t xml:space="preserve">Vidējā atlīdzība pedagogu darba slodzei (mēnesī), </w:t>
            </w:r>
            <w:proofErr w:type="spellStart"/>
            <w:r w:rsidRPr="009C216E">
              <w:rPr>
                <w:i/>
                <w:iCs/>
                <w:color w:val="000000"/>
                <w:sz w:val="18"/>
                <w:szCs w:val="18"/>
                <w:lang w:eastAsia="lv-LV"/>
              </w:rPr>
              <w:t>euro</w:t>
            </w:r>
            <w:proofErr w:type="spellEnd"/>
          </w:p>
        </w:tc>
        <w:tc>
          <w:tcPr>
            <w:tcW w:w="675" w:type="pct"/>
            <w:tcBorders>
              <w:top w:val="nil"/>
              <w:left w:val="nil"/>
              <w:bottom w:val="single" w:sz="4" w:space="0" w:color="auto"/>
              <w:right w:val="single" w:sz="4" w:space="0" w:color="auto"/>
            </w:tcBorders>
          </w:tcPr>
          <w:p w14:paraId="4D6D7FC0"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1 779</w:t>
            </w:r>
          </w:p>
        </w:tc>
        <w:tc>
          <w:tcPr>
            <w:tcW w:w="675" w:type="pct"/>
            <w:tcBorders>
              <w:top w:val="nil"/>
              <w:left w:val="nil"/>
              <w:bottom w:val="single" w:sz="4" w:space="0" w:color="auto"/>
              <w:right w:val="single" w:sz="4" w:space="0" w:color="auto"/>
            </w:tcBorders>
          </w:tcPr>
          <w:p w14:paraId="7CCACD4D"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2 192</w:t>
            </w:r>
          </w:p>
        </w:tc>
        <w:tc>
          <w:tcPr>
            <w:tcW w:w="675" w:type="pct"/>
            <w:tcBorders>
              <w:top w:val="nil"/>
              <w:left w:val="nil"/>
              <w:bottom w:val="single" w:sz="4" w:space="0" w:color="auto"/>
              <w:right w:val="single" w:sz="4" w:space="0" w:color="auto"/>
            </w:tcBorders>
          </w:tcPr>
          <w:p w14:paraId="0B32FA0A"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2 250</w:t>
            </w:r>
          </w:p>
        </w:tc>
        <w:tc>
          <w:tcPr>
            <w:tcW w:w="675" w:type="pct"/>
            <w:tcBorders>
              <w:top w:val="nil"/>
              <w:left w:val="nil"/>
              <w:bottom w:val="single" w:sz="4" w:space="0" w:color="auto"/>
              <w:right w:val="single" w:sz="4" w:space="0" w:color="auto"/>
            </w:tcBorders>
          </w:tcPr>
          <w:p w14:paraId="3DAEF6DF"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2 250</w:t>
            </w:r>
          </w:p>
        </w:tc>
        <w:tc>
          <w:tcPr>
            <w:tcW w:w="675" w:type="pct"/>
          </w:tcPr>
          <w:p w14:paraId="7C41AD6A"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2 250</w:t>
            </w:r>
          </w:p>
        </w:tc>
      </w:tr>
      <w:tr w:rsidR="00A60C82" w:rsidRPr="002A36A3" w14:paraId="2729B415" w14:textId="77777777" w:rsidTr="00A60C82">
        <w:trPr>
          <w:trHeight w:val="53"/>
          <w:jc w:val="right"/>
        </w:trPr>
        <w:tc>
          <w:tcPr>
            <w:tcW w:w="1624" w:type="pct"/>
            <w:vAlign w:val="center"/>
            <w:hideMark/>
          </w:tcPr>
          <w:p w14:paraId="5A06AEB2" w14:textId="77777777" w:rsidR="00FD3DE2" w:rsidRPr="009C216E" w:rsidRDefault="00FD3DE2" w:rsidP="00BF1E1A">
            <w:pPr>
              <w:spacing w:after="0"/>
              <w:ind w:firstLine="0"/>
              <w:jc w:val="left"/>
              <w:rPr>
                <w:color w:val="000000"/>
                <w:sz w:val="18"/>
                <w:szCs w:val="18"/>
                <w:lang w:eastAsia="lv-LV"/>
              </w:rPr>
            </w:pPr>
            <w:r w:rsidRPr="009C216E">
              <w:rPr>
                <w:color w:val="000000"/>
                <w:sz w:val="18"/>
                <w:szCs w:val="18"/>
                <w:lang w:eastAsia="lv-LV"/>
              </w:rPr>
              <w:t>Vidējais pedagogu amata vietu skaits gadā</w:t>
            </w:r>
          </w:p>
        </w:tc>
        <w:tc>
          <w:tcPr>
            <w:tcW w:w="675" w:type="pct"/>
          </w:tcPr>
          <w:p w14:paraId="4D68C665"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39</w:t>
            </w:r>
          </w:p>
        </w:tc>
        <w:tc>
          <w:tcPr>
            <w:tcW w:w="675" w:type="pct"/>
            <w:shd w:val="clear" w:color="auto" w:fill="FFFFFF" w:themeFill="background1"/>
          </w:tcPr>
          <w:p w14:paraId="478FE177"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39</w:t>
            </w:r>
          </w:p>
        </w:tc>
        <w:tc>
          <w:tcPr>
            <w:tcW w:w="675" w:type="pct"/>
          </w:tcPr>
          <w:p w14:paraId="75C964B9" w14:textId="77777777" w:rsidR="00FD3DE2" w:rsidRPr="00FA12CE" w:rsidRDefault="00FD3DE2" w:rsidP="00BF1E1A">
            <w:pPr>
              <w:spacing w:after="0"/>
              <w:ind w:firstLine="0"/>
              <w:jc w:val="right"/>
              <w:rPr>
                <w:color w:val="000000"/>
                <w:sz w:val="18"/>
                <w:szCs w:val="18"/>
                <w:highlight w:val="yellow"/>
                <w:vertAlign w:val="superscript"/>
                <w:lang w:eastAsia="lv-LV"/>
              </w:rPr>
            </w:pPr>
            <w:r w:rsidRPr="009C216E">
              <w:rPr>
                <w:sz w:val="18"/>
                <w:szCs w:val="18"/>
              </w:rPr>
              <w:t>38</w:t>
            </w:r>
            <w:r>
              <w:rPr>
                <w:sz w:val="18"/>
                <w:szCs w:val="18"/>
                <w:vertAlign w:val="superscript"/>
              </w:rPr>
              <w:t>4</w:t>
            </w:r>
          </w:p>
        </w:tc>
        <w:tc>
          <w:tcPr>
            <w:tcW w:w="675" w:type="pct"/>
          </w:tcPr>
          <w:p w14:paraId="4A2A0CE2"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38</w:t>
            </w:r>
          </w:p>
        </w:tc>
        <w:tc>
          <w:tcPr>
            <w:tcW w:w="675" w:type="pct"/>
          </w:tcPr>
          <w:p w14:paraId="4A3D27B9"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38</w:t>
            </w:r>
          </w:p>
        </w:tc>
      </w:tr>
      <w:tr w:rsidR="00A60C82" w:rsidRPr="002A36A3" w14:paraId="64DDA19E" w14:textId="77777777" w:rsidTr="00A60C82">
        <w:trPr>
          <w:trHeight w:val="70"/>
          <w:jc w:val="right"/>
        </w:trPr>
        <w:tc>
          <w:tcPr>
            <w:tcW w:w="1624" w:type="pct"/>
            <w:vAlign w:val="center"/>
            <w:hideMark/>
          </w:tcPr>
          <w:p w14:paraId="05EE553C" w14:textId="77777777" w:rsidR="00FD3DE2" w:rsidRPr="009C216E" w:rsidRDefault="00FD3DE2" w:rsidP="00BF1E1A">
            <w:pPr>
              <w:spacing w:after="0"/>
              <w:ind w:firstLine="0"/>
              <w:jc w:val="left"/>
              <w:rPr>
                <w:color w:val="000000"/>
                <w:sz w:val="18"/>
                <w:szCs w:val="18"/>
                <w:lang w:eastAsia="lv-LV"/>
              </w:rPr>
            </w:pPr>
            <w:r w:rsidRPr="009C216E">
              <w:rPr>
                <w:color w:val="000000"/>
                <w:sz w:val="18"/>
                <w:szCs w:val="18"/>
                <w:lang w:eastAsia="lv-LV"/>
              </w:rPr>
              <w:t xml:space="preserve">Vidējā atlīdzība pedagogu amata vietai (mēnesī), </w:t>
            </w:r>
            <w:proofErr w:type="spellStart"/>
            <w:r w:rsidRPr="009C216E">
              <w:rPr>
                <w:i/>
                <w:iCs/>
                <w:color w:val="000000"/>
                <w:sz w:val="18"/>
                <w:szCs w:val="18"/>
                <w:lang w:eastAsia="lv-LV"/>
              </w:rPr>
              <w:t>euro</w:t>
            </w:r>
            <w:proofErr w:type="spellEnd"/>
            <w:r w:rsidRPr="009C216E">
              <w:rPr>
                <w:color w:val="000000"/>
                <w:sz w:val="18"/>
                <w:szCs w:val="18"/>
                <w:lang w:eastAsia="lv-LV"/>
              </w:rPr>
              <w:t xml:space="preserve"> </w:t>
            </w:r>
          </w:p>
        </w:tc>
        <w:tc>
          <w:tcPr>
            <w:tcW w:w="675" w:type="pct"/>
            <w:tcBorders>
              <w:top w:val="nil"/>
              <w:left w:val="nil"/>
              <w:bottom w:val="single" w:sz="4" w:space="0" w:color="auto"/>
              <w:right w:val="single" w:sz="4" w:space="0" w:color="auto"/>
            </w:tcBorders>
          </w:tcPr>
          <w:p w14:paraId="23489CD7"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1 779</w:t>
            </w:r>
          </w:p>
        </w:tc>
        <w:tc>
          <w:tcPr>
            <w:tcW w:w="675" w:type="pct"/>
            <w:tcBorders>
              <w:top w:val="nil"/>
              <w:left w:val="nil"/>
              <w:bottom w:val="single" w:sz="4" w:space="0" w:color="auto"/>
              <w:right w:val="single" w:sz="4" w:space="0" w:color="auto"/>
            </w:tcBorders>
          </w:tcPr>
          <w:p w14:paraId="33B5A6DE"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2 192</w:t>
            </w:r>
          </w:p>
        </w:tc>
        <w:tc>
          <w:tcPr>
            <w:tcW w:w="675" w:type="pct"/>
            <w:tcBorders>
              <w:top w:val="nil"/>
              <w:left w:val="nil"/>
              <w:bottom w:val="single" w:sz="4" w:space="0" w:color="auto"/>
              <w:right w:val="single" w:sz="4" w:space="0" w:color="auto"/>
            </w:tcBorders>
          </w:tcPr>
          <w:p w14:paraId="5ACF666B"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2 250</w:t>
            </w:r>
          </w:p>
        </w:tc>
        <w:tc>
          <w:tcPr>
            <w:tcW w:w="675" w:type="pct"/>
            <w:tcBorders>
              <w:top w:val="nil"/>
              <w:left w:val="nil"/>
              <w:bottom w:val="single" w:sz="4" w:space="0" w:color="auto"/>
              <w:right w:val="single" w:sz="4" w:space="0" w:color="auto"/>
            </w:tcBorders>
          </w:tcPr>
          <w:p w14:paraId="6198F38E"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2 250</w:t>
            </w:r>
          </w:p>
        </w:tc>
        <w:tc>
          <w:tcPr>
            <w:tcW w:w="675" w:type="pct"/>
            <w:tcBorders>
              <w:top w:val="nil"/>
              <w:left w:val="nil"/>
              <w:bottom w:val="single" w:sz="4" w:space="0" w:color="auto"/>
              <w:right w:val="single" w:sz="4" w:space="0" w:color="auto"/>
            </w:tcBorders>
          </w:tcPr>
          <w:p w14:paraId="43C482E0" w14:textId="77777777" w:rsidR="00FD3DE2" w:rsidRPr="009C216E" w:rsidRDefault="00FD3DE2" w:rsidP="00BF1E1A">
            <w:pPr>
              <w:spacing w:after="0"/>
              <w:ind w:firstLine="0"/>
              <w:jc w:val="right"/>
              <w:rPr>
                <w:color w:val="000000"/>
                <w:sz w:val="18"/>
                <w:szCs w:val="18"/>
                <w:highlight w:val="yellow"/>
                <w:lang w:eastAsia="lv-LV"/>
              </w:rPr>
            </w:pPr>
            <w:r w:rsidRPr="009C216E">
              <w:rPr>
                <w:sz w:val="18"/>
                <w:szCs w:val="18"/>
              </w:rPr>
              <w:t>2 250</w:t>
            </w:r>
          </w:p>
        </w:tc>
      </w:tr>
    </w:tbl>
    <w:p w14:paraId="258E06DD" w14:textId="77777777" w:rsidR="00FD3DE2" w:rsidRDefault="00FD3DE2" w:rsidP="00FD3DE2">
      <w:pPr>
        <w:pStyle w:val="Tabuluvirsraksti"/>
        <w:tabs>
          <w:tab w:val="left" w:pos="426"/>
        </w:tabs>
        <w:spacing w:after="0"/>
        <w:ind w:firstLine="425"/>
        <w:jc w:val="both"/>
        <w:rPr>
          <w:sz w:val="18"/>
          <w:szCs w:val="18"/>
        </w:rPr>
      </w:pPr>
      <w:r w:rsidRPr="00E312E0">
        <w:rPr>
          <w:sz w:val="18"/>
          <w:szCs w:val="18"/>
          <w:lang w:eastAsia="lv-LV"/>
        </w:rPr>
        <w:t>P</w:t>
      </w:r>
      <w:r w:rsidRPr="00E312E0">
        <w:rPr>
          <w:sz w:val="18"/>
          <w:szCs w:val="18"/>
        </w:rPr>
        <w:t>iezīmes.</w:t>
      </w:r>
    </w:p>
    <w:p w14:paraId="54AA054E" w14:textId="77777777" w:rsidR="00FD3DE2" w:rsidRPr="00340C1A" w:rsidRDefault="00FD3DE2" w:rsidP="00FD3DE2">
      <w:pPr>
        <w:tabs>
          <w:tab w:val="left" w:pos="1252"/>
        </w:tabs>
        <w:spacing w:after="0"/>
        <w:ind w:firstLine="425"/>
        <w:rPr>
          <w:sz w:val="18"/>
          <w:szCs w:val="18"/>
        </w:rPr>
      </w:pPr>
      <w:r>
        <w:rPr>
          <w:sz w:val="18"/>
          <w:szCs w:val="18"/>
          <w:vertAlign w:val="superscript"/>
        </w:rPr>
        <w:t xml:space="preserve">1 </w:t>
      </w:r>
      <w:r>
        <w:rPr>
          <w:sz w:val="18"/>
          <w:szCs w:val="18"/>
        </w:rPr>
        <w:t xml:space="preserve">Bez pabalsta pēc katriem pieciem nepārtrauktas izdienas gadiem IeM amatpersonām ar speciālajām dienesta pakāpēm (Valsts un pašvaldību institūciju amatpersonu un darbinieku atlīdzības likuma 25. p. ceturtā daļa). </w:t>
      </w:r>
    </w:p>
    <w:p w14:paraId="199A63F2" w14:textId="04E7FF47" w:rsidR="00FD3DE2" w:rsidRPr="00E312E0" w:rsidRDefault="00FD3DE2" w:rsidP="00FD3DE2">
      <w:pPr>
        <w:pStyle w:val="Tabuluvirsraksti"/>
        <w:tabs>
          <w:tab w:val="left" w:pos="1252"/>
        </w:tabs>
        <w:spacing w:after="0"/>
        <w:ind w:firstLine="425"/>
        <w:jc w:val="both"/>
        <w:rPr>
          <w:rFonts w:eastAsia="Calibri"/>
          <w:sz w:val="18"/>
          <w:szCs w:val="18"/>
          <w:lang w:eastAsia="lv-LV"/>
        </w:rPr>
      </w:pPr>
      <w:r>
        <w:rPr>
          <w:rFonts w:eastAsia="Calibri"/>
          <w:sz w:val="18"/>
          <w:szCs w:val="18"/>
          <w:vertAlign w:val="superscript"/>
          <w:lang w:eastAsia="lv-LV"/>
        </w:rPr>
        <w:t xml:space="preserve">2 </w:t>
      </w:r>
      <w:r w:rsidRPr="00E312E0">
        <w:rPr>
          <w:rFonts w:eastAsia="Calibri"/>
          <w:sz w:val="18"/>
          <w:szCs w:val="18"/>
          <w:lang w:eastAsia="lv-LV"/>
        </w:rPr>
        <w:t>2</w:t>
      </w:r>
      <w:r>
        <w:rPr>
          <w:rFonts w:eastAsia="Calibri"/>
          <w:sz w:val="18"/>
          <w:szCs w:val="18"/>
          <w:lang w:eastAsia="lv-LV"/>
        </w:rPr>
        <w:t>11,5 amata vietu samazinājums</w:t>
      </w:r>
      <w:r w:rsidR="00990A65">
        <w:rPr>
          <w:rFonts w:eastAsia="Calibri"/>
          <w:sz w:val="18"/>
          <w:szCs w:val="18"/>
          <w:lang w:eastAsia="lv-LV"/>
        </w:rPr>
        <w:t>, tai skaitā</w:t>
      </w:r>
      <w:r>
        <w:rPr>
          <w:rFonts w:eastAsia="Calibri"/>
          <w:sz w:val="18"/>
          <w:szCs w:val="18"/>
          <w:lang w:eastAsia="lv-LV"/>
        </w:rPr>
        <w:t>:</w:t>
      </w:r>
    </w:p>
    <w:p w14:paraId="52F8EFE3" w14:textId="35B410BB" w:rsidR="00FD3DE2" w:rsidRPr="00783470" w:rsidRDefault="00FD3DE2" w:rsidP="00FD3DE2">
      <w:pPr>
        <w:pStyle w:val="Tabuluvirsraksti"/>
        <w:tabs>
          <w:tab w:val="left" w:pos="1252"/>
        </w:tabs>
        <w:spacing w:after="0"/>
        <w:ind w:firstLine="425"/>
        <w:jc w:val="both"/>
        <w:rPr>
          <w:rFonts w:eastAsia="Calibri"/>
          <w:sz w:val="18"/>
          <w:szCs w:val="18"/>
          <w:lang w:eastAsia="lv-LV"/>
        </w:rPr>
      </w:pPr>
      <w:r w:rsidRPr="00A74FAD">
        <w:rPr>
          <w:rFonts w:eastAsia="Calibri"/>
          <w:sz w:val="18"/>
          <w:szCs w:val="18"/>
          <w:lang w:eastAsia="lv-LV"/>
        </w:rPr>
        <w:t xml:space="preserve">- </w:t>
      </w:r>
      <w:bookmarkStart w:id="39" w:name="_Hlk209795233"/>
      <w:r>
        <w:rPr>
          <w:rFonts w:eastAsia="Calibri"/>
          <w:sz w:val="18"/>
          <w:szCs w:val="18"/>
          <w:lang w:eastAsia="lv-LV"/>
        </w:rPr>
        <w:t xml:space="preserve">108 amata vietu </w:t>
      </w:r>
      <w:r w:rsidRPr="00783470">
        <w:rPr>
          <w:rFonts w:eastAsia="Calibri"/>
          <w:sz w:val="18"/>
          <w:szCs w:val="18"/>
          <w:lang w:eastAsia="lv-LV"/>
        </w:rPr>
        <w:t>samazinājums, kas no 01.01.2025. nodotas Valsts kancelejas vakanču bankai</w:t>
      </w:r>
      <w:r w:rsidR="00990A65">
        <w:rPr>
          <w:rFonts w:eastAsia="Calibri"/>
          <w:sz w:val="18"/>
          <w:szCs w:val="18"/>
          <w:lang w:eastAsia="lv-LV"/>
        </w:rPr>
        <w:t>;</w:t>
      </w:r>
      <w:r w:rsidRPr="00783470">
        <w:rPr>
          <w:rFonts w:eastAsia="Calibri"/>
          <w:sz w:val="18"/>
          <w:szCs w:val="18"/>
          <w:lang w:eastAsia="lv-LV"/>
        </w:rPr>
        <w:t xml:space="preserve"> </w:t>
      </w:r>
    </w:p>
    <w:p w14:paraId="3317C16A" w14:textId="77777777" w:rsidR="00FD3DE2" w:rsidRPr="00531EFC" w:rsidRDefault="00FD3DE2" w:rsidP="00FD3DE2">
      <w:pPr>
        <w:pStyle w:val="Tabuluvirsraksti"/>
        <w:tabs>
          <w:tab w:val="left" w:pos="1252"/>
        </w:tabs>
        <w:spacing w:after="0"/>
        <w:ind w:firstLine="425"/>
        <w:jc w:val="both"/>
        <w:rPr>
          <w:rFonts w:eastAsia="Calibri"/>
          <w:sz w:val="18"/>
          <w:szCs w:val="18"/>
          <w:lang w:eastAsia="lv-LV"/>
        </w:rPr>
      </w:pPr>
      <w:r w:rsidRPr="00531EFC">
        <w:rPr>
          <w:rFonts w:eastAsia="Calibri"/>
          <w:sz w:val="18"/>
          <w:szCs w:val="18"/>
          <w:lang w:eastAsia="lv-LV"/>
        </w:rPr>
        <w:t xml:space="preserve">- </w:t>
      </w:r>
      <w:r w:rsidRPr="00B648D6">
        <w:rPr>
          <w:rFonts w:eastAsia="Calibri"/>
          <w:sz w:val="18"/>
          <w:szCs w:val="18"/>
          <w:lang w:eastAsia="lv-LV"/>
        </w:rPr>
        <w:t>5,5 amata viet</w:t>
      </w:r>
      <w:r>
        <w:rPr>
          <w:rFonts w:eastAsia="Calibri"/>
          <w:sz w:val="18"/>
          <w:szCs w:val="18"/>
          <w:lang w:eastAsia="lv-LV"/>
        </w:rPr>
        <w:t>u</w:t>
      </w:r>
      <w:r w:rsidRPr="00B648D6">
        <w:rPr>
          <w:rFonts w:eastAsia="Calibri"/>
          <w:sz w:val="18"/>
          <w:szCs w:val="18"/>
          <w:lang w:eastAsia="lv-LV"/>
        </w:rPr>
        <w:t xml:space="preserve"> (gada vidējais rādītājs)</w:t>
      </w:r>
      <w:r>
        <w:rPr>
          <w:rFonts w:eastAsia="Calibri"/>
          <w:sz w:val="18"/>
          <w:szCs w:val="18"/>
          <w:lang w:eastAsia="lv-LV"/>
        </w:rPr>
        <w:t xml:space="preserve"> </w:t>
      </w:r>
      <w:r w:rsidRPr="00531EFC">
        <w:rPr>
          <w:rFonts w:eastAsia="Calibri"/>
          <w:sz w:val="18"/>
          <w:szCs w:val="18"/>
          <w:lang w:eastAsia="lv-LV"/>
        </w:rPr>
        <w:t xml:space="preserve">samazinājums, kas pārdalītas uz Tieslietu ministrijas budžeta apakšprogrammu 04.01.00 </w:t>
      </w:r>
      <w:r>
        <w:rPr>
          <w:rFonts w:eastAsia="Calibri"/>
          <w:sz w:val="18"/>
          <w:szCs w:val="18"/>
          <w:lang w:eastAsia="lv-LV"/>
        </w:rPr>
        <w:t>“</w:t>
      </w:r>
      <w:r w:rsidRPr="00531EFC">
        <w:rPr>
          <w:rFonts w:eastAsia="Calibri"/>
          <w:sz w:val="18"/>
          <w:szCs w:val="18"/>
          <w:lang w:eastAsia="lv-LV"/>
        </w:rPr>
        <w:t>Ieslodzījuma vietas</w:t>
      </w:r>
      <w:r>
        <w:rPr>
          <w:rFonts w:eastAsia="Calibri"/>
          <w:sz w:val="18"/>
          <w:szCs w:val="18"/>
          <w:lang w:eastAsia="lv-LV"/>
        </w:rPr>
        <w:t>”</w:t>
      </w:r>
      <w:r w:rsidRPr="00531EFC">
        <w:rPr>
          <w:rFonts w:eastAsia="Calibri"/>
          <w:sz w:val="18"/>
          <w:szCs w:val="18"/>
          <w:lang w:eastAsia="lv-LV"/>
        </w:rPr>
        <w:t>, lai nodrošinātu apcietināto un notiesāto personu konvojēšanas funkcijas pārņemšanu no Valsts policijas (MK 22.08.2023. prot. Nr.41 27.§);</w:t>
      </w:r>
    </w:p>
    <w:p w14:paraId="3163D334" w14:textId="77777777" w:rsidR="00FD3DE2" w:rsidRPr="00531EFC" w:rsidRDefault="00FD3DE2" w:rsidP="00FD3DE2">
      <w:pPr>
        <w:pStyle w:val="Tabuluvirsraksti"/>
        <w:tabs>
          <w:tab w:val="left" w:pos="1252"/>
        </w:tabs>
        <w:spacing w:after="0"/>
        <w:ind w:firstLine="425"/>
        <w:jc w:val="both"/>
        <w:rPr>
          <w:rFonts w:eastAsia="Calibri"/>
          <w:sz w:val="18"/>
          <w:szCs w:val="18"/>
          <w:lang w:eastAsia="lv-LV"/>
        </w:rPr>
      </w:pPr>
      <w:r w:rsidRPr="00531EFC">
        <w:rPr>
          <w:rFonts w:eastAsia="Calibri"/>
          <w:sz w:val="18"/>
          <w:szCs w:val="18"/>
          <w:lang w:eastAsia="lv-LV"/>
        </w:rPr>
        <w:t xml:space="preserve">- </w:t>
      </w:r>
      <w:r w:rsidRPr="00B648D6">
        <w:rPr>
          <w:rFonts w:eastAsia="Calibri"/>
          <w:sz w:val="18"/>
          <w:szCs w:val="18"/>
          <w:lang w:eastAsia="lv-LV"/>
        </w:rPr>
        <w:t>1 amata viet</w:t>
      </w:r>
      <w:r>
        <w:rPr>
          <w:rFonts w:eastAsia="Calibri"/>
          <w:sz w:val="18"/>
          <w:szCs w:val="18"/>
          <w:lang w:eastAsia="lv-LV"/>
        </w:rPr>
        <w:t xml:space="preserve">as </w:t>
      </w:r>
      <w:r w:rsidRPr="00531EFC">
        <w:rPr>
          <w:rFonts w:eastAsia="Calibri"/>
          <w:sz w:val="18"/>
          <w:szCs w:val="18"/>
          <w:lang w:eastAsia="lv-LV"/>
        </w:rPr>
        <w:t>samazinājums, kas pārdalīta Ie</w:t>
      </w:r>
      <w:r>
        <w:rPr>
          <w:rFonts w:eastAsia="Calibri"/>
          <w:sz w:val="18"/>
          <w:szCs w:val="18"/>
          <w:lang w:eastAsia="lv-LV"/>
        </w:rPr>
        <w:t>M</w:t>
      </w:r>
      <w:r w:rsidRPr="00531EFC">
        <w:rPr>
          <w:rFonts w:eastAsia="Calibri"/>
          <w:sz w:val="18"/>
          <w:szCs w:val="18"/>
          <w:lang w:eastAsia="lv-LV"/>
        </w:rPr>
        <w:t xml:space="preserve"> budžeta apakšprogramm</w:t>
      </w:r>
      <w:r>
        <w:rPr>
          <w:rFonts w:eastAsia="Calibri"/>
          <w:sz w:val="18"/>
          <w:szCs w:val="18"/>
          <w:lang w:eastAsia="lv-LV"/>
        </w:rPr>
        <w:t>ai</w:t>
      </w:r>
      <w:r w:rsidRPr="00531EFC">
        <w:rPr>
          <w:rFonts w:eastAsia="Calibri"/>
          <w:sz w:val="18"/>
          <w:szCs w:val="18"/>
          <w:lang w:eastAsia="lv-LV"/>
        </w:rPr>
        <w:t xml:space="preserve"> 70.24.00</w:t>
      </w:r>
      <w:r>
        <w:rPr>
          <w:rFonts w:eastAsia="Calibri"/>
          <w:sz w:val="18"/>
          <w:szCs w:val="18"/>
          <w:lang w:eastAsia="lv-LV"/>
        </w:rPr>
        <w:t xml:space="preserve"> “</w:t>
      </w:r>
      <w:r w:rsidRPr="00531EFC">
        <w:rPr>
          <w:rFonts w:eastAsia="Calibri"/>
          <w:sz w:val="18"/>
          <w:szCs w:val="18"/>
          <w:lang w:eastAsia="lv-LV"/>
        </w:rPr>
        <w:t>Iekšējās drošības un Patvēruma, migrācijas un integrācijas fondu Finansiāla atbalsta instrumenta robežu pārvaldībai un vīzu politikai projektu un pasākumu īstenošana (2021-2027)</w:t>
      </w:r>
      <w:r>
        <w:rPr>
          <w:rFonts w:eastAsia="Calibri"/>
          <w:sz w:val="18"/>
          <w:szCs w:val="18"/>
          <w:lang w:eastAsia="lv-LV"/>
        </w:rPr>
        <w:t>”</w:t>
      </w:r>
      <w:r w:rsidRPr="00531EFC">
        <w:rPr>
          <w:rFonts w:eastAsia="Calibri"/>
          <w:sz w:val="18"/>
          <w:szCs w:val="18"/>
          <w:lang w:eastAsia="lv-LV"/>
        </w:rPr>
        <w:t xml:space="preserve"> uz projekta </w:t>
      </w:r>
      <w:r>
        <w:rPr>
          <w:rFonts w:eastAsia="Calibri"/>
          <w:sz w:val="18"/>
          <w:szCs w:val="18"/>
          <w:lang w:eastAsia="lv-LV"/>
        </w:rPr>
        <w:t>“</w:t>
      </w:r>
      <w:r w:rsidRPr="00531EFC">
        <w:rPr>
          <w:rFonts w:eastAsia="Calibri"/>
          <w:sz w:val="18"/>
          <w:szCs w:val="18"/>
          <w:lang w:eastAsia="lv-LV"/>
        </w:rPr>
        <w:t>Valsts policijas reaģēšanas mobilitātes un pretterorisma spēju stiprināšana, veidojot praktisko mācību centru</w:t>
      </w:r>
      <w:r>
        <w:rPr>
          <w:rFonts w:eastAsia="Calibri"/>
          <w:sz w:val="18"/>
          <w:szCs w:val="18"/>
          <w:lang w:eastAsia="lv-LV"/>
        </w:rPr>
        <w:t>”</w:t>
      </w:r>
      <w:r w:rsidRPr="00531EFC">
        <w:rPr>
          <w:rFonts w:eastAsia="Calibri"/>
          <w:sz w:val="18"/>
          <w:szCs w:val="18"/>
          <w:lang w:eastAsia="lv-LV"/>
        </w:rPr>
        <w:t xml:space="preserve"> īstenošanas laiku;</w:t>
      </w:r>
    </w:p>
    <w:p w14:paraId="5DAA479B" w14:textId="77777777" w:rsidR="00FD3DE2" w:rsidRPr="00531EFC" w:rsidRDefault="00FD3DE2" w:rsidP="00FD3DE2">
      <w:pPr>
        <w:pStyle w:val="Tabuluvirsraksti"/>
        <w:tabs>
          <w:tab w:val="left" w:pos="1252"/>
        </w:tabs>
        <w:spacing w:after="0"/>
        <w:ind w:firstLine="425"/>
        <w:jc w:val="both"/>
        <w:rPr>
          <w:rFonts w:eastAsia="Calibri"/>
          <w:sz w:val="18"/>
          <w:szCs w:val="18"/>
          <w:lang w:eastAsia="lv-LV"/>
        </w:rPr>
      </w:pPr>
      <w:r w:rsidRPr="00531EFC">
        <w:rPr>
          <w:rFonts w:eastAsia="Calibri"/>
          <w:sz w:val="18"/>
          <w:szCs w:val="18"/>
          <w:lang w:eastAsia="lv-LV"/>
        </w:rPr>
        <w:t xml:space="preserve">- </w:t>
      </w:r>
      <w:r w:rsidRPr="00B648D6">
        <w:rPr>
          <w:rFonts w:eastAsia="Calibri"/>
          <w:sz w:val="18"/>
          <w:szCs w:val="18"/>
          <w:lang w:eastAsia="lv-LV"/>
        </w:rPr>
        <w:t>1 amata viet</w:t>
      </w:r>
      <w:r>
        <w:rPr>
          <w:rFonts w:eastAsia="Calibri"/>
          <w:sz w:val="18"/>
          <w:szCs w:val="18"/>
          <w:lang w:eastAsia="lv-LV"/>
        </w:rPr>
        <w:t xml:space="preserve">as </w:t>
      </w:r>
      <w:r w:rsidRPr="00531EFC">
        <w:rPr>
          <w:rFonts w:eastAsia="Calibri"/>
          <w:sz w:val="18"/>
          <w:szCs w:val="18"/>
          <w:lang w:eastAsia="lv-LV"/>
        </w:rPr>
        <w:t xml:space="preserve">samazinājums, kas pārdalīta </w:t>
      </w:r>
      <w:r>
        <w:rPr>
          <w:rFonts w:eastAsia="Calibri"/>
          <w:sz w:val="18"/>
          <w:szCs w:val="18"/>
          <w:lang w:eastAsia="lv-LV"/>
        </w:rPr>
        <w:t>SM</w:t>
      </w:r>
      <w:r w:rsidRPr="00531EFC">
        <w:rPr>
          <w:rFonts w:eastAsia="Calibri"/>
          <w:sz w:val="18"/>
          <w:szCs w:val="18"/>
          <w:lang w:eastAsia="lv-LV"/>
        </w:rPr>
        <w:t xml:space="preserve"> padotības iestādei – valsts aģentūrai “Civilās aviācijas aģentūra” kapacitātes stiprināšanai, ieviešot jaunas funkcijas;</w:t>
      </w:r>
    </w:p>
    <w:p w14:paraId="6889FDB7" w14:textId="77777777" w:rsidR="00FD3DE2" w:rsidRPr="00783470" w:rsidRDefault="00FD3DE2" w:rsidP="00FD3DE2">
      <w:pPr>
        <w:pStyle w:val="Tabuluvirsraksti"/>
        <w:tabs>
          <w:tab w:val="left" w:pos="1252"/>
        </w:tabs>
        <w:spacing w:after="0"/>
        <w:ind w:firstLine="425"/>
        <w:jc w:val="both"/>
        <w:rPr>
          <w:rFonts w:eastAsia="Calibri"/>
          <w:sz w:val="18"/>
          <w:szCs w:val="18"/>
          <w:lang w:eastAsia="lv-LV"/>
        </w:rPr>
      </w:pPr>
      <w:r w:rsidRPr="00783470">
        <w:rPr>
          <w:rFonts w:eastAsia="Calibri"/>
          <w:sz w:val="18"/>
          <w:szCs w:val="18"/>
          <w:lang w:eastAsia="lv-LV"/>
        </w:rPr>
        <w:t xml:space="preserve">- </w:t>
      </w:r>
      <w:r w:rsidRPr="00B648D6">
        <w:rPr>
          <w:rFonts w:eastAsia="Calibri"/>
          <w:sz w:val="18"/>
          <w:szCs w:val="18"/>
          <w:lang w:eastAsia="lv-LV"/>
        </w:rPr>
        <w:t xml:space="preserve">1 amata vietas </w:t>
      </w:r>
      <w:r w:rsidRPr="00783470">
        <w:rPr>
          <w:rFonts w:eastAsia="Calibri"/>
          <w:sz w:val="18"/>
          <w:szCs w:val="18"/>
          <w:lang w:eastAsia="lv-LV"/>
        </w:rPr>
        <w:t>palielinājums, kas pārdalīta no Valsts ieņēmumu dienesta saistībā ar reorganizāciju</w:t>
      </w:r>
      <w:r>
        <w:rPr>
          <w:rFonts w:eastAsia="Calibri"/>
          <w:sz w:val="18"/>
          <w:szCs w:val="18"/>
          <w:lang w:eastAsia="lv-LV"/>
        </w:rPr>
        <w:t xml:space="preserve"> saskaņā ar </w:t>
      </w:r>
      <w:r w:rsidRPr="00783470">
        <w:rPr>
          <w:rFonts w:eastAsia="Calibri"/>
          <w:sz w:val="18"/>
          <w:szCs w:val="18"/>
          <w:lang w:eastAsia="lv-LV"/>
        </w:rPr>
        <w:t xml:space="preserve">Ministru kabineta 04.12.2024. rīkojuma Nr. 1019 </w:t>
      </w:r>
      <w:r>
        <w:rPr>
          <w:rFonts w:eastAsia="Calibri"/>
          <w:sz w:val="18"/>
          <w:szCs w:val="18"/>
          <w:lang w:eastAsia="lv-LV"/>
        </w:rPr>
        <w:t>“</w:t>
      </w:r>
      <w:r w:rsidRPr="00783470">
        <w:rPr>
          <w:rFonts w:eastAsia="Calibri"/>
          <w:sz w:val="18"/>
          <w:szCs w:val="18"/>
          <w:lang w:eastAsia="lv-LV"/>
        </w:rPr>
        <w:t xml:space="preserve">Par Finanšu ministrijas padotībā esošās iestādes – Valsts ieņēmumu dienesta – </w:t>
      </w:r>
      <w:r w:rsidRPr="00783470">
        <w:rPr>
          <w:rFonts w:eastAsia="Calibri"/>
          <w:sz w:val="18"/>
          <w:szCs w:val="18"/>
          <w:lang w:eastAsia="lv-LV"/>
        </w:rPr>
        <w:lastRenderedPageBreak/>
        <w:t>reorganizāciju un Valsts ieņēmumu dienesta Iekšējās drošības pārvaldes funkciju nodošanu Korupcijas novēršanas un apkarošanas birojam</w:t>
      </w:r>
      <w:r>
        <w:rPr>
          <w:rFonts w:eastAsia="Calibri"/>
          <w:sz w:val="18"/>
          <w:szCs w:val="18"/>
          <w:lang w:eastAsia="lv-LV"/>
        </w:rPr>
        <w:t xml:space="preserve">” </w:t>
      </w:r>
      <w:r w:rsidRPr="00783470">
        <w:rPr>
          <w:rFonts w:eastAsia="Calibri"/>
          <w:sz w:val="18"/>
          <w:szCs w:val="18"/>
          <w:lang w:eastAsia="lv-LV"/>
        </w:rPr>
        <w:t>3. punkt</w:t>
      </w:r>
      <w:r>
        <w:rPr>
          <w:rFonts w:eastAsia="Calibri"/>
          <w:sz w:val="18"/>
          <w:szCs w:val="18"/>
          <w:lang w:eastAsia="lv-LV"/>
        </w:rPr>
        <w:t>u;</w:t>
      </w:r>
    </w:p>
    <w:p w14:paraId="10D751B7" w14:textId="7A14FC58" w:rsidR="00FD3DE2" w:rsidRPr="003A2078" w:rsidRDefault="00FD3DE2" w:rsidP="00FD3DE2">
      <w:pPr>
        <w:pStyle w:val="Tabuluvirsraksti"/>
        <w:tabs>
          <w:tab w:val="left" w:pos="1252"/>
        </w:tabs>
        <w:spacing w:after="0"/>
        <w:ind w:firstLine="425"/>
        <w:jc w:val="both"/>
        <w:rPr>
          <w:rFonts w:eastAsia="Calibri"/>
          <w:sz w:val="18"/>
          <w:szCs w:val="18"/>
          <w:lang w:eastAsia="lv-LV"/>
        </w:rPr>
      </w:pPr>
      <w:r w:rsidRPr="003A2078">
        <w:rPr>
          <w:rFonts w:eastAsia="Calibri"/>
          <w:sz w:val="18"/>
          <w:szCs w:val="18"/>
          <w:lang w:eastAsia="lv-LV"/>
        </w:rPr>
        <w:t xml:space="preserve">- </w:t>
      </w:r>
      <w:r w:rsidRPr="00B648D6">
        <w:rPr>
          <w:rFonts w:eastAsia="Calibri"/>
          <w:sz w:val="18"/>
          <w:szCs w:val="18"/>
          <w:lang w:eastAsia="lv-LV"/>
        </w:rPr>
        <w:t>50 amata viet</w:t>
      </w:r>
      <w:r>
        <w:rPr>
          <w:rFonts w:eastAsia="Calibri"/>
          <w:sz w:val="18"/>
          <w:szCs w:val="18"/>
          <w:lang w:eastAsia="lv-LV"/>
        </w:rPr>
        <w:t xml:space="preserve">u </w:t>
      </w:r>
      <w:r w:rsidRPr="003A2078">
        <w:rPr>
          <w:rFonts w:eastAsia="Calibri"/>
          <w:sz w:val="18"/>
          <w:szCs w:val="18"/>
          <w:lang w:eastAsia="lv-LV"/>
        </w:rPr>
        <w:t>samazinājums</w:t>
      </w:r>
      <w:r w:rsidR="00C12398">
        <w:rPr>
          <w:rFonts w:eastAsia="Calibri"/>
          <w:sz w:val="18"/>
          <w:szCs w:val="18"/>
          <w:lang w:eastAsia="lv-LV"/>
        </w:rPr>
        <w:t xml:space="preserve"> </w:t>
      </w:r>
      <w:r w:rsidRPr="003A2078">
        <w:rPr>
          <w:rFonts w:eastAsia="Calibri"/>
          <w:sz w:val="18"/>
          <w:szCs w:val="18"/>
          <w:lang w:eastAsia="lv-LV"/>
        </w:rPr>
        <w:t>(M</w:t>
      </w:r>
      <w:r>
        <w:rPr>
          <w:rFonts w:eastAsia="Calibri"/>
          <w:sz w:val="18"/>
          <w:szCs w:val="18"/>
          <w:lang w:eastAsia="lv-LV"/>
        </w:rPr>
        <w:t>K</w:t>
      </w:r>
      <w:r w:rsidRPr="003A2078">
        <w:rPr>
          <w:rFonts w:eastAsia="Calibri"/>
          <w:sz w:val="18"/>
          <w:szCs w:val="18"/>
          <w:lang w:eastAsia="lv-LV"/>
        </w:rPr>
        <w:t xml:space="preserve"> 20.09.2022.</w:t>
      </w:r>
      <w:r>
        <w:rPr>
          <w:rFonts w:eastAsia="Calibri"/>
          <w:sz w:val="18"/>
          <w:szCs w:val="18"/>
          <w:lang w:eastAsia="lv-LV"/>
        </w:rPr>
        <w:t xml:space="preserve"> </w:t>
      </w:r>
      <w:r w:rsidRPr="003A2078">
        <w:rPr>
          <w:rFonts w:eastAsia="Calibri"/>
          <w:sz w:val="18"/>
          <w:szCs w:val="18"/>
          <w:lang w:eastAsia="lv-LV"/>
        </w:rPr>
        <w:t>prot</w:t>
      </w:r>
      <w:r>
        <w:rPr>
          <w:rFonts w:eastAsia="Calibri"/>
          <w:sz w:val="18"/>
          <w:szCs w:val="18"/>
          <w:lang w:eastAsia="lv-LV"/>
        </w:rPr>
        <w:t>.</w:t>
      </w:r>
      <w:r w:rsidRPr="003A2078">
        <w:rPr>
          <w:rFonts w:eastAsia="Calibri"/>
          <w:sz w:val="18"/>
          <w:szCs w:val="18"/>
          <w:lang w:eastAsia="lv-LV"/>
        </w:rPr>
        <w:t xml:space="preserve"> Nr.48 42.§ 5.p.)</w:t>
      </w:r>
      <w:r w:rsidR="00C12398">
        <w:rPr>
          <w:rFonts w:eastAsia="Calibri"/>
          <w:sz w:val="18"/>
          <w:szCs w:val="18"/>
          <w:lang w:eastAsia="lv-LV"/>
        </w:rPr>
        <w:t xml:space="preserve">, </w:t>
      </w:r>
      <w:r w:rsidR="00C12398" w:rsidRPr="003A2078">
        <w:rPr>
          <w:rFonts w:eastAsia="Calibri"/>
          <w:sz w:val="18"/>
          <w:szCs w:val="18"/>
          <w:lang w:eastAsia="lv-LV"/>
        </w:rPr>
        <w:t xml:space="preserve">kuras </w:t>
      </w:r>
      <w:r w:rsidR="00C12398">
        <w:rPr>
          <w:rFonts w:eastAsia="Calibri"/>
          <w:sz w:val="18"/>
          <w:szCs w:val="18"/>
          <w:lang w:eastAsia="lv-LV"/>
        </w:rPr>
        <w:t>tiek likvidētas</w:t>
      </w:r>
      <w:r w:rsidRPr="003A2078">
        <w:rPr>
          <w:rFonts w:eastAsia="Calibri"/>
          <w:sz w:val="18"/>
          <w:szCs w:val="18"/>
          <w:lang w:eastAsia="lv-LV"/>
        </w:rPr>
        <w:t>;</w:t>
      </w:r>
    </w:p>
    <w:p w14:paraId="2F66931A" w14:textId="77777777" w:rsidR="00FD3DE2" w:rsidRPr="003A2078" w:rsidRDefault="00FD3DE2" w:rsidP="00FD3DE2">
      <w:pPr>
        <w:pStyle w:val="Tabuluvirsraksti"/>
        <w:tabs>
          <w:tab w:val="left" w:pos="1252"/>
        </w:tabs>
        <w:spacing w:after="0"/>
        <w:ind w:firstLine="425"/>
        <w:jc w:val="both"/>
        <w:rPr>
          <w:rFonts w:eastAsia="Calibri"/>
          <w:sz w:val="18"/>
          <w:szCs w:val="18"/>
          <w:lang w:eastAsia="lv-LV"/>
        </w:rPr>
      </w:pPr>
      <w:r w:rsidRPr="003A2078">
        <w:rPr>
          <w:rFonts w:eastAsia="Calibri"/>
          <w:sz w:val="18"/>
          <w:szCs w:val="18"/>
          <w:lang w:eastAsia="lv-LV"/>
        </w:rPr>
        <w:t xml:space="preserve">- </w:t>
      </w:r>
      <w:r w:rsidRPr="00B648D6">
        <w:rPr>
          <w:rFonts w:eastAsia="Calibri"/>
          <w:sz w:val="18"/>
          <w:szCs w:val="18"/>
          <w:lang w:eastAsia="lv-LV"/>
        </w:rPr>
        <w:t>35 amata viet</w:t>
      </w:r>
      <w:r>
        <w:rPr>
          <w:rFonts w:eastAsia="Calibri"/>
          <w:sz w:val="18"/>
          <w:szCs w:val="18"/>
          <w:lang w:eastAsia="lv-LV"/>
        </w:rPr>
        <w:t xml:space="preserve">u </w:t>
      </w:r>
      <w:r w:rsidRPr="003A2078">
        <w:rPr>
          <w:rFonts w:eastAsia="Calibri"/>
          <w:sz w:val="18"/>
          <w:szCs w:val="18"/>
          <w:lang w:eastAsia="lv-LV"/>
        </w:rPr>
        <w:t>samazinājums, ņemot vērā reorganizācijas procesus Valsts policijā;</w:t>
      </w:r>
    </w:p>
    <w:p w14:paraId="0D261A13" w14:textId="77777777" w:rsidR="00FD3DE2" w:rsidRPr="003A2078" w:rsidRDefault="00FD3DE2" w:rsidP="00FD3DE2">
      <w:pPr>
        <w:pStyle w:val="Tabuluvirsraksti"/>
        <w:tabs>
          <w:tab w:val="left" w:pos="1252"/>
        </w:tabs>
        <w:spacing w:after="0"/>
        <w:ind w:firstLine="425"/>
        <w:jc w:val="both"/>
        <w:rPr>
          <w:rFonts w:eastAsia="Calibri"/>
          <w:sz w:val="18"/>
          <w:szCs w:val="18"/>
          <w:lang w:eastAsia="lv-LV"/>
        </w:rPr>
      </w:pPr>
      <w:r w:rsidRPr="003A2078">
        <w:rPr>
          <w:rFonts w:eastAsia="Calibri"/>
          <w:sz w:val="18"/>
          <w:szCs w:val="18"/>
          <w:lang w:eastAsia="lv-LV"/>
        </w:rPr>
        <w:t xml:space="preserve">- </w:t>
      </w:r>
      <w:r w:rsidRPr="00B648D6">
        <w:rPr>
          <w:rFonts w:eastAsia="Calibri"/>
          <w:sz w:val="18"/>
          <w:szCs w:val="18"/>
          <w:lang w:eastAsia="lv-LV"/>
        </w:rPr>
        <w:t xml:space="preserve">1 amata vietas </w:t>
      </w:r>
      <w:r w:rsidRPr="003A2078">
        <w:rPr>
          <w:rFonts w:eastAsia="Calibri"/>
          <w:sz w:val="18"/>
          <w:szCs w:val="18"/>
          <w:lang w:eastAsia="lv-LV"/>
        </w:rPr>
        <w:t>samazinājums, kas pārdalīta Finanšu izlūkošanas dienestam, lai stiprinātu tā kapacitāti, ieviešot jaunu funkciju;</w:t>
      </w:r>
    </w:p>
    <w:p w14:paraId="09C30546" w14:textId="77777777" w:rsidR="00FD3DE2" w:rsidRPr="00050016" w:rsidRDefault="00FD3DE2" w:rsidP="00FD3DE2">
      <w:pPr>
        <w:pStyle w:val="Tabuluvirsraksti"/>
        <w:tabs>
          <w:tab w:val="left" w:pos="1252"/>
        </w:tabs>
        <w:spacing w:after="0"/>
        <w:ind w:firstLine="425"/>
        <w:jc w:val="both"/>
        <w:rPr>
          <w:rFonts w:eastAsia="Calibri"/>
          <w:sz w:val="18"/>
          <w:szCs w:val="18"/>
          <w:lang w:eastAsia="lv-LV"/>
        </w:rPr>
      </w:pPr>
      <w:r w:rsidRPr="00050016">
        <w:rPr>
          <w:rFonts w:eastAsia="Calibri"/>
          <w:sz w:val="18"/>
          <w:szCs w:val="18"/>
          <w:lang w:eastAsia="lv-LV"/>
        </w:rPr>
        <w:t xml:space="preserve">- </w:t>
      </w:r>
      <w:r w:rsidRPr="00B648D6">
        <w:rPr>
          <w:rFonts w:eastAsia="Calibri"/>
          <w:sz w:val="18"/>
          <w:szCs w:val="18"/>
          <w:lang w:eastAsia="lv-LV"/>
        </w:rPr>
        <w:t>10 amata viet</w:t>
      </w:r>
      <w:r>
        <w:rPr>
          <w:rFonts w:eastAsia="Calibri"/>
          <w:sz w:val="18"/>
          <w:szCs w:val="18"/>
          <w:lang w:eastAsia="lv-LV"/>
        </w:rPr>
        <w:t xml:space="preserve">u </w:t>
      </w:r>
      <w:r w:rsidRPr="00050016">
        <w:rPr>
          <w:rFonts w:eastAsia="Calibri"/>
          <w:sz w:val="18"/>
          <w:szCs w:val="18"/>
          <w:lang w:eastAsia="lv-LV"/>
        </w:rPr>
        <w:t>samazinājums (</w:t>
      </w:r>
      <w:r>
        <w:rPr>
          <w:rFonts w:eastAsia="Calibri"/>
          <w:sz w:val="18"/>
          <w:szCs w:val="18"/>
          <w:lang w:eastAsia="lv-LV"/>
        </w:rPr>
        <w:t xml:space="preserve">ar </w:t>
      </w:r>
      <w:r w:rsidRPr="00050016">
        <w:rPr>
          <w:rFonts w:eastAsia="Calibri"/>
          <w:sz w:val="18"/>
          <w:szCs w:val="18"/>
          <w:lang w:eastAsia="lv-LV"/>
        </w:rPr>
        <w:t>01.01.2026. pārdale resora ietvaros);</w:t>
      </w:r>
    </w:p>
    <w:p w14:paraId="19AE1504" w14:textId="2F6B61B4" w:rsidR="00FD3DE2" w:rsidRDefault="00FD3DE2" w:rsidP="00FD3DE2">
      <w:pPr>
        <w:pStyle w:val="Tabuluvirsraksti"/>
        <w:tabs>
          <w:tab w:val="left" w:pos="1252"/>
        </w:tabs>
        <w:spacing w:after="0"/>
        <w:ind w:firstLine="425"/>
        <w:jc w:val="both"/>
        <w:rPr>
          <w:rFonts w:eastAsia="Calibri"/>
          <w:sz w:val="18"/>
          <w:szCs w:val="18"/>
          <w:lang w:eastAsia="lv-LV"/>
        </w:rPr>
      </w:pPr>
      <w:r w:rsidRPr="003A2078">
        <w:rPr>
          <w:rFonts w:eastAsia="Calibri"/>
          <w:sz w:val="18"/>
          <w:szCs w:val="18"/>
          <w:lang w:eastAsia="lv-LV"/>
        </w:rPr>
        <w:t xml:space="preserve">- </w:t>
      </w:r>
      <w:r w:rsidRPr="00B648D6">
        <w:rPr>
          <w:rFonts w:eastAsia="Calibri"/>
          <w:sz w:val="18"/>
          <w:szCs w:val="18"/>
          <w:lang w:eastAsia="lv-LV"/>
        </w:rPr>
        <w:t>1</w:t>
      </w:r>
      <w:r w:rsidR="00C12398">
        <w:rPr>
          <w:rFonts w:eastAsia="Calibri"/>
          <w:sz w:val="18"/>
          <w:szCs w:val="18"/>
          <w:lang w:eastAsia="lv-LV"/>
        </w:rPr>
        <w:t xml:space="preserve"> </w:t>
      </w:r>
      <w:r w:rsidRPr="00B648D6">
        <w:rPr>
          <w:rFonts w:eastAsia="Calibri"/>
          <w:sz w:val="18"/>
          <w:szCs w:val="18"/>
          <w:lang w:eastAsia="lv-LV"/>
        </w:rPr>
        <w:t>amata viet</w:t>
      </w:r>
      <w:r>
        <w:rPr>
          <w:rFonts w:eastAsia="Calibri"/>
          <w:sz w:val="18"/>
          <w:szCs w:val="18"/>
          <w:lang w:eastAsia="lv-LV"/>
        </w:rPr>
        <w:t xml:space="preserve">as </w:t>
      </w:r>
      <w:r w:rsidRPr="003A2078">
        <w:rPr>
          <w:rFonts w:eastAsia="Calibri"/>
          <w:sz w:val="18"/>
          <w:szCs w:val="18"/>
          <w:lang w:eastAsia="lv-LV"/>
        </w:rPr>
        <w:t xml:space="preserve">samazinājums, kas likvidēta ar 04.07.2025. </w:t>
      </w:r>
      <w:r w:rsidRPr="00E312E0">
        <w:rPr>
          <w:rFonts w:eastAsia="Calibri"/>
          <w:sz w:val="18"/>
          <w:szCs w:val="18"/>
          <w:lang w:eastAsia="lv-LV"/>
        </w:rPr>
        <w:t xml:space="preserve">   </w:t>
      </w:r>
    </w:p>
    <w:p w14:paraId="4668F1FA" w14:textId="77777777" w:rsidR="00FD3DE2" w:rsidRPr="00340C1A" w:rsidRDefault="00FD3DE2" w:rsidP="00FD3DE2">
      <w:pPr>
        <w:pStyle w:val="Tabuluvirsraksti"/>
        <w:tabs>
          <w:tab w:val="left" w:pos="1252"/>
        </w:tabs>
        <w:spacing w:after="0"/>
        <w:ind w:firstLine="425"/>
        <w:jc w:val="both"/>
        <w:rPr>
          <w:sz w:val="18"/>
          <w:szCs w:val="18"/>
        </w:rPr>
      </w:pPr>
      <w:r>
        <w:rPr>
          <w:sz w:val="18"/>
          <w:szCs w:val="18"/>
          <w:vertAlign w:val="superscript"/>
        </w:rPr>
        <w:t xml:space="preserve">3 </w:t>
      </w:r>
      <w:r>
        <w:rPr>
          <w:sz w:val="18"/>
          <w:szCs w:val="18"/>
        </w:rPr>
        <w:t>Vidējā atlīdzība amata vietai (mēnesī), neskaitot pedagogu amata vietas un pabalstu pēc katriem pieciem nepārtrauktas izdienas gadiem.</w:t>
      </w:r>
      <w:bookmarkEnd w:id="39"/>
    </w:p>
    <w:p w14:paraId="4317CE26" w14:textId="45900477" w:rsidR="00FD3DE2" w:rsidRDefault="00FD3DE2" w:rsidP="00FD3DE2">
      <w:pPr>
        <w:pStyle w:val="Tabuluvirsraksti"/>
        <w:tabs>
          <w:tab w:val="left" w:pos="1252"/>
        </w:tabs>
        <w:spacing w:after="240"/>
        <w:ind w:firstLine="425"/>
        <w:jc w:val="both"/>
        <w:rPr>
          <w:rFonts w:eastAsia="Calibri"/>
          <w:sz w:val="18"/>
          <w:szCs w:val="18"/>
          <w:lang w:eastAsia="lv-LV"/>
        </w:rPr>
      </w:pPr>
      <w:r>
        <w:rPr>
          <w:rFonts w:eastAsia="Calibri"/>
          <w:sz w:val="18"/>
          <w:szCs w:val="18"/>
          <w:vertAlign w:val="superscript"/>
          <w:lang w:eastAsia="lv-LV"/>
        </w:rPr>
        <w:t xml:space="preserve">4 </w:t>
      </w:r>
      <w:r>
        <w:rPr>
          <w:rFonts w:eastAsia="Calibri"/>
          <w:sz w:val="18"/>
          <w:szCs w:val="18"/>
          <w:lang w:eastAsia="lv-LV"/>
        </w:rPr>
        <w:t xml:space="preserve">1 pedagogu amata vietas </w:t>
      </w:r>
      <w:r w:rsidRPr="00BE694E">
        <w:rPr>
          <w:rFonts w:eastAsia="Calibri"/>
          <w:sz w:val="18"/>
          <w:szCs w:val="18"/>
          <w:lang w:eastAsia="lv-LV"/>
        </w:rPr>
        <w:t>samazinājums, kas no 01.01.2025. nodota Valsts kancelejas vakanču bankai</w:t>
      </w:r>
      <w:r>
        <w:rPr>
          <w:rFonts w:eastAsia="Calibri"/>
          <w:sz w:val="18"/>
          <w:szCs w:val="18"/>
          <w:lang w:eastAsia="lv-LV"/>
        </w:rPr>
        <w:t>.</w:t>
      </w:r>
    </w:p>
    <w:p w14:paraId="034C68D7" w14:textId="77777777" w:rsidR="00FD3DE2" w:rsidRPr="00805732" w:rsidRDefault="00FD3DE2" w:rsidP="00FD3DE2">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255EBC33" w14:textId="77777777" w:rsidR="00FD3DE2" w:rsidRPr="00BB2102" w:rsidRDefault="00FD3DE2" w:rsidP="00FD3DE2">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FD3DE2" w:rsidRPr="00BB2102" w14:paraId="60A3DE6F" w14:textId="77777777" w:rsidTr="00D66DCB">
        <w:trPr>
          <w:trHeight w:val="142"/>
          <w:tblHeader/>
          <w:jc w:val="center"/>
        </w:trPr>
        <w:tc>
          <w:tcPr>
            <w:tcW w:w="5382" w:type="dxa"/>
            <w:vAlign w:val="center"/>
          </w:tcPr>
          <w:p w14:paraId="3E66BDEE" w14:textId="77777777" w:rsidR="00FD3DE2" w:rsidRPr="00BB2102" w:rsidRDefault="00FD3DE2" w:rsidP="00BF1E1A">
            <w:pPr>
              <w:pStyle w:val="tabteksts"/>
              <w:jc w:val="center"/>
              <w:rPr>
                <w:szCs w:val="18"/>
              </w:rPr>
            </w:pPr>
            <w:r w:rsidRPr="00BB2102">
              <w:rPr>
                <w:color w:val="000000" w:themeColor="text1"/>
                <w:szCs w:val="18"/>
                <w:lang w:eastAsia="lv-LV"/>
              </w:rPr>
              <w:t>Pasākums</w:t>
            </w:r>
          </w:p>
        </w:tc>
        <w:tc>
          <w:tcPr>
            <w:tcW w:w="1276" w:type="dxa"/>
            <w:vAlign w:val="center"/>
          </w:tcPr>
          <w:p w14:paraId="0691364C"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Samazinājums</w:t>
            </w:r>
          </w:p>
        </w:tc>
        <w:tc>
          <w:tcPr>
            <w:tcW w:w="1275" w:type="dxa"/>
            <w:vAlign w:val="center"/>
          </w:tcPr>
          <w:p w14:paraId="0BDCA521"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Palielinājums</w:t>
            </w:r>
          </w:p>
        </w:tc>
        <w:tc>
          <w:tcPr>
            <w:tcW w:w="1139" w:type="dxa"/>
            <w:vAlign w:val="center"/>
          </w:tcPr>
          <w:p w14:paraId="2AB79A36"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Izmaiņas</w:t>
            </w:r>
          </w:p>
        </w:tc>
      </w:tr>
      <w:tr w:rsidR="00FD3DE2" w:rsidRPr="00BB2102" w14:paraId="0BE1F198" w14:textId="77777777" w:rsidTr="00D66DCB">
        <w:trPr>
          <w:trHeight w:val="142"/>
          <w:jc w:val="center"/>
        </w:trPr>
        <w:tc>
          <w:tcPr>
            <w:tcW w:w="5382" w:type="dxa"/>
            <w:shd w:val="clear" w:color="auto" w:fill="D9D9D9" w:themeFill="background1" w:themeFillShade="D9"/>
          </w:tcPr>
          <w:p w14:paraId="099939D8" w14:textId="77777777" w:rsidR="00FD3DE2" w:rsidRPr="00BB2102" w:rsidRDefault="00FD3DE2" w:rsidP="00BF1E1A">
            <w:pPr>
              <w:pStyle w:val="tabteksts"/>
              <w:rPr>
                <w:szCs w:val="18"/>
              </w:rPr>
            </w:pPr>
            <w:r w:rsidRPr="00BB2102">
              <w:rPr>
                <w:b/>
                <w:bCs/>
                <w:szCs w:val="18"/>
                <w:lang w:eastAsia="lv-LV"/>
              </w:rPr>
              <w:t>Izdevumi - kopā</w:t>
            </w:r>
          </w:p>
        </w:tc>
        <w:tc>
          <w:tcPr>
            <w:tcW w:w="1276" w:type="dxa"/>
            <w:shd w:val="clear" w:color="auto" w:fill="D9D9D9" w:themeFill="background1" w:themeFillShade="D9"/>
          </w:tcPr>
          <w:p w14:paraId="564CCE10" w14:textId="77777777" w:rsidR="00FD3DE2" w:rsidRPr="0070429D" w:rsidRDefault="00FD3DE2" w:rsidP="00BF1E1A">
            <w:pPr>
              <w:pStyle w:val="tabteksts"/>
              <w:jc w:val="right"/>
              <w:rPr>
                <w:b/>
                <w:szCs w:val="18"/>
              </w:rPr>
            </w:pPr>
            <w:r w:rsidRPr="00E312E0">
              <w:rPr>
                <w:b/>
                <w:szCs w:val="18"/>
              </w:rPr>
              <w:t>10 508 846</w:t>
            </w:r>
          </w:p>
        </w:tc>
        <w:tc>
          <w:tcPr>
            <w:tcW w:w="1275" w:type="dxa"/>
            <w:shd w:val="clear" w:color="auto" w:fill="D9D9D9" w:themeFill="background1" w:themeFillShade="D9"/>
          </w:tcPr>
          <w:p w14:paraId="5B8A174C" w14:textId="77777777" w:rsidR="00FD3DE2" w:rsidRPr="0070429D" w:rsidRDefault="00FD3DE2" w:rsidP="00BF1E1A">
            <w:pPr>
              <w:pStyle w:val="tabteksts"/>
              <w:jc w:val="right"/>
              <w:rPr>
                <w:b/>
                <w:szCs w:val="18"/>
              </w:rPr>
            </w:pPr>
            <w:r w:rsidRPr="00E312E0">
              <w:rPr>
                <w:b/>
                <w:szCs w:val="18"/>
              </w:rPr>
              <w:t>9 788 161</w:t>
            </w:r>
          </w:p>
        </w:tc>
        <w:tc>
          <w:tcPr>
            <w:tcW w:w="1139" w:type="dxa"/>
            <w:shd w:val="clear" w:color="auto" w:fill="D9D9D9" w:themeFill="background1" w:themeFillShade="D9"/>
          </w:tcPr>
          <w:p w14:paraId="5BACB67E" w14:textId="77777777" w:rsidR="00FD3DE2" w:rsidRPr="0070429D" w:rsidRDefault="00FD3DE2" w:rsidP="00BF1E1A">
            <w:pPr>
              <w:pStyle w:val="tabteksts"/>
              <w:jc w:val="right"/>
              <w:rPr>
                <w:b/>
                <w:szCs w:val="18"/>
              </w:rPr>
            </w:pPr>
            <w:r w:rsidRPr="00E312E0">
              <w:rPr>
                <w:b/>
                <w:szCs w:val="18"/>
              </w:rPr>
              <w:t>-720 685</w:t>
            </w:r>
          </w:p>
        </w:tc>
      </w:tr>
      <w:tr w:rsidR="00FD3DE2" w:rsidRPr="00BB2102" w14:paraId="2CF8AF28" w14:textId="77777777" w:rsidTr="00BF1E1A">
        <w:trPr>
          <w:jc w:val="center"/>
        </w:trPr>
        <w:tc>
          <w:tcPr>
            <w:tcW w:w="9072" w:type="dxa"/>
            <w:gridSpan w:val="4"/>
          </w:tcPr>
          <w:p w14:paraId="75FE0452" w14:textId="77777777" w:rsidR="00FD3DE2" w:rsidRPr="00BB2102" w:rsidRDefault="00FD3DE2" w:rsidP="00BF1E1A">
            <w:pPr>
              <w:pStyle w:val="tabteksts"/>
              <w:ind w:firstLine="313"/>
              <w:rPr>
                <w:szCs w:val="18"/>
              </w:rPr>
            </w:pPr>
            <w:r w:rsidRPr="00BB2102">
              <w:rPr>
                <w:i/>
                <w:szCs w:val="18"/>
                <w:lang w:eastAsia="lv-LV"/>
              </w:rPr>
              <w:t>t. sk.:</w:t>
            </w:r>
          </w:p>
        </w:tc>
      </w:tr>
      <w:tr w:rsidR="00FD3DE2" w:rsidRPr="00BB2102" w14:paraId="53577932" w14:textId="77777777" w:rsidTr="00D66DCB">
        <w:trPr>
          <w:trHeight w:val="142"/>
          <w:jc w:val="center"/>
        </w:trPr>
        <w:tc>
          <w:tcPr>
            <w:tcW w:w="5382" w:type="dxa"/>
            <w:shd w:val="clear" w:color="auto" w:fill="F2F2F2" w:themeFill="background1" w:themeFillShade="F2"/>
          </w:tcPr>
          <w:p w14:paraId="5B6464A0" w14:textId="77777777" w:rsidR="00FD3DE2" w:rsidRPr="00BB2102" w:rsidRDefault="00FD3DE2" w:rsidP="00BF1E1A">
            <w:pPr>
              <w:pStyle w:val="tabteksts"/>
              <w:rPr>
                <w:b/>
                <w:bCs/>
                <w:szCs w:val="18"/>
                <w:u w:val="single"/>
                <w:lang w:eastAsia="lv-LV"/>
              </w:rPr>
            </w:pPr>
            <w:r w:rsidRPr="00BB2102">
              <w:rPr>
                <w:szCs w:val="18"/>
                <w:u w:val="single"/>
                <w:lang w:eastAsia="lv-LV"/>
              </w:rPr>
              <w:t>Vienreizēji pasākumi</w:t>
            </w:r>
          </w:p>
        </w:tc>
        <w:tc>
          <w:tcPr>
            <w:tcW w:w="1276" w:type="dxa"/>
            <w:shd w:val="clear" w:color="auto" w:fill="F2F2F2" w:themeFill="background1" w:themeFillShade="F2"/>
          </w:tcPr>
          <w:p w14:paraId="357538D3" w14:textId="77777777" w:rsidR="00FD3DE2" w:rsidRPr="00B27AED" w:rsidRDefault="00FD3DE2" w:rsidP="00BF1E1A">
            <w:pPr>
              <w:pStyle w:val="tabteksts"/>
              <w:jc w:val="right"/>
              <w:rPr>
                <w:szCs w:val="18"/>
              </w:rPr>
            </w:pPr>
            <w:r w:rsidRPr="00B27AED">
              <w:rPr>
                <w:szCs w:val="18"/>
              </w:rPr>
              <w:t>1 521 659</w:t>
            </w:r>
          </w:p>
        </w:tc>
        <w:tc>
          <w:tcPr>
            <w:tcW w:w="1275" w:type="dxa"/>
            <w:shd w:val="clear" w:color="auto" w:fill="F2F2F2" w:themeFill="background1" w:themeFillShade="F2"/>
          </w:tcPr>
          <w:p w14:paraId="6D11C34D" w14:textId="77777777" w:rsidR="00FD3DE2" w:rsidRPr="00B27AED" w:rsidRDefault="00FD3DE2" w:rsidP="00BF1E1A">
            <w:pPr>
              <w:pStyle w:val="tabteksts"/>
              <w:jc w:val="right"/>
              <w:rPr>
                <w:szCs w:val="18"/>
              </w:rPr>
            </w:pPr>
            <w:r w:rsidRPr="00B27AED">
              <w:rPr>
                <w:szCs w:val="18"/>
              </w:rPr>
              <w:t>120 809</w:t>
            </w:r>
          </w:p>
        </w:tc>
        <w:tc>
          <w:tcPr>
            <w:tcW w:w="1139" w:type="dxa"/>
            <w:shd w:val="clear" w:color="auto" w:fill="F2F2F2" w:themeFill="background1" w:themeFillShade="F2"/>
          </w:tcPr>
          <w:p w14:paraId="5D7E5A35" w14:textId="77777777" w:rsidR="00FD3DE2" w:rsidRPr="00B27AED" w:rsidRDefault="00FD3DE2" w:rsidP="00BF1E1A">
            <w:pPr>
              <w:pStyle w:val="tabteksts"/>
              <w:jc w:val="right"/>
              <w:rPr>
                <w:szCs w:val="18"/>
              </w:rPr>
            </w:pPr>
            <w:r w:rsidRPr="00B27AED">
              <w:rPr>
                <w:szCs w:val="18"/>
              </w:rPr>
              <w:t>-1 400 850</w:t>
            </w:r>
          </w:p>
        </w:tc>
      </w:tr>
      <w:tr w:rsidR="00FD3DE2" w:rsidRPr="006712EC" w14:paraId="2EC2CD17" w14:textId="77777777" w:rsidTr="00D66DCB">
        <w:trPr>
          <w:trHeight w:val="142"/>
          <w:jc w:val="center"/>
        </w:trPr>
        <w:tc>
          <w:tcPr>
            <w:tcW w:w="5382" w:type="dxa"/>
          </w:tcPr>
          <w:p w14:paraId="5DD15A1D" w14:textId="77777777" w:rsidR="00FD3DE2" w:rsidRPr="006712EC" w:rsidRDefault="00FD3DE2" w:rsidP="00BF1E1A">
            <w:pPr>
              <w:pStyle w:val="tabteksts"/>
              <w:jc w:val="both"/>
              <w:rPr>
                <w:i/>
                <w:szCs w:val="18"/>
                <w:lang w:eastAsia="lv-LV"/>
              </w:rPr>
            </w:pPr>
            <w:r w:rsidRPr="006712EC">
              <w:rPr>
                <w:i/>
                <w:szCs w:val="18"/>
                <w:lang w:eastAsia="lv-LV"/>
              </w:rPr>
              <w:t>Samazināti izdevumi  vienreizējām investīcijām valsts aizsardzības spēju attīstības un iekšējās drošības stiprināšanas pasākumu īstenošanai (finansēšanas avots: ieņēmumi no naudas sodiem, ko uzliek Valsts policija par pārkāpumiem ceļu satiksmē, kas fiksēti ar komersanta tehniskajiem līdzekļiem) (MK 11.10.2022. prot. Nr.52, 5.§ 39.4.p.)</w:t>
            </w:r>
          </w:p>
        </w:tc>
        <w:tc>
          <w:tcPr>
            <w:tcW w:w="1276" w:type="dxa"/>
          </w:tcPr>
          <w:p w14:paraId="437AFA67" w14:textId="77777777" w:rsidR="00FD3DE2" w:rsidRPr="006712EC" w:rsidRDefault="00FD3DE2" w:rsidP="00BF1E1A">
            <w:pPr>
              <w:pStyle w:val="tabteksts"/>
              <w:jc w:val="right"/>
              <w:rPr>
                <w:szCs w:val="18"/>
              </w:rPr>
            </w:pPr>
            <w:r w:rsidRPr="006712EC">
              <w:rPr>
                <w:szCs w:val="18"/>
              </w:rPr>
              <w:t>1 340 000</w:t>
            </w:r>
          </w:p>
        </w:tc>
        <w:tc>
          <w:tcPr>
            <w:tcW w:w="1275" w:type="dxa"/>
          </w:tcPr>
          <w:p w14:paraId="5FE52286" w14:textId="77777777" w:rsidR="00FD3DE2" w:rsidRPr="006712EC" w:rsidRDefault="00FD3DE2" w:rsidP="00BF1E1A">
            <w:pPr>
              <w:pStyle w:val="tabteksts"/>
              <w:jc w:val="center"/>
              <w:rPr>
                <w:szCs w:val="18"/>
              </w:rPr>
            </w:pPr>
            <w:r w:rsidRPr="006712EC">
              <w:rPr>
                <w:szCs w:val="18"/>
              </w:rPr>
              <w:t>-</w:t>
            </w:r>
          </w:p>
        </w:tc>
        <w:tc>
          <w:tcPr>
            <w:tcW w:w="1139" w:type="dxa"/>
          </w:tcPr>
          <w:p w14:paraId="746A581A" w14:textId="77777777" w:rsidR="00FD3DE2" w:rsidRPr="006712EC" w:rsidRDefault="00FD3DE2" w:rsidP="00BF1E1A">
            <w:pPr>
              <w:pStyle w:val="tabteksts"/>
              <w:jc w:val="right"/>
              <w:rPr>
                <w:szCs w:val="18"/>
              </w:rPr>
            </w:pPr>
            <w:r w:rsidRPr="006712EC">
              <w:rPr>
                <w:szCs w:val="18"/>
              </w:rPr>
              <w:t>-1 340 000</w:t>
            </w:r>
          </w:p>
        </w:tc>
      </w:tr>
      <w:tr w:rsidR="00FD3DE2" w:rsidRPr="00071FDA" w14:paraId="1FC97479" w14:textId="77777777" w:rsidTr="00D66DCB">
        <w:trPr>
          <w:trHeight w:val="142"/>
          <w:jc w:val="center"/>
        </w:trPr>
        <w:tc>
          <w:tcPr>
            <w:tcW w:w="5382" w:type="dxa"/>
          </w:tcPr>
          <w:p w14:paraId="0242B7B6" w14:textId="77777777" w:rsidR="00FD3DE2" w:rsidRPr="00071FDA" w:rsidRDefault="00FD3DE2" w:rsidP="00BF1E1A">
            <w:pPr>
              <w:pStyle w:val="tabteksts"/>
              <w:jc w:val="both"/>
              <w:rPr>
                <w:i/>
                <w:szCs w:val="18"/>
                <w:lang w:eastAsia="lv-LV"/>
              </w:rPr>
            </w:pPr>
            <w:r w:rsidRPr="00071FDA">
              <w:rPr>
                <w:i/>
                <w:szCs w:val="18"/>
                <w:lang w:eastAsia="lv-LV"/>
              </w:rPr>
              <w:t xml:space="preserve">Samazināti izdevumi Valsts policijas amatpersonu ar speciālajām dienesta pakāpēm dalībai ES novērošanas misijā Gruzijā (EUMM </w:t>
            </w:r>
            <w:proofErr w:type="spellStart"/>
            <w:r w:rsidRPr="00071FDA">
              <w:rPr>
                <w:i/>
                <w:szCs w:val="18"/>
                <w:lang w:eastAsia="lv-LV"/>
              </w:rPr>
              <w:t>Georgia</w:t>
            </w:r>
            <w:proofErr w:type="spellEnd"/>
            <w:r w:rsidRPr="00071FDA">
              <w:rPr>
                <w:i/>
                <w:szCs w:val="18"/>
                <w:lang w:eastAsia="lv-LV"/>
              </w:rPr>
              <w:t>) pamatojoties uz 30.01.2024. MK rīk. Nr.77 (prot. Nr. 5 5. §)</w:t>
            </w:r>
          </w:p>
        </w:tc>
        <w:tc>
          <w:tcPr>
            <w:tcW w:w="1276" w:type="dxa"/>
          </w:tcPr>
          <w:p w14:paraId="548E781D" w14:textId="77777777" w:rsidR="00FD3DE2" w:rsidRPr="00071FDA" w:rsidRDefault="00FD3DE2" w:rsidP="00BF1E1A">
            <w:pPr>
              <w:pStyle w:val="tabteksts"/>
              <w:jc w:val="right"/>
              <w:rPr>
                <w:szCs w:val="18"/>
              </w:rPr>
            </w:pPr>
            <w:r w:rsidRPr="00071FDA">
              <w:rPr>
                <w:szCs w:val="18"/>
              </w:rPr>
              <w:t>50 066</w:t>
            </w:r>
          </w:p>
        </w:tc>
        <w:tc>
          <w:tcPr>
            <w:tcW w:w="1275" w:type="dxa"/>
          </w:tcPr>
          <w:p w14:paraId="78A2D6D0" w14:textId="77777777" w:rsidR="00FD3DE2" w:rsidRPr="00071FDA" w:rsidRDefault="00FD3DE2" w:rsidP="00BF1E1A">
            <w:pPr>
              <w:pStyle w:val="tabteksts"/>
              <w:jc w:val="center"/>
              <w:rPr>
                <w:szCs w:val="18"/>
              </w:rPr>
            </w:pPr>
            <w:r w:rsidRPr="00071FDA">
              <w:rPr>
                <w:szCs w:val="18"/>
              </w:rPr>
              <w:t>-</w:t>
            </w:r>
          </w:p>
        </w:tc>
        <w:tc>
          <w:tcPr>
            <w:tcW w:w="1139" w:type="dxa"/>
          </w:tcPr>
          <w:p w14:paraId="1A17D816" w14:textId="77777777" w:rsidR="00FD3DE2" w:rsidRPr="00071FDA" w:rsidRDefault="00FD3DE2" w:rsidP="00BF1E1A">
            <w:pPr>
              <w:pStyle w:val="tabteksts"/>
              <w:jc w:val="right"/>
              <w:rPr>
                <w:szCs w:val="18"/>
              </w:rPr>
            </w:pPr>
            <w:r w:rsidRPr="00071FDA">
              <w:rPr>
                <w:szCs w:val="18"/>
              </w:rPr>
              <w:t>-50 066</w:t>
            </w:r>
          </w:p>
        </w:tc>
      </w:tr>
      <w:tr w:rsidR="00FD3DE2" w:rsidRPr="00071FDA" w14:paraId="1A313AEB" w14:textId="77777777" w:rsidTr="00D66DCB">
        <w:trPr>
          <w:trHeight w:val="142"/>
          <w:jc w:val="center"/>
        </w:trPr>
        <w:tc>
          <w:tcPr>
            <w:tcW w:w="5382" w:type="dxa"/>
          </w:tcPr>
          <w:p w14:paraId="0E860D71" w14:textId="77777777" w:rsidR="00FD3DE2" w:rsidRPr="00071FDA" w:rsidRDefault="00FD3DE2" w:rsidP="00BF1E1A">
            <w:pPr>
              <w:pStyle w:val="tabteksts"/>
              <w:jc w:val="both"/>
              <w:rPr>
                <w:i/>
                <w:szCs w:val="18"/>
                <w:lang w:eastAsia="lv-LV"/>
              </w:rPr>
            </w:pPr>
            <w:r w:rsidRPr="00071FDA">
              <w:rPr>
                <w:i/>
                <w:szCs w:val="18"/>
                <w:lang w:eastAsia="lv-LV"/>
              </w:rPr>
              <w:t>Samazināti izdevumi Valsts policijas amatpersonas ar speciālo dienesta pakāpi dalībai ES novērošanas misijā Armēnijā (MK 28.03.2024. rīk. Nr.215 (prot. Nr.13 16.§)</w:t>
            </w:r>
          </w:p>
        </w:tc>
        <w:tc>
          <w:tcPr>
            <w:tcW w:w="1276" w:type="dxa"/>
          </w:tcPr>
          <w:p w14:paraId="47BE6677" w14:textId="77777777" w:rsidR="00FD3DE2" w:rsidRPr="00071FDA" w:rsidRDefault="00FD3DE2" w:rsidP="00BF1E1A">
            <w:pPr>
              <w:pStyle w:val="tabteksts"/>
              <w:jc w:val="right"/>
              <w:rPr>
                <w:szCs w:val="18"/>
              </w:rPr>
            </w:pPr>
            <w:r w:rsidRPr="00071FDA">
              <w:rPr>
                <w:szCs w:val="18"/>
              </w:rPr>
              <w:t>14 588</w:t>
            </w:r>
          </w:p>
        </w:tc>
        <w:tc>
          <w:tcPr>
            <w:tcW w:w="1275" w:type="dxa"/>
          </w:tcPr>
          <w:p w14:paraId="6E6DC8D5" w14:textId="77777777" w:rsidR="00FD3DE2" w:rsidRPr="00071FDA" w:rsidRDefault="00FD3DE2" w:rsidP="00BF1E1A">
            <w:pPr>
              <w:pStyle w:val="tabteksts"/>
              <w:jc w:val="center"/>
              <w:rPr>
                <w:szCs w:val="18"/>
              </w:rPr>
            </w:pPr>
            <w:r w:rsidRPr="00071FDA">
              <w:rPr>
                <w:szCs w:val="18"/>
              </w:rPr>
              <w:t>-</w:t>
            </w:r>
          </w:p>
        </w:tc>
        <w:tc>
          <w:tcPr>
            <w:tcW w:w="1139" w:type="dxa"/>
          </w:tcPr>
          <w:p w14:paraId="04BE78E9" w14:textId="77777777" w:rsidR="00FD3DE2" w:rsidRPr="00071FDA" w:rsidRDefault="00FD3DE2" w:rsidP="00BF1E1A">
            <w:pPr>
              <w:pStyle w:val="tabteksts"/>
              <w:jc w:val="right"/>
              <w:rPr>
                <w:szCs w:val="18"/>
              </w:rPr>
            </w:pPr>
            <w:r w:rsidRPr="00071FDA">
              <w:rPr>
                <w:szCs w:val="18"/>
              </w:rPr>
              <w:t>-14 588</w:t>
            </w:r>
          </w:p>
        </w:tc>
      </w:tr>
      <w:tr w:rsidR="00FD3DE2" w:rsidRPr="00071FDA" w14:paraId="7092F79B" w14:textId="77777777" w:rsidTr="00D66DCB">
        <w:trPr>
          <w:trHeight w:val="142"/>
          <w:jc w:val="center"/>
        </w:trPr>
        <w:tc>
          <w:tcPr>
            <w:tcW w:w="5382" w:type="dxa"/>
          </w:tcPr>
          <w:p w14:paraId="6DAE0CA7" w14:textId="77777777" w:rsidR="00FD3DE2" w:rsidRPr="00071FDA" w:rsidRDefault="00FD3DE2" w:rsidP="00BF1E1A">
            <w:pPr>
              <w:pStyle w:val="tabteksts"/>
              <w:jc w:val="both"/>
              <w:rPr>
                <w:i/>
                <w:szCs w:val="18"/>
                <w:lang w:eastAsia="lv-LV"/>
              </w:rPr>
            </w:pPr>
            <w:r w:rsidRPr="00071FDA">
              <w:rPr>
                <w:i/>
                <w:szCs w:val="18"/>
                <w:lang w:eastAsia="lv-LV"/>
              </w:rPr>
              <w:t>Samazināti izdevumi Valsts policijas amatpersonas ar speciālo dienesta pakāpi dalībai ES novērošanas misijā Gruzijā (MK 07.05.2024. rīk. Nr.355 (prot. Nr.19 23.§)</w:t>
            </w:r>
          </w:p>
        </w:tc>
        <w:tc>
          <w:tcPr>
            <w:tcW w:w="1276" w:type="dxa"/>
          </w:tcPr>
          <w:p w14:paraId="49286737" w14:textId="77777777" w:rsidR="00FD3DE2" w:rsidRPr="00071FDA" w:rsidRDefault="00FD3DE2" w:rsidP="00BF1E1A">
            <w:pPr>
              <w:pStyle w:val="tabteksts"/>
              <w:jc w:val="right"/>
              <w:rPr>
                <w:szCs w:val="18"/>
              </w:rPr>
            </w:pPr>
            <w:r w:rsidRPr="00071FDA">
              <w:rPr>
                <w:szCs w:val="18"/>
              </w:rPr>
              <w:t>24 353</w:t>
            </w:r>
          </w:p>
        </w:tc>
        <w:tc>
          <w:tcPr>
            <w:tcW w:w="1275" w:type="dxa"/>
          </w:tcPr>
          <w:p w14:paraId="2E0C8F42" w14:textId="77777777" w:rsidR="00FD3DE2" w:rsidRPr="00071FDA" w:rsidRDefault="00FD3DE2" w:rsidP="00BF1E1A">
            <w:pPr>
              <w:pStyle w:val="tabteksts"/>
              <w:jc w:val="center"/>
              <w:rPr>
                <w:szCs w:val="18"/>
              </w:rPr>
            </w:pPr>
            <w:r w:rsidRPr="00071FDA">
              <w:rPr>
                <w:szCs w:val="18"/>
              </w:rPr>
              <w:t>-</w:t>
            </w:r>
          </w:p>
        </w:tc>
        <w:tc>
          <w:tcPr>
            <w:tcW w:w="1139" w:type="dxa"/>
          </w:tcPr>
          <w:p w14:paraId="32E0AE7E" w14:textId="77777777" w:rsidR="00FD3DE2" w:rsidRPr="00071FDA" w:rsidRDefault="00FD3DE2" w:rsidP="00BF1E1A">
            <w:pPr>
              <w:pStyle w:val="tabteksts"/>
              <w:jc w:val="right"/>
              <w:rPr>
                <w:szCs w:val="18"/>
              </w:rPr>
            </w:pPr>
            <w:r w:rsidRPr="00071FDA">
              <w:rPr>
                <w:szCs w:val="18"/>
              </w:rPr>
              <w:t>-24 353</w:t>
            </w:r>
          </w:p>
        </w:tc>
      </w:tr>
      <w:tr w:rsidR="00FD3DE2" w:rsidRPr="00071FDA" w14:paraId="3B1883BD" w14:textId="77777777" w:rsidTr="00D66DCB">
        <w:trPr>
          <w:trHeight w:val="142"/>
          <w:jc w:val="center"/>
        </w:trPr>
        <w:tc>
          <w:tcPr>
            <w:tcW w:w="5382" w:type="dxa"/>
          </w:tcPr>
          <w:p w14:paraId="5131DB5C" w14:textId="77777777" w:rsidR="00FD3DE2" w:rsidRPr="00071FDA" w:rsidRDefault="00FD3DE2" w:rsidP="00BF1E1A">
            <w:pPr>
              <w:pStyle w:val="tabteksts"/>
              <w:jc w:val="both"/>
              <w:rPr>
                <w:i/>
                <w:szCs w:val="18"/>
                <w:lang w:eastAsia="lv-LV"/>
              </w:rPr>
            </w:pPr>
            <w:r w:rsidRPr="00071FDA">
              <w:rPr>
                <w:i/>
                <w:szCs w:val="18"/>
                <w:lang w:eastAsia="lv-LV"/>
              </w:rPr>
              <w:t>Samazināti izdevumi Valsts policijas amatpersonu ar speciālajām dienesta pakāpēm dalībai ES novērošanas misijā Gruzijā (MK 11.06.2024. rīk. Nr.450 (prot. Nr.24 17.§)</w:t>
            </w:r>
          </w:p>
        </w:tc>
        <w:tc>
          <w:tcPr>
            <w:tcW w:w="1276" w:type="dxa"/>
          </w:tcPr>
          <w:p w14:paraId="00B9418D" w14:textId="77777777" w:rsidR="00FD3DE2" w:rsidRPr="00071FDA" w:rsidRDefault="00FD3DE2" w:rsidP="00BF1E1A">
            <w:pPr>
              <w:pStyle w:val="tabteksts"/>
              <w:jc w:val="right"/>
              <w:rPr>
                <w:szCs w:val="18"/>
              </w:rPr>
            </w:pPr>
            <w:r w:rsidRPr="00071FDA">
              <w:rPr>
                <w:szCs w:val="18"/>
              </w:rPr>
              <w:t>14 624</w:t>
            </w:r>
          </w:p>
        </w:tc>
        <w:tc>
          <w:tcPr>
            <w:tcW w:w="1275" w:type="dxa"/>
          </w:tcPr>
          <w:p w14:paraId="5E146BA1" w14:textId="77777777" w:rsidR="00FD3DE2" w:rsidRPr="00071FDA" w:rsidRDefault="00FD3DE2" w:rsidP="00BF1E1A">
            <w:pPr>
              <w:pStyle w:val="tabteksts"/>
              <w:jc w:val="center"/>
              <w:rPr>
                <w:szCs w:val="18"/>
              </w:rPr>
            </w:pPr>
            <w:r w:rsidRPr="00071FDA">
              <w:rPr>
                <w:szCs w:val="18"/>
              </w:rPr>
              <w:t>-</w:t>
            </w:r>
          </w:p>
        </w:tc>
        <w:tc>
          <w:tcPr>
            <w:tcW w:w="1139" w:type="dxa"/>
          </w:tcPr>
          <w:p w14:paraId="5071DC2D" w14:textId="77777777" w:rsidR="00FD3DE2" w:rsidRPr="00071FDA" w:rsidRDefault="00FD3DE2" w:rsidP="00BF1E1A">
            <w:pPr>
              <w:pStyle w:val="tabteksts"/>
              <w:jc w:val="right"/>
              <w:rPr>
                <w:szCs w:val="18"/>
              </w:rPr>
            </w:pPr>
            <w:r w:rsidRPr="00071FDA">
              <w:rPr>
                <w:szCs w:val="18"/>
              </w:rPr>
              <w:t>-14 624</w:t>
            </w:r>
          </w:p>
        </w:tc>
      </w:tr>
      <w:tr w:rsidR="00FD3DE2" w:rsidRPr="00071FDA" w14:paraId="6A5C0400" w14:textId="77777777" w:rsidTr="00D66DCB">
        <w:trPr>
          <w:trHeight w:val="142"/>
          <w:jc w:val="center"/>
        </w:trPr>
        <w:tc>
          <w:tcPr>
            <w:tcW w:w="5382" w:type="dxa"/>
          </w:tcPr>
          <w:p w14:paraId="3682B7E3" w14:textId="77777777" w:rsidR="00FD3DE2" w:rsidRPr="00071FDA" w:rsidRDefault="00FD3DE2" w:rsidP="00BF1E1A">
            <w:pPr>
              <w:pStyle w:val="tabteksts"/>
              <w:jc w:val="both"/>
              <w:rPr>
                <w:i/>
                <w:szCs w:val="18"/>
                <w:lang w:eastAsia="lv-LV"/>
              </w:rPr>
            </w:pPr>
            <w:r w:rsidRPr="00071FDA">
              <w:rPr>
                <w:i/>
                <w:szCs w:val="18"/>
                <w:lang w:eastAsia="lv-LV"/>
              </w:rPr>
              <w:t xml:space="preserve">Samazināti izdevumi Valsts policijas amatpersonas ar speciālo dienesta pakāpi dalībai ES novērošanas misijā Gruzijā (EUMM </w:t>
            </w:r>
            <w:proofErr w:type="spellStart"/>
            <w:r w:rsidRPr="00071FDA">
              <w:rPr>
                <w:i/>
                <w:szCs w:val="18"/>
                <w:lang w:eastAsia="lv-LV"/>
              </w:rPr>
              <w:t>Georgia</w:t>
            </w:r>
            <w:proofErr w:type="spellEnd"/>
            <w:r w:rsidRPr="00071FDA">
              <w:rPr>
                <w:i/>
                <w:szCs w:val="18"/>
                <w:lang w:eastAsia="lv-LV"/>
              </w:rPr>
              <w:t>) (MK 09.07.2024. rīk. Nr.555 (prot. Nr.28 16.§)</w:t>
            </w:r>
          </w:p>
        </w:tc>
        <w:tc>
          <w:tcPr>
            <w:tcW w:w="1276" w:type="dxa"/>
          </w:tcPr>
          <w:p w14:paraId="4FD54B37" w14:textId="77777777" w:rsidR="00FD3DE2" w:rsidRPr="00071FDA" w:rsidRDefault="00FD3DE2" w:rsidP="00BF1E1A">
            <w:pPr>
              <w:pStyle w:val="tabteksts"/>
              <w:jc w:val="right"/>
              <w:rPr>
                <w:szCs w:val="18"/>
              </w:rPr>
            </w:pPr>
            <w:r w:rsidRPr="00071FDA">
              <w:rPr>
                <w:szCs w:val="18"/>
              </w:rPr>
              <w:t>39 250</w:t>
            </w:r>
          </w:p>
        </w:tc>
        <w:tc>
          <w:tcPr>
            <w:tcW w:w="1275" w:type="dxa"/>
          </w:tcPr>
          <w:p w14:paraId="44B36F52" w14:textId="77777777" w:rsidR="00FD3DE2" w:rsidRPr="00071FDA" w:rsidRDefault="00FD3DE2" w:rsidP="00BF1E1A">
            <w:pPr>
              <w:pStyle w:val="tabteksts"/>
              <w:jc w:val="center"/>
              <w:rPr>
                <w:szCs w:val="18"/>
              </w:rPr>
            </w:pPr>
            <w:r w:rsidRPr="00071FDA">
              <w:rPr>
                <w:szCs w:val="18"/>
              </w:rPr>
              <w:t>-</w:t>
            </w:r>
          </w:p>
        </w:tc>
        <w:tc>
          <w:tcPr>
            <w:tcW w:w="1139" w:type="dxa"/>
          </w:tcPr>
          <w:p w14:paraId="32C27DAC" w14:textId="77777777" w:rsidR="00FD3DE2" w:rsidRPr="00071FDA" w:rsidRDefault="00FD3DE2" w:rsidP="00BF1E1A">
            <w:pPr>
              <w:pStyle w:val="tabteksts"/>
              <w:jc w:val="right"/>
              <w:rPr>
                <w:szCs w:val="18"/>
              </w:rPr>
            </w:pPr>
            <w:r w:rsidRPr="00071FDA">
              <w:rPr>
                <w:szCs w:val="18"/>
              </w:rPr>
              <w:t>-39 250</w:t>
            </w:r>
          </w:p>
        </w:tc>
      </w:tr>
      <w:tr w:rsidR="00FD3DE2" w:rsidRPr="00071FDA" w14:paraId="4076FC7D" w14:textId="77777777" w:rsidTr="00D66DCB">
        <w:trPr>
          <w:trHeight w:val="142"/>
          <w:jc w:val="center"/>
        </w:trPr>
        <w:tc>
          <w:tcPr>
            <w:tcW w:w="5382" w:type="dxa"/>
          </w:tcPr>
          <w:p w14:paraId="67127001" w14:textId="77777777" w:rsidR="00FD3DE2" w:rsidRPr="00071FDA" w:rsidRDefault="00FD3DE2" w:rsidP="00BF1E1A">
            <w:pPr>
              <w:pStyle w:val="tabteksts"/>
              <w:jc w:val="both"/>
              <w:rPr>
                <w:i/>
                <w:szCs w:val="18"/>
                <w:lang w:eastAsia="lv-LV"/>
              </w:rPr>
            </w:pPr>
            <w:r w:rsidRPr="00071FDA">
              <w:rPr>
                <w:i/>
                <w:szCs w:val="18"/>
                <w:lang w:eastAsia="lv-LV"/>
              </w:rPr>
              <w:t>Samazināti izdevumi Valsts policijas amatpersonas ar speciālo dienesta pakāpi dalībai ES novērošanas misijā Armēnijā (EUMA) (MK 17.09.2024. rīk. Nr.759 (prot. Nr.37 19.§)</w:t>
            </w:r>
          </w:p>
        </w:tc>
        <w:tc>
          <w:tcPr>
            <w:tcW w:w="1276" w:type="dxa"/>
          </w:tcPr>
          <w:p w14:paraId="495FC7CE" w14:textId="77777777" w:rsidR="00FD3DE2" w:rsidRPr="00071FDA" w:rsidRDefault="00FD3DE2" w:rsidP="00BF1E1A">
            <w:pPr>
              <w:pStyle w:val="tabteksts"/>
              <w:jc w:val="right"/>
              <w:rPr>
                <w:szCs w:val="18"/>
              </w:rPr>
            </w:pPr>
            <w:r w:rsidRPr="00071FDA">
              <w:rPr>
                <w:szCs w:val="18"/>
              </w:rPr>
              <w:t>38 778</w:t>
            </w:r>
          </w:p>
        </w:tc>
        <w:tc>
          <w:tcPr>
            <w:tcW w:w="1275" w:type="dxa"/>
          </w:tcPr>
          <w:p w14:paraId="7A8103D2" w14:textId="77777777" w:rsidR="00FD3DE2" w:rsidRPr="00071FDA" w:rsidRDefault="00FD3DE2" w:rsidP="00BF1E1A">
            <w:pPr>
              <w:pStyle w:val="tabteksts"/>
              <w:jc w:val="center"/>
              <w:rPr>
                <w:szCs w:val="18"/>
              </w:rPr>
            </w:pPr>
            <w:r w:rsidRPr="00071FDA">
              <w:rPr>
                <w:szCs w:val="18"/>
              </w:rPr>
              <w:t>-</w:t>
            </w:r>
          </w:p>
        </w:tc>
        <w:tc>
          <w:tcPr>
            <w:tcW w:w="1139" w:type="dxa"/>
          </w:tcPr>
          <w:p w14:paraId="427C9543" w14:textId="77777777" w:rsidR="00FD3DE2" w:rsidRPr="00071FDA" w:rsidRDefault="00FD3DE2" w:rsidP="00BF1E1A">
            <w:pPr>
              <w:pStyle w:val="tabteksts"/>
              <w:jc w:val="right"/>
              <w:rPr>
                <w:szCs w:val="18"/>
              </w:rPr>
            </w:pPr>
            <w:r w:rsidRPr="00071FDA">
              <w:rPr>
                <w:szCs w:val="18"/>
              </w:rPr>
              <w:t>-38 778</w:t>
            </w:r>
          </w:p>
        </w:tc>
      </w:tr>
      <w:tr w:rsidR="00FD3DE2" w:rsidRPr="00071FDA" w14:paraId="58473772" w14:textId="77777777" w:rsidTr="00D66DCB">
        <w:trPr>
          <w:trHeight w:val="142"/>
          <w:jc w:val="center"/>
        </w:trPr>
        <w:tc>
          <w:tcPr>
            <w:tcW w:w="5382" w:type="dxa"/>
          </w:tcPr>
          <w:p w14:paraId="2FC11663" w14:textId="77777777" w:rsidR="00FD3DE2" w:rsidRPr="00071FDA" w:rsidRDefault="00FD3DE2" w:rsidP="00BF1E1A">
            <w:pPr>
              <w:pStyle w:val="tabteksts"/>
              <w:jc w:val="both"/>
              <w:rPr>
                <w:i/>
                <w:szCs w:val="18"/>
                <w:lang w:eastAsia="lv-LV"/>
              </w:rPr>
            </w:pPr>
            <w:r w:rsidRPr="00071FDA">
              <w:rPr>
                <w:i/>
                <w:szCs w:val="18"/>
                <w:lang w:eastAsia="lv-LV"/>
              </w:rPr>
              <w:t xml:space="preserve">Palielināti izdevumi, lai nodrošinātu Valsts policijas amatpersonas ar speciālo dienesta pakāpi dalību Eiropas Savienības novērošanas misijā Gruzijā (EUMM </w:t>
            </w:r>
            <w:proofErr w:type="spellStart"/>
            <w:r w:rsidRPr="00071FDA">
              <w:rPr>
                <w:i/>
                <w:szCs w:val="18"/>
                <w:lang w:eastAsia="lv-LV"/>
              </w:rPr>
              <w:t>Georgia</w:t>
            </w:r>
            <w:proofErr w:type="spellEnd"/>
            <w:r w:rsidRPr="00071FDA">
              <w:rPr>
                <w:i/>
                <w:szCs w:val="18"/>
                <w:lang w:eastAsia="lv-LV"/>
              </w:rPr>
              <w:t>) pamatojoties uz MK 25.02.2025. rīk. Nr.116 (prot. Nr.8 30.§)</w:t>
            </w:r>
          </w:p>
        </w:tc>
        <w:tc>
          <w:tcPr>
            <w:tcW w:w="1276" w:type="dxa"/>
          </w:tcPr>
          <w:p w14:paraId="1D8498AD" w14:textId="77777777" w:rsidR="00FD3DE2" w:rsidRPr="00071FDA" w:rsidRDefault="00FD3DE2" w:rsidP="00BF1E1A">
            <w:pPr>
              <w:pStyle w:val="tabteksts"/>
              <w:jc w:val="center"/>
              <w:rPr>
                <w:szCs w:val="18"/>
              </w:rPr>
            </w:pPr>
            <w:r w:rsidRPr="00071FDA">
              <w:rPr>
                <w:szCs w:val="18"/>
              </w:rPr>
              <w:t>-</w:t>
            </w:r>
          </w:p>
        </w:tc>
        <w:tc>
          <w:tcPr>
            <w:tcW w:w="1275" w:type="dxa"/>
          </w:tcPr>
          <w:p w14:paraId="02E1EDFB" w14:textId="77777777" w:rsidR="00FD3DE2" w:rsidRPr="00071FDA" w:rsidRDefault="00FD3DE2" w:rsidP="00BF1E1A">
            <w:pPr>
              <w:pStyle w:val="tabteksts"/>
              <w:jc w:val="right"/>
              <w:rPr>
                <w:szCs w:val="18"/>
              </w:rPr>
            </w:pPr>
            <w:r w:rsidRPr="00071FDA">
              <w:rPr>
                <w:szCs w:val="18"/>
              </w:rPr>
              <w:t>5 448</w:t>
            </w:r>
          </w:p>
        </w:tc>
        <w:tc>
          <w:tcPr>
            <w:tcW w:w="1139" w:type="dxa"/>
          </w:tcPr>
          <w:p w14:paraId="30737473" w14:textId="77777777" w:rsidR="00FD3DE2" w:rsidRPr="00071FDA" w:rsidRDefault="00FD3DE2" w:rsidP="00BF1E1A">
            <w:pPr>
              <w:pStyle w:val="tabteksts"/>
              <w:jc w:val="right"/>
              <w:rPr>
                <w:szCs w:val="18"/>
              </w:rPr>
            </w:pPr>
            <w:r w:rsidRPr="00071FDA">
              <w:rPr>
                <w:szCs w:val="18"/>
              </w:rPr>
              <w:t>5 448</w:t>
            </w:r>
          </w:p>
        </w:tc>
      </w:tr>
      <w:tr w:rsidR="00FD3DE2" w:rsidRPr="00071FDA" w14:paraId="6C4D0658" w14:textId="77777777" w:rsidTr="00D66DCB">
        <w:trPr>
          <w:trHeight w:val="142"/>
          <w:jc w:val="center"/>
        </w:trPr>
        <w:tc>
          <w:tcPr>
            <w:tcW w:w="5382" w:type="dxa"/>
          </w:tcPr>
          <w:p w14:paraId="3F26EED3" w14:textId="77777777" w:rsidR="00FD3DE2" w:rsidRPr="00071FDA" w:rsidRDefault="00FD3DE2" w:rsidP="00BF1E1A">
            <w:pPr>
              <w:pStyle w:val="tabteksts"/>
              <w:jc w:val="both"/>
              <w:rPr>
                <w:i/>
                <w:szCs w:val="18"/>
                <w:lang w:eastAsia="lv-LV"/>
              </w:rPr>
            </w:pPr>
            <w:r w:rsidRPr="00071FDA">
              <w:rPr>
                <w:i/>
                <w:szCs w:val="18"/>
                <w:lang w:eastAsia="lv-LV"/>
              </w:rPr>
              <w:t xml:space="preserve">Palielināti izdevumi, lai nodrošinātu Valsts policijas amatpersonas ar speciālo dienesta pakāpi dalību ES novērošanas misijā Gruzijā (EUMM </w:t>
            </w:r>
            <w:proofErr w:type="spellStart"/>
            <w:r w:rsidRPr="00071FDA">
              <w:rPr>
                <w:i/>
                <w:szCs w:val="18"/>
                <w:lang w:eastAsia="lv-LV"/>
              </w:rPr>
              <w:t>Georgia</w:t>
            </w:r>
            <w:proofErr w:type="spellEnd"/>
            <w:r w:rsidRPr="00071FDA">
              <w:rPr>
                <w:i/>
                <w:szCs w:val="18"/>
                <w:lang w:eastAsia="lv-LV"/>
              </w:rPr>
              <w:t>) pamatojoties uz MK 18.06.2025. rīk. Nr.343 (prot. Nr. 24 12.§)</w:t>
            </w:r>
          </w:p>
        </w:tc>
        <w:tc>
          <w:tcPr>
            <w:tcW w:w="1276" w:type="dxa"/>
          </w:tcPr>
          <w:p w14:paraId="53A4E965" w14:textId="77777777" w:rsidR="00FD3DE2" w:rsidRPr="00071FDA" w:rsidRDefault="00FD3DE2" w:rsidP="00BF1E1A">
            <w:pPr>
              <w:pStyle w:val="tabteksts"/>
              <w:jc w:val="center"/>
              <w:rPr>
                <w:szCs w:val="18"/>
              </w:rPr>
            </w:pPr>
            <w:r w:rsidRPr="00071FDA">
              <w:rPr>
                <w:szCs w:val="18"/>
              </w:rPr>
              <w:t>-</w:t>
            </w:r>
          </w:p>
        </w:tc>
        <w:tc>
          <w:tcPr>
            <w:tcW w:w="1275" w:type="dxa"/>
          </w:tcPr>
          <w:p w14:paraId="789AB23C" w14:textId="77777777" w:rsidR="00FD3DE2" w:rsidRPr="00071FDA" w:rsidRDefault="00FD3DE2" w:rsidP="00BF1E1A">
            <w:pPr>
              <w:pStyle w:val="tabteksts"/>
              <w:jc w:val="right"/>
              <w:rPr>
                <w:szCs w:val="18"/>
              </w:rPr>
            </w:pPr>
            <w:r w:rsidRPr="00071FDA">
              <w:rPr>
                <w:szCs w:val="18"/>
              </w:rPr>
              <w:t>39 250</w:t>
            </w:r>
          </w:p>
        </w:tc>
        <w:tc>
          <w:tcPr>
            <w:tcW w:w="1139" w:type="dxa"/>
          </w:tcPr>
          <w:p w14:paraId="61B4B33D" w14:textId="77777777" w:rsidR="00FD3DE2" w:rsidRPr="00071FDA" w:rsidRDefault="00FD3DE2" w:rsidP="00BF1E1A">
            <w:pPr>
              <w:pStyle w:val="tabteksts"/>
              <w:jc w:val="right"/>
              <w:rPr>
                <w:szCs w:val="18"/>
              </w:rPr>
            </w:pPr>
            <w:r w:rsidRPr="00071FDA">
              <w:rPr>
                <w:szCs w:val="18"/>
              </w:rPr>
              <w:t>39 250</w:t>
            </w:r>
          </w:p>
        </w:tc>
      </w:tr>
      <w:tr w:rsidR="00FD3DE2" w:rsidRPr="00071FDA" w14:paraId="2D864A66" w14:textId="77777777" w:rsidTr="00D66DCB">
        <w:trPr>
          <w:trHeight w:val="142"/>
          <w:jc w:val="center"/>
        </w:trPr>
        <w:tc>
          <w:tcPr>
            <w:tcW w:w="5382" w:type="dxa"/>
          </w:tcPr>
          <w:p w14:paraId="61F96058" w14:textId="77777777" w:rsidR="00FD3DE2" w:rsidRPr="00071FDA" w:rsidRDefault="00FD3DE2" w:rsidP="00BF1E1A">
            <w:pPr>
              <w:pStyle w:val="tabteksts"/>
              <w:jc w:val="both"/>
              <w:rPr>
                <w:i/>
                <w:szCs w:val="18"/>
                <w:lang w:eastAsia="lv-LV"/>
              </w:rPr>
            </w:pPr>
            <w:r w:rsidRPr="00071FDA">
              <w:rPr>
                <w:i/>
                <w:szCs w:val="18"/>
                <w:lang w:eastAsia="lv-LV"/>
              </w:rPr>
              <w:t xml:space="preserve">Palielināti izdevumi, lai nodrošinātu Valsts policijas amatpersonas ar speciālo dienesta pakāpi dalību ES novērošanas misijā Gruzijā (EUMM </w:t>
            </w:r>
            <w:proofErr w:type="spellStart"/>
            <w:r w:rsidRPr="00071FDA">
              <w:rPr>
                <w:i/>
                <w:szCs w:val="18"/>
                <w:lang w:eastAsia="lv-LV"/>
              </w:rPr>
              <w:t>Georgia</w:t>
            </w:r>
            <w:proofErr w:type="spellEnd"/>
            <w:r w:rsidRPr="00071FDA">
              <w:rPr>
                <w:i/>
                <w:szCs w:val="18"/>
                <w:lang w:eastAsia="lv-LV"/>
              </w:rPr>
              <w:t>) pamatojoties uz MK 11.06.2025. rīk. Nr.329 (prot. Nr. 23 9.§)</w:t>
            </w:r>
          </w:p>
        </w:tc>
        <w:tc>
          <w:tcPr>
            <w:tcW w:w="1276" w:type="dxa"/>
          </w:tcPr>
          <w:p w14:paraId="36F1EBE8" w14:textId="77777777" w:rsidR="00FD3DE2" w:rsidRPr="00071FDA" w:rsidRDefault="00FD3DE2" w:rsidP="00BF1E1A">
            <w:pPr>
              <w:pStyle w:val="tabteksts"/>
              <w:jc w:val="center"/>
              <w:rPr>
                <w:szCs w:val="18"/>
              </w:rPr>
            </w:pPr>
            <w:r w:rsidRPr="00071FDA">
              <w:rPr>
                <w:szCs w:val="18"/>
              </w:rPr>
              <w:t>-</w:t>
            </w:r>
          </w:p>
        </w:tc>
        <w:tc>
          <w:tcPr>
            <w:tcW w:w="1275" w:type="dxa"/>
          </w:tcPr>
          <w:p w14:paraId="79F3F83F" w14:textId="77777777" w:rsidR="00FD3DE2" w:rsidRPr="00071FDA" w:rsidRDefault="00FD3DE2" w:rsidP="00BF1E1A">
            <w:pPr>
              <w:pStyle w:val="tabteksts"/>
              <w:jc w:val="right"/>
              <w:rPr>
                <w:szCs w:val="18"/>
              </w:rPr>
            </w:pPr>
            <w:r w:rsidRPr="00071FDA">
              <w:rPr>
                <w:szCs w:val="18"/>
              </w:rPr>
              <w:t>37 333</w:t>
            </w:r>
          </w:p>
        </w:tc>
        <w:tc>
          <w:tcPr>
            <w:tcW w:w="1139" w:type="dxa"/>
          </w:tcPr>
          <w:p w14:paraId="1F878858" w14:textId="77777777" w:rsidR="00FD3DE2" w:rsidRPr="00071FDA" w:rsidRDefault="00FD3DE2" w:rsidP="00BF1E1A">
            <w:pPr>
              <w:pStyle w:val="tabteksts"/>
              <w:jc w:val="right"/>
              <w:rPr>
                <w:szCs w:val="18"/>
              </w:rPr>
            </w:pPr>
            <w:r w:rsidRPr="00071FDA">
              <w:rPr>
                <w:szCs w:val="18"/>
              </w:rPr>
              <w:t>37 333</w:t>
            </w:r>
          </w:p>
        </w:tc>
      </w:tr>
      <w:tr w:rsidR="00FD3DE2" w:rsidRPr="00071FDA" w14:paraId="65FBDCED" w14:textId="77777777" w:rsidTr="00D66DCB">
        <w:trPr>
          <w:trHeight w:val="142"/>
          <w:jc w:val="center"/>
        </w:trPr>
        <w:tc>
          <w:tcPr>
            <w:tcW w:w="5382" w:type="dxa"/>
          </w:tcPr>
          <w:p w14:paraId="13E0E7E6" w14:textId="77777777" w:rsidR="00FD3DE2" w:rsidRPr="00071FDA" w:rsidRDefault="00FD3DE2" w:rsidP="00BF1E1A">
            <w:pPr>
              <w:pStyle w:val="tabteksts"/>
              <w:jc w:val="both"/>
              <w:rPr>
                <w:i/>
                <w:szCs w:val="18"/>
                <w:lang w:eastAsia="lv-LV"/>
              </w:rPr>
            </w:pPr>
            <w:r w:rsidRPr="00E312E0">
              <w:rPr>
                <w:i/>
                <w:szCs w:val="18"/>
                <w:lang w:eastAsia="lv-LV"/>
              </w:rPr>
              <w:t>Palielināti izdevumi,  lai nodrošinātu Valsts policijas amatpersonas ar speciālo dienesta pakāpi dalību Eiropas Savienības misijā Armēnijā (EUMA) pamatojoties uz MK 22.07.2025. rīk. Nr. 432 (prot. Nr. 29 14.§)</w:t>
            </w:r>
          </w:p>
        </w:tc>
        <w:tc>
          <w:tcPr>
            <w:tcW w:w="1276" w:type="dxa"/>
          </w:tcPr>
          <w:p w14:paraId="362D28EA" w14:textId="77777777" w:rsidR="00FD3DE2" w:rsidRPr="00071FDA" w:rsidRDefault="00FD3DE2" w:rsidP="00BF1E1A">
            <w:pPr>
              <w:pStyle w:val="tabteksts"/>
              <w:jc w:val="center"/>
              <w:rPr>
                <w:szCs w:val="18"/>
              </w:rPr>
            </w:pPr>
            <w:r>
              <w:rPr>
                <w:szCs w:val="18"/>
              </w:rPr>
              <w:t>-</w:t>
            </w:r>
          </w:p>
        </w:tc>
        <w:tc>
          <w:tcPr>
            <w:tcW w:w="1275" w:type="dxa"/>
          </w:tcPr>
          <w:p w14:paraId="7D8761FC" w14:textId="77777777" w:rsidR="00FD3DE2" w:rsidRPr="00071FDA" w:rsidRDefault="00FD3DE2" w:rsidP="00BF1E1A">
            <w:pPr>
              <w:pStyle w:val="tabteksts"/>
              <w:jc w:val="right"/>
              <w:rPr>
                <w:szCs w:val="18"/>
              </w:rPr>
            </w:pPr>
            <w:r w:rsidRPr="005E6EAD">
              <w:t>38 778</w:t>
            </w:r>
          </w:p>
        </w:tc>
        <w:tc>
          <w:tcPr>
            <w:tcW w:w="1139" w:type="dxa"/>
          </w:tcPr>
          <w:p w14:paraId="4DC6FD9A" w14:textId="77777777" w:rsidR="00FD3DE2" w:rsidRPr="00071FDA" w:rsidRDefault="00FD3DE2" w:rsidP="00BF1E1A">
            <w:pPr>
              <w:pStyle w:val="tabteksts"/>
              <w:jc w:val="right"/>
              <w:rPr>
                <w:szCs w:val="18"/>
              </w:rPr>
            </w:pPr>
            <w:r w:rsidRPr="005E6EAD">
              <w:t>38 778</w:t>
            </w:r>
          </w:p>
        </w:tc>
      </w:tr>
      <w:tr w:rsidR="00FD3DE2" w:rsidRPr="00BB2102" w14:paraId="6F9CD76A" w14:textId="77777777" w:rsidTr="00D66DCB">
        <w:trPr>
          <w:trHeight w:val="142"/>
          <w:jc w:val="center"/>
        </w:trPr>
        <w:tc>
          <w:tcPr>
            <w:tcW w:w="5382" w:type="dxa"/>
            <w:shd w:val="clear" w:color="auto" w:fill="F2F2F2" w:themeFill="background1" w:themeFillShade="F2"/>
          </w:tcPr>
          <w:p w14:paraId="0A576417" w14:textId="77777777" w:rsidR="00FD3DE2" w:rsidRPr="00BB2102" w:rsidRDefault="00FD3DE2" w:rsidP="00BF1E1A">
            <w:pPr>
              <w:pStyle w:val="tabteksts"/>
              <w:rPr>
                <w:szCs w:val="18"/>
                <w:u w:val="single"/>
                <w:lang w:eastAsia="lv-LV"/>
              </w:rPr>
            </w:pPr>
            <w:r w:rsidRPr="00BB2102">
              <w:rPr>
                <w:szCs w:val="18"/>
                <w:u w:val="single"/>
                <w:lang w:eastAsia="lv-LV"/>
              </w:rPr>
              <w:t>Ilgtermiņa saistības</w:t>
            </w:r>
          </w:p>
        </w:tc>
        <w:tc>
          <w:tcPr>
            <w:tcW w:w="1276" w:type="dxa"/>
            <w:shd w:val="clear" w:color="auto" w:fill="F2F2F2" w:themeFill="background1" w:themeFillShade="F2"/>
          </w:tcPr>
          <w:p w14:paraId="55A780B9" w14:textId="77777777" w:rsidR="00FD3DE2" w:rsidRPr="00D66DCB" w:rsidRDefault="00FD3DE2" w:rsidP="00BF1E1A">
            <w:pPr>
              <w:pStyle w:val="tabteksts"/>
              <w:jc w:val="right"/>
              <w:rPr>
                <w:szCs w:val="18"/>
              </w:rPr>
            </w:pPr>
            <w:r w:rsidRPr="00D66DCB">
              <w:rPr>
                <w:szCs w:val="18"/>
              </w:rPr>
              <w:t>3 045 204</w:t>
            </w:r>
          </w:p>
        </w:tc>
        <w:tc>
          <w:tcPr>
            <w:tcW w:w="1275" w:type="dxa"/>
            <w:shd w:val="clear" w:color="auto" w:fill="F2F2F2" w:themeFill="background1" w:themeFillShade="F2"/>
          </w:tcPr>
          <w:p w14:paraId="16022628" w14:textId="77777777" w:rsidR="00FD3DE2" w:rsidRPr="00D66DCB" w:rsidRDefault="00FD3DE2" w:rsidP="00BF1E1A">
            <w:pPr>
              <w:pStyle w:val="tabteksts"/>
              <w:jc w:val="right"/>
              <w:rPr>
                <w:szCs w:val="18"/>
              </w:rPr>
            </w:pPr>
            <w:r w:rsidRPr="00D66DCB">
              <w:rPr>
                <w:szCs w:val="18"/>
              </w:rPr>
              <w:t>3 501 420</w:t>
            </w:r>
          </w:p>
        </w:tc>
        <w:tc>
          <w:tcPr>
            <w:tcW w:w="1139" w:type="dxa"/>
            <w:shd w:val="clear" w:color="auto" w:fill="F2F2F2" w:themeFill="background1" w:themeFillShade="F2"/>
          </w:tcPr>
          <w:p w14:paraId="6B7E840D" w14:textId="77777777" w:rsidR="00FD3DE2" w:rsidRPr="00D66DCB" w:rsidRDefault="00FD3DE2" w:rsidP="00BF1E1A">
            <w:pPr>
              <w:pStyle w:val="tabteksts"/>
              <w:jc w:val="right"/>
              <w:rPr>
                <w:szCs w:val="18"/>
              </w:rPr>
            </w:pPr>
            <w:r w:rsidRPr="00D66DCB">
              <w:rPr>
                <w:szCs w:val="18"/>
              </w:rPr>
              <w:t>456 216</w:t>
            </w:r>
          </w:p>
        </w:tc>
      </w:tr>
      <w:tr w:rsidR="00FD3DE2" w:rsidRPr="006712EC" w14:paraId="742C6ADF" w14:textId="77777777" w:rsidTr="00D66DCB">
        <w:trPr>
          <w:trHeight w:val="142"/>
          <w:jc w:val="center"/>
        </w:trPr>
        <w:tc>
          <w:tcPr>
            <w:tcW w:w="5382" w:type="dxa"/>
          </w:tcPr>
          <w:p w14:paraId="6F00DE8A" w14:textId="77777777" w:rsidR="00FD3DE2" w:rsidRPr="006712EC" w:rsidRDefault="00FD3DE2" w:rsidP="00D66DCB">
            <w:pPr>
              <w:pStyle w:val="tabteksts"/>
              <w:jc w:val="both"/>
              <w:rPr>
                <w:i/>
                <w:szCs w:val="18"/>
                <w:lang w:eastAsia="lv-LV"/>
              </w:rPr>
            </w:pPr>
            <w:r w:rsidRPr="006712EC">
              <w:rPr>
                <w:i/>
                <w:szCs w:val="18"/>
                <w:lang w:eastAsia="lv-LV"/>
              </w:rPr>
              <w:t>Ceļu satiksmes pārkāpumu fiksēšanas tehnisko līdzekļu (</w:t>
            </w:r>
            <w:proofErr w:type="spellStart"/>
            <w:r w:rsidRPr="006712EC">
              <w:rPr>
                <w:i/>
                <w:szCs w:val="18"/>
                <w:lang w:eastAsia="lv-LV"/>
              </w:rPr>
              <w:t>fotoradaru</w:t>
            </w:r>
            <w:proofErr w:type="spellEnd"/>
            <w:r w:rsidRPr="006712EC">
              <w:rPr>
                <w:i/>
                <w:szCs w:val="18"/>
                <w:lang w:eastAsia="lv-LV"/>
              </w:rPr>
              <w:t>) darbības nodrošināšana (finansēšanas avots: naudas sodi, ko uzliek Valsts policija par pārkāpumiem ceļu satiksmē, kas fiksēti ar komersanta tehniskajiem līdzekļiem)</w:t>
            </w:r>
            <w:r>
              <w:rPr>
                <w:i/>
                <w:szCs w:val="18"/>
                <w:lang w:eastAsia="lv-LV"/>
              </w:rPr>
              <w:t xml:space="preserve"> (</w:t>
            </w:r>
            <w:r w:rsidRPr="00D802DE">
              <w:rPr>
                <w:i/>
                <w:szCs w:val="18"/>
                <w:lang w:eastAsia="lv-LV"/>
              </w:rPr>
              <w:t>MK 02.11.2021. rīk. Nr. 775</w:t>
            </w:r>
            <w:r>
              <w:rPr>
                <w:i/>
                <w:szCs w:val="18"/>
                <w:lang w:eastAsia="lv-LV"/>
              </w:rPr>
              <w:t>)</w:t>
            </w:r>
          </w:p>
        </w:tc>
        <w:tc>
          <w:tcPr>
            <w:tcW w:w="1276" w:type="dxa"/>
          </w:tcPr>
          <w:p w14:paraId="0F6636AB" w14:textId="77777777" w:rsidR="00FD3DE2" w:rsidRPr="006712EC" w:rsidRDefault="00FD3DE2" w:rsidP="00BF1E1A">
            <w:pPr>
              <w:pStyle w:val="tabteksts"/>
              <w:jc w:val="right"/>
              <w:rPr>
                <w:szCs w:val="18"/>
              </w:rPr>
            </w:pPr>
            <w:r w:rsidRPr="00C17091">
              <w:t>2 948 808</w:t>
            </w:r>
          </w:p>
        </w:tc>
        <w:tc>
          <w:tcPr>
            <w:tcW w:w="1275" w:type="dxa"/>
          </w:tcPr>
          <w:p w14:paraId="5F4BEC33" w14:textId="77777777" w:rsidR="00FD3DE2" w:rsidRPr="006712EC" w:rsidRDefault="00FD3DE2" w:rsidP="00BF1E1A">
            <w:pPr>
              <w:pStyle w:val="tabteksts"/>
              <w:jc w:val="right"/>
              <w:rPr>
                <w:szCs w:val="18"/>
              </w:rPr>
            </w:pPr>
            <w:r w:rsidRPr="00C17091">
              <w:t>3 395 095</w:t>
            </w:r>
          </w:p>
        </w:tc>
        <w:tc>
          <w:tcPr>
            <w:tcW w:w="1139" w:type="dxa"/>
          </w:tcPr>
          <w:p w14:paraId="7EB15590" w14:textId="77777777" w:rsidR="00FD3DE2" w:rsidRPr="006712EC" w:rsidRDefault="00FD3DE2" w:rsidP="00BF1E1A">
            <w:pPr>
              <w:pStyle w:val="tabteksts"/>
              <w:jc w:val="right"/>
              <w:rPr>
                <w:szCs w:val="18"/>
              </w:rPr>
            </w:pPr>
            <w:r w:rsidRPr="00C17091">
              <w:t>446 287</w:t>
            </w:r>
          </w:p>
        </w:tc>
      </w:tr>
      <w:tr w:rsidR="00FD3DE2" w:rsidRPr="006712EC" w14:paraId="55BDBB24" w14:textId="77777777" w:rsidTr="00D66DCB">
        <w:trPr>
          <w:trHeight w:val="142"/>
          <w:jc w:val="center"/>
        </w:trPr>
        <w:tc>
          <w:tcPr>
            <w:tcW w:w="5382" w:type="dxa"/>
          </w:tcPr>
          <w:p w14:paraId="670CED10" w14:textId="77777777" w:rsidR="00FD3DE2" w:rsidRPr="006712EC" w:rsidRDefault="00FD3DE2" w:rsidP="00BF1E1A">
            <w:pPr>
              <w:pStyle w:val="tabteksts"/>
              <w:jc w:val="right"/>
              <w:rPr>
                <w:i/>
                <w:szCs w:val="18"/>
                <w:lang w:eastAsia="lv-LV"/>
              </w:rPr>
            </w:pPr>
            <w:r w:rsidRPr="006712EC">
              <w:rPr>
                <w:i/>
                <w:szCs w:val="18"/>
                <w:lang w:eastAsia="lv-LV"/>
              </w:rPr>
              <w:t>Iemaksu veikšana starptautiskajās organizācijās (starptautiskajai sadarbībai), tajā skaitā:</w:t>
            </w:r>
          </w:p>
        </w:tc>
        <w:tc>
          <w:tcPr>
            <w:tcW w:w="1276" w:type="dxa"/>
          </w:tcPr>
          <w:p w14:paraId="75EF68FC" w14:textId="77777777" w:rsidR="00FD3DE2" w:rsidRPr="006712EC" w:rsidRDefault="00FD3DE2" w:rsidP="00BF1E1A">
            <w:pPr>
              <w:pStyle w:val="tabteksts"/>
              <w:jc w:val="right"/>
              <w:rPr>
                <w:szCs w:val="18"/>
              </w:rPr>
            </w:pPr>
            <w:r w:rsidRPr="006712EC">
              <w:rPr>
                <w:szCs w:val="18"/>
              </w:rPr>
              <w:t>96 396</w:t>
            </w:r>
          </w:p>
        </w:tc>
        <w:tc>
          <w:tcPr>
            <w:tcW w:w="1275" w:type="dxa"/>
          </w:tcPr>
          <w:p w14:paraId="7C9B7425" w14:textId="77777777" w:rsidR="00FD3DE2" w:rsidRPr="006712EC" w:rsidRDefault="00FD3DE2" w:rsidP="00BF1E1A">
            <w:pPr>
              <w:pStyle w:val="tabteksts"/>
              <w:jc w:val="right"/>
              <w:rPr>
                <w:szCs w:val="18"/>
              </w:rPr>
            </w:pPr>
            <w:r w:rsidRPr="006712EC">
              <w:rPr>
                <w:szCs w:val="18"/>
              </w:rPr>
              <w:t>106 325</w:t>
            </w:r>
          </w:p>
        </w:tc>
        <w:tc>
          <w:tcPr>
            <w:tcW w:w="1139" w:type="dxa"/>
          </w:tcPr>
          <w:p w14:paraId="72C39F28" w14:textId="77777777" w:rsidR="00FD3DE2" w:rsidRPr="006712EC" w:rsidRDefault="00FD3DE2" w:rsidP="00BF1E1A">
            <w:pPr>
              <w:pStyle w:val="tabteksts"/>
              <w:jc w:val="right"/>
              <w:rPr>
                <w:szCs w:val="18"/>
              </w:rPr>
            </w:pPr>
            <w:r w:rsidRPr="006712EC">
              <w:rPr>
                <w:szCs w:val="18"/>
              </w:rPr>
              <w:t>9 929</w:t>
            </w:r>
          </w:p>
        </w:tc>
      </w:tr>
      <w:tr w:rsidR="00FD3DE2" w:rsidRPr="006712EC" w14:paraId="259037A8" w14:textId="77777777" w:rsidTr="00D66DCB">
        <w:trPr>
          <w:trHeight w:val="142"/>
          <w:jc w:val="center"/>
        </w:trPr>
        <w:tc>
          <w:tcPr>
            <w:tcW w:w="5382" w:type="dxa"/>
          </w:tcPr>
          <w:p w14:paraId="6AC1266C" w14:textId="77777777" w:rsidR="00FD3DE2" w:rsidRPr="006712EC" w:rsidRDefault="00FD3DE2" w:rsidP="00BF1E1A">
            <w:pPr>
              <w:pStyle w:val="tabteksts"/>
              <w:jc w:val="right"/>
              <w:rPr>
                <w:i/>
                <w:iCs/>
                <w:szCs w:val="18"/>
                <w:lang w:eastAsia="lv-LV"/>
              </w:rPr>
            </w:pPr>
            <w:r w:rsidRPr="006712EC">
              <w:rPr>
                <w:i/>
                <w:iCs/>
              </w:rPr>
              <w:t>Iemaksas ICPO-INTERPOL</w:t>
            </w:r>
          </w:p>
        </w:tc>
        <w:tc>
          <w:tcPr>
            <w:tcW w:w="1276" w:type="dxa"/>
          </w:tcPr>
          <w:p w14:paraId="0EEBEEFB" w14:textId="77777777" w:rsidR="00FD3DE2" w:rsidRPr="006712EC" w:rsidRDefault="00FD3DE2" w:rsidP="00BF1E1A">
            <w:pPr>
              <w:pStyle w:val="tabteksts"/>
              <w:jc w:val="right"/>
              <w:rPr>
                <w:szCs w:val="18"/>
              </w:rPr>
            </w:pPr>
            <w:r w:rsidRPr="006712EC">
              <w:rPr>
                <w:szCs w:val="18"/>
              </w:rPr>
              <w:t>82 771</w:t>
            </w:r>
          </w:p>
        </w:tc>
        <w:tc>
          <w:tcPr>
            <w:tcW w:w="1275" w:type="dxa"/>
          </w:tcPr>
          <w:p w14:paraId="0C3BBC53" w14:textId="77777777" w:rsidR="00FD3DE2" w:rsidRPr="006712EC" w:rsidRDefault="00FD3DE2" w:rsidP="00BF1E1A">
            <w:pPr>
              <w:pStyle w:val="tabteksts"/>
              <w:jc w:val="right"/>
              <w:rPr>
                <w:szCs w:val="18"/>
              </w:rPr>
            </w:pPr>
            <w:r w:rsidRPr="006712EC">
              <w:t>92 700</w:t>
            </w:r>
          </w:p>
        </w:tc>
        <w:tc>
          <w:tcPr>
            <w:tcW w:w="1139" w:type="dxa"/>
          </w:tcPr>
          <w:p w14:paraId="6AB464E9" w14:textId="77777777" w:rsidR="00FD3DE2" w:rsidRPr="006712EC" w:rsidRDefault="00FD3DE2" w:rsidP="00BF1E1A">
            <w:pPr>
              <w:pStyle w:val="tabteksts"/>
              <w:jc w:val="right"/>
              <w:rPr>
                <w:szCs w:val="18"/>
              </w:rPr>
            </w:pPr>
            <w:r w:rsidRPr="006712EC">
              <w:rPr>
                <w:szCs w:val="18"/>
              </w:rPr>
              <w:t>9 929</w:t>
            </w:r>
          </w:p>
        </w:tc>
      </w:tr>
      <w:tr w:rsidR="00FD3DE2" w:rsidRPr="006712EC" w14:paraId="3C3268F5" w14:textId="77777777" w:rsidTr="00D66DCB">
        <w:trPr>
          <w:trHeight w:val="142"/>
          <w:jc w:val="center"/>
        </w:trPr>
        <w:tc>
          <w:tcPr>
            <w:tcW w:w="5382" w:type="dxa"/>
          </w:tcPr>
          <w:p w14:paraId="28B3E8EC" w14:textId="77777777" w:rsidR="00FD3DE2" w:rsidRPr="006712EC" w:rsidRDefault="00FD3DE2" w:rsidP="00BF1E1A">
            <w:pPr>
              <w:pStyle w:val="tabteksts"/>
              <w:jc w:val="right"/>
              <w:rPr>
                <w:i/>
                <w:iCs/>
                <w:szCs w:val="18"/>
                <w:lang w:eastAsia="lv-LV"/>
              </w:rPr>
            </w:pPr>
            <w:r w:rsidRPr="006712EC">
              <w:rPr>
                <w:i/>
                <w:iCs/>
              </w:rPr>
              <w:t>Eiropas tiesu ekspertīžu asociācijā (ENFSI)</w:t>
            </w:r>
          </w:p>
        </w:tc>
        <w:tc>
          <w:tcPr>
            <w:tcW w:w="1276" w:type="dxa"/>
          </w:tcPr>
          <w:p w14:paraId="18FB64C0" w14:textId="77777777" w:rsidR="00FD3DE2" w:rsidRPr="006712EC" w:rsidRDefault="00FD3DE2" w:rsidP="00BF1E1A">
            <w:pPr>
              <w:pStyle w:val="tabteksts"/>
              <w:jc w:val="right"/>
              <w:rPr>
                <w:szCs w:val="18"/>
              </w:rPr>
            </w:pPr>
            <w:r w:rsidRPr="006712EC">
              <w:rPr>
                <w:szCs w:val="18"/>
              </w:rPr>
              <w:t>4 125</w:t>
            </w:r>
          </w:p>
        </w:tc>
        <w:tc>
          <w:tcPr>
            <w:tcW w:w="1275" w:type="dxa"/>
          </w:tcPr>
          <w:p w14:paraId="7F54EA5F" w14:textId="77777777" w:rsidR="00FD3DE2" w:rsidRPr="006712EC" w:rsidRDefault="00FD3DE2" w:rsidP="00BF1E1A">
            <w:pPr>
              <w:pStyle w:val="tabteksts"/>
              <w:jc w:val="right"/>
              <w:rPr>
                <w:szCs w:val="18"/>
              </w:rPr>
            </w:pPr>
            <w:r w:rsidRPr="006712EC">
              <w:t>4 125</w:t>
            </w:r>
          </w:p>
        </w:tc>
        <w:tc>
          <w:tcPr>
            <w:tcW w:w="1139" w:type="dxa"/>
          </w:tcPr>
          <w:p w14:paraId="77B0296E" w14:textId="77777777" w:rsidR="00FD3DE2" w:rsidRPr="006712EC" w:rsidRDefault="00FD3DE2" w:rsidP="00BF1E1A">
            <w:pPr>
              <w:pStyle w:val="tabteksts"/>
              <w:jc w:val="center"/>
              <w:rPr>
                <w:szCs w:val="18"/>
              </w:rPr>
            </w:pPr>
            <w:r>
              <w:rPr>
                <w:szCs w:val="18"/>
              </w:rPr>
              <w:t>-</w:t>
            </w:r>
          </w:p>
        </w:tc>
      </w:tr>
      <w:tr w:rsidR="00FD3DE2" w:rsidRPr="006712EC" w14:paraId="189F9A4F" w14:textId="77777777" w:rsidTr="00D66DCB">
        <w:trPr>
          <w:trHeight w:val="142"/>
          <w:jc w:val="center"/>
        </w:trPr>
        <w:tc>
          <w:tcPr>
            <w:tcW w:w="5382" w:type="dxa"/>
          </w:tcPr>
          <w:p w14:paraId="74F14C8D" w14:textId="77777777" w:rsidR="00FD3DE2" w:rsidRPr="006712EC" w:rsidRDefault="00FD3DE2" w:rsidP="00BF1E1A">
            <w:pPr>
              <w:pStyle w:val="tabteksts"/>
              <w:jc w:val="right"/>
              <w:rPr>
                <w:i/>
                <w:iCs/>
                <w:szCs w:val="18"/>
                <w:lang w:eastAsia="lv-LV"/>
              </w:rPr>
            </w:pPr>
            <w:r w:rsidRPr="006712EC">
              <w:rPr>
                <w:i/>
                <w:iCs/>
              </w:rPr>
              <w:t>Dalības maksa Autotransporta tiesībaizsardzības organizāciju konfederācijā (CORTE)</w:t>
            </w:r>
          </w:p>
        </w:tc>
        <w:tc>
          <w:tcPr>
            <w:tcW w:w="1276" w:type="dxa"/>
          </w:tcPr>
          <w:p w14:paraId="6812BD59" w14:textId="77777777" w:rsidR="00FD3DE2" w:rsidRPr="006712EC" w:rsidRDefault="00FD3DE2" w:rsidP="00BF1E1A">
            <w:pPr>
              <w:pStyle w:val="tabteksts"/>
              <w:jc w:val="right"/>
              <w:rPr>
                <w:szCs w:val="18"/>
              </w:rPr>
            </w:pPr>
            <w:r w:rsidRPr="006712EC">
              <w:rPr>
                <w:szCs w:val="18"/>
              </w:rPr>
              <w:t>4 500</w:t>
            </w:r>
          </w:p>
        </w:tc>
        <w:tc>
          <w:tcPr>
            <w:tcW w:w="1275" w:type="dxa"/>
          </w:tcPr>
          <w:p w14:paraId="31F6F08D" w14:textId="77777777" w:rsidR="00FD3DE2" w:rsidRPr="006712EC" w:rsidRDefault="00FD3DE2" w:rsidP="00BF1E1A">
            <w:pPr>
              <w:pStyle w:val="tabteksts"/>
              <w:jc w:val="right"/>
              <w:rPr>
                <w:szCs w:val="18"/>
              </w:rPr>
            </w:pPr>
            <w:r w:rsidRPr="006712EC">
              <w:t>4 500</w:t>
            </w:r>
          </w:p>
        </w:tc>
        <w:tc>
          <w:tcPr>
            <w:tcW w:w="1139" w:type="dxa"/>
          </w:tcPr>
          <w:p w14:paraId="6977164E" w14:textId="77777777" w:rsidR="00FD3DE2" w:rsidRPr="006712EC" w:rsidRDefault="00FD3DE2" w:rsidP="00BF1E1A">
            <w:pPr>
              <w:pStyle w:val="tabteksts"/>
              <w:jc w:val="center"/>
              <w:rPr>
                <w:szCs w:val="18"/>
              </w:rPr>
            </w:pPr>
            <w:r>
              <w:t>-</w:t>
            </w:r>
          </w:p>
        </w:tc>
      </w:tr>
      <w:tr w:rsidR="00FD3DE2" w:rsidRPr="006712EC" w14:paraId="3D4F5219" w14:textId="77777777" w:rsidTr="00D66DCB">
        <w:trPr>
          <w:trHeight w:val="142"/>
          <w:jc w:val="center"/>
        </w:trPr>
        <w:tc>
          <w:tcPr>
            <w:tcW w:w="5382" w:type="dxa"/>
          </w:tcPr>
          <w:p w14:paraId="3DEF98B9" w14:textId="77777777" w:rsidR="00FD3DE2" w:rsidRPr="006712EC" w:rsidRDefault="00FD3DE2" w:rsidP="00BF1E1A">
            <w:pPr>
              <w:pStyle w:val="tabteksts"/>
              <w:jc w:val="right"/>
              <w:rPr>
                <w:i/>
                <w:iCs/>
                <w:szCs w:val="18"/>
                <w:lang w:eastAsia="lv-LV"/>
              </w:rPr>
            </w:pPr>
            <w:r w:rsidRPr="006712EC">
              <w:rPr>
                <w:i/>
                <w:iCs/>
              </w:rPr>
              <w:t>Dalības maksa Eiropas ceļu policijas tīklā (TISPOL)</w:t>
            </w:r>
          </w:p>
        </w:tc>
        <w:tc>
          <w:tcPr>
            <w:tcW w:w="1276" w:type="dxa"/>
          </w:tcPr>
          <w:p w14:paraId="2BC2CABF" w14:textId="77777777" w:rsidR="00FD3DE2" w:rsidRPr="006712EC" w:rsidRDefault="00FD3DE2" w:rsidP="00BF1E1A">
            <w:pPr>
              <w:pStyle w:val="tabteksts"/>
              <w:jc w:val="right"/>
              <w:rPr>
                <w:szCs w:val="18"/>
              </w:rPr>
            </w:pPr>
            <w:r w:rsidRPr="006712EC">
              <w:rPr>
                <w:szCs w:val="18"/>
              </w:rPr>
              <w:t>5 000</w:t>
            </w:r>
          </w:p>
        </w:tc>
        <w:tc>
          <w:tcPr>
            <w:tcW w:w="1275" w:type="dxa"/>
          </w:tcPr>
          <w:p w14:paraId="6AE8DD8C" w14:textId="77777777" w:rsidR="00FD3DE2" w:rsidRPr="006712EC" w:rsidRDefault="00FD3DE2" w:rsidP="00BF1E1A">
            <w:pPr>
              <w:pStyle w:val="tabteksts"/>
              <w:jc w:val="right"/>
              <w:rPr>
                <w:szCs w:val="18"/>
              </w:rPr>
            </w:pPr>
            <w:r w:rsidRPr="006712EC">
              <w:t>5 000</w:t>
            </w:r>
          </w:p>
        </w:tc>
        <w:tc>
          <w:tcPr>
            <w:tcW w:w="1139" w:type="dxa"/>
          </w:tcPr>
          <w:p w14:paraId="02882DBD" w14:textId="77777777" w:rsidR="00FD3DE2" w:rsidRPr="006712EC" w:rsidRDefault="00FD3DE2" w:rsidP="00BF1E1A">
            <w:pPr>
              <w:pStyle w:val="tabteksts"/>
              <w:jc w:val="center"/>
              <w:rPr>
                <w:szCs w:val="18"/>
              </w:rPr>
            </w:pPr>
            <w:r>
              <w:t>-</w:t>
            </w:r>
          </w:p>
        </w:tc>
      </w:tr>
      <w:tr w:rsidR="00FD3DE2" w:rsidRPr="00BB2102" w14:paraId="358170F0" w14:textId="77777777" w:rsidTr="00D66DCB">
        <w:trPr>
          <w:trHeight w:val="142"/>
          <w:jc w:val="center"/>
        </w:trPr>
        <w:tc>
          <w:tcPr>
            <w:tcW w:w="5382" w:type="dxa"/>
            <w:shd w:val="clear" w:color="auto" w:fill="F2F2F2" w:themeFill="background1" w:themeFillShade="F2"/>
            <w:vAlign w:val="center"/>
          </w:tcPr>
          <w:p w14:paraId="270D69E5" w14:textId="77777777" w:rsidR="00FD3DE2" w:rsidRPr="00BB2102" w:rsidRDefault="00FD3DE2" w:rsidP="00BF1E1A">
            <w:pPr>
              <w:pStyle w:val="tabteksts"/>
              <w:rPr>
                <w:szCs w:val="18"/>
                <w:u w:val="single"/>
                <w:lang w:eastAsia="lv-LV"/>
              </w:rPr>
            </w:pPr>
            <w:r w:rsidRPr="00BB2102">
              <w:rPr>
                <w:szCs w:val="18"/>
                <w:u w:val="single"/>
                <w:lang w:eastAsia="lv-LV"/>
              </w:rPr>
              <w:lastRenderedPageBreak/>
              <w:t>Citas izmaiņas</w:t>
            </w:r>
          </w:p>
        </w:tc>
        <w:tc>
          <w:tcPr>
            <w:tcW w:w="1276" w:type="dxa"/>
            <w:shd w:val="clear" w:color="auto" w:fill="F2F2F2" w:themeFill="background1" w:themeFillShade="F2"/>
          </w:tcPr>
          <w:p w14:paraId="48A43462" w14:textId="77777777" w:rsidR="00FD3DE2" w:rsidRPr="00B27AED" w:rsidRDefault="00FD3DE2" w:rsidP="00BF1E1A">
            <w:pPr>
              <w:pStyle w:val="tabteksts"/>
              <w:jc w:val="right"/>
              <w:rPr>
                <w:szCs w:val="18"/>
              </w:rPr>
            </w:pPr>
            <w:r w:rsidRPr="00B27AED">
              <w:rPr>
                <w:szCs w:val="18"/>
              </w:rPr>
              <w:t>5 941 983</w:t>
            </w:r>
          </w:p>
        </w:tc>
        <w:tc>
          <w:tcPr>
            <w:tcW w:w="1275" w:type="dxa"/>
            <w:shd w:val="clear" w:color="auto" w:fill="F2F2F2" w:themeFill="background1" w:themeFillShade="F2"/>
          </w:tcPr>
          <w:p w14:paraId="5E7A644C" w14:textId="77777777" w:rsidR="00FD3DE2" w:rsidRPr="00B27AED" w:rsidRDefault="00FD3DE2" w:rsidP="00BF1E1A">
            <w:pPr>
              <w:pStyle w:val="tabteksts"/>
              <w:jc w:val="right"/>
              <w:rPr>
                <w:szCs w:val="18"/>
              </w:rPr>
            </w:pPr>
            <w:r w:rsidRPr="00B27AED">
              <w:rPr>
                <w:szCs w:val="18"/>
              </w:rPr>
              <w:t>6 165 932</w:t>
            </w:r>
          </w:p>
        </w:tc>
        <w:tc>
          <w:tcPr>
            <w:tcW w:w="1139" w:type="dxa"/>
            <w:shd w:val="clear" w:color="auto" w:fill="F2F2F2" w:themeFill="background1" w:themeFillShade="F2"/>
          </w:tcPr>
          <w:p w14:paraId="1866A981" w14:textId="77777777" w:rsidR="00FD3DE2" w:rsidRPr="00B27AED" w:rsidRDefault="00FD3DE2" w:rsidP="00BF1E1A">
            <w:pPr>
              <w:pStyle w:val="tabteksts"/>
              <w:jc w:val="right"/>
              <w:rPr>
                <w:szCs w:val="18"/>
              </w:rPr>
            </w:pPr>
            <w:r w:rsidRPr="00B27AED">
              <w:rPr>
                <w:szCs w:val="18"/>
              </w:rPr>
              <w:t>223 949</w:t>
            </w:r>
          </w:p>
        </w:tc>
      </w:tr>
      <w:tr w:rsidR="00FD3DE2" w:rsidRPr="006712EC" w14:paraId="6DC89E0E" w14:textId="77777777" w:rsidTr="00D66DCB">
        <w:trPr>
          <w:trHeight w:val="142"/>
          <w:jc w:val="center"/>
        </w:trPr>
        <w:tc>
          <w:tcPr>
            <w:tcW w:w="5382" w:type="dxa"/>
          </w:tcPr>
          <w:p w14:paraId="41D66E12" w14:textId="77777777" w:rsidR="00FD3DE2" w:rsidRPr="006712EC" w:rsidRDefault="00FD3DE2" w:rsidP="00B27AED">
            <w:pPr>
              <w:pStyle w:val="tabteksts"/>
              <w:jc w:val="both"/>
              <w:rPr>
                <w:i/>
                <w:szCs w:val="18"/>
                <w:lang w:eastAsia="lv-LV"/>
              </w:rPr>
            </w:pPr>
            <w:r w:rsidRPr="006712EC">
              <w:rPr>
                <w:i/>
                <w:szCs w:val="18"/>
                <w:lang w:eastAsia="lv-LV"/>
              </w:rPr>
              <w:t>Izdevumu izmaiņas 2024. - 2026. gada prioritārajam pasākumam "Valsts tiešās pārvaldes iestādēs nodarbināto atalgojuma palielināšana" (MK 26.09.2023. prot. Nr. 47. 43§ 2.p.)</w:t>
            </w:r>
          </w:p>
        </w:tc>
        <w:tc>
          <w:tcPr>
            <w:tcW w:w="1276" w:type="dxa"/>
          </w:tcPr>
          <w:p w14:paraId="5A497BEF" w14:textId="77777777" w:rsidR="00FD3DE2" w:rsidRPr="006712EC" w:rsidRDefault="00FD3DE2" w:rsidP="00BF1E1A">
            <w:pPr>
              <w:pStyle w:val="tabteksts"/>
              <w:jc w:val="right"/>
              <w:rPr>
                <w:szCs w:val="18"/>
              </w:rPr>
            </w:pPr>
            <w:r w:rsidRPr="006712EC">
              <w:rPr>
                <w:szCs w:val="18"/>
              </w:rPr>
              <w:t>153 269</w:t>
            </w:r>
          </w:p>
        </w:tc>
        <w:tc>
          <w:tcPr>
            <w:tcW w:w="1275" w:type="dxa"/>
          </w:tcPr>
          <w:p w14:paraId="50246008" w14:textId="77777777" w:rsidR="00FD3DE2" w:rsidRPr="006712EC" w:rsidRDefault="00FD3DE2" w:rsidP="00BF1E1A">
            <w:pPr>
              <w:pStyle w:val="tabteksts"/>
              <w:jc w:val="right"/>
              <w:rPr>
                <w:szCs w:val="18"/>
              </w:rPr>
            </w:pPr>
            <w:r w:rsidRPr="006712EC">
              <w:rPr>
                <w:szCs w:val="18"/>
              </w:rPr>
              <w:t>275 079</w:t>
            </w:r>
          </w:p>
        </w:tc>
        <w:tc>
          <w:tcPr>
            <w:tcW w:w="1139" w:type="dxa"/>
          </w:tcPr>
          <w:p w14:paraId="1E84F570" w14:textId="77777777" w:rsidR="00FD3DE2" w:rsidRPr="006712EC" w:rsidRDefault="00FD3DE2" w:rsidP="00BF1E1A">
            <w:pPr>
              <w:pStyle w:val="tabteksts"/>
              <w:jc w:val="right"/>
              <w:rPr>
                <w:szCs w:val="18"/>
              </w:rPr>
            </w:pPr>
            <w:r w:rsidRPr="006712EC">
              <w:rPr>
                <w:szCs w:val="18"/>
              </w:rPr>
              <w:t>121 810</w:t>
            </w:r>
          </w:p>
        </w:tc>
      </w:tr>
      <w:tr w:rsidR="00FD3DE2" w:rsidRPr="006712EC" w14:paraId="2317B905" w14:textId="77777777" w:rsidTr="00D66DCB">
        <w:trPr>
          <w:trHeight w:val="142"/>
          <w:jc w:val="center"/>
        </w:trPr>
        <w:tc>
          <w:tcPr>
            <w:tcW w:w="5382" w:type="dxa"/>
          </w:tcPr>
          <w:p w14:paraId="44646D28" w14:textId="77777777" w:rsidR="00FD3DE2" w:rsidRPr="006712EC" w:rsidRDefault="00FD3DE2" w:rsidP="00B27AED">
            <w:pPr>
              <w:pStyle w:val="tabteksts"/>
              <w:jc w:val="both"/>
              <w:rPr>
                <w:i/>
                <w:szCs w:val="18"/>
                <w:lang w:eastAsia="lv-LV"/>
              </w:rPr>
            </w:pPr>
            <w:r w:rsidRPr="006712EC">
              <w:rPr>
                <w:i/>
                <w:szCs w:val="18"/>
                <w:lang w:eastAsia="lv-LV"/>
              </w:rPr>
              <w:t xml:space="preserve">Izdevumu izmaiņas pabalsta pēc katriem pieciem nepārtrauktas izdienas gadiem izmaksai IeM amatpersonām ar speciālajām dienesta pakāpēm (Valsts un pašvaldību institūciju amatpersonu un darbinieku atlīdzības likuma 25.p. ceturtā daļa) </w:t>
            </w:r>
          </w:p>
        </w:tc>
        <w:tc>
          <w:tcPr>
            <w:tcW w:w="1276" w:type="dxa"/>
          </w:tcPr>
          <w:p w14:paraId="5BBC6AED" w14:textId="77777777" w:rsidR="00FD3DE2" w:rsidRPr="006712EC" w:rsidRDefault="00FD3DE2" w:rsidP="00BF1E1A">
            <w:pPr>
              <w:pStyle w:val="tabteksts"/>
              <w:jc w:val="right"/>
              <w:rPr>
                <w:szCs w:val="18"/>
              </w:rPr>
            </w:pPr>
            <w:r w:rsidRPr="006712EC">
              <w:rPr>
                <w:szCs w:val="18"/>
              </w:rPr>
              <w:t>2 215 223</w:t>
            </w:r>
          </w:p>
        </w:tc>
        <w:tc>
          <w:tcPr>
            <w:tcW w:w="1275" w:type="dxa"/>
          </w:tcPr>
          <w:p w14:paraId="665EE64E" w14:textId="77777777" w:rsidR="00FD3DE2" w:rsidRPr="006712EC" w:rsidRDefault="00FD3DE2" w:rsidP="00BF1E1A">
            <w:pPr>
              <w:pStyle w:val="tabteksts"/>
              <w:jc w:val="right"/>
              <w:rPr>
                <w:szCs w:val="18"/>
              </w:rPr>
            </w:pPr>
            <w:r w:rsidRPr="006712EC">
              <w:rPr>
                <w:szCs w:val="18"/>
              </w:rPr>
              <w:t>2 413 755</w:t>
            </w:r>
          </w:p>
        </w:tc>
        <w:tc>
          <w:tcPr>
            <w:tcW w:w="1139" w:type="dxa"/>
          </w:tcPr>
          <w:p w14:paraId="61B620DD" w14:textId="77777777" w:rsidR="00FD3DE2" w:rsidRPr="006712EC" w:rsidRDefault="00FD3DE2" w:rsidP="00BF1E1A">
            <w:pPr>
              <w:pStyle w:val="tabteksts"/>
              <w:jc w:val="right"/>
              <w:rPr>
                <w:szCs w:val="18"/>
              </w:rPr>
            </w:pPr>
            <w:r w:rsidRPr="006712EC">
              <w:rPr>
                <w:szCs w:val="18"/>
              </w:rPr>
              <w:t>198 532</w:t>
            </w:r>
          </w:p>
        </w:tc>
      </w:tr>
      <w:tr w:rsidR="00FD3DE2" w:rsidRPr="006712EC" w14:paraId="5B0806B5" w14:textId="77777777" w:rsidTr="00D66DCB">
        <w:trPr>
          <w:trHeight w:val="142"/>
          <w:jc w:val="center"/>
        </w:trPr>
        <w:tc>
          <w:tcPr>
            <w:tcW w:w="5382" w:type="dxa"/>
          </w:tcPr>
          <w:p w14:paraId="6021BC85" w14:textId="77777777" w:rsidR="00FD3DE2" w:rsidRPr="006712EC" w:rsidRDefault="00FD3DE2" w:rsidP="00B27AED">
            <w:pPr>
              <w:pStyle w:val="tabteksts"/>
              <w:jc w:val="both"/>
              <w:rPr>
                <w:i/>
                <w:szCs w:val="18"/>
                <w:lang w:eastAsia="lv-LV"/>
              </w:rPr>
            </w:pPr>
            <w:r w:rsidRPr="00447FD0">
              <w:rPr>
                <w:i/>
                <w:szCs w:val="18"/>
                <w:lang w:eastAsia="lv-LV"/>
              </w:rPr>
              <w:t>Izdevumu izmaiņas minimālās mēneša darba algas palielināšanai (MK 19.09.2024 sēdes prot. Nr.38 2.§ 2.p.)</w:t>
            </w:r>
          </w:p>
        </w:tc>
        <w:tc>
          <w:tcPr>
            <w:tcW w:w="1276" w:type="dxa"/>
          </w:tcPr>
          <w:p w14:paraId="094A3401" w14:textId="77777777" w:rsidR="00FD3DE2" w:rsidRPr="006712EC" w:rsidRDefault="00FD3DE2" w:rsidP="00BF1E1A">
            <w:pPr>
              <w:pStyle w:val="tabteksts"/>
              <w:jc w:val="right"/>
              <w:rPr>
                <w:szCs w:val="18"/>
              </w:rPr>
            </w:pPr>
            <w:r w:rsidRPr="006712EC">
              <w:rPr>
                <w:szCs w:val="18"/>
              </w:rPr>
              <w:t>51 937</w:t>
            </w:r>
          </w:p>
        </w:tc>
        <w:tc>
          <w:tcPr>
            <w:tcW w:w="1275" w:type="dxa"/>
          </w:tcPr>
          <w:p w14:paraId="7EB9BD3C" w14:textId="77777777" w:rsidR="00FD3DE2" w:rsidRPr="006712EC" w:rsidRDefault="00FD3DE2" w:rsidP="00BF1E1A">
            <w:pPr>
              <w:pStyle w:val="tabteksts"/>
              <w:jc w:val="right"/>
              <w:rPr>
                <w:szCs w:val="18"/>
              </w:rPr>
            </w:pPr>
            <w:r w:rsidRPr="006712EC">
              <w:rPr>
                <w:szCs w:val="18"/>
              </w:rPr>
              <w:t>113 040</w:t>
            </w:r>
          </w:p>
        </w:tc>
        <w:tc>
          <w:tcPr>
            <w:tcW w:w="1139" w:type="dxa"/>
          </w:tcPr>
          <w:p w14:paraId="369DB3D0" w14:textId="77777777" w:rsidR="00FD3DE2" w:rsidRPr="006712EC" w:rsidRDefault="00FD3DE2" w:rsidP="00BF1E1A">
            <w:pPr>
              <w:pStyle w:val="tabteksts"/>
              <w:jc w:val="right"/>
              <w:rPr>
                <w:szCs w:val="18"/>
              </w:rPr>
            </w:pPr>
            <w:r w:rsidRPr="006712EC">
              <w:rPr>
                <w:szCs w:val="18"/>
              </w:rPr>
              <w:t>61 103</w:t>
            </w:r>
          </w:p>
        </w:tc>
      </w:tr>
      <w:tr w:rsidR="00FD3DE2" w:rsidRPr="006712EC" w14:paraId="2391378C" w14:textId="77777777" w:rsidTr="00D66DCB">
        <w:trPr>
          <w:trHeight w:val="142"/>
          <w:jc w:val="center"/>
        </w:trPr>
        <w:tc>
          <w:tcPr>
            <w:tcW w:w="5382" w:type="dxa"/>
          </w:tcPr>
          <w:p w14:paraId="5DF626EB" w14:textId="10C59F15" w:rsidR="00FD3DE2" w:rsidRPr="006712EC" w:rsidRDefault="00FD3DE2" w:rsidP="00B27AED">
            <w:pPr>
              <w:pStyle w:val="tabteksts"/>
              <w:jc w:val="both"/>
              <w:rPr>
                <w:i/>
                <w:szCs w:val="18"/>
                <w:lang w:eastAsia="lv-LV"/>
              </w:rPr>
            </w:pPr>
            <w:r w:rsidRPr="006712EC">
              <w:rPr>
                <w:i/>
                <w:szCs w:val="18"/>
                <w:lang w:eastAsia="lv-LV"/>
              </w:rPr>
              <w:t xml:space="preserve">Izdevumu izmaiņas </w:t>
            </w:r>
            <w:r>
              <w:rPr>
                <w:i/>
                <w:szCs w:val="18"/>
                <w:lang w:eastAsia="lv-LV"/>
              </w:rPr>
              <w:t xml:space="preserve">finansējuma </w:t>
            </w:r>
            <w:r w:rsidRPr="006712EC">
              <w:rPr>
                <w:i/>
                <w:szCs w:val="18"/>
                <w:lang w:eastAsia="lv-LV"/>
              </w:rPr>
              <w:t>pārdal</w:t>
            </w:r>
            <w:r>
              <w:rPr>
                <w:i/>
                <w:szCs w:val="18"/>
                <w:lang w:eastAsia="lv-LV"/>
              </w:rPr>
              <w:t>ei</w:t>
            </w:r>
            <w:r w:rsidRPr="006712EC">
              <w:rPr>
                <w:i/>
                <w:szCs w:val="18"/>
                <w:lang w:eastAsia="lv-LV"/>
              </w:rPr>
              <w:t xml:space="preserve"> no </w:t>
            </w:r>
            <w:proofErr w:type="spellStart"/>
            <w:r w:rsidRPr="006712EC">
              <w:rPr>
                <w:i/>
                <w:szCs w:val="18"/>
                <w:lang w:eastAsia="lv-LV"/>
              </w:rPr>
              <w:t>Iekšlietu</w:t>
            </w:r>
            <w:proofErr w:type="spellEnd"/>
            <w:r w:rsidRPr="006712EC">
              <w:rPr>
                <w:i/>
                <w:szCs w:val="18"/>
                <w:lang w:eastAsia="lv-LV"/>
              </w:rPr>
              <w:t xml:space="preserve"> ministrijas budžeta apakšprogrammas 06.01.00 </w:t>
            </w:r>
            <w:r w:rsidR="00D66DCB">
              <w:rPr>
                <w:i/>
                <w:szCs w:val="18"/>
                <w:lang w:eastAsia="lv-LV"/>
              </w:rPr>
              <w:t>“</w:t>
            </w:r>
            <w:r w:rsidRPr="006712EC">
              <w:rPr>
                <w:i/>
                <w:szCs w:val="18"/>
                <w:lang w:eastAsia="lv-LV"/>
              </w:rPr>
              <w:t>Valsts policija</w:t>
            </w:r>
            <w:r w:rsidR="00D66DCB">
              <w:rPr>
                <w:i/>
                <w:szCs w:val="18"/>
                <w:lang w:eastAsia="lv-LV"/>
              </w:rPr>
              <w:t>”</w:t>
            </w:r>
            <w:r w:rsidRPr="006712EC">
              <w:rPr>
                <w:i/>
                <w:szCs w:val="18"/>
                <w:lang w:eastAsia="lv-LV"/>
              </w:rPr>
              <w:t xml:space="preserve"> uz Tieslietu ministrijas budžeta apakšprogrammu 04.01.00 </w:t>
            </w:r>
            <w:r w:rsidR="00D66DCB">
              <w:rPr>
                <w:i/>
                <w:szCs w:val="18"/>
                <w:lang w:eastAsia="lv-LV"/>
              </w:rPr>
              <w:t>“</w:t>
            </w:r>
            <w:r w:rsidRPr="006712EC">
              <w:rPr>
                <w:i/>
                <w:szCs w:val="18"/>
                <w:lang w:eastAsia="lv-LV"/>
              </w:rPr>
              <w:t>Ieslodzījuma vietas</w:t>
            </w:r>
            <w:r w:rsidR="00D66DCB">
              <w:rPr>
                <w:i/>
                <w:szCs w:val="18"/>
                <w:lang w:eastAsia="lv-LV"/>
              </w:rPr>
              <w:t>”</w:t>
            </w:r>
            <w:r w:rsidRPr="006712EC">
              <w:rPr>
                <w:i/>
                <w:szCs w:val="18"/>
                <w:lang w:eastAsia="lv-LV"/>
              </w:rPr>
              <w:t xml:space="preserve"> saistībā ar konvoja funkciju nodošanu</w:t>
            </w:r>
            <w:r>
              <w:rPr>
                <w:i/>
                <w:szCs w:val="18"/>
                <w:lang w:eastAsia="lv-LV"/>
              </w:rPr>
              <w:t xml:space="preserve"> (</w:t>
            </w:r>
            <w:r w:rsidRPr="00E76644">
              <w:rPr>
                <w:i/>
                <w:szCs w:val="18"/>
                <w:lang w:eastAsia="lv-LV"/>
              </w:rPr>
              <w:t>MK 22.08.2023. rīk. Nr.534 (prot. Nr.41 27.§) 4.p</w:t>
            </w:r>
            <w:r>
              <w:rPr>
                <w:i/>
                <w:szCs w:val="18"/>
                <w:lang w:eastAsia="lv-LV"/>
              </w:rPr>
              <w:t xml:space="preserve">. un </w:t>
            </w:r>
            <w:r w:rsidRPr="000A0055">
              <w:rPr>
                <w:i/>
                <w:szCs w:val="18"/>
                <w:lang w:eastAsia="lv-LV"/>
              </w:rPr>
              <w:t>MK 19.09.2024 sēdes prot. Nr.38 2.§ 2.p.</w:t>
            </w:r>
            <w:r>
              <w:rPr>
                <w:i/>
                <w:szCs w:val="18"/>
                <w:lang w:eastAsia="lv-LV"/>
              </w:rPr>
              <w:t>)</w:t>
            </w:r>
          </w:p>
        </w:tc>
        <w:tc>
          <w:tcPr>
            <w:tcW w:w="1276" w:type="dxa"/>
          </w:tcPr>
          <w:p w14:paraId="473FE50E" w14:textId="77777777" w:rsidR="00FD3DE2" w:rsidRPr="006712EC" w:rsidRDefault="00FD3DE2" w:rsidP="00BF1E1A">
            <w:pPr>
              <w:pStyle w:val="tabteksts"/>
              <w:jc w:val="right"/>
              <w:rPr>
                <w:szCs w:val="18"/>
              </w:rPr>
            </w:pPr>
            <w:r w:rsidRPr="006712EC">
              <w:rPr>
                <w:szCs w:val="18"/>
              </w:rPr>
              <w:t>219 724</w:t>
            </w:r>
          </w:p>
        </w:tc>
        <w:tc>
          <w:tcPr>
            <w:tcW w:w="1275" w:type="dxa"/>
          </w:tcPr>
          <w:p w14:paraId="79432233" w14:textId="77777777" w:rsidR="00FD3DE2" w:rsidRPr="006712EC" w:rsidRDefault="00FD3DE2" w:rsidP="00BF1E1A">
            <w:pPr>
              <w:pStyle w:val="tabteksts"/>
              <w:jc w:val="right"/>
              <w:rPr>
                <w:szCs w:val="18"/>
              </w:rPr>
            </w:pPr>
            <w:r w:rsidRPr="006712EC">
              <w:rPr>
                <w:szCs w:val="18"/>
              </w:rPr>
              <w:t>87 898</w:t>
            </w:r>
          </w:p>
        </w:tc>
        <w:tc>
          <w:tcPr>
            <w:tcW w:w="1139" w:type="dxa"/>
          </w:tcPr>
          <w:p w14:paraId="1F83EFBF" w14:textId="77777777" w:rsidR="00FD3DE2" w:rsidRPr="006712EC" w:rsidRDefault="00FD3DE2" w:rsidP="00BF1E1A">
            <w:pPr>
              <w:pStyle w:val="tabteksts"/>
              <w:jc w:val="right"/>
              <w:rPr>
                <w:szCs w:val="18"/>
              </w:rPr>
            </w:pPr>
            <w:r w:rsidRPr="006712EC">
              <w:rPr>
                <w:szCs w:val="18"/>
              </w:rPr>
              <w:t>-131 826</w:t>
            </w:r>
          </w:p>
        </w:tc>
      </w:tr>
      <w:tr w:rsidR="00FD3DE2" w:rsidRPr="00F90270" w14:paraId="7A05FC85" w14:textId="77777777" w:rsidTr="00D66DCB">
        <w:trPr>
          <w:trHeight w:val="142"/>
          <w:jc w:val="center"/>
        </w:trPr>
        <w:tc>
          <w:tcPr>
            <w:tcW w:w="5382" w:type="dxa"/>
          </w:tcPr>
          <w:p w14:paraId="150CC270" w14:textId="77777777" w:rsidR="00FD3DE2" w:rsidRPr="00F90270" w:rsidRDefault="00FD3DE2" w:rsidP="00B27AED">
            <w:pPr>
              <w:pStyle w:val="tabteksts"/>
              <w:jc w:val="both"/>
              <w:rPr>
                <w:i/>
                <w:szCs w:val="18"/>
                <w:lang w:eastAsia="lv-LV"/>
              </w:rPr>
            </w:pPr>
            <w:r w:rsidRPr="00F90270">
              <w:rPr>
                <w:i/>
                <w:szCs w:val="18"/>
                <w:lang w:eastAsia="lv-LV"/>
              </w:rPr>
              <w:t>Izdevumu izmaiņas Valsts policijas transportlīdzekļos esošās transportlīdzekļu valsts reģistrācijas numura zīmes nolasīšanas iekārtas izgūto datu (attiecībā uz autoceļu lietošanas nodevas samaksas faktu) uzlabošanas un uzturēšanas nodrošināšanai, kā arī Valsts policijas uzdevumu izpildei nepieciešamā autoparka atjaunošanai un uzturēšanai (finansēšanas avots: valsts pamatbudžeta ieņēmum</w:t>
            </w:r>
            <w:r>
              <w:rPr>
                <w:i/>
                <w:szCs w:val="18"/>
                <w:lang w:eastAsia="lv-LV"/>
              </w:rPr>
              <w:t>i</w:t>
            </w:r>
            <w:r w:rsidRPr="00F90270">
              <w:rPr>
                <w:i/>
                <w:szCs w:val="18"/>
                <w:lang w:eastAsia="lv-LV"/>
              </w:rPr>
              <w:t xml:space="preserve"> no autoceļu lietošanas nodevas) (MK 19.09.2024. prot. Nr.38 2.§ 18.1.1..p. un 3.piel.)</w:t>
            </w:r>
          </w:p>
        </w:tc>
        <w:tc>
          <w:tcPr>
            <w:tcW w:w="1276" w:type="dxa"/>
          </w:tcPr>
          <w:p w14:paraId="258C0E98" w14:textId="77777777" w:rsidR="00FD3DE2" w:rsidRPr="00F90270" w:rsidRDefault="00FD3DE2" w:rsidP="00BF1E1A">
            <w:pPr>
              <w:pStyle w:val="tabteksts"/>
              <w:jc w:val="right"/>
              <w:rPr>
                <w:szCs w:val="18"/>
              </w:rPr>
            </w:pPr>
            <w:r w:rsidRPr="00F90270">
              <w:rPr>
                <w:szCs w:val="18"/>
              </w:rPr>
              <w:t>1 980 000</w:t>
            </w:r>
          </w:p>
        </w:tc>
        <w:tc>
          <w:tcPr>
            <w:tcW w:w="1275" w:type="dxa"/>
          </w:tcPr>
          <w:p w14:paraId="091890C6" w14:textId="77777777" w:rsidR="00FD3DE2" w:rsidRPr="00F90270" w:rsidRDefault="00FD3DE2" w:rsidP="00BF1E1A">
            <w:pPr>
              <w:pStyle w:val="tabteksts"/>
              <w:jc w:val="right"/>
              <w:rPr>
                <w:szCs w:val="18"/>
              </w:rPr>
            </w:pPr>
            <w:r w:rsidRPr="00F90270">
              <w:rPr>
                <w:szCs w:val="18"/>
              </w:rPr>
              <w:t>2 000 000</w:t>
            </w:r>
          </w:p>
        </w:tc>
        <w:tc>
          <w:tcPr>
            <w:tcW w:w="1139" w:type="dxa"/>
          </w:tcPr>
          <w:p w14:paraId="0E76AE36" w14:textId="77777777" w:rsidR="00FD3DE2" w:rsidRPr="00F90270" w:rsidRDefault="00FD3DE2" w:rsidP="00BF1E1A">
            <w:pPr>
              <w:pStyle w:val="tabteksts"/>
              <w:jc w:val="right"/>
              <w:rPr>
                <w:szCs w:val="18"/>
              </w:rPr>
            </w:pPr>
            <w:r w:rsidRPr="00F90270">
              <w:rPr>
                <w:szCs w:val="18"/>
              </w:rPr>
              <w:t>20 000</w:t>
            </w:r>
          </w:p>
        </w:tc>
      </w:tr>
      <w:tr w:rsidR="00FD3DE2" w:rsidRPr="006712EC" w14:paraId="56F6F722" w14:textId="77777777" w:rsidTr="00D66DCB">
        <w:trPr>
          <w:trHeight w:val="142"/>
          <w:jc w:val="center"/>
        </w:trPr>
        <w:tc>
          <w:tcPr>
            <w:tcW w:w="5382" w:type="dxa"/>
          </w:tcPr>
          <w:p w14:paraId="52B56F47" w14:textId="77777777" w:rsidR="00FD3DE2" w:rsidRPr="006712EC" w:rsidRDefault="00FD3DE2" w:rsidP="00B27AED">
            <w:pPr>
              <w:pStyle w:val="tabteksts"/>
              <w:jc w:val="both"/>
              <w:rPr>
                <w:i/>
                <w:szCs w:val="18"/>
                <w:lang w:eastAsia="lv-LV"/>
              </w:rPr>
            </w:pPr>
            <w:r w:rsidRPr="006712EC">
              <w:rPr>
                <w:i/>
                <w:szCs w:val="18"/>
                <w:lang w:eastAsia="lv-LV"/>
              </w:rPr>
              <w:t>Samazināti izdevumi (pārdale no 74.resora 18.00.00 programmas) katastrofu pārvaldības centru (Liepājā, Daugavpilī, Madonā, Līvānos, Salacgrīvā, Viļānos, Alsungā, Alūksnē, Talsos un Tukumā) darbībai (funkcionēšanai) pēc to izbūves pabeigšanas (atbalstīts Saeimā 2.lasījumā 2024. gada 6. decembrī)</w:t>
            </w:r>
          </w:p>
        </w:tc>
        <w:tc>
          <w:tcPr>
            <w:tcW w:w="1276" w:type="dxa"/>
          </w:tcPr>
          <w:p w14:paraId="157AE577" w14:textId="77777777" w:rsidR="00FD3DE2" w:rsidRPr="006712EC" w:rsidRDefault="00FD3DE2" w:rsidP="00BF1E1A">
            <w:pPr>
              <w:pStyle w:val="tabteksts"/>
              <w:jc w:val="right"/>
              <w:rPr>
                <w:szCs w:val="18"/>
              </w:rPr>
            </w:pPr>
            <w:r w:rsidRPr="006712EC">
              <w:rPr>
                <w:szCs w:val="18"/>
              </w:rPr>
              <w:t>664 050</w:t>
            </w:r>
          </w:p>
        </w:tc>
        <w:tc>
          <w:tcPr>
            <w:tcW w:w="1275" w:type="dxa"/>
          </w:tcPr>
          <w:p w14:paraId="26C1C493" w14:textId="77777777" w:rsidR="00FD3DE2" w:rsidRPr="006712EC" w:rsidRDefault="00FD3DE2" w:rsidP="00BF1E1A">
            <w:pPr>
              <w:pStyle w:val="tabteksts"/>
              <w:jc w:val="center"/>
              <w:rPr>
                <w:iCs/>
                <w:szCs w:val="18"/>
                <w:lang w:eastAsia="lv-LV"/>
              </w:rPr>
            </w:pPr>
            <w:r w:rsidRPr="006712EC">
              <w:rPr>
                <w:iCs/>
                <w:szCs w:val="18"/>
                <w:lang w:eastAsia="lv-LV"/>
              </w:rPr>
              <w:t>-</w:t>
            </w:r>
          </w:p>
        </w:tc>
        <w:tc>
          <w:tcPr>
            <w:tcW w:w="1139" w:type="dxa"/>
          </w:tcPr>
          <w:p w14:paraId="729EF3AC" w14:textId="77777777" w:rsidR="00FD3DE2" w:rsidRPr="006712EC" w:rsidRDefault="00FD3DE2" w:rsidP="00BF1E1A">
            <w:pPr>
              <w:pStyle w:val="tabteksts"/>
              <w:jc w:val="right"/>
              <w:rPr>
                <w:i/>
                <w:szCs w:val="18"/>
                <w:lang w:eastAsia="lv-LV"/>
              </w:rPr>
            </w:pPr>
            <w:r w:rsidRPr="006712EC">
              <w:t>-664 050</w:t>
            </w:r>
          </w:p>
        </w:tc>
      </w:tr>
      <w:tr w:rsidR="00FD3DE2" w:rsidRPr="006712EC" w14:paraId="38C5F058" w14:textId="77777777" w:rsidTr="00D66DCB">
        <w:trPr>
          <w:trHeight w:val="142"/>
          <w:jc w:val="center"/>
        </w:trPr>
        <w:tc>
          <w:tcPr>
            <w:tcW w:w="5382" w:type="dxa"/>
          </w:tcPr>
          <w:p w14:paraId="5B73B1AF" w14:textId="77777777" w:rsidR="00FD3DE2" w:rsidRPr="006712EC" w:rsidRDefault="00FD3DE2" w:rsidP="00B27AED">
            <w:pPr>
              <w:pStyle w:val="tabteksts"/>
              <w:jc w:val="both"/>
              <w:rPr>
                <w:i/>
                <w:szCs w:val="18"/>
                <w:lang w:eastAsia="lv-LV"/>
              </w:rPr>
            </w:pPr>
            <w:r w:rsidRPr="006712EC">
              <w:rPr>
                <w:i/>
                <w:szCs w:val="18"/>
                <w:lang w:eastAsia="lv-LV"/>
              </w:rPr>
              <w:t>Līdzekļu pārdale no Finanšu ministrijas budžeta programmas 33.00.00 “Valsts ieņēmumu un muitas politikas nodrošināšana”, lai nodrošinātu MK 04.12.2024. rīk. Nr.1019 “Par […] VID - reorganizāciju un VID Iekšējās drošības pārvaldes funkciju nodošanu KNAB” izpildi (MK 11.02.2025. prot. Nr.6 1.§ 3.p.)</w:t>
            </w:r>
          </w:p>
        </w:tc>
        <w:tc>
          <w:tcPr>
            <w:tcW w:w="1276" w:type="dxa"/>
          </w:tcPr>
          <w:p w14:paraId="00747AB8" w14:textId="77777777" w:rsidR="00FD3DE2" w:rsidRPr="006712EC" w:rsidRDefault="00FD3DE2" w:rsidP="00BF1E1A">
            <w:pPr>
              <w:pStyle w:val="tabteksts"/>
              <w:jc w:val="center"/>
              <w:rPr>
                <w:iCs/>
                <w:szCs w:val="18"/>
                <w:lang w:eastAsia="lv-LV"/>
              </w:rPr>
            </w:pPr>
            <w:r w:rsidRPr="006712EC">
              <w:rPr>
                <w:iCs/>
                <w:szCs w:val="18"/>
                <w:lang w:eastAsia="lv-LV"/>
              </w:rPr>
              <w:t>-</w:t>
            </w:r>
          </w:p>
        </w:tc>
        <w:tc>
          <w:tcPr>
            <w:tcW w:w="1275" w:type="dxa"/>
          </w:tcPr>
          <w:p w14:paraId="0F9486CA" w14:textId="77777777" w:rsidR="00FD3DE2" w:rsidRPr="006712EC" w:rsidRDefault="00FD3DE2" w:rsidP="00BF1E1A">
            <w:pPr>
              <w:pStyle w:val="tabteksts"/>
              <w:jc w:val="right"/>
              <w:rPr>
                <w:szCs w:val="18"/>
              </w:rPr>
            </w:pPr>
            <w:r w:rsidRPr="006712EC">
              <w:rPr>
                <w:szCs w:val="18"/>
              </w:rPr>
              <w:t>32 673</w:t>
            </w:r>
          </w:p>
        </w:tc>
        <w:tc>
          <w:tcPr>
            <w:tcW w:w="1139" w:type="dxa"/>
          </w:tcPr>
          <w:p w14:paraId="5003B1B9" w14:textId="77777777" w:rsidR="00FD3DE2" w:rsidRPr="006712EC" w:rsidRDefault="00FD3DE2" w:rsidP="00BF1E1A">
            <w:pPr>
              <w:pStyle w:val="tabteksts"/>
              <w:jc w:val="right"/>
              <w:rPr>
                <w:szCs w:val="18"/>
              </w:rPr>
            </w:pPr>
            <w:r w:rsidRPr="006712EC">
              <w:rPr>
                <w:szCs w:val="18"/>
              </w:rPr>
              <w:t>32 673</w:t>
            </w:r>
          </w:p>
        </w:tc>
      </w:tr>
      <w:tr w:rsidR="00FD3DE2" w:rsidRPr="006712EC" w14:paraId="176F73F4" w14:textId="77777777" w:rsidTr="00D66DCB">
        <w:trPr>
          <w:trHeight w:val="142"/>
          <w:jc w:val="center"/>
        </w:trPr>
        <w:tc>
          <w:tcPr>
            <w:tcW w:w="5382" w:type="dxa"/>
          </w:tcPr>
          <w:p w14:paraId="1CA231F1" w14:textId="77777777" w:rsidR="00FD3DE2" w:rsidRPr="006712EC" w:rsidRDefault="00FD3DE2" w:rsidP="00B27AED">
            <w:pPr>
              <w:pStyle w:val="tabteksts"/>
              <w:jc w:val="both"/>
              <w:rPr>
                <w:i/>
                <w:szCs w:val="18"/>
                <w:lang w:eastAsia="lv-LV"/>
              </w:rPr>
            </w:pPr>
            <w:r w:rsidRPr="006712EC">
              <w:rPr>
                <w:i/>
                <w:szCs w:val="18"/>
                <w:lang w:eastAsia="lv-LV"/>
              </w:rPr>
              <w:t>Palielināti izdevumi (pārdale no 74.resora programmas 10.00.00), lai veiktu specializēto programmnodrošinājumu iegādi un licenču atjaunošanu (MK 13.05.2025. rīk. Nr.266 (prot. Nr.19 5.§)</w:t>
            </w:r>
          </w:p>
        </w:tc>
        <w:tc>
          <w:tcPr>
            <w:tcW w:w="1276" w:type="dxa"/>
          </w:tcPr>
          <w:p w14:paraId="1562B974" w14:textId="77777777" w:rsidR="00FD3DE2" w:rsidRPr="006712EC" w:rsidRDefault="00FD3DE2" w:rsidP="00BF1E1A">
            <w:pPr>
              <w:pStyle w:val="tabteksts"/>
              <w:jc w:val="center"/>
              <w:rPr>
                <w:i/>
                <w:szCs w:val="18"/>
                <w:lang w:eastAsia="lv-LV"/>
              </w:rPr>
            </w:pPr>
            <w:r w:rsidRPr="006712EC">
              <w:rPr>
                <w:iCs/>
                <w:szCs w:val="18"/>
                <w:lang w:eastAsia="lv-LV"/>
              </w:rPr>
              <w:t>-</w:t>
            </w:r>
          </w:p>
        </w:tc>
        <w:tc>
          <w:tcPr>
            <w:tcW w:w="1275" w:type="dxa"/>
          </w:tcPr>
          <w:p w14:paraId="077154E3" w14:textId="77777777" w:rsidR="00FD3DE2" w:rsidRPr="006712EC" w:rsidRDefault="00FD3DE2" w:rsidP="00BF1E1A">
            <w:pPr>
              <w:pStyle w:val="tabteksts"/>
              <w:jc w:val="right"/>
              <w:rPr>
                <w:szCs w:val="18"/>
              </w:rPr>
            </w:pPr>
            <w:r w:rsidRPr="006712EC">
              <w:rPr>
                <w:szCs w:val="18"/>
              </w:rPr>
              <w:t>669 055</w:t>
            </w:r>
          </w:p>
        </w:tc>
        <w:tc>
          <w:tcPr>
            <w:tcW w:w="1139" w:type="dxa"/>
          </w:tcPr>
          <w:p w14:paraId="21D22F5B" w14:textId="77777777" w:rsidR="00FD3DE2" w:rsidRPr="006712EC" w:rsidRDefault="00FD3DE2" w:rsidP="00BF1E1A">
            <w:pPr>
              <w:pStyle w:val="tabteksts"/>
              <w:jc w:val="right"/>
              <w:rPr>
                <w:szCs w:val="18"/>
              </w:rPr>
            </w:pPr>
            <w:r w:rsidRPr="006712EC">
              <w:rPr>
                <w:szCs w:val="18"/>
              </w:rPr>
              <w:t>669 055</w:t>
            </w:r>
          </w:p>
        </w:tc>
      </w:tr>
      <w:tr w:rsidR="00FD3DE2" w:rsidRPr="006712EC" w14:paraId="34A598D5" w14:textId="77777777" w:rsidTr="00D66DCB">
        <w:trPr>
          <w:trHeight w:val="142"/>
          <w:jc w:val="center"/>
        </w:trPr>
        <w:tc>
          <w:tcPr>
            <w:tcW w:w="5382" w:type="dxa"/>
          </w:tcPr>
          <w:p w14:paraId="29C00C77" w14:textId="77777777" w:rsidR="00FD3DE2" w:rsidRPr="006712EC" w:rsidRDefault="00FD3DE2" w:rsidP="00B27AED">
            <w:pPr>
              <w:pStyle w:val="tabteksts"/>
              <w:jc w:val="both"/>
              <w:rPr>
                <w:i/>
                <w:szCs w:val="18"/>
                <w:lang w:eastAsia="lv-LV"/>
              </w:rPr>
            </w:pPr>
            <w:r w:rsidRPr="006712EC">
              <w:rPr>
                <w:i/>
                <w:szCs w:val="18"/>
                <w:lang w:eastAsia="lv-LV"/>
              </w:rPr>
              <w:t xml:space="preserve">Palielināti izdevumi Eiropas Ekonomikas zonas un Norvēģijas finanšu instrumentu finansētā projekta “Tiesu ekspertīžu sistēmas un notikumu vietas apskates kapacitātes stiprināšana” ietvaros, nodrošinātu iegādāto specializēto transportlīdzekļu ar aprīkojumu uzturēšanu </w:t>
            </w:r>
          </w:p>
        </w:tc>
        <w:tc>
          <w:tcPr>
            <w:tcW w:w="1276" w:type="dxa"/>
          </w:tcPr>
          <w:p w14:paraId="47AB0D3E" w14:textId="77777777" w:rsidR="00FD3DE2" w:rsidRPr="006712EC" w:rsidRDefault="00FD3DE2" w:rsidP="00BF1E1A">
            <w:pPr>
              <w:pStyle w:val="tabteksts"/>
              <w:jc w:val="center"/>
              <w:rPr>
                <w:i/>
                <w:szCs w:val="18"/>
                <w:lang w:eastAsia="lv-LV"/>
              </w:rPr>
            </w:pPr>
            <w:r w:rsidRPr="006712EC">
              <w:rPr>
                <w:iCs/>
                <w:szCs w:val="18"/>
                <w:lang w:eastAsia="lv-LV"/>
              </w:rPr>
              <w:t>-</w:t>
            </w:r>
          </w:p>
        </w:tc>
        <w:tc>
          <w:tcPr>
            <w:tcW w:w="1275" w:type="dxa"/>
          </w:tcPr>
          <w:p w14:paraId="0827DF77" w14:textId="77777777" w:rsidR="00FD3DE2" w:rsidRPr="006712EC" w:rsidRDefault="00FD3DE2" w:rsidP="00BF1E1A">
            <w:pPr>
              <w:pStyle w:val="tabteksts"/>
              <w:jc w:val="right"/>
              <w:rPr>
                <w:szCs w:val="18"/>
              </w:rPr>
            </w:pPr>
            <w:r w:rsidRPr="006712EC">
              <w:rPr>
                <w:szCs w:val="18"/>
              </w:rPr>
              <w:t>23 436</w:t>
            </w:r>
          </w:p>
        </w:tc>
        <w:tc>
          <w:tcPr>
            <w:tcW w:w="1139" w:type="dxa"/>
          </w:tcPr>
          <w:p w14:paraId="7CB486D5" w14:textId="77777777" w:rsidR="00FD3DE2" w:rsidRPr="006712EC" w:rsidRDefault="00FD3DE2" w:rsidP="00BF1E1A">
            <w:pPr>
              <w:pStyle w:val="tabteksts"/>
              <w:jc w:val="right"/>
              <w:rPr>
                <w:szCs w:val="18"/>
              </w:rPr>
            </w:pPr>
            <w:r w:rsidRPr="006712EC">
              <w:rPr>
                <w:szCs w:val="18"/>
              </w:rPr>
              <w:t>23 436</w:t>
            </w:r>
          </w:p>
        </w:tc>
      </w:tr>
      <w:tr w:rsidR="00FD3DE2" w:rsidRPr="006712EC" w14:paraId="225CCA41" w14:textId="77777777" w:rsidTr="00D66DCB">
        <w:trPr>
          <w:trHeight w:val="142"/>
          <w:jc w:val="center"/>
        </w:trPr>
        <w:tc>
          <w:tcPr>
            <w:tcW w:w="5382" w:type="dxa"/>
          </w:tcPr>
          <w:p w14:paraId="4FE4FC2B" w14:textId="77777777" w:rsidR="00FD3DE2" w:rsidRPr="006712EC" w:rsidRDefault="00FD3DE2" w:rsidP="00B27AED">
            <w:pPr>
              <w:pStyle w:val="tabteksts"/>
              <w:jc w:val="both"/>
              <w:rPr>
                <w:i/>
                <w:szCs w:val="18"/>
                <w:lang w:eastAsia="lv-LV"/>
              </w:rPr>
            </w:pPr>
            <w:r w:rsidRPr="006712EC">
              <w:rPr>
                <w:i/>
                <w:szCs w:val="18"/>
                <w:lang w:eastAsia="lv-LV"/>
              </w:rPr>
              <w:t>Izdevumu izmaiņas (pārdale no 74.resora 02.00.00 programmas) Valsts policijas amatpersonas ar speciālo dienesta pakāpi uzturēšanās ES misijā Armēnijā (EUMA) nodrošināšanai (MK 05.11.2024 rīk. Nr.928 (prot.Nr.47, 23.§ 3.p.))</w:t>
            </w:r>
          </w:p>
        </w:tc>
        <w:tc>
          <w:tcPr>
            <w:tcW w:w="1276" w:type="dxa"/>
          </w:tcPr>
          <w:p w14:paraId="1EAAE0D4" w14:textId="77777777" w:rsidR="00FD3DE2" w:rsidRPr="006712EC" w:rsidRDefault="00FD3DE2" w:rsidP="00BF1E1A">
            <w:pPr>
              <w:pStyle w:val="tabteksts"/>
              <w:jc w:val="right"/>
              <w:rPr>
                <w:szCs w:val="18"/>
              </w:rPr>
            </w:pPr>
            <w:r w:rsidRPr="006712EC">
              <w:rPr>
                <w:szCs w:val="18"/>
              </w:rPr>
              <w:t>33 902</w:t>
            </w:r>
          </w:p>
        </w:tc>
        <w:tc>
          <w:tcPr>
            <w:tcW w:w="1275" w:type="dxa"/>
          </w:tcPr>
          <w:p w14:paraId="1C7FEB60" w14:textId="77777777" w:rsidR="00FD3DE2" w:rsidRPr="006712EC" w:rsidRDefault="00FD3DE2" w:rsidP="00BF1E1A">
            <w:pPr>
              <w:pStyle w:val="tabteksts"/>
              <w:jc w:val="right"/>
              <w:rPr>
                <w:szCs w:val="18"/>
              </w:rPr>
            </w:pPr>
            <w:r w:rsidRPr="006712EC">
              <w:rPr>
                <w:szCs w:val="18"/>
              </w:rPr>
              <w:t>14 588</w:t>
            </w:r>
          </w:p>
        </w:tc>
        <w:tc>
          <w:tcPr>
            <w:tcW w:w="1139" w:type="dxa"/>
          </w:tcPr>
          <w:p w14:paraId="72758ADA" w14:textId="77777777" w:rsidR="00FD3DE2" w:rsidRPr="006712EC" w:rsidRDefault="00FD3DE2" w:rsidP="00BF1E1A">
            <w:pPr>
              <w:pStyle w:val="tabteksts"/>
              <w:jc w:val="right"/>
              <w:rPr>
                <w:szCs w:val="18"/>
              </w:rPr>
            </w:pPr>
            <w:r w:rsidRPr="006712EC">
              <w:rPr>
                <w:szCs w:val="18"/>
              </w:rPr>
              <w:t>-19 314</w:t>
            </w:r>
          </w:p>
        </w:tc>
      </w:tr>
      <w:tr w:rsidR="00FD3DE2" w:rsidRPr="00071FDA" w14:paraId="7B4DC1AD" w14:textId="77777777" w:rsidTr="00D66DCB">
        <w:trPr>
          <w:trHeight w:val="142"/>
          <w:jc w:val="center"/>
        </w:trPr>
        <w:tc>
          <w:tcPr>
            <w:tcW w:w="5382" w:type="dxa"/>
          </w:tcPr>
          <w:p w14:paraId="5CC7D93B" w14:textId="77777777" w:rsidR="00FD3DE2" w:rsidRPr="00071FDA" w:rsidRDefault="00FD3DE2" w:rsidP="00B27AED">
            <w:pPr>
              <w:pStyle w:val="tabteksts"/>
              <w:jc w:val="both"/>
              <w:rPr>
                <w:i/>
                <w:szCs w:val="18"/>
                <w:lang w:eastAsia="lv-LV"/>
              </w:rPr>
            </w:pPr>
            <w:r w:rsidRPr="00071FDA">
              <w:rPr>
                <w:i/>
                <w:szCs w:val="18"/>
                <w:lang w:eastAsia="lv-LV"/>
              </w:rPr>
              <w:t xml:space="preserve">Izdevumu izmaiņas (pārdale no 74.resora 02.00.00 programmas) Valsts policijas amatpersonu ar speciālo dienesta pakāpi uzturēšanās ES misijā Gruzijā (EUMM </w:t>
            </w:r>
            <w:proofErr w:type="spellStart"/>
            <w:r w:rsidRPr="00071FDA">
              <w:rPr>
                <w:i/>
                <w:szCs w:val="18"/>
                <w:lang w:eastAsia="lv-LV"/>
              </w:rPr>
              <w:t>Georgia</w:t>
            </w:r>
            <w:proofErr w:type="spellEnd"/>
            <w:r w:rsidRPr="00071FDA">
              <w:rPr>
                <w:i/>
                <w:szCs w:val="18"/>
                <w:lang w:eastAsia="lv-LV"/>
              </w:rPr>
              <w:t>) nodrošināšanai (MK 05.11.2024 rīk. Nr.929 (prot.Nr.47, 24.§ 3.p.))</w:t>
            </w:r>
          </w:p>
        </w:tc>
        <w:tc>
          <w:tcPr>
            <w:tcW w:w="1276" w:type="dxa"/>
          </w:tcPr>
          <w:p w14:paraId="79E5A06B" w14:textId="77777777" w:rsidR="00FD3DE2" w:rsidRPr="00071FDA" w:rsidRDefault="00FD3DE2" w:rsidP="00BF1E1A">
            <w:pPr>
              <w:pStyle w:val="tabteksts"/>
              <w:jc w:val="right"/>
              <w:rPr>
                <w:szCs w:val="18"/>
              </w:rPr>
            </w:pPr>
            <w:r w:rsidRPr="00071FDA">
              <w:rPr>
                <w:szCs w:val="18"/>
              </w:rPr>
              <w:t>191 986</w:t>
            </w:r>
          </w:p>
        </w:tc>
        <w:tc>
          <w:tcPr>
            <w:tcW w:w="1275" w:type="dxa"/>
          </w:tcPr>
          <w:p w14:paraId="79482FF7" w14:textId="77777777" w:rsidR="00FD3DE2" w:rsidRPr="00071FDA" w:rsidRDefault="00FD3DE2" w:rsidP="00BF1E1A">
            <w:pPr>
              <w:pStyle w:val="tabteksts"/>
              <w:jc w:val="right"/>
              <w:rPr>
                <w:szCs w:val="18"/>
              </w:rPr>
            </w:pPr>
            <w:r w:rsidRPr="00071FDA">
              <w:rPr>
                <w:szCs w:val="18"/>
              </w:rPr>
              <w:t>79 981</w:t>
            </w:r>
          </w:p>
        </w:tc>
        <w:tc>
          <w:tcPr>
            <w:tcW w:w="1139" w:type="dxa"/>
          </w:tcPr>
          <w:p w14:paraId="616503C0" w14:textId="77777777" w:rsidR="00FD3DE2" w:rsidRPr="00071FDA" w:rsidRDefault="00FD3DE2" w:rsidP="00BF1E1A">
            <w:pPr>
              <w:pStyle w:val="tabteksts"/>
              <w:jc w:val="right"/>
              <w:rPr>
                <w:szCs w:val="18"/>
              </w:rPr>
            </w:pPr>
            <w:r w:rsidRPr="00071FDA">
              <w:rPr>
                <w:szCs w:val="18"/>
              </w:rPr>
              <w:t>-112 005</w:t>
            </w:r>
          </w:p>
        </w:tc>
      </w:tr>
      <w:tr w:rsidR="00FD3DE2" w:rsidRPr="006712EC" w14:paraId="58077B31" w14:textId="77777777" w:rsidTr="00D66DCB">
        <w:trPr>
          <w:trHeight w:val="142"/>
          <w:jc w:val="center"/>
        </w:trPr>
        <w:tc>
          <w:tcPr>
            <w:tcW w:w="5382" w:type="dxa"/>
          </w:tcPr>
          <w:p w14:paraId="710BFD62" w14:textId="77777777" w:rsidR="00FD3DE2" w:rsidRPr="006712EC" w:rsidRDefault="00FD3DE2" w:rsidP="00B27AED">
            <w:pPr>
              <w:pStyle w:val="tabteksts"/>
              <w:jc w:val="both"/>
              <w:rPr>
                <w:i/>
                <w:szCs w:val="18"/>
                <w:lang w:eastAsia="lv-LV"/>
              </w:rPr>
            </w:pPr>
            <w:r w:rsidRPr="006712EC">
              <w:rPr>
                <w:i/>
                <w:szCs w:val="18"/>
                <w:lang w:eastAsia="lv-LV"/>
              </w:rPr>
              <w:t xml:space="preserve">Izdevumu izmaiņas Valsts policijas amatpersonas ar speciālo dienesta pakāpi dalības ES novērošanas misijā Gruzijā (EUMM </w:t>
            </w:r>
            <w:proofErr w:type="spellStart"/>
            <w:r w:rsidRPr="006712EC">
              <w:rPr>
                <w:i/>
                <w:szCs w:val="18"/>
                <w:lang w:eastAsia="lv-LV"/>
              </w:rPr>
              <w:t>Georgia</w:t>
            </w:r>
            <w:proofErr w:type="spellEnd"/>
            <w:r w:rsidRPr="006712EC">
              <w:rPr>
                <w:i/>
                <w:szCs w:val="18"/>
                <w:lang w:eastAsia="lv-LV"/>
              </w:rPr>
              <w:t>) nodrošināšanai (MK 10.09.2024. rīk. Nr.740 (prot. Nr.36 19.§)</w:t>
            </w:r>
          </w:p>
        </w:tc>
        <w:tc>
          <w:tcPr>
            <w:tcW w:w="1276" w:type="dxa"/>
          </w:tcPr>
          <w:p w14:paraId="74049C66" w14:textId="77777777" w:rsidR="00FD3DE2" w:rsidRPr="006712EC" w:rsidRDefault="00FD3DE2" w:rsidP="00BF1E1A">
            <w:pPr>
              <w:pStyle w:val="tabteksts"/>
              <w:jc w:val="right"/>
              <w:rPr>
                <w:szCs w:val="18"/>
              </w:rPr>
            </w:pPr>
            <w:r w:rsidRPr="006712EC">
              <w:rPr>
                <w:szCs w:val="18"/>
              </w:rPr>
              <w:t>83 661</w:t>
            </w:r>
          </w:p>
        </w:tc>
        <w:tc>
          <w:tcPr>
            <w:tcW w:w="1275" w:type="dxa"/>
          </w:tcPr>
          <w:p w14:paraId="6FF0E25F" w14:textId="77777777" w:rsidR="00FD3DE2" w:rsidRPr="006712EC" w:rsidRDefault="00FD3DE2" w:rsidP="00BF1E1A">
            <w:pPr>
              <w:pStyle w:val="tabteksts"/>
              <w:jc w:val="right"/>
              <w:rPr>
                <w:szCs w:val="18"/>
              </w:rPr>
            </w:pPr>
            <w:r w:rsidRPr="006712EC">
              <w:rPr>
                <w:szCs w:val="18"/>
              </w:rPr>
              <w:t>4 158</w:t>
            </w:r>
          </w:p>
        </w:tc>
        <w:tc>
          <w:tcPr>
            <w:tcW w:w="1139" w:type="dxa"/>
          </w:tcPr>
          <w:p w14:paraId="07295751" w14:textId="77777777" w:rsidR="00FD3DE2" w:rsidRPr="006712EC" w:rsidRDefault="00FD3DE2" w:rsidP="00BF1E1A">
            <w:pPr>
              <w:pStyle w:val="tabteksts"/>
              <w:jc w:val="right"/>
              <w:rPr>
                <w:szCs w:val="18"/>
              </w:rPr>
            </w:pPr>
            <w:r w:rsidRPr="006712EC">
              <w:rPr>
                <w:szCs w:val="18"/>
              </w:rPr>
              <w:t>-79 503</w:t>
            </w:r>
          </w:p>
        </w:tc>
      </w:tr>
      <w:tr w:rsidR="00FD3DE2" w:rsidRPr="00F90270" w14:paraId="77707441" w14:textId="77777777" w:rsidTr="00D66DCB">
        <w:trPr>
          <w:trHeight w:val="142"/>
          <w:jc w:val="center"/>
        </w:trPr>
        <w:tc>
          <w:tcPr>
            <w:tcW w:w="5382" w:type="dxa"/>
          </w:tcPr>
          <w:p w14:paraId="320DEC8E" w14:textId="77777777" w:rsidR="00FD3DE2" w:rsidRPr="00F90270" w:rsidRDefault="00FD3DE2" w:rsidP="00B27AED">
            <w:pPr>
              <w:pStyle w:val="tabteksts"/>
              <w:jc w:val="both"/>
              <w:rPr>
                <w:i/>
                <w:szCs w:val="18"/>
                <w:lang w:eastAsia="lv-LV"/>
              </w:rPr>
            </w:pPr>
            <w:r>
              <w:rPr>
                <w:i/>
                <w:szCs w:val="18"/>
                <w:lang w:eastAsia="lv-LV"/>
              </w:rPr>
              <w:t>Palielināti i</w:t>
            </w:r>
            <w:r w:rsidRPr="00F90270">
              <w:rPr>
                <w:i/>
                <w:szCs w:val="18"/>
                <w:lang w:eastAsia="lv-LV"/>
              </w:rPr>
              <w:t>zdevum</w:t>
            </w:r>
            <w:r>
              <w:rPr>
                <w:i/>
                <w:szCs w:val="18"/>
                <w:lang w:eastAsia="lv-LV"/>
              </w:rPr>
              <w:t>i</w:t>
            </w:r>
            <w:r w:rsidRPr="00F90270">
              <w:rPr>
                <w:i/>
                <w:szCs w:val="18"/>
                <w:lang w:eastAsia="lv-LV"/>
              </w:rPr>
              <w:t xml:space="preserve"> (finansēšanas avots: ieņēmumi no naudas sodiem, ko uzliek Valsts policija par pārkāpumiem ceļu satiksmē, kas fiksēti ar komersanta tehniskajiem līdzekļiem), lai nodrošinātu preču un pakalpojumu sadārdzinājuma segšanu (MK 23.09.2025. prot. Nr.39)</w:t>
            </w:r>
          </w:p>
        </w:tc>
        <w:tc>
          <w:tcPr>
            <w:tcW w:w="1276" w:type="dxa"/>
          </w:tcPr>
          <w:p w14:paraId="5B38D0B0" w14:textId="4918F7D9" w:rsidR="00FD3DE2" w:rsidRPr="00F90270" w:rsidRDefault="00D66DCB" w:rsidP="00BF1E1A">
            <w:pPr>
              <w:pStyle w:val="tabteksts"/>
              <w:jc w:val="center"/>
              <w:rPr>
                <w:i/>
                <w:szCs w:val="18"/>
                <w:lang w:eastAsia="lv-LV"/>
              </w:rPr>
            </w:pPr>
            <w:r w:rsidRPr="006712EC">
              <w:rPr>
                <w:iCs/>
                <w:szCs w:val="18"/>
                <w:lang w:eastAsia="lv-LV"/>
              </w:rPr>
              <w:t>-</w:t>
            </w:r>
          </w:p>
        </w:tc>
        <w:tc>
          <w:tcPr>
            <w:tcW w:w="1275" w:type="dxa"/>
          </w:tcPr>
          <w:p w14:paraId="2DAAC642" w14:textId="77777777" w:rsidR="00FD3DE2" w:rsidRPr="00F90270" w:rsidRDefault="00FD3DE2" w:rsidP="00BF1E1A">
            <w:pPr>
              <w:pStyle w:val="tabteksts"/>
              <w:jc w:val="right"/>
              <w:rPr>
                <w:i/>
                <w:szCs w:val="18"/>
                <w:lang w:eastAsia="lv-LV"/>
              </w:rPr>
            </w:pPr>
            <w:r w:rsidRPr="00F90270">
              <w:t>385 298</w:t>
            </w:r>
          </w:p>
        </w:tc>
        <w:tc>
          <w:tcPr>
            <w:tcW w:w="1139" w:type="dxa"/>
          </w:tcPr>
          <w:p w14:paraId="0B848F0C" w14:textId="77777777" w:rsidR="00FD3DE2" w:rsidRPr="00F90270" w:rsidRDefault="00FD3DE2" w:rsidP="00BF1E1A">
            <w:pPr>
              <w:pStyle w:val="tabteksts"/>
              <w:jc w:val="right"/>
              <w:rPr>
                <w:i/>
                <w:szCs w:val="18"/>
                <w:lang w:eastAsia="lv-LV"/>
              </w:rPr>
            </w:pPr>
            <w:r w:rsidRPr="00F90270">
              <w:t>385 298</w:t>
            </w:r>
          </w:p>
        </w:tc>
      </w:tr>
      <w:tr w:rsidR="00FD3DE2" w:rsidRPr="00F9015F" w14:paraId="4B22B49F" w14:textId="77777777" w:rsidTr="00D66DCB">
        <w:trPr>
          <w:trHeight w:val="142"/>
          <w:jc w:val="center"/>
        </w:trPr>
        <w:tc>
          <w:tcPr>
            <w:tcW w:w="5382" w:type="dxa"/>
          </w:tcPr>
          <w:p w14:paraId="3028EAF5" w14:textId="77777777" w:rsidR="00FD3DE2" w:rsidRPr="006712EC" w:rsidRDefault="00FD3DE2" w:rsidP="00B27AED">
            <w:pPr>
              <w:pStyle w:val="tabteksts"/>
              <w:jc w:val="both"/>
              <w:rPr>
                <w:i/>
                <w:szCs w:val="18"/>
                <w:lang w:eastAsia="lv-LV"/>
              </w:rPr>
            </w:pPr>
            <w:r w:rsidRPr="00F9015F">
              <w:rPr>
                <w:i/>
                <w:szCs w:val="18"/>
                <w:lang w:eastAsia="lv-LV"/>
              </w:rPr>
              <w:t>Samazināti izdevumi atlīdzības pieaugumam no 2026.gada, kas paredzēts ar 2024.-2026.gada starpnozaru prioritāro pasākumu “Valsts tiešās pārvaldes iestādēs nodarbināto atalgojuma palielināšana” atbilstoši MK 26.08.2025. prot. Nr.33 53.§ 8. un 14.p.</w:t>
            </w:r>
          </w:p>
        </w:tc>
        <w:tc>
          <w:tcPr>
            <w:tcW w:w="1276" w:type="dxa"/>
          </w:tcPr>
          <w:p w14:paraId="2CCA90E5" w14:textId="77777777" w:rsidR="00FD3DE2" w:rsidRPr="00F9015F" w:rsidRDefault="00FD3DE2" w:rsidP="00BF1E1A">
            <w:pPr>
              <w:pStyle w:val="tabteksts"/>
              <w:jc w:val="right"/>
              <w:rPr>
                <w:i/>
                <w:szCs w:val="18"/>
                <w:lang w:eastAsia="lv-LV"/>
              </w:rPr>
            </w:pPr>
            <w:r w:rsidRPr="00A544F0">
              <w:t>121 810</w:t>
            </w:r>
          </w:p>
        </w:tc>
        <w:tc>
          <w:tcPr>
            <w:tcW w:w="1275" w:type="dxa"/>
          </w:tcPr>
          <w:p w14:paraId="72257D80" w14:textId="67893E4F" w:rsidR="00FD3DE2" w:rsidRPr="00F9015F" w:rsidRDefault="00E431E8" w:rsidP="00BF1E1A">
            <w:pPr>
              <w:pStyle w:val="tabteksts"/>
              <w:jc w:val="center"/>
              <w:rPr>
                <w:i/>
                <w:szCs w:val="18"/>
                <w:lang w:eastAsia="lv-LV"/>
              </w:rPr>
            </w:pPr>
            <w:r w:rsidRPr="006712EC">
              <w:rPr>
                <w:iCs/>
                <w:szCs w:val="18"/>
                <w:lang w:eastAsia="lv-LV"/>
              </w:rPr>
              <w:t>-</w:t>
            </w:r>
          </w:p>
        </w:tc>
        <w:tc>
          <w:tcPr>
            <w:tcW w:w="1139" w:type="dxa"/>
          </w:tcPr>
          <w:p w14:paraId="234C8F50" w14:textId="77777777" w:rsidR="00FD3DE2" w:rsidRPr="00F9015F" w:rsidRDefault="00FD3DE2" w:rsidP="00BF1E1A">
            <w:pPr>
              <w:pStyle w:val="tabteksts"/>
              <w:jc w:val="right"/>
              <w:rPr>
                <w:i/>
                <w:szCs w:val="18"/>
                <w:lang w:eastAsia="lv-LV"/>
              </w:rPr>
            </w:pPr>
            <w:r w:rsidRPr="00A544F0">
              <w:t>-121 810</w:t>
            </w:r>
          </w:p>
        </w:tc>
      </w:tr>
      <w:tr w:rsidR="00FD3DE2" w:rsidRPr="00F9015F" w14:paraId="09664A6F" w14:textId="77777777" w:rsidTr="00D66DCB">
        <w:trPr>
          <w:trHeight w:val="142"/>
          <w:jc w:val="center"/>
        </w:trPr>
        <w:tc>
          <w:tcPr>
            <w:tcW w:w="5382" w:type="dxa"/>
          </w:tcPr>
          <w:p w14:paraId="0D781952" w14:textId="3DE25820" w:rsidR="00FD3DE2" w:rsidRPr="006712EC" w:rsidRDefault="00FD3DE2" w:rsidP="00B27AED">
            <w:pPr>
              <w:pStyle w:val="tabteksts"/>
              <w:jc w:val="both"/>
              <w:rPr>
                <w:i/>
                <w:szCs w:val="18"/>
                <w:lang w:eastAsia="lv-LV"/>
              </w:rPr>
            </w:pPr>
            <w:r w:rsidRPr="00F9015F">
              <w:rPr>
                <w:i/>
                <w:szCs w:val="18"/>
                <w:lang w:eastAsia="lv-LV"/>
              </w:rPr>
              <w:t>Samazināti izdevumi atbilstoši Ministru kabineta 2025.</w:t>
            </w:r>
            <w:r w:rsidR="00D66DCB">
              <w:rPr>
                <w:i/>
                <w:szCs w:val="18"/>
                <w:lang w:eastAsia="lv-LV"/>
              </w:rPr>
              <w:t> </w:t>
            </w:r>
            <w:r w:rsidRPr="00F9015F">
              <w:rPr>
                <w:i/>
                <w:szCs w:val="18"/>
                <w:lang w:eastAsia="lv-LV"/>
              </w:rPr>
              <w:t>gada 26.</w:t>
            </w:r>
            <w:r w:rsidR="00D66DCB">
              <w:rPr>
                <w:i/>
                <w:szCs w:val="18"/>
                <w:lang w:eastAsia="lv-LV"/>
              </w:rPr>
              <w:t> </w:t>
            </w:r>
            <w:r w:rsidRPr="00F9015F">
              <w:rPr>
                <w:i/>
                <w:szCs w:val="18"/>
                <w:lang w:eastAsia="lv-LV"/>
              </w:rPr>
              <w:t>augusta  prot. Nr.33 53.§ 14.p. un 7.</w:t>
            </w:r>
            <w:r w:rsidR="00D66DCB">
              <w:rPr>
                <w:i/>
                <w:szCs w:val="18"/>
                <w:lang w:eastAsia="lv-LV"/>
              </w:rPr>
              <w:t> </w:t>
            </w:r>
            <w:r w:rsidRPr="00F9015F">
              <w:rPr>
                <w:i/>
                <w:szCs w:val="18"/>
                <w:lang w:eastAsia="lv-LV"/>
              </w:rPr>
              <w:t>pielikumā noteiktajam</w:t>
            </w:r>
          </w:p>
        </w:tc>
        <w:tc>
          <w:tcPr>
            <w:tcW w:w="1276" w:type="dxa"/>
          </w:tcPr>
          <w:p w14:paraId="5370254C" w14:textId="77777777" w:rsidR="00FD3DE2" w:rsidRPr="00F9015F" w:rsidRDefault="00FD3DE2" w:rsidP="00BF1E1A">
            <w:pPr>
              <w:pStyle w:val="tabteksts"/>
              <w:jc w:val="right"/>
              <w:rPr>
                <w:i/>
                <w:szCs w:val="18"/>
                <w:lang w:eastAsia="lv-LV"/>
              </w:rPr>
            </w:pPr>
            <w:r w:rsidRPr="00A544F0">
              <w:t>85 674</w:t>
            </w:r>
          </w:p>
        </w:tc>
        <w:tc>
          <w:tcPr>
            <w:tcW w:w="1275" w:type="dxa"/>
          </w:tcPr>
          <w:p w14:paraId="1053AB88" w14:textId="7D67D64D" w:rsidR="00FD3DE2" w:rsidRPr="00F9015F" w:rsidRDefault="00E431E8" w:rsidP="00BF1E1A">
            <w:pPr>
              <w:pStyle w:val="tabteksts"/>
              <w:jc w:val="center"/>
              <w:rPr>
                <w:i/>
                <w:szCs w:val="18"/>
                <w:lang w:eastAsia="lv-LV"/>
              </w:rPr>
            </w:pPr>
            <w:r w:rsidRPr="006712EC">
              <w:rPr>
                <w:iCs/>
                <w:szCs w:val="18"/>
                <w:lang w:eastAsia="lv-LV"/>
              </w:rPr>
              <w:t>-</w:t>
            </w:r>
          </w:p>
        </w:tc>
        <w:tc>
          <w:tcPr>
            <w:tcW w:w="1139" w:type="dxa"/>
          </w:tcPr>
          <w:p w14:paraId="74E8287D" w14:textId="77777777" w:rsidR="00FD3DE2" w:rsidRPr="00F9015F" w:rsidRDefault="00FD3DE2" w:rsidP="00BF1E1A">
            <w:pPr>
              <w:pStyle w:val="tabteksts"/>
              <w:jc w:val="right"/>
              <w:rPr>
                <w:i/>
                <w:szCs w:val="18"/>
                <w:lang w:eastAsia="lv-LV"/>
              </w:rPr>
            </w:pPr>
            <w:r w:rsidRPr="00A544F0">
              <w:t>-85 674</w:t>
            </w:r>
          </w:p>
        </w:tc>
      </w:tr>
      <w:tr w:rsidR="00FD3DE2" w:rsidRPr="006712EC" w14:paraId="46043072" w14:textId="77777777" w:rsidTr="00D66DCB">
        <w:trPr>
          <w:trHeight w:val="142"/>
          <w:jc w:val="center"/>
        </w:trPr>
        <w:tc>
          <w:tcPr>
            <w:tcW w:w="5382" w:type="dxa"/>
          </w:tcPr>
          <w:p w14:paraId="34424417" w14:textId="77777777" w:rsidR="00FD3DE2" w:rsidRPr="006712EC" w:rsidRDefault="00FD3DE2" w:rsidP="00B27AED">
            <w:pPr>
              <w:pStyle w:val="tabteksts"/>
              <w:jc w:val="both"/>
              <w:rPr>
                <w:i/>
                <w:szCs w:val="18"/>
                <w:lang w:eastAsia="lv-LV"/>
              </w:rPr>
            </w:pPr>
            <w:r w:rsidRPr="00F9015F">
              <w:rPr>
                <w:i/>
                <w:szCs w:val="18"/>
                <w:lang w:eastAsia="lv-LV"/>
              </w:rPr>
              <w:t>t.sk. iekšējā līdzekļu pārdale starp budžeta programmām (apakšprogrammām)</w:t>
            </w:r>
          </w:p>
        </w:tc>
        <w:tc>
          <w:tcPr>
            <w:tcW w:w="1276" w:type="dxa"/>
          </w:tcPr>
          <w:p w14:paraId="6D3AEFEF" w14:textId="77777777" w:rsidR="00FD3DE2" w:rsidRPr="006712EC" w:rsidRDefault="00FD3DE2" w:rsidP="00BF1E1A">
            <w:pPr>
              <w:pStyle w:val="tabteksts"/>
              <w:jc w:val="right"/>
              <w:rPr>
                <w:szCs w:val="18"/>
              </w:rPr>
            </w:pPr>
            <w:r w:rsidRPr="00C070AB">
              <w:t>140 747</w:t>
            </w:r>
          </w:p>
        </w:tc>
        <w:tc>
          <w:tcPr>
            <w:tcW w:w="1275" w:type="dxa"/>
          </w:tcPr>
          <w:p w14:paraId="09138BE7" w14:textId="77777777" w:rsidR="00FD3DE2" w:rsidRPr="006712EC" w:rsidRDefault="00FD3DE2" w:rsidP="00BF1E1A">
            <w:pPr>
              <w:pStyle w:val="tabteksts"/>
              <w:jc w:val="right"/>
              <w:rPr>
                <w:szCs w:val="18"/>
              </w:rPr>
            </w:pPr>
            <w:r w:rsidRPr="00C070AB">
              <w:t>66 971</w:t>
            </w:r>
          </w:p>
        </w:tc>
        <w:tc>
          <w:tcPr>
            <w:tcW w:w="1139" w:type="dxa"/>
          </w:tcPr>
          <w:p w14:paraId="4DEADBEF" w14:textId="77777777" w:rsidR="00FD3DE2" w:rsidRPr="006712EC" w:rsidRDefault="00FD3DE2" w:rsidP="00BF1E1A">
            <w:pPr>
              <w:pStyle w:val="tabteksts"/>
              <w:jc w:val="right"/>
              <w:rPr>
                <w:szCs w:val="18"/>
              </w:rPr>
            </w:pPr>
            <w:r w:rsidRPr="00C070AB">
              <w:t>-73 776</w:t>
            </w:r>
          </w:p>
        </w:tc>
      </w:tr>
      <w:tr w:rsidR="00FD3DE2" w:rsidRPr="00F9015F" w14:paraId="5C0809E5" w14:textId="77777777" w:rsidTr="00D66DCB">
        <w:trPr>
          <w:trHeight w:val="142"/>
          <w:jc w:val="center"/>
        </w:trPr>
        <w:tc>
          <w:tcPr>
            <w:tcW w:w="5382" w:type="dxa"/>
          </w:tcPr>
          <w:p w14:paraId="29C37057" w14:textId="77777777" w:rsidR="00FD3DE2" w:rsidRPr="006712EC" w:rsidRDefault="00FD3DE2" w:rsidP="00B27AED">
            <w:pPr>
              <w:pStyle w:val="tabteksts"/>
              <w:jc w:val="both"/>
              <w:rPr>
                <w:i/>
                <w:szCs w:val="18"/>
                <w:lang w:eastAsia="lv-LV"/>
              </w:rPr>
            </w:pPr>
            <w:r w:rsidRPr="00F9015F">
              <w:rPr>
                <w:i/>
                <w:szCs w:val="18"/>
                <w:lang w:eastAsia="lv-LV"/>
              </w:rPr>
              <w:t xml:space="preserve">Līdzekļu pārdale apakšprogrammai 02.03.00 “Vienotās sakaru un informācijas sistēmas uzturēšana un vadība”, lai nodrošinātu Valsts policijas transportlīdzekļos esošās transportlīdzekļu valsts reģistrācijas numura zīmes nolasīšanas iekārtas izgūto datu (attiecībā par vinjetes </w:t>
            </w:r>
            <w:r w:rsidRPr="00F9015F">
              <w:rPr>
                <w:i/>
                <w:szCs w:val="18"/>
                <w:lang w:eastAsia="lv-LV"/>
              </w:rPr>
              <w:lastRenderedPageBreak/>
              <w:t>esamību) uzlabošanu atbilstoši MK 22.09.2025. prot. Nr.38 1.§ 5.p. un 3.piel. (17.pasāk.)</w:t>
            </w:r>
          </w:p>
        </w:tc>
        <w:tc>
          <w:tcPr>
            <w:tcW w:w="1276" w:type="dxa"/>
          </w:tcPr>
          <w:p w14:paraId="49B974CC" w14:textId="77777777" w:rsidR="00FD3DE2" w:rsidRPr="00F9015F" w:rsidRDefault="00FD3DE2" w:rsidP="00BF1E1A">
            <w:pPr>
              <w:pStyle w:val="tabteksts"/>
              <w:jc w:val="right"/>
              <w:rPr>
                <w:i/>
                <w:szCs w:val="18"/>
                <w:lang w:eastAsia="lv-LV"/>
              </w:rPr>
            </w:pPr>
            <w:r w:rsidRPr="00C070AB">
              <w:lastRenderedPageBreak/>
              <w:t>130 106</w:t>
            </w:r>
          </w:p>
        </w:tc>
        <w:tc>
          <w:tcPr>
            <w:tcW w:w="1275" w:type="dxa"/>
          </w:tcPr>
          <w:p w14:paraId="6AC2A2FA" w14:textId="5F9A4821" w:rsidR="00FD3DE2" w:rsidRPr="00F9015F" w:rsidRDefault="00E431E8" w:rsidP="00BF1E1A">
            <w:pPr>
              <w:pStyle w:val="tabteksts"/>
              <w:jc w:val="center"/>
              <w:rPr>
                <w:i/>
                <w:szCs w:val="18"/>
                <w:lang w:eastAsia="lv-LV"/>
              </w:rPr>
            </w:pPr>
            <w:r w:rsidRPr="006712EC">
              <w:rPr>
                <w:iCs/>
                <w:szCs w:val="18"/>
                <w:lang w:eastAsia="lv-LV"/>
              </w:rPr>
              <w:t>-</w:t>
            </w:r>
          </w:p>
        </w:tc>
        <w:tc>
          <w:tcPr>
            <w:tcW w:w="1139" w:type="dxa"/>
          </w:tcPr>
          <w:p w14:paraId="47F34E1A" w14:textId="77777777" w:rsidR="00FD3DE2" w:rsidRPr="00F9015F" w:rsidRDefault="00FD3DE2" w:rsidP="00BF1E1A">
            <w:pPr>
              <w:pStyle w:val="tabteksts"/>
              <w:jc w:val="right"/>
              <w:rPr>
                <w:i/>
                <w:szCs w:val="18"/>
                <w:lang w:eastAsia="lv-LV"/>
              </w:rPr>
            </w:pPr>
            <w:r w:rsidRPr="00C070AB">
              <w:t>-130 106</w:t>
            </w:r>
          </w:p>
        </w:tc>
      </w:tr>
      <w:tr w:rsidR="00FD3DE2" w:rsidRPr="00F9015F" w14:paraId="045F8BE3" w14:textId="77777777" w:rsidTr="00D66DCB">
        <w:trPr>
          <w:trHeight w:val="142"/>
          <w:jc w:val="center"/>
        </w:trPr>
        <w:tc>
          <w:tcPr>
            <w:tcW w:w="5382" w:type="dxa"/>
          </w:tcPr>
          <w:p w14:paraId="3B7076D9" w14:textId="77777777" w:rsidR="00FD3DE2" w:rsidRPr="006712EC" w:rsidRDefault="00FD3DE2" w:rsidP="00B27AED">
            <w:pPr>
              <w:pStyle w:val="tabteksts"/>
              <w:jc w:val="both"/>
              <w:rPr>
                <w:i/>
                <w:szCs w:val="18"/>
                <w:lang w:eastAsia="lv-LV"/>
              </w:rPr>
            </w:pPr>
            <w:r w:rsidRPr="00F9015F">
              <w:rPr>
                <w:i/>
                <w:szCs w:val="18"/>
                <w:lang w:eastAsia="lv-LV"/>
              </w:rPr>
              <w:t>Līdzekļu pārdale apakšprogrammai 40.02.00 “Nekustamais īpašums un centralizētais iepirkums”, lai nodrošinātu telpu rezervāciju dienesta viesnīcā Ezermalas ielā 8A, Rīgā un atbilstoši Valsts policijas darbinieku vajadzībām nodrošinātu 24 gultasvietas, gultas veļas maiņu un istabu uzkopšanu pēc atbrīvošanas atbilstoši MK 22.09.2025. prot. Nr.38 1.§ 5.p. un 3.piel. (16.pasāk.)</w:t>
            </w:r>
          </w:p>
        </w:tc>
        <w:tc>
          <w:tcPr>
            <w:tcW w:w="1276" w:type="dxa"/>
          </w:tcPr>
          <w:p w14:paraId="648C48CF" w14:textId="77777777" w:rsidR="00FD3DE2" w:rsidRPr="00F9015F" w:rsidRDefault="00FD3DE2" w:rsidP="00BF1E1A">
            <w:pPr>
              <w:pStyle w:val="tabteksts"/>
              <w:jc w:val="right"/>
              <w:rPr>
                <w:i/>
                <w:szCs w:val="18"/>
                <w:lang w:eastAsia="lv-LV"/>
              </w:rPr>
            </w:pPr>
            <w:r w:rsidRPr="00C070AB">
              <w:t>10 641</w:t>
            </w:r>
          </w:p>
        </w:tc>
        <w:tc>
          <w:tcPr>
            <w:tcW w:w="1275" w:type="dxa"/>
          </w:tcPr>
          <w:p w14:paraId="74D20F34" w14:textId="46E15D3A" w:rsidR="00FD3DE2" w:rsidRPr="00F9015F" w:rsidRDefault="00E431E8" w:rsidP="00BF1E1A">
            <w:pPr>
              <w:pStyle w:val="tabteksts"/>
              <w:jc w:val="center"/>
              <w:rPr>
                <w:i/>
                <w:szCs w:val="18"/>
                <w:lang w:eastAsia="lv-LV"/>
              </w:rPr>
            </w:pPr>
            <w:r w:rsidRPr="006712EC">
              <w:rPr>
                <w:iCs/>
                <w:szCs w:val="18"/>
                <w:lang w:eastAsia="lv-LV"/>
              </w:rPr>
              <w:t>-</w:t>
            </w:r>
          </w:p>
        </w:tc>
        <w:tc>
          <w:tcPr>
            <w:tcW w:w="1139" w:type="dxa"/>
          </w:tcPr>
          <w:p w14:paraId="399E2E35" w14:textId="77777777" w:rsidR="00FD3DE2" w:rsidRPr="00F9015F" w:rsidRDefault="00FD3DE2" w:rsidP="00BF1E1A">
            <w:pPr>
              <w:pStyle w:val="tabteksts"/>
              <w:jc w:val="right"/>
              <w:rPr>
                <w:i/>
                <w:szCs w:val="18"/>
                <w:lang w:eastAsia="lv-LV"/>
              </w:rPr>
            </w:pPr>
            <w:r w:rsidRPr="00C070AB">
              <w:t>-10 641</w:t>
            </w:r>
          </w:p>
        </w:tc>
      </w:tr>
      <w:tr w:rsidR="00FD3DE2" w:rsidRPr="00F9015F" w14:paraId="1C69BAC1" w14:textId="77777777" w:rsidTr="00D66DCB">
        <w:trPr>
          <w:trHeight w:val="142"/>
          <w:jc w:val="center"/>
        </w:trPr>
        <w:tc>
          <w:tcPr>
            <w:tcW w:w="5382" w:type="dxa"/>
          </w:tcPr>
          <w:p w14:paraId="608634C4" w14:textId="77777777" w:rsidR="00FD3DE2" w:rsidRPr="006712EC" w:rsidRDefault="00FD3DE2" w:rsidP="00B27AED">
            <w:pPr>
              <w:pStyle w:val="tabteksts"/>
              <w:jc w:val="both"/>
              <w:rPr>
                <w:i/>
                <w:szCs w:val="18"/>
                <w:lang w:eastAsia="lv-LV"/>
              </w:rPr>
            </w:pPr>
            <w:r w:rsidRPr="00F9015F">
              <w:rPr>
                <w:i/>
                <w:szCs w:val="18"/>
                <w:lang w:eastAsia="lv-LV"/>
              </w:rPr>
              <w:t xml:space="preserve">Līdzekļu pārdale no apakšprogrammas 38.05.00 “Veselības aprūpe un fiziskā sagatavotība”2024. – 2026. gada prioritārā pasākuma “Valsts apmaksātu veselības aprūpes pakalpojumu pieejamības paaugstināšana </w:t>
            </w:r>
            <w:proofErr w:type="spellStart"/>
            <w:r w:rsidRPr="00F9015F">
              <w:rPr>
                <w:i/>
                <w:szCs w:val="18"/>
                <w:lang w:eastAsia="lv-LV"/>
              </w:rPr>
              <w:t>Iekšlietu</w:t>
            </w:r>
            <w:proofErr w:type="spellEnd"/>
            <w:r w:rsidRPr="00F9015F">
              <w:rPr>
                <w:i/>
                <w:szCs w:val="18"/>
                <w:lang w:eastAsia="lv-LV"/>
              </w:rPr>
              <w:t xml:space="preserve"> ministrijas sistēmas iestāžu un Ieslodzījuma vietu pārvaldes amatpersonām ar speciālajām dienesta pakāpēm” sakaru pakalpojumu izdevumu sadārdzinājuma segšanai atbilstoši MK 22.09.2025. prot. Nr.38 1.§ 5.p. un 3.piel. (13.pasāk.)</w:t>
            </w:r>
          </w:p>
        </w:tc>
        <w:tc>
          <w:tcPr>
            <w:tcW w:w="1276" w:type="dxa"/>
          </w:tcPr>
          <w:p w14:paraId="17A330FA" w14:textId="103F41A3" w:rsidR="00FD3DE2" w:rsidRPr="00F9015F" w:rsidRDefault="00E431E8" w:rsidP="00BF1E1A">
            <w:pPr>
              <w:pStyle w:val="tabteksts"/>
              <w:jc w:val="center"/>
              <w:rPr>
                <w:i/>
                <w:szCs w:val="18"/>
                <w:lang w:eastAsia="lv-LV"/>
              </w:rPr>
            </w:pPr>
            <w:r w:rsidRPr="006712EC">
              <w:rPr>
                <w:iCs/>
                <w:szCs w:val="18"/>
                <w:lang w:eastAsia="lv-LV"/>
              </w:rPr>
              <w:t>-</w:t>
            </w:r>
          </w:p>
        </w:tc>
        <w:tc>
          <w:tcPr>
            <w:tcW w:w="1275" w:type="dxa"/>
          </w:tcPr>
          <w:p w14:paraId="6A9A9E44" w14:textId="77777777" w:rsidR="00FD3DE2" w:rsidRPr="00F9015F" w:rsidRDefault="00FD3DE2" w:rsidP="00BF1E1A">
            <w:pPr>
              <w:pStyle w:val="tabteksts"/>
              <w:jc w:val="right"/>
              <w:rPr>
                <w:i/>
                <w:szCs w:val="18"/>
                <w:lang w:eastAsia="lv-LV"/>
              </w:rPr>
            </w:pPr>
            <w:r w:rsidRPr="00C070AB">
              <w:t>66 971</w:t>
            </w:r>
          </w:p>
        </w:tc>
        <w:tc>
          <w:tcPr>
            <w:tcW w:w="1139" w:type="dxa"/>
          </w:tcPr>
          <w:p w14:paraId="48B6806D" w14:textId="77777777" w:rsidR="00FD3DE2" w:rsidRPr="00F9015F" w:rsidRDefault="00FD3DE2" w:rsidP="00BF1E1A">
            <w:pPr>
              <w:pStyle w:val="tabteksts"/>
              <w:jc w:val="right"/>
              <w:rPr>
                <w:i/>
                <w:szCs w:val="18"/>
                <w:lang w:eastAsia="lv-LV"/>
              </w:rPr>
            </w:pPr>
            <w:r w:rsidRPr="00C070AB">
              <w:t>66 971</w:t>
            </w:r>
          </w:p>
        </w:tc>
      </w:tr>
    </w:tbl>
    <w:p w14:paraId="1F2E39D5" w14:textId="77777777" w:rsidR="00FD3DE2" w:rsidRPr="00CC2A87" w:rsidRDefault="00FD3DE2" w:rsidP="00FD3DE2">
      <w:pPr>
        <w:spacing w:before="240" w:after="240"/>
        <w:ind w:firstLine="0"/>
        <w:jc w:val="center"/>
        <w:rPr>
          <w:b/>
        </w:rPr>
      </w:pPr>
      <w:r w:rsidRPr="00CC2A87">
        <w:rPr>
          <w:b/>
        </w:rPr>
        <w:t>07.00.00 Ugunsdrošība, glābšana un civilā aizsardzība</w:t>
      </w:r>
    </w:p>
    <w:p w14:paraId="4B6D714D" w14:textId="77777777" w:rsidR="00FD3DE2" w:rsidRPr="00CC306A" w:rsidRDefault="00FD3DE2" w:rsidP="00CC306A">
      <w:pPr>
        <w:spacing w:before="240"/>
        <w:ind w:firstLine="0"/>
        <w:rPr>
          <w:u w:val="single"/>
        </w:rPr>
      </w:pPr>
      <w:r w:rsidRPr="00CC306A">
        <w:rPr>
          <w:u w:val="single"/>
        </w:rPr>
        <w:t>Programmas mērķis:</w:t>
      </w:r>
    </w:p>
    <w:p w14:paraId="40A07768" w14:textId="77777777" w:rsidR="00FD3DE2" w:rsidRPr="00CC2A87" w:rsidRDefault="00FD3DE2" w:rsidP="00FD3DE2">
      <w:pPr>
        <w:spacing w:before="120"/>
        <w:ind w:firstLine="720"/>
        <w:rPr>
          <w:u w:val="single"/>
        </w:rPr>
      </w:pPr>
      <w:r w:rsidRPr="00CC2A87">
        <w:t>nodrošināt savlaicīgu un kvalitatīvu ugunsdzēsības un glābšanas darbu veikšanu, uzraudzīt un koordinēt ugunsdrošības un civilās aizsardzības prasību ievērošanu valstī, nodrošināt vienotā ārkārtas palīdzības izsaukumu numura “112” zvanu saņemšanu, apstrādi un, ja nepieciešams, to pāradresēšanu citiem operatīvajiem dienestiem, kā arī veikt profesionālās tālākizglītības un profesionālās pilnveides programmu īstenošanu.</w:t>
      </w:r>
    </w:p>
    <w:p w14:paraId="6711A1DA" w14:textId="77777777" w:rsidR="00FD3DE2" w:rsidRPr="00CC2A87" w:rsidRDefault="00FD3DE2" w:rsidP="00FD3DE2">
      <w:pPr>
        <w:spacing w:before="120"/>
        <w:ind w:firstLine="0"/>
        <w:rPr>
          <w:u w:val="single"/>
        </w:rPr>
      </w:pPr>
      <w:r w:rsidRPr="00CC2A87">
        <w:rPr>
          <w:u w:val="single"/>
        </w:rPr>
        <w:t>Galvenās aktivitātes:</w:t>
      </w:r>
    </w:p>
    <w:p w14:paraId="2A7B1691" w14:textId="77777777" w:rsidR="00FD3DE2" w:rsidRPr="00755B88" w:rsidRDefault="00FD3DE2" w:rsidP="009F158B">
      <w:pPr>
        <w:pStyle w:val="ListParagraph"/>
        <w:numPr>
          <w:ilvl w:val="0"/>
          <w:numId w:val="15"/>
        </w:numPr>
        <w:spacing w:before="120"/>
        <w:ind w:left="1077" w:hanging="357"/>
        <w:contextualSpacing w:val="0"/>
      </w:pPr>
      <w:r w:rsidRPr="00755B88">
        <w:t xml:space="preserve">ieviest informācijas sistēmu “Vienotā ugunsdrošības un civilās aizsardzības platforma”, veicinot ārējo un iekšējo procesu </w:t>
      </w:r>
      <w:proofErr w:type="spellStart"/>
      <w:r w:rsidRPr="00755B88">
        <w:t>digitalizāciju</w:t>
      </w:r>
      <w:proofErr w:type="spellEnd"/>
      <w:r w:rsidRPr="00755B88">
        <w:t>, nodrošinot VUGD ar mūsdienīgiem tehniskajiem, plānošanas un komunikācijas rīkiem efektīvai ugunsdrošības uzraudzības un civilās aizsardzības funkciju nodrošināšanai;</w:t>
      </w:r>
    </w:p>
    <w:p w14:paraId="4F1D8181" w14:textId="77777777" w:rsidR="00FD3DE2" w:rsidRPr="00755B88" w:rsidRDefault="00FD3DE2" w:rsidP="009F158B">
      <w:pPr>
        <w:pStyle w:val="ListParagraph"/>
        <w:numPr>
          <w:ilvl w:val="0"/>
          <w:numId w:val="15"/>
        </w:numPr>
        <w:spacing w:before="120"/>
        <w:ind w:left="1077" w:hanging="357"/>
        <w:contextualSpacing w:val="0"/>
      </w:pPr>
      <w:r w:rsidRPr="00755B88">
        <w:t>ieviest ugunsdrošības un civilās aizsardzības risku novērtēšanas instrumentu risku analīzes veikšanai efektīvākai ugunsgrēku dzēšanas un glābšanas darbu nodrošināšanai, kā arī ugunsdzēsības depo izvietojuma tīkla optimizācijai;</w:t>
      </w:r>
    </w:p>
    <w:p w14:paraId="39FE20FC" w14:textId="77777777" w:rsidR="00FD3DE2" w:rsidRPr="00755B88" w:rsidRDefault="00FD3DE2" w:rsidP="009F158B">
      <w:pPr>
        <w:pStyle w:val="ListParagraph"/>
        <w:numPr>
          <w:ilvl w:val="0"/>
          <w:numId w:val="15"/>
        </w:numPr>
        <w:spacing w:before="120"/>
        <w:ind w:left="1077" w:hanging="357"/>
        <w:contextualSpacing w:val="0"/>
      </w:pPr>
      <w:r>
        <w:t>papi</w:t>
      </w:r>
      <w:r w:rsidRPr="00755B88">
        <w:t>ldināt valsts un pašvaldības iestāžu lietotāju skaitu (atbilstoši Valsts civilās aizsardzības plāna 27. pielikumam), kas var sagatavot šūnu apraides LV - ALERT ziņu;</w:t>
      </w:r>
    </w:p>
    <w:p w14:paraId="65442555" w14:textId="77777777" w:rsidR="00FD3DE2" w:rsidRPr="00755B88" w:rsidRDefault="00FD3DE2" w:rsidP="009F158B">
      <w:pPr>
        <w:pStyle w:val="ListParagraph"/>
        <w:numPr>
          <w:ilvl w:val="0"/>
          <w:numId w:val="15"/>
        </w:numPr>
        <w:spacing w:before="120"/>
        <w:ind w:left="1077" w:hanging="357"/>
        <w:contextualSpacing w:val="0"/>
      </w:pPr>
      <w:r w:rsidRPr="00755B88">
        <w:t>nodrošināt valsts agrīnās brīdināšanas sistēmas pārbaudi un uzturēšanu, lai nodrošinātu sistēmas darbības noturību un nepārtrauktību, un veicinātu sabiedrības drošības un sagatavotības kultūras veidošanu;</w:t>
      </w:r>
    </w:p>
    <w:p w14:paraId="02591A28" w14:textId="77777777" w:rsidR="00FD3DE2" w:rsidRPr="00755B88" w:rsidRDefault="00FD3DE2" w:rsidP="009F158B">
      <w:pPr>
        <w:pStyle w:val="ListParagraph"/>
        <w:numPr>
          <w:ilvl w:val="0"/>
          <w:numId w:val="15"/>
        </w:numPr>
        <w:spacing w:before="120"/>
        <w:ind w:left="1077" w:hanging="357"/>
        <w:contextualSpacing w:val="0"/>
      </w:pPr>
      <w:r w:rsidRPr="00755B88">
        <w:t>izstrādāt Civilās aizsardzības centra attīstības modeli un to ieviest;</w:t>
      </w:r>
    </w:p>
    <w:p w14:paraId="2F4D0FB4" w14:textId="77777777" w:rsidR="00FD3DE2" w:rsidRPr="00755B88" w:rsidRDefault="00FD3DE2" w:rsidP="009F158B">
      <w:pPr>
        <w:pStyle w:val="Default"/>
        <w:numPr>
          <w:ilvl w:val="0"/>
          <w:numId w:val="15"/>
        </w:numPr>
        <w:spacing w:before="120" w:after="120"/>
        <w:ind w:left="1077" w:hanging="357"/>
        <w:jc w:val="both"/>
        <w:rPr>
          <w:color w:val="auto"/>
          <w:sz w:val="23"/>
          <w:szCs w:val="23"/>
        </w:rPr>
      </w:pPr>
      <w:r w:rsidRPr="00755B88">
        <w:rPr>
          <w:color w:val="auto"/>
          <w:sz w:val="23"/>
          <w:szCs w:val="23"/>
        </w:rPr>
        <w:t>izveidot Valsts civilās aizsardzības kontaktpunktu, nodrošināt tā tehniskās un analītiskās spējas;</w:t>
      </w:r>
    </w:p>
    <w:p w14:paraId="3A603573" w14:textId="77777777" w:rsidR="00FD3DE2" w:rsidRPr="00755B88" w:rsidRDefault="00FD3DE2" w:rsidP="009F158B">
      <w:pPr>
        <w:pStyle w:val="Default"/>
        <w:numPr>
          <w:ilvl w:val="0"/>
          <w:numId w:val="15"/>
        </w:numPr>
        <w:spacing w:before="120" w:after="120"/>
        <w:ind w:left="1077" w:hanging="357"/>
        <w:jc w:val="both"/>
        <w:rPr>
          <w:color w:val="auto"/>
          <w:szCs w:val="23"/>
        </w:rPr>
      </w:pPr>
      <w:r>
        <w:rPr>
          <w:color w:val="auto"/>
          <w:szCs w:val="23"/>
        </w:rPr>
        <w:t>sad</w:t>
      </w:r>
      <w:r w:rsidRPr="00755B88">
        <w:rPr>
          <w:color w:val="auto"/>
          <w:szCs w:val="23"/>
        </w:rPr>
        <w:t xml:space="preserve">arbībā ar kompetentajām institūcijām īstenot </w:t>
      </w:r>
      <w:r w:rsidRPr="00755B88">
        <w:rPr>
          <w:color w:val="auto"/>
        </w:rPr>
        <w:t>pašvaldību sadarbības teritoriju civilās aizsardzības komisiju</w:t>
      </w:r>
      <w:r w:rsidRPr="00755B88">
        <w:rPr>
          <w:color w:val="auto"/>
          <w:szCs w:val="23"/>
        </w:rPr>
        <w:t xml:space="preserve"> apmācības procesu; </w:t>
      </w:r>
    </w:p>
    <w:p w14:paraId="17EF4B15" w14:textId="77777777" w:rsidR="00FD3DE2" w:rsidRPr="00755B88" w:rsidRDefault="00FD3DE2" w:rsidP="009F158B">
      <w:pPr>
        <w:pStyle w:val="ListParagraph"/>
        <w:numPr>
          <w:ilvl w:val="0"/>
          <w:numId w:val="15"/>
        </w:numPr>
        <w:spacing w:before="120"/>
        <w:ind w:left="1077" w:hanging="357"/>
        <w:contextualSpacing w:val="0"/>
      </w:pPr>
      <w:r w:rsidRPr="00755B88">
        <w:t>izveidot Katastrofu radīto postījumu un zaudējumu datu bāzi (tehnisko risinājumu), lai nodrošinātu informācijas uzkrāšanu katastrofu risku novēršanas vajadzībām;</w:t>
      </w:r>
    </w:p>
    <w:p w14:paraId="522010FC" w14:textId="77777777" w:rsidR="00FD3DE2" w:rsidRPr="00755B88" w:rsidRDefault="00FD3DE2" w:rsidP="009F158B">
      <w:pPr>
        <w:pStyle w:val="ListParagraph"/>
        <w:numPr>
          <w:ilvl w:val="0"/>
          <w:numId w:val="15"/>
        </w:numPr>
        <w:spacing w:before="120"/>
        <w:ind w:left="1077" w:hanging="357"/>
        <w:contextualSpacing w:val="0"/>
      </w:pPr>
      <w:r w:rsidRPr="00755B88">
        <w:rPr>
          <w:szCs w:val="23"/>
        </w:rPr>
        <w:t>izveidot stacionārās un pārvietojamās drošības klases, lai veicinātu sabiedrības zināšanu, prasmju un attieksmju kopumu par ugunsdrošības, ugunsdzēsības un civilās aizsardzības jautājumiem;</w:t>
      </w:r>
    </w:p>
    <w:p w14:paraId="333881C4" w14:textId="77777777" w:rsidR="00FD3DE2" w:rsidRPr="00755B88" w:rsidRDefault="00FD3DE2" w:rsidP="009F158B">
      <w:pPr>
        <w:pStyle w:val="ListParagraph"/>
        <w:numPr>
          <w:ilvl w:val="0"/>
          <w:numId w:val="15"/>
        </w:numPr>
        <w:spacing w:before="120"/>
        <w:ind w:left="1077" w:hanging="357"/>
        <w:contextualSpacing w:val="0"/>
      </w:pPr>
      <w:r w:rsidRPr="00755B88">
        <w:lastRenderedPageBreak/>
        <w:t>uzlabot sabiedrībai sniedzamo operatīvo dienestu pakalpojumu pieejamību, pakalpojumu sniegšanas savlaicīgumu un to kvalitāti, pilnveidojot vienota zvanu kontaktu centra funkcionalitāti (Vienotā kontaktu centra platforma, 112 mobilā lietotne, 112.lv tīmekļvietne);</w:t>
      </w:r>
    </w:p>
    <w:p w14:paraId="19D71D76" w14:textId="77777777" w:rsidR="00FD3DE2" w:rsidRPr="00755B88" w:rsidRDefault="00FD3DE2" w:rsidP="009F158B">
      <w:pPr>
        <w:pStyle w:val="ListParagraph"/>
        <w:numPr>
          <w:ilvl w:val="0"/>
          <w:numId w:val="15"/>
        </w:numPr>
        <w:spacing w:before="120"/>
        <w:ind w:left="1077" w:hanging="357"/>
        <w:contextualSpacing w:val="0"/>
      </w:pPr>
      <w:r w:rsidRPr="00755B88">
        <w:t>turpināt jaunu katastrofu pārvaldības centru būvniecību. Uzbūvēt Ugunsdrošības un civilās aizsardzības koledžas apmācību kompleksu, kā arī VUGD ugunsdzēsības, loģistikas un remonta bāzi;</w:t>
      </w:r>
    </w:p>
    <w:p w14:paraId="6C9208DD" w14:textId="77777777" w:rsidR="00FD3DE2" w:rsidRPr="00755B88" w:rsidRDefault="00FD3DE2" w:rsidP="009F158B">
      <w:pPr>
        <w:pStyle w:val="ListParagraph"/>
        <w:numPr>
          <w:ilvl w:val="0"/>
          <w:numId w:val="15"/>
        </w:numPr>
        <w:spacing w:before="120"/>
        <w:ind w:left="1077" w:hanging="357"/>
        <w:contextualSpacing w:val="0"/>
      </w:pPr>
      <w:r w:rsidRPr="00755B88">
        <w:t>nodrošināt Valsts ugunsdzēsības un glābšanas dienesta struktūrvienības ar speciāliem transportlīdzekļiem atbilstoši normatīvo aktu prasībām, uzturot vidējo pamat automobiļu vecumu līdz 10 gadiem;</w:t>
      </w:r>
    </w:p>
    <w:p w14:paraId="396AEDB0" w14:textId="77777777" w:rsidR="00FD3DE2" w:rsidRDefault="00FD3DE2" w:rsidP="009F158B">
      <w:pPr>
        <w:pStyle w:val="ListParagraph"/>
        <w:numPr>
          <w:ilvl w:val="0"/>
          <w:numId w:val="15"/>
        </w:numPr>
        <w:spacing w:before="120"/>
        <w:ind w:left="1077" w:hanging="357"/>
        <w:contextualSpacing w:val="0"/>
      </w:pPr>
      <w:r w:rsidRPr="00755B88">
        <w:t>nodrošināt dzīvības glābšanas kapacitāti izbraukumos uz notikumiem, paredzot katrā speciālajā ugunsdzēsības transportlīdzeklī vismaz četras amatpersonas;</w:t>
      </w:r>
    </w:p>
    <w:p w14:paraId="562D45E3" w14:textId="77777777" w:rsidR="00FD3DE2" w:rsidRPr="00F94F07" w:rsidRDefault="00FD3DE2" w:rsidP="009F158B">
      <w:pPr>
        <w:pStyle w:val="ListParagraph"/>
        <w:numPr>
          <w:ilvl w:val="0"/>
          <w:numId w:val="15"/>
        </w:numPr>
        <w:spacing w:before="120"/>
        <w:ind w:left="1077" w:hanging="357"/>
        <w:contextualSpacing w:val="0"/>
      </w:pPr>
      <w:r w:rsidRPr="00F94F07">
        <w:rPr>
          <w:bCs/>
        </w:rPr>
        <w:t>pilnveidot pašvaldību ugunsdzēsības organizāciju un citu ugunsdzēsības dienestu reaģēšanas spējas atbilstoši datos balstītai resursu plānošanai, kā arī ieviest Brīvprātīgo ugunsdzēsēju mācību sistēmu.</w:t>
      </w:r>
    </w:p>
    <w:p w14:paraId="21DF0436" w14:textId="77777777" w:rsidR="00FD3DE2" w:rsidRPr="00F94F07" w:rsidRDefault="00FD3DE2" w:rsidP="00FD3DE2">
      <w:pPr>
        <w:spacing w:before="120" w:after="240"/>
        <w:ind w:firstLine="0"/>
      </w:pPr>
      <w:r w:rsidRPr="00F94F07">
        <w:rPr>
          <w:u w:val="single"/>
        </w:rPr>
        <w:t>Programmas izpildītāji:</w:t>
      </w:r>
      <w:r w:rsidRPr="00F94F07">
        <w:t xml:space="preserve"> Valsts ugunsdzēsības un glābšanas dienests, Ugunsdrošības un civilās aizsardzības koledža.</w:t>
      </w:r>
    </w:p>
    <w:p w14:paraId="27F240B2" w14:textId="77777777" w:rsidR="00FD3DE2" w:rsidRDefault="00FD3DE2" w:rsidP="00FD3DE2">
      <w:pPr>
        <w:pStyle w:val="Tabuluvirsraksti"/>
        <w:spacing w:before="240" w:after="240"/>
        <w:rPr>
          <w:b/>
          <w:lang w:eastAsia="lv-LV"/>
        </w:rPr>
      </w:pPr>
      <w:r w:rsidRPr="00CC2A87">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50"/>
        <w:gridCol w:w="1122"/>
        <w:gridCol w:w="1124"/>
        <w:gridCol w:w="1024"/>
        <w:gridCol w:w="40"/>
        <w:gridCol w:w="975"/>
        <w:gridCol w:w="1026"/>
      </w:tblGrid>
      <w:tr w:rsidR="00D65234" w:rsidRPr="00CD5DB9" w14:paraId="6F807C8A" w14:textId="77777777" w:rsidTr="00D65234">
        <w:trPr>
          <w:tblHeader/>
          <w:jc w:val="center"/>
        </w:trPr>
        <w:tc>
          <w:tcPr>
            <w:tcW w:w="2070" w:type="pct"/>
          </w:tcPr>
          <w:p w14:paraId="13A8C755" w14:textId="77777777" w:rsidR="00FD3DE2" w:rsidRPr="00CD5DB9" w:rsidRDefault="00FD3DE2" w:rsidP="00BF1E1A">
            <w:pPr>
              <w:pStyle w:val="tabteksts"/>
              <w:jc w:val="center"/>
              <w:rPr>
                <w:szCs w:val="18"/>
              </w:rPr>
            </w:pPr>
          </w:p>
        </w:tc>
        <w:tc>
          <w:tcPr>
            <w:tcW w:w="619" w:type="pct"/>
          </w:tcPr>
          <w:p w14:paraId="4CF3B31D" w14:textId="47E6AA51" w:rsidR="00FD3DE2" w:rsidRPr="007B44E0" w:rsidRDefault="00FD3DE2" w:rsidP="00BF1E1A">
            <w:pPr>
              <w:pStyle w:val="tabteksts"/>
              <w:jc w:val="center"/>
              <w:rPr>
                <w:szCs w:val="18"/>
                <w:lang w:eastAsia="lv-LV"/>
              </w:rPr>
            </w:pPr>
            <w:r w:rsidRPr="007B44E0">
              <w:rPr>
                <w:szCs w:val="18"/>
                <w:lang w:eastAsia="lv-LV"/>
              </w:rPr>
              <w:t>20</w:t>
            </w:r>
            <w:r>
              <w:rPr>
                <w:szCs w:val="18"/>
                <w:lang w:eastAsia="lv-LV"/>
              </w:rPr>
              <w:t>24</w:t>
            </w:r>
            <w:r w:rsidRPr="007B44E0">
              <w:rPr>
                <w:szCs w:val="18"/>
                <w:lang w:eastAsia="lv-LV"/>
              </w:rPr>
              <w:t>.</w:t>
            </w:r>
            <w:r w:rsidR="00D66DCB">
              <w:rPr>
                <w:szCs w:val="18"/>
                <w:lang w:eastAsia="lv-LV"/>
              </w:rPr>
              <w:t xml:space="preserve"> </w:t>
            </w:r>
            <w:r w:rsidRPr="007B44E0">
              <w:rPr>
                <w:szCs w:val="18"/>
                <w:lang w:eastAsia="lv-LV"/>
              </w:rPr>
              <w:t>gads</w:t>
            </w:r>
            <w:r w:rsidRPr="007B44E0">
              <w:rPr>
                <w:szCs w:val="18"/>
                <w:lang w:eastAsia="lv-LV"/>
              </w:rPr>
              <w:br/>
              <w:t>(izpilde)</w:t>
            </w:r>
          </w:p>
        </w:tc>
        <w:tc>
          <w:tcPr>
            <w:tcW w:w="620" w:type="pct"/>
          </w:tcPr>
          <w:p w14:paraId="3C2B31F5" w14:textId="3EC68055" w:rsidR="00FD3DE2" w:rsidRPr="007B44E0" w:rsidRDefault="00FD3DE2" w:rsidP="00BF1E1A">
            <w:pPr>
              <w:pStyle w:val="tabteksts"/>
              <w:jc w:val="center"/>
              <w:rPr>
                <w:szCs w:val="18"/>
                <w:lang w:eastAsia="lv-LV"/>
              </w:rPr>
            </w:pPr>
            <w:r w:rsidRPr="007B44E0">
              <w:rPr>
                <w:szCs w:val="18"/>
                <w:lang w:eastAsia="lv-LV"/>
              </w:rPr>
              <w:t>202</w:t>
            </w:r>
            <w:r>
              <w:rPr>
                <w:szCs w:val="18"/>
                <w:lang w:eastAsia="lv-LV"/>
              </w:rPr>
              <w:t>5</w:t>
            </w:r>
            <w:r w:rsidR="00D66DCB">
              <w:rPr>
                <w:szCs w:val="18"/>
                <w:lang w:eastAsia="lv-LV"/>
              </w:rPr>
              <w:t xml:space="preserve">. </w:t>
            </w:r>
            <w:r w:rsidRPr="007B44E0">
              <w:rPr>
                <w:szCs w:val="18"/>
                <w:lang w:eastAsia="lv-LV"/>
              </w:rPr>
              <w:t>gada</w:t>
            </w:r>
            <w:r w:rsidRPr="007B44E0">
              <w:rPr>
                <w:szCs w:val="18"/>
                <w:lang w:eastAsia="lv-LV"/>
              </w:rPr>
              <w:br/>
              <w:t>plāns</w:t>
            </w:r>
          </w:p>
        </w:tc>
        <w:tc>
          <w:tcPr>
            <w:tcW w:w="565" w:type="pct"/>
          </w:tcPr>
          <w:p w14:paraId="60285659" w14:textId="60360F13" w:rsidR="00FD3DE2" w:rsidRPr="007B44E0" w:rsidRDefault="00FD3DE2" w:rsidP="00BF1E1A">
            <w:pPr>
              <w:pStyle w:val="tabteksts"/>
              <w:jc w:val="center"/>
              <w:rPr>
                <w:szCs w:val="18"/>
                <w:lang w:eastAsia="lv-LV"/>
              </w:rPr>
            </w:pPr>
            <w:r w:rsidRPr="007B44E0">
              <w:rPr>
                <w:szCs w:val="18"/>
                <w:lang w:eastAsia="lv-LV"/>
              </w:rPr>
              <w:t>202</w:t>
            </w:r>
            <w:r>
              <w:rPr>
                <w:szCs w:val="18"/>
                <w:lang w:eastAsia="lv-LV"/>
              </w:rPr>
              <w:t>6</w:t>
            </w:r>
            <w:r w:rsidRPr="007B44E0">
              <w:rPr>
                <w:szCs w:val="18"/>
                <w:lang w:eastAsia="lv-LV"/>
              </w:rPr>
              <w:t>.</w:t>
            </w:r>
            <w:r w:rsidR="00D66DCB">
              <w:rPr>
                <w:szCs w:val="18"/>
                <w:lang w:eastAsia="lv-LV"/>
              </w:rPr>
              <w:t xml:space="preserve"> </w:t>
            </w:r>
            <w:r w:rsidRPr="007B44E0">
              <w:rPr>
                <w:szCs w:val="18"/>
                <w:lang w:eastAsia="lv-LV"/>
              </w:rPr>
              <w:t>gada</w:t>
            </w:r>
            <w:r w:rsidRPr="007B44E0">
              <w:rPr>
                <w:szCs w:val="18"/>
                <w:lang w:eastAsia="lv-LV"/>
              </w:rPr>
              <w:br/>
            </w:r>
            <w:r>
              <w:rPr>
                <w:szCs w:val="18"/>
                <w:lang w:eastAsia="lv-LV"/>
              </w:rPr>
              <w:t>projekts</w:t>
            </w:r>
          </w:p>
        </w:tc>
        <w:tc>
          <w:tcPr>
            <w:tcW w:w="560" w:type="pct"/>
            <w:gridSpan w:val="2"/>
          </w:tcPr>
          <w:p w14:paraId="06858614" w14:textId="14ED2FB6" w:rsidR="00FD3DE2" w:rsidRPr="007B44E0" w:rsidRDefault="00FD3DE2" w:rsidP="00BF1E1A">
            <w:pPr>
              <w:pStyle w:val="tabteksts"/>
              <w:jc w:val="center"/>
              <w:rPr>
                <w:szCs w:val="18"/>
                <w:lang w:eastAsia="lv-LV"/>
              </w:rPr>
            </w:pPr>
            <w:r w:rsidRPr="007B44E0">
              <w:rPr>
                <w:szCs w:val="18"/>
                <w:lang w:eastAsia="lv-LV"/>
              </w:rPr>
              <w:t>202</w:t>
            </w:r>
            <w:r>
              <w:rPr>
                <w:szCs w:val="18"/>
                <w:lang w:eastAsia="lv-LV"/>
              </w:rPr>
              <w:t>7</w:t>
            </w:r>
            <w:r w:rsidRPr="007B44E0">
              <w:rPr>
                <w:szCs w:val="18"/>
                <w:lang w:eastAsia="lv-LV"/>
              </w:rPr>
              <w:t>.</w:t>
            </w:r>
            <w:r w:rsidR="00D66DCB">
              <w:rPr>
                <w:szCs w:val="18"/>
                <w:lang w:eastAsia="lv-LV"/>
              </w:rPr>
              <w:t xml:space="preserve"> </w:t>
            </w:r>
            <w:r w:rsidRPr="007B44E0">
              <w:rPr>
                <w:szCs w:val="18"/>
                <w:lang w:eastAsia="lv-LV"/>
              </w:rPr>
              <w:t>gada pro</w:t>
            </w:r>
            <w:r>
              <w:rPr>
                <w:szCs w:val="18"/>
                <w:lang w:eastAsia="lv-LV"/>
              </w:rPr>
              <w:t>gnoze</w:t>
            </w:r>
          </w:p>
        </w:tc>
        <w:tc>
          <w:tcPr>
            <w:tcW w:w="566" w:type="pct"/>
          </w:tcPr>
          <w:p w14:paraId="4B755667" w14:textId="6A4C0A7E" w:rsidR="00FD3DE2" w:rsidRPr="007B44E0" w:rsidRDefault="00FD3DE2" w:rsidP="00BF1E1A">
            <w:pPr>
              <w:pStyle w:val="tabteksts"/>
              <w:jc w:val="center"/>
              <w:rPr>
                <w:szCs w:val="18"/>
                <w:lang w:eastAsia="lv-LV"/>
              </w:rPr>
            </w:pPr>
            <w:r w:rsidRPr="007B44E0">
              <w:rPr>
                <w:szCs w:val="18"/>
                <w:lang w:eastAsia="lv-LV"/>
              </w:rPr>
              <w:t>202</w:t>
            </w:r>
            <w:r>
              <w:rPr>
                <w:szCs w:val="18"/>
                <w:lang w:eastAsia="lv-LV"/>
              </w:rPr>
              <w:t>8</w:t>
            </w:r>
            <w:r w:rsidRPr="007B44E0">
              <w:rPr>
                <w:szCs w:val="18"/>
                <w:lang w:eastAsia="lv-LV"/>
              </w:rPr>
              <w:t>.</w:t>
            </w:r>
            <w:r w:rsidR="00D66DCB">
              <w:rPr>
                <w:szCs w:val="18"/>
                <w:lang w:eastAsia="lv-LV"/>
              </w:rPr>
              <w:t xml:space="preserve"> </w:t>
            </w:r>
            <w:r w:rsidRPr="007B44E0">
              <w:rPr>
                <w:szCs w:val="18"/>
                <w:lang w:eastAsia="lv-LV"/>
              </w:rPr>
              <w:t>gada pro</w:t>
            </w:r>
            <w:r>
              <w:rPr>
                <w:szCs w:val="18"/>
                <w:lang w:eastAsia="lv-LV"/>
              </w:rPr>
              <w:t>gnoze</w:t>
            </w:r>
          </w:p>
        </w:tc>
      </w:tr>
      <w:tr w:rsidR="00D66DCB" w:rsidRPr="00CD5DB9" w14:paraId="60835367" w14:textId="77777777" w:rsidTr="00D65234">
        <w:trPr>
          <w:jc w:val="center"/>
        </w:trPr>
        <w:tc>
          <w:tcPr>
            <w:tcW w:w="5000" w:type="pct"/>
            <w:gridSpan w:val="7"/>
            <w:shd w:val="clear" w:color="auto" w:fill="D9D9D9" w:themeFill="background1" w:themeFillShade="D9"/>
            <w:vAlign w:val="center"/>
          </w:tcPr>
          <w:p w14:paraId="2F36B325" w14:textId="77777777" w:rsidR="00FD3DE2" w:rsidRPr="00CD5DB9" w:rsidRDefault="00FD3DE2" w:rsidP="00BF1E1A">
            <w:pPr>
              <w:pStyle w:val="tabteksts"/>
              <w:jc w:val="center"/>
              <w:rPr>
                <w:szCs w:val="18"/>
              </w:rPr>
            </w:pPr>
            <w:r>
              <w:rPr>
                <w:szCs w:val="18"/>
              </w:rPr>
              <w:t>Nodrošināta u</w:t>
            </w:r>
            <w:r w:rsidRPr="00392B09">
              <w:rPr>
                <w:szCs w:val="18"/>
              </w:rPr>
              <w:t>gunsgrēku dzēšanas un glābšanas darbu efektīva vadīšana un veikšana</w:t>
            </w:r>
          </w:p>
        </w:tc>
      </w:tr>
      <w:tr w:rsidR="00D65234" w:rsidRPr="00CD5DB9" w14:paraId="26CE04D8" w14:textId="77777777" w:rsidTr="00D65234">
        <w:trPr>
          <w:trHeight w:val="228"/>
          <w:jc w:val="center"/>
        </w:trPr>
        <w:tc>
          <w:tcPr>
            <w:tcW w:w="2070" w:type="pct"/>
            <w:tcBorders>
              <w:bottom w:val="single" w:sz="4" w:space="0" w:color="auto"/>
            </w:tcBorders>
          </w:tcPr>
          <w:p w14:paraId="292382C4" w14:textId="77777777" w:rsidR="00FD3DE2" w:rsidRPr="00D569BF" w:rsidRDefault="00FD3DE2" w:rsidP="00BF1E1A">
            <w:pPr>
              <w:pStyle w:val="Tabuluvirsraksti"/>
              <w:spacing w:after="0"/>
              <w:jc w:val="both"/>
              <w:rPr>
                <w:bCs/>
                <w:sz w:val="18"/>
              </w:rPr>
            </w:pPr>
            <w:r w:rsidRPr="00D569BF">
              <w:rPr>
                <w:bCs/>
                <w:sz w:val="18"/>
                <w:szCs w:val="18"/>
                <w:lang w:eastAsia="lv-LV"/>
              </w:rPr>
              <w:t>Ugunsgrēki uz 100 000 iedzīvotāj</w:t>
            </w:r>
            <w:r>
              <w:rPr>
                <w:bCs/>
                <w:sz w:val="18"/>
                <w:szCs w:val="18"/>
                <w:lang w:eastAsia="lv-LV"/>
              </w:rPr>
              <w:t>iem</w:t>
            </w:r>
            <w:r w:rsidRPr="00D569BF">
              <w:rPr>
                <w:bCs/>
                <w:sz w:val="18"/>
                <w:szCs w:val="18"/>
                <w:lang w:eastAsia="lv-LV"/>
              </w:rPr>
              <w:t xml:space="preserve"> (skaits)</w:t>
            </w:r>
          </w:p>
        </w:tc>
        <w:tc>
          <w:tcPr>
            <w:tcW w:w="619" w:type="pct"/>
            <w:tcBorders>
              <w:bottom w:val="single" w:sz="4" w:space="0" w:color="auto"/>
            </w:tcBorders>
          </w:tcPr>
          <w:p w14:paraId="525C65B4" w14:textId="77777777" w:rsidR="00FD3DE2" w:rsidRPr="00755B88" w:rsidRDefault="00FD3DE2" w:rsidP="00BF1E1A">
            <w:pPr>
              <w:spacing w:after="0"/>
              <w:ind w:firstLine="0"/>
              <w:jc w:val="center"/>
              <w:rPr>
                <w:sz w:val="18"/>
                <w:szCs w:val="18"/>
              </w:rPr>
            </w:pPr>
            <w:r>
              <w:rPr>
                <w:sz w:val="18"/>
                <w:szCs w:val="18"/>
              </w:rPr>
              <w:t>-</w:t>
            </w:r>
          </w:p>
        </w:tc>
        <w:tc>
          <w:tcPr>
            <w:tcW w:w="620" w:type="pct"/>
            <w:tcBorders>
              <w:bottom w:val="single" w:sz="4" w:space="0" w:color="auto"/>
            </w:tcBorders>
          </w:tcPr>
          <w:p w14:paraId="3DB695B0" w14:textId="77777777" w:rsidR="00FD3DE2" w:rsidRDefault="00FD3DE2" w:rsidP="00BF1E1A">
            <w:pPr>
              <w:spacing w:after="0"/>
              <w:ind w:firstLine="0"/>
              <w:jc w:val="center"/>
              <w:rPr>
                <w:strike/>
                <w:sz w:val="18"/>
                <w:szCs w:val="18"/>
              </w:rPr>
            </w:pPr>
            <w:r w:rsidRPr="00CC7974">
              <w:rPr>
                <w:rFonts w:cstheme="minorHAnsi"/>
                <w:sz w:val="18"/>
                <w:szCs w:val="18"/>
              </w:rPr>
              <w:t>320</w:t>
            </w:r>
          </w:p>
        </w:tc>
        <w:tc>
          <w:tcPr>
            <w:tcW w:w="565" w:type="pct"/>
            <w:tcBorders>
              <w:bottom w:val="single" w:sz="4" w:space="0" w:color="auto"/>
            </w:tcBorders>
          </w:tcPr>
          <w:p w14:paraId="20995EFA" w14:textId="77777777" w:rsidR="00FD3DE2" w:rsidRPr="00755B88" w:rsidRDefault="00FD3DE2" w:rsidP="00BF1E1A">
            <w:pPr>
              <w:spacing w:after="0"/>
              <w:ind w:firstLine="0"/>
              <w:jc w:val="center"/>
              <w:rPr>
                <w:strike/>
                <w:sz w:val="18"/>
                <w:szCs w:val="18"/>
              </w:rPr>
            </w:pPr>
            <w:r w:rsidRPr="00755B88">
              <w:rPr>
                <w:rFonts w:cstheme="minorHAnsi"/>
                <w:sz w:val="18"/>
                <w:szCs w:val="18"/>
              </w:rPr>
              <w:t>310</w:t>
            </w:r>
          </w:p>
        </w:tc>
        <w:tc>
          <w:tcPr>
            <w:tcW w:w="560" w:type="pct"/>
            <w:gridSpan w:val="2"/>
            <w:tcBorders>
              <w:bottom w:val="single" w:sz="4" w:space="0" w:color="auto"/>
            </w:tcBorders>
          </w:tcPr>
          <w:p w14:paraId="36DD4EB9" w14:textId="77777777" w:rsidR="00FD3DE2" w:rsidRPr="00755B88" w:rsidRDefault="00FD3DE2" w:rsidP="00BF1E1A">
            <w:pPr>
              <w:spacing w:after="0"/>
              <w:ind w:firstLine="0"/>
              <w:jc w:val="center"/>
              <w:rPr>
                <w:strike/>
                <w:sz w:val="18"/>
                <w:szCs w:val="18"/>
              </w:rPr>
            </w:pPr>
            <w:r w:rsidRPr="00755B88">
              <w:rPr>
                <w:rFonts w:cstheme="minorHAnsi"/>
                <w:sz w:val="18"/>
                <w:szCs w:val="18"/>
              </w:rPr>
              <w:t>300</w:t>
            </w:r>
          </w:p>
        </w:tc>
        <w:tc>
          <w:tcPr>
            <w:tcW w:w="566" w:type="pct"/>
            <w:tcBorders>
              <w:bottom w:val="single" w:sz="4" w:space="0" w:color="auto"/>
            </w:tcBorders>
          </w:tcPr>
          <w:p w14:paraId="6321E7FF" w14:textId="77777777" w:rsidR="00FD3DE2" w:rsidRPr="00755B88" w:rsidRDefault="00FD3DE2" w:rsidP="00BF1E1A">
            <w:pPr>
              <w:spacing w:after="0"/>
              <w:ind w:firstLine="5"/>
              <w:jc w:val="center"/>
              <w:rPr>
                <w:strike/>
                <w:sz w:val="18"/>
                <w:szCs w:val="18"/>
              </w:rPr>
            </w:pPr>
            <w:r w:rsidRPr="00755B88">
              <w:rPr>
                <w:rFonts w:cstheme="minorHAnsi"/>
                <w:sz w:val="18"/>
                <w:szCs w:val="18"/>
              </w:rPr>
              <w:t>298</w:t>
            </w:r>
          </w:p>
        </w:tc>
      </w:tr>
      <w:tr w:rsidR="00D65234" w:rsidRPr="00CD5DB9" w14:paraId="0717E3CE" w14:textId="77777777" w:rsidTr="00D65234">
        <w:trPr>
          <w:trHeight w:val="228"/>
          <w:jc w:val="center"/>
        </w:trPr>
        <w:tc>
          <w:tcPr>
            <w:tcW w:w="2070" w:type="pct"/>
            <w:tcBorders>
              <w:bottom w:val="single" w:sz="4" w:space="0" w:color="auto"/>
            </w:tcBorders>
          </w:tcPr>
          <w:p w14:paraId="489C98D4" w14:textId="77777777" w:rsidR="00FD3DE2" w:rsidRPr="00D569BF" w:rsidRDefault="00FD3DE2" w:rsidP="00BF1E1A">
            <w:pPr>
              <w:pStyle w:val="Tabuluvirsraksti"/>
              <w:spacing w:after="0"/>
              <w:jc w:val="both"/>
              <w:rPr>
                <w:bCs/>
                <w:sz w:val="18"/>
              </w:rPr>
            </w:pPr>
            <w:r w:rsidRPr="00D569BF">
              <w:rPr>
                <w:bCs/>
                <w:color w:val="000000" w:themeColor="text1"/>
                <w:sz w:val="18"/>
                <w:szCs w:val="18"/>
                <w:lang w:eastAsia="lv-LV"/>
              </w:rPr>
              <w:t>Reģistrētie ugunsgrēki dzīvojamajās mājās (skaits)</w:t>
            </w:r>
          </w:p>
        </w:tc>
        <w:tc>
          <w:tcPr>
            <w:tcW w:w="619" w:type="pct"/>
            <w:tcBorders>
              <w:bottom w:val="single" w:sz="4" w:space="0" w:color="auto"/>
            </w:tcBorders>
          </w:tcPr>
          <w:p w14:paraId="3A9FC5FF" w14:textId="77777777" w:rsidR="00FD3DE2" w:rsidRPr="00755B88" w:rsidRDefault="00FD3DE2" w:rsidP="00BF1E1A">
            <w:pPr>
              <w:spacing w:after="0"/>
              <w:ind w:firstLine="0"/>
              <w:jc w:val="center"/>
              <w:rPr>
                <w:sz w:val="18"/>
                <w:szCs w:val="18"/>
              </w:rPr>
            </w:pPr>
            <w:r>
              <w:rPr>
                <w:sz w:val="18"/>
                <w:szCs w:val="18"/>
              </w:rPr>
              <w:t>-</w:t>
            </w:r>
          </w:p>
        </w:tc>
        <w:tc>
          <w:tcPr>
            <w:tcW w:w="620" w:type="pct"/>
            <w:tcBorders>
              <w:bottom w:val="single" w:sz="4" w:space="0" w:color="auto"/>
            </w:tcBorders>
          </w:tcPr>
          <w:p w14:paraId="1E7B9E55" w14:textId="77777777" w:rsidR="00FD3DE2" w:rsidRPr="007C5E44" w:rsidRDefault="00FD3DE2" w:rsidP="00BF1E1A">
            <w:pPr>
              <w:spacing w:after="0"/>
              <w:ind w:firstLine="0"/>
              <w:jc w:val="center"/>
              <w:rPr>
                <w:rFonts w:cstheme="minorHAnsi"/>
                <w:sz w:val="18"/>
                <w:szCs w:val="18"/>
              </w:rPr>
            </w:pPr>
            <w:r w:rsidRPr="007C5E44">
              <w:rPr>
                <w:rFonts w:cstheme="minorHAnsi"/>
                <w:sz w:val="18"/>
                <w:szCs w:val="18"/>
              </w:rPr>
              <w:t>1</w:t>
            </w:r>
            <w:r>
              <w:rPr>
                <w:rFonts w:cstheme="minorHAnsi"/>
                <w:sz w:val="18"/>
                <w:szCs w:val="18"/>
              </w:rPr>
              <w:t xml:space="preserve"> </w:t>
            </w:r>
            <w:r w:rsidRPr="007C5E44">
              <w:rPr>
                <w:rFonts w:cstheme="minorHAnsi"/>
                <w:sz w:val="18"/>
                <w:szCs w:val="18"/>
              </w:rPr>
              <w:t>650</w:t>
            </w:r>
          </w:p>
        </w:tc>
        <w:tc>
          <w:tcPr>
            <w:tcW w:w="565" w:type="pct"/>
            <w:tcBorders>
              <w:bottom w:val="single" w:sz="4" w:space="0" w:color="auto"/>
            </w:tcBorders>
          </w:tcPr>
          <w:p w14:paraId="0775DC6D" w14:textId="77777777" w:rsidR="00FD3DE2" w:rsidRPr="00755B88" w:rsidRDefault="00FD3DE2" w:rsidP="00BF1E1A">
            <w:pPr>
              <w:spacing w:after="0"/>
              <w:ind w:firstLine="0"/>
              <w:jc w:val="center"/>
              <w:rPr>
                <w:rFonts w:cstheme="minorHAnsi"/>
                <w:sz w:val="18"/>
                <w:szCs w:val="18"/>
              </w:rPr>
            </w:pPr>
            <w:r w:rsidRPr="00755B88">
              <w:rPr>
                <w:rFonts w:cstheme="minorHAnsi"/>
                <w:sz w:val="18"/>
                <w:szCs w:val="18"/>
              </w:rPr>
              <w:t>1 550</w:t>
            </w:r>
          </w:p>
        </w:tc>
        <w:tc>
          <w:tcPr>
            <w:tcW w:w="560" w:type="pct"/>
            <w:gridSpan w:val="2"/>
            <w:tcBorders>
              <w:bottom w:val="single" w:sz="4" w:space="0" w:color="auto"/>
            </w:tcBorders>
          </w:tcPr>
          <w:p w14:paraId="4F960841" w14:textId="77777777" w:rsidR="00FD3DE2" w:rsidRPr="00755B88" w:rsidRDefault="00FD3DE2" w:rsidP="00BF1E1A">
            <w:pPr>
              <w:spacing w:after="0"/>
              <w:ind w:firstLine="0"/>
              <w:jc w:val="center"/>
              <w:rPr>
                <w:rFonts w:cstheme="minorHAnsi"/>
                <w:sz w:val="18"/>
                <w:szCs w:val="18"/>
              </w:rPr>
            </w:pPr>
            <w:r w:rsidRPr="00755B88">
              <w:rPr>
                <w:rFonts w:cstheme="minorHAnsi"/>
                <w:sz w:val="18"/>
                <w:szCs w:val="18"/>
              </w:rPr>
              <w:t>1 450</w:t>
            </w:r>
          </w:p>
        </w:tc>
        <w:tc>
          <w:tcPr>
            <w:tcW w:w="566" w:type="pct"/>
            <w:tcBorders>
              <w:bottom w:val="single" w:sz="4" w:space="0" w:color="auto"/>
            </w:tcBorders>
          </w:tcPr>
          <w:p w14:paraId="49C78A77" w14:textId="77777777" w:rsidR="00FD3DE2" w:rsidRPr="00755B88" w:rsidRDefault="00FD3DE2" w:rsidP="00BF1E1A">
            <w:pPr>
              <w:spacing w:after="0"/>
              <w:ind w:firstLine="5"/>
              <w:jc w:val="center"/>
              <w:rPr>
                <w:rFonts w:cstheme="minorHAnsi"/>
                <w:sz w:val="18"/>
                <w:szCs w:val="18"/>
              </w:rPr>
            </w:pPr>
            <w:r w:rsidRPr="00755B88">
              <w:rPr>
                <w:rFonts w:cstheme="minorHAnsi"/>
                <w:sz w:val="18"/>
                <w:szCs w:val="18"/>
              </w:rPr>
              <w:t>1</w:t>
            </w:r>
            <w:r>
              <w:rPr>
                <w:rFonts w:cstheme="minorHAnsi"/>
                <w:sz w:val="18"/>
                <w:szCs w:val="18"/>
              </w:rPr>
              <w:t xml:space="preserve"> </w:t>
            </w:r>
            <w:r w:rsidRPr="00755B88">
              <w:rPr>
                <w:rFonts w:cstheme="minorHAnsi"/>
                <w:sz w:val="18"/>
                <w:szCs w:val="18"/>
              </w:rPr>
              <w:t>445</w:t>
            </w:r>
          </w:p>
        </w:tc>
      </w:tr>
      <w:tr w:rsidR="00D65234" w:rsidRPr="00CD5DB9" w14:paraId="6EFE2A8C" w14:textId="77777777" w:rsidTr="00D65234">
        <w:trPr>
          <w:trHeight w:val="228"/>
          <w:jc w:val="center"/>
        </w:trPr>
        <w:tc>
          <w:tcPr>
            <w:tcW w:w="2070" w:type="pct"/>
            <w:tcBorders>
              <w:top w:val="single" w:sz="4" w:space="0" w:color="000000"/>
              <w:left w:val="single" w:sz="4" w:space="0" w:color="000000"/>
              <w:bottom w:val="single" w:sz="4" w:space="0" w:color="auto"/>
              <w:right w:val="single" w:sz="4" w:space="0" w:color="000000"/>
            </w:tcBorders>
          </w:tcPr>
          <w:p w14:paraId="3A8B10E1" w14:textId="77777777" w:rsidR="00FD3DE2" w:rsidRPr="00D569BF" w:rsidRDefault="00FD3DE2" w:rsidP="00BF1E1A">
            <w:pPr>
              <w:pStyle w:val="Tabuluvirsraksti"/>
              <w:spacing w:after="0"/>
              <w:jc w:val="both"/>
              <w:rPr>
                <w:bCs/>
                <w:color w:val="000000" w:themeColor="text1"/>
                <w:sz w:val="18"/>
                <w:szCs w:val="18"/>
                <w:lang w:eastAsia="lv-LV"/>
              </w:rPr>
            </w:pPr>
            <w:r w:rsidRPr="001B2A2A">
              <w:rPr>
                <w:bCs/>
                <w:color w:val="000000" w:themeColor="text1"/>
                <w:sz w:val="18"/>
                <w:szCs w:val="18"/>
                <w:lang w:eastAsia="lv-LV"/>
              </w:rPr>
              <w:t>Ugunsgrēkos cietušie cilvēki uz 100 000 iedzīvotāj</w:t>
            </w:r>
            <w:r>
              <w:rPr>
                <w:bCs/>
                <w:color w:val="000000" w:themeColor="text1"/>
                <w:sz w:val="18"/>
                <w:szCs w:val="18"/>
                <w:lang w:eastAsia="lv-LV"/>
              </w:rPr>
              <w:t>iem</w:t>
            </w:r>
            <w:r w:rsidRPr="001B2A2A">
              <w:rPr>
                <w:bCs/>
                <w:color w:val="000000" w:themeColor="text1"/>
                <w:sz w:val="18"/>
                <w:szCs w:val="18"/>
                <w:lang w:eastAsia="lv-LV"/>
              </w:rPr>
              <w:t xml:space="preserve"> (skaits)</w:t>
            </w:r>
          </w:p>
        </w:tc>
        <w:tc>
          <w:tcPr>
            <w:tcW w:w="619" w:type="pct"/>
            <w:tcBorders>
              <w:top w:val="single" w:sz="4" w:space="0" w:color="000000"/>
              <w:left w:val="single" w:sz="4" w:space="0" w:color="000000"/>
              <w:bottom w:val="single" w:sz="4" w:space="0" w:color="auto"/>
              <w:right w:val="single" w:sz="4" w:space="0" w:color="000000"/>
            </w:tcBorders>
          </w:tcPr>
          <w:p w14:paraId="041366AD" w14:textId="77777777" w:rsidR="00FD3DE2" w:rsidRPr="001B2A2A" w:rsidRDefault="00FD3DE2" w:rsidP="00BF1E1A">
            <w:pPr>
              <w:spacing w:after="0"/>
              <w:ind w:firstLine="0"/>
              <w:jc w:val="center"/>
              <w:rPr>
                <w:bCs/>
                <w:color w:val="000000" w:themeColor="text1"/>
                <w:sz w:val="18"/>
                <w:szCs w:val="18"/>
                <w:lang w:eastAsia="lv-LV"/>
              </w:rPr>
            </w:pPr>
            <w:r w:rsidRPr="001B2A2A">
              <w:rPr>
                <w:bCs/>
                <w:color w:val="000000" w:themeColor="text1"/>
                <w:sz w:val="18"/>
                <w:szCs w:val="18"/>
                <w:lang w:eastAsia="lv-LV"/>
              </w:rPr>
              <w:t>14,</w:t>
            </w:r>
            <w:r>
              <w:rPr>
                <w:bCs/>
                <w:color w:val="000000" w:themeColor="text1"/>
                <w:sz w:val="18"/>
                <w:szCs w:val="18"/>
                <w:lang w:eastAsia="lv-LV"/>
              </w:rPr>
              <w:t>8</w:t>
            </w:r>
          </w:p>
        </w:tc>
        <w:tc>
          <w:tcPr>
            <w:tcW w:w="620" w:type="pct"/>
            <w:tcBorders>
              <w:top w:val="single" w:sz="4" w:space="0" w:color="000000"/>
              <w:left w:val="single" w:sz="4" w:space="0" w:color="000000"/>
              <w:bottom w:val="single" w:sz="4" w:space="0" w:color="000000"/>
              <w:right w:val="single" w:sz="4" w:space="0" w:color="000000"/>
            </w:tcBorders>
          </w:tcPr>
          <w:p w14:paraId="7756B3A4" w14:textId="77777777" w:rsidR="00FD3DE2" w:rsidRPr="001B2A2A" w:rsidRDefault="00FD3DE2" w:rsidP="00BF1E1A">
            <w:pPr>
              <w:spacing w:after="0"/>
              <w:ind w:firstLine="0"/>
              <w:jc w:val="center"/>
              <w:rPr>
                <w:bCs/>
                <w:color w:val="000000" w:themeColor="text1"/>
                <w:sz w:val="18"/>
                <w:szCs w:val="18"/>
                <w:lang w:eastAsia="lv-LV"/>
              </w:rPr>
            </w:pPr>
            <w:r w:rsidRPr="001B2A2A">
              <w:rPr>
                <w:bCs/>
                <w:color w:val="000000" w:themeColor="text1"/>
                <w:sz w:val="18"/>
                <w:szCs w:val="18"/>
                <w:lang w:eastAsia="lv-LV"/>
              </w:rPr>
              <w:t>11,0</w:t>
            </w:r>
          </w:p>
        </w:tc>
        <w:tc>
          <w:tcPr>
            <w:tcW w:w="565" w:type="pct"/>
            <w:tcBorders>
              <w:top w:val="single" w:sz="4" w:space="0" w:color="000000"/>
              <w:left w:val="single" w:sz="4" w:space="0" w:color="000000"/>
              <w:bottom w:val="single" w:sz="4" w:space="0" w:color="000000"/>
              <w:right w:val="single" w:sz="4" w:space="0" w:color="000000"/>
            </w:tcBorders>
          </w:tcPr>
          <w:p w14:paraId="54368EA4" w14:textId="77777777" w:rsidR="00FD3DE2" w:rsidRPr="001B2A2A" w:rsidRDefault="00FD3DE2" w:rsidP="00BF1E1A">
            <w:pPr>
              <w:spacing w:after="0"/>
              <w:ind w:firstLine="0"/>
              <w:jc w:val="center"/>
              <w:rPr>
                <w:bCs/>
                <w:color w:val="000000" w:themeColor="text1"/>
                <w:sz w:val="18"/>
                <w:szCs w:val="18"/>
                <w:lang w:eastAsia="lv-LV"/>
              </w:rPr>
            </w:pPr>
            <w:r w:rsidRPr="001B2A2A">
              <w:rPr>
                <w:bCs/>
                <w:color w:val="000000" w:themeColor="text1"/>
                <w:sz w:val="18"/>
                <w:szCs w:val="18"/>
                <w:lang w:eastAsia="lv-LV"/>
              </w:rPr>
              <w:t>10,6</w:t>
            </w:r>
          </w:p>
        </w:tc>
        <w:tc>
          <w:tcPr>
            <w:tcW w:w="560" w:type="pct"/>
            <w:gridSpan w:val="2"/>
            <w:tcBorders>
              <w:top w:val="single" w:sz="4" w:space="0" w:color="000000"/>
              <w:left w:val="single" w:sz="4" w:space="0" w:color="000000"/>
              <w:bottom w:val="single" w:sz="4" w:space="0" w:color="000000"/>
              <w:right w:val="single" w:sz="4" w:space="0" w:color="000000"/>
            </w:tcBorders>
          </w:tcPr>
          <w:p w14:paraId="4C0B115A" w14:textId="77777777" w:rsidR="00FD3DE2" w:rsidRPr="001B2A2A" w:rsidRDefault="00FD3DE2" w:rsidP="00BF1E1A">
            <w:pPr>
              <w:spacing w:after="0"/>
              <w:ind w:firstLine="0"/>
              <w:jc w:val="center"/>
              <w:rPr>
                <w:bCs/>
                <w:color w:val="000000" w:themeColor="text1"/>
                <w:sz w:val="18"/>
                <w:szCs w:val="18"/>
                <w:lang w:eastAsia="lv-LV"/>
              </w:rPr>
            </w:pPr>
            <w:r w:rsidRPr="001B2A2A">
              <w:rPr>
                <w:bCs/>
                <w:color w:val="000000" w:themeColor="text1"/>
                <w:sz w:val="18"/>
                <w:szCs w:val="18"/>
                <w:lang w:eastAsia="lv-LV"/>
              </w:rPr>
              <w:t>10,2</w:t>
            </w:r>
          </w:p>
        </w:tc>
        <w:tc>
          <w:tcPr>
            <w:tcW w:w="566" w:type="pct"/>
            <w:tcBorders>
              <w:top w:val="single" w:sz="4" w:space="0" w:color="000000"/>
              <w:left w:val="single" w:sz="4" w:space="0" w:color="000000"/>
              <w:bottom w:val="single" w:sz="4" w:space="0" w:color="000000"/>
              <w:right w:val="single" w:sz="4" w:space="0" w:color="000000"/>
            </w:tcBorders>
          </w:tcPr>
          <w:p w14:paraId="5FA5997D" w14:textId="77777777" w:rsidR="00FD3DE2" w:rsidRPr="001B2A2A" w:rsidRDefault="00FD3DE2" w:rsidP="00BF1E1A">
            <w:pPr>
              <w:spacing w:after="0"/>
              <w:ind w:firstLine="5"/>
              <w:jc w:val="center"/>
              <w:rPr>
                <w:bCs/>
                <w:color w:val="000000" w:themeColor="text1"/>
                <w:sz w:val="18"/>
                <w:szCs w:val="18"/>
                <w:lang w:eastAsia="lv-LV"/>
              </w:rPr>
            </w:pPr>
            <w:r w:rsidRPr="001B2A2A">
              <w:rPr>
                <w:bCs/>
                <w:color w:val="000000" w:themeColor="text1"/>
                <w:sz w:val="18"/>
                <w:szCs w:val="18"/>
                <w:lang w:eastAsia="lv-LV"/>
              </w:rPr>
              <w:t>9,5</w:t>
            </w:r>
          </w:p>
        </w:tc>
      </w:tr>
      <w:tr w:rsidR="00D65234" w:rsidRPr="00CD5DB9" w14:paraId="6F25080D" w14:textId="77777777" w:rsidTr="00D65234">
        <w:trPr>
          <w:jc w:val="center"/>
        </w:trPr>
        <w:tc>
          <w:tcPr>
            <w:tcW w:w="2070" w:type="pct"/>
            <w:tcBorders>
              <w:top w:val="single" w:sz="4" w:space="0" w:color="000000"/>
              <w:left w:val="single" w:sz="4" w:space="0" w:color="000000"/>
              <w:bottom w:val="single" w:sz="4" w:space="0" w:color="auto"/>
              <w:right w:val="single" w:sz="4" w:space="0" w:color="000000"/>
            </w:tcBorders>
          </w:tcPr>
          <w:p w14:paraId="27B32A68" w14:textId="77777777" w:rsidR="00FD3DE2" w:rsidRPr="00D569BF" w:rsidRDefault="00FD3DE2" w:rsidP="00BF1E1A">
            <w:pPr>
              <w:pStyle w:val="tabteksts"/>
              <w:jc w:val="both"/>
              <w:rPr>
                <w:szCs w:val="18"/>
                <w:lang w:eastAsia="lv-LV"/>
              </w:rPr>
            </w:pPr>
            <w:r w:rsidRPr="007D2032">
              <w:rPr>
                <w:szCs w:val="18"/>
              </w:rPr>
              <w:t>Minimālais amatpersonu ar speciālo dienesta pakāpi skaits uz pamat</w:t>
            </w:r>
            <w:r>
              <w:rPr>
                <w:szCs w:val="18"/>
              </w:rPr>
              <w:t xml:space="preserve"> </w:t>
            </w:r>
            <w:r w:rsidRPr="007D2032">
              <w:rPr>
                <w:szCs w:val="18"/>
              </w:rPr>
              <w:t>automobiļa</w:t>
            </w:r>
            <w:r>
              <w:rPr>
                <w:szCs w:val="18"/>
              </w:rPr>
              <w:t xml:space="preserve"> (</w:t>
            </w:r>
            <w:r w:rsidRPr="006E0A6E">
              <w:rPr>
                <w:szCs w:val="18"/>
              </w:rPr>
              <w:t>ugunsdzēsības automobilis, kas aprīkots ar ūdens tvertni, stacionāro ūdens sūkni un aprīkojumu ugunsgrēku dzēšanai un glābšanas darbu veikšanai)</w:t>
            </w:r>
          </w:p>
        </w:tc>
        <w:tc>
          <w:tcPr>
            <w:tcW w:w="619" w:type="pct"/>
            <w:tcBorders>
              <w:top w:val="single" w:sz="4" w:space="0" w:color="000000"/>
              <w:left w:val="single" w:sz="4" w:space="0" w:color="000000"/>
              <w:bottom w:val="single" w:sz="4" w:space="0" w:color="auto"/>
              <w:right w:val="single" w:sz="4" w:space="0" w:color="000000"/>
            </w:tcBorders>
          </w:tcPr>
          <w:p w14:paraId="1F6EA0D7" w14:textId="77777777" w:rsidR="00FD3DE2" w:rsidRPr="00E5632D" w:rsidRDefault="00FD3DE2" w:rsidP="00BF1E1A">
            <w:pPr>
              <w:pStyle w:val="tabteksts"/>
              <w:jc w:val="center"/>
              <w:rPr>
                <w:szCs w:val="18"/>
              </w:rPr>
            </w:pPr>
            <w:r>
              <w:rPr>
                <w:szCs w:val="18"/>
              </w:rPr>
              <w:t>-</w:t>
            </w:r>
          </w:p>
        </w:tc>
        <w:tc>
          <w:tcPr>
            <w:tcW w:w="620" w:type="pct"/>
            <w:tcBorders>
              <w:top w:val="single" w:sz="4" w:space="0" w:color="000000"/>
              <w:left w:val="single" w:sz="4" w:space="0" w:color="000000"/>
              <w:bottom w:val="single" w:sz="4" w:space="0" w:color="000000"/>
              <w:right w:val="single" w:sz="4" w:space="0" w:color="000000"/>
            </w:tcBorders>
          </w:tcPr>
          <w:p w14:paraId="721D0F66" w14:textId="77777777" w:rsidR="00FD3DE2" w:rsidRPr="00E5632D" w:rsidRDefault="00FD3DE2" w:rsidP="00BF1E1A">
            <w:pPr>
              <w:pStyle w:val="tabteksts"/>
              <w:jc w:val="center"/>
              <w:rPr>
                <w:szCs w:val="18"/>
              </w:rPr>
            </w:pPr>
            <w:r w:rsidRPr="00E1790C">
              <w:rPr>
                <w:szCs w:val="18"/>
              </w:rPr>
              <w:t>3</w:t>
            </w:r>
          </w:p>
        </w:tc>
        <w:tc>
          <w:tcPr>
            <w:tcW w:w="565" w:type="pct"/>
            <w:tcBorders>
              <w:top w:val="single" w:sz="4" w:space="0" w:color="000000"/>
              <w:left w:val="single" w:sz="4" w:space="0" w:color="000000"/>
              <w:bottom w:val="single" w:sz="4" w:space="0" w:color="000000"/>
              <w:right w:val="single" w:sz="4" w:space="0" w:color="000000"/>
            </w:tcBorders>
          </w:tcPr>
          <w:p w14:paraId="5FE4BE34" w14:textId="77777777" w:rsidR="00FD3DE2" w:rsidRPr="00755B88" w:rsidRDefault="00FD3DE2" w:rsidP="00BF1E1A">
            <w:pPr>
              <w:spacing w:after="0"/>
              <w:ind w:firstLine="0"/>
              <w:jc w:val="center"/>
              <w:rPr>
                <w:sz w:val="18"/>
                <w:szCs w:val="18"/>
              </w:rPr>
            </w:pPr>
            <w:r>
              <w:rPr>
                <w:sz w:val="18"/>
                <w:szCs w:val="18"/>
              </w:rPr>
              <w:t>4</w:t>
            </w:r>
          </w:p>
        </w:tc>
        <w:tc>
          <w:tcPr>
            <w:tcW w:w="560" w:type="pct"/>
            <w:gridSpan w:val="2"/>
            <w:tcBorders>
              <w:top w:val="single" w:sz="4" w:space="0" w:color="000000"/>
              <w:left w:val="single" w:sz="4" w:space="0" w:color="000000"/>
              <w:bottom w:val="single" w:sz="4" w:space="0" w:color="000000"/>
              <w:right w:val="single" w:sz="4" w:space="0" w:color="000000"/>
            </w:tcBorders>
          </w:tcPr>
          <w:p w14:paraId="6561BE5C" w14:textId="77777777" w:rsidR="00FD3DE2" w:rsidRPr="00755B88" w:rsidRDefault="00FD3DE2" w:rsidP="00BF1E1A">
            <w:pPr>
              <w:spacing w:after="0"/>
              <w:ind w:firstLine="0"/>
              <w:jc w:val="center"/>
              <w:rPr>
                <w:sz w:val="18"/>
                <w:szCs w:val="18"/>
              </w:rPr>
            </w:pPr>
            <w:r>
              <w:rPr>
                <w:sz w:val="18"/>
                <w:szCs w:val="18"/>
              </w:rPr>
              <w:t>4</w:t>
            </w:r>
          </w:p>
        </w:tc>
        <w:tc>
          <w:tcPr>
            <w:tcW w:w="566" w:type="pct"/>
            <w:tcBorders>
              <w:top w:val="single" w:sz="4" w:space="0" w:color="000000"/>
              <w:left w:val="single" w:sz="4" w:space="0" w:color="000000"/>
              <w:bottom w:val="single" w:sz="4" w:space="0" w:color="000000"/>
              <w:right w:val="single" w:sz="4" w:space="0" w:color="000000"/>
            </w:tcBorders>
          </w:tcPr>
          <w:p w14:paraId="71D0B7B8" w14:textId="77777777" w:rsidR="00FD3DE2" w:rsidRPr="00755B88" w:rsidRDefault="00FD3DE2" w:rsidP="00BF1E1A">
            <w:pPr>
              <w:spacing w:after="0"/>
              <w:ind w:firstLine="5"/>
              <w:jc w:val="center"/>
              <w:rPr>
                <w:sz w:val="18"/>
                <w:szCs w:val="18"/>
              </w:rPr>
            </w:pPr>
            <w:r>
              <w:rPr>
                <w:rFonts w:cstheme="minorHAnsi"/>
                <w:sz w:val="18"/>
                <w:szCs w:val="18"/>
              </w:rPr>
              <w:t>4</w:t>
            </w:r>
          </w:p>
        </w:tc>
      </w:tr>
      <w:tr w:rsidR="00D66DCB" w:rsidRPr="00CD5DB9" w14:paraId="364138FD" w14:textId="77777777" w:rsidTr="00D65234">
        <w:trPr>
          <w:jc w:val="center"/>
        </w:trPr>
        <w:tc>
          <w:tcPr>
            <w:tcW w:w="5000" w:type="pct"/>
            <w:gridSpan w:val="7"/>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7AB2BE73" w14:textId="77777777" w:rsidR="00FD3DE2" w:rsidRPr="00CF347B" w:rsidRDefault="00FD3DE2" w:rsidP="00BF1E1A">
            <w:pPr>
              <w:pStyle w:val="tabteksts"/>
              <w:jc w:val="center"/>
            </w:pPr>
            <w:r w:rsidRPr="00CF347B">
              <w:rPr>
                <w:szCs w:val="18"/>
                <w:lang w:eastAsia="lv-LV"/>
              </w:rPr>
              <w:t>Pilnveidota civilās aizsardzības sistēma, nodrošināta efektīva vadība un koordinācija</w:t>
            </w:r>
          </w:p>
        </w:tc>
      </w:tr>
      <w:tr w:rsidR="00D65234" w:rsidRPr="00CD5DB9" w14:paraId="62548646" w14:textId="77777777" w:rsidTr="00D65234">
        <w:trPr>
          <w:jc w:val="center"/>
        </w:trPr>
        <w:tc>
          <w:tcPr>
            <w:tcW w:w="2070" w:type="pct"/>
            <w:tcBorders>
              <w:top w:val="single" w:sz="4" w:space="0" w:color="000000"/>
              <w:left w:val="single" w:sz="4" w:space="0" w:color="000000"/>
              <w:bottom w:val="single" w:sz="4" w:space="0" w:color="auto"/>
              <w:right w:val="single" w:sz="4" w:space="0" w:color="000000"/>
            </w:tcBorders>
          </w:tcPr>
          <w:p w14:paraId="0D0DE6F1" w14:textId="7B59D36A" w:rsidR="00FD3DE2" w:rsidRPr="00D66DCB" w:rsidRDefault="00FD3DE2" w:rsidP="00D66DCB">
            <w:pPr>
              <w:pStyle w:val="tabteksts"/>
              <w:jc w:val="both"/>
              <w:rPr>
                <w:szCs w:val="18"/>
              </w:rPr>
            </w:pPr>
            <w:r>
              <w:rPr>
                <w:szCs w:val="18"/>
              </w:rPr>
              <w:t>Starpinstitūciju/ sadarbības partneru</w:t>
            </w:r>
            <w:r w:rsidR="00D66DCB">
              <w:rPr>
                <w:szCs w:val="18"/>
              </w:rPr>
              <w:t xml:space="preserve"> </w:t>
            </w:r>
            <w:r w:rsidRPr="005B7F6D">
              <w:rPr>
                <w:szCs w:val="18"/>
              </w:rPr>
              <w:t>sadarbības</w:t>
            </w:r>
            <w:r w:rsidR="00D66DCB">
              <w:rPr>
                <w:szCs w:val="18"/>
              </w:rPr>
              <w:t xml:space="preserve"> </w:t>
            </w:r>
            <w:r>
              <w:rPr>
                <w:szCs w:val="18"/>
              </w:rPr>
              <w:t>novērtējums katastrofu</w:t>
            </w:r>
            <w:r w:rsidR="00D66DCB">
              <w:rPr>
                <w:szCs w:val="18"/>
              </w:rPr>
              <w:t xml:space="preserve"> </w:t>
            </w:r>
            <w:r>
              <w:rPr>
                <w:szCs w:val="18"/>
              </w:rPr>
              <w:t>pārvaldīšanas pasākumu īstenošanā (vērtējums skalā 1-5)</w:t>
            </w:r>
          </w:p>
        </w:tc>
        <w:tc>
          <w:tcPr>
            <w:tcW w:w="619" w:type="pct"/>
            <w:tcBorders>
              <w:top w:val="single" w:sz="4" w:space="0" w:color="000000"/>
              <w:left w:val="single" w:sz="4" w:space="0" w:color="000000"/>
              <w:bottom w:val="single" w:sz="4" w:space="0" w:color="auto"/>
              <w:right w:val="single" w:sz="4" w:space="0" w:color="000000"/>
            </w:tcBorders>
          </w:tcPr>
          <w:p w14:paraId="69616F35" w14:textId="77777777" w:rsidR="00FD3DE2" w:rsidRPr="00B65E53" w:rsidRDefault="00FD3DE2" w:rsidP="00BF1E1A">
            <w:pPr>
              <w:pStyle w:val="tabteksts"/>
              <w:jc w:val="center"/>
            </w:pPr>
            <w:r>
              <w:t>-</w:t>
            </w:r>
          </w:p>
        </w:tc>
        <w:tc>
          <w:tcPr>
            <w:tcW w:w="620" w:type="pct"/>
            <w:tcBorders>
              <w:top w:val="single" w:sz="4" w:space="0" w:color="000000"/>
              <w:left w:val="single" w:sz="4" w:space="0" w:color="000000"/>
              <w:bottom w:val="single" w:sz="4" w:space="0" w:color="000000"/>
              <w:right w:val="single" w:sz="4" w:space="0" w:color="000000"/>
            </w:tcBorders>
          </w:tcPr>
          <w:p w14:paraId="59F44547" w14:textId="77777777" w:rsidR="00FD3DE2" w:rsidRPr="00B65E53" w:rsidRDefault="00FD3DE2" w:rsidP="00BF1E1A">
            <w:pPr>
              <w:pStyle w:val="tabteksts"/>
              <w:jc w:val="center"/>
              <w:rPr>
                <w:szCs w:val="18"/>
              </w:rPr>
            </w:pPr>
            <w:r>
              <w:rPr>
                <w:bCs/>
                <w:iCs/>
                <w:szCs w:val="18"/>
              </w:rPr>
              <w:t>3,4</w:t>
            </w:r>
          </w:p>
        </w:tc>
        <w:tc>
          <w:tcPr>
            <w:tcW w:w="565" w:type="pct"/>
            <w:tcBorders>
              <w:top w:val="single" w:sz="4" w:space="0" w:color="000000"/>
              <w:left w:val="single" w:sz="4" w:space="0" w:color="000000"/>
              <w:bottom w:val="single" w:sz="4" w:space="0" w:color="000000"/>
              <w:right w:val="single" w:sz="4" w:space="0" w:color="000000"/>
            </w:tcBorders>
          </w:tcPr>
          <w:p w14:paraId="0B12ACC2" w14:textId="77777777" w:rsidR="00FD3DE2" w:rsidRPr="00B859EA" w:rsidRDefault="00FD3DE2" w:rsidP="00BF1E1A">
            <w:pPr>
              <w:pStyle w:val="tabteksts"/>
              <w:jc w:val="center"/>
              <w:rPr>
                <w:szCs w:val="18"/>
              </w:rPr>
            </w:pPr>
            <w:r w:rsidRPr="00B859EA">
              <w:rPr>
                <w:szCs w:val="18"/>
              </w:rPr>
              <w:t>3,5</w:t>
            </w:r>
          </w:p>
        </w:tc>
        <w:tc>
          <w:tcPr>
            <w:tcW w:w="560" w:type="pct"/>
            <w:gridSpan w:val="2"/>
            <w:tcBorders>
              <w:top w:val="single" w:sz="4" w:space="0" w:color="000000"/>
              <w:left w:val="single" w:sz="4" w:space="0" w:color="000000"/>
              <w:bottom w:val="single" w:sz="4" w:space="0" w:color="000000"/>
              <w:right w:val="single" w:sz="4" w:space="0" w:color="000000"/>
            </w:tcBorders>
          </w:tcPr>
          <w:p w14:paraId="667A3A88" w14:textId="77777777" w:rsidR="00FD3DE2" w:rsidRPr="00B859EA" w:rsidRDefault="00FD3DE2" w:rsidP="00BF1E1A">
            <w:pPr>
              <w:pStyle w:val="tabteksts"/>
              <w:jc w:val="center"/>
            </w:pPr>
            <w:r w:rsidRPr="00B859EA">
              <w:rPr>
                <w:szCs w:val="18"/>
              </w:rPr>
              <w:t>3,6</w:t>
            </w:r>
          </w:p>
        </w:tc>
        <w:tc>
          <w:tcPr>
            <w:tcW w:w="566" w:type="pct"/>
            <w:tcBorders>
              <w:top w:val="single" w:sz="4" w:space="0" w:color="000000"/>
              <w:left w:val="single" w:sz="4" w:space="0" w:color="000000"/>
              <w:bottom w:val="single" w:sz="4" w:space="0" w:color="000000"/>
              <w:right w:val="single" w:sz="4" w:space="0" w:color="000000"/>
            </w:tcBorders>
          </w:tcPr>
          <w:p w14:paraId="7A246C1D" w14:textId="77777777" w:rsidR="00FD3DE2" w:rsidRPr="00B859EA" w:rsidRDefault="00FD3DE2" w:rsidP="00BF1E1A">
            <w:pPr>
              <w:pStyle w:val="tabteksts"/>
              <w:jc w:val="center"/>
            </w:pPr>
            <w:r w:rsidRPr="00B859EA">
              <w:rPr>
                <w:szCs w:val="18"/>
              </w:rPr>
              <w:t>3,7</w:t>
            </w:r>
          </w:p>
        </w:tc>
      </w:tr>
      <w:tr w:rsidR="00D66DCB" w:rsidRPr="00CD5DB9" w14:paraId="02FFC91E" w14:textId="77777777" w:rsidTr="00D65234">
        <w:trPr>
          <w:trHeight w:val="264"/>
          <w:jc w:val="center"/>
        </w:trPr>
        <w:tc>
          <w:tcPr>
            <w:tcW w:w="5000" w:type="pct"/>
            <w:gridSpan w:val="7"/>
            <w:shd w:val="clear" w:color="auto" w:fill="D9D9D9" w:themeFill="background1" w:themeFillShade="D9"/>
          </w:tcPr>
          <w:p w14:paraId="5FB02171" w14:textId="77777777" w:rsidR="00FD3DE2" w:rsidRPr="00B65E53" w:rsidRDefault="00FD3DE2" w:rsidP="00BF1E1A">
            <w:pPr>
              <w:pStyle w:val="tabteksts"/>
              <w:jc w:val="center"/>
            </w:pPr>
            <w:r>
              <w:rPr>
                <w:color w:val="000000"/>
                <w:szCs w:val="18"/>
                <w:lang w:eastAsia="lv-LV"/>
              </w:rPr>
              <w:t>Uzlabotas u</w:t>
            </w:r>
            <w:r w:rsidRPr="00AB77C6">
              <w:rPr>
                <w:color w:val="000000"/>
                <w:szCs w:val="18"/>
                <w:lang w:eastAsia="lv-LV"/>
              </w:rPr>
              <w:t>gunsdrošības uzraudzība</w:t>
            </w:r>
            <w:r>
              <w:rPr>
                <w:color w:val="000000"/>
                <w:szCs w:val="18"/>
                <w:lang w:eastAsia="lv-LV"/>
              </w:rPr>
              <w:t xml:space="preserve">s un </w:t>
            </w:r>
            <w:proofErr w:type="spellStart"/>
            <w:r>
              <w:rPr>
                <w:color w:val="000000"/>
                <w:szCs w:val="18"/>
                <w:lang w:eastAsia="lv-LV"/>
              </w:rPr>
              <w:t>prevencijas</w:t>
            </w:r>
            <w:proofErr w:type="spellEnd"/>
            <w:r>
              <w:rPr>
                <w:color w:val="000000"/>
                <w:szCs w:val="18"/>
                <w:lang w:eastAsia="lv-LV"/>
              </w:rPr>
              <w:t xml:space="preserve"> spējas</w:t>
            </w:r>
          </w:p>
        </w:tc>
      </w:tr>
      <w:tr w:rsidR="00D65234" w:rsidRPr="00CD5DB9" w14:paraId="0B811716" w14:textId="77777777" w:rsidTr="00D65234">
        <w:trPr>
          <w:jc w:val="center"/>
        </w:trPr>
        <w:tc>
          <w:tcPr>
            <w:tcW w:w="2070" w:type="pct"/>
          </w:tcPr>
          <w:p w14:paraId="29D327F1" w14:textId="77777777" w:rsidR="00FD3DE2" w:rsidRPr="002E71AC" w:rsidRDefault="00FD3DE2" w:rsidP="00BF1E1A">
            <w:pPr>
              <w:pStyle w:val="Tabuluvirsraksti"/>
              <w:spacing w:after="0"/>
              <w:jc w:val="left"/>
              <w:rPr>
                <w:bCs/>
                <w:color w:val="000000"/>
                <w:sz w:val="18"/>
                <w:szCs w:val="18"/>
                <w:lang w:eastAsia="lv-LV"/>
              </w:rPr>
            </w:pPr>
            <w:r>
              <w:rPr>
                <w:bCs/>
                <w:color w:val="000000"/>
                <w:sz w:val="18"/>
                <w:szCs w:val="18"/>
                <w:lang w:eastAsia="lv-LV"/>
              </w:rPr>
              <w:t>V</w:t>
            </w:r>
            <w:r w:rsidRPr="002E71AC">
              <w:rPr>
                <w:bCs/>
                <w:color w:val="000000"/>
                <w:sz w:val="18"/>
                <w:szCs w:val="18"/>
                <w:lang w:eastAsia="lv-LV"/>
              </w:rPr>
              <w:t>eikt</w:t>
            </w:r>
            <w:r>
              <w:rPr>
                <w:bCs/>
                <w:color w:val="000000"/>
                <w:sz w:val="18"/>
                <w:szCs w:val="18"/>
                <w:lang w:eastAsia="lv-LV"/>
              </w:rPr>
              <w:t xml:space="preserve">as </w:t>
            </w:r>
            <w:r w:rsidRPr="002E71AC">
              <w:rPr>
                <w:bCs/>
                <w:color w:val="000000"/>
                <w:sz w:val="18"/>
                <w:szCs w:val="18"/>
                <w:lang w:eastAsia="lv-LV"/>
              </w:rPr>
              <w:t>ugunsdrošības pārbau</w:t>
            </w:r>
            <w:r>
              <w:rPr>
                <w:bCs/>
                <w:color w:val="000000"/>
                <w:sz w:val="18"/>
                <w:szCs w:val="18"/>
                <w:lang w:eastAsia="lv-LV"/>
              </w:rPr>
              <w:t>des (</w:t>
            </w:r>
            <w:r w:rsidRPr="002E71AC">
              <w:rPr>
                <w:bCs/>
                <w:color w:val="000000"/>
                <w:sz w:val="18"/>
                <w:szCs w:val="18"/>
                <w:lang w:eastAsia="lv-LV"/>
              </w:rPr>
              <w:t>skaits</w:t>
            </w:r>
            <w:r>
              <w:rPr>
                <w:bCs/>
                <w:color w:val="000000"/>
                <w:sz w:val="18"/>
                <w:szCs w:val="18"/>
                <w:lang w:eastAsia="lv-LV"/>
              </w:rPr>
              <w:t>)</w:t>
            </w:r>
          </w:p>
        </w:tc>
        <w:tc>
          <w:tcPr>
            <w:tcW w:w="619" w:type="pct"/>
            <w:vAlign w:val="center"/>
          </w:tcPr>
          <w:p w14:paraId="24B00A31" w14:textId="77777777" w:rsidR="00FD3DE2" w:rsidRDefault="00FD3DE2" w:rsidP="00BF1E1A">
            <w:pPr>
              <w:spacing w:after="0"/>
              <w:ind w:firstLine="0"/>
              <w:jc w:val="center"/>
              <w:rPr>
                <w:sz w:val="18"/>
                <w:szCs w:val="18"/>
              </w:rPr>
            </w:pPr>
            <w:r>
              <w:rPr>
                <w:sz w:val="18"/>
                <w:szCs w:val="18"/>
              </w:rPr>
              <w:t>-</w:t>
            </w:r>
          </w:p>
        </w:tc>
        <w:tc>
          <w:tcPr>
            <w:tcW w:w="620" w:type="pct"/>
            <w:vAlign w:val="center"/>
          </w:tcPr>
          <w:p w14:paraId="1083C8C7" w14:textId="77777777" w:rsidR="00FD3DE2" w:rsidRDefault="00FD3DE2" w:rsidP="00BF1E1A">
            <w:pPr>
              <w:spacing w:after="0"/>
              <w:ind w:firstLine="0"/>
              <w:jc w:val="center"/>
              <w:rPr>
                <w:rFonts w:cstheme="minorHAnsi"/>
                <w:iCs/>
                <w:sz w:val="18"/>
                <w:szCs w:val="18"/>
                <w:lang w:eastAsia="lv-LV"/>
              </w:rPr>
            </w:pPr>
            <w:r>
              <w:rPr>
                <w:rFonts w:cstheme="minorHAnsi"/>
                <w:iCs/>
                <w:sz w:val="18"/>
                <w:szCs w:val="18"/>
                <w:lang w:eastAsia="lv-LV"/>
              </w:rPr>
              <w:t>7 000</w:t>
            </w:r>
          </w:p>
        </w:tc>
        <w:tc>
          <w:tcPr>
            <w:tcW w:w="565" w:type="pct"/>
            <w:vAlign w:val="center"/>
          </w:tcPr>
          <w:p w14:paraId="2ABA3F01" w14:textId="77777777" w:rsidR="00FD3DE2" w:rsidRPr="00755B88" w:rsidRDefault="00FD3DE2" w:rsidP="00BF1E1A">
            <w:pPr>
              <w:spacing w:after="0"/>
              <w:ind w:firstLine="0"/>
              <w:jc w:val="center"/>
              <w:rPr>
                <w:rFonts w:cstheme="minorHAnsi"/>
                <w:iCs/>
                <w:sz w:val="18"/>
                <w:szCs w:val="18"/>
                <w:lang w:eastAsia="lv-LV"/>
              </w:rPr>
            </w:pPr>
            <w:r w:rsidRPr="00755B88">
              <w:rPr>
                <w:rFonts w:cstheme="minorHAnsi"/>
                <w:iCs/>
                <w:sz w:val="18"/>
                <w:szCs w:val="18"/>
                <w:lang w:eastAsia="lv-LV"/>
              </w:rPr>
              <w:t>7 500</w:t>
            </w:r>
          </w:p>
        </w:tc>
        <w:tc>
          <w:tcPr>
            <w:tcW w:w="560" w:type="pct"/>
            <w:gridSpan w:val="2"/>
            <w:vAlign w:val="center"/>
          </w:tcPr>
          <w:p w14:paraId="460FD27E" w14:textId="77777777" w:rsidR="00FD3DE2" w:rsidRPr="00755B88" w:rsidRDefault="00FD3DE2" w:rsidP="00BF1E1A">
            <w:pPr>
              <w:spacing w:after="0"/>
              <w:ind w:firstLine="0"/>
              <w:jc w:val="center"/>
              <w:rPr>
                <w:rFonts w:cstheme="minorHAnsi"/>
                <w:iCs/>
                <w:sz w:val="18"/>
                <w:szCs w:val="18"/>
                <w:lang w:eastAsia="lv-LV"/>
              </w:rPr>
            </w:pPr>
            <w:r w:rsidRPr="00755B88">
              <w:rPr>
                <w:rFonts w:cstheme="minorHAnsi"/>
                <w:iCs/>
                <w:sz w:val="18"/>
                <w:szCs w:val="18"/>
                <w:lang w:eastAsia="lv-LV"/>
              </w:rPr>
              <w:t>8 000</w:t>
            </w:r>
          </w:p>
        </w:tc>
        <w:tc>
          <w:tcPr>
            <w:tcW w:w="566" w:type="pct"/>
          </w:tcPr>
          <w:p w14:paraId="680B1066" w14:textId="77777777" w:rsidR="00FD3DE2" w:rsidRPr="00755B88" w:rsidRDefault="00FD3DE2" w:rsidP="00BF1E1A">
            <w:pPr>
              <w:spacing w:after="0"/>
              <w:ind w:firstLine="0"/>
              <w:jc w:val="center"/>
              <w:rPr>
                <w:rFonts w:cstheme="minorHAnsi"/>
                <w:iCs/>
                <w:sz w:val="18"/>
                <w:szCs w:val="18"/>
                <w:lang w:eastAsia="lv-LV"/>
              </w:rPr>
            </w:pPr>
            <w:r w:rsidRPr="00755B88">
              <w:rPr>
                <w:rFonts w:cstheme="minorHAnsi"/>
                <w:iCs/>
                <w:sz w:val="18"/>
                <w:szCs w:val="18"/>
                <w:lang w:eastAsia="lv-LV"/>
              </w:rPr>
              <w:t>8 000</w:t>
            </w:r>
          </w:p>
        </w:tc>
      </w:tr>
      <w:tr w:rsidR="00D66DCB" w:rsidRPr="00CD5DB9" w14:paraId="521B1CDD" w14:textId="77777777" w:rsidTr="00D65234">
        <w:trPr>
          <w:jc w:val="center"/>
        </w:trPr>
        <w:tc>
          <w:tcPr>
            <w:tcW w:w="5000" w:type="pct"/>
            <w:gridSpan w:val="7"/>
            <w:shd w:val="clear" w:color="auto" w:fill="D9D9D9" w:themeFill="background1" w:themeFillShade="D9"/>
          </w:tcPr>
          <w:p w14:paraId="725F6E65" w14:textId="77777777" w:rsidR="00FD3DE2" w:rsidRDefault="00FD3DE2" w:rsidP="00BF1E1A">
            <w:pPr>
              <w:pStyle w:val="tabteksts"/>
              <w:jc w:val="center"/>
            </w:pPr>
            <w:r>
              <w:rPr>
                <w:szCs w:val="18"/>
              </w:rPr>
              <w:t>Paaugstināta v</w:t>
            </w:r>
            <w:r w:rsidRPr="00392B09">
              <w:rPr>
                <w:szCs w:val="18"/>
              </w:rPr>
              <w:t>ienotā ārkārtas palīdzības izsaukumu numura 112 zvanu saņemšanas, apstrādes un resursu izsūtīšanas uz notikuma vietu efektivitāte</w:t>
            </w:r>
          </w:p>
        </w:tc>
      </w:tr>
      <w:tr w:rsidR="00D65234" w:rsidRPr="00CD5DB9" w14:paraId="29DB3EBA" w14:textId="77777777" w:rsidTr="00D65234">
        <w:trPr>
          <w:jc w:val="center"/>
        </w:trPr>
        <w:tc>
          <w:tcPr>
            <w:tcW w:w="2070" w:type="pct"/>
            <w:shd w:val="clear" w:color="auto" w:fill="FFFFFF" w:themeFill="background1"/>
          </w:tcPr>
          <w:p w14:paraId="752F3402" w14:textId="77777777" w:rsidR="00FD3DE2" w:rsidRPr="001865C6" w:rsidRDefault="00FD3DE2" w:rsidP="00BF1E1A">
            <w:pPr>
              <w:pStyle w:val="tabteksts"/>
              <w:rPr>
                <w:szCs w:val="18"/>
              </w:rPr>
            </w:pPr>
            <w:proofErr w:type="spellStart"/>
            <w:r w:rsidRPr="00392B09">
              <w:rPr>
                <w:rFonts w:cstheme="minorHAnsi"/>
                <w:szCs w:val="18"/>
              </w:rPr>
              <w:t>Neārkārtas</w:t>
            </w:r>
            <w:proofErr w:type="spellEnd"/>
            <w:r w:rsidRPr="00392B09">
              <w:rPr>
                <w:rFonts w:cstheme="minorHAnsi"/>
                <w:szCs w:val="18"/>
              </w:rPr>
              <w:t xml:space="preserve"> zvanu īpatsvars (%)</w:t>
            </w:r>
          </w:p>
        </w:tc>
        <w:tc>
          <w:tcPr>
            <w:tcW w:w="619" w:type="pct"/>
            <w:shd w:val="clear" w:color="auto" w:fill="FFFFFF" w:themeFill="background1"/>
          </w:tcPr>
          <w:p w14:paraId="2EEB15E2" w14:textId="77777777" w:rsidR="00FD3DE2" w:rsidRPr="001865C6" w:rsidRDefault="00FD3DE2" w:rsidP="00BF1E1A">
            <w:pPr>
              <w:pStyle w:val="tabteksts"/>
              <w:jc w:val="center"/>
              <w:rPr>
                <w:bCs/>
                <w:iCs/>
              </w:rPr>
            </w:pPr>
            <w:r>
              <w:rPr>
                <w:szCs w:val="18"/>
                <w:lang w:eastAsia="lv-LV"/>
              </w:rPr>
              <w:t>-</w:t>
            </w:r>
          </w:p>
        </w:tc>
        <w:tc>
          <w:tcPr>
            <w:tcW w:w="620" w:type="pct"/>
            <w:shd w:val="clear" w:color="auto" w:fill="FFFFFF" w:themeFill="background1"/>
          </w:tcPr>
          <w:p w14:paraId="0BB33AF9" w14:textId="77777777" w:rsidR="00FD3DE2" w:rsidRPr="001865C6" w:rsidRDefault="00FD3DE2" w:rsidP="00BF1E1A">
            <w:pPr>
              <w:pStyle w:val="tabteksts"/>
              <w:jc w:val="center"/>
              <w:rPr>
                <w:bCs/>
                <w:iCs/>
                <w:szCs w:val="18"/>
              </w:rPr>
            </w:pPr>
            <w:r w:rsidRPr="001865C6">
              <w:rPr>
                <w:szCs w:val="18"/>
              </w:rPr>
              <w:t>45</w:t>
            </w:r>
            <w:r>
              <w:rPr>
                <w:szCs w:val="18"/>
              </w:rPr>
              <w:t>,0</w:t>
            </w:r>
          </w:p>
        </w:tc>
        <w:tc>
          <w:tcPr>
            <w:tcW w:w="565" w:type="pct"/>
            <w:shd w:val="clear" w:color="auto" w:fill="FFFFFF" w:themeFill="background1"/>
          </w:tcPr>
          <w:p w14:paraId="75EA1AF3" w14:textId="77777777" w:rsidR="00FD3DE2" w:rsidRPr="00755B88" w:rsidRDefault="00FD3DE2" w:rsidP="00BF1E1A">
            <w:pPr>
              <w:pStyle w:val="tabteksts"/>
              <w:jc w:val="center"/>
              <w:rPr>
                <w:bCs/>
                <w:iCs/>
                <w:szCs w:val="18"/>
              </w:rPr>
            </w:pPr>
            <w:r w:rsidRPr="00755B88">
              <w:rPr>
                <w:szCs w:val="18"/>
              </w:rPr>
              <w:t>43,0</w:t>
            </w:r>
          </w:p>
        </w:tc>
        <w:tc>
          <w:tcPr>
            <w:tcW w:w="560" w:type="pct"/>
            <w:gridSpan w:val="2"/>
            <w:shd w:val="clear" w:color="auto" w:fill="FFFFFF" w:themeFill="background1"/>
          </w:tcPr>
          <w:p w14:paraId="3118DAD5" w14:textId="77777777" w:rsidR="00FD3DE2" w:rsidRPr="00755B88" w:rsidRDefault="00FD3DE2" w:rsidP="00BF1E1A">
            <w:pPr>
              <w:pStyle w:val="tabteksts"/>
              <w:jc w:val="center"/>
              <w:rPr>
                <w:szCs w:val="18"/>
              </w:rPr>
            </w:pPr>
            <w:r w:rsidRPr="00755B88">
              <w:t>40,0</w:t>
            </w:r>
          </w:p>
        </w:tc>
        <w:tc>
          <w:tcPr>
            <w:tcW w:w="566" w:type="pct"/>
            <w:shd w:val="clear" w:color="auto" w:fill="FFFFFF" w:themeFill="background1"/>
          </w:tcPr>
          <w:p w14:paraId="218FEF47" w14:textId="77777777" w:rsidR="00FD3DE2" w:rsidRPr="00755B88" w:rsidRDefault="00FD3DE2" w:rsidP="00BF1E1A">
            <w:pPr>
              <w:pStyle w:val="tabteksts"/>
              <w:jc w:val="center"/>
            </w:pPr>
            <w:r w:rsidRPr="00755B88">
              <w:t>38,0</w:t>
            </w:r>
          </w:p>
        </w:tc>
      </w:tr>
      <w:tr w:rsidR="00D66DCB" w:rsidRPr="00CD5DB9" w14:paraId="7CAF9A33" w14:textId="77777777" w:rsidTr="00D65234">
        <w:trPr>
          <w:jc w:val="center"/>
        </w:trPr>
        <w:tc>
          <w:tcPr>
            <w:tcW w:w="5000" w:type="pct"/>
            <w:gridSpan w:val="7"/>
            <w:shd w:val="clear" w:color="auto" w:fill="D9D9D9" w:themeFill="background1" w:themeFillShade="D9"/>
          </w:tcPr>
          <w:p w14:paraId="5B02276E" w14:textId="77777777" w:rsidR="00FD3DE2" w:rsidRDefault="00FD3DE2" w:rsidP="00BF1E1A">
            <w:pPr>
              <w:pStyle w:val="tabteksts"/>
              <w:jc w:val="center"/>
              <w:rPr>
                <w:szCs w:val="18"/>
              </w:rPr>
            </w:pPr>
            <w:r>
              <w:rPr>
                <w:szCs w:val="18"/>
              </w:rPr>
              <w:t>Īstenoti p</w:t>
            </w:r>
            <w:r w:rsidRPr="00392B09">
              <w:rPr>
                <w:szCs w:val="18"/>
              </w:rPr>
              <w:t>rioritārie horizontālie mērķi</w:t>
            </w:r>
          </w:p>
        </w:tc>
      </w:tr>
      <w:tr w:rsidR="00D65234" w:rsidRPr="00CD5DB9" w14:paraId="30AA68A2" w14:textId="77777777" w:rsidTr="00D65234">
        <w:trPr>
          <w:jc w:val="center"/>
        </w:trPr>
        <w:tc>
          <w:tcPr>
            <w:tcW w:w="2070" w:type="pct"/>
          </w:tcPr>
          <w:p w14:paraId="77BB7E4D" w14:textId="77777777" w:rsidR="00FD3DE2" w:rsidRPr="008E06D9" w:rsidRDefault="00FD3DE2" w:rsidP="00D65234">
            <w:pPr>
              <w:spacing w:after="0"/>
              <w:ind w:firstLine="0"/>
              <w:rPr>
                <w:sz w:val="18"/>
                <w:szCs w:val="18"/>
              </w:rPr>
            </w:pPr>
            <w:r w:rsidRPr="007D2032">
              <w:rPr>
                <w:sz w:val="18"/>
                <w:szCs w:val="18"/>
              </w:rPr>
              <w:t>Aizpildīto amata vietu īpatsvars no kopējā amata vietu skaita (%)</w:t>
            </w:r>
          </w:p>
        </w:tc>
        <w:tc>
          <w:tcPr>
            <w:tcW w:w="619" w:type="pct"/>
          </w:tcPr>
          <w:p w14:paraId="6EE93FD7" w14:textId="77777777" w:rsidR="00FD3DE2" w:rsidRPr="00755B88" w:rsidRDefault="00FD3DE2" w:rsidP="00BF1E1A">
            <w:pPr>
              <w:pStyle w:val="tabteksts"/>
              <w:jc w:val="center"/>
              <w:rPr>
                <w:szCs w:val="18"/>
              </w:rPr>
            </w:pPr>
            <w:r>
              <w:rPr>
                <w:szCs w:val="18"/>
              </w:rPr>
              <w:t>-</w:t>
            </w:r>
          </w:p>
        </w:tc>
        <w:tc>
          <w:tcPr>
            <w:tcW w:w="620" w:type="pct"/>
          </w:tcPr>
          <w:p w14:paraId="0542FC4B" w14:textId="77777777" w:rsidR="00FD3DE2" w:rsidRPr="00E5632D" w:rsidRDefault="00FD3DE2" w:rsidP="00BF1E1A">
            <w:pPr>
              <w:pStyle w:val="tabteksts"/>
              <w:jc w:val="center"/>
              <w:rPr>
                <w:szCs w:val="18"/>
              </w:rPr>
            </w:pPr>
            <w:r w:rsidRPr="008E06D9">
              <w:rPr>
                <w:szCs w:val="18"/>
              </w:rPr>
              <w:t>92</w:t>
            </w:r>
            <w:r>
              <w:rPr>
                <w:szCs w:val="18"/>
              </w:rPr>
              <w:t>,0</w:t>
            </w:r>
          </w:p>
        </w:tc>
        <w:tc>
          <w:tcPr>
            <w:tcW w:w="587" w:type="pct"/>
            <w:gridSpan w:val="2"/>
          </w:tcPr>
          <w:p w14:paraId="75D56CFC" w14:textId="77777777" w:rsidR="00FD3DE2" w:rsidRPr="00755B88" w:rsidRDefault="00FD3DE2" w:rsidP="00BF1E1A">
            <w:pPr>
              <w:pStyle w:val="tabteksts"/>
              <w:jc w:val="center"/>
              <w:rPr>
                <w:szCs w:val="18"/>
              </w:rPr>
            </w:pPr>
            <w:r w:rsidRPr="00755B88">
              <w:rPr>
                <w:szCs w:val="18"/>
              </w:rPr>
              <w:t>93</w:t>
            </w:r>
          </w:p>
        </w:tc>
        <w:tc>
          <w:tcPr>
            <w:tcW w:w="538" w:type="pct"/>
          </w:tcPr>
          <w:p w14:paraId="17C2F20A" w14:textId="77777777" w:rsidR="00FD3DE2" w:rsidRPr="00755B88" w:rsidRDefault="00FD3DE2" w:rsidP="00BF1E1A">
            <w:pPr>
              <w:pStyle w:val="tabteksts"/>
              <w:jc w:val="center"/>
              <w:rPr>
                <w:szCs w:val="18"/>
              </w:rPr>
            </w:pPr>
            <w:r w:rsidRPr="00755B88">
              <w:rPr>
                <w:szCs w:val="18"/>
              </w:rPr>
              <w:t>93,5</w:t>
            </w:r>
          </w:p>
        </w:tc>
        <w:tc>
          <w:tcPr>
            <w:tcW w:w="566" w:type="pct"/>
          </w:tcPr>
          <w:p w14:paraId="2CCC3217" w14:textId="77777777" w:rsidR="00FD3DE2" w:rsidRPr="00755B88" w:rsidRDefault="00FD3DE2" w:rsidP="00BF1E1A">
            <w:pPr>
              <w:pStyle w:val="tabteksts"/>
              <w:jc w:val="center"/>
              <w:rPr>
                <w:szCs w:val="18"/>
              </w:rPr>
            </w:pPr>
            <w:r w:rsidRPr="00755B88">
              <w:rPr>
                <w:szCs w:val="18"/>
              </w:rPr>
              <w:t>93,5</w:t>
            </w:r>
          </w:p>
        </w:tc>
      </w:tr>
      <w:tr w:rsidR="00D65234" w:rsidRPr="00CD5DB9" w14:paraId="7B500A6C" w14:textId="77777777" w:rsidTr="00D65234">
        <w:trPr>
          <w:jc w:val="center"/>
        </w:trPr>
        <w:tc>
          <w:tcPr>
            <w:tcW w:w="2070" w:type="pct"/>
          </w:tcPr>
          <w:p w14:paraId="147CE53F" w14:textId="77777777" w:rsidR="00FD3DE2" w:rsidRDefault="00FD3DE2" w:rsidP="00D65234">
            <w:pPr>
              <w:spacing w:after="0"/>
              <w:ind w:firstLine="0"/>
              <w:rPr>
                <w:sz w:val="18"/>
                <w:szCs w:val="18"/>
              </w:rPr>
            </w:pPr>
            <w:r>
              <w:rPr>
                <w:sz w:val="18"/>
                <w:szCs w:val="18"/>
              </w:rPr>
              <w:t>VUGD</w:t>
            </w:r>
            <w:r w:rsidRPr="00874951">
              <w:rPr>
                <w:sz w:val="18"/>
                <w:szCs w:val="18"/>
              </w:rPr>
              <w:t xml:space="preserve"> nodarbināto</w:t>
            </w:r>
            <w:r>
              <w:rPr>
                <w:sz w:val="18"/>
                <w:szCs w:val="18"/>
              </w:rPr>
              <w:t xml:space="preserve"> apmierinātības līmenis (vidējais skalā 1-10)</w:t>
            </w:r>
          </w:p>
        </w:tc>
        <w:tc>
          <w:tcPr>
            <w:tcW w:w="619" w:type="pct"/>
          </w:tcPr>
          <w:p w14:paraId="167365ED" w14:textId="77777777" w:rsidR="00FD3DE2" w:rsidRPr="00755B88" w:rsidRDefault="00FD3DE2" w:rsidP="00BF1E1A">
            <w:pPr>
              <w:pStyle w:val="tabteksts"/>
              <w:jc w:val="center"/>
              <w:rPr>
                <w:szCs w:val="18"/>
              </w:rPr>
            </w:pPr>
            <w:r>
              <w:rPr>
                <w:szCs w:val="18"/>
              </w:rPr>
              <w:t>-</w:t>
            </w:r>
          </w:p>
        </w:tc>
        <w:tc>
          <w:tcPr>
            <w:tcW w:w="620" w:type="pct"/>
          </w:tcPr>
          <w:p w14:paraId="6419E5E0" w14:textId="77777777" w:rsidR="00FD3DE2" w:rsidRPr="008E06D9" w:rsidRDefault="00FD3DE2" w:rsidP="00BF1E1A">
            <w:pPr>
              <w:pStyle w:val="tabteksts"/>
              <w:jc w:val="center"/>
              <w:rPr>
                <w:szCs w:val="18"/>
              </w:rPr>
            </w:pPr>
            <w:r>
              <w:rPr>
                <w:szCs w:val="18"/>
              </w:rPr>
              <w:t>5,8</w:t>
            </w:r>
          </w:p>
        </w:tc>
        <w:tc>
          <w:tcPr>
            <w:tcW w:w="587" w:type="pct"/>
            <w:gridSpan w:val="2"/>
          </w:tcPr>
          <w:p w14:paraId="5094A5BB" w14:textId="77777777" w:rsidR="00FD3DE2" w:rsidRPr="00755B88" w:rsidRDefault="00FD3DE2" w:rsidP="00BF1E1A">
            <w:pPr>
              <w:pStyle w:val="tabteksts"/>
              <w:jc w:val="center"/>
              <w:rPr>
                <w:szCs w:val="18"/>
              </w:rPr>
            </w:pPr>
            <w:r w:rsidRPr="00755B88">
              <w:rPr>
                <w:szCs w:val="18"/>
              </w:rPr>
              <w:t>6,7</w:t>
            </w:r>
          </w:p>
        </w:tc>
        <w:tc>
          <w:tcPr>
            <w:tcW w:w="538" w:type="pct"/>
          </w:tcPr>
          <w:p w14:paraId="71A6CB3A" w14:textId="77777777" w:rsidR="00FD3DE2" w:rsidRPr="00755B88" w:rsidRDefault="00FD3DE2" w:rsidP="00BF1E1A">
            <w:pPr>
              <w:pStyle w:val="tabteksts"/>
              <w:jc w:val="center"/>
              <w:rPr>
                <w:szCs w:val="18"/>
              </w:rPr>
            </w:pPr>
            <w:r w:rsidRPr="00755B88">
              <w:rPr>
                <w:szCs w:val="18"/>
              </w:rPr>
              <w:t>7,0</w:t>
            </w:r>
          </w:p>
        </w:tc>
        <w:tc>
          <w:tcPr>
            <w:tcW w:w="566" w:type="pct"/>
          </w:tcPr>
          <w:p w14:paraId="26CF572C" w14:textId="77777777" w:rsidR="00FD3DE2" w:rsidRPr="00755B88" w:rsidRDefault="00FD3DE2" w:rsidP="00BF1E1A">
            <w:pPr>
              <w:pStyle w:val="tabteksts"/>
              <w:jc w:val="center"/>
              <w:rPr>
                <w:szCs w:val="18"/>
              </w:rPr>
            </w:pPr>
            <w:r w:rsidRPr="00755B88">
              <w:rPr>
                <w:szCs w:val="18"/>
              </w:rPr>
              <w:t>7,2</w:t>
            </w:r>
          </w:p>
        </w:tc>
      </w:tr>
      <w:tr w:rsidR="00D65234" w:rsidRPr="00CD5DB9" w14:paraId="0ECD3FFE" w14:textId="77777777" w:rsidTr="00D65234">
        <w:trPr>
          <w:jc w:val="center"/>
        </w:trPr>
        <w:tc>
          <w:tcPr>
            <w:tcW w:w="2070" w:type="pct"/>
          </w:tcPr>
          <w:p w14:paraId="48ACD076" w14:textId="77777777" w:rsidR="00FD3DE2" w:rsidRPr="00103C58" w:rsidRDefault="00FD3DE2" w:rsidP="00D65234">
            <w:pPr>
              <w:spacing w:after="0"/>
              <w:ind w:firstLine="0"/>
              <w:jc w:val="left"/>
              <w:rPr>
                <w:sz w:val="18"/>
                <w:szCs w:val="18"/>
              </w:rPr>
            </w:pPr>
            <w:r w:rsidRPr="00103C58">
              <w:rPr>
                <w:sz w:val="18"/>
                <w:szCs w:val="18"/>
                <w:lang w:eastAsia="lv-LV"/>
              </w:rPr>
              <w:t>Nodarbināto, kuri gada ietvaros ir paaugstinājuši profesionālo kompetenci, īpatsvars (%)</w:t>
            </w:r>
          </w:p>
        </w:tc>
        <w:tc>
          <w:tcPr>
            <w:tcW w:w="619" w:type="pct"/>
          </w:tcPr>
          <w:p w14:paraId="28C62931" w14:textId="77777777" w:rsidR="00FD3DE2" w:rsidRPr="00755B88" w:rsidRDefault="00FD3DE2" w:rsidP="00BF1E1A">
            <w:pPr>
              <w:spacing w:after="0"/>
              <w:ind w:firstLine="0"/>
              <w:jc w:val="center"/>
              <w:rPr>
                <w:sz w:val="18"/>
                <w:szCs w:val="18"/>
              </w:rPr>
            </w:pPr>
            <w:r>
              <w:rPr>
                <w:sz w:val="18"/>
                <w:szCs w:val="18"/>
              </w:rPr>
              <w:t>-</w:t>
            </w:r>
          </w:p>
        </w:tc>
        <w:tc>
          <w:tcPr>
            <w:tcW w:w="620" w:type="pct"/>
          </w:tcPr>
          <w:p w14:paraId="55270CF9" w14:textId="77777777" w:rsidR="00FD3DE2" w:rsidRPr="00103C58" w:rsidRDefault="00FD3DE2" w:rsidP="00BF1E1A">
            <w:pPr>
              <w:spacing w:after="0"/>
              <w:ind w:firstLine="0"/>
              <w:jc w:val="center"/>
              <w:rPr>
                <w:sz w:val="18"/>
                <w:szCs w:val="18"/>
              </w:rPr>
            </w:pPr>
            <w:r>
              <w:rPr>
                <w:sz w:val="18"/>
                <w:szCs w:val="18"/>
              </w:rPr>
              <w:t>41,0</w:t>
            </w:r>
          </w:p>
        </w:tc>
        <w:tc>
          <w:tcPr>
            <w:tcW w:w="587" w:type="pct"/>
            <w:gridSpan w:val="2"/>
          </w:tcPr>
          <w:p w14:paraId="562993EF" w14:textId="77777777" w:rsidR="00FD3DE2" w:rsidRPr="00755B88" w:rsidRDefault="00FD3DE2" w:rsidP="00BF1E1A">
            <w:pPr>
              <w:spacing w:after="0"/>
              <w:ind w:firstLine="0"/>
              <w:jc w:val="center"/>
              <w:rPr>
                <w:sz w:val="18"/>
                <w:szCs w:val="18"/>
              </w:rPr>
            </w:pPr>
            <w:r w:rsidRPr="00755B88">
              <w:rPr>
                <w:sz w:val="18"/>
                <w:szCs w:val="18"/>
              </w:rPr>
              <w:t>93,0</w:t>
            </w:r>
          </w:p>
        </w:tc>
        <w:tc>
          <w:tcPr>
            <w:tcW w:w="538" w:type="pct"/>
          </w:tcPr>
          <w:p w14:paraId="141D0BBF" w14:textId="77777777" w:rsidR="00FD3DE2" w:rsidRPr="00755B88" w:rsidRDefault="00FD3DE2" w:rsidP="00BF1E1A">
            <w:pPr>
              <w:spacing w:after="0"/>
              <w:ind w:firstLine="0"/>
              <w:jc w:val="center"/>
              <w:rPr>
                <w:sz w:val="18"/>
                <w:szCs w:val="18"/>
              </w:rPr>
            </w:pPr>
            <w:r w:rsidRPr="00755B88">
              <w:rPr>
                <w:sz w:val="18"/>
                <w:szCs w:val="18"/>
              </w:rPr>
              <w:t>93,5</w:t>
            </w:r>
          </w:p>
        </w:tc>
        <w:tc>
          <w:tcPr>
            <w:tcW w:w="566" w:type="pct"/>
          </w:tcPr>
          <w:p w14:paraId="395862A6" w14:textId="77777777" w:rsidR="00FD3DE2" w:rsidRPr="00755B88" w:rsidRDefault="00FD3DE2" w:rsidP="00BF1E1A">
            <w:pPr>
              <w:spacing w:after="0"/>
              <w:ind w:firstLine="0"/>
              <w:jc w:val="center"/>
              <w:rPr>
                <w:sz w:val="18"/>
                <w:szCs w:val="18"/>
              </w:rPr>
            </w:pPr>
            <w:r w:rsidRPr="00755B88">
              <w:rPr>
                <w:sz w:val="18"/>
                <w:szCs w:val="18"/>
              </w:rPr>
              <w:t>93,5</w:t>
            </w:r>
          </w:p>
        </w:tc>
      </w:tr>
    </w:tbl>
    <w:p w14:paraId="731CA3E6" w14:textId="77777777" w:rsidR="00FD3DE2" w:rsidRPr="00BB2102" w:rsidRDefault="00FD3DE2" w:rsidP="00FD3DE2">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BB2102" w14:paraId="0CB1D9F9" w14:textId="77777777" w:rsidTr="00BF1E1A">
        <w:trPr>
          <w:trHeight w:val="283"/>
          <w:tblHeader/>
          <w:jc w:val="center"/>
        </w:trPr>
        <w:tc>
          <w:tcPr>
            <w:tcW w:w="3364" w:type="dxa"/>
            <w:vAlign w:val="center"/>
          </w:tcPr>
          <w:p w14:paraId="2CC8AA56" w14:textId="77777777" w:rsidR="00FD3DE2" w:rsidRPr="00BB2102" w:rsidRDefault="00FD3DE2" w:rsidP="00BF1E1A">
            <w:pPr>
              <w:pStyle w:val="tabteksts"/>
              <w:jc w:val="center"/>
              <w:rPr>
                <w:szCs w:val="24"/>
              </w:rPr>
            </w:pPr>
            <w:bookmarkStart w:id="40" w:name="_Hlk209886182"/>
          </w:p>
        </w:tc>
        <w:tc>
          <w:tcPr>
            <w:tcW w:w="1156" w:type="dxa"/>
          </w:tcPr>
          <w:p w14:paraId="293B81C8" w14:textId="4176745A" w:rsidR="00FD3DE2" w:rsidRPr="00BB210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6AEE95A5" w14:textId="77777777" w:rsidR="00FD3DE2" w:rsidRPr="00BB2102" w:rsidRDefault="00FD3DE2" w:rsidP="00BF1E1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5DEFB96D" w14:textId="77777777" w:rsidR="00FD3DE2" w:rsidRPr="00BB2102" w:rsidRDefault="00FD3DE2" w:rsidP="00BF1E1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50A96662" w14:textId="77777777" w:rsidR="00FD3DE2" w:rsidRPr="00BB2102" w:rsidRDefault="00FD3DE2" w:rsidP="00BF1E1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0DC9AB00" w14:textId="77777777" w:rsidR="00FD3DE2" w:rsidRPr="00BB2102" w:rsidRDefault="00FD3DE2" w:rsidP="00BF1E1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FD3DE2" w:rsidRPr="00BB2102" w14:paraId="4BE00D9D" w14:textId="77777777" w:rsidTr="00BF1E1A">
        <w:trPr>
          <w:trHeight w:val="142"/>
          <w:jc w:val="center"/>
        </w:trPr>
        <w:tc>
          <w:tcPr>
            <w:tcW w:w="3364" w:type="dxa"/>
            <w:shd w:val="clear" w:color="auto" w:fill="D9D9D9" w:themeFill="background1" w:themeFillShade="D9"/>
            <w:vAlign w:val="center"/>
          </w:tcPr>
          <w:p w14:paraId="1E03D710" w14:textId="77777777" w:rsidR="00FD3DE2" w:rsidRPr="00BB2102" w:rsidRDefault="00FD3DE2" w:rsidP="00BF1E1A">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56" w:type="dxa"/>
            <w:shd w:val="clear" w:color="auto" w:fill="D9D9D9" w:themeFill="background1" w:themeFillShade="D9"/>
          </w:tcPr>
          <w:p w14:paraId="145E3DBB" w14:textId="77777777" w:rsidR="00FD3DE2" w:rsidRPr="00BB2102" w:rsidRDefault="00FD3DE2" w:rsidP="00BF1E1A">
            <w:pPr>
              <w:pStyle w:val="tabteksts"/>
              <w:jc w:val="right"/>
            </w:pPr>
            <w:r w:rsidRPr="00BC4200">
              <w:t>130 759 895</w:t>
            </w:r>
          </w:p>
        </w:tc>
        <w:tc>
          <w:tcPr>
            <w:tcW w:w="1128" w:type="dxa"/>
            <w:shd w:val="clear" w:color="auto" w:fill="D9D9D9" w:themeFill="background1" w:themeFillShade="D9"/>
          </w:tcPr>
          <w:p w14:paraId="7E72FC42" w14:textId="77777777" w:rsidR="00FD3DE2" w:rsidRPr="00BB2102" w:rsidRDefault="00FD3DE2" w:rsidP="00BF1E1A">
            <w:pPr>
              <w:pStyle w:val="tabteksts"/>
              <w:jc w:val="right"/>
            </w:pPr>
            <w:r w:rsidRPr="00BC4200">
              <w:t>107 226 259</w:t>
            </w:r>
          </w:p>
        </w:tc>
        <w:tc>
          <w:tcPr>
            <w:tcW w:w="1129" w:type="dxa"/>
            <w:shd w:val="clear" w:color="auto" w:fill="D9D9D9" w:themeFill="background1" w:themeFillShade="D9"/>
          </w:tcPr>
          <w:p w14:paraId="1C445B34" w14:textId="77777777" w:rsidR="00FD3DE2" w:rsidRPr="00BB2102" w:rsidRDefault="00FD3DE2" w:rsidP="00BF1E1A">
            <w:pPr>
              <w:pStyle w:val="tabteksts"/>
              <w:jc w:val="right"/>
            </w:pPr>
            <w:r w:rsidRPr="00BC4200">
              <w:t>94 879 060</w:t>
            </w:r>
          </w:p>
        </w:tc>
        <w:tc>
          <w:tcPr>
            <w:tcW w:w="1130" w:type="dxa"/>
            <w:shd w:val="clear" w:color="auto" w:fill="D9D9D9" w:themeFill="background1" w:themeFillShade="D9"/>
          </w:tcPr>
          <w:p w14:paraId="056B8AAC" w14:textId="77777777" w:rsidR="00FD3DE2" w:rsidRPr="00BB2102" w:rsidRDefault="00FD3DE2" w:rsidP="00BF1E1A">
            <w:pPr>
              <w:pStyle w:val="tabteksts"/>
              <w:jc w:val="right"/>
            </w:pPr>
            <w:r w:rsidRPr="00BC4200">
              <w:t>94 629 319</w:t>
            </w:r>
          </w:p>
        </w:tc>
        <w:tc>
          <w:tcPr>
            <w:tcW w:w="1130" w:type="dxa"/>
            <w:shd w:val="clear" w:color="auto" w:fill="D9D9D9" w:themeFill="background1" w:themeFillShade="D9"/>
          </w:tcPr>
          <w:p w14:paraId="09B3A57B" w14:textId="77777777" w:rsidR="00FD3DE2" w:rsidRPr="00BB2102" w:rsidRDefault="00FD3DE2" w:rsidP="00BF1E1A">
            <w:pPr>
              <w:pStyle w:val="tabteksts"/>
              <w:jc w:val="right"/>
            </w:pPr>
            <w:r w:rsidRPr="00BC4200">
              <w:t>94 702 606</w:t>
            </w:r>
          </w:p>
        </w:tc>
      </w:tr>
      <w:tr w:rsidR="00FD3DE2" w:rsidRPr="00BB2102" w14:paraId="32D441D4" w14:textId="77777777" w:rsidTr="00BF1E1A">
        <w:trPr>
          <w:trHeight w:val="283"/>
          <w:jc w:val="center"/>
        </w:trPr>
        <w:tc>
          <w:tcPr>
            <w:tcW w:w="3364" w:type="dxa"/>
            <w:vAlign w:val="center"/>
          </w:tcPr>
          <w:p w14:paraId="6D772722" w14:textId="77777777" w:rsidR="00FD3DE2" w:rsidRPr="00BB2102" w:rsidRDefault="00FD3DE2" w:rsidP="00BF1E1A">
            <w:pPr>
              <w:pStyle w:val="tabteksts"/>
              <w:rPr>
                <w:szCs w:val="18"/>
                <w:lang w:eastAsia="lv-LV"/>
              </w:rPr>
            </w:pPr>
            <w:r w:rsidRPr="00BB2102">
              <w:rPr>
                <w:szCs w:val="18"/>
                <w:lang w:eastAsia="lv-LV"/>
              </w:rPr>
              <w:lastRenderedPageBreak/>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56" w:type="dxa"/>
          </w:tcPr>
          <w:p w14:paraId="0F254129" w14:textId="77777777" w:rsidR="00FD3DE2" w:rsidRPr="00BB2102" w:rsidRDefault="00FD3DE2" w:rsidP="00BF1E1A">
            <w:pPr>
              <w:pStyle w:val="tabteksts"/>
              <w:jc w:val="center"/>
            </w:pPr>
            <w:r w:rsidRPr="00BB2102">
              <w:rPr>
                <w:b/>
                <w:bCs/>
              </w:rPr>
              <w:t>×</w:t>
            </w:r>
          </w:p>
        </w:tc>
        <w:tc>
          <w:tcPr>
            <w:tcW w:w="1128" w:type="dxa"/>
          </w:tcPr>
          <w:p w14:paraId="23417479" w14:textId="77777777" w:rsidR="00FD3DE2" w:rsidRPr="00BB2102" w:rsidRDefault="00FD3DE2" w:rsidP="00BF1E1A">
            <w:pPr>
              <w:pStyle w:val="tabteksts"/>
              <w:jc w:val="right"/>
            </w:pPr>
            <w:r w:rsidRPr="00A5493B">
              <w:t>-23 533 636</w:t>
            </w:r>
          </w:p>
        </w:tc>
        <w:tc>
          <w:tcPr>
            <w:tcW w:w="1129" w:type="dxa"/>
          </w:tcPr>
          <w:p w14:paraId="211E10BD" w14:textId="77777777" w:rsidR="00FD3DE2" w:rsidRPr="00BB2102" w:rsidRDefault="00FD3DE2" w:rsidP="00BF1E1A">
            <w:pPr>
              <w:pStyle w:val="tabteksts"/>
              <w:jc w:val="right"/>
            </w:pPr>
            <w:r w:rsidRPr="00A5493B">
              <w:t>-12 347 199</w:t>
            </w:r>
          </w:p>
        </w:tc>
        <w:tc>
          <w:tcPr>
            <w:tcW w:w="1130" w:type="dxa"/>
          </w:tcPr>
          <w:p w14:paraId="1974E0C7" w14:textId="77777777" w:rsidR="00FD3DE2" w:rsidRPr="00BB2102" w:rsidRDefault="00FD3DE2" w:rsidP="00BF1E1A">
            <w:pPr>
              <w:pStyle w:val="tabteksts"/>
              <w:jc w:val="right"/>
            </w:pPr>
            <w:r w:rsidRPr="00A5493B">
              <w:t>-249 741</w:t>
            </w:r>
          </w:p>
        </w:tc>
        <w:tc>
          <w:tcPr>
            <w:tcW w:w="1130" w:type="dxa"/>
          </w:tcPr>
          <w:p w14:paraId="33DFFC06" w14:textId="77777777" w:rsidR="00FD3DE2" w:rsidRPr="00BB2102" w:rsidRDefault="00FD3DE2" w:rsidP="00BF1E1A">
            <w:pPr>
              <w:pStyle w:val="tabteksts"/>
              <w:jc w:val="right"/>
            </w:pPr>
            <w:r w:rsidRPr="00A5493B">
              <w:t>73 287</w:t>
            </w:r>
          </w:p>
        </w:tc>
      </w:tr>
      <w:tr w:rsidR="00FD3DE2" w:rsidRPr="00BB2102" w14:paraId="7801D703" w14:textId="77777777" w:rsidTr="00BF1E1A">
        <w:trPr>
          <w:trHeight w:val="283"/>
          <w:jc w:val="center"/>
        </w:trPr>
        <w:tc>
          <w:tcPr>
            <w:tcW w:w="3364" w:type="dxa"/>
            <w:vAlign w:val="center"/>
          </w:tcPr>
          <w:p w14:paraId="13EE3F14" w14:textId="77777777" w:rsidR="00FD3DE2" w:rsidRPr="00BB2102" w:rsidRDefault="00FD3DE2" w:rsidP="00BF1E1A">
            <w:pPr>
              <w:pStyle w:val="tabteksts"/>
            </w:pPr>
            <w:r w:rsidRPr="00BB2102">
              <w:rPr>
                <w:lang w:eastAsia="lv-LV"/>
              </w:rPr>
              <w:t>Kopējie izdevumi</w:t>
            </w:r>
            <w:r w:rsidRPr="00BB2102">
              <w:t>, % (+/–) pret iepriekšējo gadu</w:t>
            </w:r>
          </w:p>
        </w:tc>
        <w:tc>
          <w:tcPr>
            <w:tcW w:w="1156" w:type="dxa"/>
          </w:tcPr>
          <w:p w14:paraId="35F6ACAC" w14:textId="77777777" w:rsidR="00FD3DE2" w:rsidRPr="00BB2102" w:rsidRDefault="00FD3DE2" w:rsidP="00BF1E1A">
            <w:pPr>
              <w:pStyle w:val="tabteksts"/>
              <w:jc w:val="center"/>
            </w:pPr>
            <w:r w:rsidRPr="00BB2102">
              <w:rPr>
                <w:b/>
                <w:bCs/>
              </w:rPr>
              <w:t>×</w:t>
            </w:r>
          </w:p>
        </w:tc>
        <w:tc>
          <w:tcPr>
            <w:tcW w:w="1128" w:type="dxa"/>
          </w:tcPr>
          <w:p w14:paraId="534B041F" w14:textId="77777777" w:rsidR="00FD3DE2" w:rsidRPr="00BB2102" w:rsidRDefault="00FD3DE2" w:rsidP="00BF1E1A">
            <w:pPr>
              <w:pStyle w:val="tabteksts"/>
              <w:jc w:val="right"/>
            </w:pPr>
            <w:r w:rsidRPr="00A5493B">
              <w:t>-18,0</w:t>
            </w:r>
          </w:p>
        </w:tc>
        <w:tc>
          <w:tcPr>
            <w:tcW w:w="1129" w:type="dxa"/>
          </w:tcPr>
          <w:p w14:paraId="7FE9F798" w14:textId="77777777" w:rsidR="00FD3DE2" w:rsidRPr="00BB2102" w:rsidRDefault="00FD3DE2" w:rsidP="00BF1E1A">
            <w:pPr>
              <w:pStyle w:val="tabteksts"/>
              <w:jc w:val="right"/>
            </w:pPr>
            <w:r w:rsidRPr="00A5493B">
              <w:t>-11,5</w:t>
            </w:r>
          </w:p>
        </w:tc>
        <w:tc>
          <w:tcPr>
            <w:tcW w:w="1130" w:type="dxa"/>
          </w:tcPr>
          <w:p w14:paraId="4DCC765B" w14:textId="77777777" w:rsidR="00FD3DE2" w:rsidRPr="00BB2102" w:rsidRDefault="00FD3DE2" w:rsidP="00BF1E1A">
            <w:pPr>
              <w:pStyle w:val="tabteksts"/>
              <w:jc w:val="right"/>
            </w:pPr>
            <w:r w:rsidRPr="00A5493B">
              <w:t>-0,3</w:t>
            </w:r>
          </w:p>
        </w:tc>
        <w:tc>
          <w:tcPr>
            <w:tcW w:w="1130" w:type="dxa"/>
          </w:tcPr>
          <w:p w14:paraId="37E56FE1" w14:textId="77777777" w:rsidR="00FD3DE2" w:rsidRPr="00BB2102" w:rsidRDefault="00FD3DE2" w:rsidP="00BF1E1A">
            <w:pPr>
              <w:pStyle w:val="tabteksts"/>
              <w:jc w:val="right"/>
            </w:pPr>
            <w:r w:rsidRPr="00A5493B">
              <w:t>0,1</w:t>
            </w:r>
          </w:p>
        </w:tc>
      </w:tr>
      <w:tr w:rsidR="00FD3DE2" w:rsidRPr="00BB2102" w14:paraId="016633E1" w14:textId="77777777" w:rsidTr="00E431E8">
        <w:trPr>
          <w:trHeight w:val="142"/>
          <w:jc w:val="center"/>
        </w:trPr>
        <w:tc>
          <w:tcPr>
            <w:tcW w:w="3364" w:type="dxa"/>
            <w:vAlign w:val="center"/>
          </w:tcPr>
          <w:p w14:paraId="79A28AD8" w14:textId="77777777" w:rsidR="00FD3DE2" w:rsidRPr="00BB2102" w:rsidRDefault="00FD3DE2" w:rsidP="00E431E8">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1156" w:type="dxa"/>
          </w:tcPr>
          <w:p w14:paraId="6BB56AF1" w14:textId="77777777" w:rsidR="00FD3DE2" w:rsidRDefault="00FD3DE2" w:rsidP="00BF1E1A">
            <w:pPr>
              <w:pStyle w:val="tabteksts"/>
              <w:jc w:val="right"/>
            </w:pPr>
            <w:r w:rsidRPr="00E6206B">
              <w:t>76 479</w:t>
            </w:r>
            <w:r>
              <w:t> </w:t>
            </w:r>
            <w:r w:rsidRPr="00E6206B">
              <w:t>101</w:t>
            </w:r>
            <w:r>
              <w:t>/</w:t>
            </w:r>
          </w:p>
          <w:p w14:paraId="29D47DBD" w14:textId="77777777" w:rsidR="00FD3DE2" w:rsidRPr="00BB2102" w:rsidRDefault="00FD3DE2" w:rsidP="00BF1E1A">
            <w:pPr>
              <w:pStyle w:val="tabteksts"/>
              <w:jc w:val="right"/>
              <w:rPr>
                <w:szCs w:val="18"/>
              </w:rPr>
            </w:pPr>
            <w:r w:rsidRPr="008F7ED8">
              <w:rPr>
                <w:szCs w:val="18"/>
              </w:rPr>
              <w:t>69 453 857</w:t>
            </w:r>
            <w:r w:rsidRPr="00E84CD0">
              <w:rPr>
                <w:szCs w:val="18"/>
                <w:vertAlign w:val="superscript"/>
              </w:rPr>
              <w:t>1</w:t>
            </w:r>
          </w:p>
        </w:tc>
        <w:tc>
          <w:tcPr>
            <w:tcW w:w="1128" w:type="dxa"/>
          </w:tcPr>
          <w:p w14:paraId="57E87B93" w14:textId="77777777" w:rsidR="00FD3DE2" w:rsidRDefault="00FD3DE2" w:rsidP="00BF1E1A">
            <w:pPr>
              <w:pStyle w:val="tabteksts"/>
              <w:jc w:val="right"/>
            </w:pPr>
            <w:r w:rsidRPr="00E6206B">
              <w:t>90 466</w:t>
            </w:r>
            <w:r>
              <w:t> </w:t>
            </w:r>
            <w:r w:rsidRPr="00E6206B">
              <w:t>265</w:t>
            </w:r>
            <w:r>
              <w:t>/</w:t>
            </w:r>
          </w:p>
          <w:p w14:paraId="0CD98DEC" w14:textId="77777777" w:rsidR="00FD3DE2" w:rsidRPr="00BB2102" w:rsidRDefault="00FD3DE2" w:rsidP="00BF1E1A">
            <w:pPr>
              <w:pStyle w:val="tabteksts"/>
              <w:jc w:val="right"/>
              <w:rPr>
                <w:szCs w:val="18"/>
              </w:rPr>
            </w:pPr>
            <w:r w:rsidRPr="008F7ED8">
              <w:rPr>
                <w:szCs w:val="18"/>
              </w:rPr>
              <w:t>89 283</w:t>
            </w:r>
            <w:r>
              <w:rPr>
                <w:szCs w:val="18"/>
              </w:rPr>
              <w:t> </w:t>
            </w:r>
            <w:r w:rsidRPr="008F7ED8">
              <w:rPr>
                <w:szCs w:val="18"/>
              </w:rPr>
              <w:t>013</w:t>
            </w:r>
            <w:r w:rsidRPr="00E84CD0">
              <w:rPr>
                <w:szCs w:val="18"/>
                <w:vertAlign w:val="superscript"/>
              </w:rPr>
              <w:t>1</w:t>
            </w:r>
          </w:p>
        </w:tc>
        <w:tc>
          <w:tcPr>
            <w:tcW w:w="1129" w:type="dxa"/>
          </w:tcPr>
          <w:p w14:paraId="11265035" w14:textId="77777777" w:rsidR="00FD3DE2" w:rsidRDefault="00FD3DE2" w:rsidP="00BF1E1A">
            <w:pPr>
              <w:pStyle w:val="tabteksts"/>
              <w:jc w:val="right"/>
            </w:pPr>
            <w:r w:rsidRPr="00E6206B">
              <w:t>90 603</w:t>
            </w:r>
            <w:r>
              <w:t> </w:t>
            </w:r>
            <w:r w:rsidRPr="00E6206B">
              <w:t>957</w:t>
            </w:r>
            <w:r>
              <w:t>/</w:t>
            </w:r>
          </w:p>
          <w:p w14:paraId="05DFC0F2" w14:textId="77777777" w:rsidR="00FD3DE2" w:rsidRPr="00BB2102" w:rsidRDefault="00FD3DE2" w:rsidP="00BF1E1A">
            <w:pPr>
              <w:pStyle w:val="tabteksts"/>
              <w:jc w:val="right"/>
              <w:rPr>
                <w:szCs w:val="18"/>
              </w:rPr>
            </w:pPr>
            <w:r w:rsidRPr="008F7ED8">
              <w:rPr>
                <w:szCs w:val="18"/>
              </w:rPr>
              <w:t>89 198</w:t>
            </w:r>
            <w:r>
              <w:rPr>
                <w:szCs w:val="18"/>
              </w:rPr>
              <w:t> </w:t>
            </w:r>
            <w:r w:rsidRPr="008F7ED8">
              <w:rPr>
                <w:szCs w:val="18"/>
              </w:rPr>
              <w:t>981</w:t>
            </w:r>
            <w:r w:rsidRPr="00E84CD0">
              <w:rPr>
                <w:szCs w:val="18"/>
                <w:vertAlign w:val="superscript"/>
              </w:rPr>
              <w:t>1</w:t>
            </w:r>
          </w:p>
        </w:tc>
        <w:tc>
          <w:tcPr>
            <w:tcW w:w="1130" w:type="dxa"/>
          </w:tcPr>
          <w:p w14:paraId="73F9C686" w14:textId="77777777" w:rsidR="00FD3DE2" w:rsidRDefault="00FD3DE2" w:rsidP="00BF1E1A">
            <w:pPr>
              <w:pStyle w:val="tabteksts"/>
              <w:jc w:val="right"/>
            </w:pPr>
            <w:r w:rsidRPr="00E6206B">
              <w:t>90 245</w:t>
            </w:r>
            <w:r>
              <w:t> </w:t>
            </w:r>
            <w:r w:rsidRPr="00E6206B">
              <w:t>375</w:t>
            </w:r>
            <w:r>
              <w:t>/</w:t>
            </w:r>
          </w:p>
          <w:p w14:paraId="5041EEE0" w14:textId="77777777" w:rsidR="00FD3DE2" w:rsidRPr="00BB2102" w:rsidRDefault="00FD3DE2" w:rsidP="00BF1E1A">
            <w:pPr>
              <w:pStyle w:val="tabteksts"/>
              <w:jc w:val="right"/>
              <w:rPr>
                <w:szCs w:val="18"/>
              </w:rPr>
            </w:pPr>
            <w:r w:rsidRPr="008F7ED8">
              <w:rPr>
                <w:szCs w:val="18"/>
              </w:rPr>
              <w:t>88 973</w:t>
            </w:r>
            <w:r>
              <w:rPr>
                <w:szCs w:val="18"/>
              </w:rPr>
              <w:t> </w:t>
            </w:r>
            <w:r w:rsidRPr="008F7ED8">
              <w:rPr>
                <w:szCs w:val="18"/>
              </w:rPr>
              <w:t>111</w:t>
            </w:r>
            <w:r w:rsidRPr="00E84CD0">
              <w:rPr>
                <w:szCs w:val="18"/>
                <w:vertAlign w:val="superscript"/>
              </w:rPr>
              <w:t>1</w:t>
            </w:r>
          </w:p>
        </w:tc>
        <w:tc>
          <w:tcPr>
            <w:tcW w:w="1130" w:type="dxa"/>
          </w:tcPr>
          <w:p w14:paraId="0C75EC4F" w14:textId="77777777" w:rsidR="00FD3DE2" w:rsidRDefault="00FD3DE2" w:rsidP="00BF1E1A">
            <w:pPr>
              <w:pStyle w:val="tabteksts"/>
              <w:jc w:val="right"/>
            </w:pPr>
            <w:r w:rsidRPr="00E6206B">
              <w:t>90 374</w:t>
            </w:r>
            <w:r>
              <w:t> </w:t>
            </w:r>
            <w:r w:rsidRPr="00E6206B">
              <w:t>945</w:t>
            </w:r>
            <w:r>
              <w:t>/</w:t>
            </w:r>
          </w:p>
          <w:p w14:paraId="22F73984" w14:textId="77777777" w:rsidR="00FD3DE2" w:rsidRPr="00BB2102" w:rsidRDefault="00FD3DE2" w:rsidP="00BF1E1A">
            <w:pPr>
              <w:pStyle w:val="tabteksts"/>
              <w:jc w:val="right"/>
              <w:rPr>
                <w:szCs w:val="18"/>
              </w:rPr>
            </w:pPr>
            <w:r w:rsidRPr="008F7ED8">
              <w:rPr>
                <w:szCs w:val="18"/>
              </w:rPr>
              <w:t>88 992</w:t>
            </w:r>
            <w:r>
              <w:rPr>
                <w:szCs w:val="18"/>
              </w:rPr>
              <w:t> </w:t>
            </w:r>
            <w:r w:rsidRPr="008F7ED8">
              <w:rPr>
                <w:szCs w:val="18"/>
              </w:rPr>
              <w:t>511</w:t>
            </w:r>
            <w:r w:rsidRPr="00E84CD0">
              <w:rPr>
                <w:szCs w:val="18"/>
                <w:vertAlign w:val="superscript"/>
              </w:rPr>
              <w:t>1</w:t>
            </w:r>
          </w:p>
        </w:tc>
      </w:tr>
      <w:tr w:rsidR="00FD3DE2" w:rsidRPr="00BB2102" w14:paraId="4B8232A0" w14:textId="77777777" w:rsidTr="00BF1E1A">
        <w:trPr>
          <w:trHeight w:val="142"/>
          <w:jc w:val="center"/>
        </w:trPr>
        <w:tc>
          <w:tcPr>
            <w:tcW w:w="3364" w:type="dxa"/>
          </w:tcPr>
          <w:p w14:paraId="48E0F7AF" w14:textId="77777777" w:rsidR="00FD3DE2" w:rsidRPr="00BB2102" w:rsidRDefault="00FD3DE2" w:rsidP="00BF1E1A">
            <w:pPr>
              <w:pStyle w:val="tabteksts"/>
              <w:rPr>
                <w:color w:val="000000" w:themeColor="text1"/>
                <w:szCs w:val="18"/>
              </w:rPr>
            </w:pPr>
            <w:r w:rsidRPr="006C63DB">
              <w:rPr>
                <w:color w:val="000000" w:themeColor="text1"/>
                <w:szCs w:val="18"/>
              </w:rPr>
              <w:t xml:space="preserve">Atlīdzība, </w:t>
            </w:r>
            <w:proofErr w:type="spellStart"/>
            <w:r w:rsidRPr="006C63DB">
              <w:rPr>
                <w:i/>
                <w:iCs/>
                <w:color w:val="000000" w:themeColor="text1"/>
                <w:szCs w:val="18"/>
              </w:rPr>
              <w:t>euro</w:t>
            </w:r>
            <w:proofErr w:type="spellEnd"/>
            <w:r w:rsidRPr="006C63DB">
              <w:rPr>
                <w:i/>
                <w:iCs/>
                <w:color w:val="000000" w:themeColor="text1"/>
                <w:szCs w:val="18"/>
              </w:rPr>
              <w:t xml:space="preserve"> </w:t>
            </w:r>
            <w:r w:rsidRPr="006C63DB">
              <w:rPr>
                <w:color w:val="000000" w:themeColor="text1"/>
                <w:szCs w:val="18"/>
              </w:rPr>
              <w:t>(pabalsts pēc katriem pieciem nepārtrauktas izdienas gadiem)</w:t>
            </w:r>
          </w:p>
        </w:tc>
        <w:tc>
          <w:tcPr>
            <w:tcW w:w="1156" w:type="dxa"/>
          </w:tcPr>
          <w:p w14:paraId="798AD036" w14:textId="77777777" w:rsidR="00FD3DE2" w:rsidRPr="00E6206B" w:rsidRDefault="00FD3DE2" w:rsidP="00BF1E1A">
            <w:pPr>
              <w:pStyle w:val="tabteksts"/>
              <w:jc w:val="right"/>
            </w:pPr>
            <w:r w:rsidRPr="00BB5DF5">
              <w:t>7 025 244</w:t>
            </w:r>
          </w:p>
        </w:tc>
        <w:tc>
          <w:tcPr>
            <w:tcW w:w="1128" w:type="dxa"/>
          </w:tcPr>
          <w:p w14:paraId="5D62928A" w14:textId="77777777" w:rsidR="00FD3DE2" w:rsidRPr="00E6206B" w:rsidRDefault="00FD3DE2" w:rsidP="00BF1E1A">
            <w:pPr>
              <w:pStyle w:val="tabteksts"/>
              <w:jc w:val="right"/>
            </w:pPr>
            <w:r w:rsidRPr="00BB5DF5">
              <w:t>1 183 252</w:t>
            </w:r>
          </w:p>
        </w:tc>
        <w:tc>
          <w:tcPr>
            <w:tcW w:w="1129" w:type="dxa"/>
          </w:tcPr>
          <w:p w14:paraId="299C99C4" w14:textId="77777777" w:rsidR="00FD3DE2" w:rsidRPr="00E6206B" w:rsidRDefault="00FD3DE2" w:rsidP="00BF1E1A">
            <w:pPr>
              <w:pStyle w:val="tabteksts"/>
              <w:jc w:val="right"/>
            </w:pPr>
            <w:r w:rsidRPr="00BB5DF5">
              <w:t>1 404 976</w:t>
            </w:r>
          </w:p>
        </w:tc>
        <w:tc>
          <w:tcPr>
            <w:tcW w:w="1130" w:type="dxa"/>
          </w:tcPr>
          <w:p w14:paraId="77C3C1AD" w14:textId="77777777" w:rsidR="00FD3DE2" w:rsidRPr="00E6206B" w:rsidRDefault="00FD3DE2" w:rsidP="00BF1E1A">
            <w:pPr>
              <w:pStyle w:val="tabteksts"/>
              <w:jc w:val="right"/>
            </w:pPr>
            <w:r w:rsidRPr="00BB5DF5">
              <w:t>1 272 264</w:t>
            </w:r>
          </w:p>
        </w:tc>
        <w:tc>
          <w:tcPr>
            <w:tcW w:w="1130" w:type="dxa"/>
          </w:tcPr>
          <w:p w14:paraId="2BEA0302" w14:textId="77777777" w:rsidR="00FD3DE2" w:rsidRPr="00E6206B" w:rsidRDefault="00FD3DE2" w:rsidP="00BF1E1A">
            <w:pPr>
              <w:pStyle w:val="tabteksts"/>
              <w:jc w:val="right"/>
            </w:pPr>
            <w:r w:rsidRPr="00BB5DF5">
              <w:t>1 382 434</w:t>
            </w:r>
          </w:p>
        </w:tc>
      </w:tr>
      <w:tr w:rsidR="00FD3DE2" w:rsidRPr="00BB2102" w14:paraId="6F2E5A86" w14:textId="77777777" w:rsidTr="00BF1E1A">
        <w:trPr>
          <w:trHeight w:val="283"/>
          <w:jc w:val="center"/>
        </w:trPr>
        <w:tc>
          <w:tcPr>
            <w:tcW w:w="3364" w:type="dxa"/>
          </w:tcPr>
          <w:p w14:paraId="5CDD083A" w14:textId="77777777" w:rsidR="00FD3DE2" w:rsidRPr="00BB2102" w:rsidRDefault="00FD3DE2" w:rsidP="00BF1E1A">
            <w:pPr>
              <w:pStyle w:val="tabteksts"/>
              <w:rPr>
                <w:color w:val="000000" w:themeColor="text1"/>
                <w:szCs w:val="18"/>
                <w:lang w:eastAsia="lv-LV"/>
              </w:rPr>
            </w:pPr>
            <w:r w:rsidRPr="00BB2102">
              <w:rPr>
                <w:color w:val="000000" w:themeColor="text1"/>
                <w:szCs w:val="18"/>
              </w:rPr>
              <w:t>Vidējais amata vietu skaits gadā, neskaitot pedagogu amata vietas</w:t>
            </w:r>
          </w:p>
        </w:tc>
        <w:tc>
          <w:tcPr>
            <w:tcW w:w="1156" w:type="dxa"/>
          </w:tcPr>
          <w:p w14:paraId="26918CB0" w14:textId="77777777" w:rsidR="00FD3DE2" w:rsidRPr="00BB2102" w:rsidRDefault="00FD3DE2" w:rsidP="00BF1E1A">
            <w:pPr>
              <w:pStyle w:val="tabteksts"/>
              <w:jc w:val="right"/>
              <w:rPr>
                <w:szCs w:val="18"/>
              </w:rPr>
            </w:pPr>
            <w:r w:rsidRPr="005C0CC6">
              <w:t>3 353</w:t>
            </w:r>
          </w:p>
        </w:tc>
        <w:tc>
          <w:tcPr>
            <w:tcW w:w="1128" w:type="dxa"/>
          </w:tcPr>
          <w:p w14:paraId="38CEF9D4" w14:textId="77777777" w:rsidR="00FD3DE2" w:rsidRPr="00BB2102" w:rsidRDefault="00FD3DE2" w:rsidP="00BF1E1A">
            <w:pPr>
              <w:pStyle w:val="tabteksts"/>
              <w:jc w:val="right"/>
              <w:rPr>
                <w:szCs w:val="18"/>
              </w:rPr>
            </w:pPr>
            <w:r w:rsidRPr="005C0CC6">
              <w:t>3 354</w:t>
            </w:r>
          </w:p>
        </w:tc>
        <w:tc>
          <w:tcPr>
            <w:tcW w:w="1129" w:type="dxa"/>
          </w:tcPr>
          <w:p w14:paraId="77531533" w14:textId="77777777" w:rsidR="00FD3DE2" w:rsidRPr="000E079D" w:rsidRDefault="00FD3DE2" w:rsidP="00BF1E1A">
            <w:pPr>
              <w:pStyle w:val="tabteksts"/>
              <w:jc w:val="right"/>
              <w:rPr>
                <w:szCs w:val="18"/>
                <w:vertAlign w:val="superscript"/>
              </w:rPr>
            </w:pPr>
            <w:r w:rsidRPr="005C0CC6">
              <w:t>3</w:t>
            </w:r>
            <w:r>
              <w:t> </w:t>
            </w:r>
            <w:r w:rsidRPr="005C0CC6">
              <w:t>277</w:t>
            </w:r>
            <w:r>
              <w:rPr>
                <w:vertAlign w:val="superscript"/>
              </w:rPr>
              <w:t>2</w:t>
            </w:r>
          </w:p>
        </w:tc>
        <w:tc>
          <w:tcPr>
            <w:tcW w:w="1130" w:type="dxa"/>
          </w:tcPr>
          <w:p w14:paraId="496147E7" w14:textId="77777777" w:rsidR="00FD3DE2" w:rsidRPr="00BB2102" w:rsidRDefault="00FD3DE2" w:rsidP="00BF1E1A">
            <w:pPr>
              <w:pStyle w:val="tabteksts"/>
              <w:jc w:val="right"/>
              <w:rPr>
                <w:szCs w:val="18"/>
              </w:rPr>
            </w:pPr>
            <w:r w:rsidRPr="005C0CC6">
              <w:t>3 277</w:t>
            </w:r>
          </w:p>
        </w:tc>
        <w:tc>
          <w:tcPr>
            <w:tcW w:w="1130" w:type="dxa"/>
          </w:tcPr>
          <w:p w14:paraId="341044DB" w14:textId="77777777" w:rsidR="00FD3DE2" w:rsidRPr="00BB2102" w:rsidRDefault="00FD3DE2" w:rsidP="00BF1E1A">
            <w:pPr>
              <w:pStyle w:val="tabteksts"/>
              <w:jc w:val="right"/>
              <w:rPr>
                <w:szCs w:val="18"/>
              </w:rPr>
            </w:pPr>
            <w:r w:rsidRPr="005C0CC6">
              <w:t>3 277</w:t>
            </w:r>
          </w:p>
        </w:tc>
      </w:tr>
      <w:tr w:rsidR="00FD3DE2" w:rsidRPr="00BB2102" w14:paraId="38C46428" w14:textId="77777777" w:rsidTr="00BF1E1A">
        <w:trPr>
          <w:trHeight w:val="283"/>
          <w:jc w:val="center"/>
        </w:trPr>
        <w:tc>
          <w:tcPr>
            <w:tcW w:w="3364" w:type="dxa"/>
          </w:tcPr>
          <w:p w14:paraId="6053C622" w14:textId="77777777" w:rsidR="00FD3DE2" w:rsidRPr="00BB2102" w:rsidRDefault="00FD3DE2" w:rsidP="00BF1E1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vertAlign w:val="superscript"/>
                <w:lang w:eastAsia="lv-LV"/>
              </w:rPr>
              <w:t>2</w:t>
            </w:r>
            <w:r w:rsidRPr="00BB2102">
              <w:rPr>
                <w:color w:val="000000" w:themeColor="text1"/>
                <w:szCs w:val="18"/>
              </w:rPr>
              <w:t xml:space="preserve">, neskaitot pedagogu amata vietas, </w:t>
            </w:r>
            <w:proofErr w:type="spellStart"/>
            <w:r w:rsidRPr="00BB2102">
              <w:rPr>
                <w:i/>
                <w:color w:val="000000" w:themeColor="text1"/>
                <w:szCs w:val="18"/>
              </w:rPr>
              <w:t>euro</w:t>
            </w:r>
            <w:proofErr w:type="spellEnd"/>
          </w:p>
        </w:tc>
        <w:tc>
          <w:tcPr>
            <w:tcW w:w="1156" w:type="dxa"/>
          </w:tcPr>
          <w:p w14:paraId="08E4DF25" w14:textId="77777777" w:rsidR="00FD3DE2" w:rsidRDefault="00FD3DE2" w:rsidP="00BF1E1A">
            <w:pPr>
              <w:pStyle w:val="tabteksts"/>
              <w:jc w:val="right"/>
            </w:pPr>
            <w:r w:rsidRPr="00F36C54">
              <w:t>1</w:t>
            </w:r>
            <w:r>
              <w:t> </w:t>
            </w:r>
            <w:r w:rsidRPr="00F36C54">
              <w:t>897</w:t>
            </w:r>
            <w:r>
              <w:t>/</w:t>
            </w:r>
          </w:p>
          <w:p w14:paraId="4F514B48" w14:textId="77777777" w:rsidR="00FD3DE2" w:rsidRPr="000E079D" w:rsidRDefault="00FD3DE2" w:rsidP="00BF1E1A">
            <w:pPr>
              <w:pStyle w:val="tabteksts"/>
              <w:jc w:val="right"/>
              <w:rPr>
                <w:szCs w:val="18"/>
                <w:vertAlign w:val="superscript"/>
              </w:rPr>
            </w:pPr>
            <w:r w:rsidRPr="008F7ED8">
              <w:rPr>
                <w:szCs w:val="18"/>
              </w:rPr>
              <w:t>1</w:t>
            </w:r>
            <w:r>
              <w:rPr>
                <w:szCs w:val="18"/>
              </w:rPr>
              <w:t> </w:t>
            </w:r>
            <w:r w:rsidRPr="008F7ED8">
              <w:rPr>
                <w:szCs w:val="18"/>
              </w:rPr>
              <w:t>722</w:t>
            </w:r>
            <w:r>
              <w:rPr>
                <w:szCs w:val="18"/>
                <w:vertAlign w:val="superscript"/>
              </w:rPr>
              <w:t>3</w:t>
            </w:r>
          </w:p>
        </w:tc>
        <w:tc>
          <w:tcPr>
            <w:tcW w:w="1128" w:type="dxa"/>
          </w:tcPr>
          <w:p w14:paraId="7CC1F5E0" w14:textId="77777777" w:rsidR="00FD3DE2" w:rsidRDefault="00FD3DE2" w:rsidP="00BF1E1A">
            <w:pPr>
              <w:pStyle w:val="tabteksts"/>
              <w:jc w:val="right"/>
            </w:pPr>
            <w:r w:rsidRPr="00F36C54">
              <w:t>2</w:t>
            </w:r>
            <w:r>
              <w:t> </w:t>
            </w:r>
            <w:r w:rsidRPr="00F36C54">
              <w:t>243</w:t>
            </w:r>
            <w:r>
              <w:t>/</w:t>
            </w:r>
          </w:p>
          <w:p w14:paraId="380281B8" w14:textId="77777777" w:rsidR="00FD3DE2" w:rsidRPr="000E079D" w:rsidRDefault="00FD3DE2" w:rsidP="00BF1E1A">
            <w:pPr>
              <w:pStyle w:val="tabteksts"/>
              <w:jc w:val="right"/>
              <w:rPr>
                <w:szCs w:val="18"/>
                <w:vertAlign w:val="superscript"/>
              </w:rPr>
            </w:pPr>
            <w:r w:rsidRPr="008F7ED8">
              <w:rPr>
                <w:szCs w:val="18"/>
              </w:rPr>
              <w:t>2</w:t>
            </w:r>
            <w:r>
              <w:rPr>
                <w:szCs w:val="18"/>
              </w:rPr>
              <w:t> </w:t>
            </w:r>
            <w:r w:rsidRPr="008F7ED8">
              <w:rPr>
                <w:szCs w:val="18"/>
              </w:rPr>
              <w:t>213</w:t>
            </w:r>
            <w:r>
              <w:rPr>
                <w:szCs w:val="18"/>
                <w:vertAlign w:val="superscript"/>
              </w:rPr>
              <w:t>3</w:t>
            </w:r>
          </w:p>
        </w:tc>
        <w:tc>
          <w:tcPr>
            <w:tcW w:w="1129" w:type="dxa"/>
          </w:tcPr>
          <w:p w14:paraId="533746AF" w14:textId="77777777" w:rsidR="00FD3DE2" w:rsidRDefault="00FD3DE2" w:rsidP="00BF1E1A">
            <w:pPr>
              <w:pStyle w:val="tabteksts"/>
              <w:jc w:val="right"/>
            </w:pPr>
            <w:r w:rsidRPr="00F36C54">
              <w:t>2</w:t>
            </w:r>
            <w:r>
              <w:t> </w:t>
            </w:r>
            <w:r w:rsidRPr="00F36C54">
              <w:t>301</w:t>
            </w:r>
            <w:r>
              <w:t>/</w:t>
            </w:r>
          </w:p>
          <w:p w14:paraId="0A9F956C" w14:textId="77777777" w:rsidR="00FD3DE2" w:rsidRPr="000E079D" w:rsidRDefault="00FD3DE2" w:rsidP="00BF1E1A">
            <w:pPr>
              <w:pStyle w:val="tabteksts"/>
              <w:jc w:val="right"/>
              <w:rPr>
                <w:szCs w:val="18"/>
                <w:vertAlign w:val="superscript"/>
              </w:rPr>
            </w:pPr>
            <w:r w:rsidRPr="008F7ED8">
              <w:rPr>
                <w:szCs w:val="18"/>
              </w:rPr>
              <w:t>2</w:t>
            </w:r>
            <w:r>
              <w:rPr>
                <w:szCs w:val="18"/>
              </w:rPr>
              <w:t> </w:t>
            </w:r>
            <w:r w:rsidRPr="008F7ED8">
              <w:rPr>
                <w:szCs w:val="18"/>
              </w:rPr>
              <w:t>266</w:t>
            </w:r>
            <w:r>
              <w:rPr>
                <w:szCs w:val="18"/>
                <w:vertAlign w:val="superscript"/>
              </w:rPr>
              <w:t>3</w:t>
            </w:r>
          </w:p>
        </w:tc>
        <w:tc>
          <w:tcPr>
            <w:tcW w:w="1130" w:type="dxa"/>
          </w:tcPr>
          <w:p w14:paraId="27340EA7" w14:textId="77777777" w:rsidR="00FD3DE2" w:rsidRDefault="00FD3DE2" w:rsidP="00BF1E1A">
            <w:pPr>
              <w:pStyle w:val="tabteksts"/>
              <w:jc w:val="right"/>
            </w:pPr>
            <w:r w:rsidRPr="00F36C54">
              <w:t>2</w:t>
            </w:r>
            <w:r>
              <w:t> </w:t>
            </w:r>
            <w:r w:rsidRPr="00F36C54">
              <w:t>292</w:t>
            </w:r>
            <w:r>
              <w:t>/</w:t>
            </w:r>
          </w:p>
          <w:p w14:paraId="1322DBE9" w14:textId="77777777" w:rsidR="00FD3DE2" w:rsidRPr="000E079D" w:rsidRDefault="00FD3DE2" w:rsidP="00BF1E1A">
            <w:pPr>
              <w:pStyle w:val="tabteksts"/>
              <w:jc w:val="right"/>
              <w:rPr>
                <w:szCs w:val="18"/>
                <w:vertAlign w:val="superscript"/>
              </w:rPr>
            </w:pPr>
            <w:r w:rsidRPr="008F7ED8">
              <w:rPr>
                <w:szCs w:val="18"/>
              </w:rPr>
              <w:t>2</w:t>
            </w:r>
            <w:r>
              <w:rPr>
                <w:szCs w:val="18"/>
              </w:rPr>
              <w:t> </w:t>
            </w:r>
            <w:r w:rsidRPr="008F7ED8">
              <w:rPr>
                <w:szCs w:val="18"/>
              </w:rPr>
              <w:t>260</w:t>
            </w:r>
            <w:r>
              <w:rPr>
                <w:szCs w:val="18"/>
                <w:vertAlign w:val="superscript"/>
              </w:rPr>
              <w:t>3</w:t>
            </w:r>
          </w:p>
        </w:tc>
        <w:tc>
          <w:tcPr>
            <w:tcW w:w="1130" w:type="dxa"/>
          </w:tcPr>
          <w:p w14:paraId="3B5B38CF" w14:textId="77777777" w:rsidR="00FD3DE2" w:rsidRDefault="00FD3DE2" w:rsidP="00BF1E1A">
            <w:pPr>
              <w:pStyle w:val="tabteksts"/>
              <w:jc w:val="right"/>
            </w:pPr>
            <w:r w:rsidRPr="00F36C54">
              <w:t>2</w:t>
            </w:r>
            <w:r>
              <w:t> </w:t>
            </w:r>
            <w:r w:rsidRPr="00F36C54">
              <w:t>296</w:t>
            </w:r>
            <w:r>
              <w:t>/</w:t>
            </w:r>
          </w:p>
          <w:p w14:paraId="359F3BC2" w14:textId="77777777" w:rsidR="00FD3DE2" w:rsidRPr="000E079D" w:rsidRDefault="00FD3DE2" w:rsidP="00BF1E1A">
            <w:pPr>
              <w:pStyle w:val="tabteksts"/>
              <w:jc w:val="right"/>
              <w:rPr>
                <w:szCs w:val="18"/>
                <w:vertAlign w:val="superscript"/>
              </w:rPr>
            </w:pPr>
            <w:r w:rsidRPr="008F7ED8">
              <w:rPr>
                <w:szCs w:val="18"/>
              </w:rPr>
              <w:t>2</w:t>
            </w:r>
            <w:r>
              <w:rPr>
                <w:szCs w:val="18"/>
              </w:rPr>
              <w:t> </w:t>
            </w:r>
            <w:r w:rsidRPr="008F7ED8">
              <w:rPr>
                <w:szCs w:val="18"/>
              </w:rPr>
              <w:t>260</w:t>
            </w:r>
            <w:r>
              <w:rPr>
                <w:szCs w:val="18"/>
                <w:vertAlign w:val="superscript"/>
              </w:rPr>
              <w:t>3</w:t>
            </w:r>
          </w:p>
        </w:tc>
      </w:tr>
      <w:tr w:rsidR="00FD3DE2" w:rsidRPr="00BB2102" w14:paraId="4339C8DE" w14:textId="77777777" w:rsidTr="00BF1E1A">
        <w:trPr>
          <w:trHeight w:val="567"/>
          <w:jc w:val="center"/>
        </w:trPr>
        <w:tc>
          <w:tcPr>
            <w:tcW w:w="3364" w:type="dxa"/>
            <w:vAlign w:val="center"/>
          </w:tcPr>
          <w:p w14:paraId="614334D6"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1156" w:type="dxa"/>
          </w:tcPr>
          <w:p w14:paraId="6A4EDB91" w14:textId="77777777" w:rsidR="00FD3DE2" w:rsidRPr="00BB2102" w:rsidRDefault="00FD3DE2" w:rsidP="00BF1E1A">
            <w:pPr>
              <w:pStyle w:val="tabteksts"/>
              <w:jc w:val="right"/>
              <w:rPr>
                <w:szCs w:val="18"/>
              </w:rPr>
            </w:pPr>
            <w:r w:rsidRPr="00DF44A0">
              <w:t>50 055</w:t>
            </w:r>
          </w:p>
        </w:tc>
        <w:tc>
          <w:tcPr>
            <w:tcW w:w="1128" w:type="dxa"/>
          </w:tcPr>
          <w:p w14:paraId="6E4A441B" w14:textId="77777777" w:rsidR="00FD3DE2" w:rsidRPr="00BB2102" w:rsidRDefault="00FD3DE2" w:rsidP="00BF1E1A">
            <w:pPr>
              <w:pStyle w:val="tabteksts"/>
              <w:jc w:val="right"/>
              <w:rPr>
                <w:szCs w:val="18"/>
              </w:rPr>
            </w:pPr>
            <w:r w:rsidRPr="00DF44A0">
              <w:t>64 371</w:t>
            </w:r>
          </w:p>
        </w:tc>
        <w:tc>
          <w:tcPr>
            <w:tcW w:w="1129" w:type="dxa"/>
          </w:tcPr>
          <w:p w14:paraId="3223B85F" w14:textId="77777777" w:rsidR="00FD3DE2" w:rsidRPr="00BB2102" w:rsidRDefault="00FD3DE2" w:rsidP="00BF1E1A">
            <w:pPr>
              <w:pStyle w:val="tabteksts"/>
              <w:jc w:val="right"/>
              <w:rPr>
                <w:szCs w:val="18"/>
              </w:rPr>
            </w:pPr>
            <w:r w:rsidRPr="00DF44A0">
              <w:t>65 794</w:t>
            </w:r>
          </w:p>
        </w:tc>
        <w:tc>
          <w:tcPr>
            <w:tcW w:w="1130" w:type="dxa"/>
          </w:tcPr>
          <w:p w14:paraId="1F64D208" w14:textId="77777777" w:rsidR="00FD3DE2" w:rsidRPr="00BB2102" w:rsidRDefault="00FD3DE2" w:rsidP="00BF1E1A">
            <w:pPr>
              <w:pStyle w:val="tabteksts"/>
              <w:jc w:val="right"/>
              <w:rPr>
                <w:szCs w:val="18"/>
              </w:rPr>
            </w:pPr>
            <w:r w:rsidRPr="00DF44A0">
              <w:t>65 794</w:t>
            </w:r>
          </w:p>
        </w:tc>
        <w:tc>
          <w:tcPr>
            <w:tcW w:w="1130" w:type="dxa"/>
          </w:tcPr>
          <w:p w14:paraId="79DA3540" w14:textId="77777777" w:rsidR="00FD3DE2" w:rsidRPr="00BB2102" w:rsidRDefault="00FD3DE2" w:rsidP="00BF1E1A">
            <w:pPr>
              <w:pStyle w:val="tabteksts"/>
              <w:jc w:val="right"/>
              <w:rPr>
                <w:szCs w:val="18"/>
              </w:rPr>
            </w:pPr>
            <w:r w:rsidRPr="00DF44A0">
              <w:t>65 794</w:t>
            </w:r>
          </w:p>
        </w:tc>
      </w:tr>
      <w:tr w:rsidR="00FD3DE2" w:rsidRPr="00BB2102" w14:paraId="7565B529" w14:textId="77777777" w:rsidTr="00BF1E1A">
        <w:trPr>
          <w:trHeight w:val="142"/>
          <w:jc w:val="center"/>
        </w:trPr>
        <w:tc>
          <w:tcPr>
            <w:tcW w:w="3364" w:type="dxa"/>
            <w:vAlign w:val="center"/>
          </w:tcPr>
          <w:p w14:paraId="1ADBC6CA"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Vidējais pedagogu darba slodžu skaits gadā</w:t>
            </w:r>
          </w:p>
        </w:tc>
        <w:tc>
          <w:tcPr>
            <w:tcW w:w="1156" w:type="dxa"/>
          </w:tcPr>
          <w:p w14:paraId="7C65FA90" w14:textId="77777777" w:rsidR="00FD3DE2" w:rsidRPr="00BB2102" w:rsidRDefault="00FD3DE2" w:rsidP="00BF1E1A">
            <w:pPr>
              <w:pStyle w:val="tabteksts"/>
              <w:jc w:val="right"/>
              <w:rPr>
                <w:szCs w:val="18"/>
              </w:rPr>
            </w:pPr>
            <w:r w:rsidRPr="009C13B4">
              <w:t>5</w:t>
            </w:r>
          </w:p>
        </w:tc>
        <w:tc>
          <w:tcPr>
            <w:tcW w:w="1128" w:type="dxa"/>
          </w:tcPr>
          <w:p w14:paraId="6F4A5594" w14:textId="77777777" w:rsidR="00FD3DE2" w:rsidRPr="00BB2102" w:rsidRDefault="00FD3DE2" w:rsidP="00BF1E1A">
            <w:pPr>
              <w:pStyle w:val="tabteksts"/>
              <w:jc w:val="right"/>
              <w:rPr>
                <w:szCs w:val="18"/>
              </w:rPr>
            </w:pPr>
            <w:r w:rsidRPr="009C13B4">
              <w:t>4</w:t>
            </w:r>
          </w:p>
        </w:tc>
        <w:tc>
          <w:tcPr>
            <w:tcW w:w="1129" w:type="dxa"/>
          </w:tcPr>
          <w:p w14:paraId="11C204EE" w14:textId="4EC802E0" w:rsidR="00FD3DE2" w:rsidRPr="0022330D" w:rsidRDefault="00FD3DE2" w:rsidP="00BF1E1A">
            <w:pPr>
              <w:pStyle w:val="tabteksts"/>
              <w:jc w:val="right"/>
              <w:rPr>
                <w:szCs w:val="18"/>
                <w:vertAlign w:val="superscript"/>
              </w:rPr>
            </w:pPr>
            <w:r w:rsidRPr="009C13B4">
              <w:t>1</w:t>
            </w:r>
            <w:r w:rsidR="0022330D">
              <w:rPr>
                <w:vertAlign w:val="superscript"/>
              </w:rPr>
              <w:t>2</w:t>
            </w:r>
          </w:p>
        </w:tc>
        <w:tc>
          <w:tcPr>
            <w:tcW w:w="1130" w:type="dxa"/>
          </w:tcPr>
          <w:p w14:paraId="5B43E32B" w14:textId="77777777" w:rsidR="00FD3DE2" w:rsidRPr="00BB2102" w:rsidRDefault="00FD3DE2" w:rsidP="00BF1E1A">
            <w:pPr>
              <w:pStyle w:val="tabteksts"/>
              <w:jc w:val="right"/>
              <w:rPr>
                <w:szCs w:val="18"/>
              </w:rPr>
            </w:pPr>
            <w:r w:rsidRPr="009C13B4">
              <w:t>1</w:t>
            </w:r>
          </w:p>
        </w:tc>
        <w:tc>
          <w:tcPr>
            <w:tcW w:w="1130" w:type="dxa"/>
          </w:tcPr>
          <w:p w14:paraId="566ED81D" w14:textId="77777777" w:rsidR="00FD3DE2" w:rsidRPr="00BB2102" w:rsidRDefault="00FD3DE2" w:rsidP="00BF1E1A">
            <w:pPr>
              <w:pStyle w:val="tabteksts"/>
              <w:jc w:val="right"/>
              <w:rPr>
                <w:szCs w:val="18"/>
              </w:rPr>
            </w:pPr>
            <w:r w:rsidRPr="009C13B4">
              <w:t>1</w:t>
            </w:r>
          </w:p>
        </w:tc>
      </w:tr>
      <w:tr w:rsidR="00FD3DE2" w:rsidRPr="00BB2102" w14:paraId="34789206" w14:textId="77777777" w:rsidTr="00BF1E1A">
        <w:trPr>
          <w:trHeight w:val="283"/>
          <w:jc w:val="center"/>
        </w:trPr>
        <w:tc>
          <w:tcPr>
            <w:tcW w:w="3364" w:type="dxa"/>
            <w:vAlign w:val="center"/>
          </w:tcPr>
          <w:p w14:paraId="59E3E3EC"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Vidējā atlīdzība pedagogu darba slodzei (mēnesī)</w:t>
            </w:r>
            <w:r w:rsidRPr="00BB2102">
              <w:rPr>
                <w:color w:val="000000" w:themeColor="text1"/>
                <w:szCs w:val="18"/>
                <w:vertAlign w:val="superscript"/>
                <w:lang w:eastAsia="lv-LV"/>
              </w:rPr>
              <w:t>2</w:t>
            </w:r>
            <w:r w:rsidRPr="00BB2102">
              <w:rPr>
                <w:color w:val="000000" w:themeColor="text1"/>
                <w:szCs w:val="18"/>
                <w:lang w:eastAsia="lv-LV"/>
              </w:rPr>
              <w:t xml:space="preserve">, </w:t>
            </w:r>
            <w:proofErr w:type="spellStart"/>
            <w:r w:rsidRPr="00BB2102">
              <w:rPr>
                <w:i/>
                <w:color w:val="000000" w:themeColor="text1"/>
                <w:szCs w:val="18"/>
              </w:rPr>
              <w:t>euro</w:t>
            </w:r>
            <w:proofErr w:type="spellEnd"/>
          </w:p>
        </w:tc>
        <w:tc>
          <w:tcPr>
            <w:tcW w:w="1156" w:type="dxa"/>
          </w:tcPr>
          <w:p w14:paraId="16ABC2A8" w14:textId="77777777" w:rsidR="00FD3DE2" w:rsidRPr="00BB2102" w:rsidRDefault="00FD3DE2" w:rsidP="00BF1E1A">
            <w:pPr>
              <w:pStyle w:val="tabteksts"/>
              <w:jc w:val="right"/>
              <w:rPr>
                <w:szCs w:val="18"/>
              </w:rPr>
            </w:pPr>
            <w:r w:rsidRPr="00590CEF">
              <w:t>1 637</w:t>
            </w:r>
          </w:p>
        </w:tc>
        <w:tc>
          <w:tcPr>
            <w:tcW w:w="1128" w:type="dxa"/>
          </w:tcPr>
          <w:p w14:paraId="56576C6A" w14:textId="77777777" w:rsidR="00FD3DE2" w:rsidRPr="00BB2102" w:rsidRDefault="00FD3DE2" w:rsidP="00BF1E1A">
            <w:pPr>
              <w:pStyle w:val="tabteksts"/>
              <w:jc w:val="right"/>
              <w:rPr>
                <w:szCs w:val="18"/>
              </w:rPr>
            </w:pPr>
            <w:r w:rsidRPr="00590CEF">
              <w:t>3 025</w:t>
            </w:r>
          </w:p>
        </w:tc>
        <w:tc>
          <w:tcPr>
            <w:tcW w:w="1129" w:type="dxa"/>
          </w:tcPr>
          <w:p w14:paraId="72E6FFFD" w14:textId="77777777" w:rsidR="00FD3DE2" w:rsidRPr="00BB2102" w:rsidRDefault="00FD3DE2" w:rsidP="00BF1E1A">
            <w:pPr>
              <w:pStyle w:val="tabteksts"/>
              <w:jc w:val="right"/>
              <w:rPr>
                <w:szCs w:val="18"/>
              </w:rPr>
            </w:pPr>
            <w:r w:rsidRPr="00590CEF">
              <w:t>2 960</w:t>
            </w:r>
          </w:p>
        </w:tc>
        <w:tc>
          <w:tcPr>
            <w:tcW w:w="1130" w:type="dxa"/>
          </w:tcPr>
          <w:p w14:paraId="22F772D1" w14:textId="77777777" w:rsidR="00FD3DE2" w:rsidRPr="00BB2102" w:rsidRDefault="00FD3DE2" w:rsidP="00BF1E1A">
            <w:pPr>
              <w:pStyle w:val="tabteksts"/>
              <w:jc w:val="right"/>
              <w:rPr>
                <w:szCs w:val="18"/>
              </w:rPr>
            </w:pPr>
            <w:r w:rsidRPr="00590CEF">
              <w:t>2 960</w:t>
            </w:r>
          </w:p>
        </w:tc>
        <w:tc>
          <w:tcPr>
            <w:tcW w:w="1130" w:type="dxa"/>
          </w:tcPr>
          <w:p w14:paraId="09FC709B" w14:textId="77777777" w:rsidR="00FD3DE2" w:rsidRPr="00BB2102" w:rsidRDefault="00FD3DE2" w:rsidP="00BF1E1A">
            <w:pPr>
              <w:pStyle w:val="tabteksts"/>
              <w:jc w:val="right"/>
              <w:rPr>
                <w:szCs w:val="18"/>
              </w:rPr>
            </w:pPr>
            <w:r w:rsidRPr="00590CEF">
              <w:t>2 960</w:t>
            </w:r>
          </w:p>
        </w:tc>
      </w:tr>
      <w:tr w:rsidR="00FD3DE2" w:rsidRPr="00BB2102" w14:paraId="6D6918F7" w14:textId="77777777" w:rsidTr="00BF1E1A">
        <w:trPr>
          <w:trHeight w:val="142"/>
          <w:jc w:val="center"/>
        </w:trPr>
        <w:tc>
          <w:tcPr>
            <w:tcW w:w="3364" w:type="dxa"/>
            <w:vAlign w:val="center"/>
          </w:tcPr>
          <w:p w14:paraId="1086AE00"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Vidējais pedagogu amata vietu skaits gadā</w:t>
            </w:r>
          </w:p>
        </w:tc>
        <w:tc>
          <w:tcPr>
            <w:tcW w:w="1156" w:type="dxa"/>
          </w:tcPr>
          <w:p w14:paraId="19CDE3DC" w14:textId="77777777" w:rsidR="00FD3DE2" w:rsidRPr="00BB2102" w:rsidRDefault="00FD3DE2" w:rsidP="00BF1E1A">
            <w:pPr>
              <w:pStyle w:val="tabteksts"/>
              <w:jc w:val="right"/>
              <w:rPr>
                <w:szCs w:val="18"/>
              </w:rPr>
            </w:pPr>
            <w:r w:rsidRPr="00243E2C">
              <w:t>5</w:t>
            </w:r>
          </w:p>
        </w:tc>
        <w:tc>
          <w:tcPr>
            <w:tcW w:w="1128" w:type="dxa"/>
          </w:tcPr>
          <w:p w14:paraId="0AAB28B2" w14:textId="77777777" w:rsidR="00FD3DE2" w:rsidRPr="00BB2102" w:rsidRDefault="00FD3DE2" w:rsidP="00BF1E1A">
            <w:pPr>
              <w:pStyle w:val="tabteksts"/>
              <w:jc w:val="right"/>
              <w:rPr>
                <w:szCs w:val="18"/>
              </w:rPr>
            </w:pPr>
            <w:r w:rsidRPr="00243E2C">
              <w:t>4</w:t>
            </w:r>
          </w:p>
        </w:tc>
        <w:tc>
          <w:tcPr>
            <w:tcW w:w="1129" w:type="dxa"/>
          </w:tcPr>
          <w:p w14:paraId="6344E9DC" w14:textId="77777777" w:rsidR="00FD3DE2" w:rsidRPr="00CC02D0" w:rsidRDefault="00FD3DE2" w:rsidP="00BF1E1A">
            <w:pPr>
              <w:pStyle w:val="tabteksts"/>
              <w:jc w:val="right"/>
              <w:rPr>
                <w:szCs w:val="18"/>
                <w:vertAlign w:val="superscript"/>
              </w:rPr>
            </w:pPr>
            <w:r w:rsidRPr="00243E2C">
              <w:t>1</w:t>
            </w:r>
          </w:p>
        </w:tc>
        <w:tc>
          <w:tcPr>
            <w:tcW w:w="1130" w:type="dxa"/>
          </w:tcPr>
          <w:p w14:paraId="65CC9BC6" w14:textId="77777777" w:rsidR="00FD3DE2" w:rsidRPr="00BB2102" w:rsidRDefault="00FD3DE2" w:rsidP="00BF1E1A">
            <w:pPr>
              <w:pStyle w:val="tabteksts"/>
              <w:jc w:val="right"/>
              <w:rPr>
                <w:szCs w:val="18"/>
              </w:rPr>
            </w:pPr>
            <w:r w:rsidRPr="00243E2C">
              <w:t>1</w:t>
            </w:r>
          </w:p>
        </w:tc>
        <w:tc>
          <w:tcPr>
            <w:tcW w:w="1130" w:type="dxa"/>
          </w:tcPr>
          <w:p w14:paraId="7580E89F" w14:textId="77777777" w:rsidR="00FD3DE2" w:rsidRPr="00BB2102" w:rsidRDefault="00FD3DE2" w:rsidP="00BF1E1A">
            <w:pPr>
              <w:pStyle w:val="tabteksts"/>
              <w:jc w:val="right"/>
              <w:rPr>
                <w:szCs w:val="18"/>
              </w:rPr>
            </w:pPr>
            <w:r w:rsidRPr="00243E2C">
              <w:t>1</w:t>
            </w:r>
          </w:p>
        </w:tc>
      </w:tr>
      <w:tr w:rsidR="00FD3DE2" w:rsidRPr="00BB2102" w14:paraId="5D59872C" w14:textId="77777777" w:rsidTr="00BF1E1A">
        <w:trPr>
          <w:trHeight w:val="283"/>
          <w:jc w:val="center"/>
        </w:trPr>
        <w:tc>
          <w:tcPr>
            <w:tcW w:w="3364" w:type="dxa"/>
            <w:vAlign w:val="center"/>
          </w:tcPr>
          <w:p w14:paraId="73EFA9A6"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Vidējā atlīdzība pedagogu amata vietai (mēnesī)</w:t>
            </w:r>
            <w:r w:rsidRPr="00BB2102">
              <w:rPr>
                <w:color w:val="000000" w:themeColor="text1"/>
                <w:szCs w:val="18"/>
                <w:vertAlign w:val="superscript"/>
                <w:lang w:eastAsia="lv-LV"/>
              </w:rPr>
              <w:t>2</w:t>
            </w:r>
            <w:r w:rsidRPr="00BB2102">
              <w:rPr>
                <w:color w:val="000000" w:themeColor="text1"/>
                <w:szCs w:val="18"/>
                <w:lang w:eastAsia="lv-LV"/>
              </w:rPr>
              <w:t xml:space="preserve">, </w:t>
            </w:r>
            <w:proofErr w:type="spellStart"/>
            <w:r w:rsidRPr="00BB2102">
              <w:rPr>
                <w:i/>
                <w:color w:val="000000" w:themeColor="text1"/>
                <w:szCs w:val="18"/>
                <w:lang w:eastAsia="lv-LV"/>
              </w:rPr>
              <w:t>euro</w:t>
            </w:r>
            <w:proofErr w:type="spellEnd"/>
            <w:r w:rsidRPr="00BB2102">
              <w:rPr>
                <w:color w:val="000000" w:themeColor="text1"/>
                <w:szCs w:val="18"/>
                <w:lang w:eastAsia="lv-LV"/>
              </w:rPr>
              <w:t xml:space="preserve"> </w:t>
            </w:r>
          </w:p>
        </w:tc>
        <w:tc>
          <w:tcPr>
            <w:tcW w:w="1156" w:type="dxa"/>
          </w:tcPr>
          <w:p w14:paraId="4C4C3120" w14:textId="77777777" w:rsidR="00FD3DE2" w:rsidRPr="00BB2102" w:rsidRDefault="00FD3DE2" w:rsidP="00BF1E1A">
            <w:pPr>
              <w:pStyle w:val="tabteksts"/>
              <w:jc w:val="right"/>
              <w:rPr>
                <w:szCs w:val="18"/>
              </w:rPr>
            </w:pPr>
            <w:r w:rsidRPr="00D23914">
              <w:t>1 637</w:t>
            </w:r>
          </w:p>
        </w:tc>
        <w:tc>
          <w:tcPr>
            <w:tcW w:w="1128" w:type="dxa"/>
          </w:tcPr>
          <w:p w14:paraId="22058127" w14:textId="77777777" w:rsidR="00FD3DE2" w:rsidRPr="00BB2102" w:rsidRDefault="00FD3DE2" w:rsidP="00BF1E1A">
            <w:pPr>
              <w:pStyle w:val="tabteksts"/>
              <w:jc w:val="right"/>
              <w:rPr>
                <w:szCs w:val="18"/>
              </w:rPr>
            </w:pPr>
            <w:r w:rsidRPr="00D23914">
              <w:t>3 025</w:t>
            </w:r>
          </w:p>
        </w:tc>
        <w:tc>
          <w:tcPr>
            <w:tcW w:w="1129" w:type="dxa"/>
          </w:tcPr>
          <w:p w14:paraId="4838778E" w14:textId="77777777" w:rsidR="00FD3DE2" w:rsidRPr="00BB2102" w:rsidRDefault="00FD3DE2" w:rsidP="00BF1E1A">
            <w:pPr>
              <w:pStyle w:val="tabteksts"/>
              <w:jc w:val="right"/>
              <w:rPr>
                <w:szCs w:val="18"/>
              </w:rPr>
            </w:pPr>
            <w:r w:rsidRPr="00D23914">
              <w:t>2 960</w:t>
            </w:r>
          </w:p>
        </w:tc>
        <w:tc>
          <w:tcPr>
            <w:tcW w:w="1130" w:type="dxa"/>
          </w:tcPr>
          <w:p w14:paraId="394F59E1" w14:textId="77777777" w:rsidR="00FD3DE2" w:rsidRPr="00BB2102" w:rsidRDefault="00FD3DE2" w:rsidP="00BF1E1A">
            <w:pPr>
              <w:pStyle w:val="tabteksts"/>
              <w:jc w:val="right"/>
              <w:rPr>
                <w:szCs w:val="18"/>
              </w:rPr>
            </w:pPr>
            <w:r w:rsidRPr="00D23914">
              <w:t>2 960</w:t>
            </w:r>
          </w:p>
        </w:tc>
        <w:tc>
          <w:tcPr>
            <w:tcW w:w="1130" w:type="dxa"/>
          </w:tcPr>
          <w:p w14:paraId="3437D7AB" w14:textId="77777777" w:rsidR="00FD3DE2" w:rsidRPr="00BB2102" w:rsidRDefault="00FD3DE2" w:rsidP="00BF1E1A">
            <w:pPr>
              <w:pStyle w:val="tabteksts"/>
              <w:jc w:val="right"/>
              <w:rPr>
                <w:szCs w:val="18"/>
              </w:rPr>
            </w:pPr>
            <w:r w:rsidRPr="00D23914">
              <w:t>2 960</w:t>
            </w:r>
          </w:p>
        </w:tc>
      </w:tr>
    </w:tbl>
    <w:p w14:paraId="4EA38AD6" w14:textId="77777777" w:rsidR="00FD3DE2" w:rsidRDefault="00FD3DE2" w:rsidP="00FD3DE2">
      <w:pPr>
        <w:spacing w:after="0"/>
        <w:ind w:firstLine="425"/>
        <w:rPr>
          <w:sz w:val="18"/>
          <w:szCs w:val="18"/>
        </w:rPr>
      </w:pPr>
      <w:r w:rsidRPr="00E84CD0">
        <w:rPr>
          <w:sz w:val="18"/>
          <w:szCs w:val="18"/>
        </w:rPr>
        <w:t>Piezīmes</w:t>
      </w:r>
      <w:r>
        <w:rPr>
          <w:sz w:val="18"/>
          <w:szCs w:val="18"/>
        </w:rPr>
        <w:t>.</w:t>
      </w:r>
    </w:p>
    <w:p w14:paraId="73120423" w14:textId="77777777" w:rsidR="00FD3DE2" w:rsidRPr="00E84CD0" w:rsidRDefault="00FD3DE2" w:rsidP="00FD3DE2">
      <w:pPr>
        <w:tabs>
          <w:tab w:val="left" w:pos="1252"/>
        </w:tabs>
        <w:spacing w:after="0"/>
        <w:ind w:firstLine="425"/>
        <w:rPr>
          <w:sz w:val="18"/>
          <w:szCs w:val="18"/>
        </w:rPr>
      </w:pPr>
      <w:r>
        <w:rPr>
          <w:sz w:val="18"/>
          <w:szCs w:val="18"/>
          <w:vertAlign w:val="superscript"/>
          <w:lang w:eastAsia="lv-LV"/>
        </w:rPr>
        <w:t xml:space="preserve">1 </w:t>
      </w:r>
      <w:r>
        <w:rPr>
          <w:sz w:val="18"/>
          <w:szCs w:val="18"/>
        </w:rPr>
        <w:t xml:space="preserve">Bez pabalsta pēc katriem pieciem nepārtrauktas izdienas gadiem IeM amatpersonām ar speciālajām dienesta pakāpēm (Valsts un pašvaldību institūciju amatpersonu un darbinieku atlīdzības likuma 25. p. ceturtā daļa). </w:t>
      </w:r>
    </w:p>
    <w:p w14:paraId="1535AF19" w14:textId="789AB055" w:rsidR="00FD3DE2" w:rsidRPr="00E312E0" w:rsidRDefault="00FD3DE2" w:rsidP="00FD3DE2">
      <w:pPr>
        <w:pStyle w:val="Tabuluvirsraksti"/>
        <w:tabs>
          <w:tab w:val="left" w:pos="1252"/>
        </w:tabs>
        <w:spacing w:after="0"/>
        <w:ind w:firstLine="425"/>
        <w:jc w:val="both"/>
        <w:rPr>
          <w:rFonts w:eastAsia="Calibri"/>
          <w:sz w:val="18"/>
          <w:szCs w:val="18"/>
          <w:lang w:eastAsia="lv-LV"/>
        </w:rPr>
      </w:pPr>
      <w:r>
        <w:rPr>
          <w:rFonts w:eastAsia="Calibri"/>
          <w:sz w:val="18"/>
          <w:szCs w:val="18"/>
          <w:vertAlign w:val="superscript"/>
          <w:lang w:eastAsia="lv-LV"/>
        </w:rPr>
        <w:t xml:space="preserve">2 </w:t>
      </w:r>
      <w:r>
        <w:rPr>
          <w:rFonts w:eastAsia="Calibri"/>
          <w:sz w:val="18"/>
          <w:szCs w:val="18"/>
          <w:lang w:eastAsia="lv-LV"/>
        </w:rPr>
        <w:t>77 amata vietu samazinājums</w:t>
      </w:r>
      <w:r w:rsidR="0022330D">
        <w:rPr>
          <w:rFonts w:eastAsia="Calibri"/>
          <w:sz w:val="18"/>
          <w:szCs w:val="18"/>
          <w:lang w:eastAsia="lv-LV"/>
        </w:rPr>
        <w:t>, tai skaitā</w:t>
      </w:r>
      <w:r>
        <w:rPr>
          <w:rFonts w:eastAsia="Calibri"/>
          <w:sz w:val="18"/>
          <w:szCs w:val="18"/>
          <w:lang w:eastAsia="lv-LV"/>
        </w:rPr>
        <w:t>:</w:t>
      </w:r>
    </w:p>
    <w:p w14:paraId="478B19A3" w14:textId="64A8EDAB" w:rsidR="00FD3DE2" w:rsidRPr="00511142" w:rsidRDefault="00FD3DE2" w:rsidP="00FD3DE2">
      <w:pPr>
        <w:spacing w:after="0"/>
        <w:ind w:firstLine="425"/>
        <w:rPr>
          <w:sz w:val="18"/>
          <w:szCs w:val="18"/>
        </w:rPr>
      </w:pPr>
      <w:r>
        <w:rPr>
          <w:sz w:val="18"/>
          <w:szCs w:val="18"/>
        </w:rPr>
        <w:t xml:space="preserve">- </w:t>
      </w:r>
      <w:r w:rsidRPr="00511142">
        <w:rPr>
          <w:sz w:val="18"/>
          <w:szCs w:val="18"/>
        </w:rPr>
        <w:t>76 amata vietu samazinājums (tajā skaitā 36 kadetu amati), kas</w:t>
      </w:r>
      <w:r w:rsidR="00510228" w:rsidRPr="00510228">
        <w:t xml:space="preserve"> </w:t>
      </w:r>
      <w:r w:rsidR="00510228" w:rsidRPr="00510228">
        <w:rPr>
          <w:sz w:val="18"/>
          <w:szCs w:val="18"/>
        </w:rPr>
        <w:t>no</w:t>
      </w:r>
      <w:r w:rsidR="00510228">
        <w:rPr>
          <w:sz w:val="18"/>
          <w:szCs w:val="18"/>
        </w:rPr>
        <w:t xml:space="preserve"> </w:t>
      </w:r>
      <w:r w:rsidR="00510228" w:rsidRPr="00510228">
        <w:rPr>
          <w:sz w:val="18"/>
          <w:szCs w:val="18"/>
        </w:rPr>
        <w:t>01.01.2025.</w:t>
      </w:r>
      <w:r w:rsidR="00510228">
        <w:rPr>
          <w:sz w:val="18"/>
          <w:szCs w:val="18"/>
        </w:rPr>
        <w:t xml:space="preserve"> </w:t>
      </w:r>
      <w:r w:rsidRPr="00511142">
        <w:rPr>
          <w:sz w:val="18"/>
          <w:szCs w:val="18"/>
        </w:rPr>
        <w:t>nodotas</w:t>
      </w:r>
      <w:r w:rsidR="00510228">
        <w:rPr>
          <w:sz w:val="18"/>
          <w:szCs w:val="18"/>
        </w:rPr>
        <w:t xml:space="preserve"> </w:t>
      </w:r>
      <w:r w:rsidRPr="00511142">
        <w:rPr>
          <w:sz w:val="18"/>
          <w:szCs w:val="18"/>
        </w:rPr>
        <w:t>Valsts kancelejas vakanču bankai;</w:t>
      </w:r>
    </w:p>
    <w:p w14:paraId="3E636DF6" w14:textId="2BD64A10" w:rsidR="00FD3DE2" w:rsidRPr="00511142" w:rsidRDefault="00FD3DE2" w:rsidP="00FD3DE2">
      <w:pPr>
        <w:spacing w:after="0"/>
        <w:ind w:firstLine="425"/>
        <w:rPr>
          <w:sz w:val="18"/>
          <w:szCs w:val="18"/>
        </w:rPr>
      </w:pPr>
      <w:r w:rsidRPr="00511142">
        <w:rPr>
          <w:sz w:val="18"/>
          <w:szCs w:val="18"/>
        </w:rPr>
        <w:t xml:space="preserve">- 1 amata vietas samazinājums, pamatojoties uz IeM un Valsts ugunsdzēsības un glābšanas dienesta </w:t>
      </w:r>
      <w:r w:rsidRPr="00560396">
        <w:rPr>
          <w:sz w:val="18"/>
          <w:szCs w:val="18"/>
        </w:rPr>
        <w:t>ar 24.07.2025. Vienošanos par resursu pārdali Nr.1-52/62</w:t>
      </w:r>
      <w:r>
        <w:rPr>
          <w:sz w:val="18"/>
          <w:szCs w:val="18"/>
        </w:rPr>
        <w:t xml:space="preserve"> (</w:t>
      </w:r>
      <w:r w:rsidRPr="00511142">
        <w:rPr>
          <w:sz w:val="18"/>
          <w:szCs w:val="18"/>
        </w:rPr>
        <w:t>no 01.09.2025. likvidēts valsts civildienesta ierēdņa amats</w:t>
      </w:r>
      <w:r>
        <w:rPr>
          <w:sz w:val="18"/>
          <w:szCs w:val="18"/>
        </w:rPr>
        <w:t>)</w:t>
      </w:r>
      <w:r w:rsidRPr="00511142">
        <w:rPr>
          <w:sz w:val="18"/>
          <w:szCs w:val="18"/>
        </w:rPr>
        <w:t>;</w:t>
      </w:r>
    </w:p>
    <w:p w14:paraId="077E57DA" w14:textId="77777777" w:rsidR="00FD3DE2" w:rsidRDefault="00FD3DE2" w:rsidP="00FD3DE2">
      <w:pPr>
        <w:spacing w:after="0"/>
        <w:ind w:firstLine="425"/>
        <w:rPr>
          <w:sz w:val="18"/>
          <w:szCs w:val="18"/>
        </w:rPr>
      </w:pPr>
      <w:r w:rsidRPr="00511142">
        <w:rPr>
          <w:sz w:val="18"/>
          <w:szCs w:val="18"/>
        </w:rPr>
        <w:t>- 3 amata vietu samazinājums, kas no 01.07.2025. tika pārdalītas IeM Informācijas centr</w:t>
      </w:r>
      <w:r>
        <w:rPr>
          <w:sz w:val="18"/>
          <w:szCs w:val="18"/>
        </w:rPr>
        <w:t>am</w:t>
      </w:r>
      <w:r w:rsidRPr="00511142">
        <w:rPr>
          <w:sz w:val="18"/>
          <w:szCs w:val="18"/>
        </w:rPr>
        <w:t xml:space="preserve">, lai nodrošinātu projekta </w:t>
      </w:r>
      <w:r>
        <w:rPr>
          <w:sz w:val="18"/>
          <w:szCs w:val="18"/>
        </w:rPr>
        <w:t>“</w:t>
      </w:r>
      <w:r w:rsidRPr="00511142">
        <w:rPr>
          <w:sz w:val="18"/>
          <w:szCs w:val="18"/>
        </w:rPr>
        <w:t>Sabiedrības brīdināšanas sistēmas ABS+ ieviešana</w:t>
      </w:r>
      <w:r>
        <w:rPr>
          <w:sz w:val="18"/>
          <w:szCs w:val="18"/>
        </w:rPr>
        <w:t>”</w:t>
      </w:r>
      <w:r w:rsidRPr="00511142">
        <w:rPr>
          <w:sz w:val="18"/>
          <w:szCs w:val="18"/>
        </w:rPr>
        <w:t xml:space="preserve"> uzturēšanu (MK 17.12.2024. prot. Nr.53 92.§ 3. un 4. p.)</w:t>
      </w:r>
    </w:p>
    <w:p w14:paraId="14FD05BD" w14:textId="77777777" w:rsidR="00FD3DE2" w:rsidRDefault="00FD3DE2" w:rsidP="00FD3DE2">
      <w:pPr>
        <w:spacing w:after="0"/>
        <w:ind w:firstLine="425"/>
        <w:rPr>
          <w:sz w:val="18"/>
          <w:szCs w:val="18"/>
        </w:rPr>
      </w:pPr>
      <w:r>
        <w:rPr>
          <w:sz w:val="18"/>
          <w:szCs w:val="18"/>
        </w:rPr>
        <w:t xml:space="preserve">- </w:t>
      </w:r>
      <w:r w:rsidRPr="00511142">
        <w:rPr>
          <w:sz w:val="18"/>
          <w:szCs w:val="18"/>
        </w:rPr>
        <w:t>3 amat</w:t>
      </w:r>
      <w:r>
        <w:rPr>
          <w:sz w:val="18"/>
          <w:szCs w:val="18"/>
        </w:rPr>
        <w:t>a vietu palielinājums</w:t>
      </w:r>
      <w:r w:rsidRPr="00511142">
        <w:rPr>
          <w:sz w:val="18"/>
          <w:szCs w:val="18"/>
        </w:rPr>
        <w:t>, samazinot 3 darbinieka pedagoga amatus (darba slodzes).</w:t>
      </w:r>
    </w:p>
    <w:p w14:paraId="49D1D856" w14:textId="77777777" w:rsidR="00FD3DE2" w:rsidRDefault="00FD3DE2" w:rsidP="00FD3DE2">
      <w:pPr>
        <w:pStyle w:val="Tabuluvirsraksti"/>
        <w:spacing w:after="240"/>
        <w:ind w:firstLine="425"/>
        <w:jc w:val="both"/>
        <w:rPr>
          <w:sz w:val="18"/>
          <w:szCs w:val="18"/>
        </w:rPr>
      </w:pPr>
      <w:r>
        <w:rPr>
          <w:color w:val="000000"/>
          <w:sz w:val="18"/>
          <w:szCs w:val="18"/>
          <w:vertAlign w:val="superscript"/>
          <w:lang w:eastAsia="lv-LV"/>
        </w:rPr>
        <w:t xml:space="preserve">3 </w:t>
      </w:r>
      <w:r>
        <w:rPr>
          <w:sz w:val="18"/>
          <w:szCs w:val="18"/>
        </w:rPr>
        <w:t>Vidējā atlīdzība amata vietai (mēnesī), neskaitot pedagogu amata vietas un pabalstu pēc katriem pieciem nepārtrauktas izdienas gadiem.</w:t>
      </w:r>
    </w:p>
    <w:bookmarkEnd w:id="40"/>
    <w:p w14:paraId="12652952" w14:textId="77777777" w:rsidR="00FD3DE2" w:rsidRPr="00805732" w:rsidRDefault="00FD3DE2" w:rsidP="00FD3DE2">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4DEEEC9B" w14:textId="77777777" w:rsidR="00FD3DE2" w:rsidRPr="00BB2102" w:rsidRDefault="00FD3DE2" w:rsidP="00FD3DE2">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FD3DE2" w:rsidRPr="00BB2102" w14:paraId="070B2EDE" w14:textId="77777777" w:rsidTr="00D65234">
        <w:trPr>
          <w:trHeight w:val="142"/>
          <w:tblHeader/>
          <w:jc w:val="center"/>
        </w:trPr>
        <w:tc>
          <w:tcPr>
            <w:tcW w:w="5382" w:type="dxa"/>
            <w:vAlign w:val="center"/>
          </w:tcPr>
          <w:p w14:paraId="61F7CA87" w14:textId="77777777" w:rsidR="00FD3DE2" w:rsidRPr="00BB2102" w:rsidRDefault="00FD3DE2" w:rsidP="00BF1E1A">
            <w:pPr>
              <w:pStyle w:val="tabteksts"/>
              <w:jc w:val="center"/>
              <w:rPr>
                <w:szCs w:val="18"/>
              </w:rPr>
            </w:pPr>
            <w:r w:rsidRPr="00BB2102">
              <w:rPr>
                <w:color w:val="000000" w:themeColor="text1"/>
                <w:szCs w:val="18"/>
                <w:lang w:eastAsia="lv-LV"/>
              </w:rPr>
              <w:t>Pasākums</w:t>
            </w:r>
          </w:p>
        </w:tc>
        <w:tc>
          <w:tcPr>
            <w:tcW w:w="1276" w:type="dxa"/>
            <w:vAlign w:val="center"/>
          </w:tcPr>
          <w:p w14:paraId="7A217D2C"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Samazinājums</w:t>
            </w:r>
          </w:p>
        </w:tc>
        <w:tc>
          <w:tcPr>
            <w:tcW w:w="1275" w:type="dxa"/>
            <w:vAlign w:val="center"/>
          </w:tcPr>
          <w:p w14:paraId="71CC02E8"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Palielinājums</w:t>
            </w:r>
          </w:p>
        </w:tc>
        <w:tc>
          <w:tcPr>
            <w:tcW w:w="1139" w:type="dxa"/>
            <w:vAlign w:val="center"/>
          </w:tcPr>
          <w:p w14:paraId="3A987D49"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Izmaiņas</w:t>
            </w:r>
          </w:p>
        </w:tc>
      </w:tr>
      <w:tr w:rsidR="00FD3DE2" w:rsidRPr="00BB2102" w14:paraId="690262CA" w14:textId="77777777" w:rsidTr="00D65234">
        <w:trPr>
          <w:trHeight w:val="142"/>
          <w:jc w:val="center"/>
        </w:trPr>
        <w:tc>
          <w:tcPr>
            <w:tcW w:w="5382" w:type="dxa"/>
            <w:shd w:val="clear" w:color="auto" w:fill="D9D9D9" w:themeFill="background1" w:themeFillShade="D9"/>
          </w:tcPr>
          <w:p w14:paraId="5311A9DA" w14:textId="77777777" w:rsidR="00FD3DE2" w:rsidRPr="00BB2102" w:rsidRDefault="00FD3DE2" w:rsidP="00BF1E1A">
            <w:pPr>
              <w:pStyle w:val="tabteksts"/>
              <w:rPr>
                <w:szCs w:val="18"/>
              </w:rPr>
            </w:pPr>
            <w:r w:rsidRPr="00BB2102">
              <w:rPr>
                <w:b/>
                <w:bCs/>
                <w:szCs w:val="18"/>
                <w:lang w:eastAsia="lv-LV"/>
              </w:rPr>
              <w:t>Izdevumi - kopā</w:t>
            </w:r>
          </w:p>
        </w:tc>
        <w:tc>
          <w:tcPr>
            <w:tcW w:w="1276" w:type="dxa"/>
            <w:shd w:val="clear" w:color="auto" w:fill="D9D9D9" w:themeFill="background1" w:themeFillShade="D9"/>
          </w:tcPr>
          <w:p w14:paraId="67ADFAAB" w14:textId="77777777" w:rsidR="00FD3DE2" w:rsidRPr="000B6E71" w:rsidRDefault="00FD3DE2" w:rsidP="00BF1E1A">
            <w:pPr>
              <w:pStyle w:val="tabteksts"/>
              <w:jc w:val="right"/>
              <w:rPr>
                <w:b/>
                <w:bCs/>
                <w:szCs w:val="18"/>
              </w:rPr>
            </w:pPr>
            <w:r w:rsidRPr="00AC2B31">
              <w:rPr>
                <w:b/>
                <w:bCs/>
              </w:rPr>
              <w:t>14 212 915</w:t>
            </w:r>
          </w:p>
        </w:tc>
        <w:tc>
          <w:tcPr>
            <w:tcW w:w="1275" w:type="dxa"/>
            <w:shd w:val="clear" w:color="auto" w:fill="D9D9D9" w:themeFill="background1" w:themeFillShade="D9"/>
          </w:tcPr>
          <w:p w14:paraId="1876503C" w14:textId="77777777" w:rsidR="00FD3DE2" w:rsidRPr="000B6E71" w:rsidRDefault="00FD3DE2" w:rsidP="00BF1E1A">
            <w:pPr>
              <w:pStyle w:val="tabteksts"/>
              <w:jc w:val="right"/>
              <w:rPr>
                <w:b/>
                <w:bCs/>
                <w:szCs w:val="18"/>
              </w:rPr>
            </w:pPr>
            <w:r w:rsidRPr="000B6E71">
              <w:rPr>
                <w:b/>
                <w:bCs/>
              </w:rPr>
              <w:t>1 865 716</w:t>
            </w:r>
          </w:p>
        </w:tc>
        <w:tc>
          <w:tcPr>
            <w:tcW w:w="1139" w:type="dxa"/>
            <w:shd w:val="clear" w:color="auto" w:fill="D9D9D9" w:themeFill="background1" w:themeFillShade="D9"/>
          </w:tcPr>
          <w:p w14:paraId="0DF0C6AC" w14:textId="77777777" w:rsidR="00FD3DE2" w:rsidRPr="000B6E71" w:rsidRDefault="00FD3DE2" w:rsidP="00BF1E1A">
            <w:pPr>
              <w:pStyle w:val="tabteksts"/>
              <w:jc w:val="right"/>
              <w:rPr>
                <w:b/>
                <w:bCs/>
                <w:szCs w:val="18"/>
              </w:rPr>
            </w:pPr>
            <w:r w:rsidRPr="00AC2B31">
              <w:rPr>
                <w:b/>
                <w:bCs/>
              </w:rPr>
              <w:t>-12 347 199</w:t>
            </w:r>
          </w:p>
        </w:tc>
      </w:tr>
      <w:tr w:rsidR="00FD3DE2" w:rsidRPr="00BB2102" w14:paraId="35084091" w14:textId="77777777" w:rsidTr="00BF1E1A">
        <w:trPr>
          <w:jc w:val="center"/>
        </w:trPr>
        <w:tc>
          <w:tcPr>
            <w:tcW w:w="9072" w:type="dxa"/>
            <w:gridSpan w:val="4"/>
          </w:tcPr>
          <w:p w14:paraId="1B94C2F7" w14:textId="77777777" w:rsidR="00FD3DE2" w:rsidRPr="00BB2102" w:rsidRDefault="00FD3DE2" w:rsidP="00BF1E1A">
            <w:pPr>
              <w:pStyle w:val="tabteksts"/>
              <w:ind w:firstLine="313"/>
              <w:rPr>
                <w:szCs w:val="18"/>
              </w:rPr>
            </w:pPr>
          </w:p>
        </w:tc>
      </w:tr>
      <w:tr w:rsidR="00FD3DE2" w:rsidRPr="00BB2102" w14:paraId="5AFE02E4" w14:textId="77777777" w:rsidTr="00D65234">
        <w:trPr>
          <w:trHeight w:val="142"/>
          <w:jc w:val="center"/>
        </w:trPr>
        <w:tc>
          <w:tcPr>
            <w:tcW w:w="5382" w:type="dxa"/>
            <w:shd w:val="clear" w:color="auto" w:fill="F2F2F2" w:themeFill="background1" w:themeFillShade="F2"/>
          </w:tcPr>
          <w:p w14:paraId="18A1D56B" w14:textId="77777777" w:rsidR="00FD3DE2" w:rsidRPr="00BB2102" w:rsidRDefault="00FD3DE2" w:rsidP="00BF1E1A">
            <w:pPr>
              <w:pStyle w:val="tabteksts"/>
              <w:rPr>
                <w:szCs w:val="18"/>
                <w:u w:val="single"/>
                <w:lang w:eastAsia="lv-LV"/>
              </w:rPr>
            </w:pPr>
            <w:r w:rsidRPr="00BB2102">
              <w:rPr>
                <w:szCs w:val="18"/>
                <w:u w:val="single"/>
                <w:lang w:eastAsia="lv-LV"/>
              </w:rPr>
              <w:t>Ilgtermiņa saistības</w:t>
            </w:r>
          </w:p>
        </w:tc>
        <w:tc>
          <w:tcPr>
            <w:tcW w:w="1276" w:type="dxa"/>
            <w:shd w:val="clear" w:color="auto" w:fill="F2F2F2" w:themeFill="background1" w:themeFillShade="F2"/>
          </w:tcPr>
          <w:p w14:paraId="13851C13" w14:textId="77777777" w:rsidR="00FD3DE2" w:rsidRPr="000226C1" w:rsidRDefault="00FD3DE2" w:rsidP="00BF1E1A">
            <w:pPr>
              <w:pStyle w:val="tabteksts"/>
              <w:jc w:val="right"/>
              <w:rPr>
                <w:szCs w:val="18"/>
              </w:rPr>
            </w:pPr>
            <w:r w:rsidRPr="000226C1">
              <w:rPr>
                <w:szCs w:val="18"/>
              </w:rPr>
              <w:t>11 919 951</w:t>
            </w:r>
          </w:p>
        </w:tc>
        <w:tc>
          <w:tcPr>
            <w:tcW w:w="1275" w:type="dxa"/>
            <w:shd w:val="clear" w:color="auto" w:fill="F2F2F2" w:themeFill="background1" w:themeFillShade="F2"/>
          </w:tcPr>
          <w:p w14:paraId="7492D333" w14:textId="77777777" w:rsidR="00FD3DE2" w:rsidRPr="000226C1" w:rsidRDefault="00FD3DE2" w:rsidP="00BF1E1A">
            <w:pPr>
              <w:pStyle w:val="tabteksts"/>
              <w:jc w:val="right"/>
              <w:rPr>
                <w:szCs w:val="18"/>
              </w:rPr>
            </w:pPr>
            <w:r w:rsidRPr="000226C1">
              <w:rPr>
                <w:szCs w:val="18"/>
              </w:rPr>
              <w:t>2 900</w:t>
            </w:r>
          </w:p>
        </w:tc>
        <w:tc>
          <w:tcPr>
            <w:tcW w:w="1139" w:type="dxa"/>
            <w:shd w:val="clear" w:color="auto" w:fill="F2F2F2" w:themeFill="background1" w:themeFillShade="F2"/>
          </w:tcPr>
          <w:p w14:paraId="3FBD449D" w14:textId="77777777" w:rsidR="00FD3DE2" w:rsidRPr="000226C1" w:rsidRDefault="00FD3DE2" w:rsidP="00BF1E1A">
            <w:pPr>
              <w:pStyle w:val="tabteksts"/>
              <w:jc w:val="right"/>
              <w:rPr>
                <w:szCs w:val="18"/>
              </w:rPr>
            </w:pPr>
            <w:r w:rsidRPr="000226C1">
              <w:rPr>
                <w:szCs w:val="18"/>
              </w:rPr>
              <w:t>-11 917 051</w:t>
            </w:r>
          </w:p>
        </w:tc>
      </w:tr>
      <w:tr w:rsidR="00FD3DE2" w:rsidRPr="00BB2102" w14:paraId="2A8CA5FB" w14:textId="77777777" w:rsidTr="00D65234">
        <w:trPr>
          <w:trHeight w:val="200"/>
          <w:jc w:val="center"/>
        </w:trPr>
        <w:tc>
          <w:tcPr>
            <w:tcW w:w="5382" w:type="dxa"/>
          </w:tcPr>
          <w:p w14:paraId="6DD90AFD" w14:textId="65496C5B" w:rsidR="00FD3DE2" w:rsidRPr="00F70F36" w:rsidRDefault="00FD3DE2" w:rsidP="000226C1">
            <w:pPr>
              <w:pStyle w:val="tabteksts"/>
              <w:jc w:val="both"/>
              <w:rPr>
                <w:i/>
                <w:szCs w:val="18"/>
                <w:lang w:eastAsia="lv-LV"/>
              </w:rPr>
            </w:pPr>
            <w:r w:rsidRPr="00F70F36">
              <w:rPr>
                <w:i/>
                <w:szCs w:val="18"/>
                <w:lang w:eastAsia="lv-LV"/>
              </w:rPr>
              <w:t>Speciālo ugunsdzēsības un glābšanas transportlīdzekļu iegāde (ar valsts drošību saistītais pasākums)</w:t>
            </w:r>
            <w:r>
              <w:rPr>
                <w:i/>
                <w:szCs w:val="18"/>
                <w:lang w:eastAsia="lv-LV"/>
              </w:rPr>
              <w:t xml:space="preserve"> </w:t>
            </w:r>
            <w:r w:rsidRPr="00F70F36">
              <w:rPr>
                <w:i/>
                <w:szCs w:val="18"/>
                <w:lang w:eastAsia="lv-LV"/>
              </w:rPr>
              <w:t>(MK 09.04.2024. prot. Nr.15 13.§; MK 23.07.2024 prot. Nr.30 42.§)</w:t>
            </w:r>
            <w:r w:rsidR="000226C1">
              <w:rPr>
                <w:i/>
                <w:szCs w:val="18"/>
                <w:lang w:eastAsia="lv-LV"/>
              </w:rPr>
              <w:t xml:space="preserve">. </w:t>
            </w:r>
            <w:r w:rsidRPr="00F70F36">
              <w:rPr>
                <w:i/>
                <w:szCs w:val="18"/>
                <w:lang w:eastAsia="lv-LV"/>
              </w:rPr>
              <w:t>Pārdale no 74.resora programmas 18.00.00, lai nodrošinātu ar valsts drošību  saistītā ilgtermiņa saistību pasākuma “Speciālo ugunsdzēsības un glābšanas transportlīdzekļu iegāde (ar valsts drošību  saistītais pasākums)” īstenošanu (MK 09.04.2024. prot. Nr.15 13.§; MK 23.07.2024 prot. Nr.30 42.§)</w:t>
            </w:r>
          </w:p>
          <w:p w14:paraId="3A877350" w14:textId="628CDBCF" w:rsidR="00FD3DE2" w:rsidRPr="00BB2102" w:rsidRDefault="00FD3DE2" w:rsidP="000226C1">
            <w:pPr>
              <w:pStyle w:val="tabteksts"/>
              <w:jc w:val="both"/>
              <w:rPr>
                <w:i/>
                <w:szCs w:val="18"/>
                <w:lang w:eastAsia="lv-LV"/>
              </w:rPr>
            </w:pPr>
            <w:r w:rsidRPr="00FA4B70">
              <w:rPr>
                <w:i/>
                <w:szCs w:val="18"/>
                <w:u w:val="single"/>
                <w:lang w:eastAsia="lv-LV"/>
              </w:rPr>
              <w:t>Informatīvi:</w:t>
            </w:r>
            <w:r w:rsidRPr="00F70F36">
              <w:rPr>
                <w:i/>
                <w:szCs w:val="18"/>
                <w:lang w:eastAsia="lv-LV"/>
              </w:rPr>
              <w:t xml:space="preserve"> ar MK 02.05.2023. sēdes. prot. Nr.24 § 10. p. tika piešķirts finansējums 46 790 488 </w:t>
            </w:r>
            <w:proofErr w:type="spellStart"/>
            <w:r w:rsidRPr="00FA4B70">
              <w:rPr>
                <w:i/>
                <w:szCs w:val="18"/>
                <w:lang w:eastAsia="lv-LV"/>
              </w:rPr>
              <w:t>euro</w:t>
            </w:r>
            <w:proofErr w:type="spellEnd"/>
            <w:r w:rsidRPr="00F70F36">
              <w:rPr>
                <w:i/>
                <w:szCs w:val="18"/>
                <w:lang w:eastAsia="lv-LV"/>
              </w:rPr>
              <w:t xml:space="preserve"> iegādāto 152  ugunsdzēsības autocisternu gala norēķiniem; ar MK 22.10.2024 sēdes prot. Nr.45 11.§ 5.p. tika piešķirts finansējums 5 092 309 </w:t>
            </w:r>
            <w:proofErr w:type="spellStart"/>
            <w:r w:rsidRPr="00F70F36">
              <w:rPr>
                <w:i/>
                <w:szCs w:val="18"/>
                <w:lang w:eastAsia="lv-LV"/>
              </w:rPr>
              <w:t>euro</w:t>
            </w:r>
            <w:proofErr w:type="spellEnd"/>
            <w:r w:rsidRPr="00F70F36">
              <w:rPr>
                <w:i/>
                <w:szCs w:val="18"/>
                <w:lang w:eastAsia="lv-LV"/>
              </w:rPr>
              <w:t xml:space="preserve"> sešu autocisternu ar pacēlāju un komplektā esošo aprīkojumu iegādei (atbalstīts Saeimā 2.lasījumā 2024.</w:t>
            </w:r>
            <w:r w:rsidR="00D65234">
              <w:rPr>
                <w:i/>
                <w:szCs w:val="18"/>
                <w:lang w:eastAsia="lv-LV"/>
              </w:rPr>
              <w:t> </w:t>
            </w:r>
            <w:r w:rsidRPr="00F70F36">
              <w:rPr>
                <w:i/>
                <w:szCs w:val="18"/>
                <w:lang w:eastAsia="lv-LV"/>
              </w:rPr>
              <w:t>gada 6. decembrī)</w:t>
            </w:r>
          </w:p>
        </w:tc>
        <w:tc>
          <w:tcPr>
            <w:tcW w:w="1276" w:type="dxa"/>
          </w:tcPr>
          <w:p w14:paraId="795F9103" w14:textId="77777777" w:rsidR="00FD3DE2" w:rsidRPr="00BB2102" w:rsidRDefault="00FD3DE2" w:rsidP="00BF1E1A">
            <w:pPr>
              <w:pStyle w:val="tabteksts"/>
              <w:jc w:val="right"/>
              <w:rPr>
                <w:szCs w:val="18"/>
              </w:rPr>
            </w:pPr>
            <w:r w:rsidRPr="00F70F36">
              <w:rPr>
                <w:szCs w:val="18"/>
              </w:rPr>
              <w:t>11 917 501</w:t>
            </w:r>
          </w:p>
        </w:tc>
        <w:tc>
          <w:tcPr>
            <w:tcW w:w="1275" w:type="dxa"/>
          </w:tcPr>
          <w:p w14:paraId="624B0ED5" w14:textId="77777777" w:rsidR="00FD3DE2" w:rsidRPr="00BB2102" w:rsidRDefault="00FD3DE2" w:rsidP="00BF1E1A">
            <w:pPr>
              <w:pStyle w:val="tabteksts"/>
              <w:jc w:val="center"/>
              <w:rPr>
                <w:szCs w:val="18"/>
              </w:rPr>
            </w:pPr>
            <w:r>
              <w:rPr>
                <w:szCs w:val="18"/>
              </w:rPr>
              <w:t>-</w:t>
            </w:r>
          </w:p>
        </w:tc>
        <w:tc>
          <w:tcPr>
            <w:tcW w:w="1139" w:type="dxa"/>
          </w:tcPr>
          <w:p w14:paraId="7484ED33" w14:textId="77777777" w:rsidR="00FD3DE2" w:rsidRPr="00BB2102" w:rsidRDefault="00FD3DE2" w:rsidP="00BF1E1A">
            <w:pPr>
              <w:pStyle w:val="tabteksts"/>
              <w:jc w:val="right"/>
              <w:rPr>
                <w:szCs w:val="18"/>
              </w:rPr>
            </w:pPr>
            <w:r w:rsidRPr="00F70F36">
              <w:rPr>
                <w:szCs w:val="18"/>
              </w:rPr>
              <w:t>-11 917 501</w:t>
            </w:r>
          </w:p>
        </w:tc>
      </w:tr>
      <w:tr w:rsidR="00FD3DE2" w:rsidRPr="00BB2102" w14:paraId="5044984D" w14:textId="77777777" w:rsidTr="00D65234">
        <w:trPr>
          <w:trHeight w:val="142"/>
          <w:jc w:val="center"/>
        </w:trPr>
        <w:tc>
          <w:tcPr>
            <w:tcW w:w="5382" w:type="dxa"/>
          </w:tcPr>
          <w:p w14:paraId="70C849C0" w14:textId="77777777" w:rsidR="00FD3DE2" w:rsidRPr="00BB2102" w:rsidRDefault="00FD3DE2" w:rsidP="00BF1E1A">
            <w:pPr>
              <w:pStyle w:val="tabteksts"/>
              <w:jc w:val="right"/>
              <w:rPr>
                <w:i/>
                <w:szCs w:val="18"/>
                <w:lang w:eastAsia="lv-LV"/>
              </w:rPr>
            </w:pPr>
            <w:r w:rsidRPr="00F70F36">
              <w:rPr>
                <w:i/>
                <w:szCs w:val="18"/>
                <w:lang w:eastAsia="lv-LV"/>
              </w:rPr>
              <w:t>Iemaksu veikšana starptautiskajās organizācijās (starptautiskajai sadarbībai), tai skaitā:</w:t>
            </w:r>
          </w:p>
        </w:tc>
        <w:tc>
          <w:tcPr>
            <w:tcW w:w="1276" w:type="dxa"/>
          </w:tcPr>
          <w:p w14:paraId="4EC23419" w14:textId="77777777" w:rsidR="00FD3DE2" w:rsidRPr="00BB2102" w:rsidRDefault="00FD3DE2" w:rsidP="00BF1E1A">
            <w:pPr>
              <w:pStyle w:val="tabteksts"/>
              <w:jc w:val="right"/>
              <w:rPr>
                <w:szCs w:val="18"/>
              </w:rPr>
            </w:pPr>
            <w:r w:rsidRPr="00D605EC">
              <w:t>2 450</w:t>
            </w:r>
          </w:p>
        </w:tc>
        <w:tc>
          <w:tcPr>
            <w:tcW w:w="1275" w:type="dxa"/>
          </w:tcPr>
          <w:p w14:paraId="0B558BE9" w14:textId="77777777" w:rsidR="00FD3DE2" w:rsidRPr="00BB2102" w:rsidRDefault="00FD3DE2" w:rsidP="00BF1E1A">
            <w:pPr>
              <w:pStyle w:val="tabteksts"/>
              <w:jc w:val="right"/>
              <w:rPr>
                <w:szCs w:val="18"/>
              </w:rPr>
            </w:pPr>
            <w:r w:rsidRPr="00D605EC">
              <w:t>2 900</w:t>
            </w:r>
          </w:p>
        </w:tc>
        <w:tc>
          <w:tcPr>
            <w:tcW w:w="1139" w:type="dxa"/>
          </w:tcPr>
          <w:p w14:paraId="6BE5218A" w14:textId="77777777" w:rsidR="00FD3DE2" w:rsidRPr="00BB2102" w:rsidRDefault="00FD3DE2" w:rsidP="00BF1E1A">
            <w:pPr>
              <w:pStyle w:val="tabteksts"/>
              <w:jc w:val="right"/>
              <w:rPr>
                <w:szCs w:val="18"/>
              </w:rPr>
            </w:pPr>
            <w:r w:rsidRPr="00D605EC">
              <w:t>450</w:t>
            </w:r>
          </w:p>
        </w:tc>
      </w:tr>
      <w:tr w:rsidR="00FD3DE2" w:rsidRPr="00BB2102" w14:paraId="166030E8" w14:textId="77777777" w:rsidTr="00D65234">
        <w:trPr>
          <w:trHeight w:val="142"/>
          <w:jc w:val="center"/>
        </w:trPr>
        <w:tc>
          <w:tcPr>
            <w:tcW w:w="5382" w:type="dxa"/>
          </w:tcPr>
          <w:p w14:paraId="7293B4D6" w14:textId="77777777" w:rsidR="00FD3DE2" w:rsidRPr="00F70F36" w:rsidRDefault="00FD3DE2" w:rsidP="00BF1E1A">
            <w:pPr>
              <w:pStyle w:val="tabteksts"/>
              <w:jc w:val="right"/>
              <w:rPr>
                <w:i/>
                <w:szCs w:val="18"/>
                <w:lang w:eastAsia="lv-LV"/>
              </w:rPr>
            </w:pPr>
            <w:r w:rsidRPr="00F70F36">
              <w:rPr>
                <w:i/>
                <w:szCs w:val="18"/>
                <w:lang w:eastAsia="lv-LV"/>
              </w:rPr>
              <w:t>Iemaksas Starptautiskajā ugunsgrēku novēršanas un dzēšanas tehniskajā komitejā (CTIF)</w:t>
            </w:r>
          </w:p>
        </w:tc>
        <w:tc>
          <w:tcPr>
            <w:tcW w:w="1276" w:type="dxa"/>
          </w:tcPr>
          <w:p w14:paraId="278D610B" w14:textId="77777777" w:rsidR="00FD3DE2" w:rsidRPr="00BB2102" w:rsidRDefault="00FD3DE2" w:rsidP="00BF1E1A">
            <w:pPr>
              <w:pStyle w:val="tabteksts"/>
              <w:jc w:val="right"/>
              <w:rPr>
                <w:szCs w:val="18"/>
              </w:rPr>
            </w:pPr>
            <w:r w:rsidRPr="00C03A73">
              <w:t>800</w:t>
            </w:r>
          </w:p>
        </w:tc>
        <w:tc>
          <w:tcPr>
            <w:tcW w:w="1275" w:type="dxa"/>
          </w:tcPr>
          <w:p w14:paraId="75D09AAA" w14:textId="77777777" w:rsidR="00FD3DE2" w:rsidRPr="00BB2102" w:rsidRDefault="00FD3DE2" w:rsidP="00BF1E1A">
            <w:pPr>
              <w:pStyle w:val="tabteksts"/>
              <w:jc w:val="right"/>
              <w:rPr>
                <w:szCs w:val="18"/>
              </w:rPr>
            </w:pPr>
            <w:r w:rsidRPr="00C03A73">
              <w:t>800</w:t>
            </w:r>
          </w:p>
        </w:tc>
        <w:tc>
          <w:tcPr>
            <w:tcW w:w="1139" w:type="dxa"/>
          </w:tcPr>
          <w:p w14:paraId="5ECA6A63" w14:textId="77777777" w:rsidR="00FD3DE2" w:rsidRPr="00BB2102" w:rsidRDefault="00FD3DE2" w:rsidP="00BF1E1A">
            <w:pPr>
              <w:pStyle w:val="tabteksts"/>
              <w:jc w:val="center"/>
              <w:rPr>
                <w:szCs w:val="18"/>
              </w:rPr>
            </w:pPr>
            <w:r>
              <w:rPr>
                <w:szCs w:val="18"/>
              </w:rPr>
              <w:t>-</w:t>
            </w:r>
          </w:p>
        </w:tc>
      </w:tr>
      <w:tr w:rsidR="00FD3DE2" w:rsidRPr="00BB2102" w14:paraId="7FAB8E14" w14:textId="77777777" w:rsidTr="00D65234">
        <w:trPr>
          <w:trHeight w:val="142"/>
          <w:jc w:val="center"/>
        </w:trPr>
        <w:tc>
          <w:tcPr>
            <w:tcW w:w="5382" w:type="dxa"/>
          </w:tcPr>
          <w:p w14:paraId="0340FF10" w14:textId="77777777" w:rsidR="00FD3DE2" w:rsidRPr="00F70F36" w:rsidRDefault="00FD3DE2" w:rsidP="00BF1E1A">
            <w:pPr>
              <w:pStyle w:val="tabteksts"/>
              <w:jc w:val="right"/>
              <w:rPr>
                <w:i/>
                <w:szCs w:val="18"/>
                <w:lang w:eastAsia="lv-LV"/>
              </w:rPr>
            </w:pPr>
            <w:r w:rsidRPr="00F70F36">
              <w:rPr>
                <w:i/>
                <w:szCs w:val="18"/>
                <w:lang w:eastAsia="lv-LV"/>
              </w:rPr>
              <w:t>Eiropas Ugunsdzēsības dienestu Koledžu Asociācijā (EFSCA)</w:t>
            </w:r>
          </w:p>
        </w:tc>
        <w:tc>
          <w:tcPr>
            <w:tcW w:w="1276" w:type="dxa"/>
          </w:tcPr>
          <w:p w14:paraId="6F85C6ED" w14:textId="77777777" w:rsidR="00FD3DE2" w:rsidRPr="00BB2102" w:rsidRDefault="00FD3DE2" w:rsidP="00BF1E1A">
            <w:pPr>
              <w:pStyle w:val="tabteksts"/>
              <w:jc w:val="right"/>
              <w:rPr>
                <w:szCs w:val="18"/>
              </w:rPr>
            </w:pPr>
            <w:r w:rsidRPr="00733C63">
              <w:t>550</w:t>
            </w:r>
          </w:p>
        </w:tc>
        <w:tc>
          <w:tcPr>
            <w:tcW w:w="1275" w:type="dxa"/>
          </w:tcPr>
          <w:p w14:paraId="7A2D6231" w14:textId="77777777" w:rsidR="00FD3DE2" w:rsidRPr="00BB2102" w:rsidRDefault="00FD3DE2" w:rsidP="00BF1E1A">
            <w:pPr>
              <w:pStyle w:val="tabteksts"/>
              <w:jc w:val="right"/>
              <w:rPr>
                <w:szCs w:val="18"/>
              </w:rPr>
            </w:pPr>
            <w:r w:rsidRPr="00733C63">
              <w:t>1 000</w:t>
            </w:r>
          </w:p>
        </w:tc>
        <w:tc>
          <w:tcPr>
            <w:tcW w:w="1139" w:type="dxa"/>
          </w:tcPr>
          <w:p w14:paraId="3A1CD887" w14:textId="77777777" w:rsidR="00FD3DE2" w:rsidRPr="00BB2102" w:rsidRDefault="00FD3DE2" w:rsidP="00BF1E1A">
            <w:pPr>
              <w:pStyle w:val="tabteksts"/>
              <w:jc w:val="right"/>
              <w:rPr>
                <w:szCs w:val="18"/>
              </w:rPr>
            </w:pPr>
            <w:r w:rsidRPr="00733C63">
              <w:t>450</w:t>
            </w:r>
          </w:p>
        </w:tc>
      </w:tr>
      <w:tr w:rsidR="00FD3DE2" w:rsidRPr="00BB2102" w14:paraId="29829308" w14:textId="77777777" w:rsidTr="00D65234">
        <w:trPr>
          <w:trHeight w:val="142"/>
          <w:jc w:val="center"/>
        </w:trPr>
        <w:tc>
          <w:tcPr>
            <w:tcW w:w="5382" w:type="dxa"/>
          </w:tcPr>
          <w:p w14:paraId="737689B4" w14:textId="77777777" w:rsidR="00FD3DE2" w:rsidRPr="00BB2102" w:rsidRDefault="00FD3DE2" w:rsidP="00BF1E1A">
            <w:pPr>
              <w:pStyle w:val="tabteksts"/>
              <w:jc w:val="right"/>
              <w:rPr>
                <w:i/>
                <w:szCs w:val="18"/>
                <w:lang w:eastAsia="lv-LV"/>
              </w:rPr>
            </w:pPr>
            <w:r w:rsidRPr="00F70F36">
              <w:rPr>
                <w:i/>
                <w:szCs w:val="18"/>
                <w:lang w:eastAsia="lv-LV"/>
              </w:rPr>
              <w:t>Iemaksas Eiropas Savienības Ugunsdzēsības virsnieku asociāciju federācijā</w:t>
            </w:r>
          </w:p>
        </w:tc>
        <w:tc>
          <w:tcPr>
            <w:tcW w:w="1276" w:type="dxa"/>
          </w:tcPr>
          <w:p w14:paraId="258DA2B9" w14:textId="77777777" w:rsidR="00FD3DE2" w:rsidRPr="00BB2102" w:rsidRDefault="00FD3DE2" w:rsidP="00BF1E1A">
            <w:pPr>
              <w:pStyle w:val="tabteksts"/>
              <w:jc w:val="right"/>
              <w:rPr>
                <w:szCs w:val="18"/>
              </w:rPr>
            </w:pPr>
            <w:r w:rsidRPr="008C2286">
              <w:t>1 100</w:t>
            </w:r>
          </w:p>
        </w:tc>
        <w:tc>
          <w:tcPr>
            <w:tcW w:w="1275" w:type="dxa"/>
          </w:tcPr>
          <w:p w14:paraId="45A84F13" w14:textId="77777777" w:rsidR="00FD3DE2" w:rsidRPr="00BB2102" w:rsidRDefault="00FD3DE2" w:rsidP="00BF1E1A">
            <w:pPr>
              <w:pStyle w:val="tabteksts"/>
              <w:jc w:val="right"/>
              <w:rPr>
                <w:szCs w:val="18"/>
              </w:rPr>
            </w:pPr>
            <w:r w:rsidRPr="008C2286">
              <w:t>1 100</w:t>
            </w:r>
          </w:p>
        </w:tc>
        <w:tc>
          <w:tcPr>
            <w:tcW w:w="1139" w:type="dxa"/>
          </w:tcPr>
          <w:p w14:paraId="64EE6AC2" w14:textId="77777777" w:rsidR="00FD3DE2" w:rsidRPr="00BB2102" w:rsidRDefault="00FD3DE2" w:rsidP="00BF1E1A">
            <w:pPr>
              <w:pStyle w:val="tabteksts"/>
              <w:jc w:val="center"/>
              <w:rPr>
                <w:szCs w:val="18"/>
              </w:rPr>
            </w:pPr>
            <w:r>
              <w:rPr>
                <w:szCs w:val="18"/>
              </w:rPr>
              <w:t>-</w:t>
            </w:r>
          </w:p>
        </w:tc>
      </w:tr>
      <w:tr w:rsidR="00FD3DE2" w:rsidRPr="00BB2102" w14:paraId="33E9A226" w14:textId="77777777" w:rsidTr="00D65234">
        <w:trPr>
          <w:trHeight w:val="142"/>
          <w:jc w:val="center"/>
        </w:trPr>
        <w:tc>
          <w:tcPr>
            <w:tcW w:w="5382" w:type="dxa"/>
            <w:shd w:val="clear" w:color="auto" w:fill="F2F2F2" w:themeFill="background1" w:themeFillShade="F2"/>
            <w:vAlign w:val="center"/>
          </w:tcPr>
          <w:p w14:paraId="114F6BBB" w14:textId="77777777" w:rsidR="00FD3DE2" w:rsidRPr="00BB2102" w:rsidRDefault="00FD3DE2" w:rsidP="00BF1E1A">
            <w:pPr>
              <w:pStyle w:val="tabteksts"/>
              <w:rPr>
                <w:szCs w:val="18"/>
                <w:u w:val="single"/>
                <w:lang w:eastAsia="lv-LV"/>
              </w:rPr>
            </w:pPr>
            <w:r w:rsidRPr="00BB2102">
              <w:rPr>
                <w:szCs w:val="18"/>
                <w:u w:val="single"/>
                <w:lang w:eastAsia="lv-LV"/>
              </w:rPr>
              <w:t>Citas izmaiņas</w:t>
            </w:r>
          </w:p>
        </w:tc>
        <w:tc>
          <w:tcPr>
            <w:tcW w:w="1276" w:type="dxa"/>
            <w:shd w:val="clear" w:color="auto" w:fill="F2F2F2" w:themeFill="background1" w:themeFillShade="F2"/>
          </w:tcPr>
          <w:p w14:paraId="2EE4A5E6" w14:textId="77777777" w:rsidR="00FD3DE2" w:rsidRPr="000226C1" w:rsidRDefault="00FD3DE2" w:rsidP="00BF1E1A">
            <w:pPr>
              <w:pStyle w:val="tabteksts"/>
              <w:jc w:val="right"/>
              <w:rPr>
                <w:szCs w:val="18"/>
              </w:rPr>
            </w:pPr>
            <w:r w:rsidRPr="000226C1">
              <w:rPr>
                <w:szCs w:val="18"/>
              </w:rPr>
              <w:t>2 292 964</w:t>
            </w:r>
          </w:p>
        </w:tc>
        <w:tc>
          <w:tcPr>
            <w:tcW w:w="1275" w:type="dxa"/>
            <w:shd w:val="clear" w:color="auto" w:fill="F2F2F2" w:themeFill="background1" w:themeFillShade="F2"/>
          </w:tcPr>
          <w:p w14:paraId="14BD2E8A" w14:textId="77777777" w:rsidR="00FD3DE2" w:rsidRPr="000226C1" w:rsidRDefault="00FD3DE2" w:rsidP="00BF1E1A">
            <w:pPr>
              <w:pStyle w:val="tabteksts"/>
              <w:jc w:val="right"/>
              <w:rPr>
                <w:szCs w:val="18"/>
              </w:rPr>
            </w:pPr>
            <w:r w:rsidRPr="000226C1">
              <w:rPr>
                <w:szCs w:val="18"/>
              </w:rPr>
              <w:t>1 862 816</w:t>
            </w:r>
          </w:p>
        </w:tc>
        <w:tc>
          <w:tcPr>
            <w:tcW w:w="1139" w:type="dxa"/>
            <w:shd w:val="clear" w:color="auto" w:fill="F2F2F2" w:themeFill="background1" w:themeFillShade="F2"/>
          </w:tcPr>
          <w:p w14:paraId="38AF30A3" w14:textId="77777777" w:rsidR="00FD3DE2" w:rsidRPr="000226C1" w:rsidRDefault="00FD3DE2" w:rsidP="00BF1E1A">
            <w:pPr>
              <w:pStyle w:val="tabteksts"/>
              <w:jc w:val="right"/>
              <w:rPr>
                <w:szCs w:val="18"/>
              </w:rPr>
            </w:pPr>
            <w:r w:rsidRPr="000226C1">
              <w:rPr>
                <w:szCs w:val="18"/>
              </w:rPr>
              <w:t>-430 148</w:t>
            </w:r>
          </w:p>
        </w:tc>
      </w:tr>
      <w:tr w:rsidR="00FD3DE2" w:rsidRPr="005F1D04" w14:paraId="2139CA12" w14:textId="77777777" w:rsidTr="00D65234">
        <w:trPr>
          <w:trHeight w:val="142"/>
          <w:jc w:val="center"/>
        </w:trPr>
        <w:tc>
          <w:tcPr>
            <w:tcW w:w="5382" w:type="dxa"/>
          </w:tcPr>
          <w:p w14:paraId="24FE69D7" w14:textId="77777777" w:rsidR="00FD3DE2" w:rsidRPr="00BB2102" w:rsidRDefault="00FD3DE2" w:rsidP="00BF1E1A">
            <w:pPr>
              <w:pStyle w:val="tabteksts"/>
              <w:jc w:val="both"/>
              <w:rPr>
                <w:i/>
                <w:szCs w:val="18"/>
                <w:lang w:eastAsia="lv-LV"/>
              </w:rPr>
            </w:pPr>
            <w:r w:rsidRPr="005F1D04">
              <w:rPr>
                <w:i/>
                <w:szCs w:val="18"/>
                <w:lang w:eastAsia="lv-LV"/>
              </w:rPr>
              <w:lastRenderedPageBreak/>
              <w:t>Izdevumu izmaiņas 2024. - 2026. gada prioritārajam pasākumam "Valsts tiešās pārvaldes iestādēs nodarbināto atalgojuma palielināšana" (MK 26.09.2023. prot. Nr. 47. 43§ 2.p.)</w:t>
            </w:r>
          </w:p>
        </w:tc>
        <w:tc>
          <w:tcPr>
            <w:tcW w:w="1276" w:type="dxa"/>
          </w:tcPr>
          <w:p w14:paraId="4F2F355F" w14:textId="77777777" w:rsidR="00FD3DE2" w:rsidRPr="007810D1" w:rsidRDefault="00FD3DE2" w:rsidP="00BF1E1A">
            <w:pPr>
              <w:pStyle w:val="tabteksts"/>
              <w:jc w:val="right"/>
            </w:pPr>
            <w:r w:rsidRPr="0098638E">
              <w:t>107 150</w:t>
            </w:r>
          </w:p>
        </w:tc>
        <w:tc>
          <w:tcPr>
            <w:tcW w:w="1275" w:type="dxa"/>
          </w:tcPr>
          <w:p w14:paraId="611F564D" w14:textId="77777777" w:rsidR="00FD3DE2" w:rsidRPr="007810D1" w:rsidRDefault="00FD3DE2" w:rsidP="00BF1E1A">
            <w:pPr>
              <w:pStyle w:val="tabteksts"/>
              <w:jc w:val="right"/>
            </w:pPr>
            <w:r w:rsidRPr="006232F7">
              <w:t>190 566</w:t>
            </w:r>
          </w:p>
        </w:tc>
        <w:tc>
          <w:tcPr>
            <w:tcW w:w="1139" w:type="dxa"/>
          </w:tcPr>
          <w:p w14:paraId="0A3EAB2E" w14:textId="77777777" w:rsidR="00FD3DE2" w:rsidRPr="007810D1" w:rsidRDefault="00FD3DE2" w:rsidP="00BF1E1A">
            <w:pPr>
              <w:pStyle w:val="tabteksts"/>
              <w:jc w:val="right"/>
            </w:pPr>
            <w:r w:rsidRPr="00772063">
              <w:t>83 416</w:t>
            </w:r>
          </w:p>
        </w:tc>
      </w:tr>
      <w:tr w:rsidR="00FD3DE2" w:rsidRPr="005F1D04" w14:paraId="799BA8DD" w14:textId="77777777" w:rsidTr="00D65234">
        <w:trPr>
          <w:trHeight w:val="142"/>
          <w:jc w:val="center"/>
        </w:trPr>
        <w:tc>
          <w:tcPr>
            <w:tcW w:w="5382" w:type="dxa"/>
          </w:tcPr>
          <w:p w14:paraId="4109DD85" w14:textId="77777777" w:rsidR="00FD3DE2" w:rsidRPr="00BB2102" w:rsidRDefault="00FD3DE2" w:rsidP="00BF1E1A">
            <w:pPr>
              <w:pStyle w:val="tabteksts"/>
              <w:jc w:val="both"/>
              <w:rPr>
                <w:i/>
                <w:szCs w:val="18"/>
                <w:lang w:eastAsia="lv-LV"/>
              </w:rPr>
            </w:pPr>
            <w:r w:rsidRPr="005F1D04">
              <w:rPr>
                <w:i/>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1276" w:type="dxa"/>
          </w:tcPr>
          <w:p w14:paraId="32840E02" w14:textId="77777777" w:rsidR="00FD3DE2" w:rsidRPr="007810D1" w:rsidRDefault="00FD3DE2" w:rsidP="00BF1E1A">
            <w:pPr>
              <w:pStyle w:val="tabteksts"/>
              <w:jc w:val="right"/>
            </w:pPr>
            <w:r w:rsidRPr="0098638E">
              <w:t>1 183 252</w:t>
            </w:r>
          </w:p>
        </w:tc>
        <w:tc>
          <w:tcPr>
            <w:tcW w:w="1275" w:type="dxa"/>
          </w:tcPr>
          <w:p w14:paraId="0F1A42A3" w14:textId="77777777" w:rsidR="00FD3DE2" w:rsidRPr="007810D1" w:rsidRDefault="00FD3DE2" w:rsidP="00BF1E1A">
            <w:pPr>
              <w:pStyle w:val="tabteksts"/>
              <w:jc w:val="right"/>
            </w:pPr>
            <w:r w:rsidRPr="006232F7">
              <w:t>1 404 976</w:t>
            </w:r>
          </w:p>
        </w:tc>
        <w:tc>
          <w:tcPr>
            <w:tcW w:w="1139" w:type="dxa"/>
          </w:tcPr>
          <w:p w14:paraId="7D7B2DDE" w14:textId="77777777" w:rsidR="00FD3DE2" w:rsidRPr="007810D1" w:rsidRDefault="00FD3DE2" w:rsidP="00BF1E1A">
            <w:pPr>
              <w:pStyle w:val="tabteksts"/>
              <w:jc w:val="right"/>
            </w:pPr>
            <w:r w:rsidRPr="00772063">
              <w:t>221 724</w:t>
            </w:r>
          </w:p>
        </w:tc>
      </w:tr>
      <w:tr w:rsidR="00FD3DE2" w:rsidRPr="005F1D04" w14:paraId="01CB9A04" w14:textId="77777777" w:rsidTr="00D65234">
        <w:trPr>
          <w:trHeight w:val="142"/>
          <w:jc w:val="center"/>
        </w:trPr>
        <w:tc>
          <w:tcPr>
            <w:tcW w:w="5382" w:type="dxa"/>
          </w:tcPr>
          <w:p w14:paraId="63AA1301" w14:textId="77777777" w:rsidR="00FD3DE2" w:rsidRPr="00BB2102" w:rsidRDefault="00FD3DE2" w:rsidP="00BF1E1A">
            <w:pPr>
              <w:pStyle w:val="tabteksts"/>
              <w:jc w:val="both"/>
              <w:rPr>
                <w:i/>
                <w:szCs w:val="18"/>
                <w:lang w:eastAsia="lv-LV"/>
              </w:rPr>
            </w:pPr>
            <w:r w:rsidRPr="005F1D04">
              <w:rPr>
                <w:i/>
                <w:szCs w:val="18"/>
                <w:lang w:eastAsia="lv-LV"/>
              </w:rPr>
              <w:t>Izdevumu izmaiņas ilgtermiņa saistību pasākuma</w:t>
            </w:r>
            <w:r>
              <w:rPr>
                <w:i/>
                <w:szCs w:val="18"/>
                <w:lang w:eastAsia="lv-LV"/>
              </w:rPr>
              <w:t xml:space="preserve"> </w:t>
            </w:r>
            <w:r w:rsidRPr="005F1D04">
              <w:rPr>
                <w:i/>
                <w:szCs w:val="18"/>
                <w:lang w:eastAsia="lv-LV"/>
              </w:rPr>
              <w:t xml:space="preserve">“Speciālo ugunsdzēsības un glābšanas transportlīdzekļu iegāde” ietvaros iegādāto astoņu ugunsdzēsības autocisternu (4x4) un vienas paaugstinātas caurgājības ugunsdzēsības un glābšanas darbu autocisternas (4x4 MB </w:t>
            </w:r>
            <w:proofErr w:type="spellStart"/>
            <w:r w:rsidRPr="005F1D04">
              <w:rPr>
                <w:i/>
                <w:szCs w:val="18"/>
                <w:lang w:eastAsia="lv-LV"/>
              </w:rPr>
              <w:t>Unimog</w:t>
            </w:r>
            <w:proofErr w:type="spellEnd"/>
            <w:r w:rsidRPr="005F1D04">
              <w:rPr>
                <w:i/>
                <w:szCs w:val="18"/>
                <w:lang w:eastAsia="lv-LV"/>
              </w:rPr>
              <w:t xml:space="preserve">) uzturēšanai </w:t>
            </w:r>
          </w:p>
        </w:tc>
        <w:tc>
          <w:tcPr>
            <w:tcW w:w="1276" w:type="dxa"/>
          </w:tcPr>
          <w:p w14:paraId="0EA7FCC9" w14:textId="77777777" w:rsidR="00FD3DE2" w:rsidRPr="007810D1" w:rsidRDefault="00FD3DE2" w:rsidP="00BF1E1A">
            <w:pPr>
              <w:pStyle w:val="tabteksts"/>
              <w:jc w:val="right"/>
            </w:pPr>
            <w:r w:rsidRPr="0098638E">
              <w:t>17 209</w:t>
            </w:r>
          </w:p>
        </w:tc>
        <w:tc>
          <w:tcPr>
            <w:tcW w:w="1275" w:type="dxa"/>
          </w:tcPr>
          <w:p w14:paraId="5D996251" w14:textId="77777777" w:rsidR="00FD3DE2" w:rsidRPr="007810D1" w:rsidRDefault="00FD3DE2" w:rsidP="00BF1E1A">
            <w:pPr>
              <w:pStyle w:val="tabteksts"/>
              <w:jc w:val="right"/>
            </w:pPr>
            <w:r w:rsidRPr="006232F7">
              <w:t>31 687</w:t>
            </w:r>
          </w:p>
        </w:tc>
        <w:tc>
          <w:tcPr>
            <w:tcW w:w="1139" w:type="dxa"/>
          </w:tcPr>
          <w:p w14:paraId="605D9936" w14:textId="77777777" w:rsidR="00FD3DE2" w:rsidRPr="007810D1" w:rsidRDefault="00FD3DE2" w:rsidP="00BF1E1A">
            <w:pPr>
              <w:pStyle w:val="tabteksts"/>
              <w:jc w:val="right"/>
            </w:pPr>
            <w:r w:rsidRPr="00772063">
              <w:t>14 478</w:t>
            </w:r>
          </w:p>
        </w:tc>
      </w:tr>
      <w:tr w:rsidR="00FD3DE2" w:rsidRPr="005F1D04" w14:paraId="1304F83B" w14:textId="77777777" w:rsidTr="00D65234">
        <w:trPr>
          <w:trHeight w:val="142"/>
          <w:jc w:val="center"/>
        </w:trPr>
        <w:tc>
          <w:tcPr>
            <w:tcW w:w="5382" w:type="dxa"/>
          </w:tcPr>
          <w:p w14:paraId="7AE0466B" w14:textId="77777777" w:rsidR="00FD3DE2" w:rsidRPr="00BB2102" w:rsidRDefault="00FD3DE2" w:rsidP="00BF1E1A">
            <w:pPr>
              <w:pStyle w:val="tabteksts"/>
              <w:jc w:val="both"/>
              <w:rPr>
                <w:i/>
                <w:szCs w:val="18"/>
                <w:lang w:eastAsia="lv-LV"/>
              </w:rPr>
            </w:pPr>
            <w:r w:rsidRPr="005F1D04">
              <w:rPr>
                <w:i/>
                <w:szCs w:val="18"/>
                <w:lang w:eastAsia="lv-LV"/>
              </w:rPr>
              <w:t xml:space="preserve">Izdevumu izmaiņas 2022.–2024. gada prioritārā pasākuma “Speciālo ugunsdzēsības un glābšanas transportlīdzekļu iegāde” ietvaros iegādāto sešu  paaugstinātas caurgājības ugunsdzēsības un glābšanas darbu autocisternas (4x4 MB </w:t>
            </w:r>
            <w:proofErr w:type="spellStart"/>
            <w:r w:rsidRPr="005F1D04">
              <w:rPr>
                <w:i/>
                <w:szCs w:val="18"/>
                <w:lang w:eastAsia="lv-LV"/>
              </w:rPr>
              <w:t>Unimog</w:t>
            </w:r>
            <w:proofErr w:type="spellEnd"/>
            <w:r w:rsidRPr="005F1D04">
              <w:rPr>
                <w:i/>
                <w:szCs w:val="18"/>
                <w:lang w:eastAsia="lv-LV"/>
              </w:rPr>
              <w:t xml:space="preserve">) tehnikas apkopei un uzturēšanai </w:t>
            </w:r>
          </w:p>
        </w:tc>
        <w:tc>
          <w:tcPr>
            <w:tcW w:w="1276" w:type="dxa"/>
          </w:tcPr>
          <w:p w14:paraId="08FA7535" w14:textId="77777777" w:rsidR="00FD3DE2" w:rsidRPr="007810D1" w:rsidRDefault="00FD3DE2" w:rsidP="00BF1E1A">
            <w:pPr>
              <w:pStyle w:val="tabteksts"/>
              <w:jc w:val="right"/>
            </w:pPr>
            <w:r w:rsidRPr="0098638E">
              <w:t>7 928</w:t>
            </w:r>
          </w:p>
        </w:tc>
        <w:tc>
          <w:tcPr>
            <w:tcW w:w="1275" w:type="dxa"/>
          </w:tcPr>
          <w:p w14:paraId="0B6F1FE4" w14:textId="77777777" w:rsidR="00FD3DE2" w:rsidRPr="007810D1" w:rsidRDefault="00FD3DE2" w:rsidP="00BF1E1A">
            <w:pPr>
              <w:pStyle w:val="tabteksts"/>
              <w:jc w:val="right"/>
            </w:pPr>
            <w:r w:rsidRPr="006232F7">
              <w:t>10 914</w:t>
            </w:r>
          </w:p>
        </w:tc>
        <w:tc>
          <w:tcPr>
            <w:tcW w:w="1139" w:type="dxa"/>
          </w:tcPr>
          <w:p w14:paraId="412712B1" w14:textId="77777777" w:rsidR="00FD3DE2" w:rsidRPr="007810D1" w:rsidRDefault="00FD3DE2" w:rsidP="00BF1E1A">
            <w:pPr>
              <w:pStyle w:val="tabteksts"/>
              <w:jc w:val="right"/>
            </w:pPr>
            <w:r w:rsidRPr="00772063">
              <w:t>2 986</w:t>
            </w:r>
          </w:p>
        </w:tc>
      </w:tr>
      <w:tr w:rsidR="00FD3DE2" w:rsidRPr="005F1D04" w14:paraId="086C4ABF" w14:textId="77777777" w:rsidTr="00D65234">
        <w:trPr>
          <w:trHeight w:val="142"/>
          <w:jc w:val="center"/>
        </w:trPr>
        <w:tc>
          <w:tcPr>
            <w:tcW w:w="5382" w:type="dxa"/>
          </w:tcPr>
          <w:p w14:paraId="40B3A070" w14:textId="77777777" w:rsidR="00FD3DE2" w:rsidRPr="00BB2102" w:rsidRDefault="00FD3DE2" w:rsidP="00BF1E1A">
            <w:pPr>
              <w:pStyle w:val="tabteksts"/>
              <w:jc w:val="both"/>
              <w:rPr>
                <w:i/>
                <w:szCs w:val="18"/>
                <w:lang w:eastAsia="lv-LV"/>
              </w:rPr>
            </w:pPr>
            <w:r w:rsidRPr="005F1D04">
              <w:rPr>
                <w:i/>
                <w:szCs w:val="18"/>
                <w:lang w:eastAsia="lv-LV"/>
              </w:rPr>
              <w:t xml:space="preserve">Izdevumu izmaiņas 2022.–2024. gada prioritārā pasākuma “Speciālo ugunsdzēsības un glābšanas transportlīdzekļu iegāde” ietvaros iegādāto 23 paaugstinātas caurgājības ugunsdzēsības un glābšanas darbu autocisternas (4x4 MB </w:t>
            </w:r>
            <w:proofErr w:type="spellStart"/>
            <w:r w:rsidRPr="005F1D04">
              <w:rPr>
                <w:i/>
                <w:szCs w:val="18"/>
                <w:lang w:eastAsia="lv-LV"/>
              </w:rPr>
              <w:t>Unimog</w:t>
            </w:r>
            <w:proofErr w:type="spellEnd"/>
            <w:r w:rsidRPr="005F1D04">
              <w:rPr>
                <w:i/>
                <w:szCs w:val="18"/>
                <w:lang w:eastAsia="lv-LV"/>
              </w:rPr>
              <w:t xml:space="preserve">), vienas ugunsdzēsības autocisternas (4x4) un vienas ugunsdzēsības autocisternas (6x6) apkopei un uzturēšanai </w:t>
            </w:r>
          </w:p>
        </w:tc>
        <w:tc>
          <w:tcPr>
            <w:tcW w:w="1276" w:type="dxa"/>
          </w:tcPr>
          <w:p w14:paraId="461EBA96" w14:textId="77777777" w:rsidR="00FD3DE2" w:rsidRPr="007810D1" w:rsidRDefault="00FD3DE2" w:rsidP="00BF1E1A">
            <w:pPr>
              <w:pStyle w:val="tabteksts"/>
              <w:jc w:val="right"/>
            </w:pPr>
            <w:r w:rsidRPr="0098638E">
              <w:t>41 658</w:t>
            </w:r>
          </w:p>
        </w:tc>
        <w:tc>
          <w:tcPr>
            <w:tcW w:w="1275" w:type="dxa"/>
          </w:tcPr>
          <w:p w14:paraId="23E8D46D" w14:textId="77777777" w:rsidR="00FD3DE2" w:rsidRPr="007810D1" w:rsidRDefault="00FD3DE2" w:rsidP="00BF1E1A">
            <w:pPr>
              <w:pStyle w:val="tabteksts"/>
              <w:jc w:val="right"/>
            </w:pPr>
            <w:r w:rsidRPr="006232F7">
              <w:t>39 353</w:t>
            </w:r>
          </w:p>
        </w:tc>
        <w:tc>
          <w:tcPr>
            <w:tcW w:w="1139" w:type="dxa"/>
          </w:tcPr>
          <w:p w14:paraId="362A1B76" w14:textId="77777777" w:rsidR="00FD3DE2" w:rsidRPr="007810D1" w:rsidRDefault="00FD3DE2" w:rsidP="00BF1E1A">
            <w:pPr>
              <w:pStyle w:val="tabteksts"/>
              <w:jc w:val="right"/>
            </w:pPr>
            <w:r w:rsidRPr="00772063">
              <w:t>-2 305</w:t>
            </w:r>
          </w:p>
        </w:tc>
      </w:tr>
      <w:tr w:rsidR="00FD3DE2" w:rsidRPr="005F1D04" w14:paraId="5EFCDCC1" w14:textId="77777777" w:rsidTr="00D65234">
        <w:trPr>
          <w:trHeight w:val="142"/>
          <w:jc w:val="center"/>
        </w:trPr>
        <w:tc>
          <w:tcPr>
            <w:tcW w:w="5382" w:type="dxa"/>
          </w:tcPr>
          <w:p w14:paraId="3D7C42CD" w14:textId="77777777" w:rsidR="00FD3DE2" w:rsidRPr="00BB2102" w:rsidRDefault="00FD3DE2" w:rsidP="00BF1E1A">
            <w:pPr>
              <w:pStyle w:val="tabteksts"/>
              <w:jc w:val="both"/>
              <w:rPr>
                <w:i/>
                <w:szCs w:val="18"/>
                <w:lang w:eastAsia="lv-LV"/>
              </w:rPr>
            </w:pPr>
            <w:r w:rsidRPr="005F1D04">
              <w:rPr>
                <w:i/>
                <w:szCs w:val="18"/>
                <w:lang w:eastAsia="lv-LV"/>
              </w:rPr>
              <w:t xml:space="preserve">Izdevumu izmaiņas ilgtermiņa saistību pasākuma (2020.–2022. gada prioritārā pasākuma “Valsts ugunsdzēsības un glābšanas dienesta autotransporta bāzes uzturēšana un atjaunošana atbilstoši normatīvu prasībām”) “Speciālo ugunsdzēsības un glābšanas transportlīdzekļu iegāde” ietvaros iegādāto trīs ugunsdzēsības autocisternu (4x4) uzturēšanai </w:t>
            </w:r>
          </w:p>
        </w:tc>
        <w:tc>
          <w:tcPr>
            <w:tcW w:w="1276" w:type="dxa"/>
          </w:tcPr>
          <w:p w14:paraId="631B7BE7" w14:textId="77777777" w:rsidR="00FD3DE2" w:rsidRPr="007810D1" w:rsidRDefault="00FD3DE2" w:rsidP="00BF1E1A">
            <w:pPr>
              <w:pStyle w:val="tabteksts"/>
              <w:jc w:val="right"/>
            </w:pPr>
            <w:r w:rsidRPr="0098638E">
              <w:t>10 013</w:t>
            </w:r>
          </w:p>
        </w:tc>
        <w:tc>
          <w:tcPr>
            <w:tcW w:w="1275" w:type="dxa"/>
          </w:tcPr>
          <w:p w14:paraId="306D270F" w14:textId="77777777" w:rsidR="00FD3DE2" w:rsidRPr="007810D1" w:rsidRDefault="00FD3DE2" w:rsidP="00BF1E1A">
            <w:pPr>
              <w:pStyle w:val="tabteksts"/>
              <w:jc w:val="right"/>
            </w:pPr>
            <w:r w:rsidRPr="006232F7">
              <w:t>6 081</w:t>
            </w:r>
          </w:p>
        </w:tc>
        <w:tc>
          <w:tcPr>
            <w:tcW w:w="1139" w:type="dxa"/>
          </w:tcPr>
          <w:p w14:paraId="668031A1" w14:textId="77777777" w:rsidR="00FD3DE2" w:rsidRPr="007810D1" w:rsidRDefault="00FD3DE2" w:rsidP="00BF1E1A">
            <w:pPr>
              <w:pStyle w:val="tabteksts"/>
              <w:jc w:val="right"/>
            </w:pPr>
            <w:r w:rsidRPr="00772063">
              <w:t>-3 932</w:t>
            </w:r>
          </w:p>
        </w:tc>
      </w:tr>
      <w:tr w:rsidR="00FD3DE2" w:rsidRPr="005F1D04" w14:paraId="2118ED04" w14:textId="77777777" w:rsidTr="00D65234">
        <w:trPr>
          <w:trHeight w:val="142"/>
          <w:jc w:val="center"/>
        </w:trPr>
        <w:tc>
          <w:tcPr>
            <w:tcW w:w="5382" w:type="dxa"/>
          </w:tcPr>
          <w:p w14:paraId="25ADCE34" w14:textId="77777777" w:rsidR="00FD3DE2" w:rsidRPr="00BB2102" w:rsidRDefault="00FD3DE2" w:rsidP="00BF1E1A">
            <w:pPr>
              <w:pStyle w:val="tabteksts"/>
              <w:jc w:val="both"/>
              <w:rPr>
                <w:i/>
                <w:szCs w:val="18"/>
                <w:lang w:eastAsia="lv-LV"/>
              </w:rPr>
            </w:pPr>
            <w:r w:rsidRPr="00447FD0">
              <w:rPr>
                <w:i/>
                <w:szCs w:val="18"/>
                <w:lang w:eastAsia="lv-LV"/>
              </w:rPr>
              <w:t>Izdevumu izmaiņas minimālās mēneša darba algas palielināšanai (MK 19.09.2024 sēdes prot. Nr.38 2.§ 2.p.)</w:t>
            </w:r>
          </w:p>
        </w:tc>
        <w:tc>
          <w:tcPr>
            <w:tcW w:w="1276" w:type="dxa"/>
          </w:tcPr>
          <w:p w14:paraId="17CC5E8F" w14:textId="77777777" w:rsidR="00FD3DE2" w:rsidRPr="007810D1" w:rsidRDefault="00FD3DE2" w:rsidP="00BF1E1A">
            <w:pPr>
              <w:pStyle w:val="tabteksts"/>
              <w:jc w:val="right"/>
            </w:pPr>
            <w:r w:rsidRPr="0098638E">
              <w:t>9 462</w:t>
            </w:r>
          </w:p>
        </w:tc>
        <w:tc>
          <w:tcPr>
            <w:tcW w:w="1275" w:type="dxa"/>
          </w:tcPr>
          <w:p w14:paraId="16545A3C" w14:textId="77777777" w:rsidR="00FD3DE2" w:rsidRPr="007810D1" w:rsidRDefault="00FD3DE2" w:rsidP="00BF1E1A">
            <w:pPr>
              <w:pStyle w:val="tabteksts"/>
              <w:jc w:val="right"/>
            </w:pPr>
            <w:r w:rsidRPr="006232F7">
              <w:t>22 122</w:t>
            </w:r>
          </w:p>
        </w:tc>
        <w:tc>
          <w:tcPr>
            <w:tcW w:w="1139" w:type="dxa"/>
          </w:tcPr>
          <w:p w14:paraId="3D1671CF" w14:textId="77777777" w:rsidR="00FD3DE2" w:rsidRPr="007810D1" w:rsidRDefault="00FD3DE2" w:rsidP="00BF1E1A">
            <w:pPr>
              <w:pStyle w:val="tabteksts"/>
              <w:jc w:val="right"/>
            </w:pPr>
            <w:r w:rsidRPr="00772063">
              <w:t>12 660</w:t>
            </w:r>
          </w:p>
        </w:tc>
      </w:tr>
      <w:tr w:rsidR="00FD3DE2" w:rsidRPr="005F1D04" w14:paraId="74C3380B" w14:textId="77777777" w:rsidTr="00D65234">
        <w:trPr>
          <w:trHeight w:val="142"/>
          <w:jc w:val="center"/>
        </w:trPr>
        <w:tc>
          <w:tcPr>
            <w:tcW w:w="5382" w:type="dxa"/>
          </w:tcPr>
          <w:p w14:paraId="54496B9F" w14:textId="77777777" w:rsidR="00FD3DE2" w:rsidRPr="00BB2102" w:rsidRDefault="00FD3DE2" w:rsidP="00BF1E1A">
            <w:pPr>
              <w:pStyle w:val="tabteksts"/>
              <w:jc w:val="both"/>
              <w:rPr>
                <w:i/>
                <w:szCs w:val="18"/>
                <w:lang w:eastAsia="lv-LV"/>
              </w:rPr>
            </w:pPr>
            <w:bookmarkStart w:id="41" w:name="_Hlk207365850"/>
            <w:r w:rsidRPr="005F1D04">
              <w:rPr>
                <w:i/>
                <w:szCs w:val="18"/>
                <w:lang w:eastAsia="lv-LV"/>
              </w:rPr>
              <w:t>Samazināti izdevumi (pārdale no 74.resora 18.00.00 programmas)</w:t>
            </w:r>
            <w:r>
              <w:rPr>
                <w:i/>
                <w:szCs w:val="18"/>
                <w:lang w:eastAsia="lv-LV"/>
              </w:rPr>
              <w:t xml:space="preserve"> </w:t>
            </w:r>
            <w:r w:rsidRPr="005F1D04">
              <w:rPr>
                <w:i/>
                <w:szCs w:val="18"/>
                <w:lang w:eastAsia="lv-LV"/>
              </w:rPr>
              <w:t>katastrofu pārvaldības centru (Liepājā, Daugavpilī, Madonā, Līvānos, Salacgrīvā, Viļānos, Alsungā, Alūksnē, Talsos un Tukumā) darbīb</w:t>
            </w:r>
            <w:r>
              <w:rPr>
                <w:i/>
                <w:szCs w:val="18"/>
                <w:lang w:eastAsia="lv-LV"/>
              </w:rPr>
              <w:t>as</w:t>
            </w:r>
            <w:r w:rsidRPr="005F1D04">
              <w:rPr>
                <w:i/>
                <w:szCs w:val="18"/>
                <w:lang w:eastAsia="lv-LV"/>
              </w:rPr>
              <w:t xml:space="preserve"> (funkcionēšan</w:t>
            </w:r>
            <w:r>
              <w:rPr>
                <w:i/>
                <w:szCs w:val="18"/>
                <w:lang w:eastAsia="lv-LV"/>
              </w:rPr>
              <w:t>as</w:t>
            </w:r>
            <w:r w:rsidRPr="005F1D04">
              <w:rPr>
                <w:i/>
                <w:szCs w:val="18"/>
                <w:lang w:eastAsia="lv-LV"/>
              </w:rPr>
              <w:t xml:space="preserve">) pēc to izbūves pabeigšanas </w:t>
            </w:r>
            <w:r>
              <w:rPr>
                <w:i/>
                <w:szCs w:val="18"/>
                <w:lang w:eastAsia="lv-LV"/>
              </w:rPr>
              <w:t xml:space="preserve">nodrošināšanai </w:t>
            </w:r>
            <w:r w:rsidRPr="005F1D04">
              <w:rPr>
                <w:i/>
                <w:szCs w:val="18"/>
                <w:lang w:eastAsia="lv-LV"/>
              </w:rPr>
              <w:t>(atbalstīts Saeimā 2.lasījumā 2024. gada 6. decembrī)</w:t>
            </w:r>
          </w:p>
        </w:tc>
        <w:tc>
          <w:tcPr>
            <w:tcW w:w="1276" w:type="dxa"/>
          </w:tcPr>
          <w:p w14:paraId="1FB2A34E" w14:textId="77777777" w:rsidR="00FD3DE2" w:rsidRPr="007810D1" w:rsidRDefault="00FD3DE2" w:rsidP="00BF1E1A">
            <w:pPr>
              <w:pStyle w:val="tabteksts"/>
              <w:jc w:val="right"/>
            </w:pPr>
            <w:r w:rsidRPr="0098638E">
              <w:t>722 421</w:t>
            </w:r>
          </w:p>
        </w:tc>
        <w:tc>
          <w:tcPr>
            <w:tcW w:w="1275" w:type="dxa"/>
          </w:tcPr>
          <w:p w14:paraId="232FBA6F" w14:textId="77777777" w:rsidR="00FD3DE2" w:rsidRPr="007810D1" w:rsidRDefault="00FD3DE2" w:rsidP="00BF1E1A">
            <w:pPr>
              <w:pStyle w:val="tabteksts"/>
              <w:jc w:val="center"/>
            </w:pPr>
            <w:r>
              <w:t>-</w:t>
            </w:r>
          </w:p>
        </w:tc>
        <w:tc>
          <w:tcPr>
            <w:tcW w:w="1139" w:type="dxa"/>
          </w:tcPr>
          <w:p w14:paraId="790FF8A8" w14:textId="77777777" w:rsidR="00FD3DE2" w:rsidRPr="007810D1" w:rsidRDefault="00FD3DE2" w:rsidP="00BF1E1A">
            <w:pPr>
              <w:pStyle w:val="tabteksts"/>
              <w:jc w:val="right"/>
            </w:pPr>
            <w:r w:rsidRPr="00772063">
              <w:t>-722 421</w:t>
            </w:r>
          </w:p>
        </w:tc>
      </w:tr>
      <w:bookmarkEnd w:id="41"/>
      <w:tr w:rsidR="00FD3DE2" w:rsidRPr="005F1D04" w14:paraId="6D8A2CC2" w14:textId="77777777" w:rsidTr="00D65234">
        <w:trPr>
          <w:trHeight w:val="142"/>
          <w:jc w:val="center"/>
        </w:trPr>
        <w:tc>
          <w:tcPr>
            <w:tcW w:w="5382" w:type="dxa"/>
          </w:tcPr>
          <w:p w14:paraId="0049F74F" w14:textId="34B9104F" w:rsidR="00FD3DE2" w:rsidRPr="00BB2102" w:rsidRDefault="00FD3DE2" w:rsidP="00BF1E1A">
            <w:pPr>
              <w:pStyle w:val="tabteksts"/>
              <w:jc w:val="both"/>
              <w:rPr>
                <w:i/>
                <w:szCs w:val="18"/>
                <w:lang w:eastAsia="lv-LV"/>
              </w:rPr>
            </w:pPr>
            <w:r w:rsidRPr="005F1D04">
              <w:rPr>
                <w:i/>
                <w:szCs w:val="18"/>
                <w:lang w:eastAsia="lv-LV"/>
              </w:rPr>
              <w:t xml:space="preserve">Palielināti izdevumi, lai nodrošinātu </w:t>
            </w:r>
            <w:r w:rsidR="00203BAB" w:rsidRPr="00203BAB">
              <w:rPr>
                <w:i/>
                <w:szCs w:val="18"/>
                <w:lang w:eastAsia="lv-LV"/>
              </w:rPr>
              <w:t>ar valsts drošību saistīt</w:t>
            </w:r>
            <w:r w:rsidR="00203BAB">
              <w:rPr>
                <w:i/>
                <w:szCs w:val="18"/>
                <w:lang w:eastAsia="lv-LV"/>
              </w:rPr>
              <w:t>ā</w:t>
            </w:r>
            <w:r w:rsidR="00203BAB" w:rsidRPr="00203BAB">
              <w:rPr>
                <w:i/>
                <w:szCs w:val="18"/>
                <w:lang w:eastAsia="lv-LV"/>
              </w:rPr>
              <w:t xml:space="preserve"> pasākum</w:t>
            </w:r>
            <w:r w:rsidR="00203BAB">
              <w:rPr>
                <w:i/>
                <w:szCs w:val="18"/>
                <w:lang w:eastAsia="lv-LV"/>
              </w:rPr>
              <w:t xml:space="preserve">a </w:t>
            </w:r>
            <w:r w:rsidR="00203BAB" w:rsidRPr="00203BAB">
              <w:rPr>
                <w:i/>
                <w:szCs w:val="18"/>
                <w:lang w:eastAsia="lv-LV"/>
              </w:rPr>
              <w:t>“Speciālo ugunsdzēsības un glābšanas transportlīdzekļu iegāde”</w:t>
            </w:r>
            <w:r w:rsidR="00203BAB">
              <w:rPr>
                <w:i/>
                <w:szCs w:val="18"/>
                <w:lang w:eastAsia="lv-LV"/>
              </w:rPr>
              <w:t xml:space="preserve"> (</w:t>
            </w:r>
            <w:r w:rsidR="00203BAB" w:rsidRPr="00203BAB">
              <w:rPr>
                <w:i/>
                <w:szCs w:val="18"/>
                <w:lang w:eastAsia="lv-LV"/>
              </w:rPr>
              <w:t>ilgtermiņa saistību pasākum</w:t>
            </w:r>
            <w:r w:rsidR="00203BAB">
              <w:rPr>
                <w:i/>
                <w:szCs w:val="18"/>
                <w:lang w:eastAsia="lv-LV"/>
              </w:rPr>
              <w:t xml:space="preserve">s) </w:t>
            </w:r>
            <w:r w:rsidR="00203BAB" w:rsidRPr="00203BAB">
              <w:rPr>
                <w:i/>
                <w:szCs w:val="18"/>
                <w:lang w:eastAsia="lv-LV"/>
              </w:rPr>
              <w:t xml:space="preserve"> </w:t>
            </w:r>
            <w:r w:rsidR="00203BAB">
              <w:rPr>
                <w:i/>
                <w:szCs w:val="18"/>
                <w:lang w:eastAsia="lv-LV"/>
              </w:rPr>
              <w:t xml:space="preserve">ietvaros </w:t>
            </w:r>
            <w:r w:rsidRPr="005F1D04">
              <w:rPr>
                <w:i/>
                <w:szCs w:val="18"/>
                <w:lang w:eastAsia="lv-LV"/>
              </w:rPr>
              <w:t xml:space="preserve">iegādātās tehnikas uzturēšanu </w:t>
            </w:r>
          </w:p>
        </w:tc>
        <w:tc>
          <w:tcPr>
            <w:tcW w:w="1276" w:type="dxa"/>
          </w:tcPr>
          <w:p w14:paraId="30A1482C" w14:textId="77777777" w:rsidR="00FD3DE2" w:rsidRPr="007810D1" w:rsidRDefault="00FD3DE2" w:rsidP="00BF1E1A">
            <w:pPr>
              <w:pStyle w:val="tabteksts"/>
              <w:jc w:val="center"/>
            </w:pPr>
            <w:r>
              <w:t>-</w:t>
            </w:r>
          </w:p>
        </w:tc>
        <w:tc>
          <w:tcPr>
            <w:tcW w:w="1275" w:type="dxa"/>
          </w:tcPr>
          <w:p w14:paraId="365A9BD9" w14:textId="77777777" w:rsidR="00FD3DE2" w:rsidRPr="007810D1" w:rsidRDefault="00FD3DE2" w:rsidP="00BF1E1A">
            <w:pPr>
              <w:pStyle w:val="tabteksts"/>
              <w:jc w:val="right"/>
            </w:pPr>
            <w:r w:rsidRPr="006232F7">
              <w:t>155 546</w:t>
            </w:r>
          </w:p>
        </w:tc>
        <w:tc>
          <w:tcPr>
            <w:tcW w:w="1139" w:type="dxa"/>
          </w:tcPr>
          <w:p w14:paraId="4D19B038" w14:textId="77777777" w:rsidR="00FD3DE2" w:rsidRPr="007810D1" w:rsidRDefault="00FD3DE2" w:rsidP="00BF1E1A">
            <w:pPr>
              <w:pStyle w:val="tabteksts"/>
              <w:jc w:val="right"/>
            </w:pPr>
            <w:r w:rsidRPr="00772063">
              <w:t>155 546</w:t>
            </w:r>
          </w:p>
        </w:tc>
      </w:tr>
      <w:tr w:rsidR="00FD3DE2" w:rsidRPr="005F1D04" w14:paraId="36DA9393" w14:textId="77777777" w:rsidTr="00D65234">
        <w:trPr>
          <w:trHeight w:val="142"/>
          <w:jc w:val="center"/>
        </w:trPr>
        <w:tc>
          <w:tcPr>
            <w:tcW w:w="5382" w:type="dxa"/>
          </w:tcPr>
          <w:p w14:paraId="68E3F533" w14:textId="77777777" w:rsidR="00FD3DE2" w:rsidRPr="00BB2102" w:rsidRDefault="00FD3DE2" w:rsidP="00BF1E1A">
            <w:pPr>
              <w:pStyle w:val="tabteksts"/>
              <w:jc w:val="both"/>
              <w:rPr>
                <w:i/>
                <w:szCs w:val="18"/>
                <w:lang w:eastAsia="lv-LV"/>
              </w:rPr>
            </w:pPr>
            <w:r w:rsidRPr="005F1D04">
              <w:rPr>
                <w:i/>
                <w:szCs w:val="18"/>
                <w:lang w:eastAsia="lv-LV"/>
              </w:rPr>
              <w:t xml:space="preserve">Samazināti plānotie ieņēmumi no sniegtajiem maksas pakalpojumiem un citiem pašu ieņēmumiem un attiecīgie izdevumi, jo tiek precizēti </w:t>
            </w:r>
            <w:r>
              <w:rPr>
                <w:i/>
                <w:szCs w:val="18"/>
                <w:lang w:eastAsia="lv-LV"/>
              </w:rPr>
              <w:t>Valsts ugunsdzēsības un glābšanas dienesta</w:t>
            </w:r>
            <w:r w:rsidRPr="005F1D04">
              <w:rPr>
                <w:i/>
                <w:szCs w:val="18"/>
                <w:lang w:eastAsia="lv-LV"/>
              </w:rPr>
              <w:t xml:space="preserve"> sniegto maksas pakalpojumu apjoms un maksas pakalpojumu izcenojumi (groz. MK 17.09.2013. not. Nr. 885)</w:t>
            </w:r>
          </w:p>
        </w:tc>
        <w:tc>
          <w:tcPr>
            <w:tcW w:w="1276" w:type="dxa"/>
          </w:tcPr>
          <w:p w14:paraId="0C42A6EF" w14:textId="77777777" w:rsidR="00FD3DE2" w:rsidRPr="007810D1" w:rsidRDefault="00FD3DE2" w:rsidP="00BF1E1A">
            <w:pPr>
              <w:pStyle w:val="tabteksts"/>
              <w:jc w:val="right"/>
            </w:pPr>
            <w:r w:rsidRPr="0098638E">
              <w:t>28 020</w:t>
            </w:r>
          </w:p>
        </w:tc>
        <w:tc>
          <w:tcPr>
            <w:tcW w:w="1275" w:type="dxa"/>
          </w:tcPr>
          <w:p w14:paraId="740AC689" w14:textId="77777777" w:rsidR="00FD3DE2" w:rsidRPr="007810D1" w:rsidRDefault="00FD3DE2" w:rsidP="00BF1E1A">
            <w:pPr>
              <w:pStyle w:val="tabteksts"/>
              <w:jc w:val="center"/>
              <w:rPr>
                <w:iCs/>
                <w:szCs w:val="18"/>
                <w:lang w:eastAsia="lv-LV"/>
              </w:rPr>
            </w:pPr>
            <w:r>
              <w:rPr>
                <w:iCs/>
                <w:szCs w:val="18"/>
                <w:lang w:eastAsia="lv-LV"/>
              </w:rPr>
              <w:t>-</w:t>
            </w:r>
          </w:p>
        </w:tc>
        <w:tc>
          <w:tcPr>
            <w:tcW w:w="1139" w:type="dxa"/>
          </w:tcPr>
          <w:p w14:paraId="5C6F59F2" w14:textId="77777777" w:rsidR="00FD3DE2" w:rsidRPr="007810D1" w:rsidRDefault="00FD3DE2" w:rsidP="00BF1E1A">
            <w:pPr>
              <w:pStyle w:val="tabteksts"/>
              <w:jc w:val="right"/>
            </w:pPr>
            <w:r w:rsidRPr="00772063">
              <w:t>-28 020</w:t>
            </w:r>
          </w:p>
        </w:tc>
      </w:tr>
      <w:tr w:rsidR="00FD3DE2" w:rsidRPr="005F1D04" w14:paraId="5F48D097" w14:textId="77777777" w:rsidTr="00D65234">
        <w:trPr>
          <w:trHeight w:val="142"/>
          <w:jc w:val="center"/>
        </w:trPr>
        <w:tc>
          <w:tcPr>
            <w:tcW w:w="5382" w:type="dxa"/>
          </w:tcPr>
          <w:p w14:paraId="7A5C2F23" w14:textId="77777777" w:rsidR="00FD3DE2" w:rsidRPr="00BB2102" w:rsidRDefault="00FD3DE2" w:rsidP="00BF1E1A">
            <w:pPr>
              <w:pStyle w:val="tabteksts"/>
              <w:jc w:val="both"/>
              <w:rPr>
                <w:i/>
                <w:szCs w:val="18"/>
                <w:lang w:eastAsia="lv-LV"/>
              </w:rPr>
            </w:pPr>
            <w:r w:rsidRPr="005F1D04">
              <w:rPr>
                <w:i/>
                <w:szCs w:val="18"/>
                <w:lang w:eastAsia="lv-LV"/>
              </w:rPr>
              <w:t xml:space="preserve">Palielināti izdevumi, lai segtu Iekšējās drošības fonda - Policijas sadarbība projekta “Sagatavošanās pasākumu veikšana CBRNE un cilvēku izraisīto katastrofu glābšanas darbu mācību poligona izveidošana” ietvaros iegādātā </w:t>
            </w:r>
            <w:proofErr w:type="spellStart"/>
            <w:r w:rsidRPr="005F1D04">
              <w:rPr>
                <w:i/>
                <w:szCs w:val="18"/>
                <w:lang w:eastAsia="lv-LV"/>
              </w:rPr>
              <w:t>multifunkcionālā</w:t>
            </w:r>
            <w:proofErr w:type="spellEnd"/>
            <w:r w:rsidRPr="005F1D04">
              <w:rPr>
                <w:i/>
                <w:szCs w:val="18"/>
                <w:lang w:eastAsia="lv-LV"/>
              </w:rPr>
              <w:t xml:space="preserve"> traktora uzturēšanu </w:t>
            </w:r>
          </w:p>
        </w:tc>
        <w:tc>
          <w:tcPr>
            <w:tcW w:w="1276" w:type="dxa"/>
          </w:tcPr>
          <w:p w14:paraId="3D894F85" w14:textId="77777777" w:rsidR="00FD3DE2" w:rsidRPr="007810D1" w:rsidRDefault="00FD3DE2" w:rsidP="00BF1E1A">
            <w:pPr>
              <w:pStyle w:val="tabteksts"/>
              <w:jc w:val="center"/>
            </w:pPr>
            <w:r>
              <w:t>-</w:t>
            </w:r>
          </w:p>
        </w:tc>
        <w:tc>
          <w:tcPr>
            <w:tcW w:w="1275" w:type="dxa"/>
          </w:tcPr>
          <w:p w14:paraId="57BC7A41" w14:textId="77777777" w:rsidR="00FD3DE2" w:rsidRPr="007810D1" w:rsidRDefault="00FD3DE2" w:rsidP="00BF1E1A">
            <w:pPr>
              <w:pStyle w:val="tabteksts"/>
              <w:jc w:val="right"/>
            </w:pPr>
            <w:r w:rsidRPr="006232F7">
              <w:t>1 571</w:t>
            </w:r>
          </w:p>
        </w:tc>
        <w:tc>
          <w:tcPr>
            <w:tcW w:w="1139" w:type="dxa"/>
          </w:tcPr>
          <w:p w14:paraId="74AB00C1" w14:textId="77777777" w:rsidR="00FD3DE2" w:rsidRPr="007810D1" w:rsidRDefault="00FD3DE2" w:rsidP="00BF1E1A">
            <w:pPr>
              <w:pStyle w:val="tabteksts"/>
              <w:jc w:val="right"/>
            </w:pPr>
            <w:r w:rsidRPr="00772063">
              <w:t>1 571</w:t>
            </w:r>
          </w:p>
        </w:tc>
      </w:tr>
      <w:tr w:rsidR="00FD3DE2" w:rsidRPr="005F1D04" w14:paraId="344C6A5E" w14:textId="77777777" w:rsidTr="00D65234">
        <w:trPr>
          <w:trHeight w:val="142"/>
          <w:jc w:val="center"/>
        </w:trPr>
        <w:tc>
          <w:tcPr>
            <w:tcW w:w="5382" w:type="dxa"/>
          </w:tcPr>
          <w:p w14:paraId="07772107" w14:textId="1B9F3476" w:rsidR="00FD3DE2" w:rsidRPr="005F1D04" w:rsidRDefault="00FD3DE2" w:rsidP="00BF1E1A">
            <w:pPr>
              <w:pStyle w:val="tabteksts"/>
              <w:jc w:val="both"/>
              <w:rPr>
                <w:i/>
                <w:szCs w:val="18"/>
                <w:lang w:eastAsia="lv-LV"/>
              </w:rPr>
            </w:pPr>
            <w:r w:rsidRPr="00C17A9B">
              <w:rPr>
                <w:i/>
                <w:szCs w:val="18"/>
                <w:lang w:eastAsia="lv-LV"/>
              </w:rPr>
              <w:t>Samazināti izdevumi atlīdzības pieaugumam no 2026.gada, kas paredzēts ar 2024.-2026.gada starpnozaru prioritāro pasākumu “Valsts tiešās pārvaldes iestādēs nodarbināto atalgojuma palielināšana” atbilstoši MK 26.08.2025.</w:t>
            </w:r>
            <w:r w:rsidR="007C646D">
              <w:rPr>
                <w:i/>
                <w:szCs w:val="18"/>
                <w:lang w:eastAsia="lv-LV"/>
              </w:rPr>
              <w:t xml:space="preserve"> sēdes</w:t>
            </w:r>
            <w:r w:rsidRPr="00C17A9B">
              <w:rPr>
                <w:i/>
                <w:szCs w:val="18"/>
                <w:lang w:eastAsia="lv-LV"/>
              </w:rPr>
              <w:t xml:space="preserve"> prot. Nr.33 53.§ 8. un 14.p</w:t>
            </w:r>
            <w:r w:rsidR="007C646D">
              <w:rPr>
                <w:i/>
                <w:szCs w:val="18"/>
                <w:lang w:eastAsia="lv-LV"/>
              </w:rPr>
              <w:t>unkts</w:t>
            </w:r>
          </w:p>
        </w:tc>
        <w:tc>
          <w:tcPr>
            <w:tcW w:w="1276" w:type="dxa"/>
          </w:tcPr>
          <w:p w14:paraId="003AB9CD" w14:textId="77777777" w:rsidR="00FD3DE2" w:rsidRDefault="00FD3DE2" w:rsidP="00BF1E1A">
            <w:pPr>
              <w:pStyle w:val="tabteksts"/>
              <w:jc w:val="right"/>
            </w:pPr>
            <w:r w:rsidRPr="00755A3A">
              <w:t>83 416</w:t>
            </w:r>
          </w:p>
        </w:tc>
        <w:tc>
          <w:tcPr>
            <w:tcW w:w="1275" w:type="dxa"/>
          </w:tcPr>
          <w:p w14:paraId="67F6A00C" w14:textId="77777777" w:rsidR="00FD3DE2" w:rsidRPr="006232F7" w:rsidRDefault="00FD3DE2" w:rsidP="00BF1E1A">
            <w:pPr>
              <w:pStyle w:val="tabteksts"/>
              <w:jc w:val="center"/>
            </w:pPr>
            <w:r>
              <w:t>-</w:t>
            </w:r>
          </w:p>
        </w:tc>
        <w:tc>
          <w:tcPr>
            <w:tcW w:w="1139" w:type="dxa"/>
          </w:tcPr>
          <w:p w14:paraId="7B66DD80" w14:textId="77777777" w:rsidR="00FD3DE2" w:rsidRPr="00772063" w:rsidRDefault="00FD3DE2" w:rsidP="00BF1E1A">
            <w:pPr>
              <w:pStyle w:val="tabteksts"/>
              <w:jc w:val="right"/>
            </w:pPr>
            <w:r w:rsidRPr="00930D6C">
              <w:t>-83 416</w:t>
            </w:r>
          </w:p>
        </w:tc>
      </w:tr>
      <w:tr w:rsidR="00FD3DE2" w:rsidRPr="005F1D04" w14:paraId="2FED5422" w14:textId="77777777" w:rsidTr="00D65234">
        <w:trPr>
          <w:trHeight w:val="142"/>
          <w:jc w:val="center"/>
        </w:trPr>
        <w:tc>
          <w:tcPr>
            <w:tcW w:w="5382" w:type="dxa"/>
          </w:tcPr>
          <w:p w14:paraId="72995D28" w14:textId="101AA5D9" w:rsidR="00FD3DE2" w:rsidRPr="005F1D04" w:rsidRDefault="00FD3DE2" w:rsidP="00BF1E1A">
            <w:pPr>
              <w:pStyle w:val="tabteksts"/>
              <w:jc w:val="both"/>
              <w:rPr>
                <w:i/>
                <w:szCs w:val="18"/>
                <w:lang w:eastAsia="lv-LV"/>
              </w:rPr>
            </w:pPr>
            <w:r w:rsidRPr="00C17A9B">
              <w:rPr>
                <w:i/>
                <w:szCs w:val="18"/>
                <w:lang w:eastAsia="lv-LV"/>
              </w:rPr>
              <w:t xml:space="preserve">Samazināti izdevumi atbilstoši Ministru kabineta 2025.gada 26.augusta  </w:t>
            </w:r>
            <w:r w:rsidR="007C646D">
              <w:rPr>
                <w:i/>
                <w:szCs w:val="18"/>
                <w:lang w:eastAsia="lv-LV"/>
              </w:rPr>
              <w:t xml:space="preserve">sēdes </w:t>
            </w:r>
            <w:r w:rsidRPr="00C17A9B">
              <w:rPr>
                <w:i/>
                <w:szCs w:val="18"/>
                <w:lang w:eastAsia="lv-LV"/>
              </w:rPr>
              <w:t>prot. Nr.33 53.§ 14.p. un 7.pielikumā noteiktajam</w:t>
            </w:r>
          </w:p>
        </w:tc>
        <w:tc>
          <w:tcPr>
            <w:tcW w:w="1276" w:type="dxa"/>
          </w:tcPr>
          <w:p w14:paraId="0097AC8A" w14:textId="77777777" w:rsidR="00FD3DE2" w:rsidRDefault="00FD3DE2" w:rsidP="00BF1E1A">
            <w:pPr>
              <w:pStyle w:val="tabteksts"/>
              <w:jc w:val="right"/>
            </w:pPr>
            <w:r w:rsidRPr="00755A3A">
              <w:t>38 074</w:t>
            </w:r>
          </w:p>
        </w:tc>
        <w:tc>
          <w:tcPr>
            <w:tcW w:w="1275" w:type="dxa"/>
          </w:tcPr>
          <w:p w14:paraId="55C2D7EA" w14:textId="77777777" w:rsidR="00FD3DE2" w:rsidRPr="006232F7" w:rsidRDefault="00FD3DE2" w:rsidP="00BF1E1A">
            <w:pPr>
              <w:pStyle w:val="tabteksts"/>
              <w:jc w:val="center"/>
            </w:pPr>
            <w:r>
              <w:t>-</w:t>
            </w:r>
          </w:p>
        </w:tc>
        <w:tc>
          <w:tcPr>
            <w:tcW w:w="1139" w:type="dxa"/>
          </w:tcPr>
          <w:p w14:paraId="2EE2052D" w14:textId="77777777" w:rsidR="00FD3DE2" w:rsidRPr="00772063" w:rsidRDefault="00FD3DE2" w:rsidP="00BF1E1A">
            <w:pPr>
              <w:pStyle w:val="tabteksts"/>
              <w:jc w:val="right"/>
            </w:pPr>
            <w:r w:rsidRPr="00930D6C">
              <w:t>-38 074</w:t>
            </w:r>
          </w:p>
        </w:tc>
      </w:tr>
      <w:tr w:rsidR="00FD3DE2" w:rsidRPr="00BB2102" w14:paraId="4BC625BB" w14:textId="77777777" w:rsidTr="00D65234">
        <w:trPr>
          <w:trHeight w:val="142"/>
          <w:jc w:val="center"/>
        </w:trPr>
        <w:tc>
          <w:tcPr>
            <w:tcW w:w="5382" w:type="dxa"/>
          </w:tcPr>
          <w:p w14:paraId="3EC16C73" w14:textId="77777777" w:rsidR="00FD3DE2" w:rsidRPr="00BB2102" w:rsidRDefault="00FD3DE2" w:rsidP="00BF1E1A">
            <w:pPr>
              <w:pStyle w:val="tabteksts"/>
              <w:ind w:left="171"/>
              <w:jc w:val="both"/>
              <w:rPr>
                <w:i/>
                <w:szCs w:val="18"/>
                <w:lang w:eastAsia="lv-LV"/>
              </w:rPr>
            </w:pPr>
            <w:r>
              <w:rPr>
                <w:i/>
                <w:szCs w:val="18"/>
                <w:lang w:eastAsia="lv-LV"/>
              </w:rPr>
              <w:t>t.sk. i</w:t>
            </w:r>
            <w:r w:rsidRPr="00BB2102">
              <w:rPr>
                <w:i/>
                <w:szCs w:val="18"/>
                <w:lang w:eastAsia="lv-LV"/>
              </w:rPr>
              <w:t>ekšējā līdzekļu pārdale starp budžeta programmām (apakšprogrammām)</w:t>
            </w:r>
            <w:r>
              <w:rPr>
                <w:i/>
                <w:szCs w:val="18"/>
                <w:lang w:eastAsia="lv-LV"/>
              </w:rPr>
              <w:t>:</w:t>
            </w:r>
          </w:p>
        </w:tc>
        <w:tc>
          <w:tcPr>
            <w:tcW w:w="1276" w:type="dxa"/>
          </w:tcPr>
          <w:p w14:paraId="1D6A584A" w14:textId="77777777" w:rsidR="00FD3DE2" w:rsidRPr="00BB2102" w:rsidRDefault="00FD3DE2" w:rsidP="00BF1E1A">
            <w:pPr>
              <w:pStyle w:val="tabteksts"/>
              <w:jc w:val="right"/>
              <w:rPr>
                <w:szCs w:val="18"/>
              </w:rPr>
            </w:pPr>
            <w:r w:rsidRPr="00AC2B31">
              <w:t>44 361</w:t>
            </w:r>
          </w:p>
        </w:tc>
        <w:tc>
          <w:tcPr>
            <w:tcW w:w="1275" w:type="dxa"/>
          </w:tcPr>
          <w:p w14:paraId="13C9C090" w14:textId="77777777" w:rsidR="00FD3DE2" w:rsidRPr="00BB2102" w:rsidRDefault="00FD3DE2" w:rsidP="00BF1E1A">
            <w:pPr>
              <w:pStyle w:val="tabteksts"/>
              <w:jc w:val="center"/>
              <w:rPr>
                <w:szCs w:val="18"/>
              </w:rPr>
            </w:pPr>
            <w:r>
              <w:rPr>
                <w:szCs w:val="18"/>
              </w:rPr>
              <w:t>-</w:t>
            </w:r>
          </w:p>
        </w:tc>
        <w:tc>
          <w:tcPr>
            <w:tcW w:w="1139" w:type="dxa"/>
          </w:tcPr>
          <w:p w14:paraId="3DED1833" w14:textId="77777777" w:rsidR="00FD3DE2" w:rsidRPr="00BB2102" w:rsidRDefault="00FD3DE2" w:rsidP="00BF1E1A">
            <w:pPr>
              <w:pStyle w:val="tabteksts"/>
              <w:jc w:val="right"/>
              <w:rPr>
                <w:szCs w:val="18"/>
              </w:rPr>
            </w:pPr>
            <w:r w:rsidRPr="00AC2B31">
              <w:t>-44 361</w:t>
            </w:r>
          </w:p>
        </w:tc>
      </w:tr>
      <w:tr w:rsidR="00FD3DE2" w:rsidRPr="00BB2102" w14:paraId="1D050C8B" w14:textId="77777777" w:rsidTr="00D65234">
        <w:trPr>
          <w:trHeight w:val="142"/>
          <w:jc w:val="center"/>
        </w:trPr>
        <w:tc>
          <w:tcPr>
            <w:tcW w:w="5382" w:type="dxa"/>
          </w:tcPr>
          <w:p w14:paraId="0BA26289" w14:textId="77777777" w:rsidR="00FD3DE2" w:rsidRPr="00BB2102" w:rsidRDefault="00FD3DE2" w:rsidP="00BF1E1A">
            <w:pPr>
              <w:pStyle w:val="tabteksts"/>
              <w:jc w:val="both"/>
              <w:rPr>
                <w:i/>
                <w:szCs w:val="18"/>
                <w:lang w:eastAsia="lv-LV"/>
              </w:rPr>
            </w:pPr>
            <w:r w:rsidRPr="00196A67">
              <w:rPr>
                <w:i/>
                <w:szCs w:val="18"/>
                <w:lang w:eastAsia="lv-LV"/>
              </w:rPr>
              <w:t>Iekšējā līdzekļu pārdale apakšprogrammai 02.03.00 “Vienotā sakaru un informācijas sistēmas uzturēšana un vadība”,</w:t>
            </w:r>
            <w:r>
              <w:rPr>
                <w:i/>
                <w:szCs w:val="18"/>
                <w:lang w:eastAsia="lv-LV"/>
              </w:rPr>
              <w:t xml:space="preserve"> </w:t>
            </w:r>
            <w:r w:rsidRPr="00196A67">
              <w:rPr>
                <w:i/>
                <w:szCs w:val="18"/>
                <w:lang w:eastAsia="lv-LV"/>
              </w:rPr>
              <w:t>lai nodrošinātu ABS+ projekta uzturēšanu pēc tā īstenošanas (daļējai trīs amata vietu uzturēšanai) (MK 17.12.2024. prot. Nr.53 92.§)</w:t>
            </w:r>
          </w:p>
        </w:tc>
        <w:tc>
          <w:tcPr>
            <w:tcW w:w="1276" w:type="dxa"/>
          </w:tcPr>
          <w:p w14:paraId="6FAACEF3" w14:textId="77777777" w:rsidR="00FD3DE2" w:rsidRPr="00BB2102" w:rsidRDefault="00FD3DE2" w:rsidP="00BF1E1A">
            <w:pPr>
              <w:pStyle w:val="tabteksts"/>
              <w:jc w:val="right"/>
              <w:rPr>
                <w:szCs w:val="18"/>
              </w:rPr>
            </w:pPr>
            <w:r w:rsidRPr="00E37DDF">
              <w:t>35 727</w:t>
            </w:r>
          </w:p>
        </w:tc>
        <w:tc>
          <w:tcPr>
            <w:tcW w:w="1275" w:type="dxa"/>
          </w:tcPr>
          <w:p w14:paraId="06D22E6D" w14:textId="77777777" w:rsidR="00FD3DE2" w:rsidRPr="00BB2102" w:rsidRDefault="00FD3DE2" w:rsidP="00BF1E1A">
            <w:pPr>
              <w:pStyle w:val="tabteksts"/>
              <w:jc w:val="center"/>
              <w:rPr>
                <w:szCs w:val="18"/>
              </w:rPr>
            </w:pPr>
            <w:r>
              <w:rPr>
                <w:szCs w:val="18"/>
              </w:rPr>
              <w:t>-</w:t>
            </w:r>
          </w:p>
        </w:tc>
        <w:tc>
          <w:tcPr>
            <w:tcW w:w="1139" w:type="dxa"/>
          </w:tcPr>
          <w:p w14:paraId="484BBFAC" w14:textId="77777777" w:rsidR="00FD3DE2" w:rsidRPr="00BB2102" w:rsidRDefault="00FD3DE2" w:rsidP="00BF1E1A">
            <w:pPr>
              <w:pStyle w:val="tabteksts"/>
              <w:jc w:val="right"/>
              <w:rPr>
                <w:szCs w:val="18"/>
              </w:rPr>
            </w:pPr>
            <w:r w:rsidRPr="00E37DDF">
              <w:t>-35 727</w:t>
            </w:r>
          </w:p>
        </w:tc>
      </w:tr>
      <w:tr w:rsidR="00FD3DE2" w:rsidRPr="00BB2102" w14:paraId="07FD2257" w14:textId="77777777" w:rsidTr="00D65234">
        <w:trPr>
          <w:trHeight w:val="142"/>
          <w:jc w:val="center"/>
        </w:trPr>
        <w:tc>
          <w:tcPr>
            <w:tcW w:w="5382" w:type="dxa"/>
          </w:tcPr>
          <w:p w14:paraId="65BEE8EA" w14:textId="272E599E" w:rsidR="00FD3DE2" w:rsidRPr="00196A67" w:rsidRDefault="00FD3DE2" w:rsidP="00BF1E1A">
            <w:pPr>
              <w:pStyle w:val="tabteksts"/>
              <w:jc w:val="both"/>
              <w:rPr>
                <w:i/>
                <w:szCs w:val="18"/>
                <w:lang w:eastAsia="lv-LV"/>
              </w:rPr>
            </w:pPr>
            <w:r w:rsidRPr="00AC2B31">
              <w:rPr>
                <w:i/>
                <w:szCs w:val="18"/>
                <w:lang w:eastAsia="lv-LV"/>
              </w:rPr>
              <w:t>Līdzekļu pārdale programmai 97.00.00 “Nozaru vadība un politikas plānošana” krīžu vadības un civilās aizsardzības jautājumu koordinēšanas nodrošināšanai atbilstoši MK 22.09.2025.</w:t>
            </w:r>
            <w:r w:rsidR="007C646D">
              <w:rPr>
                <w:i/>
                <w:szCs w:val="18"/>
                <w:lang w:eastAsia="lv-LV"/>
              </w:rPr>
              <w:t xml:space="preserve"> sēdes</w:t>
            </w:r>
            <w:r w:rsidRPr="00AC2B31">
              <w:rPr>
                <w:i/>
                <w:szCs w:val="18"/>
                <w:lang w:eastAsia="lv-LV"/>
              </w:rPr>
              <w:t xml:space="preserve"> prot. Nr.38 1.§ 5.p. un 3.piel. (14.pasāk.)</w:t>
            </w:r>
          </w:p>
        </w:tc>
        <w:tc>
          <w:tcPr>
            <w:tcW w:w="1276" w:type="dxa"/>
          </w:tcPr>
          <w:p w14:paraId="67FA5097" w14:textId="77777777" w:rsidR="00FD3DE2" w:rsidRPr="00E37DDF" w:rsidRDefault="00FD3DE2" w:rsidP="00BF1E1A">
            <w:pPr>
              <w:pStyle w:val="tabteksts"/>
              <w:jc w:val="right"/>
            </w:pPr>
            <w:r w:rsidRPr="00D97D24">
              <w:t>8 634</w:t>
            </w:r>
          </w:p>
        </w:tc>
        <w:tc>
          <w:tcPr>
            <w:tcW w:w="1275" w:type="dxa"/>
          </w:tcPr>
          <w:p w14:paraId="08F2AD2A" w14:textId="77777777" w:rsidR="00FD3DE2" w:rsidRDefault="00FD3DE2" w:rsidP="00BF1E1A">
            <w:pPr>
              <w:pStyle w:val="tabteksts"/>
              <w:jc w:val="center"/>
              <w:rPr>
                <w:szCs w:val="18"/>
              </w:rPr>
            </w:pPr>
            <w:r>
              <w:rPr>
                <w:szCs w:val="18"/>
              </w:rPr>
              <w:t>-</w:t>
            </w:r>
          </w:p>
        </w:tc>
        <w:tc>
          <w:tcPr>
            <w:tcW w:w="1139" w:type="dxa"/>
          </w:tcPr>
          <w:p w14:paraId="60E9E4D8" w14:textId="77777777" w:rsidR="00FD3DE2" w:rsidRPr="00E37DDF" w:rsidRDefault="00FD3DE2" w:rsidP="00BF1E1A">
            <w:pPr>
              <w:pStyle w:val="tabteksts"/>
              <w:jc w:val="right"/>
            </w:pPr>
            <w:r w:rsidRPr="00D97D24">
              <w:t>-8 634</w:t>
            </w:r>
          </w:p>
        </w:tc>
      </w:tr>
    </w:tbl>
    <w:p w14:paraId="6DFCC2B8" w14:textId="77777777" w:rsidR="00503AD5" w:rsidRDefault="00503AD5" w:rsidP="00FD3DE2">
      <w:pPr>
        <w:widowControl w:val="0"/>
        <w:spacing w:before="240" w:after="240"/>
        <w:ind w:firstLine="0"/>
        <w:jc w:val="center"/>
        <w:rPr>
          <w:b/>
        </w:rPr>
      </w:pPr>
    </w:p>
    <w:p w14:paraId="151B1E5A" w14:textId="1AC40B93" w:rsidR="00FD3DE2" w:rsidRPr="007B57F8" w:rsidRDefault="00FD3DE2" w:rsidP="00FD3DE2">
      <w:pPr>
        <w:widowControl w:val="0"/>
        <w:spacing w:before="240" w:after="240"/>
        <w:ind w:firstLine="0"/>
        <w:jc w:val="center"/>
        <w:rPr>
          <w:b/>
        </w:rPr>
      </w:pPr>
      <w:r w:rsidRPr="007B57F8">
        <w:rPr>
          <w:b/>
        </w:rPr>
        <w:lastRenderedPageBreak/>
        <w:t>09.00.00 Valsts drošības dienesta darbība</w:t>
      </w:r>
    </w:p>
    <w:p w14:paraId="4C6825C1" w14:textId="77777777" w:rsidR="00FD3DE2" w:rsidRPr="007B57F8" w:rsidRDefault="00FD3DE2" w:rsidP="00FD3DE2">
      <w:pPr>
        <w:spacing w:before="120"/>
        <w:ind w:firstLine="0"/>
        <w:rPr>
          <w:u w:val="single"/>
        </w:rPr>
      </w:pPr>
      <w:r w:rsidRPr="007B57F8">
        <w:rPr>
          <w:u w:val="single"/>
        </w:rPr>
        <w:t>Programmas mērķis:</w:t>
      </w:r>
    </w:p>
    <w:p w14:paraId="527D4CC1" w14:textId="77777777" w:rsidR="00FD3DE2" w:rsidRPr="007B57F8" w:rsidRDefault="00FD3DE2" w:rsidP="00FD3DE2">
      <w:pPr>
        <w:spacing w:before="120"/>
        <w:ind w:firstLine="720"/>
      </w:pPr>
      <w:r w:rsidRPr="007B57F8">
        <w:t>īstenot valsts politiku valsts drošības jomā.</w:t>
      </w:r>
    </w:p>
    <w:p w14:paraId="2BF67AAE" w14:textId="77777777" w:rsidR="00FD3DE2" w:rsidRPr="007B57F8" w:rsidRDefault="00FD3DE2" w:rsidP="00FD3DE2">
      <w:pPr>
        <w:spacing w:before="120"/>
        <w:ind w:firstLine="0"/>
        <w:rPr>
          <w:u w:val="single"/>
        </w:rPr>
      </w:pPr>
      <w:r w:rsidRPr="007B57F8">
        <w:rPr>
          <w:u w:val="single"/>
        </w:rPr>
        <w:t>Galvenā aktivitāte:</w:t>
      </w:r>
    </w:p>
    <w:p w14:paraId="29CD34A3" w14:textId="77777777" w:rsidR="00FD3DE2" w:rsidRPr="007B57F8" w:rsidRDefault="00FD3DE2" w:rsidP="00FD3DE2">
      <w:pPr>
        <w:spacing w:before="120"/>
        <w:ind w:firstLine="720"/>
        <w:rPr>
          <w:u w:val="single"/>
        </w:rPr>
      </w:pPr>
      <w:r w:rsidRPr="007B57F8">
        <w:rPr>
          <w:lang w:eastAsia="lv-LV"/>
        </w:rPr>
        <w:t>informācija klasificēta.</w:t>
      </w:r>
      <w:r w:rsidRPr="007B57F8">
        <w:rPr>
          <w:u w:val="single"/>
        </w:rPr>
        <w:t xml:space="preserve"> </w:t>
      </w:r>
    </w:p>
    <w:p w14:paraId="4069195F" w14:textId="77777777" w:rsidR="00FD3DE2" w:rsidRPr="007B57F8" w:rsidRDefault="00FD3DE2" w:rsidP="00FD3DE2">
      <w:pPr>
        <w:spacing w:before="120"/>
        <w:ind w:firstLine="0"/>
      </w:pPr>
      <w:r w:rsidRPr="007B57F8">
        <w:rPr>
          <w:u w:val="single"/>
        </w:rPr>
        <w:t>Programmas izpildītājs</w:t>
      </w:r>
      <w:r w:rsidRPr="007B57F8">
        <w:t>: Valsts drošības dienests.</w:t>
      </w:r>
    </w:p>
    <w:p w14:paraId="1AFF2848" w14:textId="77777777" w:rsidR="00FD3DE2" w:rsidRPr="00BB2102" w:rsidRDefault="00FD3DE2" w:rsidP="00FD3DE2">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BB2102" w14:paraId="60BCCFF1" w14:textId="77777777" w:rsidTr="00BF1E1A">
        <w:trPr>
          <w:trHeight w:val="283"/>
          <w:tblHeader/>
          <w:jc w:val="center"/>
        </w:trPr>
        <w:tc>
          <w:tcPr>
            <w:tcW w:w="3364" w:type="dxa"/>
            <w:vAlign w:val="center"/>
          </w:tcPr>
          <w:p w14:paraId="49B912AB" w14:textId="77777777" w:rsidR="00FD3DE2" w:rsidRPr="00BB2102" w:rsidRDefault="00FD3DE2" w:rsidP="00BF1E1A">
            <w:pPr>
              <w:pStyle w:val="tabteksts"/>
              <w:jc w:val="center"/>
              <w:rPr>
                <w:szCs w:val="24"/>
              </w:rPr>
            </w:pPr>
          </w:p>
        </w:tc>
        <w:tc>
          <w:tcPr>
            <w:tcW w:w="1156" w:type="dxa"/>
          </w:tcPr>
          <w:p w14:paraId="5C0E1305" w14:textId="785A694C" w:rsidR="00FD3DE2" w:rsidRPr="00BB210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22FC8C0C" w14:textId="77777777" w:rsidR="00FD3DE2" w:rsidRPr="00BB2102" w:rsidRDefault="00FD3DE2" w:rsidP="00BF1E1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4D956B0C" w14:textId="77777777" w:rsidR="00FD3DE2" w:rsidRPr="00BB2102" w:rsidRDefault="00FD3DE2" w:rsidP="00BF1E1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78387828" w14:textId="77777777" w:rsidR="00FD3DE2" w:rsidRPr="00BB2102" w:rsidRDefault="00FD3DE2" w:rsidP="00BF1E1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29669DB4" w14:textId="77777777" w:rsidR="00FD3DE2" w:rsidRPr="00BB2102" w:rsidRDefault="00FD3DE2" w:rsidP="00BF1E1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FD3DE2" w:rsidRPr="00BB2102" w14:paraId="7A2015BF" w14:textId="77777777" w:rsidTr="00BF1E1A">
        <w:trPr>
          <w:trHeight w:val="142"/>
          <w:jc w:val="center"/>
        </w:trPr>
        <w:tc>
          <w:tcPr>
            <w:tcW w:w="3364" w:type="dxa"/>
            <w:shd w:val="clear" w:color="auto" w:fill="D9D9D9" w:themeFill="background1" w:themeFillShade="D9"/>
            <w:vAlign w:val="center"/>
          </w:tcPr>
          <w:p w14:paraId="46822A51" w14:textId="77777777" w:rsidR="00FD3DE2" w:rsidRPr="00BB2102" w:rsidRDefault="00FD3DE2" w:rsidP="00BF1E1A">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1156" w:type="dxa"/>
            <w:shd w:val="clear" w:color="auto" w:fill="D9D9D9" w:themeFill="background1" w:themeFillShade="D9"/>
          </w:tcPr>
          <w:p w14:paraId="0A9E3022" w14:textId="77777777" w:rsidR="00FD3DE2" w:rsidRPr="00BB2102" w:rsidRDefault="00FD3DE2" w:rsidP="00BF1E1A">
            <w:pPr>
              <w:pStyle w:val="tabteksts"/>
              <w:jc w:val="right"/>
            </w:pPr>
            <w:r w:rsidRPr="005957F8">
              <w:t>44 075 529</w:t>
            </w:r>
          </w:p>
        </w:tc>
        <w:tc>
          <w:tcPr>
            <w:tcW w:w="1128" w:type="dxa"/>
            <w:shd w:val="clear" w:color="auto" w:fill="D9D9D9" w:themeFill="background1" w:themeFillShade="D9"/>
          </w:tcPr>
          <w:p w14:paraId="71A93F7F" w14:textId="77777777" w:rsidR="00FD3DE2" w:rsidRPr="00BB2102" w:rsidRDefault="00FD3DE2" w:rsidP="00BF1E1A">
            <w:pPr>
              <w:pStyle w:val="tabteksts"/>
              <w:jc w:val="right"/>
            </w:pPr>
            <w:r w:rsidRPr="005957F8">
              <w:t>49 448 185</w:t>
            </w:r>
          </w:p>
        </w:tc>
        <w:tc>
          <w:tcPr>
            <w:tcW w:w="1129" w:type="dxa"/>
            <w:shd w:val="clear" w:color="auto" w:fill="D9D9D9" w:themeFill="background1" w:themeFillShade="D9"/>
          </w:tcPr>
          <w:p w14:paraId="04F5DF5B" w14:textId="77777777" w:rsidR="00FD3DE2" w:rsidRPr="00BB2102" w:rsidRDefault="00FD3DE2" w:rsidP="00BF1E1A">
            <w:pPr>
              <w:pStyle w:val="tabteksts"/>
              <w:jc w:val="right"/>
            </w:pPr>
            <w:r w:rsidRPr="005957F8">
              <w:t>55 166 788</w:t>
            </w:r>
          </w:p>
        </w:tc>
        <w:tc>
          <w:tcPr>
            <w:tcW w:w="1130" w:type="dxa"/>
            <w:shd w:val="clear" w:color="auto" w:fill="D9D9D9" w:themeFill="background1" w:themeFillShade="D9"/>
          </w:tcPr>
          <w:p w14:paraId="67864F0B" w14:textId="77777777" w:rsidR="00FD3DE2" w:rsidRPr="00BB2102" w:rsidRDefault="00FD3DE2" w:rsidP="00BF1E1A">
            <w:pPr>
              <w:pStyle w:val="tabteksts"/>
              <w:jc w:val="right"/>
            </w:pPr>
            <w:r w:rsidRPr="005957F8">
              <w:t>54 492 176</w:t>
            </w:r>
          </w:p>
        </w:tc>
        <w:tc>
          <w:tcPr>
            <w:tcW w:w="1130" w:type="dxa"/>
            <w:shd w:val="clear" w:color="auto" w:fill="D9D9D9" w:themeFill="background1" w:themeFillShade="D9"/>
          </w:tcPr>
          <w:p w14:paraId="2693408D" w14:textId="77777777" w:rsidR="00FD3DE2" w:rsidRPr="00BB2102" w:rsidRDefault="00FD3DE2" w:rsidP="00BF1E1A">
            <w:pPr>
              <w:pStyle w:val="tabteksts"/>
              <w:jc w:val="right"/>
            </w:pPr>
            <w:r w:rsidRPr="005957F8">
              <w:t>54 897 721</w:t>
            </w:r>
          </w:p>
        </w:tc>
      </w:tr>
      <w:tr w:rsidR="00FD3DE2" w:rsidRPr="00BB2102" w14:paraId="64509216" w14:textId="77777777" w:rsidTr="00BF1E1A">
        <w:trPr>
          <w:trHeight w:val="283"/>
          <w:jc w:val="center"/>
        </w:trPr>
        <w:tc>
          <w:tcPr>
            <w:tcW w:w="3364" w:type="dxa"/>
            <w:vAlign w:val="center"/>
          </w:tcPr>
          <w:p w14:paraId="3BEF26E4" w14:textId="77777777" w:rsidR="00FD3DE2" w:rsidRPr="00BB2102" w:rsidRDefault="00FD3DE2" w:rsidP="00BF1E1A">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1156" w:type="dxa"/>
          </w:tcPr>
          <w:p w14:paraId="60B3BEE2" w14:textId="77777777" w:rsidR="00FD3DE2" w:rsidRPr="00BB2102" w:rsidRDefault="00FD3DE2" w:rsidP="00BF1E1A">
            <w:pPr>
              <w:pStyle w:val="tabteksts"/>
              <w:jc w:val="center"/>
            </w:pPr>
            <w:r w:rsidRPr="00BB2102">
              <w:rPr>
                <w:b/>
                <w:bCs/>
              </w:rPr>
              <w:t>×</w:t>
            </w:r>
          </w:p>
        </w:tc>
        <w:tc>
          <w:tcPr>
            <w:tcW w:w="1128" w:type="dxa"/>
          </w:tcPr>
          <w:p w14:paraId="6AAEDDEF" w14:textId="77777777" w:rsidR="00FD3DE2" w:rsidRPr="00BB2102" w:rsidRDefault="00FD3DE2" w:rsidP="00BF1E1A">
            <w:pPr>
              <w:pStyle w:val="tabteksts"/>
              <w:jc w:val="right"/>
            </w:pPr>
            <w:r w:rsidRPr="00937E2C">
              <w:t>5 372 656</w:t>
            </w:r>
          </w:p>
        </w:tc>
        <w:tc>
          <w:tcPr>
            <w:tcW w:w="1129" w:type="dxa"/>
          </w:tcPr>
          <w:p w14:paraId="51850100" w14:textId="77777777" w:rsidR="00FD3DE2" w:rsidRPr="00BB2102" w:rsidRDefault="00FD3DE2" w:rsidP="00BF1E1A">
            <w:pPr>
              <w:pStyle w:val="tabteksts"/>
              <w:jc w:val="right"/>
            </w:pPr>
            <w:r w:rsidRPr="00937E2C">
              <w:t>5 718 603</w:t>
            </w:r>
          </w:p>
        </w:tc>
        <w:tc>
          <w:tcPr>
            <w:tcW w:w="1130" w:type="dxa"/>
          </w:tcPr>
          <w:p w14:paraId="76843B68" w14:textId="77777777" w:rsidR="00FD3DE2" w:rsidRPr="00BB2102" w:rsidRDefault="00FD3DE2" w:rsidP="00BF1E1A">
            <w:pPr>
              <w:pStyle w:val="tabteksts"/>
              <w:jc w:val="right"/>
            </w:pPr>
            <w:r w:rsidRPr="00937E2C">
              <w:t>-674 612</w:t>
            </w:r>
          </w:p>
        </w:tc>
        <w:tc>
          <w:tcPr>
            <w:tcW w:w="1130" w:type="dxa"/>
          </w:tcPr>
          <w:p w14:paraId="49E7FFE3" w14:textId="77777777" w:rsidR="00FD3DE2" w:rsidRPr="00BB2102" w:rsidRDefault="00FD3DE2" w:rsidP="00BF1E1A">
            <w:pPr>
              <w:pStyle w:val="tabteksts"/>
              <w:jc w:val="right"/>
            </w:pPr>
            <w:r w:rsidRPr="00937E2C">
              <w:t>405 545</w:t>
            </w:r>
          </w:p>
        </w:tc>
      </w:tr>
      <w:tr w:rsidR="00FD3DE2" w:rsidRPr="00BB2102" w14:paraId="39E96618" w14:textId="77777777" w:rsidTr="00BF1E1A">
        <w:trPr>
          <w:trHeight w:val="283"/>
          <w:jc w:val="center"/>
        </w:trPr>
        <w:tc>
          <w:tcPr>
            <w:tcW w:w="3364" w:type="dxa"/>
            <w:vAlign w:val="center"/>
          </w:tcPr>
          <w:p w14:paraId="0201420B" w14:textId="77777777" w:rsidR="00FD3DE2" w:rsidRPr="00BB2102" w:rsidRDefault="00FD3DE2" w:rsidP="00BF1E1A">
            <w:pPr>
              <w:pStyle w:val="tabteksts"/>
            </w:pPr>
            <w:r w:rsidRPr="00BB2102">
              <w:rPr>
                <w:lang w:eastAsia="lv-LV"/>
              </w:rPr>
              <w:t>Kopējie izdevumi</w:t>
            </w:r>
            <w:r w:rsidRPr="00BB2102">
              <w:t>, % (+/–) pret iepriekšējo gadu</w:t>
            </w:r>
          </w:p>
        </w:tc>
        <w:tc>
          <w:tcPr>
            <w:tcW w:w="1156" w:type="dxa"/>
          </w:tcPr>
          <w:p w14:paraId="054F50A1" w14:textId="77777777" w:rsidR="00FD3DE2" w:rsidRPr="00BB2102" w:rsidRDefault="00FD3DE2" w:rsidP="00BF1E1A">
            <w:pPr>
              <w:pStyle w:val="tabteksts"/>
              <w:jc w:val="center"/>
            </w:pPr>
            <w:r w:rsidRPr="00BB2102">
              <w:rPr>
                <w:b/>
                <w:bCs/>
              </w:rPr>
              <w:t>×</w:t>
            </w:r>
          </w:p>
        </w:tc>
        <w:tc>
          <w:tcPr>
            <w:tcW w:w="1128" w:type="dxa"/>
          </w:tcPr>
          <w:p w14:paraId="4ED4DF8C" w14:textId="77777777" w:rsidR="00FD3DE2" w:rsidRPr="00BB2102" w:rsidRDefault="00FD3DE2" w:rsidP="00BF1E1A">
            <w:pPr>
              <w:pStyle w:val="tabteksts"/>
              <w:jc w:val="right"/>
            </w:pPr>
            <w:r w:rsidRPr="00937E2C">
              <w:t>12,2</w:t>
            </w:r>
          </w:p>
        </w:tc>
        <w:tc>
          <w:tcPr>
            <w:tcW w:w="1129" w:type="dxa"/>
          </w:tcPr>
          <w:p w14:paraId="5790CB06" w14:textId="77777777" w:rsidR="00FD3DE2" w:rsidRPr="00BB2102" w:rsidRDefault="00FD3DE2" w:rsidP="00BF1E1A">
            <w:pPr>
              <w:pStyle w:val="tabteksts"/>
              <w:jc w:val="right"/>
            </w:pPr>
            <w:r w:rsidRPr="00937E2C">
              <w:t>11,6</w:t>
            </w:r>
          </w:p>
        </w:tc>
        <w:tc>
          <w:tcPr>
            <w:tcW w:w="1130" w:type="dxa"/>
          </w:tcPr>
          <w:p w14:paraId="68C9998B" w14:textId="77777777" w:rsidR="00FD3DE2" w:rsidRPr="00BB2102" w:rsidRDefault="00FD3DE2" w:rsidP="00BF1E1A">
            <w:pPr>
              <w:pStyle w:val="tabteksts"/>
              <w:jc w:val="right"/>
            </w:pPr>
            <w:r w:rsidRPr="00937E2C">
              <w:t>-1,2</w:t>
            </w:r>
          </w:p>
        </w:tc>
        <w:tc>
          <w:tcPr>
            <w:tcW w:w="1130" w:type="dxa"/>
          </w:tcPr>
          <w:p w14:paraId="191446B6" w14:textId="77777777" w:rsidR="00FD3DE2" w:rsidRPr="00BB2102" w:rsidRDefault="00FD3DE2" w:rsidP="00BF1E1A">
            <w:pPr>
              <w:pStyle w:val="tabteksts"/>
              <w:jc w:val="right"/>
            </w:pPr>
            <w:r w:rsidRPr="00937E2C">
              <w:t>0,7</w:t>
            </w:r>
          </w:p>
        </w:tc>
      </w:tr>
    </w:tbl>
    <w:p w14:paraId="49FE867A" w14:textId="77777777" w:rsidR="00FD3DE2" w:rsidRPr="00805732" w:rsidRDefault="00FD3DE2" w:rsidP="00FD3DE2">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4479D568" w14:textId="77777777" w:rsidR="00FD3DE2" w:rsidRPr="00BB2102" w:rsidRDefault="00FD3DE2" w:rsidP="00FD3DE2">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BB2102" w14:paraId="67D41269" w14:textId="77777777" w:rsidTr="00BF1E1A">
        <w:trPr>
          <w:trHeight w:val="142"/>
          <w:tblHeader/>
          <w:jc w:val="center"/>
        </w:trPr>
        <w:tc>
          <w:tcPr>
            <w:tcW w:w="5241" w:type="dxa"/>
            <w:vAlign w:val="center"/>
          </w:tcPr>
          <w:p w14:paraId="10FCBD84" w14:textId="77777777" w:rsidR="00FD3DE2" w:rsidRPr="00BB2102" w:rsidRDefault="00FD3DE2" w:rsidP="00BF1E1A">
            <w:pPr>
              <w:pStyle w:val="tabteksts"/>
              <w:jc w:val="center"/>
              <w:rPr>
                <w:szCs w:val="18"/>
              </w:rPr>
            </w:pPr>
            <w:r w:rsidRPr="00BB2102">
              <w:rPr>
                <w:color w:val="000000" w:themeColor="text1"/>
                <w:szCs w:val="18"/>
                <w:lang w:eastAsia="lv-LV"/>
              </w:rPr>
              <w:t>Pasākums</w:t>
            </w:r>
          </w:p>
        </w:tc>
        <w:tc>
          <w:tcPr>
            <w:tcW w:w="1277" w:type="dxa"/>
            <w:vAlign w:val="center"/>
          </w:tcPr>
          <w:p w14:paraId="4AFF3669"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BD74298"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4C22A300"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Izmaiņas</w:t>
            </w:r>
          </w:p>
        </w:tc>
      </w:tr>
      <w:tr w:rsidR="00FD3DE2" w:rsidRPr="00BB2102" w14:paraId="3292ED16" w14:textId="77777777" w:rsidTr="00BF1E1A">
        <w:trPr>
          <w:trHeight w:val="142"/>
          <w:jc w:val="center"/>
        </w:trPr>
        <w:tc>
          <w:tcPr>
            <w:tcW w:w="5241" w:type="dxa"/>
            <w:shd w:val="clear" w:color="auto" w:fill="D9D9D9" w:themeFill="background1" w:themeFillShade="D9"/>
          </w:tcPr>
          <w:p w14:paraId="4DD33710" w14:textId="77777777" w:rsidR="00FD3DE2" w:rsidRPr="00BB2102" w:rsidRDefault="00FD3DE2" w:rsidP="00BF1E1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3AF43063" w14:textId="77777777" w:rsidR="00FD3DE2" w:rsidRPr="0020749B" w:rsidRDefault="00FD3DE2" w:rsidP="00BF1E1A">
            <w:pPr>
              <w:pStyle w:val="tabteksts"/>
              <w:jc w:val="right"/>
              <w:rPr>
                <w:b/>
                <w:bCs/>
                <w:szCs w:val="18"/>
              </w:rPr>
            </w:pPr>
            <w:r w:rsidRPr="00996EE3">
              <w:rPr>
                <w:b/>
                <w:bCs/>
              </w:rPr>
              <w:t>9 433 072</w:t>
            </w:r>
          </w:p>
        </w:tc>
        <w:tc>
          <w:tcPr>
            <w:tcW w:w="1277" w:type="dxa"/>
            <w:shd w:val="clear" w:color="auto" w:fill="D9D9D9" w:themeFill="background1" w:themeFillShade="D9"/>
          </w:tcPr>
          <w:p w14:paraId="44F11C0F" w14:textId="77777777" w:rsidR="00FD3DE2" w:rsidRPr="0020749B" w:rsidRDefault="00FD3DE2" w:rsidP="00BF1E1A">
            <w:pPr>
              <w:pStyle w:val="tabteksts"/>
              <w:jc w:val="right"/>
              <w:rPr>
                <w:b/>
                <w:bCs/>
                <w:szCs w:val="18"/>
              </w:rPr>
            </w:pPr>
            <w:r w:rsidRPr="00996EE3">
              <w:rPr>
                <w:b/>
                <w:bCs/>
              </w:rPr>
              <w:t>15 151 675</w:t>
            </w:r>
          </w:p>
        </w:tc>
        <w:tc>
          <w:tcPr>
            <w:tcW w:w="1277" w:type="dxa"/>
            <w:shd w:val="clear" w:color="auto" w:fill="D9D9D9" w:themeFill="background1" w:themeFillShade="D9"/>
          </w:tcPr>
          <w:p w14:paraId="70CE39F9" w14:textId="77777777" w:rsidR="00FD3DE2" w:rsidRPr="0020749B" w:rsidRDefault="00FD3DE2" w:rsidP="00BF1E1A">
            <w:pPr>
              <w:pStyle w:val="tabteksts"/>
              <w:jc w:val="right"/>
              <w:rPr>
                <w:b/>
                <w:bCs/>
                <w:szCs w:val="18"/>
              </w:rPr>
            </w:pPr>
            <w:r w:rsidRPr="00996EE3">
              <w:rPr>
                <w:b/>
                <w:bCs/>
              </w:rPr>
              <w:t>5 718 603</w:t>
            </w:r>
          </w:p>
        </w:tc>
      </w:tr>
      <w:tr w:rsidR="00FD3DE2" w:rsidRPr="00BB2102" w14:paraId="5253F74C" w14:textId="77777777" w:rsidTr="00BF1E1A">
        <w:trPr>
          <w:jc w:val="center"/>
        </w:trPr>
        <w:tc>
          <w:tcPr>
            <w:tcW w:w="9072" w:type="dxa"/>
            <w:gridSpan w:val="4"/>
          </w:tcPr>
          <w:p w14:paraId="499E208F" w14:textId="77777777" w:rsidR="00FD3DE2" w:rsidRPr="00BB2102" w:rsidRDefault="00FD3DE2" w:rsidP="00BF1E1A">
            <w:pPr>
              <w:pStyle w:val="tabteksts"/>
              <w:ind w:firstLine="313"/>
              <w:rPr>
                <w:szCs w:val="18"/>
              </w:rPr>
            </w:pPr>
            <w:r w:rsidRPr="00BB2102">
              <w:rPr>
                <w:i/>
                <w:szCs w:val="18"/>
                <w:lang w:eastAsia="lv-LV"/>
              </w:rPr>
              <w:t>t. sk.:</w:t>
            </w:r>
          </w:p>
        </w:tc>
      </w:tr>
      <w:tr w:rsidR="00FD3DE2" w:rsidRPr="00BB2102" w14:paraId="1340DC85" w14:textId="77777777" w:rsidTr="00BF1E1A">
        <w:trPr>
          <w:trHeight w:val="142"/>
          <w:jc w:val="center"/>
        </w:trPr>
        <w:tc>
          <w:tcPr>
            <w:tcW w:w="5241" w:type="dxa"/>
            <w:shd w:val="clear" w:color="auto" w:fill="F2F2F2" w:themeFill="background1" w:themeFillShade="F2"/>
          </w:tcPr>
          <w:p w14:paraId="7A430748" w14:textId="77777777" w:rsidR="00FD3DE2" w:rsidRPr="00BB2102" w:rsidRDefault="00FD3DE2" w:rsidP="00BF1E1A">
            <w:pPr>
              <w:pStyle w:val="tabteksts"/>
              <w:rPr>
                <w:b/>
                <w:bCs/>
                <w:szCs w:val="18"/>
                <w:u w:val="single"/>
                <w:lang w:eastAsia="lv-LV"/>
              </w:rPr>
            </w:pPr>
            <w:r>
              <w:rPr>
                <w:szCs w:val="18"/>
                <w:u w:val="single"/>
                <w:lang w:eastAsia="lv-LV"/>
              </w:rPr>
              <w:t>P</w:t>
            </w:r>
            <w:r w:rsidRPr="00BB2102">
              <w:rPr>
                <w:szCs w:val="18"/>
                <w:u w:val="single"/>
                <w:lang w:eastAsia="lv-LV"/>
              </w:rPr>
              <w:t>rioritāri pasākumi</w:t>
            </w:r>
          </w:p>
        </w:tc>
        <w:tc>
          <w:tcPr>
            <w:tcW w:w="1277" w:type="dxa"/>
            <w:shd w:val="clear" w:color="auto" w:fill="F2F2F2" w:themeFill="background1" w:themeFillShade="F2"/>
          </w:tcPr>
          <w:p w14:paraId="787B4BD7" w14:textId="77777777" w:rsidR="00FD3DE2" w:rsidRPr="0070429D" w:rsidRDefault="00FD3DE2" w:rsidP="00BF1E1A">
            <w:pPr>
              <w:pStyle w:val="tabteksts"/>
              <w:jc w:val="center"/>
              <w:rPr>
                <w:szCs w:val="18"/>
              </w:rPr>
            </w:pPr>
            <w:r>
              <w:rPr>
                <w:szCs w:val="18"/>
              </w:rPr>
              <w:t>-</w:t>
            </w:r>
          </w:p>
        </w:tc>
        <w:tc>
          <w:tcPr>
            <w:tcW w:w="1277" w:type="dxa"/>
            <w:shd w:val="clear" w:color="auto" w:fill="F2F2F2" w:themeFill="background1" w:themeFillShade="F2"/>
          </w:tcPr>
          <w:p w14:paraId="2D196C85" w14:textId="77777777" w:rsidR="00FD3DE2" w:rsidRPr="0070429D" w:rsidRDefault="00FD3DE2" w:rsidP="00BF1E1A">
            <w:pPr>
              <w:pStyle w:val="tabteksts"/>
              <w:jc w:val="right"/>
              <w:rPr>
                <w:szCs w:val="18"/>
              </w:rPr>
            </w:pPr>
            <w:r w:rsidRPr="00996EE3">
              <w:rPr>
                <w:szCs w:val="18"/>
              </w:rPr>
              <w:t>4 886 851</w:t>
            </w:r>
          </w:p>
        </w:tc>
        <w:tc>
          <w:tcPr>
            <w:tcW w:w="1277" w:type="dxa"/>
            <w:shd w:val="clear" w:color="auto" w:fill="F2F2F2" w:themeFill="background1" w:themeFillShade="F2"/>
          </w:tcPr>
          <w:p w14:paraId="4364F612" w14:textId="77777777" w:rsidR="00FD3DE2" w:rsidRPr="0070429D" w:rsidRDefault="00FD3DE2" w:rsidP="00BF1E1A">
            <w:pPr>
              <w:pStyle w:val="tabteksts"/>
              <w:jc w:val="right"/>
              <w:rPr>
                <w:szCs w:val="18"/>
              </w:rPr>
            </w:pPr>
            <w:r w:rsidRPr="00996EE3">
              <w:rPr>
                <w:szCs w:val="18"/>
              </w:rPr>
              <w:t>4 886 851</w:t>
            </w:r>
          </w:p>
        </w:tc>
      </w:tr>
      <w:tr w:rsidR="00FD3DE2" w:rsidRPr="00BB2102" w14:paraId="799EB2FB" w14:textId="77777777" w:rsidTr="00BF1E1A">
        <w:trPr>
          <w:trHeight w:val="142"/>
          <w:jc w:val="center"/>
        </w:trPr>
        <w:tc>
          <w:tcPr>
            <w:tcW w:w="5241" w:type="dxa"/>
          </w:tcPr>
          <w:p w14:paraId="3A5894D6" w14:textId="77777777" w:rsidR="00FD3DE2" w:rsidRPr="00BB2102" w:rsidRDefault="00FD3DE2" w:rsidP="00BF1E1A">
            <w:pPr>
              <w:pStyle w:val="tabteksts"/>
              <w:jc w:val="both"/>
              <w:rPr>
                <w:i/>
                <w:szCs w:val="18"/>
                <w:lang w:eastAsia="lv-LV"/>
              </w:rPr>
            </w:pPr>
            <w:r w:rsidRPr="00071B70">
              <w:rPr>
                <w:i/>
                <w:szCs w:val="18"/>
                <w:lang w:eastAsia="lv-LV"/>
              </w:rPr>
              <w:t>Ar iekšējo drošību saistītais pasākums</w:t>
            </w:r>
            <w:r>
              <w:rPr>
                <w:i/>
                <w:szCs w:val="18"/>
                <w:lang w:eastAsia="lv-LV"/>
              </w:rPr>
              <w:t xml:space="preserve"> </w:t>
            </w:r>
          </w:p>
        </w:tc>
        <w:tc>
          <w:tcPr>
            <w:tcW w:w="1277" w:type="dxa"/>
          </w:tcPr>
          <w:p w14:paraId="7352AA42" w14:textId="77777777" w:rsidR="00FD3DE2" w:rsidRPr="00BB2102" w:rsidRDefault="00FD3DE2" w:rsidP="00BF1E1A">
            <w:pPr>
              <w:pStyle w:val="tabteksts"/>
              <w:jc w:val="center"/>
              <w:rPr>
                <w:szCs w:val="18"/>
              </w:rPr>
            </w:pPr>
            <w:r>
              <w:rPr>
                <w:szCs w:val="18"/>
              </w:rPr>
              <w:t>-</w:t>
            </w:r>
          </w:p>
        </w:tc>
        <w:tc>
          <w:tcPr>
            <w:tcW w:w="1277" w:type="dxa"/>
          </w:tcPr>
          <w:p w14:paraId="455AA1FC" w14:textId="77777777" w:rsidR="00FD3DE2" w:rsidRPr="00BB2102" w:rsidRDefault="00FD3DE2" w:rsidP="00BF1E1A">
            <w:pPr>
              <w:pStyle w:val="tabteksts"/>
              <w:jc w:val="right"/>
              <w:rPr>
                <w:szCs w:val="18"/>
              </w:rPr>
            </w:pPr>
            <w:r w:rsidRPr="00996EE3">
              <w:rPr>
                <w:szCs w:val="18"/>
              </w:rPr>
              <w:t>4 886 851</w:t>
            </w:r>
          </w:p>
        </w:tc>
        <w:tc>
          <w:tcPr>
            <w:tcW w:w="1277" w:type="dxa"/>
          </w:tcPr>
          <w:p w14:paraId="41050BB3" w14:textId="77777777" w:rsidR="00FD3DE2" w:rsidRPr="00BB2102" w:rsidRDefault="00FD3DE2" w:rsidP="00BF1E1A">
            <w:pPr>
              <w:pStyle w:val="tabteksts"/>
              <w:jc w:val="right"/>
              <w:rPr>
                <w:szCs w:val="18"/>
              </w:rPr>
            </w:pPr>
            <w:r w:rsidRPr="00996EE3">
              <w:rPr>
                <w:szCs w:val="18"/>
              </w:rPr>
              <w:t>4 886 851</w:t>
            </w:r>
          </w:p>
        </w:tc>
      </w:tr>
      <w:tr w:rsidR="00FD3DE2" w:rsidRPr="00BB2102" w14:paraId="0B9B3DEC" w14:textId="77777777" w:rsidTr="00BF1E1A">
        <w:trPr>
          <w:trHeight w:val="142"/>
          <w:jc w:val="center"/>
        </w:trPr>
        <w:tc>
          <w:tcPr>
            <w:tcW w:w="5241" w:type="dxa"/>
            <w:shd w:val="clear" w:color="auto" w:fill="F2F2F2" w:themeFill="background1" w:themeFillShade="F2"/>
          </w:tcPr>
          <w:p w14:paraId="58454908" w14:textId="77777777" w:rsidR="00FD3DE2" w:rsidRPr="00BB2102" w:rsidRDefault="00FD3DE2" w:rsidP="00BF1E1A">
            <w:pPr>
              <w:pStyle w:val="tabteksts"/>
              <w:rPr>
                <w:b/>
                <w:bCs/>
                <w:szCs w:val="18"/>
                <w:u w:val="single"/>
                <w:lang w:eastAsia="lv-LV"/>
              </w:rPr>
            </w:pPr>
            <w:r w:rsidRPr="00BB2102">
              <w:rPr>
                <w:szCs w:val="18"/>
                <w:u w:val="single"/>
                <w:lang w:eastAsia="lv-LV"/>
              </w:rPr>
              <w:t>Vienreizēji pasākumi</w:t>
            </w:r>
          </w:p>
        </w:tc>
        <w:tc>
          <w:tcPr>
            <w:tcW w:w="1277" w:type="dxa"/>
            <w:shd w:val="clear" w:color="auto" w:fill="F2F2F2" w:themeFill="background1" w:themeFillShade="F2"/>
          </w:tcPr>
          <w:p w14:paraId="750FAFDD" w14:textId="77777777" w:rsidR="00FD3DE2" w:rsidRPr="00D65234" w:rsidRDefault="00FD3DE2" w:rsidP="00BF1E1A">
            <w:pPr>
              <w:pStyle w:val="tabteksts"/>
              <w:jc w:val="right"/>
              <w:rPr>
                <w:szCs w:val="18"/>
              </w:rPr>
            </w:pPr>
            <w:r w:rsidRPr="00D65234">
              <w:rPr>
                <w:szCs w:val="18"/>
              </w:rPr>
              <w:t>4 375 000</w:t>
            </w:r>
          </w:p>
        </w:tc>
        <w:tc>
          <w:tcPr>
            <w:tcW w:w="1277" w:type="dxa"/>
            <w:shd w:val="clear" w:color="auto" w:fill="F2F2F2" w:themeFill="background1" w:themeFillShade="F2"/>
          </w:tcPr>
          <w:p w14:paraId="75DAAA11" w14:textId="5427EF66" w:rsidR="00FD3DE2" w:rsidRPr="00D65234" w:rsidRDefault="00D65234" w:rsidP="00D65234">
            <w:pPr>
              <w:pStyle w:val="tabteksts"/>
              <w:jc w:val="center"/>
              <w:rPr>
                <w:szCs w:val="18"/>
              </w:rPr>
            </w:pPr>
            <w:r w:rsidRPr="00D65234">
              <w:rPr>
                <w:szCs w:val="18"/>
              </w:rPr>
              <w:t>-</w:t>
            </w:r>
          </w:p>
        </w:tc>
        <w:tc>
          <w:tcPr>
            <w:tcW w:w="1277" w:type="dxa"/>
            <w:shd w:val="clear" w:color="auto" w:fill="F2F2F2" w:themeFill="background1" w:themeFillShade="F2"/>
          </w:tcPr>
          <w:p w14:paraId="60BB46E2" w14:textId="77777777" w:rsidR="00FD3DE2" w:rsidRPr="00D65234" w:rsidRDefault="00FD3DE2" w:rsidP="00BF1E1A">
            <w:pPr>
              <w:pStyle w:val="tabteksts"/>
              <w:jc w:val="right"/>
              <w:rPr>
                <w:szCs w:val="18"/>
              </w:rPr>
            </w:pPr>
            <w:r w:rsidRPr="00D65234">
              <w:rPr>
                <w:szCs w:val="18"/>
              </w:rPr>
              <w:t>-4 375 000</w:t>
            </w:r>
          </w:p>
        </w:tc>
      </w:tr>
      <w:tr w:rsidR="00FD3DE2" w:rsidRPr="00BB2102" w14:paraId="067CB342" w14:textId="77777777" w:rsidTr="00BF1E1A">
        <w:trPr>
          <w:trHeight w:val="142"/>
          <w:jc w:val="center"/>
        </w:trPr>
        <w:tc>
          <w:tcPr>
            <w:tcW w:w="5241" w:type="dxa"/>
          </w:tcPr>
          <w:p w14:paraId="5DA336D6" w14:textId="601E11B5" w:rsidR="00FD3DE2" w:rsidRPr="00BB2102" w:rsidRDefault="00FD3DE2" w:rsidP="00BF1E1A">
            <w:pPr>
              <w:pStyle w:val="tabteksts"/>
              <w:jc w:val="both"/>
              <w:rPr>
                <w:i/>
                <w:szCs w:val="18"/>
                <w:lang w:eastAsia="lv-LV"/>
              </w:rPr>
            </w:pPr>
            <w:r w:rsidRPr="0020749B">
              <w:rPr>
                <w:i/>
                <w:szCs w:val="18"/>
                <w:lang w:eastAsia="lv-LV"/>
              </w:rPr>
              <w:t xml:space="preserve">Samazināti izdevumi vienreizējām investīcijām valsts aizsardzības spēju attīstības un iekšējās drošības stiprināšanas pasākumu īstenošanai (MK 03.05.2022. </w:t>
            </w:r>
            <w:r w:rsidR="007C646D">
              <w:rPr>
                <w:i/>
                <w:szCs w:val="18"/>
                <w:lang w:eastAsia="lv-LV"/>
              </w:rPr>
              <w:t xml:space="preserve">sēdes </w:t>
            </w:r>
            <w:r w:rsidRPr="0020749B">
              <w:rPr>
                <w:i/>
                <w:szCs w:val="18"/>
                <w:lang w:eastAsia="lv-LV"/>
              </w:rPr>
              <w:t>prot. Nr.25, 30.§ 2.p</w:t>
            </w:r>
            <w:r w:rsidR="007C646D">
              <w:rPr>
                <w:i/>
                <w:szCs w:val="18"/>
                <w:lang w:eastAsia="lv-LV"/>
              </w:rPr>
              <w:t>unkts</w:t>
            </w:r>
            <w:r w:rsidRPr="0020749B">
              <w:rPr>
                <w:i/>
                <w:szCs w:val="18"/>
                <w:lang w:eastAsia="lv-LV"/>
              </w:rPr>
              <w:t>)</w:t>
            </w:r>
          </w:p>
        </w:tc>
        <w:tc>
          <w:tcPr>
            <w:tcW w:w="1277" w:type="dxa"/>
          </w:tcPr>
          <w:p w14:paraId="597BA11C" w14:textId="77777777" w:rsidR="00FD3DE2" w:rsidRPr="00D65234" w:rsidRDefault="00FD3DE2" w:rsidP="00BF1E1A">
            <w:pPr>
              <w:pStyle w:val="tabteksts"/>
              <w:jc w:val="right"/>
              <w:rPr>
                <w:szCs w:val="18"/>
              </w:rPr>
            </w:pPr>
            <w:r w:rsidRPr="00D65234">
              <w:rPr>
                <w:szCs w:val="18"/>
              </w:rPr>
              <w:t>4 375 000</w:t>
            </w:r>
          </w:p>
        </w:tc>
        <w:tc>
          <w:tcPr>
            <w:tcW w:w="1277" w:type="dxa"/>
          </w:tcPr>
          <w:p w14:paraId="76E08230" w14:textId="77777777" w:rsidR="00FD3DE2" w:rsidRPr="00D65234" w:rsidRDefault="00FD3DE2" w:rsidP="00BF1E1A">
            <w:pPr>
              <w:pStyle w:val="tabteksts"/>
              <w:jc w:val="center"/>
              <w:rPr>
                <w:szCs w:val="18"/>
              </w:rPr>
            </w:pPr>
            <w:r w:rsidRPr="00D65234">
              <w:rPr>
                <w:szCs w:val="18"/>
              </w:rPr>
              <w:t>-</w:t>
            </w:r>
          </w:p>
        </w:tc>
        <w:tc>
          <w:tcPr>
            <w:tcW w:w="1277" w:type="dxa"/>
          </w:tcPr>
          <w:p w14:paraId="1DEF7588" w14:textId="77777777" w:rsidR="00FD3DE2" w:rsidRPr="00D65234" w:rsidRDefault="00FD3DE2" w:rsidP="00BF1E1A">
            <w:pPr>
              <w:pStyle w:val="tabteksts"/>
              <w:jc w:val="right"/>
              <w:rPr>
                <w:szCs w:val="18"/>
              </w:rPr>
            </w:pPr>
            <w:r w:rsidRPr="00D65234">
              <w:rPr>
                <w:szCs w:val="18"/>
              </w:rPr>
              <w:t>-4 375 000</w:t>
            </w:r>
          </w:p>
        </w:tc>
      </w:tr>
      <w:tr w:rsidR="00FD3DE2" w:rsidRPr="00BB2102" w14:paraId="693DA386" w14:textId="77777777" w:rsidTr="00BF1E1A">
        <w:trPr>
          <w:trHeight w:val="142"/>
          <w:jc w:val="center"/>
        </w:trPr>
        <w:tc>
          <w:tcPr>
            <w:tcW w:w="5241" w:type="dxa"/>
            <w:shd w:val="clear" w:color="auto" w:fill="F2F2F2" w:themeFill="background1" w:themeFillShade="F2"/>
            <w:vAlign w:val="center"/>
          </w:tcPr>
          <w:p w14:paraId="78F59E13" w14:textId="77777777" w:rsidR="00FD3DE2" w:rsidRPr="00BB2102" w:rsidRDefault="00FD3DE2" w:rsidP="00BF1E1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01BE3A77" w14:textId="77777777" w:rsidR="00FD3DE2" w:rsidRPr="00D65234" w:rsidRDefault="00FD3DE2" w:rsidP="00BF1E1A">
            <w:pPr>
              <w:pStyle w:val="tabteksts"/>
              <w:jc w:val="right"/>
              <w:rPr>
                <w:szCs w:val="18"/>
              </w:rPr>
            </w:pPr>
            <w:r w:rsidRPr="00D65234">
              <w:rPr>
                <w:szCs w:val="18"/>
              </w:rPr>
              <w:t>5 058 072</w:t>
            </w:r>
          </w:p>
        </w:tc>
        <w:tc>
          <w:tcPr>
            <w:tcW w:w="1277" w:type="dxa"/>
            <w:shd w:val="clear" w:color="auto" w:fill="F2F2F2" w:themeFill="background1" w:themeFillShade="F2"/>
          </w:tcPr>
          <w:p w14:paraId="79D58892" w14:textId="77777777" w:rsidR="00FD3DE2" w:rsidRPr="00D65234" w:rsidRDefault="00FD3DE2" w:rsidP="00BF1E1A">
            <w:pPr>
              <w:pStyle w:val="tabteksts"/>
              <w:jc w:val="right"/>
              <w:rPr>
                <w:szCs w:val="18"/>
              </w:rPr>
            </w:pPr>
            <w:r w:rsidRPr="00D65234">
              <w:rPr>
                <w:szCs w:val="18"/>
              </w:rPr>
              <w:t>10 264 824</w:t>
            </w:r>
          </w:p>
        </w:tc>
        <w:tc>
          <w:tcPr>
            <w:tcW w:w="1277" w:type="dxa"/>
            <w:shd w:val="clear" w:color="auto" w:fill="F2F2F2" w:themeFill="background1" w:themeFillShade="F2"/>
          </w:tcPr>
          <w:p w14:paraId="0FE542BA" w14:textId="77777777" w:rsidR="00FD3DE2" w:rsidRPr="00D65234" w:rsidRDefault="00FD3DE2" w:rsidP="00BF1E1A">
            <w:pPr>
              <w:pStyle w:val="tabteksts"/>
              <w:jc w:val="right"/>
              <w:rPr>
                <w:szCs w:val="18"/>
              </w:rPr>
            </w:pPr>
            <w:r w:rsidRPr="00D65234">
              <w:rPr>
                <w:szCs w:val="18"/>
              </w:rPr>
              <w:t>5 206 752</w:t>
            </w:r>
          </w:p>
        </w:tc>
      </w:tr>
      <w:tr w:rsidR="00FD3DE2" w:rsidRPr="00BB2102" w14:paraId="2F312AF0" w14:textId="77777777" w:rsidTr="00BF1E1A">
        <w:trPr>
          <w:trHeight w:val="142"/>
          <w:jc w:val="center"/>
        </w:trPr>
        <w:tc>
          <w:tcPr>
            <w:tcW w:w="5241" w:type="dxa"/>
          </w:tcPr>
          <w:p w14:paraId="7CB7303B" w14:textId="2A006095" w:rsidR="00FD3DE2" w:rsidRPr="00BB2102" w:rsidRDefault="00FD3DE2" w:rsidP="00BF1E1A">
            <w:pPr>
              <w:pStyle w:val="tabteksts"/>
              <w:jc w:val="both"/>
              <w:rPr>
                <w:i/>
                <w:szCs w:val="18"/>
                <w:lang w:eastAsia="lv-LV"/>
              </w:rPr>
            </w:pPr>
            <w:r w:rsidRPr="0020749B">
              <w:rPr>
                <w:i/>
                <w:szCs w:val="18"/>
                <w:lang w:eastAsia="lv-LV"/>
              </w:rPr>
              <w:t xml:space="preserve">Izdevumu izmaiņas 2025. - 2027. gada prioritārajam pasākumam </w:t>
            </w:r>
            <w:r>
              <w:rPr>
                <w:i/>
                <w:szCs w:val="18"/>
                <w:lang w:eastAsia="lv-LV"/>
              </w:rPr>
              <w:t>“</w:t>
            </w:r>
            <w:r w:rsidRPr="00F57FF4">
              <w:rPr>
                <w:i/>
                <w:szCs w:val="18"/>
                <w:lang w:eastAsia="lv-LV"/>
              </w:rPr>
              <w:t>Valsts drošības dienesta darbības prioritāro jomu stiprināšana</w:t>
            </w:r>
            <w:r>
              <w:rPr>
                <w:i/>
                <w:szCs w:val="18"/>
                <w:lang w:eastAsia="lv-LV"/>
              </w:rPr>
              <w:t>”</w:t>
            </w:r>
            <w:r w:rsidRPr="00F57FF4">
              <w:rPr>
                <w:i/>
                <w:szCs w:val="18"/>
                <w:lang w:eastAsia="lv-LV"/>
              </w:rPr>
              <w:t xml:space="preserve"> (MK 19.09.2024.</w:t>
            </w:r>
            <w:r w:rsidR="007C646D">
              <w:rPr>
                <w:i/>
                <w:szCs w:val="18"/>
                <w:lang w:eastAsia="lv-LV"/>
              </w:rPr>
              <w:t>sēdes</w:t>
            </w:r>
            <w:r w:rsidRPr="00F57FF4">
              <w:rPr>
                <w:i/>
                <w:szCs w:val="18"/>
                <w:lang w:eastAsia="lv-LV"/>
              </w:rPr>
              <w:t xml:space="preserve"> prot. Nr.38. 2.§ 2.p</w:t>
            </w:r>
            <w:r w:rsidR="007C646D">
              <w:rPr>
                <w:i/>
                <w:szCs w:val="18"/>
                <w:lang w:eastAsia="lv-LV"/>
              </w:rPr>
              <w:t>unkts</w:t>
            </w:r>
            <w:r w:rsidRPr="00F57FF4">
              <w:rPr>
                <w:i/>
                <w:szCs w:val="18"/>
                <w:lang w:eastAsia="lv-LV"/>
              </w:rPr>
              <w:t>)</w:t>
            </w:r>
          </w:p>
        </w:tc>
        <w:tc>
          <w:tcPr>
            <w:tcW w:w="1277" w:type="dxa"/>
          </w:tcPr>
          <w:p w14:paraId="1AC23E7F" w14:textId="77777777" w:rsidR="00FD3DE2" w:rsidRPr="00D65234" w:rsidRDefault="00FD3DE2" w:rsidP="00BF1E1A">
            <w:pPr>
              <w:pStyle w:val="tabteksts"/>
              <w:jc w:val="right"/>
              <w:rPr>
                <w:szCs w:val="18"/>
              </w:rPr>
            </w:pPr>
            <w:r w:rsidRPr="00D65234">
              <w:rPr>
                <w:szCs w:val="18"/>
              </w:rPr>
              <w:t>5 058 072</w:t>
            </w:r>
          </w:p>
        </w:tc>
        <w:tc>
          <w:tcPr>
            <w:tcW w:w="1277" w:type="dxa"/>
          </w:tcPr>
          <w:p w14:paraId="28E459BE" w14:textId="77777777" w:rsidR="00FD3DE2" w:rsidRPr="00D65234" w:rsidRDefault="00FD3DE2" w:rsidP="00BF1E1A">
            <w:pPr>
              <w:pStyle w:val="tabteksts"/>
              <w:jc w:val="right"/>
              <w:rPr>
                <w:szCs w:val="18"/>
              </w:rPr>
            </w:pPr>
            <w:r w:rsidRPr="00D65234">
              <w:rPr>
                <w:szCs w:val="18"/>
              </w:rPr>
              <w:t>10 264 824</w:t>
            </w:r>
          </w:p>
        </w:tc>
        <w:tc>
          <w:tcPr>
            <w:tcW w:w="1277" w:type="dxa"/>
          </w:tcPr>
          <w:p w14:paraId="5B538C10" w14:textId="77777777" w:rsidR="00FD3DE2" w:rsidRPr="00D65234" w:rsidRDefault="00FD3DE2" w:rsidP="00BF1E1A">
            <w:pPr>
              <w:pStyle w:val="tabteksts"/>
              <w:jc w:val="right"/>
              <w:rPr>
                <w:szCs w:val="18"/>
              </w:rPr>
            </w:pPr>
            <w:r w:rsidRPr="00D65234">
              <w:rPr>
                <w:szCs w:val="18"/>
              </w:rPr>
              <w:t>5 206 752</w:t>
            </w:r>
          </w:p>
        </w:tc>
      </w:tr>
    </w:tbl>
    <w:p w14:paraId="0C490CF6" w14:textId="77777777" w:rsidR="00FD3DE2" w:rsidRPr="003E0406" w:rsidRDefault="00FD3DE2" w:rsidP="00FD3DE2">
      <w:pPr>
        <w:widowControl w:val="0"/>
        <w:spacing w:before="240" w:after="240"/>
        <w:ind w:firstLine="0"/>
        <w:jc w:val="center"/>
        <w:rPr>
          <w:b/>
        </w:rPr>
      </w:pPr>
      <w:r w:rsidRPr="003E0406">
        <w:rPr>
          <w:b/>
        </w:rPr>
        <w:t>10.00.00 Valsts robežsardzes darbība</w:t>
      </w:r>
    </w:p>
    <w:p w14:paraId="6982EFB0" w14:textId="77777777" w:rsidR="00FD3DE2" w:rsidRPr="003E0406" w:rsidRDefault="00FD3DE2" w:rsidP="00FD3DE2">
      <w:pPr>
        <w:spacing w:before="240"/>
        <w:ind w:firstLine="0"/>
        <w:rPr>
          <w:u w:val="single"/>
        </w:rPr>
      </w:pPr>
      <w:r w:rsidRPr="003E0406">
        <w:rPr>
          <w:u w:val="single"/>
        </w:rPr>
        <w:t>Programmas mērķis:</w:t>
      </w:r>
    </w:p>
    <w:p w14:paraId="5F32273A" w14:textId="77777777" w:rsidR="00FD3DE2" w:rsidRPr="003E0406" w:rsidRDefault="00FD3DE2" w:rsidP="00FD3DE2">
      <w:pPr>
        <w:spacing w:before="120"/>
        <w:ind w:firstLine="720"/>
      </w:pPr>
      <w:r w:rsidRPr="003E0406">
        <w:t>nodrošināt valsts robežas neaizskaramību, kā arī novērst nelegālo migrāciju.</w:t>
      </w:r>
    </w:p>
    <w:p w14:paraId="2217B251" w14:textId="77777777" w:rsidR="00FD3DE2" w:rsidRPr="003E0406" w:rsidRDefault="00FD3DE2" w:rsidP="00FD3DE2">
      <w:pPr>
        <w:spacing w:before="120"/>
        <w:ind w:firstLine="0"/>
        <w:rPr>
          <w:u w:val="single"/>
        </w:rPr>
      </w:pPr>
      <w:r w:rsidRPr="003E0406">
        <w:rPr>
          <w:u w:val="single"/>
        </w:rPr>
        <w:t>Galvenās aktivitātes:</w:t>
      </w:r>
    </w:p>
    <w:p w14:paraId="02208387" w14:textId="77777777" w:rsidR="00FD3DE2" w:rsidRPr="000573DA" w:rsidRDefault="00FD3DE2" w:rsidP="00403CF9">
      <w:pPr>
        <w:numPr>
          <w:ilvl w:val="0"/>
          <w:numId w:val="7"/>
        </w:numPr>
        <w:spacing w:before="120"/>
        <w:ind w:left="1077" w:hanging="357"/>
      </w:pPr>
      <w:r w:rsidRPr="000573DA">
        <w:t xml:space="preserve">nodrošināt </w:t>
      </w:r>
      <w:proofErr w:type="spellStart"/>
      <w:r w:rsidRPr="000573DA">
        <w:t>robežpārbaudi</w:t>
      </w:r>
      <w:proofErr w:type="spellEnd"/>
      <w:r w:rsidRPr="000573DA">
        <w:t xml:space="preserve">, </w:t>
      </w:r>
      <w:proofErr w:type="spellStart"/>
      <w:r w:rsidRPr="000573DA">
        <w:t>robežuzraudzību</w:t>
      </w:r>
      <w:proofErr w:type="spellEnd"/>
      <w:r w:rsidRPr="000573DA">
        <w:t>, imigrācijas kontroli un darbības ar patvēruma meklētājiem;</w:t>
      </w:r>
    </w:p>
    <w:p w14:paraId="34628B10" w14:textId="77777777" w:rsidR="00FD3DE2" w:rsidRPr="000573DA" w:rsidRDefault="00FD3DE2" w:rsidP="00403CF9">
      <w:pPr>
        <w:numPr>
          <w:ilvl w:val="0"/>
          <w:numId w:val="7"/>
        </w:numPr>
        <w:spacing w:before="120"/>
        <w:ind w:left="1077" w:hanging="357"/>
      </w:pPr>
      <w:r w:rsidRPr="000573DA">
        <w:t>veikt dokumentu tehniskās ekspertīzes;</w:t>
      </w:r>
    </w:p>
    <w:p w14:paraId="437DC76C" w14:textId="77777777" w:rsidR="00FD3DE2" w:rsidRPr="000573DA" w:rsidRDefault="00FD3DE2" w:rsidP="00403CF9">
      <w:pPr>
        <w:numPr>
          <w:ilvl w:val="0"/>
          <w:numId w:val="7"/>
        </w:numPr>
        <w:spacing w:before="120"/>
        <w:ind w:left="1077" w:hanging="357"/>
      </w:pPr>
      <w:r w:rsidRPr="000573DA">
        <w:t>nodrošināt aizturēto nelegālo imigrantu un patvēruma meklētāju izmitināšanu;</w:t>
      </w:r>
    </w:p>
    <w:p w14:paraId="4B584636" w14:textId="77777777" w:rsidR="00FD3DE2" w:rsidRPr="000573DA" w:rsidRDefault="00FD3DE2" w:rsidP="00403CF9">
      <w:pPr>
        <w:numPr>
          <w:ilvl w:val="0"/>
          <w:numId w:val="7"/>
        </w:numPr>
        <w:spacing w:before="120"/>
        <w:ind w:left="1077" w:hanging="357"/>
      </w:pPr>
      <w:r w:rsidRPr="000573DA">
        <w:t>nodrošināt Latvijas saistību izpildi ES robežu drošības jomā;</w:t>
      </w:r>
    </w:p>
    <w:p w14:paraId="148A6681" w14:textId="77777777" w:rsidR="00FD3DE2" w:rsidRPr="000573DA" w:rsidRDefault="00FD3DE2" w:rsidP="00403CF9">
      <w:pPr>
        <w:numPr>
          <w:ilvl w:val="0"/>
          <w:numId w:val="7"/>
        </w:numPr>
        <w:spacing w:before="120"/>
        <w:ind w:left="1077" w:hanging="357"/>
      </w:pPr>
      <w:r w:rsidRPr="000573DA">
        <w:t>īstenot starptautisko sadarbību ar kaimiņvalstīm, ES dalībvalstīm un trešajām</w:t>
      </w:r>
      <w:r>
        <w:t xml:space="preserve"> valstīm</w:t>
      </w:r>
      <w:r w:rsidRPr="000573DA">
        <w:t>, kas ir nelegālās migrācijas izcelsmes vai tranzīta valst</w:t>
      </w:r>
      <w:r>
        <w:t>i</w:t>
      </w:r>
      <w:r w:rsidRPr="000573DA">
        <w:t>s;</w:t>
      </w:r>
    </w:p>
    <w:p w14:paraId="1C8B1106" w14:textId="77777777" w:rsidR="00FD3DE2" w:rsidRPr="000573DA" w:rsidRDefault="00FD3DE2" w:rsidP="00403CF9">
      <w:pPr>
        <w:numPr>
          <w:ilvl w:val="0"/>
          <w:numId w:val="7"/>
        </w:numPr>
        <w:spacing w:before="120"/>
        <w:ind w:left="1077" w:hanging="357"/>
      </w:pPr>
      <w:r w:rsidRPr="000573DA">
        <w:t>nodrošināt Aviācijas glābšanas koordinācijas centra (ARCC) funkciju izpildi.</w:t>
      </w:r>
    </w:p>
    <w:p w14:paraId="1E18C276" w14:textId="77777777" w:rsidR="00FD3DE2" w:rsidRPr="003E0406" w:rsidRDefault="00FD3DE2" w:rsidP="00FD3DE2">
      <w:pPr>
        <w:spacing w:before="120" w:after="240"/>
        <w:ind w:firstLine="0"/>
      </w:pPr>
      <w:r w:rsidRPr="003E0406">
        <w:rPr>
          <w:u w:val="single"/>
        </w:rPr>
        <w:t>Programmas izpildītāji</w:t>
      </w:r>
      <w:r w:rsidRPr="003E0406">
        <w:t>: Valsts robežsardze, Valsts robežsardzes koledža un Nodrošinājuma valsts aģentūra.</w:t>
      </w:r>
    </w:p>
    <w:p w14:paraId="36E8F3F2" w14:textId="77777777" w:rsidR="00FD3DE2" w:rsidRPr="003E0406" w:rsidRDefault="00FD3DE2" w:rsidP="00FD3DE2">
      <w:pPr>
        <w:spacing w:before="240" w:after="240"/>
        <w:ind w:firstLine="0"/>
        <w:jc w:val="center"/>
        <w:rPr>
          <w:b/>
          <w:highlight w:val="yellow"/>
          <w:lang w:eastAsia="lv-LV"/>
        </w:rPr>
      </w:pPr>
      <w:r w:rsidRPr="003E0406">
        <w:rPr>
          <w:b/>
          <w:lang w:eastAsia="lv-LV"/>
        </w:rPr>
        <w:lastRenderedPageBreak/>
        <w:t>Darbības rezultāti un to rezultatīvie rādītāji no 2024. līdz 2028.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3"/>
        <w:gridCol w:w="1133"/>
        <w:gridCol w:w="1000"/>
        <w:gridCol w:w="1165"/>
        <w:gridCol w:w="1109"/>
        <w:gridCol w:w="1071"/>
      </w:tblGrid>
      <w:tr w:rsidR="00D65234" w:rsidRPr="00387085" w14:paraId="57532F67" w14:textId="77777777" w:rsidTr="00D65234">
        <w:trPr>
          <w:trHeight w:val="332"/>
          <w:tblHeader/>
        </w:trPr>
        <w:tc>
          <w:tcPr>
            <w:tcW w:w="1977" w:type="pct"/>
            <w:vAlign w:val="center"/>
            <w:hideMark/>
          </w:tcPr>
          <w:p w14:paraId="21E364E8" w14:textId="77777777" w:rsidR="00FD3DE2" w:rsidRPr="00387085" w:rsidRDefault="00FD3DE2" w:rsidP="00BF1E1A">
            <w:pPr>
              <w:spacing w:after="0"/>
              <w:ind w:firstLine="0"/>
              <w:jc w:val="center"/>
              <w:rPr>
                <w:sz w:val="18"/>
                <w:szCs w:val="18"/>
                <w:lang w:eastAsia="lv-LV"/>
              </w:rPr>
            </w:pPr>
            <w:r w:rsidRPr="00387085">
              <w:rPr>
                <w:sz w:val="18"/>
                <w:szCs w:val="18"/>
                <w:lang w:eastAsia="lv-LV"/>
              </w:rPr>
              <w:t> </w:t>
            </w:r>
          </w:p>
        </w:tc>
        <w:tc>
          <w:tcPr>
            <w:tcW w:w="625" w:type="pct"/>
            <w:vAlign w:val="center"/>
            <w:hideMark/>
          </w:tcPr>
          <w:p w14:paraId="2BA2D187" w14:textId="0EC34249" w:rsidR="00FD3DE2" w:rsidRPr="00387085" w:rsidRDefault="00FD3DE2" w:rsidP="00BF1E1A">
            <w:pPr>
              <w:spacing w:after="0"/>
              <w:ind w:firstLine="0"/>
              <w:jc w:val="center"/>
              <w:rPr>
                <w:sz w:val="18"/>
                <w:szCs w:val="18"/>
                <w:lang w:eastAsia="lv-LV"/>
              </w:rPr>
            </w:pPr>
            <w:r w:rsidRPr="00387085">
              <w:rPr>
                <w:sz w:val="18"/>
                <w:szCs w:val="18"/>
                <w:lang w:eastAsia="lv-LV"/>
              </w:rPr>
              <w:t>2024.</w:t>
            </w:r>
            <w:r w:rsidR="00D65234">
              <w:rPr>
                <w:sz w:val="18"/>
                <w:szCs w:val="18"/>
                <w:lang w:eastAsia="lv-LV"/>
              </w:rPr>
              <w:t xml:space="preserve"> </w:t>
            </w:r>
            <w:r w:rsidRPr="00387085">
              <w:rPr>
                <w:sz w:val="18"/>
                <w:szCs w:val="18"/>
                <w:lang w:eastAsia="lv-LV"/>
              </w:rPr>
              <w:t>gada  (izpilde)</w:t>
            </w:r>
          </w:p>
        </w:tc>
        <w:tc>
          <w:tcPr>
            <w:tcW w:w="552" w:type="pct"/>
            <w:vAlign w:val="center"/>
            <w:hideMark/>
          </w:tcPr>
          <w:p w14:paraId="204CF931" w14:textId="73D2AF27" w:rsidR="00FD3DE2" w:rsidRPr="00387085" w:rsidRDefault="00FD3DE2" w:rsidP="00BF1E1A">
            <w:pPr>
              <w:spacing w:after="0"/>
              <w:ind w:firstLine="0"/>
              <w:jc w:val="center"/>
              <w:rPr>
                <w:sz w:val="18"/>
                <w:szCs w:val="18"/>
                <w:lang w:eastAsia="lv-LV"/>
              </w:rPr>
            </w:pPr>
            <w:r w:rsidRPr="00387085">
              <w:rPr>
                <w:sz w:val="18"/>
                <w:szCs w:val="18"/>
                <w:lang w:eastAsia="lv-LV"/>
              </w:rPr>
              <w:t>2025.</w:t>
            </w:r>
            <w:r w:rsidR="00D65234">
              <w:rPr>
                <w:sz w:val="18"/>
                <w:szCs w:val="18"/>
                <w:lang w:eastAsia="lv-LV"/>
              </w:rPr>
              <w:t xml:space="preserve"> </w:t>
            </w:r>
            <w:r w:rsidRPr="00387085">
              <w:rPr>
                <w:sz w:val="18"/>
                <w:szCs w:val="18"/>
                <w:lang w:eastAsia="lv-LV"/>
              </w:rPr>
              <w:t>gada plāns</w:t>
            </w:r>
          </w:p>
        </w:tc>
        <w:tc>
          <w:tcPr>
            <w:tcW w:w="643" w:type="pct"/>
            <w:vAlign w:val="center"/>
            <w:hideMark/>
          </w:tcPr>
          <w:p w14:paraId="44009BC6" w14:textId="749653B1" w:rsidR="00FD3DE2" w:rsidRPr="00387085" w:rsidRDefault="00FD3DE2" w:rsidP="00BF1E1A">
            <w:pPr>
              <w:spacing w:after="0"/>
              <w:ind w:firstLine="0"/>
              <w:jc w:val="center"/>
              <w:rPr>
                <w:sz w:val="18"/>
                <w:szCs w:val="18"/>
                <w:lang w:eastAsia="lv-LV"/>
              </w:rPr>
            </w:pPr>
            <w:r w:rsidRPr="00387085">
              <w:rPr>
                <w:sz w:val="18"/>
                <w:szCs w:val="18"/>
                <w:lang w:eastAsia="lv-LV"/>
              </w:rPr>
              <w:t>2026.</w:t>
            </w:r>
            <w:r w:rsidR="00D65234">
              <w:rPr>
                <w:sz w:val="18"/>
                <w:szCs w:val="18"/>
                <w:lang w:eastAsia="lv-LV"/>
              </w:rPr>
              <w:t xml:space="preserve"> </w:t>
            </w:r>
            <w:r w:rsidRPr="00387085">
              <w:rPr>
                <w:sz w:val="18"/>
                <w:szCs w:val="18"/>
                <w:lang w:eastAsia="lv-LV"/>
              </w:rPr>
              <w:t>gada projekts</w:t>
            </w:r>
          </w:p>
        </w:tc>
        <w:tc>
          <w:tcPr>
            <w:tcW w:w="612" w:type="pct"/>
            <w:vAlign w:val="center"/>
            <w:hideMark/>
          </w:tcPr>
          <w:p w14:paraId="6664E600" w14:textId="46159620" w:rsidR="00FD3DE2" w:rsidRPr="00387085" w:rsidRDefault="00FD3DE2" w:rsidP="00BF1E1A">
            <w:pPr>
              <w:spacing w:after="0"/>
              <w:ind w:firstLine="0"/>
              <w:jc w:val="center"/>
              <w:rPr>
                <w:sz w:val="18"/>
                <w:szCs w:val="18"/>
                <w:lang w:eastAsia="lv-LV"/>
              </w:rPr>
            </w:pPr>
            <w:r w:rsidRPr="00387085">
              <w:rPr>
                <w:sz w:val="18"/>
                <w:szCs w:val="18"/>
                <w:lang w:eastAsia="lv-LV"/>
              </w:rPr>
              <w:t>2027.</w:t>
            </w:r>
            <w:r w:rsidR="00D65234">
              <w:rPr>
                <w:sz w:val="18"/>
                <w:szCs w:val="18"/>
                <w:lang w:eastAsia="lv-LV"/>
              </w:rPr>
              <w:t xml:space="preserve"> </w:t>
            </w:r>
            <w:r w:rsidRPr="00387085">
              <w:rPr>
                <w:sz w:val="18"/>
                <w:szCs w:val="18"/>
                <w:lang w:eastAsia="lv-LV"/>
              </w:rPr>
              <w:t>gada prognoze</w:t>
            </w:r>
          </w:p>
        </w:tc>
        <w:tc>
          <w:tcPr>
            <w:tcW w:w="588" w:type="pct"/>
            <w:vAlign w:val="center"/>
            <w:hideMark/>
          </w:tcPr>
          <w:p w14:paraId="47D87D7E" w14:textId="452D27F6" w:rsidR="00FD3DE2" w:rsidRPr="00387085" w:rsidRDefault="00FD3DE2" w:rsidP="00BF1E1A">
            <w:pPr>
              <w:spacing w:after="0"/>
              <w:ind w:firstLine="0"/>
              <w:jc w:val="center"/>
              <w:rPr>
                <w:sz w:val="18"/>
                <w:szCs w:val="18"/>
                <w:lang w:eastAsia="lv-LV"/>
              </w:rPr>
            </w:pPr>
            <w:r w:rsidRPr="00387085">
              <w:rPr>
                <w:sz w:val="18"/>
                <w:szCs w:val="18"/>
                <w:lang w:eastAsia="lv-LV"/>
              </w:rPr>
              <w:t>2028.</w:t>
            </w:r>
            <w:r w:rsidR="00D65234">
              <w:rPr>
                <w:sz w:val="18"/>
                <w:szCs w:val="18"/>
                <w:lang w:eastAsia="lv-LV"/>
              </w:rPr>
              <w:t xml:space="preserve"> </w:t>
            </w:r>
            <w:r w:rsidRPr="00387085">
              <w:rPr>
                <w:sz w:val="18"/>
                <w:szCs w:val="18"/>
                <w:lang w:eastAsia="lv-LV"/>
              </w:rPr>
              <w:t>gada prognoze</w:t>
            </w:r>
          </w:p>
        </w:tc>
      </w:tr>
      <w:tr w:rsidR="00FD3DE2" w:rsidRPr="00387085" w14:paraId="31E2C566" w14:textId="77777777" w:rsidTr="00D65234">
        <w:trPr>
          <w:trHeight w:val="55"/>
        </w:trPr>
        <w:tc>
          <w:tcPr>
            <w:tcW w:w="5000" w:type="pct"/>
            <w:gridSpan w:val="6"/>
            <w:shd w:val="clear" w:color="000000" w:fill="D9D9D9"/>
            <w:vAlign w:val="center"/>
            <w:hideMark/>
          </w:tcPr>
          <w:p w14:paraId="2D4E5A16" w14:textId="77777777" w:rsidR="00FD3DE2" w:rsidRPr="00387085" w:rsidRDefault="00FD3DE2" w:rsidP="00BF1E1A">
            <w:pPr>
              <w:spacing w:after="0"/>
              <w:ind w:firstLine="0"/>
              <w:jc w:val="center"/>
              <w:rPr>
                <w:sz w:val="18"/>
                <w:szCs w:val="18"/>
                <w:lang w:eastAsia="lv-LV"/>
              </w:rPr>
            </w:pPr>
            <w:r w:rsidRPr="00387085">
              <w:rPr>
                <w:sz w:val="18"/>
                <w:szCs w:val="18"/>
                <w:lang w:eastAsia="lv-LV"/>
              </w:rPr>
              <w:t xml:space="preserve">Veiktas </w:t>
            </w:r>
            <w:proofErr w:type="spellStart"/>
            <w:r w:rsidRPr="00387085">
              <w:rPr>
                <w:sz w:val="18"/>
                <w:szCs w:val="18"/>
                <w:lang w:eastAsia="lv-LV"/>
              </w:rPr>
              <w:t>robežpārbaudes</w:t>
            </w:r>
            <w:proofErr w:type="spellEnd"/>
          </w:p>
        </w:tc>
      </w:tr>
      <w:tr w:rsidR="00D65234" w:rsidRPr="00387085" w14:paraId="589671CB" w14:textId="77777777" w:rsidTr="00B07F5F">
        <w:trPr>
          <w:trHeight w:val="114"/>
        </w:trPr>
        <w:tc>
          <w:tcPr>
            <w:tcW w:w="1977" w:type="pct"/>
            <w:vAlign w:val="center"/>
            <w:hideMark/>
          </w:tcPr>
          <w:p w14:paraId="63BBB7DD" w14:textId="77777777" w:rsidR="00FD3DE2" w:rsidRPr="00387085" w:rsidRDefault="00FD3DE2" w:rsidP="00BF1E1A">
            <w:pPr>
              <w:spacing w:after="0"/>
              <w:ind w:firstLine="0"/>
              <w:jc w:val="left"/>
              <w:rPr>
                <w:sz w:val="18"/>
                <w:szCs w:val="18"/>
                <w:lang w:eastAsia="lv-LV"/>
              </w:rPr>
            </w:pPr>
            <w:r w:rsidRPr="00387085">
              <w:rPr>
                <w:sz w:val="18"/>
                <w:szCs w:val="18"/>
                <w:lang w:eastAsia="lv-LV"/>
              </w:rPr>
              <w:t xml:space="preserve">Personu </w:t>
            </w:r>
            <w:proofErr w:type="spellStart"/>
            <w:r w:rsidRPr="00387085">
              <w:rPr>
                <w:sz w:val="18"/>
                <w:szCs w:val="18"/>
                <w:lang w:eastAsia="lv-LV"/>
              </w:rPr>
              <w:t>robežpārbaudes</w:t>
            </w:r>
            <w:proofErr w:type="spellEnd"/>
            <w:r w:rsidRPr="00387085">
              <w:rPr>
                <w:sz w:val="18"/>
                <w:szCs w:val="18"/>
                <w:lang w:eastAsia="lv-LV"/>
              </w:rPr>
              <w:t xml:space="preserve"> (skaits)</w:t>
            </w:r>
          </w:p>
        </w:tc>
        <w:tc>
          <w:tcPr>
            <w:tcW w:w="625" w:type="pct"/>
            <w:hideMark/>
          </w:tcPr>
          <w:p w14:paraId="33898303" w14:textId="77777777" w:rsidR="00FD3DE2" w:rsidRPr="00387085" w:rsidRDefault="00FD3DE2" w:rsidP="00B07F5F">
            <w:pPr>
              <w:spacing w:after="0"/>
              <w:ind w:firstLine="0"/>
              <w:jc w:val="center"/>
              <w:rPr>
                <w:sz w:val="18"/>
                <w:szCs w:val="18"/>
                <w:lang w:eastAsia="lv-LV"/>
              </w:rPr>
            </w:pPr>
            <w:r w:rsidRPr="00387085">
              <w:rPr>
                <w:sz w:val="18"/>
                <w:szCs w:val="18"/>
                <w:lang w:eastAsia="lv-LV"/>
              </w:rPr>
              <w:t>2 585 594</w:t>
            </w:r>
          </w:p>
        </w:tc>
        <w:tc>
          <w:tcPr>
            <w:tcW w:w="552" w:type="pct"/>
            <w:hideMark/>
          </w:tcPr>
          <w:p w14:paraId="3D73C8E1" w14:textId="77777777" w:rsidR="00FD3DE2" w:rsidRPr="00387085" w:rsidRDefault="00FD3DE2" w:rsidP="00B07F5F">
            <w:pPr>
              <w:spacing w:after="0"/>
              <w:ind w:firstLine="0"/>
              <w:jc w:val="center"/>
              <w:rPr>
                <w:sz w:val="18"/>
                <w:szCs w:val="18"/>
                <w:lang w:eastAsia="lv-LV"/>
              </w:rPr>
            </w:pPr>
            <w:r w:rsidRPr="00387085">
              <w:rPr>
                <w:sz w:val="18"/>
                <w:szCs w:val="18"/>
                <w:lang w:eastAsia="lv-LV"/>
              </w:rPr>
              <w:t>3 200 000</w:t>
            </w:r>
          </w:p>
        </w:tc>
        <w:tc>
          <w:tcPr>
            <w:tcW w:w="643" w:type="pct"/>
            <w:hideMark/>
          </w:tcPr>
          <w:p w14:paraId="1DEE41D2" w14:textId="77777777" w:rsidR="00FD3DE2" w:rsidRPr="00387085" w:rsidRDefault="00FD3DE2" w:rsidP="00B07F5F">
            <w:pPr>
              <w:spacing w:after="0"/>
              <w:ind w:firstLine="0"/>
              <w:jc w:val="center"/>
              <w:rPr>
                <w:sz w:val="18"/>
                <w:szCs w:val="18"/>
                <w:lang w:eastAsia="lv-LV"/>
              </w:rPr>
            </w:pPr>
            <w:r w:rsidRPr="00387085">
              <w:rPr>
                <w:sz w:val="18"/>
                <w:szCs w:val="18"/>
                <w:lang w:eastAsia="lv-LV"/>
              </w:rPr>
              <w:t>2 430 000</w:t>
            </w:r>
          </w:p>
        </w:tc>
        <w:tc>
          <w:tcPr>
            <w:tcW w:w="612" w:type="pct"/>
            <w:hideMark/>
          </w:tcPr>
          <w:p w14:paraId="585FE636" w14:textId="77777777" w:rsidR="00FD3DE2" w:rsidRPr="00387085" w:rsidRDefault="00FD3DE2" w:rsidP="00B07F5F">
            <w:pPr>
              <w:spacing w:after="0"/>
              <w:ind w:firstLine="0"/>
              <w:jc w:val="center"/>
              <w:rPr>
                <w:sz w:val="18"/>
                <w:szCs w:val="18"/>
                <w:lang w:eastAsia="lv-LV"/>
              </w:rPr>
            </w:pPr>
            <w:r w:rsidRPr="00387085">
              <w:rPr>
                <w:sz w:val="18"/>
                <w:szCs w:val="18"/>
                <w:lang w:eastAsia="lv-LV"/>
              </w:rPr>
              <w:t>2 370 000</w:t>
            </w:r>
          </w:p>
        </w:tc>
        <w:tc>
          <w:tcPr>
            <w:tcW w:w="588" w:type="pct"/>
            <w:hideMark/>
          </w:tcPr>
          <w:p w14:paraId="720F860C" w14:textId="77777777" w:rsidR="00FD3DE2" w:rsidRPr="00387085" w:rsidRDefault="00FD3DE2" w:rsidP="00B07F5F">
            <w:pPr>
              <w:spacing w:after="0"/>
              <w:ind w:firstLine="0"/>
              <w:jc w:val="center"/>
              <w:rPr>
                <w:sz w:val="18"/>
                <w:szCs w:val="18"/>
                <w:lang w:eastAsia="lv-LV"/>
              </w:rPr>
            </w:pPr>
            <w:r w:rsidRPr="00387085">
              <w:rPr>
                <w:sz w:val="18"/>
                <w:szCs w:val="18"/>
                <w:lang w:eastAsia="lv-LV"/>
              </w:rPr>
              <w:t>2 320 000</w:t>
            </w:r>
          </w:p>
        </w:tc>
      </w:tr>
      <w:tr w:rsidR="00D65234" w:rsidRPr="00387085" w14:paraId="0E1A2387" w14:textId="77777777" w:rsidTr="00B07F5F">
        <w:trPr>
          <w:trHeight w:val="50"/>
        </w:trPr>
        <w:tc>
          <w:tcPr>
            <w:tcW w:w="1977" w:type="pct"/>
            <w:vAlign w:val="center"/>
            <w:hideMark/>
          </w:tcPr>
          <w:p w14:paraId="1E986745" w14:textId="77777777" w:rsidR="00FD3DE2" w:rsidRPr="00387085" w:rsidRDefault="00FD3DE2" w:rsidP="00BF1E1A">
            <w:pPr>
              <w:spacing w:after="0"/>
              <w:ind w:firstLine="0"/>
              <w:jc w:val="left"/>
              <w:rPr>
                <w:sz w:val="18"/>
                <w:szCs w:val="18"/>
                <w:lang w:eastAsia="lv-LV"/>
              </w:rPr>
            </w:pPr>
            <w:r w:rsidRPr="00387085">
              <w:rPr>
                <w:sz w:val="18"/>
                <w:szCs w:val="18"/>
                <w:lang w:eastAsia="lv-LV"/>
              </w:rPr>
              <w:t xml:space="preserve">Transportlīdzekļu </w:t>
            </w:r>
            <w:proofErr w:type="spellStart"/>
            <w:r w:rsidRPr="00387085">
              <w:rPr>
                <w:sz w:val="18"/>
                <w:szCs w:val="18"/>
                <w:lang w:eastAsia="lv-LV"/>
              </w:rPr>
              <w:t>robežpārbaudes</w:t>
            </w:r>
            <w:proofErr w:type="spellEnd"/>
            <w:r w:rsidRPr="00387085">
              <w:rPr>
                <w:sz w:val="18"/>
                <w:szCs w:val="18"/>
                <w:lang w:eastAsia="lv-LV"/>
              </w:rPr>
              <w:t xml:space="preserve"> (skaits)</w:t>
            </w:r>
          </w:p>
        </w:tc>
        <w:tc>
          <w:tcPr>
            <w:tcW w:w="625" w:type="pct"/>
            <w:hideMark/>
          </w:tcPr>
          <w:p w14:paraId="57BE7278" w14:textId="77777777" w:rsidR="00FD3DE2" w:rsidRPr="00387085" w:rsidRDefault="00FD3DE2" w:rsidP="00B07F5F">
            <w:pPr>
              <w:spacing w:after="0"/>
              <w:ind w:firstLine="0"/>
              <w:jc w:val="center"/>
              <w:rPr>
                <w:sz w:val="18"/>
                <w:szCs w:val="18"/>
                <w:lang w:eastAsia="lv-LV"/>
              </w:rPr>
            </w:pPr>
            <w:r w:rsidRPr="00387085">
              <w:rPr>
                <w:sz w:val="18"/>
                <w:szCs w:val="18"/>
                <w:lang w:eastAsia="lv-LV"/>
              </w:rPr>
              <w:t>382 725</w:t>
            </w:r>
          </w:p>
        </w:tc>
        <w:tc>
          <w:tcPr>
            <w:tcW w:w="552" w:type="pct"/>
            <w:hideMark/>
          </w:tcPr>
          <w:p w14:paraId="403A4C78" w14:textId="77777777" w:rsidR="00FD3DE2" w:rsidRPr="00387085" w:rsidRDefault="00FD3DE2" w:rsidP="00B07F5F">
            <w:pPr>
              <w:spacing w:after="0"/>
              <w:ind w:firstLine="0"/>
              <w:jc w:val="center"/>
              <w:rPr>
                <w:sz w:val="18"/>
                <w:szCs w:val="18"/>
                <w:lang w:eastAsia="lv-LV"/>
              </w:rPr>
            </w:pPr>
            <w:r w:rsidRPr="00387085">
              <w:rPr>
                <w:sz w:val="18"/>
                <w:szCs w:val="18"/>
                <w:lang w:eastAsia="lv-LV"/>
              </w:rPr>
              <w:t>600 000</w:t>
            </w:r>
          </w:p>
        </w:tc>
        <w:tc>
          <w:tcPr>
            <w:tcW w:w="643" w:type="pct"/>
            <w:hideMark/>
          </w:tcPr>
          <w:p w14:paraId="1794807F" w14:textId="77777777" w:rsidR="00FD3DE2" w:rsidRPr="00387085" w:rsidRDefault="00FD3DE2" w:rsidP="00B07F5F">
            <w:pPr>
              <w:spacing w:after="0"/>
              <w:ind w:firstLine="0"/>
              <w:jc w:val="center"/>
              <w:rPr>
                <w:sz w:val="18"/>
                <w:szCs w:val="18"/>
                <w:lang w:eastAsia="lv-LV"/>
              </w:rPr>
            </w:pPr>
            <w:r w:rsidRPr="00387085">
              <w:rPr>
                <w:sz w:val="18"/>
                <w:szCs w:val="18"/>
                <w:lang w:eastAsia="lv-LV"/>
              </w:rPr>
              <w:t>298 843</w:t>
            </w:r>
          </w:p>
        </w:tc>
        <w:tc>
          <w:tcPr>
            <w:tcW w:w="612" w:type="pct"/>
            <w:hideMark/>
          </w:tcPr>
          <w:p w14:paraId="37124701" w14:textId="77777777" w:rsidR="00FD3DE2" w:rsidRPr="00387085" w:rsidRDefault="00FD3DE2" w:rsidP="00B07F5F">
            <w:pPr>
              <w:spacing w:after="0"/>
              <w:ind w:firstLine="0"/>
              <w:jc w:val="center"/>
              <w:rPr>
                <w:sz w:val="18"/>
                <w:szCs w:val="18"/>
                <w:lang w:eastAsia="lv-LV"/>
              </w:rPr>
            </w:pPr>
            <w:r w:rsidRPr="00387085">
              <w:rPr>
                <w:sz w:val="18"/>
                <w:szCs w:val="18"/>
                <w:lang w:eastAsia="lv-LV"/>
              </w:rPr>
              <w:t>268 958</w:t>
            </w:r>
          </w:p>
        </w:tc>
        <w:tc>
          <w:tcPr>
            <w:tcW w:w="588" w:type="pct"/>
            <w:hideMark/>
          </w:tcPr>
          <w:p w14:paraId="533AB40C" w14:textId="77777777" w:rsidR="00FD3DE2" w:rsidRPr="00387085" w:rsidRDefault="00FD3DE2" w:rsidP="00B07F5F">
            <w:pPr>
              <w:spacing w:after="0"/>
              <w:ind w:firstLine="0"/>
              <w:jc w:val="center"/>
              <w:rPr>
                <w:sz w:val="18"/>
                <w:szCs w:val="18"/>
                <w:lang w:eastAsia="lv-LV"/>
              </w:rPr>
            </w:pPr>
            <w:r w:rsidRPr="00387085">
              <w:rPr>
                <w:sz w:val="18"/>
                <w:szCs w:val="18"/>
                <w:lang w:eastAsia="lv-LV"/>
              </w:rPr>
              <w:t>242 062</w:t>
            </w:r>
          </w:p>
        </w:tc>
      </w:tr>
      <w:tr w:rsidR="00D65234" w:rsidRPr="00387085" w14:paraId="6A6B1099" w14:textId="77777777" w:rsidTr="00B07F5F">
        <w:trPr>
          <w:trHeight w:val="106"/>
        </w:trPr>
        <w:tc>
          <w:tcPr>
            <w:tcW w:w="1977" w:type="pct"/>
            <w:vAlign w:val="center"/>
            <w:hideMark/>
          </w:tcPr>
          <w:p w14:paraId="1BD1AC7D" w14:textId="77777777" w:rsidR="00FD3DE2" w:rsidRPr="00387085" w:rsidRDefault="00FD3DE2" w:rsidP="00BF1E1A">
            <w:pPr>
              <w:spacing w:after="0"/>
              <w:ind w:firstLine="0"/>
              <w:jc w:val="left"/>
              <w:rPr>
                <w:sz w:val="18"/>
                <w:szCs w:val="18"/>
                <w:lang w:eastAsia="lv-LV"/>
              </w:rPr>
            </w:pPr>
            <w:r w:rsidRPr="00387085">
              <w:rPr>
                <w:sz w:val="18"/>
                <w:szCs w:val="18"/>
                <w:lang w:eastAsia="lv-LV"/>
              </w:rPr>
              <w:t xml:space="preserve">Vilcienu </w:t>
            </w:r>
            <w:proofErr w:type="spellStart"/>
            <w:r w:rsidRPr="00387085">
              <w:rPr>
                <w:sz w:val="18"/>
                <w:szCs w:val="18"/>
                <w:lang w:eastAsia="lv-LV"/>
              </w:rPr>
              <w:t>robežpārbaudes</w:t>
            </w:r>
            <w:proofErr w:type="spellEnd"/>
            <w:r w:rsidRPr="00387085">
              <w:rPr>
                <w:sz w:val="18"/>
                <w:szCs w:val="18"/>
                <w:lang w:eastAsia="lv-LV"/>
              </w:rPr>
              <w:t xml:space="preserve"> (skaits)</w:t>
            </w:r>
          </w:p>
        </w:tc>
        <w:tc>
          <w:tcPr>
            <w:tcW w:w="625" w:type="pct"/>
            <w:hideMark/>
          </w:tcPr>
          <w:p w14:paraId="55D304F6" w14:textId="77777777" w:rsidR="00FD3DE2" w:rsidRPr="00387085" w:rsidRDefault="00FD3DE2" w:rsidP="00B07F5F">
            <w:pPr>
              <w:spacing w:after="0"/>
              <w:ind w:firstLine="0"/>
              <w:jc w:val="center"/>
              <w:rPr>
                <w:sz w:val="18"/>
                <w:szCs w:val="18"/>
                <w:lang w:eastAsia="lv-LV"/>
              </w:rPr>
            </w:pPr>
            <w:r w:rsidRPr="00387085">
              <w:rPr>
                <w:sz w:val="18"/>
                <w:szCs w:val="18"/>
                <w:lang w:eastAsia="lv-LV"/>
              </w:rPr>
              <w:t>4 567</w:t>
            </w:r>
          </w:p>
        </w:tc>
        <w:tc>
          <w:tcPr>
            <w:tcW w:w="552" w:type="pct"/>
            <w:hideMark/>
          </w:tcPr>
          <w:p w14:paraId="1B722B22" w14:textId="77777777" w:rsidR="00FD3DE2" w:rsidRPr="00387085" w:rsidRDefault="00FD3DE2" w:rsidP="00B07F5F">
            <w:pPr>
              <w:spacing w:after="0"/>
              <w:ind w:firstLine="0"/>
              <w:jc w:val="center"/>
              <w:rPr>
                <w:sz w:val="18"/>
                <w:szCs w:val="18"/>
                <w:lang w:eastAsia="lv-LV"/>
              </w:rPr>
            </w:pPr>
            <w:r w:rsidRPr="00387085">
              <w:rPr>
                <w:sz w:val="18"/>
                <w:szCs w:val="18"/>
                <w:lang w:eastAsia="lv-LV"/>
              </w:rPr>
              <w:t>9 000</w:t>
            </w:r>
          </w:p>
        </w:tc>
        <w:tc>
          <w:tcPr>
            <w:tcW w:w="643" w:type="pct"/>
            <w:hideMark/>
          </w:tcPr>
          <w:p w14:paraId="05ED820F" w14:textId="77777777" w:rsidR="00FD3DE2" w:rsidRPr="00387085" w:rsidRDefault="00FD3DE2" w:rsidP="00B07F5F">
            <w:pPr>
              <w:spacing w:after="0"/>
              <w:ind w:firstLine="0"/>
              <w:jc w:val="center"/>
              <w:rPr>
                <w:sz w:val="18"/>
                <w:szCs w:val="18"/>
                <w:lang w:eastAsia="lv-LV"/>
              </w:rPr>
            </w:pPr>
            <w:r w:rsidRPr="00387085">
              <w:rPr>
                <w:sz w:val="18"/>
                <w:szCs w:val="18"/>
                <w:lang w:eastAsia="lv-LV"/>
              </w:rPr>
              <w:t>1 332</w:t>
            </w:r>
          </w:p>
        </w:tc>
        <w:tc>
          <w:tcPr>
            <w:tcW w:w="612" w:type="pct"/>
            <w:hideMark/>
          </w:tcPr>
          <w:p w14:paraId="03A3309A" w14:textId="77777777" w:rsidR="00FD3DE2" w:rsidRPr="00387085" w:rsidRDefault="00FD3DE2" w:rsidP="00B07F5F">
            <w:pPr>
              <w:spacing w:after="0"/>
              <w:ind w:firstLine="0"/>
              <w:jc w:val="center"/>
              <w:rPr>
                <w:sz w:val="18"/>
                <w:szCs w:val="18"/>
                <w:lang w:eastAsia="lv-LV"/>
              </w:rPr>
            </w:pPr>
            <w:r w:rsidRPr="00387085">
              <w:rPr>
                <w:sz w:val="18"/>
                <w:szCs w:val="18"/>
                <w:lang w:eastAsia="lv-LV"/>
              </w:rPr>
              <w:t>719</w:t>
            </w:r>
          </w:p>
        </w:tc>
        <w:tc>
          <w:tcPr>
            <w:tcW w:w="588" w:type="pct"/>
            <w:hideMark/>
          </w:tcPr>
          <w:p w14:paraId="268C2B6F" w14:textId="77777777" w:rsidR="00FD3DE2" w:rsidRPr="00387085" w:rsidRDefault="00FD3DE2" w:rsidP="00B07F5F">
            <w:pPr>
              <w:spacing w:after="0"/>
              <w:ind w:firstLine="0"/>
              <w:jc w:val="center"/>
              <w:rPr>
                <w:sz w:val="18"/>
                <w:szCs w:val="18"/>
                <w:lang w:eastAsia="lv-LV"/>
              </w:rPr>
            </w:pPr>
            <w:r w:rsidRPr="00387085">
              <w:rPr>
                <w:sz w:val="18"/>
                <w:szCs w:val="18"/>
                <w:lang w:eastAsia="lv-LV"/>
              </w:rPr>
              <w:t>388</w:t>
            </w:r>
          </w:p>
        </w:tc>
      </w:tr>
      <w:tr w:rsidR="00D65234" w:rsidRPr="00387085" w14:paraId="19791FB2" w14:textId="77777777" w:rsidTr="00B07F5F">
        <w:trPr>
          <w:trHeight w:val="50"/>
        </w:trPr>
        <w:tc>
          <w:tcPr>
            <w:tcW w:w="1977" w:type="pct"/>
            <w:vAlign w:val="center"/>
            <w:hideMark/>
          </w:tcPr>
          <w:p w14:paraId="28689E2B" w14:textId="77777777" w:rsidR="00FD3DE2" w:rsidRPr="00387085" w:rsidRDefault="00FD3DE2" w:rsidP="00BF1E1A">
            <w:pPr>
              <w:spacing w:after="0"/>
              <w:ind w:firstLine="0"/>
              <w:jc w:val="left"/>
              <w:rPr>
                <w:sz w:val="18"/>
                <w:szCs w:val="18"/>
                <w:lang w:eastAsia="lv-LV"/>
              </w:rPr>
            </w:pPr>
            <w:r w:rsidRPr="00387085">
              <w:rPr>
                <w:sz w:val="18"/>
                <w:szCs w:val="18"/>
                <w:lang w:eastAsia="lv-LV"/>
              </w:rPr>
              <w:t xml:space="preserve">Kuģošanas līdzekļu </w:t>
            </w:r>
            <w:proofErr w:type="spellStart"/>
            <w:r w:rsidRPr="00387085">
              <w:rPr>
                <w:sz w:val="18"/>
                <w:szCs w:val="18"/>
                <w:lang w:eastAsia="lv-LV"/>
              </w:rPr>
              <w:t>robežpārbaudes</w:t>
            </w:r>
            <w:proofErr w:type="spellEnd"/>
            <w:r w:rsidRPr="00387085">
              <w:rPr>
                <w:sz w:val="18"/>
                <w:szCs w:val="18"/>
                <w:lang w:eastAsia="lv-LV"/>
              </w:rPr>
              <w:t xml:space="preserve"> (skaits)</w:t>
            </w:r>
          </w:p>
        </w:tc>
        <w:tc>
          <w:tcPr>
            <w:tcW w:w="625" w:type="pct"/>
            <w:hideMark/>
          </w:tcPr>
          <w:p w14:paraId="50889044" w14:textId="77777777" w:rsidR="00FD3DE2" w:rsidRPr="00387085" w:rsidRDefault="00FD3DE2" w:rsidP="00B07F5F">
            <w:pPr>
              <w:spacing w:after="0"/>
              <w:ind w:firstLine="0"/>
              <w:jc w:val="center"/>
              <w:rPr>
                <w:sz w:val="18"/>
                <w:szCs w:val="18"/>
                <w:lang w:eastAsia="lv-LV"/>
              </w:rPr>
            </w:pPr>
            <w:r w:rsidRPr="00387085">
              <w:rPr>
                <w:sz w:val="18"/>
                <w:szCs w:val="18"/>
                <w:lang w:eastAsia="lv-LV"/>
              </w:rPr>
              <w:t>9 503</w:t>
            </w:r>
          </w:p>
        </w:tc>
        <w:tc>
          <w:tcPr>
            <w:tcW w:w="552" w:type="pct"/>
            <w:hideMark/>
          </w:tcPr>
          <w:p w14:paraId="221366D5" w14:textId="77777777" w:rsidR="00FD3DE2" w:rsidRPr="00387085" w:rsidRDefault="00FD3DE2" w:rsidP="00B07F5F">
            <w:pPr>
              <w:spacing w:after="0"/>
              <w:ind w:firstLine="0"/>
              <w:jc w:val="center"/>
              <w:rPr>
                <w:sz w:val="18"/>
                <w:szCs w:val="18"/>
                <w:lang w:eastAsia="lv-LV"/>
              </w:rPr>
            </w:pPr>
            <w:r w:rsidRPr="00387085">
              <w:rPr>
                <w:sz w:val="18"/>
                <w:szCs w:val="18"/>
                <w:lang w:eastAsia="lv-LV"/>
              </w:rPr>
              <w:t>10 000</w:t>
            </w:r>
          </w:p>
        </w:tc>
        <w:tc>
          <w:tcPr>
            <w:tcW w:w="643" w:type="pct"/>
            <w:hideMark/>
          </w:tcPr>
          <w:p w14:paraId="5D5CC2F5" w14:textId="77777777" w:rsidR="00FD3DE2" w:rsidRPr="00387085" w:rsidRDefault="00FD3DE2" w:rsidP="00B07F5F">
            <w:pPr>
              <w:spacing w:after="0"/>
              <w:ind w:firstLine="0"/>
              <w:jc w:val="center"/>
              <w:rPr>
                <w:sz w:val="18"/>
                <w:szCs w:val="18"/>
                <w:lang w:eastAsia="lv-LV"/>
              </w:rPr>
            </w:pPr>
            <w:r w:rsidRPr="00387085">
              <w:rPr>
                <w:sz w:val="18"/>
                <w:szCs w:val="18"/>
                <w:lang w:eastAsia="lv-LV"/>
              </w:rPr>
              <w:t>7 686</w:t>
            </w:r>
          </w:p>
        </w:tc>
        <w:tc>
          <w:tcPr>
            <w:tcW w:w="612" w:type="pct"/>
            <w:hideMark/>
          </w:tcPr>
          <w:p w14:paraId="4AB01914" w14:textId="77777777" w:rsidR="00FD3DE2" w:rsidRPr="00387085" w:rsidRDefault="00FD3DE2" w:rsidP="00B07F5F">
            <w:pPr>
              <w:spacing w:after="0"/>
              <w:ind w:firstLine="0"/>
              <w:jc w:val="center"/>
              <w:rPr>
                <w:sz w:val="18"/>
                <w:szCs w:val="18"/>
                <w:lang w:eastAsia="lv-LV"/>
              </w:rPr>
            </w:pPr>
            <w:r w:rsidRPr="00387085">
              <w:rPr>
                <w:sz w:val="18"/>
                <w:szCs w:val="18"/>
                <w:lang w:eastAsia="lv-LV"/>
              </w:rPr>
              <w:t>6 917</w:t>
            </w:r>
          </w:p>
        </w:tc>
        <w:tc>
          <w:tcPr>
            <w:tcW w:w="588" w:type="pct"/>
            <w:hideMark/>
          </w:tcPr>
          <w:p w14:paraId="60BEF991" w14:textId="77777777" w:rsidR="00FD3DE2" w:rsidRPr="00387085" w:rsidRDefault="00FD3DE2" w:rsidP="00B07F5F">
            <w:pPr>
              <w:spacing w:after="0"/>
              <w:ind w:firstLine="0"/>
              <w:jc w:val="center"/>
              <w:rPr>
                <w:sz w:val="18"/>
                <w:szCs w:val="18"/>
                <w:lang w:eastAsia="lv-LV"/>
              </w:rPr>
            </w:pPr>
            <w:r w:rsidRPr="00387085">
              <w:rPr>
                <w:sz w:val="18"/>
                <w:szCs w:val="18"/>
                <w:lang w:eastAsia="lv-LV"/>
              </w:rPr>
              <w:t>6 225</w:t>
            </w:r>
          </w:p>
        </w:tc>
      </w:tr>
      <w:tr w:rsidR="00D65234" w:rsidRPr="00387085" w14:paraId="7AEDA278" w14:textId="77777777" w:rsidTr="00B07F5F">
        <w:trPr>
          <w:trHeight w:val="239"/>
        </w:trPr>
        <w:tc>
          <w:tcPr>
            <w:tcW w:w="1977" w:type="pct"/>
            <w:vAlign w:val="center"/>
            <w:hideMark/>
          </w:tcPr>
          <w:p w14:paraId="56C1B858" w14:textId="77777777" w:rsidR="00FD3DE2" w:rsidRPr="00387085" w:rsidRDefault="00FD3DE2" w:rsidP="00B07F5F">
            <w:pPr>
              <w:spacing w:after="0"/>
              <w:ind w:firstLine="0"/>
              <w:rPr>
                <w:sz w:val="18"/>
                <w:szCs w:val="18"/>
                <w:lang w:eastAsia="lv-LV"/>
              </w:rPr>
            </w:pPr>
            <w:proofErr w:type="spellStart"/>
            <w:r w:rsidRPr="00387085">
              <w:rPr>
                <w:sz w:val="18"/>
                <w:szCs w:val="18"/>
                <w:lang w:eastAsia="lv-LV"/>
              </w:rPr>
              <w:t>Robežpārbaudēs</w:t>
            </w:r>
            <w:proofErr w:type="spellEnd"/>
            <w:r w:rsidRPr="00387085">
              <w:rPr>
                <w:sz w:val="18"/>
                <w:szCs w:val="18"/>
                <w:lang w:eastAsia="lv-LV"/>
              </w:rPr>
              <w:t xml:space="preserve"> un imigrācijas kontrolē atklāta un novērsta viltotu dokumentu izmantošana (skaits)</w:t>
            </w:r>
          </w:p>
        </w:tc>
        <w:tc>
          <w:tcPr>
            <w:tcW w:w="625" w:type="pct"/>
            <w:hideMark/>
          </w:tcPr>
          <w:p w14:paraId="60C9E926" w14:textId="77777777" w:rsidR="00FD3DE2" w:rsidRPr="00387085" w:rsidRDefault="00FD3DE2" w:rsidP="00B07F5F">
            <w:pPr>
              <w:spacing w:after="0"/>
              <w:ind w:firstLine="0"/>
              <w:jc w:val="center"/>
              <w:rPr>
                <w:sz w:val="18"/>
                <w:szCs w:val="18"/>
                <w:lang w:eastAsia="lv-LV"/>
              </w:rPr>
            </w:pPr>
            <w:r w:rsidRPr="00387085">
              <w:rPr>
                <w:sz w:val="18"/>
                <w:szCs w:val="18"/>
                <w:lang w:eastAsia="lv-LV"/>
              </w:rPr>
              <w:t>273</w:t>
            </w:r>
          </w:p>
        </w:tc>
        <w:tc>
          <w:tcPr>
            <w:tcW w:w="552" w:type="pct"/>
            <w:hideMark/>
          </w:tcPr>
          <w:p w14:paraId="3D024733" w14:textId="77777777" w:rsidR="00FD3DE2" w:rsidRPr="00387085" w:rsidRDefault="00FD3DE2" w:rsidP="00B07F5F">
            <w:pPr>
              <w:spacing w:after="0"/>
              <w:ind w:firstLine="0"/>
              <w:jc w:val="center"/>
              <w:rPr>
                <w:sz w:val="18"/>
                <w:szCs w:val="18"/>
                <w:lang w:eastAsia="lv-LV"/>
              </w:rPr>
            </w:pPr>
            <w:r w:rsidRPr="00387085">
              <w:rPr>
                <w:sz w:val="18"/>
                <w:szCs w:val="18"/>
                <w:lang w:eastAsia="lv-LV"/>
              </w:rPr>
              <w:t>250</w:t>
            </w:r>
          </w:p>
        </w:tc>
        <w:tc>
          <w:tcPr>
            <w:tcW w:w="643" w:type="pct"/>
            <w:hideMark/>
          </w:tcPr>
          <w:p w14:paraId="1B7234B0" w14:textId="77777777" w:rsidR="00FD3DE2" w:rsidRPr="00387085" w:rsidRDefault="00FD3DE2" w:rsidP="00B07F5F">
            <w:pPr>
              <w:spacing w:after="0"/>
              <w:ind w:firstLine="0"/>
              <w:jc w:val="center"/>
              <w:rPr>
                <w:sz w:val="18"/>
                <w:szCs w:val="18"/>
                <w:lang w:eastAsia="lv-LV"/>
              </w:rPr>
            </w:pPr>
            <w:r w:rsidRPr="00387085">
              <w:rPr>
                <w:sz w:val="18"/>
                <w:szCs w:val="18"/>
                <w:lang w:eastAsia="lv-LV"/>
              </w:rPr>
              <w:t>187</w:t>
            </w:r>
          </w:p>
        </w:tc>
        <w:tc>
          <w:tcPr>
            <w:tcW w:w="612" w:type="pct"/>
            <w:hideMark/>
          </w:tcPr>
          <w:p w14:paraId="075C1085" w14:textId="77777777" w:rsidR="00FD3DE2" w:rsidRPr="00387085" w:rsidRDefault="00FD3DE2" w:rsidP="00B07F5F">
            <w:pPr>
              <w:spacing w:after="0"/>
              <w:ind w:firstLine="0"/>
              <w:jc w:val="center"/>
              <w:rPr>
                <w:sz w:val="18"/>
                <w:szCs w:val="18"/>
                <w:lang w:eastAsia="lv-LV"/>
              </w:rPr>
            </w:pPr>
            <w:r w:rsidRPr="00387085">
              <w:rPr>
                <w:sz w:val="18"/>
                <w:szCs w:val="18"/>
                <w:lang w:eastAsia="lv-LV"/>
              </w:rPr>
              <w:t>177</w:t>
            </w:r>
          </w:p>
        </w:tc>
        <w:tc>
          <w:tcPr>
            <w:tcW w:w="588" w:type="pct"/>
            <w:hideMark/>
          </w:tcPr>
          <w:p w14:paraId="71F263DA" w14:textId="77777777" w:rsidR="00FD3DE2" w:rsidRPr="00387085" w:rsidRDefault="00FD3DE2" w:rsidP="00B07F5F">
            <w:pPr>
              <w:spacing w:after="0"/>
              <w:ind w:firstLine="0"/>
              <w:jc w:val="center"/>
              <w:rPr>
                <w:sz w:val="18"/>
                <w:szCs w:val="18"/>
                <w:lang w:eastAsia="lv-LV"/>
              </w:rPr>
            </w:pPr>
            <w:r w:rsidRPr="00387085">
              <w:rPr>
                <w:sz w:val="18"/>
                <w:szCs w:val="18"/>
                <w:lang w:eastAsia="lv-LV"/>
              </w:rPr>
              <w:t>155</w:t>
            </w:r>
          </w:p>
        </w:tc>
      </w:tr>
      <w:tr w:rsidR="00D65234" w:rsidRPr="00387085" w14:paraId="6101E99A" w14:textId="77777777" w:rsidTr="00B07F5F">
        <w:trPr>
          <w:trHeight w:val="290"/>
        </w:trPr>
        <w:tc>
          <w:tcPr>
            <w:tcW w:w="1977" w:type="pct"/>
            <w:vAlign w:val="center"/>
            <w:hideMark/>
          </w:tcPr>
          <w:p w14:paraId="097ED49A" w14:textId="77777777" w:rsidR="00FD3DE2" w:rsidRPr="00387085" w:rsidRDefault="00FD3DE2" w:rsidP="00B07F5F">
            <w:pPr>
              <w:spacing w:after="0"/>
              <w:ind w:firstLine="0"/>
              <w:rPr>
                <w:sz w:val="18"/>
                <w:szCs w:val="18"/>
                <w:lang w:eastAsia="lv-LV"/>
              </w:rPr>
            </w:pPr>
            <w:r w:rsidRPr="00387085">
              <w:rPr>
                <w:sz w:val="18"/>
                <w:szCs w:val="18"/>
                <w:lang w:eastAsia="lv-LV"/>
              </w:rPr>
              <w:t>Valstī nelaisti ārzemnieki, kas neizpilda ieceļošanas nosacījumus (skaits)</w:t>
            </w:r>
          </w:p>
        </w:tc>
        <w:tc>
          <w:tcPr>
            <w:tcW w:w="625" w:type="pct"/>
            <w:hideMark/>
          </w:tcPr>
          <w:p w14:paraId="61AEC6EC" w14:textId="77777777" w:rsidR="00FD3DE2" w:rsidRPr="00387085" w:rsidRDefault="00FD3DE2" w:rsidP="00B07F5F">
            <w:pPr>
              <w:spacing w:after="0"/>
              <w:ind w:firstLine="0"/>
              <w:jc w:val="center"/>
              <w:rPr>
                <w:sz w:val="18"/>
                <w:szCs w:val="18"/>
                <w:lang w:eastAsia="lv-LV"/>
              </w:rPr>
            </w:pPr>
            <w:r w:rsidRPr="00387085">
              <w:rPr>
                <w:sz w:val="18"/>
                <w:szCs w:val="18"/>
                <w:lang w:eastAsia="lv-LV"/>
              </w:rPr>
              <w:t>3 073</w:t>
            </w:r>
          </w:p>
        </w:tc>
        <w:tc>
          <w:tcPr>
            <w:tcW w:w="552" w:type="pct"/>
            <w:hideMark/>
          </w:tcPr>
          <w:p w14:paraId="091247AB" w14:textId="77777777" w:rsidR="00FD3DE2" w:rsidRPr="00387085" w:rsidRDefault="00FD3DE2" w:rsidP="00B07F5F">
            <w:pPr>
              <w:spacing w:after="0"/>
              <w:ind w:firstLine="0"/>
              <w:jc w:val="center"/>
              <w:rPr>
                <w:sz w:val="18"/>
                <w:szCs w:val="18"/>
                <w:lang w:eastAsia="lv-LV"/>
              </w:rPr>
            </w:pPr>
            <w:r w:rsidRPr="00387085">
              <w:rPr>
                <w:sz w:val="18"/>
                <w:szCs w:val="18"/>
                <w:lang w:eastAsia="lv-LV"/>
              </w:rPr>
              <w:t>2</w:t>
            </w:r>
            <w:r>
              <w:rPr>
                <w:sz w:val="18"/>
                <w:szCs w:val="18"/>
                <w:lang w:eastAsia="lv-LV"/>
              </w:rPr>
              <w:t xml:space="preserve"> </w:t>
            </w:r>
            <w:r w:rsidRPr="00387085">
              <w:rPr>
                <w:sz w:val="18"/>
                <w:szCs w:val="18"/>
                <w:lang w:eastAsia="lv-LV"/>
              </w:rPr>
              <w:t>500</w:t>
            </w:r>
          </w:p>
        </w:tc>
        <w:tc>
          <w:tcPr>
            <w:tcW w:w="643" w:type="pct"/>
            <w:hideMark/>
          </w:tcPr>
          <w:p w14:paraId="1D542F3C" w14:textId="77777777" w:rsidR="00FD3DE2" w:rsidRPr="00387085" w:rsidRDefault="00FD3DE2" w:rsidP="00B07F5F">
            <w:pPr>
              <w:spacing w:after="0"/>
              <w:ind w:firstLine="0"/>
              <w:jc w:val="center"/>
              <w:rPr>
                <w:sz w:val="18"/>
                <w:szCs w:val="18"/>
                <w:lang w:eastAsia="lv-LV"/>
              </w:rPr>
            </w:pPr>
            <w:r w:rsidRPr="00387085">
              <w:rPr>
                <w:sz w:val="18"/>
                <w:szCs w:val="18"/>
                <w:lang w:eastAsia="lv-LV"/>
              </w:rPr>
              <w:t>2</w:t>
            </w:r>
            <w:r>
              <w:rPr>
                <w:sz w:val="18"/>
                <w:szCs w:val="18"/>
                <w:lang w:eastAsia="lv-LV"/>
              </w:rPr>
              <w:t xml:space="preserve"> </w:t>
            </w:r>
            <w:r w:rsidRPr="00387085">
              <w:rPr>
                <w:sz w:val="18"/>
                <w:szCs w:val="18"/>
                <w:lang w:eastAsia="lv-LV"/>
              </w:rPr>
              <w:t>208</w:t>
            </w:r>
          </w:p>
        </w:tc>
        <w:tc>
          <w:tcPr>
            <w:tcW w:w="612" w:type="pct"/>
            <w:hideMark/>
          </w:tcPr>
          <w:p w14:paraId="41A4C88B" w14:textId="77777777" w:rsidR="00FD3DE2" w:rsidRPr="00387085" w:rsidRDefault="00FD3DE2" w:rsidP="00B07F5F">
            <w:pPr>
              <w:spacing w:after="0"/>
              <w:ind w:firstLine="0"/>
              <w:jc w:val="center"/>
              <w:rPr>
                <w:sz w:val="18"/>
                <w:szCs w:val="18"/>
                <w:lang w:eastAsia="lv-LV"/>
              </w:rPr>
            </w:pPr>
            <w:r w:rsidRPr="00387085">
              <w:rPr>
                <w:sz w:val="18"/>
                <w:szCs w:val="18"/>
                <w:lang w:eastAsia="lv-LV"/>
              </w:rPr>
              <w:t>1 877</w:t>
            </w:r>
          </w:p>
        </w:tc>
        <w:tc>
          <w:tcPr>
            <w:tcW w:w="588" w:type="pct"/>
            <w:hideMark/>
          </w:tcPr>
          <w:p w14:paraId="69AE5BBA" w14:textId="77777777" w:rsidR="00FD3DE2" w:rsidRPr="00387085" w:rsidRDefault="00FD3DE2" w:rsidP="00B07F5F">
            <w:pPr>
              <w:spacing w:after="0"/>
              <w:ind w:firstLine="0"/>
              <w:jc w:val="center"/>
              <w:rPr>
                <w:sz w:val="18"/>
                <w:szCs w:val="18"/>
                <w:lang w:eastAsia="lv-LV"/>
              </w:rPr>
            </w:pPr>
            <w:r w:rsidRPr="00387085">
              <w:rPr>
                <w:sz w:val="18"/>
                <w:szCs w:val="18"/>
                <w:lang w:eastAsia="lv-LV"/>
              </w:rPr>
              <w:t>1 595</w:t>
            </w:r>
          </w:p>
        </w:tc>
      </w:tr>
      <w:tr w:rsidR="00FD3DE2" w:rsidRPr="00387085" w14:paraId="3860A9E1" w14:textId="77777777" w:rsidTr="00D65234">
        <w:trPr>
          <w:trHeight w:val="50"/>
        </w:trPr>
        <w:tc>
          <w:tcPr>
            <w:tcW w:w="5000" w:type="pct"/>
            <w:gridSpan w:val="6"/>
            <w:shd w:val="clear" w:color="000000" w:fill="D9D9D9"/>
            <w:vAlign w:val="center"/>
            <w:hideMark/>
          </w:tcPr>
          <w:p w14:paraId="216B9C87" w14:textId="77777777" w:rsidR="00FD3DE2" w:rsidRPr="00387085" w:rsidRDefault="00FD3DE2" w:rsidP="00BF1E1A">
            <w:pPr>
              <w:spacing w:after="0"/>
              <w:ind w:firstLine="0"/>
              <w:jc w:val="center"/>
              <w:rPr>
                <w:sz w:val="18"/>
                <w:szCs w:val="18"/>
                <w:lang w:eastAsia="lv-LV"/>
              </w:rPr>
            </w:pPr>
            <w:r w:rsidRPr="00387085">
              <w:rPr>
                <w:sz w:val="18"/>
                <w:szCs w:val="18"/>
                <w:lang w:eastAsia="lv-LV"/>
              </w:rPr>
              <w:t xml:space="preserve">Veikta </w:t>
            </w:r>
            <w:proofErr w:type="spellStart"/>
            <w:r w:rsidRPr="00387085">
              <w:rPr>
                <w:sz w:val="18"/>
                <w:szCs w:val="18"/>
                <w:lang w:eastAsia="lv-LV"/>
              </w:rPr>
              <w:t>robežuzraudzība</w:t>
            </w:r>
            <w:proofErr w:type="spellEnd"/>
          </w:p>
        </w:tc>
      </w:tr>
      <w:tr w:rsidR="00D65234" w:rsidRPr="00387085" w14:paraId="01DB0D4B" w14:textId="77777777" w:rsidTr="00B07F5F">
        <w:trPr>
          <w:trHeight w:val="243"/>
        </w:trPr>
        <w:tc>
          <w:tcPr>
            <w:tcW w:w="1977" w:type="pct"/>
            <w:vAlign w:val="center"/>
            <w:hideMark/>
          </w:tcPr>
          <w:p w14:paraId="6F61F779" w14:textId="77777777" w:rsidR="00FD3DE2" w:rsidRPr="00387085" w:rsidRDefault="00FD3DE2" w:rsidP="00B07F5F">
            <w:pPr>
              <w:spacing w:after="0"/>
              <w:ind w:firstLine="0"/>
              <w:rPr>
                <w:sz w:val="18"/>
                <w:szCs w:val="18"/>
                <w:lang w:eastAsia="lv-LV"/>
              </w:rPr>
            </w:pPr>
            <w:r w:rsidRPr="00387085">
              <w:rPr>
                <w:sz w:val="18"/>
                <w:szCs w:val="18"/>
                <w:lang w:eastAsia="lv-LV"/>
              </w:rPr>
              <w:t>Aizturētas robežu nelikumīgi šķērsojošas personas (skaits)</w:t>
            </w:r>
          </w:p>
        </w:tc>
        <w:tc>
          <w:tcPr>
            <w:tcW w:w="625" w:type="pct"/>
            <w:hideMark/>
          </w:tcPr>
          <w:p w14:paraId="1C5FDBE3" w14:textId="77777777" w:rsidR="00FD3DE2" w:rsidRPr="00387085" w:rsidRDefault="00FD3DE2" w:rsidP="00B07F5F">
            <w:pPr>
              <w:spacing w:after="0"/>
              <w:ind w:firstLine="0"/>
              <w:jc w:val="center"/>
              <w:rPr>
                <w:sz w:val="18"/>
                <w:szCs w:val="18"/>
                <w:lang w:eastAsia="lv-LV"/>
              </w:rPr>
            </w:pPr>
            <w:r w:rsidRPr="00387085">
              <w:rPr>
                <w:sz w:val="18"/>
                <w:szCs w:val="18"/>
                <w:lang w:eastAsia="lv-LV"/>
              </w:rPr>
              <w:t>212</w:t>
            </w:r>
          </w:p>
        </w:tc>
        <w:tc>
          <w:tcPr>
            <w:tcW w:w="552" w:type="pct"/>
            <w:hideMark/>
          </w:tcPr>
          <w:p w14:paraId="248361EB" w14:textId="77777777" w:rsidR="00FD3DE2" w:rsidRPr="00387085" w:rsidRDefault="00FD3DE2" w:rsidP="00B07F5F">
            <w:pPr>
              <w:spacing w:after="0"/>
              <w:ind w:firstLine="0"/>
              <w:jc w:val="center"/>
              <w:rPr>
                <w:sz w:val="18"/>
                <w:szCs w:val="18"/>
                <w:lang w:eastAsia="lv-LV"/>
              </w:rPr>
            </w:pPr>
            <w:r w:rsidRPr="00387085">
              <w:rPr>
                <w:sz w:val="18"/>
                <w:szCs w:val="18"/>
                <w:lang w:eastAsia="lv-LV"/>
              </w:rPr>
              <w:t>300</w:t>
            </w:r>
          </w:p>
        </w:tc>
        <w:tc>
          <w:tcPr>
            <w:tcW w:w="643" w:type="pct"/>
            <w:hideMark/>
          </w:tcPr>
          <w:p w14:paraId="5F502EAA" w14:textId="77777777" w:rsidR="00FD3DE2" w:rsidRPr="00387085" w:rsidRDefault="00FD3DE2" w:rsidP="00B07F5F">
            <w:pPr>
              <w:spacing w:after="0"/>
              <w:ind w:firstLine="0"/>
              <w:jc w:val="center"/>
              <w:rPr>
                <w:sz w:val="18"/>
                <w:szCs w:val="18"/>
                <w:lang w:eastAsia="lv-LV"/>
              </w:rPr>
            </w:pPr>
            <w:r w:rsidRPr="00387085">
              <w:rPr>
                <w:sz w:val="18"/>
                <w:szCs w:val="18"/>
                <w:lang w:eastAsia="lv-LV"/>
              </w:rPr>
              <w:t>300</w:t>
            </w:r>
          </w:p>
        </w:tc>
        <w:tc>
          <w:tcPr>
            <w:tcW w:w="612" w:type="pct"/>
            <w:hideMark/>
          </w:tcPr>
          <w:p w14:paraId="221B15BD" w14:textId="77777777" w:rsidR="00FD3DE2" w:rsidRPr="00387085" w:rsidRDefault="00FD3DE2" w:rsidP="00B07F5F">
            <w:pPr>
              <w:spacing w:after="0"/>
              <w:ind w:firstLine="0"/>
              <w:jc w:val="center"/>
              <w:rPr>
                <w:sz w:val="18"/>
                <w:szCs w:val="18"/>
                <w:lang w:eastAsia="lv-LV"/>
              </w:rPr>
            </w:pPr>
            <w:r w:rsidRPr="00387085">
              <w:rPr>
                <w:sz w:val="18"/>
                <w:szCs w:val="18"/>
                <w:lang w:eastAsia="lv-LV"/>
              </w:rPr>
              <w:t>300</w:t>
            </w:r>
          </w:p>
        </w:tc>
        <w:tc>
          <w:tcPr>
            <w:tcW w:w="588" w:type="pct"/>
            <w:hideMark/>
          </w:tcPr>
          <w:p w14:paraId="041DAF4F" w14:textId="77777777" w:rsidR="00FD3DE2" w:rsidRPr="00387085" w:rsidRDefault="00FD3DE2" w:rsidP="00B07F5F">
            <w:pPr>
              <w:spacing w:after="0"/>
              <w:ind w:firstLine="0"/>
              <w:jc w:val="center"/>
              <w:rPr>
                <w:sz w:val="18"/>
                <w:szCs w:val="18"/>
                <w:lang w:eastAsia="lv-LV"/>
              </w:rPr>
            </w:pPr>
            <w:r w:rsidRPr="00387085">
              <w:rPr>
                <w:sz w:val="18"/>
                <w:szCs w:val="18"/>
                <w:lang w:eastAsia="lv-LV"/>
              </w:rPr>
              <w:t>300</w:t>
            </w:r>
          </w:p>
        </w:tc>
      </w:tr>
      <w:tr w:rsidR="00D65234" w:rsidRPr="00387085" w14:paraId="10DE5B77" w14:textId="77777777" w:rsidTr="00B07F5F">
        <w:trPr>
          <w:trHeight w:val="108"/>
        </w:trPr>
        <w:tc>
          <w:tcPr>
            <w:tcW w:w="1977" w:type="pct"/>
            <w:vAlign w:val="center"/>
            <w:hideMark/>
          </w:tcPr>
          <w:p w14:paraId="4B99B470" w14:textId="77777777" w:rsidR="00FD3DE2" w:rsidRPr="00387085" w:rsidRDefault="00FD3DE2" w:rsidP="00B07F5F">
            <w:pPr>
              <w:spacing w:after="0"/>
              <w:ind w:firstLine="0"/>
              <w:rPr>
                <w:sz w:val="18"/>
                <w:szCs w:val="18"/>
                <w:lang w:eastAsia="lv-LV"/>
              </w:rPr>
            </w:pPr>
            <w:r w:rsidRPr="00387085">
              <w:rPr>
                <w:sz w:val="18"/>
                <w:szCs w:val="18"/>
                <w:lang w:eastAsia="lv-LV"/>
              </w:rPr>
              <w:t>Novērsta nelikumīga preču pārvietošana pāri valsts robežai (skaits)</w:t>
            </w:r>
          </w:p>
        </w:tc>
        <w:tc>
          <w:tcPr>
            <w:tcW w:w="625" w:type="pct"/>
            <w:hideMark/>
          </w:tcPr>
          <w:p w14:paraId="62ABFD63" w14:textId="77777777" w:rsidR="00FD3DE2" w:rsidRPr="00387085" w:rsidRDefault="00FD3DE2" w:rsidP="00B07F5F">
            <w:pPr>
              <w:spacing w:after="0"/>
              <w:ind w:firstLine="0"/>
              <w:jc w:val="center"/>
              <w:rPr>
                <w:sz w:val="18"/>
                <w:szCs w:val="18"/>
                <w:lang w:eastAsia="lv-LV"/>
              </w:rPr>
            </w:pPr>
            <w:r w:rsidRPr="00387085">
              <w:rPr>
                <w:sz w:val="18"/>
                <w:szCs w:val="18"/>
                <w:lang w:eastAsia="lv-LV"/>
              </w:rPr>
              <w:t>33</w:t>
            </w:r>
          </w:p>
        </w:tc>
        <w:tc>
          <w:tcPr>
            <w:tcW w:w="552" w:type="pct"/>
            <w:hideMark/>
          </w:tcPr>
          <w:p w14:paraId="7B24A17E" w14:textId="77777777" w:rsidR="00FD3DE2" w:rsidRPr="00387085" w:rsidRDefault="00FD3DE2" w:rsidP="00B07F5F">
            <w:pPr>
              <w:spacing w:after="0"/>
              <w:ind w:firstLine="0"/>
              <w:jc w:val="center"/>
              <w:rPr>
                <w:sz w:val="18"/>
                <w:szCs w:val="18"/>
                <w:lang w:eastAsia="lv-LV"/>
              </w:rPr>
            </w:pPr>
            <w:r w:rsidRPr="00387085">
              <w:rPr>
                <w:sz w:val="18"/>
                <w:szCs w:val="18"/>
                <w:lang w:eastAsia="lv-LV"/>
              </w:rPr>
              <w:t>40</w:t>
            </w:r>
          </w:p>
        </w:tc>
        <w:tc>
          <w:tcPr>
            <w:tcW w:w="643" w:type="pct"/>
            <w:hideMark/>
          </w:tcPr>
          <w:p w14:paraId="47545982" w14:textId="77777777" w:rsidR="00FD3DE2" w:rsidRPr="00387085" w:rsidRDefault="00FD3DE2" w:rsidP="00B07F5F">
            <w:pPr>
              <w:spacing w:after="0"/>
              <w:ind w:firstLine="0"/>
              <w:jc w:val="center"/>
              <w:rPr>
                <w:sz w:val="18"/>
                <w:szCs w:val="18"/>
                <w:lang w:eastAsia="lv-LV"/>
              </w:rPr>
            </w:pPr>
            <w:r w:rsidRPr="00387085">
              <w:rPr>
                <w:sz w:val="18"/>
                <w:szCs w:val="18"/>
                <w:lang w:eastAsia="lv-LV"/>
              </w:rPr>
              <w:t>30</w:t>
            </w:r>
          </w:p>
        </w:tc>
        <w:tc>
          <w:tcPr>
            <w:tcW w:w="612" w:type="pct"/>
            <w:hideMark/>
          </w:tcPr>
          <w:p w14:paraId="09FA9816" w14:textId="77777777" w:rsidR="00FD3DE2" w:rsidRPr="00387085" w:rsidRDefault="00FD3DE2" w:rsidP="00B07F5F">
            <w:pPr>
              <w:spacing w:after="0"/>
              <w:ind w:firstLine="0"/>
              <w:jc w:val="center"/>
              <w:rPr>
                <w:sz w:val="18"/>
                <w:szCs w:val="18"/>
                <w:lang w:eastAsia="lv-LV"/>
              </w:rPr>
            </w:pPr>
            <w:r w:rsidRPr="00387085">
              <w:rPr>
                <w:sz w:val="18"/>
                <w:szCs w:val="18"/>
                <w:lang w:eastAsia="lv-LV"/>
              </w:rPr>
              <w:t>30</w:t>
            </w:r>
          </w:p>
        </w:tc>
        <w:tc>
          <w:tcPr>
            <w:tcW w:w="588" w:type="pct"/>
            <w:hideMark/>
          </w:tcPr>
          <w:p w14:paraId="6DA93EE2" w14:textId="77777777" w:rsidR="00FD3DE2" w:rsidRPr="00387085" w:rsidRDefault="00FD3DE2" w:rsidP="00B07F5F">
            <w:pPr>
              <w:spacing w:after="0"/>
              <w:ind w:firstLine="0"/>
              <w:jc w:val="center"/>
              <w:rPr>
                <w:sz w:val="18"/>
                <w:szCs w:val="18"/>
                <w:lang w:eastAsia="lv-LV"/>
              </w:rPr>
            </w:pPr>
            <w:r w:rsidRPr="00387085">
              <w:rPr>
                <w:sz w:val="18"/>
                <w:szCs w:val="18"/>
                <w:lang w:eastAsia="lv-LV"/>
              </w:rPr>
              <w:t>30</w:t>
            </w:r>
          </w:p>
        </w:tc>
      </w:tr>
      <w:tr w:rsidR="00D65234" w:rsidRPr="00387085" w14:paraId="63FD8508" w14:textId="77777777" w:rsidTr="00B07F5F">
        <w:trPr>
          <w:trHeight w:val="241"/>
        </w:trPr>
        <w:tc>
          <w:tcPr>
            <w:tcW w:w="1977" w:type="pct"/>
            <w:vAlign w:val="center"/>
            <w:hideMark/>
          </w:tcPr>
          <w:p w14:paraId="3D67A558" w14:textId="77777777" w:rsidR="00FD3DE2" w:rsidRPr="00AB5739" w:rsidRDefault="00FD3DE2" w:rsidP="00B07F5F">
            <w:pPr>
              <w:spacing w:after="0"/>
              <w:ind w:firstLine="0"/>
              <w:rPr>
                <w:sz w:val="18"/>
                <w:szCs w:val="18"/>
                <w:lang w:eastAsia="lv-LV"/>
              </w:rPr>
            </w:pPr>
            <w:r w:rsidRPr="00AB5739">
              <w:rPr>
                <w:sz w:val="18"/>
                <w:szCs w:val="18"/>
                <w:lang w:eastAsia="lv-LV"/>
              </w:rPr>
              <w:t>Novērsta nelikumīga preču pārvietošana pār valsts robežai ("zaļā” robeža) (skaits)</w:t>
            </w:r>
          </w:p>
        </w:tc>
        <w:tc>
          <w:tcPr>
            <w:tcW w:w="625" w:type="pct"/>
            <w:hideMark/>
          </w:tcPr>
          <w:p w14:paraId="4C3EF4E3" w14:textId="77777777" w:rsidR="00FD3DE2" w:rsidRPr="00387085" w:rsidRDefault="00FD3DE2" w:rsidP="00B07F5F">
            <w:pPr>
              <w:spacing w:after="0"/>
              <w:ind w:firstLine="0"/>
              <w:jc w:val="center"/>
              <w:rPr>
                <w:sz w:val="18"/>
                <w:szCs w:val="18"/>
                <w:lang w:eastAsia="lv-LV"/>
              </w:rPr>
            </w:pPr>
            <w:r w:rsidRPr="00387085">
              <w:rPr>
                <w:sz w:val="18"/>
                <w:szCs w:val="18"/>
                <w:lang w:eastAsia="lv-LV"/>
              </w:rPr>
              <w:t>33</w:t>
            </w:r>
          </w:p>
        </w:tc>
        <w:tc>
          <w:tcPr>
            <w:tcW w:w="552" w:type="pct"/>
            <w:hideMark/>
          </w:tcPr>
          <w:p w14:paraId="26459317" w14:textId="77777777" w:rsidR="00FD3DE2" w:rsidRPr="00387085" w:rsidRDefault="00FD3DE2" w:rsidP="00B07F5F">
            <w:pPr>
              <w:spacing w:after="0"/>
              <w:ind w:firstLine="0"/>
              <w:jc w:val="center"/>
              <w:rPr>
                <w:sz w:val="18"/>
                <w:szCs w:val="18"/>
                <w:lang w:eastAsia="lv-LV"/>
              </w:rPr>
            </w:pPr>
            <w:r w:rsidRPr="00387085">
              <w:rPr>
                <w:sz w:val="18"/>
                <w:szCs w:val="18"/>
                <w:lang w:eastAsia="lv-LV"/>
              </w:rPr>
              <w:t>20</w:t>
            </w:r>
          </w:p>
        </w:tc>
        <w:tc>
          <w:tcPr>
            <w:tcW w:w="643" w:type="pct"/>
            <w:hideMark/>
          </w:tcPr>
          <w:p w14:paraId="56289F0A" w14:textId="77777777" w:rsidR="00FD3DE2" w:rsidRPr="00387085" w:rsidRDefault="00FD3DE2" w:rsidP="00B07F5F">
            <w:pPr>
              <w:spacing w:after="0"/>
              <w:ind w:firstLine="0"/>
              <w:jc w:val="center"/>
              <w:rPr>
                <w:sz w:val="18"/>
                <w:szCs w:val="18"/>
                <w:lang w:eastAsia="lv-LV"/>
              </w:rPr>
            </w:pPr>
            <w:r w:rsidRPr="00387085">
              <w:rPr>
                <w:sz w:val="18"/>
                <w:szCs w:val="18"/>
                <w:lang w:eastAsia="lv-LV"/>
              </w:rPr>
              <w:t>20</w:t>
            </w:r>
          </w:p>
        </w:tc>
        <w:tc>
          <w:tcPr>
            <w:tcW w:w="612" w:type="pct"/>
            <w:hideMark/>
          </w:tcPr>
          <w:p w14:paraId="6F6A199F" w14:textId="77777777" w:rsidR="00FD3DE2" w:rsidRPr="00387085" w:rsidRDefault="00FD3DE2" w:rsidP="00B07F5F">
            <w:pPr>
              <w:spacing w:after="0"/>
              <w:ind w:firstLine="0"/>
              <w:jc w:val="center"/>
              <w:rPr>
                <w:sz w:val="18"/>
                <w:szCs w:val="18"/>
                <w:lang w:eastAsia="lv-LV"/>
              </w:rPr>
            </w:pPr>
            <w:r w:rsidRPr="00387085">
              <w:rPr>
                <w:sz w:val="18"/>
                <w:szCs w:val="18"/>
                <w:lang w:eastAsia="lv-LV"/>
              </w:rPr>
              <w:t>20</w:t>
            </w:r>
          </w:p>
        </w:tc>
        <w:tc>
          <w:tcPr>
            <w:tcW w:w="588" w:type="pct"/>
            <w:hideMark/>
          </w:tcPr>
          <w:p w14:paraId="5465E48B" w14:textId="77777777" w:rsidR="00FD3DE2" w:rsidRPr="00387085" w:rsidRDefault="00FD3DE2" w:rsidP="00B07F5F">
            <w:pPr>
              <w:spacing w:after="0"/>
              <w:ind w:firstLine="0"/>
              <w:jc w:val="center"/>
              <w:rPr>
                <w:sz w:val="18"/>
                <w:szCs w:val="18"/>
                <w:lang w:eastAsia="lv-LV"/>
              </w:rPr>
            </w:pPr>
            <w:r w:rsidRPr="00387085">
              <w:rPr>
                <w:sz w:val="18"/>
                <w:szCs w:val="18"/>
                <w:lang w:eastAsia="lv-LV"/>
              </w:rPr>
              <w:t>20</w:t>
            </w:r>
          </w:p>
        </w:tc>
      </w:tr>
      <w:tr w:rsidR="00FD3DE2" w:rsidRPr="00387085" w14:paraId="6F2A4475" w14:textId="77777777" w:rsidTr="00B07F5F">
        <w:trPr>
          <w:trHeight w:val="50"/>
        </w:trPr>
        <w:tc>
          <w:tcPr>
            <w:tcW w:w="5000" w:type="pct"/>
            <w:gridSpan w:val="6"/>
            <w:shd w:val="clear" w:color="000000" w:fill="D9D9D9"/>
            <w:vAlign w:val="center"/>
            <w:hideMark/>
          </w:tcPr>
          <w:p w14:paraId="0FE56A43" w14:textId="77777777" w:rsidR="00FD3DE2" w:rsidRPr="00387085" w:rsidRDefault="00FD3DE2" w:rsidP="00BF1E1A">
            <w:pPr>
              <w:spacing w:after="0"/>
              <w:ind w:firstLine="0"/>
              <w:jc w:val="center"/>
              <w:rPr>
                <w:sz w:val="18"/>
                <w:szCs w:val="18"/>
                <w:lang w:eastAsia="lv-LV"/>
              </w:rPr>
            </w:pPr>
            <w:r w:rsidRPr="00387085">
              <w:rPr>
                <w:sz w:val="18"/>
                <w:szCs w:val="18"/>
                <w:lang w:eastAsia="lv-LV"/>
              </w:rPr>
              <w:t>Realizēta imigrācijas kontrole</w:t>
            </w:r>
          </w:p>
        </w:tc>
      </w:tr>
      <w:tr w:rsidR="00D65234" w:rsidRPr="00387085" w14:paraId="1164C9C9" w14:textId="77777777" w:rsidTr="00B07F5F">
        <w:trPr>
          <w:trHeight w:val="460"/>
        </w:trPr>
        <w:tc>
          <w:tcPr>
            <w:tcW w:w="1977" w:type="pct"/>
            <w:vAlign w:val="center"/>
            <w:hideMark/>
          </w:tcPr>
          <w:p w14:paraId="43913E94" w14:textId="77777777" w:rsidR="00FD3DE2" w:rsidRPr="00387085" w:rsidRDefault="00FD3DE2" w:rsidP="00B07F5F">
            <w:pPr>
              <w:spacing w:after="0"/>
              <w:ind w:firstLine="0"/>
              <w:rPr>
                <w:sz w:val="18"/>
                <w:szCs w:val="18"/>
                <w:lang w:eastAsia="lv-LV"/>
              </w:rPr>
            </w:pPr>
            <w:r w:rsidRPr="00387085">
              <w:rPr>
                <w:sz w:val="18"/>
                <w:szCs w:val="18"/>
                <w:lang w:eastAsia="lv-LV"/>
              </w:rPr>
              <w:t>Ārzemnieki, kuri pārkāpuši uzturēšanās nosacījumus valstī (konstatēti valsts iekšienē un personām izceļojot no valsts) (skaits)</w:t>
            </w:r>
          </w:p>
        </w:tc>
        <w:tc>
          <w:tcPr>
            <w:tcW w:w="625" w:type="pct"/>
            <w:hideMark/>
          </w:tcPr>
          <w:p w14:paraId="361A9A32" w14:textId="77777777" w:rsidR="00FD3DE2" w:rsidRPr="00387085" w:rsidRDefault="00FD3DE2" w:rsidP="00B07F5F">
            <w:pPr>
              <w:spacing w:after="0"/>
              <w:ind w:firstLine="0"/>
              <w:jc w:val="center"/>
              <w:rPr>
                <w:sz w:val="18"/>
                <w:szCs w:val="18"/>
                <w:lang w:eastAsia="lv-LV"/>
              </w:rPr>
            </w:pPr>
            <w:r w:rsidRPr="00387085">
              <w:rPr>
                <w:sz w:val="18"/>
                <w:szCs w:val="18"/>
                <w:lang w:eastAsia="lv-LV"/>
              </w:rPr>
              <w:t>2</w:t>
            </w:r>
            <w:r>
              <w:rPr>
                <w:sz w:val="18"/>
                <w:szCs w:val="18"/>
                <w:lang w:eastAsia="lv-LV"/>
              </w:rPr>
              <w:t xml:space="preserve"> </w:t>
            </w:r>
            <w:r w:rsidRPr="00387085">
              <w:rPr>
                <w:sz w:val="18"/>
                <w:szCs w:val="18"/>
                <w:lang w:eastAsia="lv-LV"/>
              </w:rPr>
              <w:t>355</w:t>
            </w:r>
          </w:p>
        </w:tc>
        <w:tc>
          <w:tcPr>
            <w:tcW w:w="552" w:type="pct"/>
            <w:hideMark/>
          </w:tcPr>
          <w:p w14:paraId="359A2F41" w14:textId="77777777" w:rsidR="00FD3DE2" w:rsidRPr="00387085" w:rsidRDefault="00FD3DE2" w:rsidP="00B07F5F">
            <w:pPr>
              <w:spacing w:after="0"/>
              <w:ind w:firstLine="0"/>
              <w:jc w:val="center"/>
              <w:rPr>
                <w:sz w:val="18"/>
                <w:szCs w:val="18"/>
                <w:lang w:eastAsia="lv-LV"/>
              </w:rPr>
            </w:pPr>
            <w:r w:rsidRPr="00387085">
              <w:rPr>
                <w:sz w:val="18"/>
                <w:szCs w:val="18"/>
                <w:lang w:eastAsia="lv-LV"/>
              </w:rPr>
              <w:t>6</w:t>
            </w:r>
            <w:r>
              <w:rPr>
                <w:sz w:val="18"/>
                <w:szCs w:val="18"/>
                <w:lang w:eastAsia="lv-LV"/>
              </w:rPr>
              <w:t xml:space="preserve"> </w:t>
            </w:r>
            <w:r w:rsidRPr="00387085">
              <w:rPr>
                <w:sz w:val="18"/>
                <w:szCs w:val="18"/>
                <w:lang w:eastAsia="lv-LV"/>
              </w:rPr>
              <w:t>500</w:t>
            </w:r>
          </w:p>
        </w:tc>
        <w:tc>
          <w:tcPr>
            <w:tcW w:w="643" w:type="pct"/>
            <w:hideMark/>
          </w:tcPr>
          <w:p w14:paraId="7713A834" w14:textId="77777777" w:rsidR="00FD3DE2" w:rsidRPr="00387085" w:rsidRDefault="00FD3DE2" w:rsidP="00B07F5F">
            <w:pPr>
              <w:spacing w:after="0"/>
              <w:ind w:firstLine="0"/>
              <w:jc w:val="center"/>
              <w:rPr>
                <w:sz w:val="18"/>
                <w:szCs w:val="18"/>
                <w:lang w:eastAsia="lv-LV"/>
              </w:rPr>
            </w:pPr>
            <w:r w:rsidRPr="00387085">
              <w:rPr>
                <w:sz w:val="18"/>
                <w:szCs w:val="18"/>
                <w:lang w:eastAsia="lv-LV"/>
              </w:rPr>
              <w:t>3</w:t>
            </w:r>
            <w:r>
              <w:rPr>
                <w:sz w:val="18"/>
                <w:szCs w:val="18"/>
                <w:lang w:eastAsia="lv-LV"/>
              </w:rPr>
              <w:t xml:space="preserve"> </w:t>
            </w:r>
            <w:r w:rsidRPr="00387085">
              <w:rPr>
                <w:sz w:val="18"/>
                <w:szCs w:val="18"/>
                <w:lang w:eastAsia="lv-LV"/>
              </w:rPr>
              <w:t>100</w:t>
            </w:r>
          </w:p>
        </w:tc>
        <w:tc>
          <w:tcPr>
            <w:tcW w:w="612" w:type="pct"/>
            <w:hideMark/>
          </w:tcPr>
          <w:p w14:paraId="4828B9B1" w14:textId="77777777" w:rsidR="00FD3DE2" w:rsidRPr="00387085" w:rsidRDefault="00FD3DE2" w:rsidP="00B07F5F">
            <w:pPr>
              <w:spacing w:after="0"/>
              <w:ind w:firstLine="0"/>
              <w:jc w:val="center"/>
              <w:rPr>
                <w:sz w:val="18"/>
                <w:szCs w:val="18"/>
                <w:lang w:eastAsia="lv-LV"/>
              </w:rPr>
            </w:pPr>
            <w:r w:rsidRPr="00387085">
              <w:rPr>
                <w:sz w:val="18"/>
                <w:szCs w:val="18"/>
                <w:lang w:eastAsia="lv-LV"/>
              </w:rPr>
              <w:t>3</w:t>
            </w:r>
            <w:r>
              <w:rPr>
                <w:sz w:val="18"/>
                <w:szCs w:val="18"/>
                <w:lang w:eastAsia="lv-LV"/>
              </w:rPr>
              <w:t xml:space="preserve"> </w:t>
            </w:r>
            <w:r w:rsidRPr="00387085">
              <w:rPr>
                <w:sz w:val="18"/>
                <w:szCs w:val="18"/>
                <w:lang w:eastAsia="lv-LV"/>
              </w:rPr>
              <w:t>200</w:t>
            </w:r>
          </w:p>
        </w:tc>
        <w:tc>
          <w:tcPr>
            <w:tcW w:w="588" w:type="pct"/>
            <w:hideMark/>
          </w:tcPr>
          <w:p w14:paraId="5D689D3B" w14:textId="77777777" w:rsidR="00FD3DE2" w:rsidRPr="00387085" w:rsidRDefault="00FD3DE2" w:rsidP="00B07F5F">
            <w:pPr>
              <w:spacing w:after="0"/>
              <w:ind w:firstLine="0"/>
              <w:jc w:val="center"/>
              <w:rPr>
                <w:sz w:val="18"/>
                <w:szCs w:val="18"/>
                <w:lang w:eastAsia="lv-LV"/>
              </w:rPr>
            </w:pPr>
            <w:r w:rsidRPr="00387085">
              <w:rPr>
                <w:sz w:val="18"/>
                <w:szCs w:val="18"/>
                <w:lang w:eastAsia="lv-LV"/>
              </w:rPr>
              <w:t>3</w:t>
            </w:r>
            <w:r>
              <w:rPr>
                <w:sz w:val="18"/>
                <w:szCs w:val="18"/>
                <w:lang w:eastAsia="lv-LV"/>
              </w:rPr>
              <w:t xml:space="preserve"> </w:t>
            </w:r>
            <w:r w:rsidRPr="00387085">
              <w:rPr>
                <w:sz w:val="18"/>
                <w:szCs w:val="18"/>
                <w:lang w:eastAsia="lv-LV"/>
              </w:rPr>
              <w:t>300</w:t>
            </w:r>
          </w:p>
        </w:tc>
      </w:tr>
      <w:tr w:rsidR="00D65234" w:rsidRPr="00387085" w14:paraId="675BE23A" w14:textId="77777777" w:rsidTr="00B07F5F">
        <w:trPr>
          <w:trHeight w:val="290"/>
        </w:trPr>
        <w:tc>
          <w:tcPr>
            <w:tcW w:w="1977" w:type="pct"/>
            <w:vAlign w:val="center"/>
            <w:hideMark/>
          </w:tcPr>
          <w:p w14:paraId="629DE654" w14:textId="77777777" w:rsidR="00FD3DE2" w:rsidRPr="00387085" w:rsidRDefault="00FD3DE2" w:rsidP="00B07F5F">
            <w:pPr>
              <w:spacing w:after="0"/>
              <w:ind w:firstLine="0"/>
              <w:rPr>
                <w:sz w:val="18"/>
                <w:szCs w:val="18"/>
                <w:lang w:eastAsia="lv-LV"/>
              </w:rPr>
            </w:pPr>
            <w:r w:rsidRPr="00387085">
              <w:rPr>
                <w:sz w:val="18"/>
                <w:szCs w:val="18"/>
                <w:lang w:eastAsia="lv-LV"/>
              </w:rPr>
              <w:t>Pārbaudītas personas, veicot imigrācijas kontroli valsts iekšienē (skaits)</w:t>
            </w:r>
          </w:p>
        </w:tc>
        <w:tc>
          <w:tcPr>
            <w:tcW w:w="625" w:type="pct"/>
            <w:hideMark/>
          </w:tcPr>
          <w:p w14:paraId="5E9A1B33" w14:textId="77777777" w:rsidR="00FD3DE2" w:rsidRPr="00387085" w:rsidRDefault="00FD3DE2" w:rsidP="00B07F5F">
            <w:pPr>
              <w:spacing w:after="0"/>
              <w:ind w:firstLine="0"/>
              <w:jc w:val="center"/>
              <w:rPr>
                <w:sz w:val="18"/>
                <w:szCs w:val="18"/>
                <w:lang w:eastAsia="lv-LV"/>
              </w:rPr>
            </w:pPr>
            <w:r w:rsidRPr="00387085">
              <w:rPr>
                <w:sz w:val="18"/>
                <w:szCs w:val="18"/>
                <w:lang w:eastAsia="lv-LV"/>
              </w:rPr>
              <w:t>21 230</w:t>
            </w:r>
          </w:p>
        </w:tc>
        <w:tc>
          <w:tcPr>
            <w:tcW w:w="552" w:type="pct"/>
            <w:hideMark/>
          </w:tcPr>
          <w:p w14:paraId="591268F0" w14:textId="77777777" w:rsidR="00FD3DE2" w:rsidRPr="00387085" w:rsidRDefault="00FD3DE2" w:rsidP="00B07F5F">
            <w:pPr>
              <w:spacing w:after="0"/>
              <w:ind w:firstLine="0"/>
              <w:jc w:val="center"/>
              <w:rPr>
                <w:sz w:val="18"/>
                <w:szCs w:val="18"/>
                <w:lang w:eastAsia="lv-LV"/>
              </w:rPr>
            </w:pPr>
            <w:r w:rsidRPr="00387085">
              <w:rPr>
                <w:sz w:val="18"/>
                <w:szCs w:val="18"/>
                <w:lang w:eastAsia="lv-LV"/>
              </w:rPr>
              <w:t>30 000</w:t>
            </w:r>
          </w:p>
        </w:tc>
        <w:tc>
          <w:tcPr>
            <w:tcW w:w="643" w:type="pct"/>
            <w:hideMark/>
          </w:tcPr>
          <w:p w14:paraId="3250B13B" w14:textId="77777777" w:rsidR="00FD3DE2" w:rsidRPr="00387085" w:rsidRDefault="00FD3DE2" w:rsidP="00B07F5F">
            <w:pPr>
              <w:spacing w:after="0"/>
              <w:ind w:firstLine="0"/>
              <w:jc w:val="center"/>
              <w:rPr>
                <w:sz w:val="18"/>
                <w:szCs w:val="18"/>
                <w:lang w:eastAsia="lv-LV"/>
              </w:rPr>
            </w:pPr>
            <w:r w:rsidRPr="00387085">
              <w:rPr>
                <w:sz w:val="18"/>
                <w:szCs w:val="18"/>
                <w:lang w:eastAsia="lv-LV"/>
              </w:rPr>
              <w:t>30 000</w:t>
            </w:r>
          </w:p>
        </w:tc>
        <w:tc>
          <w:tcPr>
            <w:tcW w:w="612" w:type="pct"/>
            <w:hideMark/>
          </w:tcPr>
          <w:p w14:paraId="5CABE971" w14:textId="77777777" w:rsidR="00FD3DE2" w:rsidRPr="00387085" w:rsidRDefault="00FD3DE2" w:rsidP="00B07F5F">
            <w:pPr>
              <w:spacing w:after="0"/>
              <w:ind w:firstLine="0"/>
              <w:jc w:val="center"/>
              <w:rPr>
                <w:sz w:val="18"/>
                <w:szCs w:val="18"/>
                <w:lang w:eastAsia="lv-LV"/>
              </w:rPr>
            </w:pPr>
            <w:r w:rsidRPr="00387085">
              <w:rPr>
                <w:sz w:val="18"/>
                <w:szCs w:val="18"/>
                <w:lang w:eastAsia="lv-LV"/>
              </w:rPr>
              <w:t>30 000</w:t>
            </w:r>
          </w:p>
        </w:tc>
        <w:tc>
          <w:tcPr>
            <w:tcW w:w="588" w:type="pct"/>
            <w:hideMark/>
          </w:tcPr>
          <w:p w14:paraId="4A27790E" w14:textId="77777777" w:rsidR="00FD3DE2" w:rsidRPr="00387085" w:rsidRDefault="00FD3DE2" w:rsidP="00B07F5F">
            <w:pPr>
              <w:spacing w:after="0"/>
              <w:ind w:firstLine="0"/>
              <w:jc w:val="center"/>
              <w:rPr>
                <w:sz w:val="18"/>
                <w:szCs w:val="18"/>
                <w:lang w:eastAsia="lv-LV"/>
              </w:rPr>
            </w:pPr>
            <w:r w:rsidRPr="00387085">
              <w:rPr>
                <w:sz w:val="18"/>
                <w:szCs w:val="18"/>
                <w:lang w:eastAsia="lv-LV"/>
              </w:rPr>
              <w:t>30 000</w:t>
            </w:r>
          </w:p>
        </w:tc>
      </w:tr>
      <w:tr w:rsidR="00D65234" w:rsidRPr="00387085" w14:paraId="422B6A95" w14:textId="77777777" w:rsidTr="00B07F5F">
        <w:trPr>
          <w:trHeight w:val="460"/>
        </w:trPr>
        <w:tc>
          <w:tcPr>
            <w:tcW w:w="1977" w:type="pct"/>
            <w:vAlign w:val="center"/>
            <w:hideMark/>
          </w:tcPr>
          <w:p w14:paraId="4B02CA99" w14:textId="77777777" w:rsidR="00FD3DE2" w:rsidRPr="00387085" w:rsidRDefault="00FD3DE2" w:rsidP="00B07F5F">
            <w:pPr>
              <w:spacing w:after="0"/>
              <w:ind w:firstLine="0"/>
              <w:rPr>
                <w:sz w:val="18"/>
                <w:szCs w:val="18"/>
                <w:lang w:eastAsia="lv-LV"/>
              </w:rPr>
            </w:pPr>
            <w:r w:rsidRPr="00387085">
              <w:rPr>
                <w:sz w:val="18"/>
                <w:szCs w:val="18"/>
                <w:lang w:eastAsia="lv-LV"/>
              </w:rPr>
              <w:t xml:space="preserve">Pārbaudītas personas, veicot imigrācijas kontroli uz </w:t>
            </w:r>
            <w:proofErr w:type="spellStart"/>
            <w:r w:rsidRPr="00387085">
              <w:rPr>
                <w:sz w:val="18"/>
                <w:szCs w:val="18"/>
                <w:lang w:eastAsia="lv-LV"/>
              </w:rPr>
              <w:t>tranzītceļiem</w:t>
            </w:r>
            <w:proofErr w:type="spellEnd"/>
            <w:r w:rsidRPr="00387085">
              <w:rPr>
                <w:sz w:val="18"/>
                <w:szCs w:val="18"/>
                <w:lang w:eastAsia="lv-LV"/>
              </w:rPr>
              <w:t>, ostās un lidostās (skaits)</w:t>
            </w:r>
          </w:p>
        </w:tc>
        <w:tc>
          <w:tcPr>
            <w:tcW w:w="625" w:type="pct"/>
            <w:hideMark/>
          </w:tcPr>
          <w:p w14:paraId="45232F44" w14:textId="77777777" w:rsidR="00FD3DE2" w:rsidRPr="00387085" w:rsidRDefault="00FD3DE2" w:rsidP="00B07F5F">
            <w:pPr>
              <w:spacing w:after="0"/>
              <w:ind w:firstLine="0"/>
              <w:jc w:val="center"/>
              <w:rPr>
                <w:sz w:val="18"/>
                <w:szCs w:val="18"/>
                <w:lang w:eastAsia="lv-LV"/>
              </w:rPr>
            </w:pPr>
            <w:r w:rsidRPr="00387085">
              <w:rPr>
                <w:sz w:val="18"/>
                <w:szCs w:val="18"/>
                <w:lang w:eastAsia="lv-LV"/>
              </w:rPr>
              <w:t>157</w:t>
            </w:r>
            <w:r>
              <w:rPr>
                <w:sz w:val="18"/>
                <w:szCs w:val="18"/>
                <w:lang w:eastAsia="lv-LV"/>
              </w:rPr>
              <w:t xml:space="preserve"> </w:t>
            </w:r>
            <w:r w:rsidRPr="00387085">
              <w:rPr>
                <w:sz w:val="18"/>
                <w:szCs w:val="18"/>
                <w:lang w:eastAsia="lv-LV"/>
              </w:rPr>
              <w:t>028</w:t>
            </w:r>
          </w:p>
        </w:tc>
        <w:tc>
          <w:tcPr>
            <w:tcW w:w="552" w:type="pct"/>
            <w:hideMark/>
          </w:tcPr>
          <w:p w14:paraId="71D91BD1" w14:textId="54D7B7D5" w:rsidR="00FD3DE2" w:rsidRPr="00387085" w:rsidRDefault="00FD3DE2" w:rsidP="00B07F5F">
            <w:pPr>
              <w:spacing w:after="0"/>
              <w:ind w:firstLine="0"/>
              <w:jc w:val="center"/>
              <w:rPr>
                <w:sz w:val="18"/>
                <w:szCs w:val="18"/>
                <w:lang w:eastAsia="lv-LV"/>
              </w:rPr>
            </w:pPr>
            <w:r w:rsidRPr="00387085">
              <w:rPr>
                <w:sz w:val="18"/>
                <w:szCs w:val="18"/>
                <w:lang w:eastAsia="lv-LV"/>
              </w:rPr>
              <w:t>90 000</w:t>
            </w:r>
          </w:p>
        </w:tc>
        <w:tc>
          <w:tcPr>
            <w:tcW w:w="643" w:type="pct"/>
            <w:hideMark/>
          </w:tcPr>
          <w:p w14:paraId="310D1225" w14:textId="72B45741" w:rsidR="00FD3DE2" w:rsidRPr="00387085" w:rsidRDefault="00FD3DE2" w:rsidP="00B07F5F">
            <w:pPr>
              <w:spacing w:after="0"/>
              <w:ind w:firstLine="0"/>
              <w:jc w:val="center"/>
              <w:rPr>
                <w:sz w:val="18"/>
                <w:szCs w:val="18"/>
                <w:lang w:eastAsia="lv-LV"/>
              </w:rPr>
            </w:pPr>
            <w:r w:rsidRPr="00387085">
              <w:rPr>
                <w:sz w:val="18"/>
                <w:szCs w:val="18"/>
                <w:lang w:eastAsia="lv-LV"/>
              </w:rPr>
              <w:t>90 000</w:t>
            </w:r>
          </w:p>
        </w:tc>
        <w:tc>
          <w:tcPr>
            <w:tcW w:w="612" w:type="pct"/>
            <w:hideMark/>
          </w:tcPr>
          <w:p w14:paraId="5D7DDA99" w14:textId="0B845E4A" w:rsidR="00FD3DE2" w:rsidRPr="00387085" w:rsidRDefault="00FD3DE2" w:rsidP="00B07F5F">
            <w:pPr>
              <w:spacing w:after="0"/>
              <w:ind w:firstLine="0"/>
              <w:jc w:val="center"/>
              <w:rPr>
                <w:sz w:val="18"/>
                <w:szCs w:val="18"/>
                <w:lang w:eastAsia="lv-LV"/>
              </w:rPr>
            </w:pPr>
            <w:r w:rsidRPr="00387085">
              <w:rPr>
                <w:sz w:val="18"/>
                <w:szCs w:val="18"/>
                <w:lang w:eastAsia="lv-LV"/>
              </w:rPr>
              <w:t>90 000</w:t>
            </w:r>
          </w:p>
        </w:tc>
        <w:tc>
          <w:tcPr>
            <w:tcW w:w="588" w:type="pct"/>
            <w:hideMark/>
          </w:tcPr>
          <w:p w14:paraId="40381286" w14:textId="7021F227" w:rsidR="00FD3DE2" w:rsidRPr="00387085" w:rsidRDefault="00FD3DE2" w:rsidP="00B07F5F">
            <w:pPr>
              <w:spacing w:after="0"/>
              <w:ind w:firstLine="0"/>
              <w:jc w:val="center"/>
              <w:rPr>
                <w:sz w:val="18"/>
                <w:szCs w:val="18"/>
                <w:lang w:eastAsia="lv-LV"/>
              </w:rPr>
            </w:pPr>
            <w:r w:rsidRPr="00387085">
              <w:rPr>
                <w:sz w:val="18"/>
                <w:szCs w:val="18"/>
                <w:lang w:eastAsia="lv-LV"/>
              </w:rPr>
              <w:t>90 000</w:t>
            </w:r>
          </w:p>
        </w:tc>
      </w:tr>
      <w:tr w:rsidR="00FD3DE2" w:rsidRPr="00387085" w14:paraId="47026EA3" w14:textId="77777777" w:rsidTr="00B07F5F">
        <w:trPr>
          <w:trHeight w:val="50"/>
        </w:trPr>
        <w:tc>
          <w:tcPr>
            <w:tcW w:w="5000" w:type="pct"/>
            <w:gridSpan w:val="6"/>
            <w:shd w:val="clear" w:color="000000" w:fill="D9D9D9"/>
            <w:vAlign w:val="center"/>
            <w:hideMark/>
          </w:tcPr>
          <w:p w14:paraId="16A4B00C" w14:textId="77777777" w:rsidR="00FD3DE2" w:rsidRPr="00387085" w:rsidRDefault="00FD3DE2" w:rsidP="00BF1E1A">
            <w:pPr>
              <w:spacing w:after="0"/>
              <w:ind w:firstLine="0"/>
              <w:jc w:val="center"/>
              <w:rPr>
                <w:sz w:val="18"/>
                <w:szCs w:val="18"/>
                <w:lang w:eastAsia="lv-LV"/>
              </w:rPr>
            </w:pPr>
            <w:r w:rsidRPr="00387085">
              <w:rPr>
                <w:sz w:val="18"/>
                <w:szCs w:val="18"/>
                <w:lang w:eastAsia="lv-LV"/>
              </w:rPr>
              <w:t>Realizēta ārzemnieku atgriešana un veiktas darbības ar patvēruma meklētājiem</w:t>
            </w:r>
          </w:p>
        </w:tc>
      </w:tr>
      <w:tr w:rsidR="00D65234" w:rsidRPr="00387085" w14:paraId="6DAB9530" w14:textId="77777777" w:rsidTr="00B07F5F">
        <w:trPr>
          <w:trHeight w:val="108"/>
        </w:trPr>
        <w:tc>
          <w:tcPr>
            <w:tcW w:w="1977" w:type="pct"/>
            <w:vAlign w:val="center"/>
            <w:hideMark/>
          </w:tcPr>
          <w:p w14:paraId="435B387C" w14:textId="77777777" w:rsidR="00FD3DE2" w:rsidRPr="00387085" w:rsidRDefault="00FD3DE2" w:rsidP="00B07F5F">
            <w:pPr>
              <w:spacing w:after="0"/>
              <w:ind w:firstLine="0"/>
              <w:rPr>
                <w:sz w:val="18"/>
                <w:szCs w:val="18"/>
                <w:lang w:eastAsia="lv-LV"/>
              </w:rPr>
            </w:pPr>
            <w:r w:rsidRPr="00387085">
              <w:rPr>
                <w:sz w:val="18"/>
                <w:szCs w:val="18"/>
                <w:lang w:eastAsia="lv-LV"/>
              </w:rPr>
              <w:t>Apstrādāti patvēruma pieprasījumi (skaits)</w:t>
            </w:r>
          </w:p>
        </w:tc>
        <w:tc>
          <w:tcPr>
            <w:tcW w:w="625" w:type="pct"/>
            <w:hideMark/>
          </w:tcPr>
          <w:p w14:paraId="1D92BBA6"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039</w:t>
            </w:r>
          </w:p>
        </w:tc>
        <w:tc>
          <w:tcPr>
            <w:tcW w:w="552" w:type="pct"/>
            <w:hideMark/>
          </w:tcPr>
          <w:p w14:paraId="2135978A" w14:textId="77777777" w:rsidR="00FD3DE2" w:rsidRPr="00387085" w:rsidRDefault="00FD3DE2" w:rsidP="00B07F5F">
            <w:pPr>
              <w:spacing w:after="0"/>
              <w:ind w:firstLine="0"/>
              <w:jc w:val="center"/>
              <w:rPr>
                <w:sz w:val="18"/>
                <w:szCs w:val="18"/>
                <w:lang w:eastAsia="lv-LV"/>
              </w:rPr>
            </w:pPr>
            <w:r w:rsidRPr="00387085">
              <w:rPr>
                <w:sz w:val="18"/>
                <w:szCs w:val="18"/>
                <w:lang w:eastAsia="lv-LV"/>
              </w:rPr>
              <w:t>900</w:t>
            </w:r>
          </w:p>
        </w:tc>
        <w:tc>
          <w:tcPr>
            <w:tcW w:w="643" w:type="pct"/>
            <w:hideMark/>
          </w:tcPr>
          <w:p w14:paraId="20034082"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000</w:t>
            </w:r>
          </w:p>
        </w:tc>
        <w:tc>
          <w:tcPr>
            <w:tcW w:w="612" w:type="pct"/>
            <w:hideMark/>
          </w:tcPr>
          <w:p w14:paraId="37CE779F"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000</w:t>
            </w:r>
          </w:p>
        </w:tc>
        <w:tc>
          <w:tcPr>
            <w:tcW w:w="588" w:type="pct"/>
            <w:hideMark/>
          </w:tcPr>
          <w:p w14:paraId="06CFD1AD"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000</w:t>
            </w:r>
          </w:p>
        </w:tc>
      </w:tr>
      <w:tr w:rsidR="00D65234" w:rsidRPr="00387085" w14:paraId="4FF3920C" w14:textId="77777777" w:rsidTr="00B07F5F">
        <w:trPr>
          <w:trHeight w:val="50"/>
        </w:trPr>
        <w:tc>
          <w:tcPr>
            <w:tcW w:w="1977" w:type="pct"/>
            <w:vAlign w:val="center"/>
            <w:hideMark/>
          </w:tcPr>
          <w:p w14:paraId="6A874D3E" w14:textId="77777777" w:rsidR="00FD3DE2" w:rsidRPr="00387085" w:rsidRDefault="00FD3DE2" w:rsidP="00B07F5F">
            <w:pPr>
              <w:spacing w:after="0"/>
              <w:ind w:firstLine="0"/>
              <w:rPr>
                <w:sz w:val="18"/>
                <w:szCs w:val="18"/>
                <w:lang w:eastAsia="lv-LV"/>
              </w:rPr>
            </w:pPr>
            <w:r w:rsidRPr="00387085">
              <w:rPr>
                <w:sz w:val="18"/>
                <w:szCs w:val="18"/>
                <w:lang w:eastAsia="lv-LV"/>
              </w:rPr>
              <w:t>Piespiedu kārtā izraidīti ārzemnieki (skaits)</w:t>
            </w:r>
          </w:p>
        </w:tc>
        <w:tc>
          <w:tcPr>
            <w:tcW w:w="625" w:type="pct"/>
            <w:hideMark/>
          </w:tcPr>
          <w:p w14:paraId="63AB38A2" w14:textId="77777777" w:rsidR="00FD3DE2" w:rsidRPr="00387085" w:rsidRDefault="00FD3DE2" w:rsidP="00B07F5F">
            <w:pPr>
              <w:spacing w:after="0"/>
              <w:ind w:firstLine="0"/>
              <w:jc w:val="center"/>
              <w:rPr>
                <w:sz w:val="18"/>
                <w:szCs w:val="18"/>
                <w:lang w:eastAsia="lv-LV"/>
              </w:rPr>
            </w:pPr>
            <w:r w:rsidRPr="00387085">
              <w:rPr>
                <w:sz w:val="18"/>
                <w:szCs w:val="18"/>
                <w:lang w:eastAsia="lv-LV"/>
              </w:rPr>
              <w:t>108</w:t>
            </w:r>
          </w:p>
        </w:tc>
        <w:tc>
          <w:tcPr>
            <w:tcW w:w="552" w:type="pct"/>
            <w:hideMark/>
          </w:tcPr>
          <w:p w14:paraId="3AA89B62" w14:textId="77777777" w:rsidR="00FD3DE2" w:rsidRPr="00387085" w:rsidRDefault="00FD3DE2" w:rsidP="00B07F5F">
            <w:pPr>
              <w:spacing w:after="0"/>
              <w:ind w:firstLine="0"/>
              <w:jc w:val="center"/>
              <w:rPr>
                <w:sz w:val="18"/>
                <w:szCs w:val="18"/>
                <w:lang w:eastAsia="lv-LV"/>
              </w:rPr>
            </w:pPr>
            <w:r w:rsidRPr="00387085">
              <w:rPr>
                <w:sz w:val="18"/>
                <w:szCs w:val="18"/>
                <w:lang w:eastAsia="lv-LV"/>
              </w:rPr>
              <w:t>70</w:t>
            </w:r>
          </w:p>
        </w:tc>
        <w:tc>
          <w:tcPr>
            <w:tcW w:w="643" w:type="pct"/>
            <w:hideMark/>
          </w:tcPr>
          <w:p w14:paraId="715DD418" w14:textId="77777777" w:rsidR="00FD3DE2" w:rsidRPr="00387085" w:rsidRDefault="00FD3DE2" w:rsidP="00B07F5F">
            <w:pPr>
              <w:spacing w:after="0"/>
              <w:ind w:firstLine="0"/>
              <w:jc w:val="center"/>
              <w:rPr>
                <w:sz w:val="18"/>
                <w:szCs w:val="18"/>
                <w:lang w:eastAsia="lv-LV"/>
              </w:rPr>
            </w:pPr>
            <w:r w:rsidRPr="00387085">
              <w:rPr>
                <w:sz w:val="18"/>
                <w:szCs w:val="18"/>
                <w:lang w:eastAsia="lv-LV"/>
              </w:rPr>
              <w:t>70</w:t>
            </w:r>
          </w:p>
        </w:tc>
        <w:tc>
          <w:tcPr>
            <w:tcW w:w="612" w:type="pct"/>
            <w:hideMark/>
          </w:tcPr>
          <w:p w14:paraId="379E8039" w14:textId="77777777" w:rsidR="00FD3DE2" w:rsidRPr="00387085" w:rsidRDefault="00FD3DE2" w:rsidP="00B07F5F">
            <w:pPr>
              <w:spacing w:after="0"/>
              <w:ind w:firstLine="0"/>
              <w:jc w:val="center"/>
              <w:rPr>
                <w:sz w:val="18"/>
                <w:szCs w:val="18"/>
                <w:lang w:eastAsia="lv-LV"/>
              </w:rPr>
            </w:pPr>
            <w:r w:rsidRPr="00387085">
              <w:rPr>
                <w:sz w:val="18"/>
                <w:szCs w:val="18"/>
                <w:lang w:eastAsia="lv-LV"/>
              </w:rPr>
              <w:t>70</w:t>
            </w:r>
          </w:p>
        </w:tc>
        <w:tc>
          <w:tcPr>
            <w:tcW w:w="588" w:type="pct"/>
            <w:hideMark/>
          </w:tcPr>
          <w:p w14:paraId="56A9ECF0" w14:textId="77777777" w:rsidR="00FD3DE2" w:rsidRPr="00387085" w:rsidRDefault="00FD3DE2" w:rsidP="00B07F5F">
            <w:pPr>
              <w:spacing w:after="0"/>
              <w:ind w:firstLine="0"/>
              <w:jc w:val="center"/>
              <w:rPr>
                <w:sz w:val="18"/>
                <w:szCs w:val="18"/>
                <w:lang w:eastAsia="lv-LV"/>
              </w:rPr>
            </w:pPr>
            <w:r w:rsidRPr="00387085">
              <w:rPr>
                <w:sz w:val="18"/>
                <w:szCs w:val="18"/>
                <w:lang w:eastAsia="lv-LV"/>
              </w:rPr>
              <w:t>70</w:t>
            </w:r>
          </w:p>
        </w:tc>
      </w:tr>
      <w:tr w:rsidR="00D65234" w:rsidRPr="00387085" w14:paraId="590D09B3" w14:textId="77777777" w:rsidTr="00B07F5F">
        <w:trPr>
          <w:trHeight w:val="100"/>
        </w:trPr>
        <w:tc>
          <w:tcPr>
            <w:tcW w:w="1977" w:type="pct"/>
            <w:vAlign w:val="center"/>
            <w:hideMark/>
          </w:tcPr>
          <w:p w14:paraId="4E36AE8D" w14:textId="77777777" w:rsidR="00FD3DE2" w:rsidRPr="00387085" w:rsidRDefault="00FD3DE2" w:rsidP="00B07F5F">
            <w:pPr>
              <w:spacing w:after="0"/>
              <w:ind w:firstLine="0"/>
              <w:rPr>
                <w:sz w:val="18"/>
                <w:szCs w:val="18"/>
                <w:lang w:eastAsia="lv-LV"/>
              </w:rPr>
            </w:pPr>
            <w:r w:rsidRPr="00387085">
              <w:rPr>
                <w:sz w:val="18"/>
                <w:szCs w:val="18"/>
                <w:lang w:eastAsia="lv-LV"/>
              </w:rPr>
              <w:t>Izsniegti labprātīgas izbraukšanas rīkojumi (skaits)</w:t>
            </w:r>
          </w:p>
        </w:tc>
        <w:tc>
          <w:tcPr>
            <w:tcW w:w="625" w:type="pct"/>
            <w:hideMark/>
          </w:tcPr>
          <w:p w14:paraId="22D3290C" w14:textId="77777777" w:rsidR="00FD3DE2" w:rsidRPr="00387085" w:rsidRDefault="00FD3DE2" w:rsidP="00B07F5F">
            <w:pPr>
              <w:spacing w:after="0"/>
              <w:ind w:firstLine="0"/>
              <w:jc w:val="center"/>
              <w:rPr>
                <w:sz w:val="18"/>
                <w:szCs w:val="18"/>
                <w:lang w:eastAsia="lv-LV"/>
              </w:rPr>
            </w:pPr>
            <w:r w:rsidRPr="00387085">
              <w:rPr>
                <w:sz w:val="18"/>
                <w:szCs w:val="18"/>
                <w:lang w:eastAsia="lv-LV"/>
              </w:rPr>
              <w:t>1 626</w:t>
            </w:r>
          </w:p>
        </w:tc>
        <w:tc>
          <w:tcPr>
            <w:tcW w:w="552" w:type="pct"/>
            <w:hideMark/>
          </w:tcPr>
          <w:p w14:paraId="19DA7253" w14:textId="77777777" w:rsidR="00FD3DE2" w:rsidRPr="00387085" w:rsidRDefault="00FD3DE2" w:rsidP="00B07F5F">
            <w:pPr>
              <w:spacing w:after="0"/>
              <w:ind w:firstLine="0"/>
              <w:jc w:val="center"/>
              <w:rPr>
                <w:sz w:val="18"/>
                <w:szCs w:val="18"/>
                <w:lang w:eastAsia="lv-LV"/>
              </w:rPr>
            </w:pPr>
            <w:r w:rsidRPr="00387085">
              <w:rPr>
                <w:sz w:val="18"/>
                <w:szCs w:val="18"/>
                <w:lang w:eastAsia="lv-LV"/>
              </w:rPr>
              <w:t>1 700</w:t>
            </w:r>
          </w:p>
        </w:tc>
        <w:tc>
          <w:tcPr>
            <w:tcW w:w="643" w:type="pct"/>
            <w:hideMark/>
          </w:tcPr>
          <w:p w14:paraId="6C60A022" w14:textId="77777777" w:rsidR="00FD3DE2" w:rsidRPr="00387085" w:rsidRDefault="00FD3DE2" w:rsidP="00B07F5F">
            <w:pPr>
              <w:spacing w:after="0"/>
              <w:ind w:firstLine="0"/>
              <w:jc w:val="center"/>
              <w:rPr>
                <w:sz w:val="18"/>
                <w:szCs w:val="18"/>
                <w:lang w:eastAsia="lv-LV"/>
              </w:rPr>
            </w:pPr>
            <w:r w:rsidRPr="00387085">
              <w:rPr>
                <w:sz w:val="18"/>
                <w:szCs w:val="18"/>
                <w:lang w:eastAsia="lv-LV"/>
              </w:rPr>
              <w:t>1 700</w:t>
            </w:r>
          </w:p>
        </w:tc>
        <w:tc>
          <w:tcPr>
            <w:tcW w:w="612" w:type="pct"/>
            <w:hideMark/>
          </w:tcPr>
          <w:p w14:paraId="51EC2B37" w14:textId="77777777" w:rsidR="00FD3DE2" w:rsidRPr="00387085" w:rsidRDefault="00FD3DE2" w:rsidP="00B07F5F">
            <w:pPr>
              <w:spacing w:after="0"/>
              <w:ind w:firstLine="0"/>
              <w:jc w:val="center"/>
              <w:rPr>
                <w:sz w:val="18"/>
                <w:szCs w:val="18"/>
                <w:lang w:eastAsia="lv-LV"/>
              </w:rPr>
            </w:pPr>
            <w:r w:rsidRPr="00387085">
              <w:rPr>
                <w:sz w:val="18"/>
                <w:szCs w:val="18"/>
                <w:lang w:eastAsia="lv-LV"/>
              </w:rPr>
              <w:t>1 700</w:t>
            </w:r>
          </w:p>
        </w:tc>
        <w:tc>
          <w:tcPr>
            <w:tcW w:w="588" w:type="pct"/>
            <w:hideMark/>
          </w:tcPr>
          <w:p w14:paraId="6C42C85A" w14:textId="77777777" w:rsidR="00FD3DE2" w:rsidRPr="00387085" w:rsidRDefault="00FD3DE2" w:rsidP="00B07F5F">
            <w:pPr>
              <w:spacing w:after="0"/>
              <w:ind w:firstLine="0"/>
              <w:jc w:val="center"/>
              <w:rPr>
                <w:sz w:val="18"/>
                <w:szCs w:val="18"/>
                <w:lang w:eastAsia="lv-LV"/>
              </w:rPr>
            </w:pPr>
            <w:r w:rsidRPr="00387085">
              <w:rPr>
                <w:sz w:val="18"/>
                <w:szCs w:val="18"/>
                <w:lang w:eastAsia="lv-LV"/>
              </w:rPr>
              <w:t>1 700</w:t>
            </w:r>
          </w:p>
        </w:tc>
      </w:tr>
      <w:tr w:rsidR="00FD3DE2" w:rsidRPr="00387085" w14:paraId="1D262D27" w14:textId="77777777" w:rsidTr="00B07F5F">
        <w:trPr>
          <w:trHeight w:val="105"/>
        </w:trPr>
        <w:tc>
          <w:tcPr>
            <w:tcW w:w="5000" w:type="pct"/>
            <w:gridSpan w:val="6"/>
            <w:shd w:val="clear" w:color="000000" w:fill="D9D9D9"/>
            <w:vAlign w:val="center"/>
            <w:hideMark/>
          </w:tcPr>
          <w:p w14:paraId="6439EC2C" w14:textId="77777777" w:rsidR="00FD3DE2" w:rsidRPr="00387085" w:rsidRDefault="00FD3DE2" w:rsidP="00BF1E1A">
            <w:pPr>
              <w:spacing w:after="0"/>
              <w:ind w:firstLine="0"/>
              <w:jc w:val="center"/>
              <w:rPr>
                <w:sz w:val="18"/>
                <w:szCs w:val="18"/>
                <w:lang w:eastAsia="lv-LV"/>
              </w:rPr>
            </w:pPr>
            <w:r w:rsidRPr="00387085">
              <w:rPr>
                <w:sz w:val="18"/>
                <w:szCs w:val="18"/>
                <w:lang w:eastAsia="lv-LV"/>
              </w:rPr>
              <w:t>Novērsta pārrobežu noziedzība</w:t>
            </w:r>
          </w:p>
        </w:tc>
      </w:tr>
      <w:tr w:rsidR="00D65234" w:rsidRPr="00387085" w14:paraId="172BD848" w14:textId="77777777" w:rsidTr="00B07F5F">
        <w:trPr>
          <w:trHeight w:val="166"/>
        </w:trPr>
        <w:tc>
          <w:tcPr>
            <w:tcW w:w="1977" w:type="pct"/>
            <w:vAlign w:val="center"/>
            <w:hideMark/>
          </w:tcPr>
          <w:p w14:paraId="5C9EEA7D" w14:textId="77777777" w:rsidR="00FD3DE2" w:rsidRPr="00387085" w:rsidRDefault="00FD3DE2" w:rsidP="00B07F5F">
            <w:pPr>
              <w:spacing w:after="0"/>
              <w:ind w:firstLine="0"/>
              <w:rPr>
                <w:sz w:val="18"/>
                <w:szCs w:val="18"/>
                <w:lang w:eastAsia="lv-LV"/>
              </w:rPr>
            </w:pPr>
            <w:r w:rsidRPr="00387085">
              <w:rPr>
                <w:sz w:val="18"/>
                <w:szCs w:val="18"/>
                <w:lang w:eastAsia="lv-LV"/>
              </w:rPr>
              <w:t>Aizturētas meklēšanā esošas personas (skaits)</w:t>
            </w:r>
          </w:p>
        </w:tc>
        <w:tc>
          <w:tcPr>
            <w:tcW w:w="625" w:type="pct"/>
            <w:hideMark/>
          </w:tcPr>
          <w:p w14:paraId="57969586" w14:textId="77777777" w:rsidR="00FD3DE2" w:rsidRPr="00387085" w:rsidRDefault="00FD3DE2" w:rsidP="00B07F5F">
            <w:pPr>
              <w:spacing w:after="0"/>
              <w:ind w:firstLine="0"/>
              <w:jc w:val="center"/>
              <w:rPr>
                <w:sz w:val="18"/>
                <w:szCs w:val="18"/>
                <w:lang w:eastAsia="lv-LV"/>
              </w:rPr>
            </w:pPr>
            <w:r w:rsidRPr="00387085">
              <w:rPr>
                <w:sz w:val="18"/>
                <w:szCs w:val="18"/>
                <w:lang w:eastAsia="lv-LV"/>
              </w:rPr>
              <w:t>576</w:t>
            </w:r>
          </w:p>
        </w:tc>
        <w:tc>
          <w:tcPr>
            <w:tcW w:w="552" w:type="pct"/>
            <w:hideMark/>
          </w:tcPr>
          <w:p w14:paraId="46F326E5" w14:textId="77777777" w:rsidR="00FD3DE2" w:rsidRPr="00387085" w:rsidRDefault="00FD3DE2" w:rsidP="00B07F5F">
            <w:pPr>
              <w:spacing w:after="0"/>
              <w:ind w:firstLine="0"/>
              <w:jc w:val="center"/>
              <w:rPr>
                <w:sz w:val="18"/>
                <w:szCs w:val="18"/>
                <w:lang w:eastAsia="lv-LV"/>
              </w:rPr>
            </w:pPr>
            <w:r w:rsidRPr="00387085">
              <w:rPr>
                <w:sz w:val="18"/>
                <w:szCs w:val="18"/>
                <w:lang w:eastAsia="lv-LV"/>
              </w:rPr>
              <w:t>600</w:t>
            </w:r>
          </w:p>
        </w:tc>
        <w:tc>
          <w:tcPr>
            <w:tcW w:w="643" w:type="pct"/>
            <w:hideMark/>
          </w:tcPr>
          <w:p w14:paraId="79280AA3" w14:textId="77777777" w:rsidR="00FD3DE2" w:rsidRPr="00387085" w:rsidRDefault="00FD3DE2" w:rsidP="00B07F5F">
            <w:pPr>
              <w:spacing w:after="0"/>
              <w:ind w:firstLine="0"/>
              <w:jc w:val="center"/>
              <w:rPr>
                <w:sz w:val="18"/>
                <w:szCs w:val="18"/>
                <w:lang w:eastAsia="lv-LV"/>
              </w:rPr>
            </w:pPr>
            <w:r w:rsidRPr="00387085">
              <w:rPr>
                <w:sz w:val="18"/>
                <w:szCs w:val="18"/>
                <w:lang w:eastAsia="lv-LV"/>
              </w:rPr>
              <w:t>700</w:t>
            </w:r>
          </w:p>
        </w:tc>
        <w:tc>
          <w:tcPr>
            <w:tcW w:w="612" w:type="pct"/>
            <w:hideMark/>
          </w:tcPr>
          <w:p w14:paraId="102CFB31" w14:textId="77777777" w:rsidR="00FD3DE2" w:rsidRPr="00387085" w:rsidRDefault="00FD3DE2" w:rsidP="00B07F5F">
            <w:pPr>
              <w:spacing w:after="0"/>
              <w:ind w:firstLine="0"/>
              <w:jc w:val="center"/>
              <w:rPr>
                <w:sz w:val="18"/>
                <w:szCs w:val="18"/>
                <w:lang w:eastAsia="lv-LV"/>
              </w:rPr>
            </w:pPr>
            <w:r w:rsidRPr="00387085">
              <w:rPr>
                <w:sz w:val="18"/>
                <w:szCs w:val="18"/>
                <w:lang w:eastAsia="lv-LV"/>
              </w:rPr>
              <w:t>730</w:t>
            </w:r>
          </w:p>
        </w:tc>
        <w:tc>
          <w:tcPr>
            <w:tcW w:w="588" w:type="pct"/>
            <w:hideMark/>
          </w:tcPr>
          <w:p w14:paraId="28AD308A" w14:textId="77777777" w:rsidR="00FD3DE2" w:rsidRPr="00387085" w:rsidRDefault="00FD3DE2" w:rsidP="00B07F5F">
            <w:pPr>
              <w:spacing w:after="0"/>
              <w:ind w:firstLine="0"/>
              <w:jc w:val="center"/>
              <w:rPr>
                <w:sz w:val="18"/>
                <w:szCs w:val="18"/>
                <w:lang w:eastAsia="lv-LV"/>
              </w:rPr>
            </w:pPr>
            <w:r w:rsidRPr="00387085">
              <w:rPr>
                <w:sz w:val="18"/>
                <w:szCs w:val="18"/>
                <w:lang w:eastAsia="lv-LV"/>
              </w:rPr>
              <w:t>745</w:t>
            </w:r>
          </w:p>
        </w:tc>
      </w:tr>
      <w:tr w:rsidR="00D65234" w:rsidRPr="00387085" w14:paraId="28AAA15C" w14:textId="77777777" w:rsidTr="00B07F5F">
        <w:trPr>
          <w:trHeight w:val="290"/>
        </w:trPr>
        <w:tc>
          <w:tcPr>
            <w:tcW w:w="1977" w:type="pct"/>
            <w:vAlign w:val="center"/>
            <w:hideMark/>
          </w:tcPr>
          <w:p w14:paraId="0814F3D6" w14:textId="77777777" w:rsidR="00FD3DE2" w:rsidRPr="00387085" w:rsidRDefault="00FD3DE2" w:rsidP="00B07F5F">
            <w:pPr>
              <w:spacing w:after="0"/>
              <w:ind w:firstLine="0"/>
              <w:rPr>
                <w:sz w:val="18"/>
                <w:szCs w:val="18"/>
                <w:lang w:eastAsia="lv-LV"/>
              </w:rPr>
            </w:pPr>
            <w:r w:rsidRPr="00387085">
              <w:rPr>
                <w:sz w:val="18"/>
                <w:szCs w:val="18"/>
                <w:lang w:eastAsia="lv-LV"/>
              </w:rPr>
              <w:t>Aizturēti meklēšanā esoši transporta līdzekļi (skaits)</w:t>
            </w:r>
          </w:p>
        </w:tc>
        <w:tc>
          <w:tcPr>
            <w:tcW w:w="625" w:type="pct"/>
            <w:hideMark/>
          </w:tcPr>
          <w:p w14:paraId="26DB1CA1" w14:textId="77777777" w:rsidR="00FD3DE2" w:rsidRPr="00387085" w:rsidRDefault="00FD3DE2" w:rsidP="00B07F5F">
            <w:pPr>
              <w:spacing w:after="0"/>
              <w:ind w:firstLine="0"/>
              <w:jc w:val="center"/>
              <w:rPr>
                <w:sz w:val="18"/>
                <w:szCs w:val="18"/>
                <w:lang w:eastAsia="lv-LV"/>
              </w:rPr>
            </w:pPr>
            <w:r w:rsidRPr="00387085">
              <w:rPr>
                <w:sz w:val="18"/>
                <w:szCs w:val="18"/>
                <w:lang w:eastAsia="lv-LV"/>
              </w:rPr>
              <w:t>10</w:t>
            </w:r>
          </w:p>
        </w:tc>
        <w:tc>
          <w:tcPr>
            <w:tcW w:w="552" w:type="pct"/>
            <w:hideMark/>
          </w:tcPr>
          <w:p w14:paraId="3EE615B2" w14:textId="77777777" w:rsidR="00FD3DE2" w:rsidRPr="00387085" w:rsidRDefault="00FD3DE2" w:rsidP="00B07F5F">
            <w:pPr>
              <w:spacing w:after="0"/>
              <w:ind w:firstLine="0"/>
              <w:jc w:val="center"/>
              <w:rPr>
                <w:sz w:val="18"/>
                <w:szCs w:val="18"/>
                <w:lang w:eastAsia="lv-LV"/>
              </w:rPr>
            </w:pPr>
            <w:r w:rsidRPr="00387085">
              <w:rPr>
                <w:sz w:val="18"/>
                <w:szCs w:val="18"/>
                <w:lang w:eastAsia="lv-LV"/>
              </w:rPr>
              <w:t>10</w:t>
            </w:r>
          </w:p>
        </w:tc>
        <w:tc>
          <w:tcPr>
            <w:tcW w:w="643" w:type="pct"/>
            <w:hideMark/>
          </w:tcPr>
          <w:p w14:paraId="1BDB12E6" w14:textId="77777777" w:rsidR="00FD3DE2" w:rsidRPr="00387085" w:rsidRDefault="00FD3DE2" w:rsidP="00B07F5F">
            <w:pPr>
              <w:spacing w:after="0"/>
              <w:ind w:firstLine="0"/>
              <w:jc w:val="center"/>
              <w:rPr>
                <w:sz w:val="18"/>
                <w:szCs w:val="18"/>
                <w:lang w:eastAsia="lv-LV"/>
              </w:rPr>
            </w:pPr>
            <w:r w:rsidRPr="00387085">
              <w:rPr>
                <w:sz w:val="18"/>
                <w:szCs w:val="18"/>
                <w:lang w:eastAsia="lv-LV"/>
              </w:rPr>
              <w:t>30</w:t>
            </w:r>
          </w:p>
        </w:tc>
        <w:tc>
          <w:tcPr>
            <w:tcW w:w="612" w:type="pct"/>
            <w:hideMark/>
          </w:tcPr>
          <w:p w14:paraId="3E70D51A" w14:textId="77777777" w:rsidR="00FD3DE2" w:rsidRPr="00387085" w:rsidRDefault="00FD3DE2" w:rsidP="00B07F5F">
            <w:pPr>
              <w:spacing w:after="0"/>
              <w:ind w:firstLine="0"/>
              <w:jc w:val="center"/>
              <w:rPr>
                <w:sz w:val="18"/>
                <w:szCs w:val="18"/>
                <w:lang w:eastAsia="lv-LV"/>
              </w:rPr>
            </w:pPr>
            <w:r w:rsidRPr="00387085">
              <w:rPr>
                <w:sz w:val="18"/>
                <w:szCs w:val="18"/>
                <w:lang w:eastAsia="lv-LV"/>
              </w:rPr>
              <w:t>36</w:t>
            </w:r>
          </w:p>
        </w:tc>
        <w:tc>
          <w:tcPr>
            <w:tcW w:w="588" w:type="pct"/>
            <w:hideMark/>
          </w:tcPr>
          <w:p w14:paraId="09AC0E3B" w14:textId="77777777" w:rsidR="00FD3DE2" w:rsidRPr="00387085" w:rsidRDefault="00FD3DE2" w:rsidP="00B07F5F">
            <w:pPr>
              <w:spacing w:after="0"/>
              <w:ind w:firstLine="0"/>
              <w:jc w:val="center"/>
              <w:rPr>
                <w:sz w:val="18"/>
                <w:szCs w:val="18"/>
                <w:lang w:eastAsia="lv-LV"/>
              </w:rPr>
            </w:pPr>
            <w:r w:rsidRPr="00387085">
              <w:rPr>
                <w:sz w:val="18"/>
                <w:szCs w:val="18"/>
                <w:lang w:eastAsia="lv-LV"/>
              </w:rPr>
              <w:t>40</w:t>
            </w:r>
          </w:p>
        </w:tc>
      </w:tr>
      <w:tr w:rsidR="00FD3DE2" w:rsidRPr="00387085" w14:paraId="6D166428" w14:textId="77777777" w:rsidTr="00B07F5F">
        <w:trPr>
          <w:trHeight w:val="90"/>
        </w:trPr>
        <w:tc>
          <w:tcPr>
            <w:tcW w:w="5000" w:type="pct"/>
            <w:gridSpan w:val="6"/>
            <w:shd w:val="clear" w:color="000000" w:fill="D9D9D9"/>
            <w:vAlign w:val="center"/>
            <w:hideMark/>
          </w:tcPr>
          <w:p w14:paraId="34FD1B8B" w14:textId="77777777" w:rsidR="00FD3DE2" w:rsidRPr="00387085" w:rsidRDefault="00FD3DE2" w:rsidP="00BF1E1A">
            <w:pPr>
              <w:spacing w:after="0"/>
              <w:ind w:firstLine="0"/>
              <w:jc w:val="center"/>
              <w:rPr>
                <w:sz w:val="18"/>
                <w:szCs w:val="18"/>
                <w:lang w:eastAsia="lv-LV"/>
              </w:rPr>
            </w:pPr>
            <w:r w:rsidRPr="00387085">
              <w:rPr>
                <w:sz w:val="18"/>
                <w:szCs w:val="18"/>
                <w:lang w:eastAsia="lv-LV"/>
              </w:rPr>
              <w:t xml:space="preserve">Veiktas dokumentu tehniskās izpētes un daktiloskopiskās  identifikācijas ekspertīzes   </w:t>
            </w:r>
          </w:p>
        </w:tc>
      </w:tr>
      <w:tr w:rsidR="00D65234" w:rsidRPr="00387085" w14:paraId="3AAF8F1D" w14:textId="77777777" w:rsidTr="00B07F5F">
        <w:trPr>
          <w:trHeight w:val="290"/>
        </w:trPr>
        <w:tc>
          <w:tcPr>
            <w:tcW w:w="1977" w:type="pct"/>
            <w:vAlign w:val="center"/>
            <w:hideMark/>
          </w:tcPr>
          <w:p w14:paraId="0F0D495F" w14:textId="77777777" w:rsidR="00FD3DE2" w:rsidRPr="00387085" w:rsidRDefault="00FD3DE2" w:rsidP="00B07F5F">
            <w:pPr>
              <w:spacing w:after="0"/>
              <w:ind w:firstLine="0"/>
              <w:rPr>
                <w:sz w:val="18"/>
                <w:szCs w:val="18"/>
                <w:lang w:eastAsia="lv-LV"/>
              </w:rPr>
            </w:pPr>
            <w:r w:rsidRPr="00387085">
              <w:rPr>
                <w:sz w:val="18"/>
                <w:szCs w:val="18"/>
                <w:lang w:eastAsia="lv-LV"/>
              </w:rPr>
              <w:t>Veiktas dokumentu autentiskuma noteikšanas ekspertīzes (skaits)</w:t>
            </w:r>
          </w:p>
        </w:tc>
        <w:tc>
          <w:tcPr>
            <w:tcW w:w="625" w:type="pct"/>
            <w:hideMark/>
          </w:tcPr>
          <w:p w14:paraId="0BC4784A" w14:textId="77777777" w:rsidR="00FD3DE2" w:rsidRPr="00387085" w:rsidRDefault="00FD3DE2" w:rsidP="00B07F5F">
            <w:pPr>
              <w:spacing w:after="0"/>
              <w:ind w:firstLine="0"/>
              <w:jc w:val="center"/>
              <w:rPr>
                <w:sz w:val="18"/>
                <w:szCs w:val="18"/>
                <w:lang w:eastAsia="lv-LV"/>
              </w:rPr>
            </w:pPr>
            <w:r w:rsidRPr="00387085">
              <w:rPr>
                <w:sz w:val="18"/>
                <w:szCs w:val="18"/>
                <w:lang w:eastAsia="lv-LV"/>
              </w:rPr>
              <w:t>528</w:t>
            </w:r>
          </w:p>
        </w:tc>
        <w:tc>
          <w:tcPr>
            <w:tcW w:w="552" w:type="pct"/>
            <w:hideMark/>
          </w:tcPr>
          <w:p w14:paraId="0B4759E5" w14:textId="77777777" w:rsidR="00FD3DE2" w:rsidRPr="00387085" w:rsidRDefault="00FD3DE2" w:rsidP="00B07F5F">
            <w:pPr>
              <w:spacing w:after="0"/>
              <w:ind w:firstLine="0"/>
              <w:jc w:val="center"/>
              <w:rPr>
                <w:sz w:val="18"/>
                <w:szCs w:val="18"/>
                <w:lang w:eastAsia="lv-LV"/>
              </w:rPr>
            </w:pPr>
            <w:r w:rsidRPr="00387085">
              <w:rPr>
                <w:sz w:val="18"/>
                <w:szCs w:val="18"/>
                <w:lang w:eastAsia="lv-LV"/>
              </w:rPr>
              <w:t>300</w:t>
            </w:r>
          </w:p>
        </w:tc>
        <w:tc>
          <w:tcPr>
            <w:tcW w:w="643" w:type="pct"/>
            <w:hideMark/>
          </w:tcPr>
          <w:p w14:paraId="4B5063B5" w14:textId="77777777" w:rsidR="00FD3DE2" w:rsidRPr="00387085" w:rsidRDefault="00FD3DE2" w:rsidP="00B07F5F">
            <w:pPr>
              <w:spacing w:after="0"/>
              <w:ind w:firstLine="0"/>
              <w:jc w:val="center"/>
              <w:rPr>
                <w:sz w:val="18"/>
                <w:szCs w:val="18"/>
                <w:lang w:eastAsia="lv-LV"/>
              </w:rPr>
            </w:pPr>
            <w:r w:rsidRPr="00387085">
              <w:rPr>
                <w:sz w:val="18"/>
                <w:szCs w:val="18"/>
                <w:lang w:eastAsia="lv-LV"/>
              </w:rPr>
              <w:t>320</w:t>
            </w:r>
          </w:p>
        </w:tc>
        <w:tc>
          <w:tcPr>
            <w:tcW w:w="612" w:type="pct"/>
            <w:hideMark/>
          </w:tcPr>
          <w:p w14:paraId="660DF576" w14:textId="77777777" w:rsidR="00FD3DE2" w:rsidRPr="00387085" w:rsidRDefault="00FD3DE2" w:rsidP="00B07F5F">
            <w:pPr>
              <w:spacing w:after="0"/>
              <w:ind w:firstLine="0"/>
              <w:jc w:val="center"/>
              <w:rPr>
                <w:sz w:val="18"/>
                <w:szCs w:val="18"/>
                <w:lang w:eastAsia="lv-LV"/>
              </w:rPr>
            </w:pPr>
            <w:r w:rsidRPr="00387085">
              <w:rPr>
                <w:sz w:val="18"/>
                <w:szCs w:val="18"/>
                <w:lang w:eastAsia="lv-LV"/>
              </w:rPr>
              <w:t>350</w:t>
            </w:r>
          </w:p>
        </w:tc>
        <w:tc>
          <w:tcPr>
            <w:tcW w:w="588" w:type="pct"/>
            <w:hideMark/>
          </w:tcPr>
          <w:p w14:paraId="408EA07C" w14:textId="77777777" w:rsidR="00FD3DE2" w:rsidRPr="00387085" w:rsidRDefault="00FD3DE2" w:rsidP="00B07F5F">
            <w:pPr>
              <w:spacing w:after="0"/>
              <w:ind w:firstLine="0"/>
              <w:jc w:val="center"/>
              <w:rPr>
                <w:sz w:val="18"/>
                <w:szCs w:val="18"/>
                <w:lang w:eastAsia="lv-LV"/>
              </w:rPr>
            </w:pPr>
            <w:r w:rsidRPr="00387085">
              <w:rPr>
                <w:sz w:val="18"/>
                <w:szCs w:val="18"/>
                <w:lang w:eastAsia="lv-LV"/>
              </w:rPr>
              <w:t>350</w:t>
            </w:r>
          </w:p>
        </w:tc>
      </w:tr>
      <w:tr w:rsidR="00FD3DE2" w:rsidRPr="00387085" w14:paraId="5B5991C6" w14:textId="77777777" w:rsidTr="00B07F5F">
        <w:trPr>
          <w:trHeight w:val="155"/>
        </w:trPr>
        <w:tc>
          <w:tcPr>
            <w:tcW w:w="5000" w:type="pct"/>
            <w:gridSpan w:val="6"/>
            <w:shd w:val="clear" w:color="000000" w:fill="D9D9D9"/>
            <w:vAlign w:val="center"/>
            <w:hideMark/>
          </w:tcPr>
          <w:p w14:paraId="7C120BBF" w14:textId="77777777" w:rsidR="00FD3DE2" w:rsidRPr="00387085" w:rsidRDefault="00FD3DE2" w:rsidP="00BF1E1A">
            <w:pPr>
              <w:spacing w:after="0"/>
              <w:ind w:firstLine="0"/>
              <w:jc w:val="center"/>
              <w:rPr>
                <w:sz w:val="18"/>
                <w:szCs w:val="18"/>
                <w:lang w:eastAsia="lv-LV"/>
              </w:rPr>
            </w:pPr>
            <w:r w:rsidRPr="00387085">
              <w:rPr>
                <w:sz w:val="18"/>
                <w:szCs w:val="18"/>
                <w:lang w:eastAsia="lv-LV"/>
              </w:rPr>
              <w:t xml:space="preserve">Veikta operatīvā darbība un izmeklēšana </w:t>
            </w:r>
            <w:proofErr w:type="spellStart"/>
            <w:r w:rsidRPr="00387085">
              <w:rPr>
                <w:sz w:val="18"/>
                <w:szCs w:val="18"/>
                <w:lang w:eastAsia="lv-LV"/>
              </w:rPr>
              <w:t>pirmstiesas</w:t>
            </w:r>
            <w:proofErr w:type="spellEnd"/>
            <w:r w:rsidRPr="00387085">
              <w:rPr>
                <w:sz w:val="18"/>
                <w:szCs w:val="18"/>
                <w:lang w:eastAsia="lv-LV"/>
              </w:rPr>
              <w:t xml:space="preserve"> procesā</w:t>
            </w:r>
          </w:p>
        </w:tc>
      </w:tr>
      <w:tr w:rsidR="00D65234" w:rsidRPr="00387085" w14:paraId="574246F1" w14:textId="77777777" w:rsidTr="00B07F5F">
        <w:trPr>
          <w:trHeight w:val="290"/>
        </w:trPr>
        <w:tc>
          <w:tcPr>
            <w:tcW w:w="1977" w:type="pct"/>
            <w:vAlign w:val="center"/>
            <w:hideMark/>
          </w:tcPr>
          <w:p w14:paraId="163A4EA5" w14:textId="77777777" w:rsidR="00FD3DE2" w:rsidRPr="00387085" w:rsidRDefault="00FD3DE2" w:rsidP="00B07F5F">
            <w:pPr>
              <w:spacing w:after="0"/>
              <w:ind w:firstLine="0"/>
              <w:rPr>
                <w:sz w:val="18"/>
                <w:szCs w:val="18"/>
                <w:lang w:eastAsia="lv-LV"/>
              </w:rPr>
            </w:pPr>
            <w:r w:rsidRPr="00387085">
              <w:rPr>
                <w:sz w:val="18"/>
                <w:szCs w:val="18"/>
                <w:lang w:eastAsia="lv-LV"/>
              </w:rPr>
              <w:t>Prokuratūrai kriminālvajāšanai nosūtīti kriminālprocesi (skaits)</w:t>
            </w:r>
          </w:p>
        </w:tc>
        <w:tc>
          <w:tcPr>
            <w:tcW w:w="625" w:type="pct"/>
            <w:hideMark/>
          </w:tcPr>
          <w:p w14:paraId="55E7D121" w14:textId="77777777" w:rsidR="00FD3DE2" w:rsidRPr="00387085" w:rsidRDefault="00FD3DE2" w:rsidP="00B07F5F">
            <w:pPr>
              <w:spacing w:after="0"/>
              <w:ind w:firstLine="0"/>
              <w:jc w:val="center"/>
              <w:rPr>
                <w:sz w:val="18"/>
                <w:szCs w:val="18"/>
                <w:lang w:eastAsia="lv-LV"/>
              </w:rPr>
            </w:pPr>
            <w:r w:rsidRPr="00387085">
              <w:rPr>
                <w:sz w:val="18"/>
                <w:szCs w:val="18"/>
                <w:lang w:eastAsia="lv-LV"/>
              </w:rPr>
              <w:t>188</w:t>
            </w:r>
          </w:p>
        </w:tc>
        <w:tc>
          <w:tcPr>
            <w:tcW w:w="552" w:type="pct"/>
            <w:hideMark/>
          </w:tcPr>
          <w:p w14:paraId="394EB9E1" w14:textId="77777777" w:rsidR="00FD3DE2" w:rsidRPr="00387085" w:rsidRDefault="00FD3DE2" w:rsidP="00B07F5F">
            <w:pPr>
              <w:spacing w:after="0"/>
              <w:ind w:firstLine="0"/>
              <w:jc w:val="center"/>
              <w:rPr>
                <w:sz w:val="18"/>
                <w:szCs w:val="18"/>
                <w:lang w:eastAsia="lv-LV"/>
              </w:rPr>
            </w:pPr>
            <w:r w:rsidRPr="00387085">
              <w:rPr>
                <w:sz w:val="18"/>
                <w:szCs w:val="18"/>
                <w:lang w:eastAsia="lv-LV"/>
              </w:rPr>
              <w:t>150</w:t>
            </w:r>
          </w:p>
        </w:tc>
        <w:tc>
          <w:tcPr>
            <w:tcW w:w="643" w:type="pct"/>
            <w:hideMark/>
          </w:tcPr>
          <w:p w14:paraId="1C3DACE1" w14:textId="77777777" w:rsidR="00FD3DE2" w:rsidRPr="00387085" w:rsidRDefault="00FD3DE2" w:rsidP="00B07F5F">
            <w:pPr>
              <w:spacing w:after="0"/>
              <w:ind w:firstLine="0"/>
              <w:jc w:val="center"/>
              <w:rPr>
                <w:sz w:val="18"/>
                <w:szCs w:val="18"/>
                <w:lang w:eastAsia="lv-LV"/>
              </w:rPr>
            </w:pPr>
            <w:r w:rsidRPr="00387085">
              <w:rPr>
                <w:sz w:val="18"/>
                <w:szCs w:val="18"/>
                <w:lang w:eastAsia="lv-LV"/>
              </w:rPr>
              <w:t>120</w:t>
            </w:r>
          </w:p>
        </w:tc>
        <w:tc>
          <w:tcPr>
            <w:tcW w:w="612" w:type="pct"/>
            <w:hideMark/>
          </w:tcPr>
          <w:p w14:paraId="051DF9CD" w14:textId="77777777" w:rsidR="00FD3DE2" w:rsidRPr="00387085" w:rsidRDefault="00FD3DE2" w:rsidP="00B07F5F">
            <w:pPr>
              <w:spacing w:after="0"/>
              <w:ind w:firstLine="0"/>
              <w:jc w:val="center"/>
              <w:rPr>
                <w:sz w:val="18"/>
                <w:szCs w:val="18"/>
                <w:lang w:eastAsia="lv-LV"/>
              </w:rPr>
            </w:pPr>
            <w:r w:rsidRPr="00387085">
              <w:rPr>
                <w:sz w:val="18"/>
                <w:szCs w:val="18"/>
                <w:lang w:eastAsia="lv-LV"/>
              </w:rPr>
              <w:t>100</w:t>
            </w:r>
          </w:p>
        </w:tc>
        <w:tc>
          <w:tcPr>
            <w:tcW w:w="588" w:type="pct"/>
            <w:hideMark/>
          </w:tcPr>
          <w:p w14:paraId="6A04DA94" w14:textId="77777777" w:rsidR="00FD3DE2" w:rsidRPr="00387085" w:rsidRDefault="00FD3DE2" w:rsidP="00B07F5F">
            <w:pPr>
              <w:spacing w:after="0"/>
              <w:ind w:firstLine="0"/>
              <w:jc w:val="center"/>
              <w:rPr>
                <w:sz w:val="18"/>
                <w:szCs w:val="18"/>
                <w:lang w:eastAsia="lv-LV"/>
              </w:rPr>
            </w:pPr>
            <w:r w:rsidRPr="00387085">
              <w:rPr>
                <w:sz w:val="18"/>
                <w:szCs w:val="18"/>
                <w:lang w:eastAsia="lv-LV"/>
              </w:rPr>
              <w:t>100</w:t>
            </w:r>
          </w:p>
        </w:tc>
      </w:tr>
      <w:tr w:rsidR="00D65234" w:rsidRPr="00387085" w14:paraId="4A2498D7" w14:textId="77777777" w:rsidTr="00B07F5F">
        <w:trPr>
          <w:trHeight w:val="93"/>
        </w:trPr>
        <w:tc>
          <w:tcPr>
            <w:tcW w:w="1977" w:type="pct"/>
            <w:vAlign w:val="center"/>
            <w:hideMark/>
          </w:tcPr>
          <w:p w14:paraId="24A869F6" w14:textId="77777777" w:rsidR="00FD3DE2" w:rsidRPr="00387085" w:rsidRDefault="00FD3DE2" w:rsidP="00B07F5F">
            <w:pPr>
              <w:spacing w:after="0"/>
              <w:ind w:firstLine="0"/>
              <w:rPr>
                <w:sz w:val="18"/>
                <w:szCs w:val="18"/>
                <w:lang w:eastAsia="lv-LV"/>
              </w:rPr>
            </w:pPr>
            <w:r w:rsidRPr="00387085">
              <w:rPr>
                <w:sz w:val="18"/>
                <w:szCs w:val="18"/>
                <w:lang w:eastAsia="lv-LV"/>
              </w:rPr>
              <w:t>Realizētas operatīvās uzskaites lietas (skaits)</w:t>
            </w:r>
          </w:p>
        </w:tc>
        <w:tc>
          <w:tcPr>
            <w:tcW w:w="625" w:type="pct"/>
            <w:hideMark/>
          </w:tcPr>
          <w:p w14:paraId="6BF5D71C" w14:textId="77777777" w:rsidR="00FD3DE2" w:rsidRPr="00387085" w:rsidRDefault="00FD3DE2" w:rsidP="00B07F5F">
            <w:pPr>
              <w:spacing w:after="0"/>
              <w:ind w:firstLine="0"/>
              <w:jc w:val="center"/>
              <w:rPr>
                <w:sz w:val="18"/>
                <w:szCs w:val="18"/>
                <w:lang w:eastAsia="lv-LV"/>
              </w:rPr>
            </w:pPr>
            <w:r w:rsidRPr="00387085">
              <w:rPr>
                <w:sz w:val="18"/>
                <w:szCs w:val="18"/>
                <w:lang w:eastAsia="lv-LV"/>
              </w:rPr>
              <w:t>17</w:t>
            </w:r>
          </w:p>
        </w:tc>
        <w:tc>
          <w:tcPr>
            <w:tcW w:w="552" w:type="pct"/>
            <w:hideMark/>
          </w:tcPr>
          <w:p w14:paraId="514A37B8" w14:textId="77777777" w:rsidR="00FD3DE2" w:rsidRPr="00387085" w:rsidRDefault="00FD3DE2" w:rsidP="00B07F5F">
            <w:pPr>
              <w:spacing w:after="0"/>
              <w:ind w:firstLine="0"/>
              <w:jc w:val="center"/>
              <w:rPr>
                <w:sz w:val="18"/>
                <w:szCs w:val="18"/>
                <w:lang w:eastAsia="lv-LV"/>
              </w:rPr>
            </w:pPr>
            <w:r w:rsidRPr="00387085">
              <w:rPr>
                <w:sz w:val="18"/>
                <w:szCs w:val="18"/>
                <w:lang w:eastAsia="lv-LV"/>
              </w:rPr>
              <w:t>16</w:t>
            </w:r>
          </w:p>
        </w:tc>
        <w:tc>
          <w:tcPr>
            <w:tcW w:w="643" w:type="pct"/>
            <w:hideMark/>
          </w:tcPr>
          <w:p w14:paraId="27487313" w14:textId="77777777" w:rsidR="00FD3DE2" w:rsidRPr="00387085" w:rsidRDefault="00FD3DE2" w:rsidP="00B07F5F">
            <w:pPr>
              <w:spacing w:after="0"/>
              <w:ind w:firstLine="0"/>
              <w:jc w:val="center"/>
              <w:rPr>
                <w:sz w:val="18"/>
                <w:szCs w:val="18"/>
                <w:lang w:eastAsia="lv-LV"/>
              </w:rPr>
            </w:pPr>
            <w:r w:rsidRPr="00387085">
              <w:rPr>
                <w:sz w:val="18"/>
                <w:szCs w:val="18"/>
                <w:lang w:eastAsia="lv-LV"/>
              </w:rPr>
              <w:t>16</w:t>
            </w:r>
          </w:p>
        </w:tc>
        <w:tc>
          <w:tcPr>
            <w:tcW w:w="612" w:type="pct"/>
            <w:hideMark/>
          </w:tcPr>
          <w:p w14:paraId="21736297" w14:textId="77777777" w:rsidR="00FD3DE2" w:rsidRPr="00387085" w:rsidRDefault="00FD3DE2" w:rsidP="00B07F5F">
            <w:pPr>
              <w:spacing w:after="0"/>
              <w:ind w:firstLine="0"/>
              <w:jc w:val="center"/>
              <w:rPr>
                <w:sz w:val="18"/>
                <w:szCs w:val="18"/>
                <w:lang w:eastAsia="lv-LV"/>
              </w:rPr>
            </w:pPr>
            <w:r w:rsidRPr="00387085">
              <w:rPr>
                <w:sz w:val="18"/>
                <w:szCs w:val="18"/>
                <w:lang w:eastAsia="lv-LV"/>
              </w:rPr>
              <w:t>16</w:t>
            </w:r>
          </w:p>
        </w:tc>
        <w:tc>
          <w:tcPr>
            <w:tcW w:w="588" w:type="pct"/>
            <w:hideMark/>
          </w:tcPr>
          <w:p w14:paraId="629A07A8" w14:textId="77777777" w:rsidR="00FD3DE2" w:rsidRPr="00387085" w:rsidRDefault="00FD3DE2" w:rsidP="00B07F5F">
            <w:pPr>
              <w:spacing w:after="0"/>
              <w:ind w:firstLine="0"/>
              <w:jc w:val="center"/>
              <w:rPr>
                <w:sz w:val="18"/>
                <w:szCs w:val="18"/>
                <w:lang w:eastAsia="lv-LV"/>
              </w:rPr>
            </w:pPr>
            <w:r w:rsidRPr="00387085">
              <w:rPr>
                <w:sz w:val="18"/>
                <w:szCs w:val="18"/>
                <w:lang w:eastAsia="lv-LV"/>
              </w:rPr>
              <w:t>16</w:t>
            </w:r>
          </w:p>
        </w:tc>
      </w:tr>
      <w:tr w:rsidR="00FD3DE2" w:rsidRPr="00387085" w14:paraId="4C322FCC" w14:textId="77777777" w:rsidTr="00B07F5F">
        <w:trPr>
          <w:trHeight w:val="50"/>
        </w:trPr>
        <w:tc>
          <w:tcPr>
            <w:tcW w:w="5000" w:type="pct"/>
            <w:gridSpan w:val="6"/>
            <w:shd w:val="clear" w:color="000000" w:fill="D9D9D9"/>
            <w:vAlign w:val="center"/>
            <w:hideMark/>
          </w:tcPr>
          <w:p w14:paraId="79083DA7" w14:textId="77777777" w:rsidR="00FD3DE2" w:rsidRPr="00387085" w:rsidRDefault="00FD3DE2" w:rsidP="00BF1E1A">
            <w:pPr>
              <w:spacing w:after="0"/>
              <w:ind w:firstLine="0"/>
              <w:jc w:val="center"/>
              <w:rPr>
                <w:sz w:val="18"/>
                <w:szCs w:val="18"/>
                <w:lang w:eastAsia="lv-LV"/>
              </w:rPr>
            </w:pPr>
            <w:r w:rsidRPr="00387085">
              <w:rPr>
                <w:sz w:val="18"/>
                <w:szCs w:val="18"/>
                <w:lang w:eastAsia="lv-LV"/>
              </w:rPr>
              <w:t>Izglītotas amatpersonas robežkontroles un imigrācijas kontroles jomā</w:t>
            </w:r>
          </w:p>
        </w:tc>
      </w:tr>
      <w:tr w:rsidR="00D65234" w:rsidRPr="00387085" w14:paraId="686DBF15" w14:textId="77777777" w:rsidTr="00B07F5F">
        <w:trPr>
          <w:trHeight w:val="460"/>
        </w:trPr>
        <w:tc>
          <w:tcPr>
            <w:tcW w:w="1977" w:type="pct"/>
            <w:vAlign w:val="center"/>
            <w:hideMark/>
          </w:tcPr>
          <w:p w14:paraId="3C606FF7" w14:textId="77777777" w:rsidR="00FD3DE2" w:rsidRPr="00387085" w:rsidRDefault="00FD3DE2" w:rsidP="00B07F5F">
            <w:pPr>
              <w:spacing w:after="0"/>
              <w:ind w:firstLine="0"/>
              <w:rPr>
                <w:sz w:val="18"/>
                <w:szCs w:val="18"/>
                <w:lang w:eastAsia="lv-LV"/>
              </w:rPr>
            </w:pPr>
            <w:r w:rsidRPr="00387085">
              <w:rPr>
                <w:sz w:val="18"/>
                <w:szCs w:val="18"/>
                <w:lang w:eastAsia="lv-LV"/>
              </w:rPr>
              <w:t xml:space="preserve">Amatpersonas, kuras apguvušas profesionālās </w:t>
            </w:r>
            <w:proofErr w:type="spellStart"/>
            <w:r w:rsidRPr="00387085">
              <w:rPr>
                <w:sz w:val="18"/>
                <w:szCs w:val="18"/>
                <w:lang w:eastAsia="lv-LV"/>
              </w:rPr>
              <w:t>tālākizglības</w:t>
            </w:r>
            <w:proofErr w:type="spellEnd"/>
            <w:r w:rsidRPr="00387085">
              <w:rPr>
                <w:sz w:val="18"/>
                <w:szCs w:val="18"/>
                <w:lang w:eastAsia="lv-LV"/>
              </w:rPr>
              <w:t xml:space="preserve"> programmu “</w:t>
            </w:r>
            <w:proofErr w:type="spellStart"/>
            <w:r w:rsidRPr="00387085">
              <w:rPr>
                <w:sz w:val="18"/>
                <w:szCs w:val="18"/>
                <w:lang w:eastAsia="lv-LV"/>
              </w:rPr>
              <w:t>Robežapsardze</w:t>
            </w:r>
            <w:proofErr w:type="spellEnd"/>
            <w:r w:rsidRPr="00387085">
              <w:rPr>
                <w:sz w:val="18"/>
                <w:szCs w:val="18"/>
                <w:lang w:eastAsia="lv-LV"/>
              </w:rPr>
              <w:t>” (skaits)</w:t>
            </w:r>
          </w:p>
        </w:tc>
        <w:tc>
          <w:tcPr>
            <w:tcW w:w="625" w:type="pct"/>
            <w:hideMark/>
          </w:tcPr>
          <w:p w14:paraId="5AB41BD0" w14:textId="77777777" w:rsidR="00FD3DE2" w:rsidRPr="00387085" w:rsidRDefault="00FD3DE2" w:rsidP="00B07F5F">
            <w:pPr>
              <w:spacing w:after="0"/>
              <w:ind w:firstLine="0"/>
              <w:jc w:val="center"/>
              <w:rPr>
                <w:sz w:val="18"/>
                <w:szCs w:val="18"/>
                <w:lang w:eastAsia="lv-LV"/>
              </w:rPr>
            </w:pPr>
            <w:r w:rsidRPr="00387085">
              <w:rPr>
                <w:sz w:val="18"/>
                <w:szCs w:val="18"/>
                <w:lang w:eastAsia="lv-LV"/>
              </w:rPr>
              <w:t>73</w:t>
            </w:r>
          </w:p>
        </w:tc>
        <w:tc>
          <w:tcPr>
            <w:tcW w:w="552" w:type="pct"/>
            <w:hideMark/>
          </w:tcPr>
          <w:p w14:paraId="4A9BE689" w14:textId="77777777" w:rsidR="00FD3DE2" w:rsidRPr="00387085" w:rsidRDefault="00FD3DE2" w:rsidP="00B07F5F">
            <w:pPr>
              <w:spacing w:after="0"/>
              <w:ind w:firstLine="0"/>
              <w:jc w:val="center"/>
              <w:rPr>
                <w:sz w:val="18"/>
                <w:szCs w:val="18"/>
                <w:lang w:eastAsia="lv-LV"/>
              </w:rPr>
            </w:pPr>
            <w:r w:rsidRPr="00387085">
              <w:rPr>
                <w:sz w:val="18"/>
                <w:szCs w:val="18"/>
                <w:lang w:eastAsia="lv-LV"/>
              </w:rPr>
              <w:t>73</w:t>
            </w:r>
          </w:p>
        </w:tc>
        <w:tc>
          <w:tcPr>
            <w:tcW w:w="643" w:type="pct"/>
            <w:hideMark/>
          </w:tcPr>
          <w:p w14:paraId="59E7E5CB" w14:textId="77777777" w:rsidR="00FD3DE2" w:rsidRPr="00387085" w:rsidRDefault="00FD3DE2" w:rsidP="00B07F5F">
            <w:pPr>
              <w:spacing w:after="0"/>
              <w:ind w:firstLine="0"/>
              <w:jc w:val="center"/>
              <w:rPr>
                <w:sz w:val="18"/>
                <w:szCs w:val="18"/>
                <w:lang w:eastAsia="lv-LV"/>
              </w:rPr>
            </w:pPr>
            <w:r w:rsidRPr="00387085">
              <w:rPr>
                <w:sz w:val="18"/>
                <w:szCs w:val="18"/>
                <w:lang w:eastAsia="lv-LV"/>
              </w:rPr>
              <w:t>130</w:t>
            </w:r>
          </w:p>
        </w:tc>
        <w:tc>
          <w:tcPr>
            <w:tcW w:w="612" w:type="pct"/>
            <w:hideMark/>
          </w:tcPr>
          <w:p w14:paraId="30677649" w14:textId="77777777" w:rsidR="00FD3DE2" w:rsidRPr="00387085" w:rsidRDefault="00FD3DE2" w:rsidP="00B07F5F">
            <w:pPr>
              <w:spacing w:after="0"/>
              <w:ind w:firstLine="0"/>
              <w:jc w:val="center"/>
              <w:rPr>
                <w:sz w:val="18"/>
                <w:szCs w:val="18"/>
                <w:lang w:eastAsia="lv-LV"/>
              </w:rPr>
            </w:pPr>
            <w:r w:rsidRPr="00387085">
              <w:rPr>
                <w:sz w:val="18"/>
                <w:szCs w:val="18"/>
                <w:lang w:eastAsia="lv-LV"/>
              </w:rPr>
              <w:t>120</w:t>
            </w:r>
          </w:p>
        </w:tc>
        <w:tc>
          <w:tcPr>
            <w:tcW w:w="588" w:type="pct"/>
            <w:hideMark/>
          </w:tcPr>
          <w:p w14:paraId="0C31AAAF" w14:textId="77777777" w:rsidR="00FD3DE2" w:rsidRPr="00387085" w:rsidRDefault="00FD3DE2" w:rsidP="00B07F5F">
            <w:pPr>
              <w:spacing w:after="0"/>
              <w:ind w:firstLine="0"/>
              <w:jc w:val="center"/>
              <w:rPr>
                <w:sz w:val="18"/>
                <w:szCs w:val="18"/>
                <w:lang w:eastAsia="lv-LV"/>
              </w:rPr>
            </w:pPr>
            <w:r w:rsidRPr="00387085">
              <w:rPr>
                <w:sz w:val="18"/>
                <w:szCs w:val="18"/>
                <w:lang w:eastAsia="lv-LV"/>
              </w:rPr>
              <w:t>120</w:t>
            </w:r>
          </w:p>
        </w:tc>
      </w:tr>
      <w:tr w:rsidR="00D65234" w:rsidRPr="00387085" w14:paraId="1E8F1A05" w14:textId="77777777" w:rsidTr="00B07F5F">
        <w:trPr>
          <w:trHeight w:val="460"/>
        </w:trPr>
        <w:tc>
          <w:tcPr>
            <w:tcW w:w="1977" w:type="pct"/>
            <w:vAlign w:val="center"/>
            <w:hideMark/>
          </w:tcPr>
          <w:p w14:paraId="55487BB8" w14:textId="77777777" w:rsidR="00FD3DE2" w:rsidRPr="00387085" w:rsidRDefault="00FD3DE2" w:rsidP="00B07F5F">
            <w:pPr>
              <w:spacing w:after="0"/>
              <w:ind w:firstLine="0"/>
              <w:rPr>
                <w:sz w:val="18"/>
                <w:szCs w:val="18"/>
                <w:lang w:eastAsia="lv-LV"/>
              </w:rPr>
            </w:pPr>
            <w:r w:rsidRPr="00387085">
              <w:rPr>
                <w:sz w:val="18"/>
                <w:szCs w:val="18"/>
                <w:lang w:eastAsia="lv-LV"/>
              </w:rPr>
              <w:t xml:space="preserve">Amatpersonas, kuras apguvušas </w:t>
            </w:r>
            <w:r>
              <w:rPr>
                <w:sz w:val="18"/>
                <w:szCs w:val="18"/>
                <w:lang w:eastAsia="lv-LV"/>
              </w:rPr>
              <w:t>1.līmeņa</w:t>
            </w:r>
            <w:r w:rsidRPr="00387085">
              <w:rPr>
                <w:sz w:val="18"/>
                <w:szCs w:val="18"/>
                <w:lang w:eastAsia="lv-LV"/>
              </w:rPr>
              <w:t xml:space="preserve"> profesionālās augstākās izglītības studiju programmu “</w:t>
            </w:r>
            <w:proofErr w:type="spellStart"/>
            <w:r w:rsidRPr="00387085">
              <w:rPr>
                <w:sz w:val="18"/>
                <w:szCs w:val="18"/>
                <w:lang w:eastAsia="lv-LV"/>
              </w:rPr>
              <w:t>Robežapsardze</w:t>
            </w:r>
            <w:proofErr w:type="spellEnd"/>
            <w:r w:rsidRPr="00387085">
              <w:rPr>
                <w:sz w:val="18"/>
                <w:szCs w:val="18"/>
                <w:lang w:eastAsia="lv-LV"/>
              </w:rPr>
              <w:t>” (skaits)</w:t>
            </w:r>
          </w:p>
        </w:tc>
        <w:tc>
          <w:tcPr>
            <w:tcW w:w="625" w:type="pct"/>
            <w:hideMark/>
          </w:tcPr>
          <w:p w14:paraId="58BF1BAE" w14:textId="77777777" w:rsidR="00FD3DE2" w:rsidRPr="00387085" w:rsidRDefault="00FD3DE2" w:rsidP="00B07F5F">
            <w:pPr>
              <w:spacing w:after="0"/>
              <w:ind w:firstLine="0"/>
              <w:jc w:val="center"/>
              <w:rPr>
                <w:sz w:val="18"/>
                <w:szCs w:val="18"/>
                <w:lang w:eastAsia="lv-LV"/>
              </w:rPr>
            </w:pPr>
            <w:r w:rsidRPr="00387085">
              <w:rPr>
                <w:sz w:val="18"/>
                <w:szCs w:val="18"/>
                <w:lang w:eastAsia="lv-LV"/>
              </w:rPr>
              <w:t>27</w:t>
            </w:r>
          </w:p>
        </w:tc>
        <w:tc>
          <w:tcPr>
            <w:tcW w:w="552" w:type="pct"/>
            <w:hideMark/>
          </w:tcPr>
          <w:p w14:paraId="3695DA3F" w14:textId="77777777" w:rsidR="00FD3DE2" w:rsidRPr="00387085" w:rsidRDefault="00FD3DE2" w:rsidP="00B07F5F">
            <w:pPr>
              <w:spacing w:after="0"/>
              <w:ind w:firstLine="0"/>
              <w:jc w:val="center"/>
              <w:rPr>
                <w:sz w:val="18"/>
                <w:szCs w:val="18"/>
                <w:lang w:eastAsia="lv-LV"/>
              </w:rPr>
            </w:pPr>
            <w:r w:rsidRPr="00387085">
              <w:rPr>
                <w:sz w:val="18"/>
                <w:szCs w:val="18"/>
                <w:lang w:eastAsia="lv-LV"/>
              </w:rPr>
              <w:t>31</w:t>
            </w:r>
          </w:p>
        </w:tc>
        <w:tc>
          <w:tcPr>
            <w:tcW w:w="643" w:type="pct"/>
            <w:hideMark/>
          </w:tcPr>
          <w:p w14:paraId="2DE27C47" w14:textId="77777777" w:rsidR="00FD3DE2" w:rsidRPr="00387085" w:rsidRDefault="00FD3DE2" w:rsidP="00B07F5F">
            <w:pPr>
              <w:spacing w:after="0"/>
              <w:ind w:firstLine="0"/>
              <w:jc w:val="center"/>
              <w:rPr>
                <w:sz w:val="18"/>
                <w:szCs w:val="18"/>
                <w:lang w:eastAsia="lv-LV"/>
              </w:rPr>
            </w:pPr>
            <w:r w:rsidRPr="00387085">
              <w:rPr>
                <w:sz w:val="18"/>
                <w:szCs w:val="18"/>
                <w:lang w:eastAsia="lv-LV"/>
              </w:rPr>
              <w:t>21</w:t>
            </w:r>
          </w:p>
        </w:tc>
        <w:tc>
          <w:tcPr>
            <w:tcW w:w="612" w:type="pct"/>
            <w:hideMark/>
          </w:tcPr>
          <w:p w14:paraId="64C67E04" w14:textId="77777777" w:rsidR="00FD3DE2" w:rsidRPr="00387085" w:rsidRDefault="00FD3DE2" w:rsidP="00B07F5F">
            <w:pPr>
              <w:spacing w:after="0"/>
              <w:ind w:firstLine="0"/>
              <w:jc w:val="center"/>
              <w:rPr>
                <w:sz w:val="18"/>
                <w:szCs w:val="18"/>
                <w:lang w:eastAsia="lv-LV"/>
              </w:rPr>
            </w:pPr>
            <w:r w:rsidRPr="00387085">
              <w:rPr>
                <w:sz w:val="18"/>
                <w:szCs w:val="18"/>
                <w:lang w:eastAsia="lv-LV"/>
              </w:rPr>
              <w:t>14</w:t>
            </w:r>
          </w:p>
        </w:tc>
        <w:tc>
          <w:tcPr>
            <w:tcW w:w="588" w:type="pct"/>
            <w:hideMark/>
          </w:tcPr>
          <w:p w14:paraId="2DDD5192" w14:textId="77777777" w:rsidR="00FD3DE2" w:rsidRPr="00387085" w:rsidRDefault="00FD3DE2" w:rsidP="00B07F5F">
            <w:pPr>
              <w:spacing w:after="0"/>
              <w:ind w:firstLine="0"/>
              <w:jc w:val="center"/>
              <w:rPr>
                <w:sz w:val="18"/>
                <w:szCs w:val="18"/>
                <w:lang w:eastAsia="lv-LV"/>
              </w:rPr>
            </w:pPr>
            <w:r w:rsidRPr="00387085">
              <w:rPr>
                <w:sz w:val="18"/>
                <w:szCs w:val="18"/>
                <w:lang w:eastAsia="lv-LV"/>
              </w:rPr>
              <w:t>40</w:t>
            </w:r>
          </w:p>
        </w:tc>
      </w:tr>
      <w:tr w:rsidR="00D65234" w:rsidRPr="00387085" w14:paraId="47753B4B" w14:textId="77777777" w:rsidTr="00B07F5F">
        <w:trPr>
          <w:trHeight w:val="460"/>
        </w:trPr>
        <w:tc>
          <w:tcPr>
            <w:tcW w:w="1977" w:type="pct"/>
            <w:vAlign w:val="center"/>
            <w:hideMark/>
          </w:tcPr>
          <w:p w14:paraId="72E5EC55" w14:textId="77777777" w:rsidR="00FD3DE2" w:rsidRPr="00387085" w:rsidRDefault="00FD3DE2" w:rsidP="00B07F5F">
            <w:pPr>
              <w:spacing w:after="0"/>
              <w:ind w:firstLine="0"/>
              <w:rPr>
                <w:sz w:val="18"/>
                <w:szCs w:val="18"/>
                <w:lang w:eastAsia="lv-LV"/>
              </w:rPr>
            </w:pPr>
            <w:r w:rsidRPr="00387085">
              <w:rPr>
                <w:sz w:val="18"/>
                <w:szCs w:val="18"/>
                <w:lang w:eastAsia="lv-LV"/>
              </w:rPr>
              <w:t>Amatpersonas, kuras apguvušas 2.līmeņa profesionālās augstākās bakalaura izglītības studiju programmu “</w:t>
            </w:r>
            <w:proofErr w:type="spellStart"/>
            <w:r w:rsidRPr="00387085">
              <w:rPr>
                <w:sz w:val="18"/>
                <w:szCs w:val="18"/>
                <w:lang w:eastAsia="lv-LV"/>
              </w:rPr>
              <w:t>Robežapsardze</w:t>
            </w:r>
            <w:proofErr w:type="spellEnd"/>
            <w:r w:rsidRPr="00387085">
              <w:rPr>
                <w:sz w:val="18"/>
                <w:szCs w:val="18"/>
                <w:lang w:eastAsia="lv-LV"/>
              </w:rPr>
              <w:t>” (skaits)</w:t>
            </w:r>
          </w:p>
        </w:tc>
        <w:tc>
          <w:tcPr>
            <w:tcW w:w="625" w:type="pct"/>
            <w:hideMark/>
          </w:tcPr>
          <w:p w14:paraId="79A873C2" w14:textId="77777777" w:rsidR="00FD3DE2" w:rsidRPr="00387085" w:rsidRDefault="00FD3DE2" w:rsidP="00B07F5F">
            <w:pPr>
              <w:spacing w:after="0"/>
              <w:ind w:firstLine="0"/>
              <w:jc w:val="center"/>
              <w:rPr>
                <w:sz w:val="18"/>
                <w:szCs w:val="18"/>
                <w:lang w:eastAsia="lv-LV"/>
              </w:rPr>
            </w:pPr>
            <w:r w:rsidRPr="00387085">
              <w:rPr>
                <w:sz w:val="18"/>
                <w:szCs w:val="18"/>
                <w:lang w:eastAsia="lv-LV"/>
              </w:rPr>
              <w:t>16</w:t>
            </w:r>
          </w:p>
        </w:tc>
        <w:tc>
          <w:tcPr>
            <w:tcW w:w="552" w:type="pct"/>
            <w:hideMark/>
          </w:tcPr>
          <w:p w14:paraId="4E6DD57B" w14:textId="77777777" w:rsidR="00FD3DE2" w:rsidRPr="00387085" w:rsidRDefault="00FD3DE2" w:rsidP="00B07F5F">
            <w:pPr>
              <w:spacing w:after="0"/>
              <w:ind w:firstLine="0"/>
              <w:jc w:val="center"/>
              <w:rPr>
                <w:sz w:val="18"/>
                <w:szCs w:val="18"/>
                <w:lang w:eastAsia="lv-LV"/>
              </w:rPr>
            </w:pPr>
            <w:r w:rsidRPr="00387085">
              <w:rPr>
                <w:sz w:val="18"/>
                <w:szCs w:val="18"/>
                <w:lang w:eastAsia="lv-LV"/>
              </w:rPr>
              <w:t>20</w:t>
            </w:r>
          </w:p>
        </w:tc>
        <w:tc>
          <w:tcPr>
            <w:tcW w:w="643" w:type="pct"/>
            <w:hideMark/>
          </w:tcPr>
          <w:p w14:paraId="66A3C133" w14:textId="77777777" w:rsidR="00FD3DE2" w:rsidRPr="00387085" w:rsidRDefault="00FD3DE2" w:rsidP="00B07F5F">
            <w:pPr>
              <w:spacing w:after="0"/>
              <w:ind w:firstLine="0"/>
              <w:jc w:val="center"/>
              <w:rPr>
                <w:sz w:val="18"/>
                <w:szCs w:val="18"/>
                <w:lang w:eastAsia="lv-LV"/>
              </w:rPr>
            </w:pPr>
            <w:r w:rsidRPr="00387085">
              <w:rPr>
                <w:sz w:val="18"/>
                <w:szCs w:val="18"/>
                <w:lang w:eastAsia="lv-LV"/>
              </w:rPr>
              <w:t>17</w:t>
            </w:r>
          </w:p>
        </w:tc>
        <w:tc>
          <w:tcPr>
            <w:tcW w:w="612" w:type="pct"/>
            <w:hideMark/>
          </w:tcPr>
          <w:p w14:paraId="3337A27C" w14:textId="77777777" w:rsidR="00FD3DE2" w:rsidRPr="00387085" w:rsidRDefault="00FD3DE2" w:rsidP="00B07F5F">
            <w:pPr>
              <w:spacing w:after="0"/>
              <w:ind w:firstLine="0"/>
              <w:jc w:val="center"/>
              <w:rPr>
                <w:sz w:val="18"/>
                <w:szCs w:val="18"/>
                <w:lang w:eastAsia="lv-LV"/>
              </w:rPr>
            </w:pPr>
            <w:r w:rsidRPr="00387085">
              <w:rPr>
                <w:sz w:val="18"/>
                <w:szCs w:val="18"/>
                <w:lang w:eastAsia="lv-LV"/>
              </w:rPr>
              <w:t>11</w:t>
            </w:r>
          </w:p>
        </w:tc>
        <w:tc>
          <w:tcPr>
            <w:tcW w:w="588" w:type="pct"/>
            <w:hideMark/>
          </w:tcPr>
          <w:p w14:paraId="78614A88" w14:textId="77777777" w:rsidR="00FD3DE2" w:rsidRPr="00387085" w:rsidRDefault="00FD3DE2" w:rsidP="00B07F5F">
            <w:pPr>
              <w:spacing w:after="0"/>
              <w:ind w:firstLine="0"/>
              <w:jc w:val="center"/>
              <w:rPr>
                <w:sz w:val="18"/>
                <w:szCs w:val="18"/>
                <w:lang w:eastAsia="lv-LV"/>
              </w:rPr>
            </w:pPr>
            <w:r w:rsidRPr="00387085">
              <w:rPr>
                <w:sz w:val="18"/>
                <w:szCs w:val="18"/>
                <w:lang w:eastAsia="lv-LV"/>
              </w:rPr>
              <w:t>20</w:t>
            </w:r>
          </w:p>
        </w:tc>
      </w:tr>
      <w:tr w:rsidR="00FD3DE2" w:rsidRPr="00387085" w14:paraId="30ACE47F" w14:textId="77777777" w:rsidTr="00B07F5F">
        <w:trPr>
          <w:trHeight w:val="50"/>
        </w:trPr>
        <w:tc>
          <w:tcPr>
            <w:tcW w:w="5000" w:type="pct"/>
            <w:gridSpan w:val="6"/>
            <w:shd w:val="clear" w:color="000000" w:fill="D9D9D9"/>
            <w:vAlign w:val="center"/>
            <w:hideMark/>
          </w:tcPr>
          <w:p w14:paraId="777077B2" w14:textId="77777777" w:rsidR="00FD3DE2" w:rsidRPr="00387085" w:rsidRDefault="00FD3DE2" w:rsidP="00BF1E1A">
            <w:pPr>
              <w:spacing w:after="0"/>
              <w:ind w:firstLine="0"/>
              <w:jc w:val="center"/>
              <w:rPr>
                <w:sz w:val="18"/>
                <w:szCs w:val="18"/>
                <w:lang w:eastAsia="lv-LV"/>
              </w:rPr>
            </w:pPr>
            <w:r w:rsidRPr="00095C90">
              <w:rPr>
                <w:sz w:val="18"/>
                <w:szCs w:val="18"/>
                <w:lang w:eastAsia="lv-LV"/>
              </w:rPr>
              <w:t>Īstenota Valsts robežsardzes amatpersonu un darbinieku profesionālās kvalifikācijas paaugstināšana</w:t>
            </w:r>
          </w:p>
        </w:tc>
      </w:tr>
      <w:tr w:rsidR="00D65234" w:rsidRPr="00387085" w14:paraId="02567E21" w14:textId="77777777" w:rsidTr="00B07F5F">
        <w:trPr>
          <w:trHeight w:val="460"/>
        </w:trPr>
        <w:tc>
          <w:tcPr>
            <w:tcW w:w="1977" w:type="pct"/>
            <w:vAlign w:val="center"/>
            <w:hideMark/>
          </w:tcPr>
          <w:p w14:paraId="73C6A749" w14:textId="77777777" w:rsidR="00FD3DE2" w:rsidRPr="00387085" w:rsidRDefault="00FD3DE2" w:rsidP="00B07F5F">
            <w:pPr>
              <w:spacing w:after="0"/>
              <w:ind w:firstLine="0"/>
              <w:rPr>
                <w:sz w:val="18"/>
                <w:szCs w:val="18"/>
                <w:lang w:eastAsia="lv-LV"/>
              </w:rPr>
            </w:pPr>
            <w:r w:rsidRPr="00387085">
              <w:rPr>
                <w:sz w:val="18"/>
                <w:szCs w:val="18"/>
                <w:lang w:eastAsia="lv-LV"/>
              </w:rPr>
              <w:t>Amatpersonas, kuras apguvušas kvalifikācijas paaugstināšanas kursu programmas Valsts robežsardzes koledžā (skaits)</w:t>
            </w:r>
          </w:p>
        </w:tc>
        <w:tc>
          <w:tcPr>
            <w:tcW w:w="625" w:type="pct"/>
            <w:hideMark/>
          </w:tcPr>
          <w:p w14:paraId="270CA2D8" w14:textId="77777777" w:rsidR="00FD3DE2" w:rsidRPr="00387085" w:rsidRDefault="00FD3DE2" w:rsidP="00B07F5F">
            <w:pPr>
              <w:spacing w:after="0"/>
              <w:ind w:firstLine="0"/>
              <w:jc w:val="center"/>
              <w:rPr>
                <w:sz w:val="18"/>
                <w:szCs w:val="18"/>
                <w:lang w:eastAsia="lv-LV"/>
              </w:rPr>
            </w:pPr>
            <w:r w:rsidRPr="00387085">
              <w:rPr>
                <w:sz w:val="18"/>
                <w:szCs w:val="18"/>
                <w:lang w:eastAsia="lv-LV"/>
              </w:rPr>
              <w:t>2</w:t>
            </w:r>
            <w:r>
              <w:rPr>
                <w:sz w:val="18"/>
                <w:szCs w:val="18"/>
                <w:lang w:eastAsia="lv-LV"/>
              </w:rPr>
              <w:t xml:space="preserve"> </w:t>
            </w:r>
            <w:r w:rsidRPr="00387085">
              <w:rPr>
                <w:sz w:val="18"/>
                <w:szCs w:val="18"/>
                <w:lang w:eastAsia="lv-LV"/>
              </w:rPr>
              <w:t>012</w:t>
            </w:r>
          </w:p>
        </w:tc>
        <w:tc>
          <w:tcPr>
            <w:tcW w:w="552" w:type="pct"/>
            <w:hideMark/>
          </w:tcPr>
          <w:p w14:paraId="2ACFEDBF"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700</w:t>
            </w:r>
          </w:p>
        </w:tc>
        <w:tc>
          <w:tcPr>
            <w:tcW w:w="643" w:type="pct"/>
            <w:hideMark/>
          </w:tcPr>
          <w:p w14:paraId="05E0717C"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850</w:t>
            </w:r>
          </w:p>
        </w:tc>
        <w:tc>
          <w:tcPr>
            <w:tcW w:w="612" w:type="pct"/>
            <w:hideMark/>
          </w:tcPr>
          <w:p w14:paraId="0E6E6543"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900</w:t>
            </w:r>
          </w:p>
        </w:tc>
        <w:tc>
          <w:tcPr>
            <w:tcW w:w="588" w:type="pct"/>
            <w:hideMark/>
          </w:tcPr>
          <w:p w14:paraId="3C2F6C32" w14:textId="77777777" w:rsidR="00FD3DE2" w:rsidRPr="00387085" w:rsidRDefault="00FD3DE2" w:rsidP="00B07F5F">
            <w:pPr>
              <w:spacing w:after="0"/>
              <w:ind w:firstLine="0"/>
              <w:jc w:val="center"/>
              <w:rPr>
                <w:sz w:val="18"/>
                <w:szCs w:val="18"/>
                <w:lang w:eastAsia="lv-LV"/>
              </w:rPr>
            </w:pPr>
            <w:r w:rsidRPr="00387085">
              <w:rPr>
                <w:sz w:val="18"/>
                <w:szCs w:val="18"/>
                <w:lang w:eastAsia="lv-LV"/>
              </w:rPr>
              <w:t>1</w:t>
            </w:r>
            <w:r>
              <w:rPr>
                <w:sz w:val="18"/>
                <w:szCs w:val="18"/>
                <w:lang w:eastAsia="lv-LV"/>
              </w:rPr>
              <w:t xml:space="preserve"> </w:t>
            </w:r>
            <w:r w:rsidRPr="00387085">
              <w:rPr>
                <w:sz w:val="18"/>
                <w:szCs w:val="18"/>
                <w:lang w:eastAsia="lv-LV"/>
              </w:rPr>
              <w:t>950</w:t>
            </w:r>
          </w:p>
        </w:tc>
      </w:tr>
      <w:tr w:rsidR="00D65234" w:rsidRPr="00387085" w14:paraId="413A8918" w14:textId="77777777" w:rsidTr="00B07F5F">
        <w:trPr>
          <w:trHeight w:val="460"/>
        </w:trPr>
        <w:tc>
          <w:tcPr>
            <w:tcW w:w="1977" w:type="pct"/>
            <w:vAlign w:val="center"/>
            <w:hideMark/>
          </w:tcPr>
          <w:p w14:paraId="4B3161CC" w14:textId="416F0AE3" w:rsidR="00B07F5F" w:rsidRPr="00387085" w:rsidRDefault="00FD3DE2" w:rsidP="00B07F5F">
            <w:pPr>
              <w:spacing w:after="0"/>
              <w:ind w:firstLine="0"/>
              <w:rPr>
                <w:sz w:val="18"/>
                <w:szCs w:val="18"/>
                <w:lang w:eastAsia="lv-LV"/>
              </w:rPr>
            </w:pPr>
            <w:r w:rsidRPr="00387085">
              <w:rPr>
                <w:sz w:val="18"/>
                <w:szCs w:val="18"/>
                <w:lang w:eastAsia="lv-LV"/>
              </w:rPr>
              <w:t>Amatpersonas, kuras apguvušas profesionālās pilnveides izglītības programmas (</w:t>
            </w:r>
            <w:proofErr w:type="spellStart"/>
            <w:r w:rsidRPr="00387085">
              <w:rPr>
                <w:sz w:val="18"/>
                <w:szCs w:val="18"/>
                <w:lang w:eastAsia="lv-LV"/>
              </w:rPr>
              <w:t>kinoloģijas</w:t>
            </w:r>
            <w:proofErr w:type="spellEnd"/>
            <w:r w:rsidRPr="00387085">
              <w:rPr>
                <w:sz w:val="18"/>
                <w:szCs w:val="18"/>
                <w:lang w:eastAsia="lv-LV"/>
              </w:rPr>
              <w:t xml:space="preserve"> jomā)  Valsts robežsardzes koledžā (skaits)</w:t>
            </w:r>
          </w:p>
        </w:tc>
        <w:tc>
          <w:tcPr>
            <w:tcW w:w="625" w:type="pct"/>
            <w:hideMark/>
          </w:tcPr>
          <w:p w14:paraId="4081B697" w14:textId="77777777" w:rsidR="00FD3DE2" w:rsidRPr="00387085" w:rsidRDefault="00FD3DE2" w:rsidP="00B07F5F">
            <w:pPr>
              <w:spacing w:after="0"/>
              <w:ind w:firstLine="0"/>
              <w:jc w:val="center"/>
              <w:rPr>
                <w:sz w:val="18"/>
                <w:szCs w:val="18"/>
                <w:lang w:eastAsia="lv-LV"/>
              </w:rPr>
            </w:pPr>
            <w:r w:rsidRPr="00387085">
              <w:rPr>
                <w:sz w:val="18"/>
                <w:szCs w:val="18"/>
                <w:lang w:eastAsia="lv-LV"/>
              </w:rPr>
              <w:t>67</w:t>
            </w:r>
          </w:p>
        </w:tc>
        <w:tc>
          <w:tcPr>
            <w:tcW w:w="552" w:type="pct"/>
            <w:hideMark/>
          </w:tcPr>
          <w:p w14:paraId="4B46836A" w14:textId="77777777" w:rsidR="00FD3DE2" w:rsidRPr="00387085" w:rsidRDefault="00FD3DE2" w:rsidP="00B07F5F">
            <w:pPr>
              <w:spacing w:after="0"/>
              <w:ind w:firstLine="0"/>
              <w:jc w:val="center"/>
              <w:rPr>
                <w:sz w:val="18"/>
                <w:szCs w:val="18"/>
                <w:lang w:eastAsia="lv-LV"/>
              </w:rPr>
            </w:pPr>
            <w:r w:rsidRPr="00387085">
              <w:rPr>
                <w:sz w:val="18"/>
                <w:szCs w:val="18"/>
                <w:lang w:eastAsia="lv-LV"/>
              </w:rPr>
              <w:t>25</w:t>
            </w:r>
          </w:p>
        </w:tc>
        <w:tc>
          <w:tcPr>
            <w:tcW w:w="643" w:type="pct"/>
            <w:hideMark/>
          </w:tcPr>
          <w:p w14:paraId="6B2C5B10" w14:textId="77777777" w:rsidR="00FD3DE2" w:rsidRPr="00387085" w:rsidRDefault="00FD3DE2" w:rsidP="00B07F5F">
            <w:pPr>
              <w:spacing w:after="0"/>
              <w:ind w:firstLine="0"/>
              <w:jc w:val="center"/>
              <w:rPr>
                <w:sz w:val="18"/>
                <w:szCs w:val="18"/>
                <w:lang w:eastAsia="lv-LV"/>
              </w:rPr>
            </w:pPr>
            <w:r w:rsidRPr="00387085">
              <w:rPr>
                <w:sz w:val="18"/>
                <w:szCs w:val="18"/>
                <w:lang w:eastAsia="lv-LV"/>
              </w:rPr>
              <w:t>70</w:t>
            </w:r>
          </w:p>
        </w:tc>
        <w:tc>
          <w:tcPr>
            <w:tcW w:w="612" w:type="pct"/>
            <w:hideMark/>
          </w:tcPr>
          <w:p w14:paraId="1FAE61B0" w14:textId="77777777" w:rsidR="00FD3DE2" w:rsidRPr="00387085" w:rsidRDefault="00FD3DE2" w:rsidP="00B07F5F">
            <w:pPr>
              <w:spacing w:after="0"/>
              <w:ind w:firstLine="0"/>
              <w:jc w:val="center"/>
              <w:rPr>
                <w:sz w:val="18"/>
                <w:szCs w:val="18"/>
                <w:lang w:eastAsia="lv-LV"/>
              </w:rPr>
            </w:pPr>
            <w:r w:rsidRPr="00387085">
              <w:rPr>
                <w:sz w:val="18"/>
                <w:szCs w:val="18"/>
                <w:lang w:eastAsia="lv-LV"/>
              </w:rPr>
              <w:t>75</w:t>
            </w:r>
          </w:p>
        </w:tc>
        <w:tc>
          <w:tcPr>
            <w:tcW w:w="588" w:type="pct"/>
            <w:hideMark/>
          </w:tcPr>
          <w:p w14:paraId="7FE64D90" w14:textId="77777777" w:rsidR="00FD3DE2" w:rsidRPr="00387085" w:rsidRDefault="00FD3DE2" w:rsidP="00B07F5F">
            <w:pPr>
              <w:spacing w:after="0"/>
              <w:ind w:firstLine="0"/>
              <w:jc w:val="center"/>
              <w:rPr>
                <w:sz w:val="18"/>
                <w:szCs w:val="18"/>
                <w:lang w:eastAsia="lv-LV"/>
              </w:rPr>
            </w:pPr>
            <w:r w:rsidRPr="00387085">
              <w:rPr>
                <w:sz w:val="18"/>
                <w:szCs w:val="18"/>
                <w:lang w:eastAsia="lv-LV"/>
              </w:rPr>
              <w:t>80</w:t>
            </w:r>
          </w:p>
        </w:tc>
      </w:tr>
      <w:tr w:rsidR="00FD3DE2" w:rsidRPr="00387085" w14:paraId="0689B5F8" w14:textId="77777777" w:rsidTr="00B07F5F">
        <w:trPr>
          <w:trHeight w:val="50"/>
        </w:trPr>
        <w:tc>
          <w:tcPr>
            <w:tcW w:w="5000" w:type="pct"/>
            <w:gridSpan w:val="6"/>
            <w:shd w:val="clear" w:color="000000" w:fill="D9D9D9"/>
            <w:vAlign w:val="center"/>
            <w:hideMark/>
          </w:tcPr>
          <w:p w14:paraId="7DAA3A40" w14:textId="77777777" w:rsidR="00FD3DE2" w:rsidRPr="00387085" w:rsidRDefault="00FD3DE2" w:rsidP="00BF1E1A">
            <w:pPr>
              <w:spacing w:after="0"/>
              <w:ind w:firstLine="0"/>
              <w:jc w:val="center"/>
              <w:rPr>
                <w:sz w:val="18"/>
                <w:szCs w:val="18"/>
                <w:lang w:eastAsia="lv-LV"/>
              </w:rPr>
            </w:pPr>
            <w:r w:rsidRPr="00095C90">
              <w:rPr>
                <w:sz w:val="18"/>
                <w:szCs w:val="18"/>
                <w:lang w:eastAsia="lv-LV"/>
              </w:rPr>
              <w:t>Nodrošināta amatpersonu dalība starptautiskajās misijās un operācijās</w:t>
            </w:r>
          </w:p>
        </w:tc>
      </w:tr>
      <w:tr w:rsidR="00D65234" w:rsidRPr="00387085" w14:paraId="272DBD00" w14:textId="77777777" w:rsidTr="00B07F5F">
        <w:trPr>
          <w:trHeight w:val="690"/>
        </w:trPr>
        <w:tc>
          <w:tcPr>
            <w:tcW w:w="1977" w:type="pct"/>
            <w:vAlign w:val="center"/>
            <w:hideMark/>
          </w:tcPr>
          <w:p w14:paraId="6C16A35D" w14:textId="77777777" w:rsidR="00FD3DE2" w:rsidRPr="00387085" w:rsidRDefault="00FD3DE2" w:rsidP="00B07F5F">
            <w:pPr>
              <w:spacing w:after="0"/>
              <w:ind w:firstLine="0"/>
              <w:rPr>
                <w:sz w:val="18"/>
                <w:szCs w:val="18"/>
                <w:lang w:eastAsia="lv-LV"/>
              </w:rPr>
            </w:pPr>
            <w:r w:rsidRPr="00387085">
              <w:rPr>
                <w:sz w:val="18"/>
                <w:szCs w:val="18"/>
                <w:lang w:eastAsia="lv-LV"/>
              </w:rPr>
              <w:lastRenderedPageBreak/>
              <w:t>Personāla dalības intensitāte Eiropas robežu un krasta apsardzes aģentūras koordinētajās Pastāvīgā korpusa operacionālajās aktivitātēs ar 3. un 4. kategorijas personālu (cilvēkdienas)</w:t>
            </w:r>
          </w:p>
        </w:tc>
        <w:tc>
          <w:tcPr>
            <w:tcW w:w="625" w:type="pct"/>
            <w:hideMark/>
          </w:tcPr>
          <w:p w14:paraId="3B86106F" w14:textId="77777777" w:rsidR="00FD3DE2" w:rsidRPr="00387085" w:rsidRDefault="00FD3DE2" w:rsidP="00B07F5F">
            <w:pPr>
              <w:spacing w:after="0"/>
              <w:ind w:firstLine="0"/>
              <w:jc w:val="center"/>
              <w:rPr>
                <w:sz w:val="18"/>
                <w:szCs w:val="18"/>
                <w:lang w:eastAsia="lv-LV"/>
              </w:rPr>
            </w:pPr>
            <w:r w:rsidRPr="00387085">
              <w:rPr>
                <w:sz w:val="18"/>
                <w:szCs w:val="18"/>
                <w:lang w:eastAsia="lv-LV"/>
              </w:rPr>
              <w:t>11</w:t>
            </w:r>
            <w:r>
              <w:rPr>
                <w:sz w:val="18"/>
                <w:szCs w:val="18"/>
                <w:lang w:eastAsia="lv-LV"/>
              </w:rPr>
              <w:t xml:space="preserve"> </w:t>
            </w:r>
            <w:r w:rsidRPr="00387085">
              <w:rPr>
                <w:sz w:val="18"/>
                <w:szCs w:val="18"/>
                <w:lang w:eastAsia="lv-LV"/>
              </w:rPr>
              <w:t>264</w:t>
            </w:r>
          </w:p>
        </w:tc>
        <w:tc>
          <w:tcPr>
            <w:tcW w:w="552" w:type="pct"/>
            <w:hideMark/>
          </w:tcPr>
          <w:p w14:paraId="213150A9" w14:textId="77777777" w:rsidR="00FD3DE2" w:rsidRPr="00387085" w:rsidRDefault="00FD3DE2" w:rsidP="00B07F5F">
            <w:pPr>
              <w:spacing w:after="0"/>
              <w:ind w:firstLine="0"/>
              <w:jc w:val="center"/>
              <w:rPr>
                <w:sz w:val="18"/>
                <w:szCs w:val="18"/>
                <w:lang w:eastAsia="lv-LV"/>
              </w:rPr>
            </w:pPr>
            <w:r w:rsidRPr="00387085">
              <w:rPr>
                <w:sz w:val="18"/>
                <w:szCs w:val="18"/>
                <w:lang w:eastAsia="lv-LV"/>
              </w:rPr>
              <w:t>13</w:t>
            </w:r>
            <w:r>
              <w:rPr>
                <w:sz w:val="18"/>
                <w:szCs w:val="18"/>
                <w:lang w:eastAsia="lv-LV"/>
              </w:rPr>
              <w:t xml:space="preserve"> </w:t>
            </w:r>
            <w:r w:rsidRPr="00387085">
              <w:rPr>
                <w:sz w:val="18"/>
                <w:szCs w:val="18"/>
                <w:lang w:eastAsia="lv-LV"/>
              </w:rPr>
              <w:t>200</w:t>
            </w:r>
          </w:p>
        </w:tc>
        <w:tc>
          <w:tcPr>
            <w:tcW w:w="643" w:type="pct"/>
            <w:hideMark/>
          </w:tcPr>
          <w:p w14:paraId="7BF0312B" w14:textId="77777777" w:rsidR="00FD3DE2" w:rsidRPr="00387085" w:rsidRDefault="00FD3DE2" w:rsidP="00B07F5F">
            <w:pPr>
              <w:spacing w:after="0"/>
              <w:ind w:firstLine="0"/>
              <w:jc w:val="center"/>
              <w:rPr>
                <w:sz w:val="18"/>
                <w:szCs w:val="18"/>
                <w:lang w:eastAsia="lv-LV"/>
              </w:rPr>
            </w:pPr>
            <w:r w:rsidRPr="00387085">
              <w:rPr>
                <w:sz w:val="18"/>
                <w:szCs w:val="18"/>
                <w:lang w:eastAsia="lv-LV"/>
              </w:rPr>
              <w:t>13</w:t>
            </w:r>
            <w:r>
              <w:rPr>
                <w:sz w:val="18"/>
                <w:szCs w:val="18"/>
                <w:lang w:eastAsia="lv-LV"/>
              </w:rPr>
              <w:t xml:space="preserve"> </w:t>
            </w:r>
            <w:r w:rsidRPr="00387085">
              <w:rPr>
                <w:sz w:val="18"/>
                <w:szCs w:val="18"/>
                <w:lang w:eastAsia="lv-LV"/>
              </w:rPr>
              <w:t>860</w:t>
            </w:r>
          </w:p>
        </w:tc>
        <w:tc>
          <w:tcPr>
            <w:tcW w:w="612" w:type="pct"/>
            <w:hideMark/>
          </w:tcPr>
          <w:p w14:paraId="489B2D4A" w14:textId="77777777" w:rsidR="00FD3DE2" w:rsidRPr="00387085" w:rsidRDefault="00FD3DE2" w:rsidP="00B07F5F">
            <w:pPr>
              <w:spacing w:after="0"/>
              <w:ind w:firstLine="0"/>
              <w:jc w:val="center"/>
              <w:rPr>
                <w:sz w:val="18"/>
                <w:szCs w:val="18"/>
                <w:lang w:eastAsia="lv-LV"/>
              </w:rPr>
            </w:pPr>
            <w:r w:rsidRPr="00387085">
              <w:rPr>
                <w:sz w:val="18"/>
                <w:szCs w:val="18"/>
                <w:lang w:eastAsia="lv-LV"/>
              </w:rPr>
              <w:t>14</w:t>
            </w:r>
            <w:r>
              <w:rPr>
                <w:sz w:val="18"/>
                <w:szCs w:val="18"/>
                <w:lang w:eastAsia="lv-LV"/>
              </w:rPr>
              <w:t xml:space="preserve"> </w:t>
            </w:r>
            <w:r w:rsidRPr="00387085">
              <w:rPr>
                <w:sz w:val="18"/>
                <w:szCs w:val="18"/>
                <w:lang w:eastAsia="lv-LV"/>
              </w:rPr>
              <w:t>520</w:t>
            </w:r>
          </w:p>
        </w:tc>
        <w:tc>
          <w:tcPr>
            <w:tcW w:w="588" w:type="pct"/>
            <w:hideMark/>
          </w:tcPr>
          <w:p w14:paraId="042554AA" w14:textId="77777777" w:rsidR="00FD3DE2" w:rsidRPr="00387085" w:rsidRDefault="00FD3DE2" w:rsidP="00B07F5F">
            <w:pPr>
              <w:spacing w:after="0"/>
              <w:ind w:firstLine="0"/>
              <w:jc w:val="center"/>
              <w:rPr>
                <w:sz w:val="18"/>
                <w:szCs w:val="18"/>
                <w:lang w:eastAsia="lv-LV"/>
              </w:rPr>
            </w:pPr>
            <w:r w:rsidRPr="00387085">
              <w:rPr>
                <w:sz w:val="18"/>
                <w:szCs w:val="18"/>
                <w:lang w:eastAsia="lv-LV"/>
              </w:rPr>
              <w:t>14</w:t>
            </w:r>
            <w:r>
              <w:rPr>
                <w:sz w:val="18"/>
                <w:szCs w:val="18"/>
                <w:lang w:eastAsia="lv-LV"/>
              </w:rPr>
              <w:t xml:space="preserve"> </w:t>
            </w:r>
            <w:r w:rsidRPr="00387085">
              <w:rPr>
                <w:sz w:val="18"/>
                <w:szCs w:val="18"/>
                <w:lang w:eastAsia="lv-LV"/>
              </w:rPr>
              <w:t>520</w:t>
            </w:r>
          </w:p>
        </w:tc>
      </w:tr>
      <w:tr w:rsidR="00D65234" w:rsidRPr="00387085" w14:paraId="6D012820" w14:textId="77777777" w:rsidTr="00B07F5F">
        <w:trPr>
          <w:trHeight w:val="690"/>
        </w:trPr>
        <w:tc>
          <w:tcPr>
            <w:tcW w:w="1977" w:type="pct"/>
            <w:vAlign w:val="center"/>
            <w:hideMark/>
          </w:tcPr>
          <w:p w14:paraId="20B8682B" w14:textId="77777777" w:rsidR="00FD3DE2" w:rsidRPr="00387085" w:rsidRDefault="00FD3DE2" w:rsidP="00B07F5F">
            <w:pPr>
              <w:spacing w:after="0"/>
              <w:ind w:firstLine="0"/>
              <w:rPr>
                <w:sz w:val="18"/>
                <w:szCs w:val="18"/>
                <w:lang w:eastAsia="lv-LV"/>
              </w:rPr>
            </w:pPr>
            <w:r w:rsidRPr="00387085">
              <w:rPr>
                <w:sz w:val="18"/>
                <w:szCs w:val="18"/>
                <w:lang w:eastAsia="lv-LV"/>
              </w:rPr>
              <w:t>Personāla dalības intensitāte Eiropas robežu un krasta apsardzes aģentūras koordinētajās Pastāvīgā korpusa operacionālajās aktivitātēs ar 2. kategorijas personālu (cilvēkdienas)</w:t>
            </w:r>
          </w:p>
        </w:tc>
        <w:tc>
          <w:tcPr>
            <w:tcW w:w="625" w:type="pct"/>
            <w:hideMark/>
          </w:tcPr>
          <w:p w14:paraId="5D80F1D1" w14:textId="77777777" w:rsidR="00FD3DE2" w:rsidRPr="00387085" w:rsidRDefault="00FD3DE2" w:rsidP="00B07F5F">
            <w:pPr>
              <w:spacing w:after="0"/>
              <w:ind w:firstLine="0"/>
              <w:jc w:val="center"/>
              <w:rPr>
                <w:sz w:val="18"/>
                <w:szCs w:val="18"/>
                <w:lang w:eastAsia="lv-LV"/>
              </w:rPr>
            </w:pPr>
            <w:r w:rsidRPr="00387085">
              <w:rPr>
                <w:sz w:val="18"/>
                <w:szCs w:val="18"/>
                <w:lang w:eastAsia="lv-LV"/>
              </w:rPr>
              <w:t>5</w:t>
            </w:r>
            <w:r>
              <w:rPr>
                <w:sz w:val="18"/>
                <w:szCs w:val="18"/>
                <w:lang w:eastAsia="lv-LV"/>
              </w:rPr>
              <w:t xml:space="preserve"> </w:t>
            </w:r>
            <w:r w:rsidRPr="00387085">
              <w:rPr>
                <w:sz w:val="18"/>
                <w:szCs w:val="18"/>
                <w:lang w:eastAsia="lv-LV"/>
              </w:rPr>
              <w:t>429</w:t>
            </w:r>
          </w:p>
        </w:tc>
        <w:tc>
          <w:tcPr>
            <w:tcW w:w="552" w:type="pct"/>
            <w:hideMark/>
          </w:tcPr>
          <w:p w14:paraId="36C9C19B" w14:textId="77777777" w:rsidR="00FD3DE2" w:rsidRPr="00387085" w:rsidRDefault="00FD3DE2" w:rsidP="00B07F5F">
            <w:pPr>
              <w:spacing w:after="0"/>
              <w:ind w:firstLine="0"/>
              <w:jc w:val="center"/>
              <w:rPr>
                <w:sz w:val="18"/>
                <w:szCs w:val="18"/>
                <w:lang w:eastAsia="lv-LV"/>
              </w:rPr>
            </w:pPr>
            <w:r w:rsidRPr="00387085">
              <w:rPr>
                <w:sz w:val="18"/>
                <w:szCs w:val="18"/>
                <w:lang w:eastAsia="lv-LV"/>
              </w:rPr>
              <w:t>7</w:t>
            </w:r>
            <w:r>
              <w:rPr>
                <w:sz w:val="18"/>
                <w:szCs w:val="18"/>
                <w:lang w:eastAsia="lv-LV"/>
              </w:rPr>
              <w:t xml:space="preserve"> </w:t>
            </w:r>
            <w:r w:rsidRPr="00387085">
              <w:rPr>
                <w:sz w:val="18"/>
                <w:szCs w:val="18"/>
                <w:lang w:eastAsia="lv-LV"/>
              </w:rPr>
              <w:t>300</w:t>
            </w:r>
          </w:p>
        </w:tc>
        <w:tc>
          <w:tcPr>
            <w:tcW w:w="643" w:type="pct"/>
            <w:hideMark/>
          </w:tcPr>
          <w:p w14:paraId="7515399D" w14:textId="77777777" w:rsidR="00FD3DE2" w:rsidRPr="00387085" w:rsidRDefault="00FD3DE2" w:rsidP="00B07F5F">
            <w:pPr>
              <w:spacing w:after="0"/>
              <w:ind w:firstLine="0"/>
              <w:jc w:val="center"/>
              <w:rPr>
                <w:sz w:val="18"/>
                <w:szCs w:val="18"/>
                <w:lang w:eastAsia="lv-LV"/>
              </w:rPr>
            </w:pPr>
            <w:r w:rsidRPr="00387085">
              <w:rPr>
                <w:sz w:val="18"/>
                <w:szCs w:val="18"/>
                <w:lang w:eastAsia="lv-LV"/>
              </w:rPr>
              <w:t>9</w:t>
            </w:r>
            <w:r>
              <w:rPr>
                <w:sz w:val="18"/>
                <w:szCs w:val="18"/>
                <w:lang w:eastAsia="lv-LV"/>
              </w:rPr>
              <w:t xml:space="preserve"> </w:t>
            </w:r>
            <w:r w:rsidRPr="00387085">
              <w:rPr>
                <w:sz w:val="18"/>
                <w:szCs w:val="18"/>
                <w:lang w:eastAsia="lv-LV"/>
              </w:rPr>
              <w:t>125</w:t>
            </w:r>
          </w:p>
        </w:tc>
        <w:tc>
          <w:tcPr>
            <w:tcW w:w="612" w:type="pct"/>
            <w:hideMark/>
          </w:tcPr>
          <w:p w14:paraId="4A5021DD" w14:textId="77777777" w:rsidR="00FD3DE2" w:rsidRPr="00387085" w:rsidRDefault="00FD3DE2" w:rsidP="00B07F5F">
            <w:pPr>
              <w:spacing w:after="0"/>
              <w:ind w:firstLine="0"/>
              <w:jc w:val="center"/>
              <w:rPr>
                <w:sz w:val="18"/>
                <w:szCs w:val="18"/>
                <w:lang w:eastAsia="lv-LV"/>
              </w:rPr>
            </w:pPr>
            <w:r w:rsidRPr="00387085">
              <w:rPr>
                <w:sz w:val="18"/>
                <w:szCs w:val="18"/>
                <w:lang w:eastAsia="lv-LV"/>
              </w:rPr>
              <w:t>10</w:t>
            </w:r>
            <w:r>
              <w:rPr>
                <w:sz w:val="18"/>
                <w:szCs w:val="18"/>
                <w:lang w:eastAsia="lv-LV"/>
              </w:rPr>
              <w:t xml:space="preserve"> </w:t>
            </w:r>
            <w:r w:rsidRPr="00387085">
              <w:rPr>
                <w:sz w:val="18"/>
                <w:szCs w:val="18"/>
                <w:lang w:eastAsia="lv-LV"/>
              </w:rPr>
              <w:t>950</w:t>
            </w:r>
          </w:p>
        </w:tc>
        <w:tc>
          <w:tcPr>
            <w:tcW w:w="588" w:type="pct"/>
            <w:hideMark/>
          </w:tcPr>
          <w:p w14:paraId="7F2FEF6D" w14:textId="77777777" w:rsidR="00FD3DE2" w:rsidRPr="00387085" w:rsidRDefault="00FD3DE2" w:rsidP="00B07F5F">
            <w:pPr>
              <w:spacing w:after="0"/>
              <w:ind w:firstLine="0"/>
              <w:jc w:val="center"/>
              <w:rPr>
                <w:sz w:val="18"/>
                <w:szCs w:val="18"/>
                <w:lang w:eastAsia="lv-LV"/>
              </w:rPr>
            </w:pPr>
            <w:r w:rsidRPr="00387085">
              <w:rPr>
                <w:sz w:val="18"/>
                <w:szCs w:val="18"/>
                <w:lang w:eastAsia="lv-LV"/>
              </w:rPr>
              <w:t>10</w:t>
            </w:r>
            <w:r>
              <w:rPr>
                <w:sz w:val="18"/>
                <w:szCs w:val="18"/>
                <w:lang w:eastAsia="lv-LV"/>
              </w:rPr>
              <w:t xml:space="preserve"> </w:t>
            </w:r>
            <w:r w:rsidRPr="00387085">
              <w:rPr>
                <w:sz w:val="18"/>
                <w:szCs w:val="18"/>
                <w:lang w:eastAsia="lv-LV"/>
              </w:rPr>
              <w:t>980</w:t>
            </w:r>
          </w:p>
        </w:tc>
      </w:tr>
      <w:tr w:rsidR="00D65234" w:rsidRPr="00387085" w14:paraId="7D227834" w14:textId="77777777" w:rsidTr="00B07F5F">
        <w:trPr>
          <w:trHeight w:val="460"/>
        </w:trPr>
        <w:tc>
          <w:tcPr>
            <w:tcW w:w="1977" w:type="pct"/>
            <w:vAlign w:val="center"/>
            <w:hideMark/>
          </w:tcPr>
          <w:p w14:paraId="606D3375" w14:textId="77777777" w:rsidR="00FD3DE2" w:rsidRPr="00387085" w:rsidRDefault="00FD3DE2" w:rsidP="00B07F5F">
            <w:pPr>
              <w:spacing w:after="0"/>
              <w:ind w:firstLine="0"/>
              <w:rPr>
                <w:sz w:val="18"/>
                <w:szCs w:val="18"/>
                <w:lang w:eastAsia="lv-LV"/>
              </w:rPr>
            </w:pPr>
            <w:r w:rsidRPr="00387085">
              <w:rPr>
                <w:sz w:val="18"/>
                <w:szCs w:val="18"/>
                <w:lang w:eastAsia="lv-LV"/>
              </w:rPr>
              <w:t>Tehnisko līdzekļu iesaistes intensitāte Eiropas robežu un krasta apsardzes aģentūras koordinētajās operacionālajās aktivitātēs (skaits)</w:t>
            </w:r>
          </w:p>
        </w:tc>
        <w:tc>
          <w:tcPr>
            <w:tcW w:w="625" w:type="pct"/>
            <w:hideMark/>
          </w:tcPr>
          <w:p w14:paraId="585BF5A1" w14:textId="77777777" w:rsidR="00FD3DE2" w:rsidRPr="00387085" w:rsidRDefault="00FD3DE2" w:rsidP="00B07F5F">
            <w:pPr>
              <w:spacing w:after="0"/>
              <w:ind w:firstLine="0"/>
              <w:jc w:val="center"/>
              <w:rPr>
                <w:sz w:val="18"/>
                <w:szCs w:val="18"/>
                <w:lang w:eastAsia="lv-LV"/>
              </w:rPr>
            </w:pPr>
            <w:r w:rsidRPr="00387085">
              <w:rPr>
                <w:sz w:val="18"/>
                <w:szCs w:val="18"/>
                <w:lang w:eastAsia="lv-LV"/>
              </w:rPr>
              <w:t>34</w:t>
            </w:r>
          </w:p>
        </w:tc>
        <w:tc>
          <w:tcPr>
            <w:tcW w:w="552" w:type="pct"/>
            <w:hideMark/>
          </w:tcPr>
          <w:p w14:paraId="5AEB116E" w14:textId="77777777" w:rsidR="00FD3DE2" w:rsidRPr="00387085" w:rsidRDefault="00FD3DE2" w:rsidP="00B07F5F">
            <w:pPr>
              <w:spacing w:after="0"/>
              <w:ind w:firstLine="0"/>
              <w:jc w:val="center"/>
              <w:rPr>
                <w:sz w:val="18"/>
                <w:szCs w:val="18"/>
                <w:lang w:eastAsia="lv-LV"/>
              </w:rPr>
            </w:pPr>
            <w:r w:rsidRPr="00387085">
              <w:rPr>
                <w:sz w:val="18"/>
                <w:szCs w:val="18"/>
                <w:lang w:eastAsia="lv-LV"/>
              </w:rPr>
              <w:t>11</w:t>
            </w:r>
          </w:p>
        </w:tc>
        <w:tc>
          <w:tcPr>
            <w:tcW w:w="643" w:type="pct"/>
            <w:hideMark/>
          </w:tcPr>
          <w:p w14:paraId="0708910A" w14:textId="77777777" w:rsidR="00FD3DE2" w:rsidRPr="00387085" w:rsidRDefault="00FD3DE2" w:rsidP="00B07F5F">
            <w:pPr>
              <w:spacing w:after="0"/>
              <w:ind w:firstLine="0"/>
              <w:jc w:val="center"/>
              <w:rPr>
                <w:sz w:val="18"/>
                <w:szCs w:val="18"/>
                <w:lang w:eastAsia="lv-LV"/>
              </w:rPr>
            </w:pPr>
            <w:r w:rsidRPr="00387085">
              <w:rPr>
                <w:sz w:val="18"/>
                <w:szCs w:val="18"/>
                <w:lang w:eastAsia="lv-LV"/>
              </w:rPr>
              <w:t>17</w:t>
            </w:r>
          </w:p>
        </w:tc>
        <w:tc>
          <w:tcPr>
            <w:tcW w:w="612" w:type="pct"/>
            <w:hideMark/>
          </w:tcPr>
          <w:p w14:paraId="6EB0EB92" w14:textId="77777777" w:rsidR="00FD3DE2" w:rsidRPr="00387085" w:rsidRDefault="00FD3DE2" w:rsidP="00B07F5F">
            <w:pPr>
              <w:spacing w:after="0"/>
              <w:ind w:firstLine="0"/>
              <w:jc w:val="center"/>
              <w:rPr>
                <w:sz w:val="18"/>
                <w:szCs w:val="18"/>
                <w:lang w:eastAsia="lv-LV"/>
              </w:rPr>
            </w:pPr>
            <w:r w:rsidRPr="00387085">
              <w:rPr>
                <w:sz w:val="18"/>
                <w:szCs w:val="18"/>
                <w:lang w:eastAsia="lv-LV"/>
              </w:rPr>
              <w:t>17</w:t>
            </w:r>
          </w:p>
        </w:tc>
        <w:tc>
          <w:tcPr>
            <w:tcW w:w="588" w:type="pct"/>
            <w:hideMark/>
          </w:tcPr>
          <w:p w14:paraId="144A300F" w14:textId="77777777" w:rsidR="00FD3DE2" w:rsidRPr="00387085" w:rsidRDefault="00FD3DE2" w:rsidP="00B07F5F">
            <w:pPr>
              <w:spacing w:after="0"/>
              <w:ind w:firstLine="0"/>
              <w:jc w:val="center"/>
              <w:rPr>
                <w:sz w:val="18"/>
                <w:szCs w:val="18"/>
                <w:lang w:eastAsia="lv-LV"/>
              </w:rPr>
            </w:pPr>
            <w:r w:rsidRPr="00387085">
              <w:rPr>
                <w:sz w:val="18"/>
                <w:szCs w:val="18"/>
                <w:lang w:eastAsia="lv-LV"/>
              </w:rPr>
              <w:t>17</w:t>
            </w:r>
          </w:p>
        </w:tc>
      </w:tr>
      <w:tr w:rsidR="00D65234" w:rsidRPr="00387085" w14:paraId="6A4033B6" w14:textId="77777777" w:rsidTr="00B07F5F">
        <w:trPr>
          <w:trHeight w:val="460"/>
        </w:trPr>
        <w:tc>
          <w:tcPr>
            <w:tcW w:w="1977" w:type="pct"/>
            <w:vAlign w:val="center"/>
            <w:hideMark/>
          </w:tcPr>
          <w:p w14:paraId="2E6A4B0B" w14:textId="77777777" w:rsidR="00FD3DE2" w:rsidRPr="00387085" w:rsidRDefault="00FD3DE2" w:rsidP="00B07F5F">
            <w:pPr>
              <w:spacing w:after="0"/>
              <w:ind w:firstLine="0"/>
              <w:rPr>
                <w:sz w:val="18"/>
                <w:szCs w:val="18"/>
                <w:lang w:eastAsia="lv-LV"/>
              </w:rPr>
            </w:pPr>
            <w:r w:rsidRPr="00BB3B1A">
              <w:rPr>
                <w:sz w:val="18"/>
                <w:szCs w:val="18"/>
                <w:lang w:eastAsia="lv-LV"/>
              </w:rPr>
              <w:t>Dalības dienas Eiropas robežu un krasta apsardzes aģentūras koordinētajās operacionālajās aktivitātēs</w:t>
            </w:r>
            <w:r>
              <w:rPr>
                <w:sz w:val="18"/>
                <w:szCs w:val="18"/>
                <w:lang w:eastAsia="lv-LV"/>
              </w:rPr>
              <w:t xml:space="preserve"> (skaits)</w:t>
            </w:r>
          </w:p>
        </w:tc>
        <w:tc>
          <w:tcPr>
            <w:tcW w:w="625" w:type="pct"/>
            <w:hideMark/>
          </w:tcPr>
          <w:p w14:paraId="3ECDAB0E" w14:textId="77777777" w:rsidR="00FD3DE2" w:rsidRPr="00387085" w:rsidRDefault="00FD3DE2" w:rsidP="00B07F5F">
            <w:pPr>
              <w:spacing w:after="0"/>
              <w:ind w:firstLine="0"/>
              <w:jc w:val="center"/>
              <w:rPr>
                <w:sz w:val="18"/>
                <w:szCs w:val="18"/>
                <w:lang w:eastAsia="lv-LV"/>
              </w:rPr>
            </w:pPr>
            <w:r w:rsidRPr="00387085">
              <w:rPr>
                <w:sz w:val="18"/>
                <w:szCs w:val="18"/>
                <w:lang w:eastAsia="lv-LV"/>
              </w:rPr>
              <w:t>2</w:t>
            </w:r>
            <w:r>
              <w:rPr>
                <w:sz w:val="18"/>
                <w:szCs w:val="18"/>
                <w:lang w:eastAsia="lv-LV"/>
              </w:rPr>
              <w:t xml:space="preserve"> </w:t>
            </w:r>
            <w:r w:rsidRPr="00387085">
              <w:rPr>
                <w:sz w:val="18"/>
                <w:szCs w:val="18"/>
                <w:lang w:eastAsia="lv-LV"/>
              </w:rPr>
              <w:t>172</w:t>
            </w:r>
          </w:p>
        </w:tc>
        <w:tc>
          <w:tcPr>
            <w:tcW w:w="552" w:type="pct"/>
            <w:hideMark/>
          </w:tcPr>
          <w:p w14:paraId="73280B8E" w14:textId="77777777" w:rsidR="00FD3DE2" w:rsidRPr="00387085" w:rsidRDefault="00FD3DE2" w:rsidP="00B07F5F">
            <w:pPr>
              <w:spacing w:after="0"/>
              <w:ind w:firstLine="0"/>
              <w:jc w:val="center"/>
              <w:rPr>
                <w:sz w:val="18"/>
                <w:szCs w:val="18"/>
                <w:lang w:eastAsia="lv-LV"/>
              </w:rPr>
            </w:pPr>
            <w:r w:rsidRPr="00387085">
              <w:rPr>
                <w:sz w:val="18"/>
                <w:szCs w:val="18"/>
                <w:lang w:eastAsia="lv-LV"/>
              </w:rPr>
              <w:t>935</w:t>
            </w:r>
          </w:p>
        </w:tc>
        <w:tc>
          <w:tcPr>
            <w:tcW w:w="643" w:type="pct"/>
            <w:hideMark/>
          </w:tcPr>
          <w:p w14:paraId="62502DC3" w14:textId="77777777" w:rsidR="00FD3DE2" w:rsidRPr="00387085" w:rsidRDefault="00FD3DE2" w:rsidP="00B07F5F">
            <w:pPr>
              <w:spacing w:after="0"/>
              <w:ind w:firstLine="0"/>
              <w:jc w:val="center"/>
              <w:rPr>
                <w:sz w:val="18"/>
                <w:szCs w:val="18"/>
                <w:lang w:eastAsia="lv-LV"/>
              </w:rPr>
            </w:pPr>
            <w:r w:rsidRPr="00387085">
              <w:rPr>
                <w:sz w:val="18"/>
                <w:szCs w:val="18"/>
                <w:lang w:eastAsia="lv-LV"/>
              </w:rPr>
              <w:t>935</w:t>
            </w:r>
          </w:p>
        </w:tc>
        <w:tc>
          <w:tcPr>
            <w:tcW w:w="612" w:type="pct"/>
            <w:hideMark/>
          </w:tcPr>
          <w:p w14:paraId="38F87053" w14:textId="77777777" w:rsidR="00FD3DE2" w:rsidRPr="00387085" w:rsidRDefault="00FD3DE2" w:rsidP="00B07F5F">
            <w:pPr>
              <w:spacing w:after="0"/>
              <w:ind w:firstLine="0"/>
              <w:jc w:val="center"/>
              <w:rPr>
                <w:sz w:val="18"/>
                <w:szCs w:val="18"/>
                <w:lang w:eastAsia="lv-LV"/>
              </w:rPr>
            </w:pPr>
            <w:r w:rsidRPr="00387085">
              <w:rPr>
                <w:sz w:val="18"/>
                <w:szCs w:val="18"/>
                <w:lang w:eastAsia="lv-LV"/>
              </w:rPr>
              <w:t>935</w:t>
            </w:r>
          </w:p>
        </w:tc>
        <w:tc>
          <w:tcPr>
            <w:tcW w:w="588" w:type="pct"/>
            <w:hideMark/>
          </w:tcPr>
          <w:p w14:paraId="2DF9FBDE" w14:textId="77777777" w:rsidR="00FD3DE2" w:rsidRPr="00387085" w:rsidRDefault="00FD3DE2" w:rsidP="00B07F5F">
            <w:pPr>
              <w:spacing w:after="0"/>
              <w:ind w:firstLine="0"/>
              <w:jc w:val="center"/>
              <w:rPr>
                <w:sz w:val="18"/>
                <w:szCs w:val="18"/>
                <w:lang w:eastAsia="lv-LV"/>
              </w:rPr>
            </w:pPr>
            <w:r w:rsidRPr="00387085">
              <w:rPr>
                <w:sz w:val="18"/>
                <w:szCs w:val="18"/>
                <w:lang w:eastAsia="lv-LV"/>
              </w:rPr>
              <w:t>935</w:t>
            </w:r>
          </w:p>
        </w:tc>
      </w:tr>
    </w:tbl>
    <w:p w14:paraId="3C0CB292" w14:textId="77777777" w:rsidR="00FD3DE2" w:rsidRPr="00BB2102" w:rsidRDefault="00FD3DE2" w:rsidP="00B07F5F">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2"/>
        <w:gridCol w:w="1159"/>
        <w:gridCol w:w="1131"/>
        <w:gridCol w:w="1133"/>
        <w:gridCol w:w="1133"/>
        <w:gridCol w:w="1133"/>
      </w:tblGrid>
      <w:tr w:rsidR="00FD3DE2" w:rsidRPr="00BB2102" w14:paraId="4A0FE7AD" w14:textId="77777777" w:rsidTr="00B07F5F">
        <w:trPr>
          <w:trHeight w:val="283"/>
          <w:tblHeader/>
          <w:jc w:val="center"/>
        </w:trPr>
        <w:tc>
          <w:tcPr>
            <w:tcW w:w="1861" w:type="pct"/>
            <w:vAlign w:val="center"/>
          </w:tcPr>
          <w:p w14:paraId="4E2B62A1" w14:textId="77777777" w:rsidR="00FD3DE2" w:rsidRPr="00BB2102" w:rsidRDefault="00FD3DE2" w:rsidP="00BF1E1A">
            <w:pPr>
              <w:pStyle w:val="tabteksts"/>
              <w:jc w:val="center"/>
              <w:rPr>
                <w:szCs w:val="24"/>
              </w:rPr>
            </w:pPr>
          </w:p>
        </w:tc>
        <w:tc>
          <w:tcPr>
            <w:tcW w:w="640" w:type="pct"/>
          </w:tcPr>
          <w:p w14:paraId="7173A14A" w14:textId="3F868930" w:rsidR="00FD3DE2" w:rsidRPr="00BB210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624" w:type="pct"/>
          </w:tcPr>
          <w:p w14:paraId="7BFF75D0" w14:textId="77777777" w:rsidR="00FD3DE2" w:rsidRPr="00BB2102" w:rsidRDefault="00FD3DE2" w:rsidP="00BF1E1A">
            <w:pPr>
              <w:pStyle w:val="tabteksts"/>
              <w:jc w:val="center"/>
              <w:rPr>
                <w:szCs w:val="24"/>
                <w:lang w:eastAsia="lv-LV"/>
              </w:rPr>
            </w:pPr>
            <w:r>
              <w:rPr>
                <w:lang w:eastAsia="lv-LV"/>
              </w:rPr>
              <w:t>2025.</w:t>
            </w:r>
            <w:r w:rsidRPr="00D42431">
              <w:rPr>
                <w:lang w:eastAsia="lv-LV"/>
              </w:rPr>
              <w:t xml:space="preserve"> gada plāns</w:t>
            </w:r>
          </w:p>
        </w:tc>
        <w:tc>
          <w:tcPr>
            <w:tcW w:w="625" w:type="pct"/>
          </w:tcPr>
          <w:p w14:paraId="125795FD" w14:textId="77777777" w:rsidR="00FD3DE2" w:rsidRPr="00BB2102" w:rsidRDefault="00FD3DE2" w:rsidP="00BF1E1A">
            <w:pPr>
              <w:pStyle w:val="tabteksts"/>
              <w:jc w:val="center"/>
              <w:rPr>
                <w:szCs w:val="24"/>
                <w:lang w:eastAsia="lv-LV"/>
              </w:rPr>
            </w:pPr>
            <w:r>
              <w:rPr>
                <w:szCs w:val="18"/>
                <w:lang w:eastAsia="lv-LV"/>
              </w:rPr>
              <w:t>2026.</w:t>
            </w:r>
            <w:r w:rsidRPr="00D42431">
              <w:rPr>
                <w:szCs w:val="18"/>
                <w:lang w:eastAsia="lv-LV"/>
              </w:rPr>
              <w:t xml:space="preserve"> gada projekts</w:t>
            </w:r>
          </w:p>
        </w:tc>
        <w:tc>
          <w:tcPr>
            <w:tcW w:w="625" w:type="pct"/>
          </w:tcPr>
          <w:p w14:paraId="4521D444" w14:textId="77777777" w:rsidR="00FD3DE2" w:rsidRPr="00BB2102" w:rsidRDefault="00FD3DE2" w:rsidP="00BF1E1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625" w:type="pct"/>
          </w:tcPr>
          <w:p w14:paraId="3DD907E0" w14:textId="77777777" w:rsidR="00FD3DE2" w:rsidRPr="00BB2102" w:rsidRDefault="00FD3DE2" w:rsidP="00BF1E1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FD3DE2" w:rsidRPr="00BB2102" w14:paraId="6971EE3D" w14:textId="77777777" w:rsidTr="00B07F5F">
        <w:trPr>
          <w:trHeight w:val="142"/>
          <w:jc w:val="center"/>
        </w:trPr>
        <w:tc>
          <w:tcPr>
            <w:tcW w:w="1861" w:type="pct"/>
            <w:shd w:val="clear" w:color="auto" w:fill="D9D9D9" w:themeFill="background1" w:themeFillShade="D9"/>
            <w:vAlign w:val="center"/>
          </w:tcPr>
          <w:p w14:paraId="5F37C6BD" w14:textId="77777777" w:rsidR="00FD3DE2" w:rsidRPr="00BB2102" w:rsidRDefault="00FD3DE2" w:rsidP="00BF1E1A">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40" w:type="pct"/>
            <w:shd w:val="clear" w:color="auto" w:fill="D9D9D9" w:themeFill="background1" w:themeFillShade="D9"/>
          </w:tcPr>
          <w:p w14:paraId="79D03A44" w14:textId="77777777" w:rsidR="00FD3DE2" w:rsidRPr="00BB2102" w:rsidRDefault="00FD3DE2" w:rsidP="00BF1E1A">
            <w:pPr>
              <w:pStyle w:val="tabteksts"/>
              <w:jc w:val="right"/>
            </w:pPr>
            <w:r w:rsidRPr="000F3E38">
              <w:t>80 578 313</w:t>
            </w:r>
          </w:p>
        </w:tc>
        <w:tc>
          <w:tcPr>
            <w:tcW w:w="624" w:type="pct"/>
            <w:shd w:val="clear" w:color="auto" w:fill="D9D9D9" w:themeFill="background1" w:themeFillShade="D9"/>
          </w:tcPr>
          <w:p w14:paraId="44583B56" w14:textId="77777777" w:rsidR="00FD3DE2" w:rsidRPr="00BB2102" w:rsidRDefault="00FD3DE2" w:rsidP="00BF1E1A">
            <w:pPr>
              <w:pStyle w:val="tabteksts"/>
              <w:jc w:val="right"/>
            </w:pPr>
            <w:r w:rsidRPr="000F3E38">
              <w:t>107 066 957</w:t>
            </w:r>
          </w:p>
        </w:tc>
        <w:tc>
          <w:tcPr>
            <w:tcW w:w="625" w:type="pct"/>
            <w:shd w:val="clear" w:color="auto" w:fill="D9D9D9" w:themeFill="background1" w:themeFillShade="D9"/>
          </w:tcPr>
          <w:p w14:paraId="07E93D2B" w14:textId="77777777" w:rsidR="00FD3DE2" w:rsidRPr="00BB2102" w:rsidRDefault="00FD3DE2" w:rsidP="00BF1E1A">
            <w:pPr>
              <w:pStyle w:val="tabteksts"/>
              <w:jc w:val="right"/>
            </w:pPr>
            <w:r w:rsidRPr="000F3E38">
              <w:t>110 592 118</w:t>
            </w:r>
          </w:p>
        </w:tc>
        <w:tc>
          <w:tcPr>
            <w:tcW w:w="625" w:type="pct"/>
            <w:shd w:val="clear" w:color="auto" w:fill="D9D9D9" w:themeFill="background1" w:themeFillShade="D9"/>
          </w:tcPr>
          <w:p w14:paraId="19DC55D1" w14:textId="77777777" w:rsidR="00FD3DE2" w:rsidRPr="00BB2102" w:rsidRDefault="00FD3DE2" w:rsidP="00BF1E1A">
            <w:pPr>
              <w:pStyle w:val="tabteksts"/>
              <w:jc w:val="right"/>
            </w:pPr>
            <w:r w:rsidRPr="000F3E38">
              <w:t>97 602 540</w:t>
            </w:r>
          </w:p>
        </w:tc>
        <w:tc>
          <w:tcPr>
            <w:tcW w:w="625" w:type="pct"/>
            <w:shd w:val="clear" w:color="auto" w:fill="D9D9D9" w:themeFill="background1" w:themeFillShade="D9"/>
          </w:tcPr>
          <w:p w14:paraId="34D4F96F" w14:textId="77777777" w:rsidR="00FD3DE2" w:rsidRPr="00BB2102" w:rsidRDefault="00FD3DE2" w:rsidP="00BF1E1A">
            <w:pPr>
              <w:pStyle w:val="tabteksts"/>
              <w:jc w:val="right"/>
            </w:pPr>
            <w:r w:rsidRPr="000F3E38">
              <w:t>97 585 471</w:t>
            </w:r>
          </w:p>
        </w:tc>
      </w:tr>
      <w:tr w:rsidR="00FD3DE2" w:rsidRPr="00BB2102" w14:paraId="095193DB" w14:textId="77777777" w:rsidTr="00B07F5F">
        <w:trPr>
          <w:trHeight w:val="283"/>
          <w:jc w:val="center"/>
        </w:trPr>
        <w:tc>
          <w:tcPr>
            <w:tcW w:w="1861" w:type="pct"/>
            <w:vAlign w:val="center"/>
          </w:tcPr>
          <w:p w14:paraId="52CD8EF9" w14:textId="77777777" w:rsidR="00FD3DE2" w:rsidRPr="00BB2102" w:rsidRDefault="00FD3DE2" w:rsidP="00BF1E1A">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40" w:type="pct"/>
          </w:tcPr>
          <w:p w14:paraId="32F2C71E" w14:textId="77777777" w:rsidR="00FD3DE2" w:rsidRPr="00BB2102" w:rsidRDefault="00FD3DE2" w:rsidP="00BF1E1A">
            <w:pPr>
              <w:pStyle w:val="tabteksts"/>
              <w:jc w:val="center"/>
            </w:pPr>
            <w:r w:rsidRPr="00BB2102">
              <w:rPr>
                <w:b/>
                <w:bCs/>
              </w:rPr>
              <w:t>×</w:t>
            </w:r>
          </w:p>
        </w:tc>
        <w:tc>
          <w:tcPr>
            <w:tcW w:w="624" w:type="pct"/>
          </w:tcPr>
          <w:p w14:paraId="26CD8984" w14:textId="77777777" w:rsidR="00FD3DE2" w:rsidRPr="00BB2102" w:rsidRDefault="00FD3DE2" w:rsidP="00BF1E1A">
            <w:pPr>
              <w:pStyle w:val="tabteksts"/>
              <w:jc w:val="right"/>
            </w:pPr>
            <w:r w:rsidRPr="00060371">
              <w:t>26 488 644</w:t>
            </w:r>
          </w:p>
        </w:tc>
        <w:tc>
          <w:tcPr>
            <w:tcW w:w="625" w:type="pct"/>
          </w:tcPr>
          <w:p w14:paraId="36214899" w14:textId="77777777" w:rsidR="00FD3DE2" w:rsidRPr="00BB2102" w:rsidRDefault="00FD3DE2" w:rsidP="00BF1E1A">
            <w:pPr>
              <w:pStyle w:val="tabteksts"/>
              <w:jc w:val="right"/>
            </w:pPr>
            <w:r w:rsidRPr="00060371">
              <w:t>3 525 161</w:t>
            </w:r>
          </w:p>
        </w:tc>
        <w:tc>
          <w:tcPr>
            <w:tcW w:w="625" w:type="pct"/>
          </w:tcPr>
          <w:p w14:paraId="35EADF8A" w14:textId="77777777" w:rsidR="00FD3DE2" w:rsidRPr="00BB2102" w:rsidRDefault="00FD3DE2" w:rsidP="00BF1E1A">
            <w:pPr>
              <w:pStyle w:val="tabteksts"/>
              <w:jc w:val="right"/>
            </w:pPr>
            <w:r w:rsidRPr="00060371">
              <w:t>-12 989 578</w:t>
            </w:r>
          </w:p>
        </w:tc>
        <w:tc>
          <w:tcPr>
            <w:tcW w:w="625" w:type="pct"/>
          </w:tcPr>
          <w:p w14:paraId="0E8E6F54" w14:textId="77777777" w:rsidR="00FD3DE2" w:rsidRPr="00BB2102" w:rsidRDefault="00FD3DE2" w:rsidP="00BF1E1A">
            <w:pPr>
              <w:pStyle w:val="tabteksts"/>
              <w:jc w:val="right"/>
            </w:pPr>
            <w:r w:rsidRPr="00060371">
              <w:t>-17 069</w:t>
            </w:r>
          </w:p>
        </w:tc>
      </w:tr>
      <w:tr w:rsidR="00FD3DE2" w:rsidRPr="00BB2102" w14:paraId="3EA72053" w14:textId="77777777" w:rsidTr="00B07F5F">
        <w:trPr>
          <w:trHeight w:val="283"/>
          <w:jc w:val="center"/>
        </w:trPr>
        <w:tc>
          <w:tcPr>
            <w:tcW w:w="1861" w:type="pct"/>
            <w:vAlign w:val="center"/>
          </w:tcPr>
          <w:p w14:paraId="19A1DDBA" w14:textId="77777777" w:rsidR="00FD3DE2" w:rsidRPr="00BB2102" w:rsidRDefault="00FD3DE2" w:rsidP="00BF1E1A">
            <w:pPr>
              <w:pStyle w:val="tabteksts"/>
            </w:pPr>
            <w:r w:rsidRPr="00BB2102">
              <w:rPr>
                <w:lang w:eastAsia="lv-LV"/>
              </w:rPr>
              <w:t>Kopējie izdevumi</w:t>
            </w:r>
            <w:r w:rsidRPr="00BB2102">
              <w:t>, % (+/–) pret iepriekšējo gadu</w:t>
            </w:r>
          </w:p>
        </w:tc>
        <w:tc>
          <w:tcPr>
            <w:tcW w:w="640" w:type="pct"/>
          </w:tcPr>
          <w:p w14:paraId="71C3DFA4" w14:textId="77777777" w:rsidR="00FD3DE2" w:rsidRPr="00BB2102" w:rsidRDefault="00FD3DE2" w:rsidP="00BF1E1A">
            <w:pPr>
              <w:pStyle w:val="tabteksts"/>
              <w:jc w:val="center"/>
            </w:pPr>
            <w:r w:rsidRPr="00BB2102">
              <w:rPr>
                <w:b/>
                <w:bCs/>
              </w:rPr>
              <w:t>×</w:t>
            </w:r>
          </w:p>
        </w:tc>
        <w:tc>
          <w:tcPr>
            <w:tcW w:w="624" w:type="pct"/>
          </w:tcPr>
          <w:p w14:paraId="026783D4" w14:textId="77777777" w:rsidR="00FD3DE2" w:rsidRPr="00BB2102" w:rsidRDefault="00FD3DE2" w:rsidP="00BF1E1A">
            <w:pPr>
              <w:pStyle w:val="tabteksts"/>
              <w:jc w:val="right"/>
            </w:pPr>
            <w:r w:rsidRPr="00060371">
              <w:t>32,9</w:t>
            </w:r>
          </w:p>
        </w:tc>
        <w:tc>
          <w:tcPr>
            <w:tcW w:w="625" w:type="pct"/>
          </w:tcPr>
          <w:p w14:paraId="58390932" w14:textId="77777777" w:rsidR="00FD3DE2" w:rsidRPr="00BB2102" w:rsidRDefault="00FD3DE2" w:rsidP="00BF1E1A">
            <w:pPr>
              <w:pStyle w:val="tabteksts"/>
              <w:jc w:val="right"/>
            </w:pPr>
            <w:r w:rsidRPr="00060371">
              <w:t>3,3</w:t>
            </w:r>
          </w:p>
        </w:tc>
        <w:tc>
          <w:tcPr>
            <w:tcW w:w="625" w:type="pct"/>
          </w:tcPr>
          <w:p w14:paraId="1F22B150" w14:textId="77777777" w:rsidR="00FD3DE2" w:rsidRPr="00BB2102" w:rsidRDefault="00FD3DE2" w:rsidP="00BF1E1A">
            <w:pPr>
              <w:pStyle w:val="tabteksts"/>
              <w:jc w:val="right"/>
            </w:pPr>
            <w:r w:rsidRPr="00060371">
              <w:t>-11,7</w:t>
            </w:r>
          </w:p>
        </w:tc>
        <w:tc>
          <w:tcPr>
            <w:tcW w:w="625" w:type="pct"/>
          </w:tcPr>
          <w:p w14:paraId="10F914FE" w14:textId="77777777" w:rsidR="00FD3DE2" w:rsidRPr="00BB2102" w:rsidRDefault="00FD3DE2" w:rsidP="00BF1E1A">
            <w:pPr>
              <w:pStyle w:val="tabteksts"/>
              <w:jc w:val="right"/>
            </w:pPr>
            <w:r w:rsidRPr="00060371">
              <w:t>0,0</w:t>
            </w:r>
          </w:p>
        </w:tc>
      </w:tr>
      <w:tr w:rsidR="00FD3DE2" w:rsidRPr="00BB2102" w14:paraId="3907992C" w14:textId="77777777" w:rsidTr="00E431E8">
        <w:trPr>
          <w:trHeight w:val="142"/>
          <w:jc w:val="center"/>
        </w:trPr>
        <w:tc>
          <w:tcPr>
            <w:tcW w:w="1861" w:type="pct"/>
            <w:vAlign w:val="center"/>
          </w:tcPr>
          <w:p w14:paraId="2C8FF801" w14:textId="77777777" w:rsidR="00FD3DE2" w:rsidRPr="00BB2102" w:rsidRDefault="00FD3DE2" w:rsidP="00E431E8">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640" w:type="pct"/>
          </w:tcPr>
          <w:p w14:paraId="2A2A0EC3" w14:textId="77777777" w:rsidR="00FD3DE2" w:rsidRDefault="00FD3DE2" w:rsidP="00BF1E1A">
            <w:pPr>
              <w:pStyle w:val="tabteksts"/>
              <w:jc w:val="right"/>
            </w:pPr>
            <w:r w:rsidRPr="00C90169">
              <w:t>69 212 200</w:t>
            </w:r>
            <w:r>
              <w:t>/</w:t>
            </w:r>
          </w:p>
          <w:p w14:paraId="2A8524DC" w14:textId="77777777" w:rsidR="00FD3DE2" w:rsidRPr="00BB2102" w:rsidRDefault="00FD3DE2" w:rsidP="00BF1E1A">
            <w:pPr>
              <w:pStyle w:val="tabteksts"/>
              <w:jc w:val="right"/>
              <w:rPr>
                <w:szCs w:val="18"/>
              </w:rPr>
            </w:pPr>
            <w:r w:rsidRPr="00F06342">
              <w:rPr>
                <w:szCs w:val="18"/>
              </w:rPr>
              <w:t>62 458 016</w:t>
            </w:r>
            <w:r w:rsidRPr="00F06342">
              <w:rPr>
                <w:szCs w:val="18"/>
                <w:vertAlign w:val="superscript"/>
              </w:rPr>
              <w:t>1</w:t>
            </w:r>
          </w:p>
        </w:tc>
        <w:tc>
          <w:tcPr>
            <w:tcW w:w="624" w:type="pct"/>
          </w:tcPr>
          <w:p w14:paraId="50E3D37A" w14:textId="77777777" w:rsidR="00FD3DE2" w:rsidRDefault="00FD3DE2" w:rsidP="00BF1E1A">
            <w:pPr>
              <w:pStyle w:val="tabteksts"/>
              <w:jc w:val="right"/>
            </w:pPr>
            <w:r w:rsidRPr="00E91DE7">
              <w:t>77 817</w:t>
            </w:r>
            <w:r>
              <w:t> </w:t>
            </w:r>
            <w:r w:rsidRPr="00E91DE7">
              <w:t>130</w:t>
            </w:r>
            <w:r>
              <w:t>/</w:t>
            </w:r>
          </w:p>
          <w:p w14:paraId="4F34DB11" w14:textId="77777777" w:rsidR="00FD3DE2" w:rsidRPr="00BB2102" w:rsidRDefault="00FD3DE2" w:rsidP="00BF1E1A">
            <w:pPr>
              <w:pStyle w:val="tabteksts"/>
              <w:jc w:val="right"/>
              <w:rPr>
                <w:szCs w:val="18"/>
              </w:rPr>
            </w:pPr>
            <w:r w:rsidRPr="00F06342">
              <w:rPr>
                <w:szCs w:val="18"/>
              </w:rPr>
              <w:t>77 023 593</w:t>
            </w:r>
            <w:r w:rsidRPr="00F06342">
              <w:rPr>
                <w:szCs w:val="18"/>
                <w:vertAlign w:val="superscript"/>
              </w:rPr>
              <w:t>1</w:t>
            </w:r>
          </w:p>
        </w:tc>
        <w:tc>
          <w:tcPr>
            <w:tcW w:w="625" w:type="pct"/>
          </w:tcPr>
          <w:p w14:paraId="39C4FCA8" w14:textId="77777777" w:rsidR="00FD3DE2" w:rsidRDefault="00FD3DE2" w:rsidP="00BF1E1A">
            <w:pPr>
              <w:pStyle w:val="tabteksts"/>
              <w:jc w:val="right"/>
            </w:pPr>
            <w:r w:rsidRPr="00E91DE7">
              <w:t>77 956</w:t>
            </w:r>
            <w:r>
              <w:t> </w:t>
            </w:r>
            <w:r w:rsidRPr="00E91DE7">
              <w:t>402</w:t>
            </w:r>
            <w:r>
              <w:t>/</w:t>
            </w:r>
          </w:p>
          <w:p w14:paraId="551D9EEF" w14:textId="77777777" w:rsidR="00FD3DE2" w:rsidRPr="00BB2102" w:rsidRDefault="00FD3DE2" w:rsidP="00BF1E1A">
            <w:pPr>
              <w:pStyle w:val="tabteksts"/>
              <w:jc w:val="right"/>
              <w:rPr>
                <w:szCs w:val="18"/>
              </w:rPr>
            </w:pPr>
            <w:r w:rsidRPr="00F06342">
              <w:rPr>
                <w:szCs w:val="18"/>
              </w:rPr>
              <w:t>77 003 169</w:t>
            </w:r>
            <w:r w:rsidRPr="00F06342">
              <w:rPr>
                <w:szCs w:val="18"/>
                <w:vertAlign w:val="superscript"/>
              </w:rPr>
              <w:t>1</w:t>
            </w:r>
          </w:p>
        </w:tc>
        <w:tc>
          <w:tcPr>
            <w:tcW w:w="625" w:type="pct"/>
          </w:tcPr>
          <w:p w14:paraId="6C6711DC" w14:textId="77777777" w:rsidR="00FD3DE2" w:rsidRDefault="00FD3DE2" w:rsidP="00BF1E1A">
            <w:pPr>
              <w:pStyle w:val="tabteksts"/>
              <w:jc w:val="right"/>
            </w:pPr>
            <w:r w:rsidRPr="00E91DE7">
              <w:t>77 593</w:t>
            </w:r>
            <w:r>
              <w:t> </w:t>
            </w:r>
            <w:r w:rsidRPr="00E91DE7">
              <w:t>063</w:t>
            </w:r>
            <w:r>
              <w:t>/</w:t>
            </w:r>
          </w:p>
          <w:p w14:paraId="4925195C" w14:textId="77777777" w:rsidR="00FD3DE2" w:rsidRPr="00BB2102" w:rsidRDefault="00FD3DE2" w:rsidP="00BF1E1A">
            <w:pPr>
              <w:pStyle w:val="tabteksts"/>
              <w:jc w:val="right"/>
              <w:rPr>
                <w:szCs w:val="18"/>
              </w:rPr>
            </w:pPr>
            <w:r w:rsidRPr="00F06342">
              <w:rPr>
                <w:szCs w:val="18"/>
              </w:rPr>
              <w:t>76 776 231</w:t>
            </w:r>
            <w:r w:rsidRPr="00F06342">
              <w:rPr>
                <w:szCs w:val="18"/>
                <w:vertAlign w:val="superscript"/>
              </w:rPr>
              <w:t>1</w:t>
            </w:r>
          </w:p>
        </w:tc>
        <w:tc>
          <w:tcPr>
            <w:tcW w:w="625" w:type="pct"/>
          </w:tcPr>
          <w:p w14:paraId="2F4AC2C1" w14:textId="77777777" w:rsidR="00FD3DE2" w:rsidRDefault="00FD3DE2" w:rsidP="00BF1E1A">
            <w:pPr>
              <w:pStyle w:val="tabteksts"/>
              <w:jc w:val="right"/>
            </w:pPr>
            <w:r w:rsidRPr="00E91DE7">
              <w:t>77 575</w:t>
            </w:r>
            <w:r>
              <w:t> </w:t>
            </w:r>
            <w:r w:rsidRPr="00E91DE7">
              <w:t>994</w:t>
            </w:r>
            <w:r>
              <w:t>/</w:t>
            </w:r>
          </w:p>
          <w:p w14:paraId="621E21E8" w14:textId="77777777" w:rsidR="00FD3DE2" w:rsidRPr="00BB2102" w:rsidRDefault="00FD3DE2" w:rsidP="00BF1E1A">
            <w:pPr>
              <w:pStyle w:val="tabteksts"/>
              <w:jc w:val="right"/>
              <w:rPr>
                <w:szCs w:val="18"/>
              </w:rPr>
            </w:pPr>
            <w:r w:rsidRPr="00F06342">
              <w:rPr>
                <w:szCs w:val="18"/>
              </w:rPr>
              <w:t>76 876 105</w:t>
            </w:r>
            <w:r w:rsidRPr="00F06342">
              <w:rPr>
                <w:szCs w:val="18"/>
                <w:vertAlign w:val="superscript"/>
              </w:rPr>
              <w:t>1</w:t>
            </w:r>
          </w:p>
        </w:tc>
      </w:tr>
      <w:tr w:rsidR="00FD3DE2" w:rsidRPr="00BB2102" w14:paraId="4DFA9F30" w14:textId="77777777" w:rsidTr="00B07F5F">
        <w:trPr>
          <w:trHeight w:val="142"/>
          <w:jc w:val="center"/>
        </w:trPr>
        <w:tc>
          <w:tcPr>
            <w:tcW w:w="1861" w:type="pct"/>
          </w:tcPr>
          <w:p w14:paraId="738C094B" w14:textId="77777777" w:rsidR="00FD3DE2" w:rsidRPr="00BB2102" w:rsidRDefault="00FD3DE2" w:rsidP="00BF1E1A">
            <w:pPr>
              <w:pStyle w:val="tabteksts"/>
              <w:rPr>
                <w:color w:val="000000" w:themeColor="text1"/>
                <w:szCs w:val="18"/>
              </w:rPr>
            </w:pPr>
            <w:r w:rsidRPr="006C63DB">
              <w:rPr>
                <w:color w:val="000000" w:themeColor="text1"/>
                <w:szCs w:val="18"/>
              </w:rPr>
              <w:t xml:space="preserve">Atlīdzība, </w:t>
            </w:r>
            <w:proofErr w:type="spellStart"/>
            <w:r w:rsidRPr="006C63DB">
              <w:rPr>
                <w:i/>
                <w:iCs/>
                <w:color w:val="000000" w:themeColor="text1"/>
                <w:szCs w:val="18"/>
              </w:rPr>
              <w:t>euro</w:t>
            </w:r>
            <w:proofErr w:type="spellEnd"/>
            <w:r w:rsidRPr="006C63DB">
              <w:rPr>
                <w:i/>
                <w:iCs/>
                <w:color w:val="000000" w:themeColor="text1"/>
                <w:szCs w:val="18"/>
              </w:rPr>
              <w:t xml:space="preserve"> </w:t>
            </w:r>
            <w:r w:rsidRPr="006C63DB">
              <w:rPr>
                <w:color w:val="000000" w:themeColor="text1"/>
                <w:szCs w:val="18"/>
              </w:rPr>
              <w:t>(pabalsts pēc katriem pieciem nepārtrauktas izdienas gadiem)</w:t>
            </w:r>
          </w:p>
        </w:tc>
        <w:tc>
          <w:tcPr>
            <w:tcW w:w="640" w:type="pct"/>
          </w:tcPr>
          <w:p w14:paraId="5E4D7A0E" w14:textId="77777777" w:rsidR="00FD3DE2" w:rsidRPr="00E6206B" w:rsidRDefault="00FD3DE2" w:rsidP="00BF1E1A">
            <w:pPr>
              <w:pStyle w:val="tabteksts"/>
              <w:jc w:val="right"/>
            </w:pPr>
            <w:r w:rsidRPr="006C7530">
              <w:t>6 754 183</w:t>
            </w:r>
          </w:p>
        </w:tc>
        <w:tc>
          <w:tcPr>
            <w:tcW w:w="624" w:type="pct"/>
          </w:tcPr>
          <w:p w14:paraId="5D505602" w14:textId="77777777" w:rsidR="00FD3DE2" w:rsidRPr="00E6206B" w:rsidRDefault="00FD3DE2" w:rsidP="00BF1E1A">
            <w:pPr>
              <w:pStyle w:val="tabteksts"/>
              <w:jc w:val="right"/>
            </w:pPr>
            <w:r w:rsidRPr="006C7530">
              <w:t>793 537</w:t>
            </w:r>
          </w:p>
        </w:tc>
        <w:tc>
          <w:tcPr>
            <w:tcW w:w="625" w:type="pct"/>
          </w:tcPr>
          <w:p w14:paraId="6E006C48" w14:textId="77777777" w:rsidR="00FD3DE2" w:rsidRPr="00E6206B" w:rsidRDefault="00FD3DE2" w:rsidP="00BF1E1A">
            <w:pPr>
              <w:pStyle w:val="tabteksts"/>
              <w:jc w:val="right"/>
            </w:pPr>
            <w:r w:rsidRPr="006C7530">
              <w:t>953 233</w:t>
            </w:r>
          </w:p>
        </w:tc>
        <w:tc>
          <w:tcPr>
            <w:tcW w:w="625" w:type="pct"/>
          </w:tcPr>
          <w:p w14:paraId="2146F307" w14:textId="77777777" w:rsidR="00FD3DE2" w:rsidRPr="00E6206B" w:rsidRDefault="00FD3DE2" w:rsidP="00BF1E1A">
            <w:pPr>
              <w:pStyle w:val="tabteksts"/>
              <w:jc w:val="right"/>
            </w:pPr>
            <w:r w:rsidRPr="006C7530">
              <w:t>816 832</w:t>
            </w:r>
          </w:p>
        </w:tc>
        <w:tc>
          <w:tcPr>
            <w:tcW w:w="625" w:type="pct"/>
          </w:tcPr>
          <w:p w14:paraId="39E62A89" w14:textId="77777777" w:rsidR="00FD3DE2" w:rsidRPr="00E6206B" w:rsidRDefault="00FD3DE2" w:rsidP="00BF1E1A">
            <w:pPr>
              <w:pStyle w:val="tabteksts"/>
              <w:jc w:val="right"/>
            </w:pPr>
            <w:r w:rsidRPr="006C7530">
              <w:t>699 889</w:t>
            </w:r>
          </w:p>
        </w:tc>
      </w:tr>
      <w:tr w:rsidR="00FD3DE2" w:rsidRPr="00BB2102" w14:paraId="1562C29D" w14:textId="77777777" w:rsidTr="00B07F5F">
        <w:trPr>
          <w:trHeight w:val="283"/>
          <w:jc w:val="center"/>
        </w:trPr>
        <w:tc>
          <w:tcPr>
            <w:tcW w:w="1861" w:type="pct"/>
          </w:tcPr>
          <w:p w14:paraId="22B9D0FA" w14:textId="77777777" w:rsidR="00FD3DE2" w:rsidRPr="00BB2102" w:rsidRDefault="00FD3DE2" w:rsidP="00BF1E1A">
            <w:pPr>
              <w:pStyle w:val="tabteksts"/>
              <w:rPr>
                <w:color w:val="000000" w:themeColor="text1"/>
                <w:szCs w:val="18"/>
                <w:lang w:eastAsia="lv-LV"/>
              </w:rPr>
            </w:pPr>
            <w:r w:rsidRPr="00BB2102">
              <w:rPr>
                <w:color w:val="000000" w:themeColor="text1"/>
                <w:szCs w:val="18"/>
              </w:rPr>
              <w:t>Vidējais amata vietu skaits gadā, neskaitot pedagogu amata vietas</w:t>
            </w:r>
          </w:p>
        </w:tc>
        <w:tc>
          <w:tcPr>
            <w:tcW w:w="640" w:type="pct"/>
          </w:tcPr>
          <w:p w14:paraId="4D92C6CF" w14:textId="77777777" w:rsidR="00FD3DE2" w:rsidRPr="00BB2102" w:rsidRDefault="00FD3DE2" w:rsidP="00BF1E1A">
            <w:pPr>
              <w:pStyle w:val="tabteksts"/>
              <w:jc w:val="right"/>
              <w:rPr>
                <w:szCs w:val="18"/>
              </w:rPr>
            </w:pPr>
            <w:r w:rsidRPr="000B00B6">
              <w:t>2 696</w:t>
            </w:r>
          </w:p>
        </w:tc>
        <w:tc>
          <w:tcPr>
            <w:tcW w:w="624" w:type="pct"/>
          </w:tcPr>
          <w:p w14:paraId="12E1D1B0" w14:textId="77777777" w:rsidR="00FD3DE2" w:rsidRPr="00BB2102" w:rsidRDefault="00FD3DE2" w:rsidP="00BF1E1A">
            <w:pPr>
              <w:pStyle w:val="tabteksts"/>
              <w:jc w:val="right"/>
              <w:rPr>
                <w:szCs w:val="18"/>
              </w:rPr>
            </w:pPr>
            <w:r w:rsidRPr="000B00B6">
              <w:t>2 696</w:t>
            </w:r>
          </w:p>
        </w:tc>
        <w:tc>
          <w:tcPr>
            <w:tcW w:w="625" w:type="pct"/>
          </w:tcPr>
          <w:p w14:paraId="7C360248" w14:textId="77777777" w:rsidR="00FD3DE2" w:rsidRPr="00BB2102" w:rsidRDefault="00FD3DE2" w:rsidP="00BF1E1A">
            <w:pPr>
              <w:pStyle w:val="tabteksts"/>
              <w:jc w:val="right"/>
              <w:rPr>
                <w:szCs w:val="18"/>
              </w:rPr>
            </w:pPr>
            <w:r w:rsidRPr="000B00B6">
              <w:t>2 696</w:t>
            </w:r>
          </w:p>
        </w:tc>
        <w:tc>
          <w:tcPr>
            <w:tcW w:w="625" w:type="pct"/>
          </w:tcPr>
          <w:p w14:paraId="3F0290F2" w14:textId="77777777" w:rsidR="00FD3DE2" w:rsidRPr="00BB2102" w:rsidRDefault="00FD3DE2" w:rsidP="00BF1E1A">
            <w:pPr>
              <w:pStyle w:val="tabteksts"/>
              <w:jc w:val="right"/>
              <w:rPr>
                <w:szCs w:val="18"/>
              </w:rPr>
            </w:pPr>
            <w:r w:rsidRPr="000B00B6">
              <w:t>2 696</w:t>
            </w:r>
          </w:p>
        </w:tc>
        <w:tc>
          <w:tcPr>
            <w:tcW w:w="625" w:type="pct"/>
          </w:tcPr>
          <w:p w14:paraId="607F7971" w14:textId="77777777" w:rsidR="00FD3DE2" w:rsidRPr="00BB2102" w:rsidRDefault="00FD3DE2" w:rsidP="00BF1E1A">
            <w:pPr>
              <w:pStyle w:val="tabteksts"/>
              <w:jc w:val="right"/>
              <w:rPr>
                <w:szCs w:val="18"/>
              </w:rPr>
            </w:pPr>
            <w:r w:rsidRPr="000B00B6">
              <w:t>2 696</w:t>
            </w:r>
          </w:p>
        </w:tc>
      </w:tr>
      <w:tr w:rsidR="00FD3DE2" w:rsidRPr="00BB2102" w14:paraId="06EEAAC0" w14:textId="77777777" w:rsidTr="00B07F5F">
        <w:trPr>
          <w:trHeight w:val="283"/>
          <w:jc w:val="center"/>
        </w:trPr>
        <w:tc>
          <w:tcPr>
            <w:tcW w:w="1861" w:type="pct"/>
          </w:tcPr>
          <w:p w14:paraId="08D0BD5B" w14:textId="77777777" w:rsidR="00FD3DE2" w:rsidRPr="00BB2102" w:rsidRDefault="00FD3DE2" w:rsidP="00BF1E1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vertAlign w:val="superscript"/>
                <w:lang w:eastAsia="lv-LV"/>
              </w:rPr>
              <w:t>2</w:t>
            </w:r>
            <w:r w:rsidRPr="00BB2102">
              <w:rPr>
                <w:color w:val="000000" w:themeColor="text1"/>
                <w:szCs w:val="18"/>
              </w:rPr>
              <w:t xml:space="preserve">, neskaitot pedagogu amata vietas, </w:t>
            </w:r>
            <w:proofErr w:type="spellStart"/>
            <w:r w:rsidRPr="00BB2102">
              <w:rPr>
                <w:i/>
                <w:color w:val="000000" w:themeColor="text1"/>
                <w:szCs w:val="18"/>
              </w:rPr>
              <w:t>euro</w:t>
            </w:r>
            <w:proofErr w:type="spellEnd"/>
          </w:p>
        </w:tc>
        <w:tc>
          <w:tcPr>
            <w:tcW w:w="640" w:type="pct"/>
          </w:tcPr>
          <w:p w14:paraId="4AFD0800" w14:textId="77777777" w:rsidR="00FD3DE2" w:rsidRDefault="00FD3DE2" w:rsidP="00BF1E1A">
            <w:pPr>
              <w:pStyle w:val="tabteksts"/>
              <w:jc w:val="right"/>
            </w:pPr>
            <w:r w:rsidRPr="00963975">
              <w:t>2</w:t>
            </w:r>
            <w:r>
              <w:t> </w:t>
            </w:r>
            <w:r w:rsidRPr="00963975">
              <w:t>139</w:t>
            </w:r>
            <w:r>
              <w:t>/</w:t>
            </w:r>
          </w:p>
          <w:p w14:paraId="6828CDD3" w14:textId="77777777" w:rsidR="00FD3DE2" w:rsidRPr="00BB2102" w:rsidRDefault="00FD3DE2" w:rsidP="00BF1E1A">
            <w:pPr>
              <w:pStyle w:val="tabteksts"/>
              <w:jc w:val="right"/>
              <w:rPr>
                <w:szCs w:val="18"/>
              </w:rPr>
            </w:pPr>
            <w:r w:rsidRPr="00347768">
              <w:rPr>
                <w:szCs w:val="18"/>
              </w:rPr>
              <w:t>1 930</w:t>
            </w:r>
            <w:r w:rsidRPr="00F06342">
              <w:rPr>
                <w:szCs w:val="18"/>
                <w:vertAlign w:val="superscript"/>
              </w:rPr>
              <w:t>2</w:t>
            </w:r>
          </w:p>
        </w:tc>
        <w:tc>
          <w:tcPr>
            <w:tcW w:w="624" w:type="pct"/>
          </w:tcPr>
          <w:p w14:paraId="006D1217" w14:textId="77777777" w:rsidR="00FD3DE2" w:rsidRDefault="00FD3DE2" w:rsidP="00BF1E1A">
            <w:pPr>
              <w:pStyle w:val="tabteksts"/>
              <w:jc w:val="right"/>
            </w:pPr>
            <w:r w:rsidRPr="00963975">
              <w:t>2</w:t>
            </w:r>
            <w:r>
              <w:t> </w:t>
            </w:r>
            <w:r w:rsidRPr="00963975">
              <w:t>405</w:t>
            </w:r>
            <w:r>
              <w:t>/</w:t>
            </w:r>
          </w:p>
          <w:p w14:paraId="735BA830" w14:textId="77777777" w:rsidR="00FD3DE2" w:rsidRPr="00BB2102" w:rsidRDefault="00FD3DE2" w:rsidP="00BF1E1A">
            <w:pPr>
              <w:pStyle w:val="tabteksts"/>
              <w:jc w:val="right"/>
              <w:rPr>
                <w:szCs w:val="18"/>
              </w:rPr>
            </w:pPr>
            <w:r w:rsidRPr="00347768">
              <w:rPr>
                <w:szCs w:val="18"/>
              </w:rPr>
              <w:t>2 380</w:t>
            </w:r>
            <w:r w:rsidRPr="00F06342">
              <w:rPr>
                <w:szCs w:val="18"/>
                <w:vertAlign w:val="superscript"/>
              </w:rPr>
              <w:t>2</w:t>
            </w:r>
          </w:p>
        </w:tc>
        <w:tc>
          <w:tcPr>
            <w:tcW w:w="625" w:type="pct"/>
          </w:tcPr>
          <w:p w14:paraId="1E501D3F" w14:textId="77777777" w:rsidR="00FD3DE2" w:rsidRDefault="00FD3DE2" w:rsidP="00BF1E1A">
            <w:pPr>
              <w:pStyle w:val="tabteksts"/>
              <w:jc w:val="right"/>
            </w:pPr>
            <w:r w:rsidRPr="00963975">
              <w:t>2</w:t>
            </w:r>
            <w:r>
              <w:t> </w:t>
            </w:r>
            <w:r w:rsidRPr="00963975">
              <w:t>409</w:t>
            </w:r>
            <w:r>
              <w:t>/</w:t>
            </w:r>
          </w:p>
          <w:p w14:paraId="027EB6CF" w14:textId="77777777" w:rsidR="00FD3DE2" w:rsidRPr="00BB2102" w:rsidRDefault="00FD3DE2" w:rsidP="00BF1E1A">
            <w:pPr>
              <w:pStyle w:val="tabteksts"/>
              <w:jc w:val="right"/>
              <w:rPr>
                <w:szCs w:val="18"/>
              </w:rPr>
            </w:pPr>
            <w:r w:rsidRPr="00347768">
              <w:rPr>
                <w:szCs w:val="18"/>
              </w:rPr>
              <w:t>2 379</w:t>
            </w:r>
            <w:r w:rsidRPr="00F06342">
              <w:rPr>
                <w:szCs w:val="18"/>
                <w:vertAlign w:val="superscript"/>
              </w:rPr>
              <w:t>2</w:t>
            </w:r>
          </w:p>
        </w:tc>
        <w:tc>
          <w:tcPr>
            <w:tcW w:w="625" w:type="pct"/>
          </w:tcPr>
          <w:p w14:paraId="5237CA29" w14:textId="77777777" w:rsidR="00FD3DE2" w:rsidRDefault="00FD3DE2" w:rsidP="00BF1E1A">
            <w:pPr>
              <w:pStyle w:val="tabteksts"/>
              <w:jc w:val="right"/>
            </w:pPr>
            <w:r w:rsidRPr="00963975">
              <w:t>2</w:t>
            </w:r>
            <w:r>
              <w:t> </w:t>
            </w:r>
            <w:r w:rsidRPr="00963975">
              <w:t>398</w:t>
            </w:r>
            <w:r>
              <w:t>/</w:t>
            </w:r>
          </w:p>
          <w:p w14:paraId="4153721F" w14:textId="77777777" w:rsidR="00FD3DE2" w:rsidRPr="00BB2102" w:rsidRDefault="00FD3DE2" w:rsidP="00BF1E1A">
            <w:pPr>
              <w:pStyle w:val="tabteksts"/>
              <w:jc w:val="right"/>
              <w:rPr>
                <w:szCs w:val="18"/>
              </w:rPr>
            </w:pPr>
            <w:r w:rsidRPr="00347768">
              <w:rPr>
                <w:szCs w:val="18"/>
              </w:rPr>
              <w:t>2 373</w:t>
            </w:r>
            <w:r w:rsidRPr="00F06342">
              <w:rPr>
                <w:szCs w:val="18"/>
                <w:vertAlign w:val="superscript"/>
              </w:rPr>
              <w:t>2</w:t>
            </w:r>
          </w:p>
        </w:tc>
        <w:tc>
          <w:tcPr>
            <w:tcW w:w="625" w:type="pct"/>
          </w:tcPr>
          <w:p w14:paraId="394DD6F8" w14:textId="77777777" w:rsidR="00FD3DE2" w:rsidRDefault="00FD3DE2" w:rsidP="00BF1E1A">
            <w:pPr>
              <w:pStyle w:val="tabteksts"/>
              <w:jc w:val="right"/>
            </w:pPr>
            <w:r w:rsidRPr="00963975">
              <w:t>2</w:t>
            </w:r>
            <w:r>
              <w:t> </w:t>
            </w:r>
            <w:r w:rsidRPr="00963975">
              <w:t>397</w:t>
            </w:r>
            <w:r>
              <w:t>/</w:t>
            </w:r>
          </w:p>
          <w:p w14:paraId="7A3CBB69" w14:textId="77777777" w:rsidR="00FD3DE2" w:rsidRPr="00BB2102" w:rsidRDefault="00FD3DE2" w:rsidP="00BF1E1A">
            <w:pPr>
              <w:pStyle w:val="tabteksts"/>
              <w:jc w:val="right"/>
              <w:rPr>
                <w:szCs w:val="18"/>
              </w:rPr>
            </w:pPr>
            <w:r w:rsidRPr="00347768">
              <w:rPr>
                <w:szCs w:val="18"/>
              </w:rPr>
              <w:t>2 376</w:t>
            </w:r>
            <w:r w:rsidRPr="00F06342">
              <w:rPr>
                <w:szCs w:val="18"/>
                <w:vertAlign w:val="superscript"/>
              </w:rPr>
              <w:t>2</w:t>
            </w:r>
          </w:p>
        </w:tc>
      </w:tr>
      <w:tr w:rsidR="00FD3DE2" w:rsidRPr="00BB2102" w14:paraId="227C0B7A" w14:textId="77777777" w:rsidTr="00B07F5F">
        <w:trPr>
          <w:trHeight w:val="567"/>
          <w:jc w:val="center"/>
        </w:trPr>
        <w:tc>
          <w:tcPr>
            <w:tcW w:w="1861" w:type="pct"/>
            <w:vAlign w:val="center"/>
          </w:tcPr>
          <w:p w14:paraId="0D19481E"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proofErr w:type="spellStart"/>
            <w:r w:rsidRPr="00BB2102">
              <w:rPr>
                <w:i/>
                <w:color w:val="000000" w:themeColor="text1"/>
                <w:szCs w:val="18"/>
                <w:lang w:eastAsia="lv-LV"/>
              </w:rPr>
              <w:t>euro</w:t>
            </w:r>
            <w:proofErr w:type="spellEnd"/>
          </w:p>
        </w:tc>
        <w:tc>
          <w:tcPr>
            <w:tcW w:w="640" w:type="pct"/>
          </w:tcPr>
          <w:p w14:paraId="1DF05B80" w14:textId="77777777" w:rsidR="00FD3DE2" w:rsidRPr="00BB2102" w:rsidRDefault="00FD3DE2" w:rsidP="00BF1E1A">
            <w:pPr>
              <w:pStyle w:val="tabteksts"/>
              <w:jc w:val="right"/>
              <w:rPr>
                <w:szCs w:val="18"/>
              </w:rPr>
            </w:pPr>
            <w:r w:rsidRPr="00361883">
              <w:t>13 050</w:t>
            </w:r>
          </w:p>
        </w:tc>
        <w:tc>
          <w:tcPr>
            <w:tcW w:w="624" w:type="pct"/>
          </w:tcPr>
          <w:p w14:paraId="28F3049C" w14:textId="77777777" w:rsidR="00FD3DE2" w:rsidRPr="00BB2102" w:rsidRDefault="00FD3DE2" w:rsidP="00BF1E1A">
            <w:pPr>
              <w:pStyle w:val="tabteksts"/>
              <w:jc w:val="right"/>
              <w:rPr>
                <w:szCs w:val="18"/>
              </w:rPr>
            </w:pPr>
            <w:r w:rsidRPr="00361883">
              <w:t>22 261</w:t>
            </w:r>
          </w:p>
        </w:tc>
        <w:tc>
          <w:tcPr>
            <w:tcW w:w="625" w:type="pct"/>
          </w:tcPr>
          <w:p w14:paraId="0E04969D" w14:textId="77777777" w:rsidR="00FD3DE2" w:rsidRPr="00BB2102" w:rsidRDefault="00FD3DE2" w:rsidP="00BF1E1A">
            <w:pPr>
              <w:pStyle w:val="tabteksts"/>
              <w:jc w:val="right"/>
              <w:rPr>
                <w:szCs w:val="18"/>
              </w:rPr>
            </w:pPr>
            <w:r w:rsidRPr="00361883">
              <w:t>23 180</w:t>
            </w:r>
          </w:p>
        </w:tc>
        <w:tc>
          <w:tcPr>
            <w:tcW w:w="625" w:type="pct"/>
          </w:tcPr>
          <w:p w14:paraId="6112B284" w14:textId="77777777" w:rsidR="00FD3DE2" w:rsidRPr="00BB2102" w:rsidRDefault="00FD3DE2" w:rsidP="00BF1E1A">
            <w:pPr>
              <w:pStyle w:val="tabteksts"/>
              <w:jc w:val="right"/>
              <w:rPr>
                <w:szCs w:val="18"/>
              </w:rPr>
            </w:pPr>
            <w:r w:rsidRPr="00361883">
              <w:t>17 822</w:t>
            </w:r>
          </w:p>
        </w:tc>
        <w:tc>
          <w:tcPr>
            <w:tcW w:w="625" w:type="pct"/>
          </w:tcPr>
          <w:p w14:paraId="2557559C" w14:textId="77777777" w:rsidR="00FD3DE2" w:rsidRPr="00BB2102" w:rsidRDefault="00FD3DE2" w:rsidP="00BF1E1A">
            <w:pPr>
              <w:pStyle w:val="tabteksts"/>
              <w:jc w:val="right"/>
              <w:rPr>
                <w:szCs w:val="18"/>
              </w:rPr>
            </w:pPr>
            <w:r w:rsidRPr="00361883">
              <w:t>17 822</w:t>
            </w:r>
          </w:p>
        </w:tc>
      </w:tr>
      <w:tr w:rsidR="00FD3DE2" w:rsidRPr="00BB2102" w14:paraId="7E99EF03" w14:textId="77777777" w:rsidTr="00B07F5F">
        <w:trPr>
          <w:trHeight w:val="142"/>
          <w:jc w:val="center"/>
        </w:trPr>
        <w:tc>
          <w:tcPr>
            <w:tcW w:w="1861" w:type="pct"/>
            <w:vAlign w:val="center"/>
          </w:tcPr>
          <w:p w14:paraId="0BD11DF1"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Vidējais pedagogu darba slodžu skaits gadā</w:t>
            </w:r>
          </w:p>
        </w:tc>
        <w:tc>
          <w:tcPr>
            <w:tcW w:w="640" w:type="pct"/>
          </w:tcPr>
          <w:p w14:paraId="70765920" w14:textId="77777777" w:rsidR="00FD3DE2" w:rsidRPr="00BB2102" w:rsidRDefault="00FD3DE2" w:rsidP="00BF1E1A">
            <w:pPr>
              <w:pStyle w:val="tabteksts"/>
              <w:jc w:val="right"/>
              <w:rPr>
                <w:szCs w:val="18"/>
              </w:rPr>
            </w:pPr>
            <w:r w:rsidRPr="008F4418">
              <w:t>1</w:t>
            </w:r>
          </w:p>
        </w:tc>
        <w:tc>
          <w:tcPr>
            <w:tcW w:w="624" w:type="pct"/>
          </w:tcPr>
          <w:p w14:paraId="074611C5" w14:textId="77777777" w:rsidR="00FD3DE2" w:rsidRPr="00BB2102" w:rsidRDefault="00FD3DE2" w:rsidP="00BF1E1A">
            <w:pPr>
              <w:pStyle w:val="tabteksts"/>
              <w:jc w:val="right"/>
              <w:rPr>
                <w:szCs w:val="18"/>
              </w:rPr>
            </w:pPr>
            <w:r w:rsidRPr="008F4418">
              <w:t>1</w:t>
            </w:r>
          </w:p>
        </w:tc>
        <w:tc>
          <w:tcPr>
            <w:tcW w:w="625" w:type="pct"/>
          </w:tcPr>
          <w:p w14:paraId="262470D5" w14:textId="77777777" w:rsidR="00FD3DE2" w:rsidRPr="00BB2102" w:rsidRDefault="00FD3DE2" w:rsidP="00BF1E1A">
            <w:pPr>
              <w:pStyle w:val="tabteksts"/>
              <w:jc w:val="right"/>
              <w:rPr>
                <w:szCs w:val="18"/>
              </w:rPr>
            </w:pPr>
            <w:r w:rsidRPr="008F4418">
              <w:t>1</w:t>
            </w:r>
          </w:p>
        </w:tc>
        <w:tc>
          <w:tcPr>
            <w:tcW w:w="625" w:type="pct"/>
          </w:tcPr>
          <w:p w14:paraId="5F09730B" w14:textId="77777777" w:rsidR="00FD3DE2" w:rsidRPr="00BB2102" w:rsidRDefault="00FD3DE2" w:rsidP="00BF1E1A">
            <w:pPr>
              <w:pStyle w:val="tabteksts"/>
              <w:jc w:val="right"/>
              <w:rPr>
                <w:szCs w:val="18"/>
              </w:rPr>
            </w:pPr>
            <w:r w:rsidRPr="008F4418">
              <w:t>1</w:t>
            </w:r>
          </w:p>
        </w:tc>
        <w:tc>
          <w:tcPr>
            <w:tcW w:w="625" w:type="pct"/>
          </w:tcPr>
          <w:p w14:paraId="088F5AC5" w14:textId="77777777" w:rsidR="00FD3DE2" w:rsidRPr="00BB2102" w:rsidRDefault="00FD3DE2" w:rsidP="00BF1E1A">
            <w:pPr>
              <w:pStyle w:val="tabteksts"/>
              <w:jc w:val="right"/>
              <w:rPr>
                <w:szCs w:val="18"/>
              </w:rPr>
            </w:pPr>
            <w:r w:rsidRPr="008F4418">
              <w:t>1</w:t>
            </w:r>
          </w:p>
        </w:tc>
      </w:tr>
      <w:tr w:rsidR="00FD3DE2" w:rsidRPr="00BB2102" w14:paraId="3A6B954A" w14:textId="77777777" w:rsidTr="00B07F5F">
        <w:trPr>
          <w:trHeight w:val="283"/>
          <w:jc w:val="center"/>
        </w:trPr>
        <w:tc>
          <w:tcPr>
            <w:tcW w:w="1861" w:type="pct"/>
            <w:vAlign w:val="center"/>
          </w:tcPr>
          <w:p w14:paraId="72732FD0"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Vidējā atlīdzība pedagogu darba slodzei (mēnesī)</w:t>
            </w:r>
            <w:r w:rsidRPr="00BB2102">
              <w:rPr>
                <w:color w:val="000000" w:themeColor="text1"/>
                <w:szCs w:val="18"/>
                <w:vertAlign w:val="superscript"/>
                <w:lang w:eastAsia="lv-LV"/>
              </w:rPr>
              <w:t>2</w:t>
            </w:r>
            <w:r w:rsidRPr="00BB2102">
              <w:rPr>
                <w:color w:val="000000" w:themeColor="text1"/>
                <w:szCs w:val="18"/>
                <w:lang w:eastAsia="lv-LV"/>
              </w:rPr>
              <w:t xml:space="preserve">, </w:t>
            </w:r>
            <w:proofErr w:type="spellStart"/>
            <w:r w:rsidRPr="00BB2102">
              <w:rPr>
                <w:i/>
                <w:color w:val="000000" w:themeColor="text1"/>
                <w:szCs w:val="18"/>
              </w:rPr>
              <w:t>euro</w:t>
            </w:r>
            <w:proofErr w:type="spellEnd"/>
          </w:p>
        </w:tc>
        <w:tc>
          <w:tcPr>
            <w:tcW w:w="640" w:type="pct"/>
          </w:tcPr>
          <w:p w14:paraId="47FE23CA" w14:textId="77777777" w:rsidR="00FD3DE2" w:rsidRPr="00BB2102" w:rsidRDefault="00FD3DE2" w:rsidP="00BF1E1A">
            <w:pPr>
              <w:pStyle w:val="tabteksts"/>
              <w:jc w:val="right"/>
              <w:rPr>
                <w:szCs w:val="18"/>
              </w:rPr>
            </w:pPr>
            <w:r w:rsidRPr="00230C88">
              <w:t>1 747</w:t>
            </w:r>
          </w:p>
        </w:tc>
        <w:tc>
          <w:tcPr>
            <w:tcW w:w="624" w:type="pct"/>
          </w:tcPr>
          <w:p w14:paraId="7BAFE581" w14:textId="77777777" w:rsidR="00FD3DE2" w:rsidRPr="00BB2102" w:rsidRDefault="00FD3DE2" w:rsidP="00BF1E1A">
            <w:pPr>
              <w:pStyle w:val="tabteksts"/>
              <w:jc w:val="right"/>
              <w:rPr>
                <w:szCs w:val="18"/>
              </w:rPr>
            </w:pPr>
            <w:r w:rsidRPr="00230C88">
              <w:t>1 747</w:t>
            </w:r>
          </w:p>
        </w:tc>
        <w:tc>
          <w:tcPr>
            <w:tcW w:w="625" w:type="pct"/>
          </w:tcPr>
          <w:p w14:paraId="26048000" w14:textId="77777777" w:rsidR="00FD3DE2" w:rsidRPr="00BB2102" w:rsidRDefault="00FD3DE2" w:rsidP="00BF1E1A">
            <w:pPr>
              <w:pStyle w:val="tabteksts"/>
              <w:jc w:val="right"/>
              <w:rPr>
                <w:szCs w:val="18"/>
              </w:rPr>
            </w:pPr>
            <w:r w:rsidRPr="00230C88">
              <w:t>1 747</w:t>
            </w:r>
          </w:p>
        </w:tc>
        <w:tc>
          <w:tcPr>
            <w:tcW w:w="625" w:type="pct"/>
          </w:tcPr>
          <w:p w14:paraId="15AF367A" w14:textId="77777777" w:rsidR="00FD3DE2" w:rsidRPr="00BB2102" w:rsidRDefault="00FD3DE2" w:rsidP="00BF1E1A">
            <w:pPr>
              <w:pStyle w:val="tabteksts"/>
              <w:jc w:val="right"/>
              <w:rPr>
                <w:szCs w:val="18"/>
              </w:rPr>
            </w:pPr>
            <w:r w:rsidRPr="00230C88">
              <w:t>1 747</w:t>
            </w:r>
          </w:p>
        </w:tc>
        <w:tc>
          <w:tcPr>
            <w:tcW w:w="625" w:type="pct"/>
          </w:tcPr>
          <w:p w14:paraId="7DC99BD1" w14:textId="77777777" w:rsidR="00FD3DE2" w:rsidRPr="00BB2102" w:rsidRDefault="00FD3DE2" w:rsidP="00BF1E1A">
            <w:pPr>
              <w:pStyle w:val="tabteksts"/>
              <w:jc w:val="right"/>
              <w:rPr>
                <w:szCs w:val="18"/>
              </w:rPr>
            </w:pPr>
            <w:r w:rsidRPr="00230C88">
              <w:t>1 747</w:t>
            </w:r>
          </w:p>
        </w:tc>
      </w:tr>
      <w:tr w:rsidR="00FD3DE2" w:rsidRPr="00BB2102" w14:paraId="5FB1EA9E" w14:textId="77777777" w:rsidTr="00B07F5F">
        <w:trPr>
          <w:trHeight w:val="142"/>
          <w:jc w:val="center"/>
        </w:trPr>
        <w:tc>
          <w:tcPr>
            <w:tcW w:w="1861" w:type="pct"/>
            <w:vAlign w:val="center"/>
          </w:tcPr>
          <w:p w14:paraId="4C4B152B"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Vidējais pedagogu amata vietu skaits gadā</w:t>
            </w:r>
          </w:p>
        </w:tc>
        <w:tc>
          <w:tcPr>
            <w:tcW w:w="640" w:type="pct"/>
          </w:tcPr>
          <w:p w14:paraId="7777F1ED" w14:textId="77777777" w:rsidR="00FD3DE2" w:rsidRPr="00BB2102" w:rsidRDefault="00FD3DE2" w:rsidP="00BF1E1A">
            <w:pPr>
              <w:pStyle w:val="tabteksts"/>
              <w:jc w:val="right"/>
              <w:rPr>
                <w:szCs w:val="18"/>
              </w:rPr>
            </w:pPr>
            <w:r w:rsidRPr="00C44AE7">
              <w:t>1</w:t>
            </w:r>
          </w:p>
        </w:tc>
        <w:tc>
          <w:tcPr>
            <w:tcW w:w="624" w:type="pct"/>
          </w:tcPr>
          <w:p w14:paraId="4F891319" w14:textId="77777777" w:rsidR="00FD3DE2" w:rsidRPr="00BB2102" w:rsidRDefault="00FD3DE2" w:rsidP="00BF1E1A">
            <w:pPr>
              <w:pStyle w:val="tabteksts"/>
              <w:jc w:val="right"/>
              <w:rPr>
                <w:szCs w:val="18"/>
              </w:rPr>
            </w:pPr>
            <w:r w:rsidRPr="00C44AE7">
              <w:t>1</w:t>
            </w:r>
          </w:p>
        </w:tc>
        <w:tc>
          <w:tcPr>
            <w:tcW w:w="625" w:type="pct"/>
          </w:tcPr>
          <w:p w14:paraId="58AE859D" w14:textId="77777777" w:rsidR="00FD3DE2" w:rsidRPr="00BB2102" w:rsidRDefault="00FD3DE2" w:rsidP="00BF1E1A">
            <w:pPr>
              <w:pStyle w:val="tabteksts"/>
              <w:jc w:val="right"/>
              <w:rPr>
                <w:szCs w:val="18"/>
              </w:rPr>
            </w:pPr>
            <w:r w:rsidRPr="00C44AE7">
              <w:t>1</w:t>
            </w:r>
          </w:p>
        </w:tc>
        <w:tc>
          <w:tcPr>
            <w:tcW w:w="625" w:type="pct"/>
          </w:tcPr>
          <w:p w14:paraId="3A48C894" w14:textId="77777777" w:rsidR="00FD3DE2" w:rsidRPr="00BB2102" w:rsidRDefault="00FD3DE2" w:rsidP="00BF1E1A">
            <w:pPr>
              <w:pStyle w:val="tabteksts"/>
              <w:jc w:val="right"/>
              <w:rPr>
                <w:szCs w:val="18"/>
              </w:rPr>
            </w:pPr>
            <w:r w:rsidRPr="00C44AE7">
              <w:t>1</w:t>
            </w:r>
          </w:p>
        </w:tc>
        <w:tc>
          <w:tcPr>
            <w:tcW w:w="625" w:type="pct"/>
          </w:tcPr>
          <w:p w14:paraId="1543A8DD" w14:textId="77777777" w:rsidR="00FD3DE2" w:rsidRPr="00BB2102" w:rsidRDefault="00FD3DE2" w:rsidP="00BF1E1A">
            <w:pPr>
              <w:pStyle w:val="tabteksts"/>
              <w:jc w:val="right"/>
              <w:rPr>
                <w:szCs w:val="18"/>
              </w:rPr>
            </w:pPr>
            <w:r w:rsidRPr="00C44AE7">
              <w:t>1</w:t>
            </w:r>
          </w:p>
        </w:tc>
      </w:tr>
      <w:tr w:rsidR="00FD3DE2" w:rsidRPr="00BB2102" w14:paraId="2E4D834E" w14:textId="77777777" w:rsidTr="00B07F5F">
        <w:trPr>
          <w:trHeight w:val="283"/>
          <w:jc w:val="center"/>
        </w:trPr>
        <w:tc>
          <w:tcPr>
            <w:tcW w:w="1861" w:type="pct"/>
            <w:vAlign w:val="center"/>
          </w:tcPr>
          <w:p w14:paraId="4782A26A" w14:textId="77777777" w:rsidR="00FD3DE2" w:rsidRPr="00BB2102" w:rsidRDefault="00FD3DE2" w:rsidP="00BF1E1A">
            <w:pPr>
              <w:pStyle w:val="tabteksts"/>
              <w:rPr>
                <w:color w:val="000000" w:themeColor="text1"/>
                <w:szCs w:val="18"/>
                <w:lang w:eastAsia="lv-LV"/>
              </w:rPr>
            </w:pPr>
            <w:r w:rsidRPr="00BB2102">
              <w:rPr>
                <w:color w:val="000000" w:themeColor="text1"/>
                <w:szCs w:val="18"/>
                <w:lang w:eastAsia="lv-LV"/>
              </w:rPr>
              <w:t>Vidējā atlīdzība pedagogu amata vietai (mēnesī)</w:t>
            </w:r>
            <w:r w:rsidRPr="00BB2102">
              <w:rPr>
                <w:color w:val="000000" w:themeColor="text1"/>
                <w:szCs w:val="18"/>
                <w:vertAlign w:val="superscript"/>
                <w:lang w:eastAsia="lv-LV"/>
              </w:rPr>
              <w:t>2</w:t>
            </w:r>
            <w:r w:rsidRPr="00BB2102">
              <w:rPr>
                <w:color w:val="000000" w:themeColor="text1"/>
                <w:szCs w:val="18"/>
                <w:lang w:eastAsia="lv-LV"/>
              </w:rPr>
              <w:t xml:space="preserve">, </w:t>
            </w:r>
            <w:proofErr w:type="spellStart"/>
            <w:r w:rsidRPr="00BB2102">
              <w:rPr>
                <w:i/>
                <w:color w:val="000000" w:themeColor="text1"/>
                <w:szCs w:val="18"/>
                <w:lang w:eastAsia="lv-LV"/>
              </w:rPr>
              <w:t>euro</w:t>
            </w:r>
            <w:proofErr w:type="spellEnd"/>
            <w:r w:rsidRPr="00BB2102">
              <w:rPr>
                <w:color w:val="000000" w:themeColor="text1"/>
                <w:szCs w:val="18"/>
                <w:lang w:eastAsia="lv-LV"/>
              </w:rPr>
              <w:t xml:space="preserve"> </w:t>
            </w:r>
          </w:p>
        </w:tc>
        <w:tc>
          <w:tcPr>
            <w:tcW w:w="640" w:type="pct"/>
          </w:tcPr>
          <w:p w14:paraId="799D8F60" w14:textId="77777777" w:rsidR="00FD3DE2" w:rsidRPr="00BB2102" w:rsidRDefault="00FD3DE2" w:rsidP="00BF1E1A">
            <w:pPr>
              <w:pStyle w:val="tabteksts"/>
              <w:jc w:val="right"/>
              <w:rPr>
                <w:szCs w:val="18"/>
              </w:rPr>
            </w:pPr>
            <w:r w:rsidRPr="00262C3C">
              <w:t>1 747</w:t>
            </w:r>
          </w:p>
        </w:tc>
        <w:tc>
          <w:tcPr>
            <w:tcW w:w="624" w:type="pct"/>
          </w:tcPr>
          <w:p w14:paraId="2C925208" w14:textId="77777777" w:rsidR="00FD3DE2" w:rsidRPr="00BB2102" w:rsidRDefault="00FD3DE2" w:rsidP="00BF1E1A">
            <w:pPr>
              <w:pStyle w:val="tabteksts"/>
              <w:jc w:val="right"/>
              <w:rPr>
                <w:szCs w:val="18"/>
              </w:rPr>
            </w:pPr>
            <w:r w:rsidRPr="00262C3C">
              <w:t>1 747</w:t>
            </w:r>
          </w:p>
        </w:tc>
        <w:tc>
          <w:tcPr>
            <w:tcW w:w="625" w:type="pct"/>
          </w:tcPr>
          <w:p w14:paraId="0461D600" w14:textId="77777777" w:rsidR="00FD3DE2" w:rsidRPr="00BB2102" w:rsidRDefault="00FD3DE2" w:rsidP="00BF1E1A">
            <w:pPr>
              <w:pStyle w:val="tabteksts"/>
              <w:jc w:val="right"/>
              <w:rPr>
                <w:szCs w:val="18"/>
              </w:rPr>
            </w:pPr>
            <w:r w:rsidRPr="00262C3C">
              <w:t>1 747</w:t>
            </w:r>
          </w:p>
        </w:tc>
        <w:tc>
          <w:tcPr>
            <w:tcW w:w="625" w:type="pct"/>
          </w:tcPr>
          <w:p w14:paraId="385B705A" w14:textId="77777777" w:rsidR="00FD3DE2" w:rsidRPr="00BB2102" w:rsidRDefault="00FD3DE2" w:rsidP="00BF1E1A">
            <w:pPr>
              <w:pStyle w:val="tabteksts"/>
              <w:jc w:val="right"/>
              <w:rPr>
                <w:szCs w:val="18"/>
              </w:rPr>
            </w:pPr>
            <w:r w:rsidRPr="00262C3C">
              <w:t>1 747</w:t>
            </w:r>
          </w:p>
        </w:tc>
        <w:tc>
          <w:tcPr>
            <w:tcW w:w="625" w:type="pct"/>
          </w:tcPr>
          <w:p w14:paraId="26F208EF" w14:textId="77777777" w:rsidR="00FD3DE2" w:rsidRPr="00BB2102" w:rsidRDefault="00FD3DE2" w:rsidP="00BF1E1A">
            <w:pPr>
              <w:pStyle w:val="tabteksts"/>
              <w:jc w:val="right"/>
              <w:rPr>
                <w:szCs w:val="18"/>
              </w:rPr>
            </w:pPr>
            <w:r w:rsidRPr="00262C3C">
              <w:t>1 747</w:t>
            </w:r>
          </w:p>
        </w:tc>
      </w:tr>
    </w:tbl>
    <w:p w14:paraId="6EB30FF0" w14:textId="77777777" w:rsidR="00FD3DE2" w:rsidRPr="00E84CD0" w:rsidRDefault="00FD3DE2" w:rsidP="00FD3DE2">
      <w:pPr>
        <w:spacing w:after="0"/>
        <w:ind w:firstLine="425"/>
        <w:rPr>
          <w:sz w:val="18"/>
          <w:szCs w:val="18"/>
        </w:rPr>
      </w:pPr>
      <w:r w:rsidRPr="00E84CD0">
        <w:rPr>
          <w:sz w:val="18"/>
          <w:szCs w:val="18"/>
        </w:rPr>
        <w:t>Piezīmes</w:t>
      </w:r>
    </w:p>
    <w:p w14:paraId="66776AC3" w14:textId="77777777" w:rsidR="00FD3DE2" w:rsidRPr="00F06342" w:rsidRDefault="00FD3DE2" w:rsidP="00FD3DE2">
      <w:pPr>
        <w:tabs>
          <w:tab w:val="left" w:pos="1252"/>
        </w:tabs>
        <w:spacing w:after="0"/>
        <w:ind w:firstLine="425"/>
        <w:rPr>
          <w:sz w:val="18"/>
          <w:szCs w:val="18"/>
        </w:rPr>
      </w:pPr>
      <w:r w:rsidRPr="00F06342">
        <w:rPr>
          <w:sz w:val="18"/>
          <w:szCs w:val="18"/>
          <w:vertAlign w:val="superscript"/>
          <w:lang w:eastAsia="lv-LV"/>
        </w:rPr>
        <w:t>1</w:t>
      </w:r>
      <w:r>
        <w:rPr>
          <w:sz w:val="18"/>
          <w:szCs w:val="18"/>
          <w:vertAlign w:val="superscript"/>
          <w:lang w:eastAsia="lv-LV"/>
        </w:rPr>
        <w:t xml:space="preserve"> </w:t>
      </w:r>
      <w:r w:rsidRPr="00F06342">
        <w:rPr>
          <w:sz w:val="18"/>
          <w:szCs w:val="18"/>
        </w:rPr>
        <w:t xml:space="preserve">Bez pabalsta pēc katriem pieciem nepārtrauktas izdienas gadiem IeM amatpersonām ar speciālajām dienesta pakāpēm (Valsts un pašvaldību institūciju amatpersonu un darbinieku atlīdzības likuma 25. p. ceturtā daļa). </w:t>
      </w:r>
    </w:p>
    <w:p w14:paraId="0E47AF5B" w14:textId="77777777" w:rsidR="00FD3DE2" w:rsidRPr="00F06342" w:rsidRDefault="00FD3DE2" w:rsidP="00FD3DE2">
      <w:pPr>
        <w:pStyle w:val="Tabuluvirsraksti"/>
        <w:spacing w:after="240"/>
        <w:ind w:firstLine="425"/>
        <w:jc w:val="both"/>
        <w:rPr>
          <w:sz w:val="18"/>
          <w:szCs w:val="18"/>
        </w:rPr>
      </w:pPr>
      <w:r w:rsidRPr="00F06342">
        <w:rPr>
          <w:sz w:val="18"/>
          <w:szCs w:val="18"/>
          <w:vertAlign w:val="superscript"/>
          <w:lang w:eastAsia="lv-LV"/>
        </w:rPr>
        <w:t>2</w:t>
      </w:r>
      <w:r>
        <w:rPr>
          <w:sz w:val="18"/>
          <w:szCs w:val="18"/>
          <w:vertAlign w:val="superscript"/>
          <w:lang w:eastAsia="lv-LV"/>
        </w:rPr>
        <w:t xml:space="preserve"> </w:t>
      </w:r>
      <w:r w:rsidRPr="00F06342">
        <w:rPr>
          <w:sz w:val="18"/>
          <w:szCs w:val="18"/>
        </w:rPr>
        <w:t>Vidējā atlīdzība amata vietai (mēnesī), neskaitot pedagogu amata vietas un pabalstu pēc katriem pieciem nepārtrauktas izdienas gadiem.</w:t>
      </w:r>
    </w:p>
    <w:p w14:paraId="6F1EFAD7" w14:textId="77777777" w:rsidR="00FD3DE2" w:rsidRPr="00805732" w:rsidRDefault="00FD3DE2" w:rsidP="00FD3DE2">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128A0092" w14:textId="77777777" w:rsidR="00FD3DE2" w:rsidRPr="00BB2102" w:rsidRDefault="00FD3DE2" w:rsidP="00FD3DE2">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FD3DE2" w:rsidRPr="00BB2102" w14:paraId="3A1E61D3" w14:textId="77777777" w:rsidTr="00B07F5F">
        <w:trPr>
          <w:trHeight w:val="142"/>
          <w:tblHeader/>
          <w:jc w:val="center"/>
        </w:trPr>
        <w:tc>
          <w:tcPr>
            <w:tcW w:w="5382" w:type="dxa"/>
            <w:vAlign w:val="center"/>
          </w:tcPr>
          <w:p w14:paraId="53449B42" w14:textId="77777777" w:rsidR="00FD3DE2" w:rsidRPr="00BB2102" w:rsidRDefault="00FD3DE2" w:rsidP="00BF1E1A">
            <w:pPr>
              <w:pStyle w:val="tabteksts"/>
              <w:jc w:val="center"/>
              <w:rPr>
                <w:szCs w:val="18"/>
              </w:rPr>
            </w:pPr>
            <w:r w:rsidRPr="00BB2102">
              <w:rPr>
                <w:color w:val="000000" w:themeColor="text1"/>
                <w:szCs w:val="18"/>
                <w:lang w:eastAsia="lv-LV"/>
              </w:rPr>
              <w:t>Pasākums</w:t>
            </w:r>
          </w:p>
        </w:tc>
        <w:tc>
          <w:tcPr>
            <w:tcW w:w="1276" w:type="dxa"/>
            <w:vAlign w:val="center"/>
          </w:tcPr>
          <w:p w14:paraId="0A0511FD"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Samazinājums</w:t>
            </w:r>
          </w:p>
        </w:tc>
        <w:tc>
          <w:tcPr>
            <w:tcW w:w="1275" w:type="dxa"/>
            <w:vAlign w:val="center"/>
          </w:tcPr>
          <w:p w14:paraId="7F8FD6AC"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Palielinājums</w:t>
            </w:r>
          </w:p>
        </w:tc>
        <w:tc>
          <w:tcPr>
            <w:tcW w:w="1139" w:type="dxa"/>
            <w:vAlign w:val="center"/>
          </w:tcPr>
          <w:p w14:paraId="4C2B746D"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Izmaiņas</w:t>
            </w:r>
          </w:p>
        </w:tc>
      </w:tr>
      <w:tr w:rsidR="00FD3DE2" w:rsidRPr="00BB2102" w14:paraId="6387AD3A" w14:textId="77777777" w:rsidTr="00B07F5F">
        <w:trPr>
          <w:trHeight w:val="142"/>
          <w:jc w:val="center"/>
        </w:trPr>
        <w:tc>
          <w:tcPr>
            <w:tcW w:w="5382" w:type="dxa"/>
            <w:shd w:val="clear" w:color="auto" w:fill="D9D9D9" w:themeFill="background1" w:themeFillShade="D9"/>
          </w:tcPr>
          <w:p w14:paraId="3A9BA888" w14:textId="77777777" w:rsidR="00FD3DE2" w:rsidRPr="00BB2102" w:rsidRDefault="00FD3DE2" w:rsidP="00BF1E1A">
            <w:pPr>
              <w:pStyle w:val="tabteksts"/>
              <w:rPr>
                <w:szCs w:val="18"/>
              </w:rPr>
            </w:pPr>
            <w:r w:rsidRPr="00BB2102">
              <w:rPr>
                <w:b/>
                <w:bCs/>
                <w:szCs w:val="18"/>
                <w:lang w:eastAsia="lv-LV"/>
              </w:rPr>
              <w:t>Izdevumi - kopā</w:t>
            </w:r>
          </w:p>
        </w:tc>
        <w:tc>
          <w:tcPr>
            <w:tcW w:w="1276" w:type="dxa"/>
            <w:shd w:val="clear" w:color="auto" w:fill="D9D9D9" w:themeFill="background1" w:themeFillShade="D9"/>
          </w:tcPr>
          <w:p w14:paraId="009D2AD3" w14:textId="77777777" w:rsidR="00FD3DE2" w:rsidRPr="00B44D38" w:rsidRDefault="00FD3DE2" w:rsidP="00BF1E1A">
            <w:pPr>
              <w:pStyle w:val="tabteksts"/>
              <w:jc w:val="right"/>
              <w:rPr>
                <w:b/>
                <w:bCs/>
                <w:szCs w:val="18"/>
              </w:rPr>
            </w:pPr>
            <w:r w:rsidRPr="00F06342">
              <w:rPr>
                <w:b/>
                <w:bCs/>
                <w:szCs w:val="18"/>
              </w:rPr>
              <w:t>22 339 244</w:t>
            </w:r>
          </w:p>
        </w:tc>
        <w:tc>
          <w:tcPr>
            <w:tcW w:w="1275" w:type="dxa"/>
            <w:shd w:val="clear" w:color="auto" w:fill="D9D9D9" w:themeFill="background1" w:themeFillShade="D9"/>
          </w:tcPr>
          <w:p w14:paraId="288083B8" w14:textId="77777777" w:rsidR="00FD3DE2" w:rsidRPr="00B44D38" w:rsidRDefault="00FD3DE2" w:rsidP="00BF1E1A">
            <w:pPr>
              <w:pStyle w:val="tabteksts"/>
              <w:jc w:val="right"/>
              <w:rPr>
                <w:b/>
                <w:bCs/>
                <w:szCs w:val="18"/>
              </w:rPr>
            </w:pPr>
            <w:r w:rsidRPr="00F06342">
              <w:rPr>
                <w:b/>
                <w:bCs/>
                <w:szCs w:val="18"/>
              </w:rPr>
              <w:t>25 864 405</w:t>
            </w:r>
          </w:p>
        </w:tc>
        <w:tc>
          <w:tcPr>
            <w:tcW w:w="1139" w:type="dxa"/>
            <w:shd w:val="clear" w:color="auto" w:fill="D9D9D9" w:themeFill="background1" w:themeFillShade="D9"/>
          </w:tcPr>
          <w:p w14:paraId="654A03FB" w14:textId="77777777" w:rsidR="00FD3DE2" w:rsidRPr="00B44D38" w:rsidRDefault="00FD3DE2" w:rsidP="00BF1E1A">
            <w:pPr>
              <w:pStyle w:val="tabteksts"/>
              <w:jc w:val="right"/>
              <w:rPr>
                <w:b/>
                <w:bCs/>
                <w:szCs w:val="18"/>
              </w:rPr>
            </w:pPr>
            <w:r w:rsidRPr="00F06342">
              <w:rPr>
                <w:b/>
                <w:bCs/>
                <w:szCs w:val="18"/>
              </w:rPr>
              <w:t>3 525 161</w:t>
            </w:r>
          </w:p>
        </w:tc>
      </w:tr>
      <w:tr w:rsidR="00FD3DE2" w:rsidRPr="00BB2102" w14:paraId="0D25551D" w14:textId="77777777" w:rsidTr="00BF1E1A">
        <w:trPr>
          <w:jc w:val="center"/>
        </w:trPr>
        <w:tc>
          <w:tcPr>
            <w:tcW w:w="9072" w:type="dxa"/>
            <w:gridSpan w:val="4"/>
          </w:tcPr>
          <w:p w14:paraId="670D87F3" w14:textId="77777777" w:rsidR="00FD3DE2" w:rsidRPr="00BB2102" w:rsidRDefault="00FD3DE2" w:rsidP="00BF1E1A">
            <w:pPr>
              <w:pStyle w:val="tabteksts"/>
              <w:ind w:firstLine="313"/>
              <w:rPr>
                <w:szCs w:val="18"/>
              </w:rPr>
            </w:pPr>
            <w:r w:rsidRPr="00BB2102">
              <w:rPr>
                <w:i/>
                <w:szCs w:val="18"/>
                <w:lang w:eastAsia="lv-LV"/>
              </w:rPr>
              <w:t>t. sk.:</w:t>
            </w:r>
          </w:p>
        </w:tc>
      </w:tr>
      <w:tr w:rsidR="00FD3DE2" w:rsidRPr="00BB2102" w14:paraId="619F8E2F" w14:textId="77777777" w:rsidTr="00B07F5F">
        <w:trPr>
          <w:trHeight w:val="142"/>
          <w:jc w:val="center"/>
        </w:trPr>
        <w:tc>
          <w:tcPr>
            <w:tcW w:w="5382" w:type="dxa"/>
            <w:shd w:val="clear" w:color="auto" w:fill="F2F2F2" w:themeFill="background1" w:themeFillShade="F2"/>
          </w:tcPr>
          <w:p w14:paraId="6C3EF939" w14:textId="77777777" w:rsidR="00FD3DE2" w:rsidRPr="00BB2102" w:rsidRDefault="00FD3DE2" w:rsidP="00BF1E1A">
            <w:pPr>
              <w:pStyle w:val="tabteksts"/>
              <w:rPr>
                <w:b/>
                <w:bCs/>
                <w:szCs w:val="18"/>
                <w:u w:val="single"/>
                <w:lang w:eastAsia="lv-LV"/>
              </w:rPr>
            </w:pPr>
            <w:r w:rsidRPr="00BB2102">
              <w:rPr>
                <w:szCs w:val="18"/>
                <w:u w:val="single"/>
                <w:lang w:eastAsia="lv-LV"/>
              </w:rPr>
              <w:t>Vienreizēji pasākumi</w:t>
            </w:r>
          </w:p>
        </w:tc>
        <w:tc>
          <w:tcPr>
            <w:tcW w:w="1276" w:type="dxa"/>
            <w:shd w:val="clear" w:color="auto" w:fill="F2F2F2" w:themeFill="background1" w:themeFillShade="F2"/>
          </w:tcPr>
          <w:p w14:paraId="46EBE8AE" w14:textId="77777777" w:rsidR="00FD3DE2" w:rsidRPr="00B07F5F" w:rsidRDefault="00FD3DE2" w:rsidP="00BF1E1A">
            <w:pPr>
              <w:pStyle w:val="tabteksts"/>
              <w:jc w:val="right"/>
              <w:rPr>
                <w:szCs w:val="18"/>
              </w:rPr>
            </w:pPr>
            <w:r w:rsidRPr="00B07F5F">
              <w:rPr>
                <w:szCs w:val="18"/>
              </w:rPr>
              <w:t>49 590</w:t>
            </w:r>
          </w:p>
        </w:tc>
        <w:tc>
          <w:tcPr>
            <w:tcW w:w="1275" w:type="dxa"/>
            <w:shd w:val="clear" w:color="auto" w:fill="F2F2F2" w:themeFill="background1" w:themeFillShade="F2"/>
          </w:tcPr>
          <w:p w14:paraId="634A477B" w14:textId="45CD95A9" w:rsidR="00FD3DE2" w:rsidRPr="00B07F5F" w:rsidRDefault="00B07F5F" w:rsidP="00B07F5F">
            <w:pPr>
              <w:pStyle w:val="tabteksts"/>
              <w:jc w:val="center"/>
              <w:rPr>
                <w:szCs w:val="18"/>
              </w:rPr>
            </w:pPr>
            <w:r w:rsidRPr="00B07F5F">
              <w:rPr>
                <w:iCs/>
                <w:szCs w:val="18"/>
                <w:lang w:eastAsia="lv-LV"/>
              </w:rPr>
              <w:t>-</w:t>
            </w:r>
          </w:p>
        </w:tc>
        <w:tc>
          <w:tcPr>
            <w:tcW w:w="1139" w:type="dxa"/>
            <w:shd w:val="clear" w:color="auto" w:fill="F2F2F2" w:themeFill="background1" w:themeFillShade="F2"/>
          </w:tcPr>
          <w:p w14:paraId="33A52595" w14:textId="77777777" w:rsidR="00FD3DE2" w:rsidRPr="00B07F5F" w:rsidRDefault="00FD3DE2" w:rsidP="00BF1E1A">
            <w:pPr>
              <w:pStyle w:val="tabteksts"/>
              <w:jc w:val="right"/>
              <w:rPr>
                <w:szCs w:val="18"/>
              </w:rPr>
            </w:pPr>
            <w:r w:rsidRPr="00B07F5F">
              <w:rPr>
                <w:szCs w:val="18"/>
              </w:rPr>
              <w:t>-49 590</w:t>
            </w:r>
          </w:p>
        </w:tc>
      </w:tr>
      <w:tr w:rsidR="00FD3DE2" w:rsidRPr="00B44D38" w14:paraId="21F5B58F" w14:textId="77777777" w:rsidTr="00B07F5F">
        <w:trPr>
          <w:trHeight w:val="142"/>
          <w:jc w:val="center"/>
        </w:trPr>
        <w:tc>
          <w:tcPr>
            <w:tcW w:w="5382" w:type="dxa"/>
          </w:tcPr>
          <w:p w14:paraId="411E7EBC" w14:textId="77777777" w:rsidR="00FD3DE2" w:rsidRPr="00F06342" w:rsidRDefault="00FD3DE2" w:rsidP="00BF1E1A">
            <w:pPr>
              <w:pStyle w:val="tabteksts"/>
              <w:jc w:val="both"/>
              <w:rPr>
                <w:i/>
                <w:szCs w:val="18"/>
                <w:lang w:eastAsia="lv-LV"/>
              </w:rPr>
            </w:pPr>
            <w:r w:rsidRPr="00F06342">
              <w:rPr>
                <w:i/>
                <w:szCs w:val="18"/>
                <w:lang w:eastAsia="lv-LV"/>
              </w:rPr>
              <w:t xml:space="preserve">Samazināti izdevumi Valsts robežsardzes amatpersonas ar speciālo dienesta pakāpi dalībai ES novērošanas misijā Gruzijā (EUMM </w:t>
            </w:r>
            <w:proofErr w:type="spellStart"/>
            <w:r w:rsidRPr="00F06342">
              <w:rPr>
                <w:i/>
                <w:szCs w:val="18"/>
                <w:lang w:eastAsia="lv-LV"/>
              </w:rPr>
              <w:t>Georgia</w:t>
            </w:r>
            <w:proofErr w:type="spellEnd"/>
            <w:r w:rsidRPr="00F06342">
              <w:rPr>
                <w:i/>
                <w:szCs w:val="18"/>
                <w:lang w:eastAsia="lv-LV"/>
              </w:rPr>
              <w:t>) (MK 09.07.2024. rīk. Nr.555 (prot. Nr.28 16.§))</w:t>
            </w:r>
          </w:p>
        </w:tc>
        <w:tc>
          <w:tcPr>
            <w:tcW w:w="1276" w:type="dxa"/>
          </w:tcPr>
          <w:p w14:paraId="49F0CE15" w14:textId="77777777" w:rsidR="00FD3DE2" w:rsidRPr="00B07F5F" w:rsidRDefault="00FD3DE2" w:rsidP="00BF1E1A">
            <w:pPr>
              <w:pStyle w:val="tabteksts"/>
              <w:jc w:val="right"/>
              <w:rPr>
                <w:szCs w:val="18"/>
              </w:rPr>
            </w:pPr>
            <w:r w:rsidRPr="00B07F5F">
              <w:rPr>
                <w:szCs w:val="18"/>
              </w:rPr>
              <w:t>29 590</w:t>
            </w:r>
          </w:p>
        </w:tc>
        <w:tc>
          <w:tcPr>
            <w:tcW w:w="1275" w:type="dxa"/>
          </w:tcPr>
          <w:p w14:paraId="361EE906" w14:textId="77777777" w:rsidR="00FD3DE2" w:rsidRPr="00B07F5F" w:rsidRDefault="00FD3DE2" w:rsidP="00BF1E1A">
            <w:pPr>
              <w:pStyle w:val="tabteksts"/>
              <w:jc w:val="center"/>
              <w:rPr>
                <w:iCs/>
                <w:szCs w:val="18"/>
                <w:lang w:eastAsia="lv-LV"/>
              </w:rPr>
            </w:pPr>
            <w:r w:rsidRPr="00B07F5F">
              <w:rPr>
                <w:iCs/>
                <w:szCs w:val="18"/>
                <w:lang w:eastAsia="lv-LV"/>
              </w:rPr>
              <w:t>-</w:t>
            </w:r>
          </w:p>
        </w:tc>
        <w:tc>
          <w:tcPr>
            <w:tcW w:w="1139" w:type="dxa"/>
          </w:tcPr>
          <w:p w14:paraId="5ADE6C83" w14:textId="77777777" w:rsidR="00FD3DE2" w:rsidRPr="00B07F5F" w:rsidRDefault="00FD3DE2" w:rsidP="00BF1E1A">
            <w:pPr>
              <w:pStyle w:val="tabteksts"/>
              <w:jc w:val="right"/>
              <w:rPr>
                <w:szCs w:val="18"/>
              </w:rPr>
            </w:pPr>
            <w:r w:rsidRPr="00B07F5F">
              <w:rPr>
                <w:szCs w:val="18"/>
              </w:rPr>
              <w:t>-29 590</w:t>
            </w:r>
          </w:p>
        </w:tc>
      </w:tr>
      <w:tr w:rsidR="00FD3DE2" w:rsidRPr="00B44D38" w14:paraId="49530554" w14:textId="77777777" w:rsidTr="00B07F5F">
        <w:trPr>
          <w:trHeight w:val="142"/>
          <w:jc w:val="center"/>
        </w:trPr>
        <w:tc>
          <w:tcPr>
            <w:tcW w:w="5382" w:type="dxa"/>
          </w:tcPr>
          <w:p w14:paraId="6A42EBDD" w14:textId="77777777" w:rsidR="00FD3DE2" w:rsidRPr="00BB2102" w:rsidRDefault="00FD3DE2" w:rsidP="00BF1E1A">
            <w:pPr>
              <w:pStyle w:val="tabteksts"/>
              <w:jc w:val="both"/>
              <w:rPr>
                <w:i/>
                <w:szCs w:val="18"/>
                <w:lang w:eastAsia="lv-LV"/>
              </w:rPr>
            </w:pPr>
            <w:r w:rsidRPr="00B44D38">
              <w:rPr>
                <w:i/>
                <w:szCs w:val="18"/>
                <w:lang w:eastAsia="lv-LV"/>
              </w:rPr>
              <w:t>Samazināti izde</w:t>
            </w:r>
            <w:r>
              <w:rPr>
                <w:i/>
                <w:szCs w:val="18"/>
                <w:lang w:eastAsia="lv-LV"/>
              </w:rPr>
              <w:t xml:space="preserve">vumi izmaiņu veikšanai </w:t>
            </w:r>
            <w:r w:rsidRPr="00B44D38">
              <w:rPr>
                <w:i/>
                <w:szCs w:val="18"/>
                <w:lang w:eastAsia="lv-LV"/>
              </w:rPr>
              <w:t>Valsts robežsardzes elektroniskās informācijas sistēmā (finansē</w:t>
            </w:r>
            <w:r>
              <w:rPr>
                <w:i/>
                <w:szCs w:val="18"/>
                <w:lang w:eastAsia="lv-LV"/>
              </w:rPr>
              <w:t xml:space="preserve">šanas </w:t>
            </w:r>
            <w:r w:rsidRPr="00B44D38">
              <w:rPr>
                <w:i/>
                <w:szCs w:val="18"/>
                <w:lang w:eastAsia="lv-LV"/>
              </w:rPr>
              <w:t xml:space="preserve">avots: valsts pamatbudžeta ieņēmumus no autoceļu lietošanas nodevas) (MK 19.09.2024. prot. Nr.38 </w:t>
            </w:r>
            <w:r>
              <w:rPr>
                <w:i/>
                <w:szCs w:val="18"/>
                <w:lang w:eastAsia="lv-LV"/>
              </w:rPr>
              <w:t>2.</w:t>
            </w:r>
            <w:r w:rsidRPr="00B44D38">
              <w:rPr>
                <w:i/>
                <w:szCs w:val="18"/>
                <w:lang w:eastAsia="lv-LV"/>
              </w:rPr>
              <w:t>§ 18.1.2.p.)</w:t>
            </w:r>
          </w:p>
        </w:tc>
        <w:tc>
          <w:tcPr>
            <w:tcW w:w="1276" w:type="dxa"/>
          </w:tcPr>
          <w:p w14:paraId="245F70FA" w14:textId="77777777" w:rsidR="00FD3DE2" w:rsidRPr="00B07F5F" w:rsidRDefault="00FD3DE2" w:rsidP="00BF1E1A">
            <w:pPr>
              <w:pStyle w:val="tabteksts"/>
              <w:jc w:val="right"/>
              <w:rPr>
                <w:szCs w:val="18"/>
              </w:rPr>
            </w:pPr>
            <w:r w:rsidRPr="00B07F5F">
              <w:rPr>
                <w:szCs w:val="18"/>
              </w:rPr>
              <w:t>20 000</w:t>
            </w:r>
          </w:p>
        </w:tc>
        <w:tc>
          <w:tcPr>
            <w:tcW w:w="1275" w:type="dxa"/>
          </w:tcPr>
          <w:p w14:paraId="7C7DEBAD" w14:textId="77777777" w:rsidR="00FD3DE2" w:rsidRPr="00B07F5F" w:rsidRDefault="00FD3DE2" w:rsidP="00BF1E1A">
            <w:pPr>
              <w:pStyle w:val="tabteksts"/>
              <w:jc w:val="center"/>
              <w:rPr>
                <w:iCs/>
                <w:szCs w:val="18"/>
                <w:lang w:eastAsia="lv-LV"/>
              </w:rPr>
            </w:pPr>
            <w:r w:rsidRPr="00B07F5F">
              <w:rPr>
                <w:iCs/>
                <w:szCs w:val="18"/>
                <w:lang w:eastAsia="lv-LV"/>
              </w:rPr>
              <w:t>-</w:t>
            </w:r>
          </w:p>
        </w:tc>
        <w:tc>
          <w:tcPr>
            <w:tcW w:w="1139" w:type="dxa"/>
          </w:tcPr>
          <w:p w14:paraId="05C74948" w14:textId="77777777" w:rsidR="00FD3DE2" w:rsidRPr="00B07F5F" w:rsidRDefault="00FD3DE2" w:rsidP="00BF1E1A">
            <w:pPr>
              <w:pStyle w:val="tabteksts"/>
              <w:jc w:val="right"/>
              <w:rPr>
                <w:szCs w:val="18"/>
              </w:rPr>
            </w:pPr>
            <w:r w:rsidRPr="00B07F5F">
              <w:rPr>
                <w:szCs w:val="18"/>
              </w:rPr>
              <w:t>-20 000</w:t>
            </w:r>
          </w:p>
        </w:tc>
      </w:tr>
      <w:tr w:rsidR="00FD3DE2" w:rsidRPr="00BB2102" w14:paraId="4FA1C59D" w14:textId="77777777" w:rsidTr="00B07F5F">
        <w:trPr>
          <w:trHeight w:val="142"/>
          <w:jc w:val="center"/>
        </w:trPr>
        <w:tc>
          <w:tcPr>
            <w:tcW w:w="5382" w:type="dxa"/>
            <w:shd w:val="clear" w:color="auto" w:fill="F2F2F2" w:themeFill="background1" w:themeFillShade="F2"/>
            <w:vAlign w:val="center"/>
          </w:tcPr>
          <w:p w14:paraId="11004DDF" w14:textId="77777777" w:rsidR="00FD3DE2" w:rsidRPr="00BB2102" w:rsidRDefault="00FD3DE2" w:rsidP="00BF1E1A">
            <w:pPr>
              <w:pStyle w:val="tabteksts"/>
              <w:rPr>
                <w:szCs w:val="18"/>
                <w:u w:val="single"/>
                <w:lang w:eastAsia="lv-LV"/>
              </w:rPr>
            </w:pPr>
            <w:r w:rsidRPr="00BB2102">
              <w:rPr>
                <w:szCs w:val="18"/>
                <w:u w:val="single"/>
                <w:lang w:eastAsia="lv-LV"/>
              </w:rPr>
              <w:t>Citas izmaiņas</w:t>
            </w:r>
          </w:p>
        </w:tc>
        <w:tc>
          <w:tcPr>
            <w:tcW w:w="1276" w:type="dxa"/>
            <w:shd w:val="clear" w:color="auto" w:fill="F2F2F2" w:themeFill="background1" w:themeFillShade="F2"/>
          </w:tcPr>
          <w:p w14:paraId="53B81C22" w14:textId="77777777" w:rsidR="00FD3DE2" w:rsidRPr="00B07F5F" w:rsidRDefault="00FD3DE2" w:rsidP="00BF1E1A">
            <w:pPr>
              <w:pStyle w:val="tabteksts"/>
              <w:jc w:val="right"/>
              <w:rPr>
                <w:szCs w:val="18"/>
              </w:rPr>
            </w:pPr>
            <w:r w:rsidRPr="00B07F5F">
              <w:rPr>
                <w:szCs w:val="18"/>
              </w:rPr>
              <w:t>22 289 654</w:t>
            </w:r>
          </w:p>
        </w:tc>
        <w:tc>
          <w:tcPr>
            <w:tcW w:w="1275" w:type="dxa"/>
            <w:shd w:val="clear" w:color="auto" w:fill="F2F2F2" w:themeFill="background1" w:themeFillShade="F2"/>
          </w:tcPr>
          <w:p w14:paraId="591C2010" w14:textId="77777777" w:rsidR="00FD3DE2" w:rsidRPr="00B07F5F" w:rsidRDefault="00FD3DE2" w:rsidP="00BF1E1A">
            <w:pPr>
              <w:pStyle w:val="tabteksts"/>
              <w:jc w:val="right"/>
              <w:rPr>
                <w:szCs w:val="18"/>
              </w:rPr>
            </w:pPr>
            <w:r w:rsidRPr="00B07F5F">
              <w:rPr>
                <w:szCs w:val="18"/>
              </w:rPr>
              <w:t>25 864 405</w:t>
            </w:r>
          </w:p>
        </w:tc>
        <w:tc>
          <w:tcPr>
            <w:tcW w:w="1139" w:type="dxa"/>
            <w:shd w:val="clear" w:color="auto" w:fill="F2F2F2" w:themeFill="background1" w:themeFillShade="F2"/>
          </w:tcPr>
          <w:p w14:paraId="2706EC3E" w14:textId="77777777" w:rsidR="00FD3DE2" w:rsidRPr="00B07F5F" w:rsidRDefault="00FD3DE2" w:rsidP="00BF1E1A">
            <w:pPr>
              <w:pStyle w:val="tabteksts"/>
              <w:jc w:val="right"/>
              <w:rPr>
                <w:szCs w:val="18"/>
              </w:rPr>
            </w:pPr>
            <w:r w:rsidRPr="00B07F5F">
              <w:rPr>
                <w:szCs w:val="18"/>
              </w:rPr>
              <w:t>3 574 751</w:t>
            </w:r>
          </w:p>
        </w:tc>
      </w:tr>
      <w:tr w:rsidR="00FD3DE2" w:rsidRPr="00BB2102" w14:paraId="1C97A981" w14:textId="77777777" w:rsidTr="00B07F5F">
        <w:trPr>
          <w:trHeight w:val="142"/>
          <w:jc w:val="center"/>
        </w:trPr>
        <w:tc>
          <w:tcPr>
            <w:tcW w:w="5382" w:type="dxa"/>
          </w:tcPr>
          <w:p w14:paraId="0C26EFA1" w14:textId="77777777" w:rsidR="00FD3DE2" w:rsidRPr="009C4EBB" w:rsidRDefault="00FD3DE2" w:rsidP="00BF1E1A">
            <w:pPr>
              <w:pStyle w:val="tabteksts"/>
              <w:jc w:val="both"/>
              <w:rPr>
                <w:i/>
                <w:iCs/>
                <w:szCs w:val="18"/>
                <w:lang w:eastAsia="lv-LV"/>
              </w:rPr>
            </w:pPr>
            <w:r w:rsidRPr="009C4EBB">
              <w:rPr>
                <w:i/>
                <w:iCs/>
              </w:rPr>
              <w:lastRenderedPageBreak/>
              <w:t>Izdevumu izmaiņas pabalsta pēc katriem pieciem nepārtrauktas izdienas gadiem izmaksai IeM amatpersonām ar speciālajām dienesta pakāpēm (Valsts un pašvaldību institūciju amatpersonu un darbinieku atlīdzības likuma 25.p. ceturtā daļa)</w:t>
            </w:r>
          </w:p>
        </w:tc>
        <w:tc>
          <w:tcPr>
            <w:tcW w:w="1276" w:type="dxa"/>
          </w:tcPr>
          <w:p w14:paraId="4CC3B3ED" w14:textId="77777777" w:rsidR="00FD3DE2" w:rsidRPr="00BB2102" w:rsidRDefault="00FD3DE2" w:rsidP="00BF1E1A">
            <w:pPr>
              <w:pStyle w:val="tabteksts"/>
              <w:jc w:val="right"/>
              <w:rPr>
                <w:szCs w:val="18"/>
              </w:rPr>
            </w:pPr>
            <w:r w:rsidRPr="00CB7639">
              <w:t>793 537</w:t>
            </w:r>
          </w:p>
        </w:tc>
        <w:tc>
          <w:tcPr>
            <w:tcW w:w="1275" w:type="dxa"/>
          </w:tcPr>
          <w:p w14:paraId="0ADA6D08" w14:textId="77777777" w:rsidR="00FD3DE2" w:rsidRPr="00BB2102" w:rsidRDefault="00FD3DE2" w:rsidP="00BF1E1A">
            <w:pPr>
              <w:pStyle w:val="tabteksts"/>
              <w:jc w:val="right"/>
              <w:rPr>
                <w:szCs w:val="18"/>
              </w:rPr>
            </w:pPr>
            <w:r w:rsidRPr="00CB7639">
              <w:t>953 233</w:t>
            </w:r>
          </w:p>
        </w:tc>
        <w:tc>
          <w:tcPr>
            <w:tcW w:w="1139" w:type="dxa"/>
          </w:tcPr>
          <w:p w14:paraId="78958EE4" w14:textId="77777777" w:rsidR="00FD3DE2" w:rsidRPr="00BB2102" w:rsidRDefault="00FD3DE2" w:rsidP="00BF1E1A">
            <w:pPr>
              <w:pStyle w:val="tabteksts"/>
              <w:jc w:val="right"/>
              <w:rPr>
                <w:szCs w:val="18"/>
              </w:rPr>
            </w:pPr>
            <w:r w:rsidRPr="00CB7639">
              <w:t>159 696</w:t>
            </w:r>
          </w:p>
        </w:tc>
      </w:tr>
      <w:tr w:rsidR="00FD3DE2" w:rsidRPr="00BB2102" w14:paraId="3DF61C5F" w14:textId="77777777" w:rsidTr="00B07F5F">
        <w:trPr>
          <w:trHeight w:val="142"/>
          <w:jc w:val="center"/>
        </w:trPr>
        <w:tc>
          <w:tcPr>
            <w:tcW w:w="5382" w:type="dxa"/>
          </w:tcPr>
          <w:p w14:paraId="014E8A44" w14:textId="3819196E" w:rsidR="00FD3DE2" w:rsidRPr="009C4EBB" w:rsidRDefault="00FD3DE2" w:rsidP="00BF1E1A">
            <w:pPr>
              <w:pStyle w:val="tabteksts"/>
              <w:jc w:val="both"/>
              <w:rPr>
                <w:i/>
                <w:iCs/>
                <w:szCs w:val="18"/>
                <w:lang w:eastAsia="lv-LV"/>
              </w:rPr>
            </w:pPr>
            <w:r w:rsidRPr="009C4EBB">
              <w:rPr>
                <w:i/>
                <w:iCs/>
              </w:rPr>
              <w:t xml:space="preserve">Izdevumu izmaiņas, lai nodrošinātu valsts robežas apsardzības tehnoloģiskās infrastruktūras izbūvi (3. un 4. kārtā) uz Latvijas Republikas un Krievijas Federācijas valsts ārējās sauszemes robežas (pārdale no 74.resora programmas 18.00.00) (MK 16.07.2024. </w:t>
            </w:r>
            <w:r w:rsidR="007C646D">
              <w:rPr>
                <w:i/>
                <w:iCs/>
              </w:rPr>
              <w:t xml:space="preserve">sēdes </w:t>
            </w:r>
            <w:r w:rsidRPr="009C4EBB">
              <w:rPr>
                <w:i/>
                <w:iCs/>
              </w:rPr>
              <w:t>prot. Nr.29 63.§)</w:t>
            </w:r>
          </w:p>
        </w:tc>
        <w:tc>
          <w:tcPr>
            <w:tcW w:w="1276" w:type="dxa"/>
          </w:tcPr>
          <w:p w14:paraId="3D1B025C" w14:textId="77777777" w:rsidR="00FD3DE2" w:rsidRPr="00BB2102" w:rsidRDefault="00FD3DE2" w:rsidP="00BF1E1A">
            <w:pPr>
              <w:pStyle w:val="tabteksts"/>
              <w:jc w:val="right"/>
              <w:rPr>
                <w:szCs w:val="18"/>
              </w:rPr>
            </w:pPr>
            <w:r w:rsidRPr="00130F54">
              <w:t>17 681 189</w:t>
            </w:r>
          </w:p>
        </w:tc>
        <w:tc>
          <w:tcPr>
            <w:tcW w:w="1275" w:type="dxa"/>
          </w:tcPr>
          <w:p w14:paraId="50364AFB" w14:textId="77777777" w:rsidR="00FD3DE2" w:rsidRPr="00BB2102" w:rsidRDefault="00FD3DE2" w:rsidP="00BF1E1A">
            <w:pPr>
              <w:pStyle w:val="tabteksts"/>
              <w:jc w:val="right"/>
              <w:rPr>
                <w:szCs w:val="18"/>
              </w:rPr>
            </w:pPr>
            <w:r w:rsidRPr="00130F54">
              <w:t>16 761 589</w:t>
            </w:r>
          </w:p>
        </w:tc>
        <w:tc>
          <w:tcPr>
            <w:tcW w:w="1139" w:type="dxa"/>
          </w:tcPr>
          <w:p w14:paraId="4DE75008" w14:textId="77777777" w:rsidR="00FD3DE2" w:rsidRPr="00BB2102" w:rsidRDefault="00FD3DE2" w:rsidP="00BF1E1A">
            <w:pPr>
              <w:pStyle w:val="tabteksts"/>
              <w:jc w:val="right"/>
              <w:rPr>
                <w:szCs w:val="18"/>
              </w:rPr>
            </w:pPr>
            <w:r w:rsidRPr="00130F54">
              <w:t>-919 600</w:t>
            </w:r>
          </w:p>
        </w:tc>
      </w:tr>
      <w:tr w:rsidR="00FD3DE2" w:rsidRPr="00BB2102" w14:paraId="1623874D" w14:textId="77777777" w:rsidTr="00B07F5F">
        <w:trPr>
          <w:trHeight w:val="142"/>
          <w:jc w:val="center"/>
        </w:trPr>
        <w:tc>
          <w:tcPr>
            <w:tcW w:w="5382" w:type="dxa"/>
          </w:tcPr>
          <w:p w14:paraId="25AB3DB5" w14:textId="4FF94A3D" w:rsidR="00FD3DE2" w:rsidRPr="009C4EBB" w:rsidRDefault="00FD3DE2" w:rsidP="00BF1E1A">
            <w:pPr>
              <w:pStyle w:val="tabteksts"/>
              <w:jc w:val="both"/>
              <w:rPr>
                <w:i/>
                <w:iCs/>
                <w:szCs w:val="18"/>
                <w:lang w:eastAsia="lv-LV"/>
              </w:rPr>
            </w:pPr>
            <w:r w:rsidRPr="009C4EBB">
              <w:rPr>
                <w:i/>
                <w:iCs/>
              </w:rPr>
              <w:t xml:space="preserve">Izdevumu izmaiņas (pārdale no 74.resora 18.00.00 programmas) tehnoloģiskās infrastruktūras darbībai nepieciešamo </w:t>
            </w:r>
            <w:proofErr w:type="spellStart"/>
            <w:r w:rsidRPr="009C4EBB">
              <w:rPr>
                <w:i/>
                <w:iCs/>
              </w:rPr>
              <w:t>pieslēgumu</w:t>
            </w:r>
            <w:proofErr w:type="spellEnd"/>
            <w:r w:rsidRPr="009C4EBB">
              <w:rPr>
                <w:i/>
                <w:iCs/>
              </w:rPr>
              <w:t xml:space="preserve"> izveidei pie ārkārtas situāciju valsts elektronisko sakaru tīkla (MK 23.01.2024. </w:t>
            </w:r>
            <w:r w:rsidR="007C646D">
              <w:rPr>
                <w:i/>
                <w:iCs/>
              </w:rPr>
              <w:t xml:space="preserve">sēdes </w:t>
            </w:r>
            <w:r w:rsidRPr="009C4EBB">
              <w:rPr>
                <w:i/>
                <w:iCs/>
              </w:rPr>
              <w:t>prot. Nr.3, 26.§ 3.p.)</w:t>
            </w:r>
          </w:p>
        </w:tc>
        <w:tc>
          <w:tcPr>
            <w:tcW w:w="1276" w:type="dxa"/>
          </w:tcPr>
          <w:p w14:paraId="356B1063" w14:textId="77777777" w:rsidR="00FD3DE2" w:rsidRPr="00BB2102" w:rsidRDefault="00FD3DE2" w:rsidP="00BF1E1A">
            <w:pPr>
              <w:pStyle w:val="tabteksts"/>
              <w:jc w:val="right"/>
              <w:rPr>
                <w:szCs w:val="18"/>
              </w:rPr>
            </w:pPr>
            <w:r w:rsidRPr="004B78BF">
              <w:t>3 200 000</w:t>
            </w:r>
          </w:p>
        </w:tc>
        <w:tc>
          <w:tcPr>
            <w:tcW w:w="1275" w:type="dxa"/>
          </w:tcPr>
          <w:p w14:paraId="67607251" w14:textId="77777777" w:rsidR="00FD3DE2" w:rsidRPr="00BB2102" w:rsidRDefault="00FD3DE2" w:rsidP="00BF1E1A">
            <w:pPr>
              <w:pStyle w:val="tabteksts"/>
              <w:jc w:val="right"/>
              <w:rPr>
                <w:szCs w:val="18"/>
              </w:rPr>
            </w:pPr>
            <w:r w:rsidRPr="004B78BF">
              <w:t>1 000 000</w:t>
            </w:r>
          </w:p>
        </w:tc>
        <w:tc>
          <w:tcPr>
            <w:tcW w:w="1139" w:type="dxa"/>
          </w:tcPr>
          <w:p w14:paraId="7A0E6AC9" w14:textId="77777777" w:rsidR="00FD3DE2" w:rsidRPr="00BB2102" w:rsidRDefault="00FD3DE2" w:rsidP="00BF1E1A">
            <w:pPr>
              <w:pStyle w:val="tabteksts"/>
              <w:jc w:val="right"/>
              <w:rPr>
                <w:szCs w:val="18"/>
              </w:rPr>
            </w:pPr>
            <w:r w:rsidRPr="004B78BF">
              <w:t>-2 200 000</w:t>
            </w:r>
          </w:p>
        </w:tc>
      </w:tr>
      <w:tr w:rsidR="00FD3DE2" w:rsidRPr="00BB2102" w14:paraId="40E67C84" w14:textId="77777777" w:rsidTr="00B07F5F">
        <w:trPr>
          <w:trHeight w:val="142"/>
          <w:jc w:val="center"/>
        </w:trPr>
        <w:tc>
          <w:tcPr>
            <w:tcW w:w="5382" w:type="dxa"/>
          </w:tcPr>
          <w:p w14:paraId="6C0A4633" w14:textId="77777777" w:rsidR="00FD3DE2" w:rsidRPr="009C4EBB" w:rsidRDefault="00FD3DE2" w:rsidP="00BF1E1A">
            <w:pPr>
              <w:pStyle w:val="tabteksts"/>
              <w:jc w:val="both"/>
              <w:rPr>
                <w:i/>
                <w:iCs/>
                <w:szCs w:val="18"/>
                <w:lang w:eastAsia="lv-LV"/>
              </w:rPr>
            </w:pPr>
            <w:r w:rsidRPr="009C4EBB">
              <w:rPr>
                <w:i/>
                <w:iCs/>
              </w:rPr>
              <w:t xml:space="preserve">Izdevumu izmaiņas Valsts robežsardzes amatpersonu ar speciālajām dienesta pakāpēm dalības nodrošināšana ES novērošanas misijā Gruzijā (EUMM </w:t>
            </w:r>
            <w:proofErr w:type="spellStart"/>
            <w:r w:rsidRPr="009C4EBB">
              <w:rPr>
                <w:i/>
                <w:iCs/>
              </w:rPr>
              <w:t>Georgia</w:t>
            </w:r>
            <w:proofErr w:type="spellEnd"/>
            <w:r w:rsidRPr="009C4EBB">
              <w:rPr>
                <w:i/>
                <w:iCs/>
              </w:rPr>
              <w:t>) (pārdale no 74.resora 02.00.00 programmas) (MK 29.10.2024 sēdes prot. Nr.46 19.§) (atbalstīts Saeimā 2.lasījumā 2024. gada 6. decembrī)</w:t>
            </w:r>
          </w:p>
        </w:tc>
        <w:tc>
          <w:tcPr>
            <w:tcW w:w="1276" w:type="dxa"/>
          </w:tcPr>
          <w:p w14:paraId="6133F954" w14:textId="77777777" w:rsidR="00FD3DE2" w:rsidRPr="00092104" w:rsidRDefault="00FD3DE2" w:rsidP="00BF1E1A">
            <w:pPr>
              <w:pStyle w:val="tabteksts"/>
              <w:jc w:val="right"/>
              <w:rPr>
                <w:szCs w:val="18"/>
              </w:rPr>
            </w:pPr>
            <w:r w:rsidRPr="00B5649E">
              <w:t>27 812</w:t>
            </w:r>
          </w:p>
        </w:tc>
        <w:tc>
          <w:tcPr>
            <w:tcW w:w="1275" w:type="dxa"/>
          </w:tcPr>
          <w:p w14:paraId="21F0ED73" w14:textId="77777777" w:rsidR="00FD3DE2" w:rsidRPr="00092104" w:rsidRDefault="00FD3DE2" w:rsidP="00BF1E1A">
            <w:pPr>
              <w:pStyle w:val="tabteksts"/>
              <w:jc w:val="right"/>
              <w:rPr>
                <w:szCs w:val="18"/>
              </w:rPr>
            </w:pPr>
            <w:r w:rsidRPr="00B5649E">
              <w:t>4 553</w:t>
            </w:r>
          </w:p>
        </w:tc>
        <w:tc>
          <w:tcPr>
            <w:tcW w:w="1139" w:type="dxa"/>
          </w:tcPr>
          <w:p w14:paraId="32D217C4" w14:textId="77777777" w:rsidR="00FD3DE2" w:rsidRPr="00BB2102" w:rsidRDefault="00FD3DE2" w:rsidP="00BF1E1A">
            <w:pPr>
              <w:pStyle w:val="tabteksts"/>
              <w:jc w:val="right"/>
              <w:rPr>
                <w:szCs w:val="18"/>
              </w:rPr>
            </w:pPr>
            <w:r w:rsidRPr="00B5649E">
              <w:t>-23 259</w:t>
            </w:r>
          </w:p>
        </w:tc>
      </w:tr>
      <w:tr w:rsidR="00FD3DE2" w:rsidRPr="00BB2102" w14:paraId="649CC64E" w14:textId="77777777" w:rsidTr="00B07F5F">
        <w:trPr>
          <w:trHeight w:val="142"/>
          <w:jc w:val="center"/>
        </w:trPr>
        <w:tc>
          <w:tcPr>
            <w:tcW w:w="5382" w:type="dxa"/>
          </w:tcPr>
          <w:p w14:paraId="6543A446" w14:textId="0F47C741" w:rsidR="00FD3DE2" w:rsidRPr="009C4EBB" w:rsidRDefault="00FD3DE2" w:rsidP="00BF1E1A">
            <w:pPr>
              <w:pStyle w:val="tabteksts"/>
              <w:rPr>
                <w:i/>
                <w:iCs/>
              </w:rPr>
            </w:pPr>
            <w:r>
              <w:rPr>
                <w:i/>
                <w:iCs/>
              </w:rPr>
              <w:t>Palielināti izdevumi</w:t>
            </w:r>
            <w:r w:rsidRPr="009C4EBB">
              <w:rPr>
                <w:i/>
                <w:iCs/>
              </w:rPr>
              <w:t xml:space="preserve">,  lai nodrošinātu radiācijas vārtu piegādes un uzstādīšanas izmaksu segšanu </w:t>
            </w:r>
            <w:r>
              <w:rPr>
                <w:i/>
                <w:iCs/>
              </w:rPr>
              <w:t>(</w:t>
            </w:r>
            <w:r w:rsidRPr="009C4EBB">
              <w:rPr>
                <w:i/>
                <w:iCs/>
              </w:rPr>
              <w:t xml:space="preserve">MK </w:t>
            </w:r>
            <w:r>
              <w:rPr>
                <w:i/>
                <w:iCs/>
              </w:rPr>
              <w:t>15.10.</w:t>
            </w:r>
            <w:r w:rsidRPr="009C4EBB">
              <w:rPr>
                <w:i/>
                <w:iCs/>
              </w:rPr>
              <w:t>2024.</w:t>
            </w:r>
            <w:r w:rsidR="007C646D">
              <w:rPr>
                <w:i/>
                <w:iCs/>
              </w:rPr>
              <w:t xml:space="preserve"> sēdes</w:t>
            </w:r>
            <w:r>
              <w:rPr>
                <w:i/>
                <w:iCs/>
              </w:rPr>
              <w:t xml:space="preserve"> </w:t>
            </w:r>
            <w:r w:rsidRPr="009C4EBB">
              <w:rPr>
                <w:i/>
                <w:iCs/>
              </w:rPr>
              <w:t>prot</w:t>
            </w:r>
            <w:r>
              <w:rPr>
                <w:i/>
                <w:iCs/>
              </w:rPr>
              <w:t>.</w:t>
            </w:r>
            <w:r w:rsidRPr="009C4EBB">
              <w:rPr>
                <w:i/>
                <w:iCs/>
              </w:rPr>
              <w:t xml:space="preserve"> Nr. 44 13.§</w:t>
            </w:r>
            <w:r>
              <w:rPr>
                <w:i/>
                <w:iCs/>
              </w:rPr>
              <w:t xml:space="preserve"> 3.p.)</w:t>
            </w:r>
            <w:r w:rsidRPr="009C4EBB">
              <w:rPr>
                <w:i/>
                <w:iCs/>
              </w:rPr>
              <w:t xml:space="preserve"> </w:t>
            </w:r>
          </w:p>
        </w:tc>
        <w:tc>
          <w:tcPr>
            <w:tcW w:w="1276" w:type="dxa"/>
          </w:tcPr>
          <w:p w14:paraId="6F0206D7" w14:textId="77777777" w:rsidR="00FD3DE2" w:rsidRPr="00BB2102" w:rsidRDefault="00FD3DE2" w:rsidP="00BF1E1A">
            <w:pPr>
              <w:pStyle w:val="tabteksts"/>
              <w:jc w:val="center"/>
              <w:rPr>
                <w:szCs w:val="18"/>
              </w:rPr>
            </w:pPr>
            <w:r>
              <w:rPr>
                <w:szCs w:val="18"/>
              </w:rPr>
              <w:t>-</w:t>
            </w:r>
          </w:p>
        </w:tc>
        <w:tc>
          <w:tcPr>
            <w:tcW w:w="1275" w:type="dxa"/>
          </w:tcPr>
          <w:p w14:paraId="3BCD5826" w14:textId="77777777" w:rsidR="00FD3DE2" w:rsidRPr="00BB2102" w:rsidRDefault="00FD3DE2" w:rsidP="00BF1E1A">
            <w:pPr>
              <w:pStyle w:val="tabteksts"/>
              <w:jc w:val="right"/>
              <w:rPr>
                <w:szCs w:val="18"/>
              </w:rPr>
            </w:pPr>
            <w:r w:rsidRPr="00AA7961">
              <w:t>1 277 957</w:t>
            </w:r>
          </w:p>
        </w:tc>
        <w:tc>
          <w:tcPr>
            <w:tcW w:w="1139" w:type="dxa"/>
          </w:tcPr>
          <w:p w14:paraId="4FBB6EF6" w14:textId="77777777" w:rsidR="00FD3DE2" w:rsidRPr="00BB2102" w:rsidRDefault="00FD3DE2" w:rsidP="00B07F5F">
            <w:pPr>
              <w:pStyle w:val="tabteksts"/>
              <w:jc w:val="right"/>
              <w:rPr>
                <w:szCs w:val="18"/>
              </w:rPr>
            </w:pPr>
            <w:r w:rsidRPr="00AA7961">
              <w:t>1 277 957</w:t>
            </w:r>
          </w:p>
        </w:tc>
      </w:tr>
      <w:tr w:rsidR="00FD3DE2" w:rsidRPr="00BB2102" w14:paraId="7E72C8BA" w14:textId="77777777" w:rsidTr="00B07F5F">
        <w:trPr>
          <w:trHeight w:val="58"/>
          <w:jc w:val="center"/>
        </w:trPr>
        <w:tc>
          <w:tcPr>
            <w:tcW w:w="5382" w:type="dxa"/>
          </w:tcPr>
          <w:p w14:paraId="6D709099" w14:textId="25E433FF" w:rsidR="00FD3DE2" w:rsidRPr="00616D89" w:rsidRDefault="00FD3DE2" w:rsidP="00BF1E1A">
            <w:pPr>
              <w:pStyle w:val="tabteksts"/>
              <w:jc w:val="both"/>
              <w:rPr>
                <w:i/>
                <w:iCs/>
                <w:szCs w:val="18"/>
                <w:highlight w:val="yellow"/>
                <w:lang w:eastAsia="lv-LV"/>
              </w:rPr>
            </w:pPr>
            <w:r w:rsidRPr="009C4EBB">
              <w:rPr>
                <w:i/>
                <w:iCs/>
                <w:szCs w:val="18"/>
                <w:lang w:eastAsia="lv-LV"/>
              </w:rPr>
              <w:t xml:space="preserve">Izdevumu izmaiņas 2024. - 2026. gada prioritārajam pasākumam "Valsts tiešās pārvaldes iestādēs nodarbināto atalgojuma palielināšana" (MK 26.09.2023. </w:t>
            </w:r>
            <w:r w:rsidR="007C646D">
              <w:rPr>
                <w:i/>
                <w:iCs/>
                <w:szCs w:val="18"/>
                <w:lang w:eastAsia="lv-LV"/>
              </w:rPr>
              <w:t xml:space="preserve">sēdes </w:t>
            </w:r>
            <w:r w:rsidRPr="009C4EBB">
              <w:rPr>
                <w:i/>
                <w:iCs/>
                <w:szCs w:val="18"/>
                <w:lang w:eastAsia="lv-LV"/>
              </w:rPr>
              <w:t>prot. Nr. 47. 43§ 2.p.)</w:t>
            </w:r>
          </w:p>
        </w:tc>
        <w:tc>
          <w:tcPr>
            <w:tcW w:w="1276" w:type="dxa"/>
          </w:tcPr>
          <w:p w14:paraId="12683DDD" w14:textId="77777777" w:rsidR="00FD3DE2" w:rsidRPr="00616D89" w:rsidRDefault="00FD3DE2" w:rsidP="00BF1E1A">
            <w:pPr>
              <w:pStyle w:val="tabteksts"/>
              <w:jc w:val="right"/>
              <w:rPr>
                <w:szCs w:val="18"/>
                <w:highlight w:val="yellow"/>
              </w:rPr>
            </w:pPr>
            <w:r w:rsidRPr="0087607E">
              <w:t>326 642</w:t>
            </w:r>
          </w:p>
        </w:tc>
        <w:tc>
          <w:tcPr>
            <w:tcW w:w="1275" w:type="dxa"/>
          </w:tcPr>
          <w:p w14:paraId="4419F990" w14:textId="77777777" w:rsidR="00FD3DE2" w:rsidRPr="00616D89" w:rsidRDefault="00FD3DE2" w:rsidP="00BF1E1A">
            <w:pPr>
              <w:pStyle w:val="tabteksts"/>
              <w:jc w:val="right"/>
              <w:rPr>
                <w:szCs w:val="18"/>
                <w:highlight w:val="yellow"/>
              </w:rPr>
            </w:pPr>
            <w:r w:rsidRPr="0087607E">
              <w:t>492 448</w:t>
            </w:r>
          </w:p>
        </w:tc>
        <w:tc>
          <w:tcPr>
            <w:tcW w:w="1139" w:type="dxa"/>
          </w:tcPr>
          <w:p w14:paraId="3387DE95" w14:textId="77777777" w:rsidR="00FD3DE2" w:rsidRPr="00BB2102" w:rsidRDefault="00FD3DE2" w:rsidP="00BF1E1A">
            <w:pPr>
              <w:pStyle w:val="tabteksts"/>
              <w:jc w:val="right"/>
              <w:rPr>
                <w:szCs w:val="18"/>
              </w:rPr>
            </w:pPr>
            <w:r w:rsidRPr="0087607E">
              <w:t>165 806</w:t>
            </w:r>
          </w:p>
        </w:tc>
      </w:tr>
      <w:tr w:rsidR="00FD3DE2" w:rsidRPr="00B44D38" w14:paraId="5FF91DA1" w14:textId="77777777" w:rsidTr="00B07F5F">
        <w:trPr>
          <w:trHeight w:val="142"/>
          <w:jc w:val="center"/>
        </w:trPr>
        <w:tc>
          <w:tcPr>
            <w:tcW w:w="5382" w:type="dxa"/>
          </w:tcPr>
          <w:p w14:paraId="148B762B" w14:textId="77777777" w:rsidR="00FD3DE2" w:rsidRPr="009C4EBB" w:rsidRDefault="00FD3DE2" w:rsidP="00BF1E1A">
            <w:pPr>
              <w:pStyle w:val="tabteksts"/>
              <w:jc w:val="both"/>
              <w:rPr>
                <w:i/>
                <w:iCs/>
                <w:szCs w:val="18"/>
                <w:highlight w:val="yellow"/>
                <w:lang w:eastAsia="lv-LV"/>
              </w:rPr>
            </w:pPr>
            <w:r w:rsidRPr="00447FD0">
              <w:rPr>
                <w:i/>
                <w:iCs/>
              </w:rPr>
              <w:t>Izdevumu izmaiņas minimālās mēneša darba algas palielināšanai (MK 19.09.2024 sēdes prot. Nr.38 2.§ 2.p.)</w:t>
            </w:r>
          </w:p>
        </w:tc>
        <w:tc>
          <w:tcPr>
            <w:tcW w:w="1276" w:type="dxa"/>
          </w:tcPr>
          <w:p w14:paraId="454106FE" w14:textId="77777777" w:rsidR="00FD3DE2" w:rsidRPr="00616D89" w:rsidRDefault="00FD3DE2" w:rsidP="00BF1E1A">
            <w:pPr>
              <w:pStyle w:val="tabteksts"/>
              <w:jc w:val="right"/>
              <w:rPr>
                <w:highlight w:val="yellow"/>
              </w:rPr>
            </w:pPr>
            <w:r w:rsidRPr="00D9574A">
              <w:t>34 437</w:t>
            </w:r>
          </w:p>
        </w:tc>
        <w:tc>
          <w:tcPr>
            <w:tcW w:w="1275" w:type="dxa"/>
          </w:tcPr>
          <w:p w14:paraId="6AB62107" w14:textId="77777777" w:rsidR="00FD3DE2" w:rsidRPr="00616D89" w:rsidRDefault="00FD3DE2" w:rsidP="00BF1E1A">
            <w:pPr>
              <w:pStyle w:val="tabteksts"/>
              <w:jc w:val="right"/>
              <w:rPr>
                <w:highlight w:val="yellow"/>
              </w:rPr>
            </w:pPr>
            <w:r w:rsidRPr="00D9574A">
              <w:t>83 675</w:t>
            </w:r>
          </w:p>
        </w:tc>
        <w:tc>
          <w:tcPr>
            <w:tcW w:w="1139" w:type="dxa"/>
          </w:tcPr>
          <w:p w14:paraId="681DF2D1" w14:textId="77777777" w:rsidR="00FD3DE2" w:rsidRPr="00B44D38" w:rsidRDefault="00FD3DE2" w:rsidP="00BF1E1A">
            <w:pPr>
              <w:pStyle w:val="tabteksts"/>
              <w:jc w:val="right"/>
            </w:pPr>
            <w:r w:rsidRPr="00D9574A">
              <w:t>49 238</w:t>
            </w:r>
          </w:p>
        </w:tc>
      </w:tr>
      <w:tr w:rsidR="00FD3DE2" w:rsidRPr="00B44D38" w14:paraId="40A7506A" w14:textId="77777777" w:rsidTr="00B07F5F">
        <w:trPr>
          <w:trHeight w:val="142"/>
          <w:jc w:val="center"/>
        </w:trPr>
        <w:tc>
          <w:tcPr>
            <w:tcW w:w="5382" w:type="dxa"/>
          </w:tcPr>
          <w:p w14:paraId="72F2A44B" w14:textId="6B01F89E" w:rsidR="00FD3DE2" w:rsidRPr="009C4EBB" w:rsidRDefault="00FD3DE2" w:rsidP="00BF1E1A">
            <w:pPr>
              <w:pStyle w:val="tabteksts"/>
              <w:jc w:val="both"/>
              <w:rPr>
                <w:i/>
                <w:iCs/>
                <w:szCs w:val="18"/>
                <w:lang w:eastAsia="lv-LV"/>
              </w:rPr>
            </w:pPr>
            <w:r w:rsidRPr="009C4EBB">
              <w:rPr>
                <w:i/>
                <w:iCs/>
              </w:rPr>
              <w:t xml:space="preserve">Palielināti izdevumi (finansēšanas avots: ieņēmumi no naudas sodiem, ko uzliek Valsts policija par pārkāpumiem ceļu satiksmē, kas fiksēti ar komersanta tehniskajiem līdzekļiem), lai nodrošinātu ārējās sauszemes robežas tehnoloģiskās infrastruktūras darbībai nepieciešamos Ārkārtas situāciju valsts elektronisko sakaru tīkla </w:t>
            </w:r>
            <w:proofErr w:type="spellStart"/>
            <w:r w:rsidRPr="009C4EBB">
              <w:rPr>
                <w:i/>
                <w:iCs/>
              </w:rPr>
              <w:t>pie</w:t>
            </w:r>
            <w:r>
              <w:rPr>
                <w:i/>
                <w:iCs/>
              </w:rPr>
              <w:t>slēgumus</w:t>
            </w:r>
            <w:proofErr w:type="spellEnd"/>
            <w:r w:rsidRPr="009C4EBB">
              <w:rPr>
                <w:i/>
                <w:iCs/>
              </w:rPr>
              <w:t xml:space="preserve"> (MK 23.09.2025. </w:t>
            </w:r>
            <w:r w:rsidR="007C646D">
              <w:rPr>
                <w:i/>
                <w:iCs/>
              </w:rPr>
              <w:t xml:space="preserve">sēdes </w:t>
            </w:r>
            <w:r w:rsidRPr="009C4EBB">
              <w:rPr>
                <w:i/>
                <w:iCs/>
              </w:rPr>
              <w:t xml:space="preserve">prot. Nr.39 </w:t>
            </w:r>
            <w:r>
              <w:rPr>
                <w:i/>
                <w:iCs/>
              </w:rPr>
              <w:t>37.</w:t>
            </w:r>
            <w:r w:rsidRPr="009C4EBB">
              <w:rPr>
                <w:i/>
                <w:iCs/>
              </w:rPr>
              <w:t>§ 4.4.p.)</w:t>
            </w:r>
          </w:p>
        </w:tc>
        <w:tc>
          <w:tcPr>
            <w:tcW w:w="1276" w:type="dxa"/>
          </w:tcPr>
          <w:p w14:paraId="6195C648" w14:textId="77777777" w:rsidR="00FD3DE2" w:rsidRPr="009C4EBB" w:rsidRDefault="00FD3DE2" w:rsidP="00BF1E1A">
            <w:pPr>
              <w:pStyle w:val="tabteksts"/>
              <w:jc w:val="center"/>
            </w:pPr>
            <w:r w:rsidRPr="009C4EBB">
              <w:t>-</w:t>
            </w:r>
          </w:p>
        </w:tc>
        <w:tc>
          <w:tcPr>
            <w:tcW w:w="1275" w:type="dxa"/>
          </w:tcPr>
          <w:p w14:paraId="49E4ADDE" w14:textId="77777777" w:rsidR="00FD3DE2" w:rsidRPr="009C4EBB" w:rsidRDefault="00FD3DE2" w:rsidP="00BF1E1A">
            <w:pPr>
              <w:pStyle w:val="tabteksts"/>
              <w:jc w:val="center"/>
            </w:pPr>
            <w:r w:rsidRPr="009C4EBB">
              <w:t>326 176</w:t>
            </w:r>
          </w:p>
        </w:tc>
        <w:tc>
          <w:tcPr>
            <w:tcW w:w="1139" w:type="dxa"/>
          </w:tcPr>
          <w:p w14:paraId="64EF0533" w14:textId="77777777" w:rsidR="00FD3DE2" w:rsidRPr="00B44D38" w:rsidRDefault="00FD3DE2" w:rsidP="00BF1E1A">
            <w:pPr>
              <w:pStyle w:val="tabteksts"/>
              <w:jc w:val="right"/>
            </w:pPr>
            <w:r w:rsidRPr="009C4EBB">
              <w:t>326 176</w:t>
            </w:r>
          </w:p>
        </w:tc>
      </w:tr>
      <w:tr w:rsidR="00FD3DE2" w:rsidRPr="00B44D38" w14:paraId="4A4B899C" w14:textId="77777777" w:rsidTr="00B07F5F">
        <w:trPr>
          <w:trHeight w:val="60"/>
          <w:jc w:val="center"/>
        </w:trPr>
        <w:tc>
          <w:tcPr>
            <w:tcW w:w="5382" w:type="dxa"/>
          </w:tcPr>
          <w:p w14:paraId="6DC4D902" w14:textId="77777777" w:rsidR="00FD3DE2" w:rsidRPr="009C4EBB" w:rsidRDefault="00FD3DE2" w:rsidP="00BF1E1A">
            <w:pPr>
              <w:pStyle w:val="tabteksts"/>
              <w:jc w:val="both"/>
              <w:rPr>
                <w:i/>
                <w:iCs/>
                <w:szCs w:val="18"/>
                <w:lang w:eastAsia="lv-LV"/>
              </w:rPr>
            </w:pPr>
            <w:r w:rsidRPr="009C4EBB">
              <w:rPr>
                <w:i/>
                <w:iCs/>
              </w:rPr>
              <w:t>Samazināti izdevumi (pārdale no 74.resora 18.00.00 programmas), lai nodrošinātu katastrofu pārvaldības centru (Liepājā, Daugavpilī, Madonā, Līvānos, Salacgrīvā, Viļānos, Alsungā, Alūksnē, Talsos un Tukumā) darbību (funkcionēšanu) pēc to izbūves pabeigšanas (atbalstīts Saeimā 2.lasījumā 2024. gada 6. decembrī)</w:t>
            </w:r>
          </w:p>
        </w:tc>
        <w:tc>
          <w:tcPr>
            <w:tcW w:w="1276" w:type="dxa"/>
          </w:tcPr>
          <w:p w14:paraId="33C60E26" w14:textId="77777777" w:rsidR="00FD3DE2" w:rsidRPr="00C80AB1" w:rsidRDefault="00FD3DE2" w:rsidP="00BF1E1A">
            <w:pPr>
              <w:pStyle w:val="tabteksts"/>
              <w:jc w:val="center"/>
            </w:pPr>
            <w:r w:rsidRPr="000A5721">
              <w:t>27 481</w:t>
            </w:r>
          </w:p>
        </w:tc>
        <w:tc>
          <w:tcPr>
            <w:tcW w:w="1275" w:type="dxa"/>
          </w:tcPr>
          <w:p w14:paraId="50199B59" w14:textId="77777777" w:rsidR="00FD3DE2" w:rsidRDefault="00FD3DE2" w:rsidP="00BF1E1A">
            <w:pPr>
              <w:pStyle w:val="tabteksts"/>
              <w:jc w:val="center"/>
            </w:pPr>
            <w:r>
              <w:t>-</w:t>
            </w:r>
          </w:p>
        </w:tc>
        <w:tc>
          <w:tcPr>
            <w:tcW w:w="1139" w:type="dxa"/>
          </w:tcPr>
          <w:p w14:paraId="0169937B" w14:textId="77777777" w:rsidR="00FD3DE2" w:rsidRPr="00C80AB1" w:rsidRDefault="00FD3DE2" w:rsidP="00BF1E1A">
            <w:pPr>
              <w:pStyle w:val="tabteksts"/>
              <w:jc w:val="right"/>
            </w:pPr>
            <w:r w:rsidRPr="000A5721">
              <w:t>-27 481</w:t>
            </w:r>
          </w:p>
        </w:tc>
      </w:tr>
      <w:tr w:rsidR="00FD3DE2" w:rsidRPr="00B44D38" w14:paraId="6BE38C6C" w14:textId="77777777" w:rsidTr="00B07F5F">
        <w:trPr>
          <w:trHeight w:val="60"/>
          <w:jc w:val="center"/>
        </w:trPr>
        <w:tc>
          <w:tcPr>
            <w:tcW w:w="5382" w:type="dxa"/>
          </w:tcPr>
          <w:p w14:paraId="4EEAFACA" w14:textId="4856D4A5" w:rsidR="00FD3DE2" w:rsidRPr="009C4EBB" w:rsidRDefault="00FD3DE2" w:rsidP="00BF1E1A">
            <w:pPr>
              <w:pStyle w:val="tabteksts"/>
              <w:jc w:val="both"/>
              <w:rPr>
                <w:i/>
                <w:iCs/>
              </w:rPr>
            </w:pPr>
            <w:r w:rsidRPr="009C4EBB">
              <w:rPr>
                <w:i/>
                <w:iCs/>
              </w:rPr>
              <w:t xml:space="preserve">Samazināti izdevumi atlīdzības pieaugumam no 2026.gada, kas paredzēts ar 2024.-2026.gada starpnozaru prioritāro pasākumu “Valsts tiešās pārvaldes iestādēs nodarbināto atalgojuma palielināšana” atbilstoši MK 26.08.2025. </w:t>
            </w:r>
            <w:r w:rsidR="007C646D">
              <w:rPr>
                <w:i/>
                <w:iCs/>
              </w:rPr>
              <w:t xml:space="preserve">sēdes </w:t>
            </w:r>
            <w:r w:rsidRPr="009C4EBB">
              <w:rPr>
                <w:i/>
                <w:iCs/>
              </w:rPr>
              <w:t>prot. Nr.33 53.§ 8. un 14.p.</w:t>
            </w:r>
          </w:p>
        </w:tc>
        <w:tc>
          <w:tcPr>
            <w:tcW w:w="1276" w:type="dxa"/>
          </w:tcPr>
          <w:p w14:paraId="27A409E0" w14:textId="77777777" w:rsidR="00FD3DE2" w:rsidRPr="000A5721" w:rsidRDefault="00FD3DE2" w:rsidP="00BF1E1A">
            <w:pPr>
              <w:pStyle w:val="tabteksts"/>
              <w:jc w:val="center"/>
            </w:pPr>
            <w:r w:rsidRPr="00395432">
              <w:t>165 806</w:t>
            </w:r>
          </w:p>
        </w:tc>
        <w:tc>
          <w:tcPr>
            <w:tcW w:w="1275" w:type="dxa"/>
          </w:tcPr>
          <w:p w14:paraId="5B1B9ED4" w14:textId="77777777" w:rsidR="00FD3DE2" w:rsidRDefault="00FD3DE2" w:rsidP="00BF1E1A">
            <w:pPr>
              <w:pStyle w:val="tabteksts"/>
              <w:jc w:val="center"/>
            </w:pPr>
            <w:r>
              <w:t>-</w:t>
            </w:r>
          </w:p>
        </w:tc>
        <w:tc>
          <w:tcPr>
            <w:tcW w:w="1139" w:type="dxa"/>
          </w:tcPr>
          <w:p w14:paraId="4DA91DA8" w14:textId="77777777" w:rsidR="00FD3DE2" w:rsidRPr="000A5721" w:rsidRDefault="00FD3DE2" w:rsidP="00BF1E1A">
            <w:pPr>
              <w:pStyle w:val="tabteksts"/>
              <w:jc w:val="right"/>
            </w:pPr>
            <w:r w:rsidRPr="00395432">
              <w:t>-165 806</w:t>
            </w:r>
          </w:p>
        </w:tc>
      </w:tr>
      <w:tr w:rsidR="00FD3DE2" w:rsidRPr="00B44D38" w14:paraId="42E7A480" w14:textId="77777777" w:rsidTr="00B07F5F">
        <w:trPr>
          <w:trHeight w:val="60"/>
          <w:jc w:val="center"/>
        </w:trPr>
        <w:tc>
          <w:tcPr>
            <w:tcW w:w="5382" w:type="dxa"/>
          </w:tcPr>
          <w:p w14:paraId="138EF5A3" w14:textId="1951CAAC" w:rsidR="00FD3DE2" w:rsidRPr="009C4EBB" w:rsidRDefault="00FD3DE2" w:rsidP="00BF1E1A">
            <w:pPr>
              <w:pStyle w:val="tabteksts"/>
              <w:jc w:val="both"/>
              <w:rPr>
                <w:i/>
                <w:iCs/>
              </w:rPr>
            </w:pPr>
            <w:r w:rsidRPr="009C4EBB">
              <w:rPr>
                <w:i/>
                <w:iCs/>
              </w:rPr>
              <w:t>Samazināti izdevumi atbilstoši Ministru kabineta 2025.gada 26.augusta</w:t>
            </w:r>
            <w:r w:rsidR="007C646D">
              <w:rPr>
                <w:i/>
                <w:iCs/>
              </w:rPr>
              <w:t xml:space="preserve"> sēdes</w:t>
            </w:r>
            <w:r w:rsidRPr="009C4EBB">
              <w:rPr>
                <w:i/>
                <w:iCs/>
              </w:rPr>
              <w:t xml:space="preserve"> prot. Nr.33 53.§ 14.p. un 7.pielikumā noteiktajam</w:t>
            </w:r>
          </w:p>
        </w:tc>
        <w:tc>
          <w:tcPr>
            <w:tcW w:w="1276" w:type="dxa"/>
          </w:tcPr>
          <w:p w14:paraId="6E721EFE" w14:textId="77777777" w:rsidR="00FD3DE2" w:rsidRPr="000A5721" w:rsidRDefault="00FD3DE2" w:rsidP="00BF1E1A">
            <w:pPr>
              <w:pStyle w:val="tabteksts"/>
              <w:jc w:val="center"/>
            </w:pPr>
            <w:r w:rsidRPr="008E3D29">
              <w:t>32 750</w:t>
            </w:r>
          </w:p>
        </w:tc>
        <w:tc>
          <w:tcPr>
            <w:tcW w:w="1275" w:type="dxa"/>
          </w:tcPr>
          <w:p w14:paraId="2B1BD9A1" w14:textId="77777777" w:rsidR="00FD3DE2" w:rsidRDefault="00FD3DE2" w:rsidP="00BF1E1A">
            <w:pPr>
              <w:pStyle w:val="tabteksts"/>
              <w:jc w:val="center"/>
            </w:pPr>
            <w:r>
              <w:t>-</w:t>
            </w:r>
          </w:p>
        </w:tc>
        <w:tc>
          <w:tcPr>
            <w:tcW w:w="1139" w:type="dxa"/>
          </w:tcPr>
          <w:p w14:paraId="6678C9EE" w14:textId="77777777" w:rsidR="00FD3DE2" w:rsidRPr="000A5721" w:rsidRDefault="00FD3DE2" w:rsidP="00BF1E1A">
            <w:pPr>
              <w:pStyle w:val="tabteksts"/>
              <w:jc w:val="right"/>
            </w:pPr>
            <w:r w:rsidRPr="008E3D29">
              <w:t>-32 750</w:t>
            </w:r>
          </w:p>
        </w:tc>
      </w:tr>
      <w:tr w:rsidR="00FD3DE2" w:rsidRPr="00B44D38" w14:paraId="5EE17C7A" w14:textId="77777777" w:rsidTr="00B07F5F">
        <w:trPr>
          <w:trHeight w:val="60"/>
          <w:jc w:val="center"/>
        </w:trPr>
        <w:tc>
          <w:tcPr>
            <w:tcW w:w="5382" w:type="dxa"/>
          </w:tcPr>
          <w:p w14:paraId="4B9E91B3" w14:textId="0DE29222" w:rsidR="00FD3DE2" w:rsidRPr="009C4EBB" w:rsidRDefault="006C727F" w:rsidP="00BF1E1A">
            <w:pPr>
              <w:pStyle w:val="tabteksts"/>
              <w:jc w:val="both"/>
              <w:rPr>
                <w:i/>
                <w:iCs/>
              </w:rPr>
            </w:pPr>
            <w:r>
              <w:rPr>
                <w:i/>
                <w:iCs/>
              </w:rPr>
              <w:t>Palielināti izdevumi (</w:t>
            </w:r>
            <w:proofErr w:type="spellStart"/>
            <w:r w:rsidR="00FD3DE2" w:rsidRPr="009C4EBB">
              <w:rPr>
                <w:i/>
                <w:iCs/>
              </w:rPr>
              <w:t>transfert</w:t>
            </w:r>
            <w:r>
              <w:rPr>
                <w:i/>
                <w:iCs/>
              </w:rPr>
              <w:t>s</w:t>
            </w:r>
            <w:proofErr w:type="spellEnd"/>
            <w:r w:rsidR="00FD3DE2" w:rsidRPr="009C4EBB">
              <w:rPr>
                <w:i/>
                <w:iCs/>
              </w:rPr>
              <w:t xml:space="preserve"> no Aizsardzības ministrijas</w:t>
            </w:r>
            <w:r>
              <w:rPr>
                <w:i/>
                <w:iCs/>
              </w:rPr>
              <w:t>)</w:t>
            </w:r>
            <w:r w:rsidR="00FD3DE2" w:rsidRPr="009C4EBB">
              <w:rPr>
                <w:i/>
                <w:iCs/>
              </w:rPr>
              <w:t xml:space="preserve">, lai </w:t>
            </w:r>
            <w:r w:rsidR="00810CCD">
              <w:rPr>
                <w:i/>
                <w:iCs/>
              </w:rPr>
              <w:t xml:space="preserve">Valsts robežsardze </w:t>
            </w:r>
            <w:r w:rsidR="00FD3DE2" w:rsidRPr="009C4EBB">
              <w:rPr>
                <w:i/>
                <w:iCs/>
              </w:rPr>
              <w:t xml:space="preserve"> no 2026. gada nodrošinātu valsts ārējās sauszemes robežas uzraudzības tehnisko līdzekļu – klātbūtnes uztveršanas sistēmu un novērošanas iekārtu un ar to saistītās infrastruktūras darbību (uzturēšanu) pēc tās izbūves pabeigšanas (MK 22.09.2025. prot. Nr.38 1.§ 9.p</w:t>
            </w:r>
            <w:r w:rsidR="007C646D">
              <w:rPr>
                <w:i/>
                <w:iCs/>
              </w:rPr>
              <w:t>unkts</w:t>
            </w:r>
            <w:r w:rsidR="00FD3DE2" w:rsidRPr="009C4EBB">
              <w:rPr>
                <w:i/>
                <w:iCs/>
              </w:rPr>
              <w:t>)</w:t>
            </w:r>
          </w:p>
        </w:tc>
        <w:tc>
          <w:tcPr>
            <w:tcW w:w="1276" w:type="dxa"/>
          </w:tcPr>
          <w:p w14:paraId="1D4859A5" w14:textId="77777777" w:rsidR="00FD3DE2" w:rsidRPr="000A5721" w:rsidRDefault="00FD3DE2" w:rsidP="00BF1E1A">
            <w:pPr>
              <w:pStyle w:val="tabteksts"/>
              <w:jc w:val="center"/>
            </w:pPr>
            <w:r>
              <w:t>-</w:t>
            </w:r>
          </w:p>
        </w:tc>
        <w:tc>
          <w:tcPr>
            <w:tcW w:w="1275" w:type="dxa"/>
          </w:tcPr>
          <w:p w14:paraId="7BA3CBB4" w14:textId="77777777" w:rsidR="00FD3DE2" w:rsidRDefault="00FD3DE2" w:rsidP="00BF1E1A">
            <w:pPr>
              <w:pStyle w:val="tabteksts"/>
              <w:jc w:val="right"/>
            </w:pPr>
            <w:r w:rsidRPr="00EC591E">
              <w:t>4 914 180</w:t>
            </w:r>
          </w:p>
        </w:tc>
        <w:tc>
          <w:tcPr>
            <w:tcW w:w="1139" w:type="dxa"/>
          </w:tcPr>
          <w:p w14:paraId="55CAC481" w14:textId="77777777" w:rsidR="00FD3DE2" w:rsidRPr="000A5721" w:rsidRDefault="00FD3DE2" w:rsidP="00BF1E1A">
            <w:pPr>
              <w:pStyle w:val="tabteksts"/>
              <w:jc w:val="right"/>
            </w:pPr>
            <w:r w:rsidRPr="00EC591E">
              <w:t>4 914 180</w:t>
            </w:r>
          </w:p>
        </w:tc>
      </w:tr>
      <w:tr w:rsidR="00FD3DE2" w:rsidRPr="00B44D38" w14:paraId="4C426D89" w14:textId="77777777" w:rsidTr="00B07F5F">
        <w:trPr>
          <w:trHeight w:val="60"/>
          <w:jc w:val="center"/>
        </w:trPr>
        <w:tc>
          <w:tcPr>
            <w:tcW w:w="5382" w:type="dxa"/>
          </w:tcPr>
          <w:p w14:paraId="0B713894" w14:textId="629F1F62" w:rsidR="00FD3DE2" w:rsidRPr="009C4EBB" w:rsidRDefault="00FD3DE2" w:rsidP="00BF1E1A">
            <w:pPr>
              <w:pStyle w:val="tabteksts"/>
              <w:jc w:val="both"/>
              <w:rPr>
                <w:i/>
                <w:iCs/>
              </w:rPr>
            </w:pPr>
            <w:r w:rsidRPr="009C4EBB">
              <w:rPr>
                <w:i/>
                <w:iCs/>
              </w:rPr>
              <w:t xml:space="preserve">Palielināti izdevumi (finansēšanas avots: valsts pamatbudžeta citi ieņēmumi no valstij piekritīgās mantas realizācijas) Valsts robežsardzes radiācijas mērīšanas iekārtu uzturēšanas izdevumu segšanas nodrošināšanai atbilstoši MK 22.09.2025. </w:t>
            </w:r>
            <w:r w:rsidR="007C646D">
              <w:rPr>
                <w:i/>
                <w:iCs/>
              </w:rPr>
              <w:t xml:space="preserve">sēdes </w:t>
            </w:r>
            <w:r w:rsidRPr="009C4EBB">
              <w:rPr>
                <w:i/>
                <w:iCs/>
              </w:rPr>
              <w:t>prot. Nr.38 1.§ 5.p. un 3.piel. (18.pasāk.)</w:t>
            </w:r>
          </w:p>
        </w:tc>
        <w:tc>
          <w:tcPr>
            <w:tcW w:w="1276" w:type="dxa"/>
          </w:tcPr>
          <w:p w14:paraId="11943A98" w14:textId="77777777" w:rsidR="00FD3DE2" w:rsidRPr="000A5721" w:rsidRDefault="00FD3DE2" w:rsidP="00BF1E1A">
            <w:pPr>
              <w:pStyle w:val="tabteksts"/>
              <w:jc w:val="center"/>
            </w:pPr>
            <w:r>
              <w:t xml:space="preserve">- </w:t>
            </w:r>
          </w:p>
        </w:tc>
        <w:tc>
          <w:tcPr>
            <w:tcW w:w="1275" w:type="dxa"/>
          </w:tcPr>
          <w:p w14:paraId="7E988EDD" w14:textId="77777777" w:rsidR="00FD3DE2" w:rsidRDefault="00FD3DE2" w:rsidP="00BF1E1A">
            <w:pPr>
              <w:pStyle w:val="tabteksts"/>
              <w:jc w:val="right"/>
            </w:pPr>
            <w:r w:rsidRPr="00645DC4">
              <w:t>50 594</w:t>
            </w:r>
          </w:p>
        </w:tc>
        <w:tc>
          <w:tcPr>
            <w:tcW w:w="1139" w:type="dxa"/>
          </w:tcPr>
          <w:p w14:paraId="3DADB696" w14:textId="77777777" w:rsidR="00FD3DE2" w:rsidRPr="000A5721" w:rsidRDefault="00FD3DE2" w:rsidP="00BF1E1A">
            <w:pPr>
              <w:pStyle w:val="tabteksts"/>
              <w:jc w:val="right"/>
            </w:pPr>
            <w:r w:rsidRPr="00645DC4">
              <w:t>50 594</w:t>
            </w:r>
          </w:p>
        </w:tc>
      </w:tr>
    </w:tbl>
    <w:p w14:paraId="2B7100D4" w14:textId="77777777" w:rsidR="00FD3DE2" w:rsidRPr="00003AAA" w:rsidRDefault="00FD3DE2" w:rsidP="00B07F5F">
      <w:pPr>
        <w:widowControl w:val="0"/>
        <w:spacing w:before="240" w:after="160"/>
        <w:ind w:firstLine="0"/>
        <w:jc w:val="center"/>
        <w:rPr>
          <w:b/>
        </w:rPr>
      </w:pPr>
      <w:r w:rsidRPr="00003AAA">
        <w:rPr>
          <w:b/>
        </w:rPr>
        <w:t>11.00.00 Pilsonības un migrācijas lietas</w:t>
      </w:r>
    </w:p>
    <w:p w14:paraId="2939999D" w14:textId="77777777" w:rsidR="00FD3DE2" w:rsidRPr="00003AAA" w:rsidRDefault="00FD3DE2" w:rsidP="00B07F5F">
      <w:pPr>
        <w:spacing w:before="160" w:after="160"/>
        <w:ind w:firstLine="0"/>
        <w:rPr>
          <w:lang w:eastAsia="lv-LV"/>
        </w:rPr>
      </w:pPr>
      <w:r w:rsidRPr="00003AAA">
        <w:rPr>
          <w:lang w:eastAsia="lv-LV"/>
        </w:rPr>
        <w:t>Budžeta programmai ir viena apakšprogramma.</w:t>
      </w:r>
    </w:p>
    <w:p w14:paraId="21C6D249" w14:textId="77777777" w:rsidR="00FD3DE2" w:rsidRPr="00D95399" w:rsidRDefault="00FD3DE2" w:rsidP="00B07F5F">
      <w:pPr>
        <w:widowControl w:val="0"/>
        <w:spacing w:before="240" w:after="160"/>
        <w:ind w:firstLine="0"/>
        <w:jc w:val="center"/>
        <w:rPr>
          <w:b/>
        </w:rPr>
      </w:pPr>
      <w:r w:rsidRPr="00D95399">
        <w:rPr>
          <w:b/>
        </w:rPr>
        <w:t>11.01.00 Pilsonības un migrācijas lietu pārvalde</w:t>
      </w:r>
    </w:p>
    <w:p w14:paraId="637E017A" w14:textId="77777777" w:rsidR="00FD3DE2" w:rsidRPr="00D95399" w:rsidRDefault="00FD3DE2" w:rsidP="00FD3DE2">
      <w:pPr>
        <w:spacing w:before="240"/>
        <w:ind w:firstLine="0"/>
        <w:rPr>
          <w:u w:val="single"/>
        </w:rPr>
      </w:pPr>
      <w:r w:rsidRPr="00D95399">
        <w:rPr>
          <w:u w:val="single"/>
        </w:rPr>
        <w:t>Apakšprogrammas mērķis:</w:t>
      </w:r>
    </w:p>
    <w:p w14:paraId="740B7FAE" w14:textId="77777777" w:rsidR="00FD3DE2" w:rsidRPr="00D95399" w:rsidRDefault="00FD3DE2" w:rsidP="00FD3DE2">
      <w:pPr>
        <w:spacing w:before="120"/>
        <w:ind w:firstLine="720"/>
        <w:rPr>
          <w:u w:val="single"/>
        </w:rPr>
      </w:pPr>
      <w:r w:rsidRPr="00D95399">
        <w:t>īstenot valsts politiku migrācijas, patvēruma, personu tiesiskā statusa, iedzīvotāju uzskaites un personu apliecinošu dokumentu jomās, sniedzot kvalitatīvus pakalpojumus, kas vienlaikus arī veicina sabiedrības un valsts drošību.</w:t>
      </w:r>
    </w:p>
    <w:p w14:paraId="782E38A8" w14:textId="77777777" w:rsidR="00FD3DE2" w:rsidRPr="00D95399" w:rsidRDefault="00FD3DE2" w:rsidP="00FD3DE2">
      <w:pPr>
        <w:spacing w:before="120"/>
        <w:ind w:firstLine="0"/>
        <w:rPr>
          <w:u w:val="single"/>
        </w:rPr>
      </w:pPr>
      <w:r w:rsidRPr="00D95399">
        <w:rPr>
          <w:u w:val="single"/>
        </w:rPr>
        <w:lastRenderedPageBreak/>
        <w:t>Galvenās aktivitātes:</w:t>
      </w:r>
    </w:p>
    <w:p w14:paraId="20408E61" w14:textId="77777777" w:rsidR="00FD3DE2" w:rsidRPr="00D95399" w:rsidRDefault="00FD3DE2" w:rsidP="00403CF9">
      <w:pPr>
        <w:numPr>
          <w:ilvl w:val="0"/>
          <w:numId w:val="5"/>
        </w:numPr>
        <w:tabs>
          <w:tab w:val="left" w:pos="1134"/>
        </w:tabs>
        <w:spacing w:before="120"/>
        <w:ind w:left="1077" w:hanging="357"/>
        <w:rPr>
          <w:rFonts w:eastAsia="Calibri"/>
        </w:rPr>
      </w:pPr>
      <w:r w:rsidRPr="00D95399">
        <w:rPr>
          <w:rFonts w:eastAsia="Calibri"/>
        </w:rPr>
        <w:t>īstenot valsts migrācijas un patvēruma politiku;</w:t>
      </w:r>
    </w:p>
    <w:p w14:paraId="67A2D0C4" w14:textId="77777777" w:rsidR="00FD3DE2" w:rsidRPr="00D95399" w:rsidRDefault="00FD3DE2" w:rsidP="00403CF9">
      <w:pPr>
        <w:numPr>
          <w:ilvl w:val="0"/>
          <w:numId w:val="5"/>
        </w:numPr>
        <w:tabs>
          <w:tab w:val="left" w:pos="1134"/>
        </w:tabs>
        <w:spacing w:before="120"/>
        <w:ind w:left="1077" w:hanging="357"/>
        <w:rPr>
          <w:rFonts w:eastAsia="Calibri"/>
        </w:rPr>
      </w:pPr>
      <w:r w:rsidRPr="00D95399">
        <w:rPr>
          <w:rFonts w:eastAsia="Calibri"/>
        </w:rPr>
        <w:t>nodrošināt iedzīvotāju uzskaiti un informācijas sistēmu funkcionalitāti;</w:t>
      </w:r>
    </w:p>
    <w:p w14:paraId="6C2FCB83" w14:textId="77777777" w:rsidR="00FD3DE2" w:rsidRPr="00D95399" w:rsidRDefault="00FD3DE2" w:rsidP="00403CF9">
      <w:pPr>
        <w:numPr>
          <w:ilvl w:val="0"/>
          <w:numId w:val="5"/>
        </w:numPr>
        <w:tabs>
          <w:tab w:val="left" w:pos="1134"/>
        </w:tabs>
        <w:spacing w:before="120"/>
        <w:ind w:left="1077" w:hanging="357"/>
        <w:rPr>
          <w:rFonts w:eastAsia="Calibri"/>
        </w:rPr>
      </w:pPr>
      <w:r w:rsidRPr="00D95399">
        <w:rPr>
          <w:rFonts w:eastAsia="Calibri"/>
        </w:rPr>
        <w:t>nodrošināt personu tiesiskā statusa kontroli valstī;</w:t>
      </w:r>
    </w:p>
    <w:p w14:paraId="009F5868" w14:textId="77777777" w:rsidR="00FD3DE2" w:rsidRPr="00D95399" w:rsidRDefault="00FD3DE2" w:rsidP="00403CF9">
      <w:pPr>
        <w:numPr>
          <w:ilvl w:val="0"/>
          <w:numId w:val="5"/>
        </w:numPr>
        <w:tabs>
          <w:tab w:val="left" w:pos="1134"/>
        </w:tabs>
        <w:spacing w:before="120"/>
        <w:ind w:left="1077" w:hanging="357"/>
        <w:rPr>
          <w:rFonts w:eastAsia="Calibri"/>
        </w:rPr>
      </w:pPr>
      <w:r w:rsidRPr="00D95399">
        <w:rPr>
          <w:rFonts w:eastAsia="Calibri"/>
        </w:rPr>
        <w:t>izsniegt personu apliecinošus dokumentus un ceļošanas dokumentus.</w:t>
      </w:r>
    </w:p>
    <w:p w14:paraId="7C0F2BF9" w14:textId="77777777" w:rsidR="00FD3DE2" w:rsidRPr="00003AAA" w:rsidRDefault="00FD3DE2" w:rsidP="00FD3DE2">
      <w:pPr>
        <w:spacing w:before="120" w:after="240"/>
        <w:ind w:firstLine="0"/>
      </w:pPr>
      <w:r w:rsidRPr="00003AAA">
        <w:rPr>
          <w:u w:val="single"/>
        </w:rPr>
        <w:t>Apakšprogrammas izpildītājs</w:t>
      </w:r>
      <w:r w:rsidRPr="00003AAA">
        <w:t>: Pilsonības un migrācijas lietu pārvalde.</w:t>
      </w:r>
    </w:p>
    <w:p w14:paraId="6D16F760" w14:textId="77777777" w:rsidR="00FD3DE2" w:rsidRPr="00003AAA" w:rsidRDefault="00FD3DE2" w:rsidP="00FD3DE2">
      <w:pPr>
        <w:spacing w:before="240" w:after="240"/>
        <w:ind w:firstLine="0"/>
        <w:jc w:val="center"/>
        <w:rPr>
          <w:b/>
          <w:highlight w:val="yellow"/>
          <w:lang w:eastAsia="lv-LV"/>
        </w:rPr>
      </w:pPr>
      <w:r w:rsidRPr="00003AAA">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4"/>
        <w:gridCol w:w="1165"/>
        <w:gridCol w:w="1171"/>
        <w:gridCol w:w="1169"/>
        <w:gridCol w:w="1169"/>
        <w:gridCol w:w="1033"/>
      </w:tblGrid>
      <w:tr w:rsidR="00FD3DE2" w:rsidRPr="00F06342" w14:paraId="4E30A731" w14:textId="77777777" w:rsidTr="00B07F5F">
        <w:trPr>
          <w:tblHeader/>
          <w:jc w:val="center"/>
        </w:trPr>
        <w:tc>
          <w:tcPr>
            <w:tcW w:w="1851" w:type="pct"/>
          </w:tcPr>
          <w:p w14:paraId="251D1649" w14:textId="77777777" w:rsidR="00FD3DE2" w:rsidRPr="00F06342" w:rsidRDefault="00FD3DE2" w:rsidP="00BF1E1A">
            <w:pPr>
              <w:spacing w:after="0"/>
              <w:ind w:firstLine="0"/>
              <w:jc w:val="center"/>
              <w:rPr>
                <w:sz w:val="18"/>
                <w:szCs w:val="18"/>
              </w:rPr>
            </w:pPr>
          </w:p>
        </w:tc>
        <w:tc>
          <w:tcPr>
            <w:tcW w:w="643" w:type="pct"/>
          </w:tcPr>
          <w:p w14:paraId="67ECC476" w14:textId="3A1D4F8C" w:rsidR="00FD3DE2" w:rsidRPr="00F06342" w:rsidRDefault="00FD3DE2" w:rsidP="00BF1E1A">
            <w:pPr>
              <w:spacing w:after="0"/>
              <w:ind w:firstLine="0"/>
              <w:jc w:val="center"/>
              <w:rPr>
                <w:sz w:val="18"/>
                <w:szCs w:val="18"/>
                <w:lang w:eastAsia="lv-LV"/>
              </w:rPr>
            </w:pPr>
            <w:r w:rsidRPr="00F06342">
              <w:rPr>
                <w:sz w:val="18"/>
                <w:szCs w:val="18"/>
                <w:lang w:eastAsia="lv-LV"/>
              </w:rPr>
              <w:t>2024</w:t>
            </w:r>
            <w:r w:rsidR="00B07F5F">
              <w:rPr>
                <w:sz w:val="18"/>
                <w:szCs w:val="18"/>
                <w:lang w:eastAsia="lv-LV"/>
              </w:rPr>
              <w:t>.</w:t>
            </w:r>
            <w:r w:rsidRPr="00F06342">
              <w:rPr>
                <w:sz w:val="18"/>
                <w:szCs w:val="18"/>
                <w:lang w:eastAsia="lv-LV"/>
              </w:rPr>
              <w:t xml:space="preserve"> gads (izpilde)</w:t>
            </w:r>
          </w:p>
        </w:tc>
        <w:tc>
          <w:tcPr>
            <w:tcW w:w="646" w:type="pct"/>
          </w:tcPr>
          <w:p w14:paraId="0139C9D3" w14:textId="77777777" w:rsidR="00FD3DE2" w:rsidRPr="00F06342" w:rsidRDefault="00FD3DE2" w:rsidP="00BF1E1A">
            <w:pPr>
              <w:spacing w:after="0"/>
              <w:ind w:firstLine="0"/>
              <w:jc w:val="center"/>
              <w:rPr>
                <w:sz w:val="18"/>
                <w:szCs w:val="18"/>
                <w:lang w:eastAsia="lv-LV"/>
              </w:rPr>
            </w:pPr>
            <w:r w:rsidRPr="00F06342">
              <w:rPr>
                <w:sz w:val="18"/>
                <w:lang w:eastAsia="lv-LV"/>
              </w:rPr>
              <w:t>2025. gada plāns</w:t>
            </w:r>
          </w:p>
        </w:tc>
        <w:tc>
          <w:tcPr>
            <w:tcW w:w="645" w:type="pct"/>
          </w:tcPr>
          <w:p w14:paraId="210046CC" w14:textId="77777777" w:rsidR="00FD3DE2" w:rsidRPr="00F06342" w:rsidRDefault="00FD3DE2" w:rsidP="00BF1E1A">
            <w:pPr>
              <w:spacing w:after="0"/>
              <w:ind w:firstLine="0"/>
              <w:jc w:val="center"/>
              <w:rPr>
                <w:sz w:val="18"/>
                <w:szCs w:val="18"/>
                <w:lang w:eastAsia="lv-LV"/>
              </w:rPr>
            </w:pPr>
            <w:r w:rsidRPr="00F06342">
              <w:rPr>
                <w:sz w:val="18"/>
                <w:szCs w:val="18"/>
                <w:lang w:eastAsia="lv-LV"/>
              </w:rPr>
              <w:t>2026. gada projekts</w:t>
            </w:r>
          </w:p>
        </w:tc>
        <w:tc>
          <w:tcPr>
            <w:tcW w:w="645" w:type="pct"/>
          </w:tcPr>
          <w:p w14:paraId="22A8BADB" w14:textId="77777777" w:rsidR="00FD3DE2" w:rsidRPr="00F06342" w:rsidRDefault="00FD3DE2" w:rsidP="00BF1E1A">
            <w:pPr>
              <w:spacing w:after="0"/>
              <w:ind w:firstLine="0"/>
              <w:jc w:val="center"/>
              <w:rPr>
                <w:sz w:val="18"/>
                <w:szCs w:val="18"/>
                <w:lang w:eastAsia="lv-LV"/>
              </w:rPr>
            </w:pPr>
            <w:r w:rsidRPr="00F06342">
              <w:rPr>
                <w:sz w:val="18"/>
                <w:szCs w:val="18"/>
                <w:lang w:eastAsia="lv-LV"/>
              </w:rPr>
              <w:t xml:space="preserve">2027. gada </w:t>
            </w:r>
            <w:r w:rsidRPr="00F06342">
              <w:rPr>
                <w:sz w:val="18"/>
                <w:lang w:eastAsia="lv-LV"/>
              </w:rPr>
              <w:t>prognoze</w:t>
            </w:r>
          </w:p>
        </w:tc>
        <w:tc>
          <w:tcPr>
            <w:tcW w:w="570" w:type="pct"/>
          </w:tcPr>
          <w:p w14:paraId="3E15321F" w14:textId="77777777" w:rsidR="00FD3DE2" w:rsidRPr="00F06342" w:rsidRDefault="00FD3DE2" w:rsidP="00BF1E1A">
            <w:pPr>
              <w:spacing w:after="0"/>
              <w:ind w:firstLine="0"/>
              <w:jc w:val="center"/>
              <w:rPr>
                <w:sz w:val="18"/>
                <w:szCs w:val="18"/>
                <w:lang w:eastAsia="lv-LV"/>
              </w:rPr>
            </w:pPr>
            <w:r w:rsidRPr="00F06342">
              <w:rPr>
                <w:sz w:val="18"/>
                <w:szCs w:val="18"/>
                <w:lang w:eastAsia="lv-LV"/>
              </w:rPr>
              <w:t xml:space="preserve">2028. gada </w:t>
            </w:r>
            <w:r w:rsidRPr="00F06342">
              <w:rPr>
                <w:sz w:val="18"/>
                <w:lang w:eastAsia="lv-LV"/>
              </w:rPr>
              <w:t>prognoze</w:t>
            </w:r>
          </w:p>
        </w:tc>
      </w:tr>
      <w:tr w:rsidR="00FD3DE2" w:rsidRPr="00F06342" w14:paraId="57428824" w14:textId="77777777" w:rsidTr="00B07F5F">
        <w:trPr>
          <w:jc w:val="center"/>
        </w:trPr>
        <w:tc>
          <w:tcPr>
            <w:tcW w:w="5000" w:type="pct"/>
            <w:gridSpan w:val="6"/>
            <w:shd w:val="clear" w:color="auto" w:fill="D9D9D9"/>
            <w:vAlign w:val="center"/>
          </w:tcPr>
          <w:p w14:paraId="3B8ACF61" w14:textId="77777777" w:rsidR="00FD3DE2" w:rsidRPr="00F06342" w:rsidRDefault="00FD3DE2" w:rsidP="00BF1E1A">
            <w:pPr>
              <w:spacing w:after="0"/>
              <w:ind w:firstLine="0"/>
              <w:jc w:val="center"/>
              <w:rPr>
                <w:sz w:val="18"/>
                <w:szCs w:val="18"/>
              </w:rPr>
            </w:pPr>
            <w:r w:rsidRPr="00F06342">
              <w:rPr>
                <w:sz w:val="18"/>
                <w:szCs w:val="18"/>
                <w:lang w:eastAsia="lv-LV"/>
              </w:rPr>
              <w:t>Izskatītas migrācijas un patvēruma lietas</w:t>
            </w:r>
          </w:p>
        </w:tc>
      </w:tr>
      <w:tr w:rsidR="00FD3DE2" w:rsidRPr="00F06342" w14:paraId="43530559" w14:textId="77777777" w:rsidTr="00B07F5F">
        <w:trPr>
          <w:jc w:val="center"/>
        </w:trPr>
        <w:tc>
          <w:tcPr>
            <w:tcW w:w="1851" w:type="pct"/>
          </w:tcPr>
          <w:p w14:paraId="2E6DA6FE" w14:textId="77777777" w:rsidR="00FD3DE2" w:rsidRPr="00F06342" w:rsidRDefault="00FD3DE2" w:rsidP="00B07F5F">
            <w:pPr>
              <w:spacing w:after="0"/>
              <w:ind w:firstLine="0"/>
              <w:rPr>
                <w:sz w:val="18"/>
              </w:rPr>
            </w:pPr>
            <w:r w:rsidRPr="00F06342">
              <w:rPr>
                <w:sz w:val="18"/>
              </w:rPr>
              <w:t>Izsniegtas uzturēšanās atļaujas (skaits)</w:t>
            </w:r>
          </w:p>
        </w:tc>
        <w:tc>
          <w:tcPr>
            <w:tcW w:w="643" w:type="pct"/>
          </w:tcPr>
          <w:p w14:paraId="3FAC36EA" w14:textId="77777777" w:rsidR="00FD3DE2" w:rsidRPr="00F06342" w:rsidRDefault="00FD3DE2" w:rsidP="00B07F5F">
            <w:pPr>
              <w:spacing w:after="0"/>
              <w:ind w:firstLine="0"/>
              <w:jc w:val="center"/>
              <w:rPr>
                <w:sz w:val="18"/>
              </w:rPr>
            </w:pPr>
            <w:r w:rsidRPr="00F06342">
              <w:rPr>
                <w:sz w:val="18"/>
              </w:rPr>
              <w:t>61 528</w:t>
            </w:r>
          </w:p>
        </w:tc>
        <w:tc>
          <w:tcPr>
            <w:tcW w:w="646" w:type="pct"/>
          </w:tcPr>
          <w:p w14:paraId="4CC38447" w14:textId="77777777" w:rsidR="00FD3DE2" w:rsidRPr="00F06342" w:rsidRDefault="00FD3DE2" w:rsidP="00B07F5F">
            <w:pPr>
              <w:spacing w:after="0"/>
              <w:ind w:firstLine="0"/>
              <w:jc w:val="center"/>
              <w:rPr>
                <w:sz w:val="18"/>
              </w:rPr>
            </w:pPr>
            <w:r w:rsidRPr="00F06342">
              <w:rPr>
                <w:sz w:val="18"/>
              </w:rPr>
              <w:t>62 000</w:t>
            </w:r>
          </w:p>
        </w:tc>
        <w:tc>
          <w:tcPr>
            <w:tcW w:w="645" w:type="pct"/>
          </w:tcPr>
          <w:p w14:paraId="03B66666" w14:textId="77777777" w:rsidR="00FD3DE2" w:rsidRPr="00F06342" w:rsidRDefault="00FD3DE2" w:rsidP="00B07F5F">
            <w:pPr>
              <w:spacing w:after="0"/>
              <w:ind w:firstLine="0"/>
              <w:jc w:val="center"/>
              <w:rPr>
                <w:sz w:val="18"/>
              </w:rPr>
            </w:pPr>
            <w:r w:rsidRPr="00F06342">
              <w:rPr>
                <w:sz w:val="18"/>
              </w:rPr>
              <w:t>66 000</w:t>
            </w:r>
          </w:p>
        </w:tc>
        <w:tc>
          <w:tcPr>
            <w:tcW w:w="645" w:type="pct"/>
          </w:tcPr>
          <w:p w14:paraId="0782F8ED" w14:textId="77777777" w:rsidR="00FD3DE2" w:rsidRPr="00F06342" w:rsidRDefault="00FD3DE2" w:rsidP="00B07F5F">
            <w:pPr>
              <w:spacing w:after="0"/>
              <w:ind w:firstLine="0"/>
              <w:jc w:val="center"/>
              <w:rPr>
                <w:sz w:val="18"/>
              </w:rPr>
            </w:pPr>
            <w:r w:rsidRPr="00F06342">
              <w:rPr>
                <w:sz w:val="18"/>
              </w:rPr>
              <w:t>66 000</w:t>
            </w:r>
          </w:p>
        </w:tc>
        <w:tc>
          <w:tcPr>
            <w:tcW w:w="570" w:type="pct"/>
          </w:tcPr>
          <w:p w14:paraId="46945378" w14:textId="77777777" w:rsidR="00FD3DE2" w:rsidRPr="00F06342" w:rsidRDefault="00FD3DE2" w:rsidP="00B07F5F">
            <w:pPr>
              <w:spacing w:after="0"/>
              <w:ind w:firstLine="0"/>
              <w:jc w:val="center"/>
              <w:rPr>
                <w:sz w:val="18"/>
              </w:rPr>
            </w:pPr>
            <w:r w:rsidRPr="00F06342">
              <w:rPr>
                <w:sz w:val="18"/>
              </w:rPr>
              <w:t>66 000</w:t>
            </w:r>
          </w:p>
        </w:tc>
      </w:tr>
      <w:tr w:rsidR="00FD3DE2" w:rsidRPr="00F06342" w14:paraId="61B96B51" w14:textId="77777777" w:rsidTr="00B07F5F">
        <w:trPr>
          <w:jc w:val="center"/>
        </w:trPr>
        <w:tc>
          <w:tcPr>
            <w:tcW w:w="1851" w:type="pct"/>
            <w:tcBorders>
              <w:top w:val="single" w:sz="4" w:space="0" w:color="000000"/>
              <w:left w:val="single" w:sz="4" w:space="0" w:color="000000"/>
              <w:bottom w:val="single" w:sz="4" w:space="0" w:color="000000"/>
              <w:right w:val="single" w:sz="4" w:space="0" w:color="000000"/>
            </w:tcBorders>
          </w:tcPr>
          <w:p w14:paraId="6301109B" w14:textId="77777777" w:rsidR="00FD3DE2" w:rsidRPr="00F06342" w:rsidRDefault="00FD3DE2" w:rsidP="00B07F5F">
            <w:pPr>
              <w:spacing w:after="0"/>
              <w:ind w:firstLine="0"/>
              <w:rPr>
                <w:sz w:val="18"/>
              </w:rPr>
            </w:pPr>
            <w:r w:rsidRPr="00F06342">
              <w:rPr>
                <w:sz w:val="18"/>
              </w:rPr>
              <w:t>Pirmreizēji izsniegtas uzturēšanās atļaujas (skaits)</w:t>
            </w:r>
          </w:p>
        </w:tc>
        <w:tc>
          <w:tcPr>
            <w:tcW w:w="643" w:type="pct"/>
            <w:tcBorders>
              <w:top w:val="single" w:sz="4" w:space="0" w:color="000000"/>
              <w:left w:val="single" w:sz="4" w:space="0" w:color="000000"/>
              <w:bottom w:val="single" w:sz="4" w:space="0" w:color="000000"/>
              <w:right w:val="single" w:sz="4" w:space="0" w:color="000000"/>
            </w:tcBorders>
          </w:tcPr>
          <w:p w14:paraId="3AE6EC04" w14:textId="77777777" w:rsidR="00FD3DE2" w:rsidRPr="00F06342" w:rsidRDefault="00FD3DE2" w:rsidP="00B07F5F">
            <w:pPr>
              <w:spacing w:after="0"/>
              <w:ind w:firstLine="0"/>
              <w:jc w:val="center"/>
              <w:rPr>
                <w:sz w:val="18"/>
              </w:rPr>
            </w:pPr>
            <w:r w:rsidRPr="00B85716">
              <w:rPr>
                <w:sz w:val="18"/>
                <w:szCs w:val="18"/>
              </w:rPr>
              <w:t>16 117</w:t>
            </w:r>
          </w:p>
        </w:tc>
        <w:tc>
          <w:tcPr>
            <w:tcW w:w="646" w:type="pct"/>
            <w:tcBorders>
              <w:top w:val="single" w:sz="4" w:space="0" w:color="000000"/>
              <w:left w:val="single" w:sz="4" w:space="0" w:color="000000"/>
              <w:bottom w:val="single" w:sz="4" w:space="0" w:color="000000"/>
              <w:right w:val="single" w:sz="4" w:space="0" w:color="000000"/>
            </w:tcBorders>
          </w:tcPr>
          <w:p w14:paraId="47F929E6" w14:textId="77777777" w:rsidR="00FD3DE2" w:rsidRPr="00F06342" w:rsidRDefault="00FD3DE2" w:rsidP="00B07F5F">
            <w:pPr>
              <w:spacing w:after="0"/>
              <w:ind w:firstLine="0"/>
              <w:jc w:val="center"/>
              <w:rPr>
                <w:sz w:val="18"/>
              </w:rPr>
            </w:pPr>
            <w:r w:rsidRPr="00F06342">
              <w:rPr>
                <w:sz w:val="18"/>
                <w:szCs w:val="18"/>
              </w:rPr>
              <w:t>19 945</w:t>
            </w:r>
          </w:p>
        </w:tc>
        <w:tc>
          <w:tcPr>
            <w:tcW w:w="645" w:type="pct"/>
            <w:tcBorders>
              <w:top w:val="single" w:sz="4" w:space="0" w:color="000000"/>
              <w:left w:val="single" w:sz="4" w:space="0" w:color="000000"/>
              <w:bottom w:val="single" w:sz="4" w:space="0" w:color="000000"/>
              <w:right w:val="single" w:sz="4" w:space="0" w:color="000000"/>
            </w:tcBorders>
          </w:tcPr>
          <w:p w14:paraId="3CC92B3B" w14:textId="77777777" w:rsidR="00FD3DE2" w:rsidRPr="00F06342" w:rsidRDefault="00FD3DE2" w:rsidP="00B07F5F">
            <w:pPr>
              <w:spacing w:after="0"/>
              <w:ind w:firstLine="0"/>
              <w:jc w:val="center"/>
              <w:rPr>
                <w:sz w:val="18"/>
              </w:rPr>
            </w:pPr>
            <w:r w:rsidRPr="00F06342">
              <w:rPr>
                <w:sz w:val="18"/>
                <w:szCs w:val="18"/>
              </w:rPr>
              <w:t>21 940</w:t>
            </w:r>
          </w:p>
        </w:tc>
        <w:tc>
          <w:tcPr>
            <w:tcW w:w="645" w:type="pct"/>
            <w:tcBorders>
              <w:top w:val="single" w:sz="4" w:space="0" w:color="000000"/>
              <w:left w:val="single" w:sz="4" w:space="0" w:color="000000"/>
              <w:bottom w:val="single" w:sz="4" w:space="0" w:color="000000"/>
              <w:right w:val="single" w:sz="4" w:space="0" w:color="000000"/>
            </w:tcBorders>
          </w:tcPr>
          <w:p w14:paraId="0C8C45A3" w14:textId="77777777" w:rsidR="00FD3DE2" w:rsidRPr="00F06342" w:rsidRDefault="00FD3DE2" w:rsidP="00B07F5F">
            <w:pPr>
              <w:spacing w:after="0"/>
              <w:ind w:firstLine="0"/>
              <w:jc w:val="center"/>
              <w:rPr>
                <w:sz w:val="18"/>
              </w:rPr>
            </w:pPr>
            <w:r w:rsidRPr="00F06342">
              <w:rPr>
                <w:color w:val="000000"/>
                <w:sz w:val="18"/>
                <w:szCs w:val="24"/>
                <w:lang w:eastAsia="lv-LV"/>
              </w:rPr>
              <w:t>24 100</w:t>
            </w:r>
          </w:p>
        </w:tc>
        <w:tc>
          <w:tcPr>
            <w:tcW w:w="570" w:type="pct"/>
            <w:tcBorders>
              <w:top w:val="single" w:sz="4" w:space="0" w:color="000000"/>
              <w:left w:val="single" w:sz="4" w:space="0" w:color="000000"/>
              <w:bottom w:val="single" w:sz="4" w:space="0" w:color="000000"/>
              <w:right w:val="single" w:sz="4" w:space="0" w:color="000000"/>
            </w:tcBorders>
          </w:tcPr>
          <w:p w14:paraId="50FF0040" w14:textId="1543D158" w:rsidR="00FD3DE2" w:rsidRPr="007C646D" w:rsidRDefault="00FD3DE2" w:rsidP="007C646D">
            <w:pPr>
              <w:spacing w:after="0"/>
              <w:ind w:firstLine="0"/>
              <w:jc w:val="center"/>
              <w:rPr>
                <w:color w:val="000000"/>
                <w:sz w:val="18"/>
                <w:szCs w:val="24"/>
                <w:lang w:eastAsia="lv-LV"/>
              </w:rPr>
            </w:pPr>
            <w:r w:rsidRPr="00F06342">
              <w:rPr>
                <w:color w:val="000000"/>
                <w:sz w:val="18"/>
                <w:szCs w:val="24"/>
                <w:lang w:eastAsia="lv-LV"/>
              </w:rPr>
              <w:t>26 500</w:t>
            </w:r>
          </w:p>
        </w:tc>
      </w:tr>
      <w:tr w:rsidR="00FD3DE2" w:rsidRPr="00F06342" w14:paraId="27C28DAE" w14:textId="77777777" w:rsidTr="00B07F5F">
        <w:trPr>
          <w:jc w:val="center"/>
        </w:trPr>
        <w:tc>
          <w:tcPr>
            <w:tcW w:w="1851" w:type="pct"/>
            <w:tcBorders>
              <w:top w:val="single" w:sz="4" w:space="0" w:color="000000"/>
              <w:left w:val="single" w:sz="4" w:space="0" w:color="000000"/>
              <w:bottom w:val="single" w:sz="4" w:space="0" w:color="000000"/>
              <w:right w:val="single" w:sz="4" w:space="0" w:color="000000"/>
            </w:tcBorders>
          </w:tcPr>
          <w:p w14:paraId="2156FAFD" w14:textId="77777777" w:rsidR="00FD3DE2" w:rsidRPr="00F06342" w:rsidRDefault="00FD3DE2" w:rsidP="00B07F5F">
            <w:pPr>
              <w:spacing w:after="0"/>
              <w:ind w:firstLine="0"/>
              <w:rPr>
                <w:sz w:val="18"/>
              </w:rPr>
            </w:pPr>
            <w:r w:rsidRPr="00F06342">
              <w:rPr>
                <w:sz w:val="18"/>
              </w:rPr>
              <w:t>Saņemti patvēruma meklētāju iesniegumi (skaits)</w:t>
            </w:r>
          </w:p>
        </w:tc>
        <w:tc>
          <w:tcPr>
            <w:tcW w:w="643" w:type="pct"/>
            <w:tcBorders>
              <w:top w:val="single" w:sz="4" w:space="0" w:color="000000"/>
              <w:left w:val="single" w:sz="4" w:space="0" w:color="000000"/>
              <w:bottom w:val="single" w:sz="4" w:space="0" w:color="000000"/>
              <w:right w:val="single" w:sz="4" w:space="0" w:color="000000"/>
            </w:tcBorders>
          </w:tcPr>
          <w:p w14:paraId="20E7795B" w14:textId="77777777" w:rsidR="00FD3DE2" w:rsidRPr="00F06342" w:rsidRDefault="00FD3DE2" w:rsidP="00B07F5F">
            <w:pPr>
              <w:spacing w:after="0"/>
              <w:ind w:firstLine="0"/>
              <w:jc w:val="center"/>
              <w:rPr>
                <w:sz w:val="18"/>
              </w:rPr>
            </w:pPr>
            <w:r w:rsidRPr="00F06342">
              <w:rPr>
                <w:sz w:val="18"/>
              </w:rPr>
              <w:t>1 039</w:t>
            </w:r>
          </w:p>
        </w:tc>
        <w:tc>
          <w:tcPr>
            <w:tcW w:w="646" w:type="pct"/>
            <w:tcBorders>
              <w:top w:val="single" w:sz="4" w:space="0" w:color="000000"/>
              <w:left w:val="single" w:sz="4" w:space="0" w:color="000000"/>
              <w:bottom w:val="single" w:sz="4" w:space="0" w:color="000000"/>
              <w:right w:val="single" w:sz="4" w:space="0" w:color="000000"/>
            </w:tcBorders>
          </w:tcPr>
          <w:p w14:paraId="6B27496F" w14:textId="77777777" w:rsidR="00FD3DE2" w:rsidRPr="00F06342" w:rsidRDefault="00FD3DE2" w:rsidP="00B07F5F">
            <w:pPr>
              <w:spacing w:after="0"/>
              <w:ind w:firstLine="0"/>
              <w:jc w:val="center"/>
              <w:rPr>
                <w:sz w:val="18"/>
              </w:rPr>
            </w:pPr>
            <w:r w:rsidRPr="00F06342">
              <w:rPr>
                <w:sz w:val="18"/>
              </w:rPr>
              <w:t>1</w:t>
            </w:r>
            <w:r>
              <w:rPr>
                <w:sz w:val="18"/>
              </w:rPr>
              <w:t xml:space="preserve"> </w:t>
            </w:r>
            <w:r w:rsidRPr="00F06342">
              <w:rPr>
                <w:sz w:val="18"/>
              </w:rPr>
              <w:t>500</w:t>
            </w:r>
          </w:p>
        </w:tc>
        <w:tc>
          <w:tcPr>
            <w:tcW w:w="645" w:type="pct"/>
            <w:tcBorders>
              <w:top w:val="single" w:sz="4" w:space="0" w:color="000000"/>
              <w:left w:val="single" w:sz="4" w:space="0" w:color="000000"/>
              <w:bottom w:val="single" w:sz="4" w:space="0" w:color="000000"/>
              <w:right w:val="single" w:sz="4" w:space="0" w:color="000000"/>
            </w:tcBorders>
          </w:tcPr>
          <w:p w14:paraId="5D391C10" w14:textId="77777777" w:rsidR="00FD3DE2" w:rsidRPr="00F06342" w:rsidRDefault="00FD3DE2" w:rsidP="00B07F5F">
            <w:pPr>
              <w:spacing w:after="0"/>
              <w:ind w:firstLine="0"/>
              <w:jc w:val="center"/>
              <w:rPr>
                <w:sz w:val="18"/>
              </w:rPr>
            </w:pPr>
            <w:r w:rsidRPr="00F06342">
              <w:rPr>
                <w:sz w:val="18"/>
              </w:rPr>
              <w:t>1</w:t>
            </w:r>
            <w:r>
              <w:rPr>
                <w:sz w:val="18"/>
              </w:rPr>
              <w:t xml:space="preserve"> </w:t>
            </w:r>
            <w:r w:rsidRPr="00F06342">
              <w:rPr>
                <w:sz w:val="18"/>
              </w:rPr>
              <w:t>500</w:t>
            </w:r>
          </w:p>
        </w:tc>
        <w:tc>
          <w:tcPr>
            <w:tcW w:w="645" w:type="pct"/>
            <w:tcBorders>
              <w:top w:val="single" w:sz="4" w:space="0" w:color="000000"/>
              <w:left w:val="single" w:sz="4" w:space="0" w:color="000000"/>
              <w:bottom w:val="single" w:sz="4" w:space="0" w:color="000000"/>
              <w:right w:val="single" w:sz="4" w:space="0" w:color="000000"/>
            </w:tcBorders>
          </w:tcPr>
          <w:p w14:paraId="728CB756" w14:textId="0D83D30A" w:rsidR="00FD3DE2" w:rsidRPr="00F06342" w:rsidRDefault="00FD3DE2" w:rsidP="007C646D">
            <w:pPr>
              <w:spacing w:after="0"/>
              <w:ind w:firstLine="0"/>
              <w:jc w:val="center"/>
              <w:rPr>
                <w:sz w:val="18"/>
              </w:rPr>
            </w:pPr>
            <w:r w:rsidRPr="00F06342">
              <w:rPr>
                <w:sz w:val="18"/>
              </w:rPr>
              <w:t>1</w:t>
            </w:r>
            <w:r>
              <w:rPr>
                <w:sz w:val="18"/>
              </w:rPr>
              <w:t xml:space="preserve"> </w:t>
            </w:r>
            <w:r w:rsidRPr="00F06342">
              <w:rPr>
                <w:sz w:val="18"/>
              </w:rPr>
              <w:t>500</w:t>
            </w:r>
          </w:p>
        </w:tc>
        <w:tc>
          <w:tcPr>
            <w:tcW w:w="570" w:type="pct"/>
            <w:tcBorders>
              <w:top w:val="single" w:sz="4" w:space="0" w:color="000000"/>
              <w:left w:val="single" w:sz="4" w:space="0" w:color="000000"/>
              <w:bottom w:val="single" w:sz="4" w:space="0" w:color="000000"/>
              <w:right w:val="single" w:sz="4" w:space="0" w:color="000000"/>
            </w:tcBorders>
          </w:tcPr>
          <w:p w14:paraId="1B625E26" w14:textId="77777777" w:rsidR="00FD3DE2" w:rsidRPr="00F06342" w:rsidRDefault="00FD3DE2" w:rsidP="00B07F5F">
            <w:pPr>
              <w:spacing w:after="0"/>
              <w:ind w:firstLine="0"/>
              <w:jc w:val="center"/>
              <w:rPr>
                <w:sz w:val="18"/>
              </w:rPr>
            </w:pPr>
            <w:r w:rsidRPr="00F06342">
              <w:rPr>
                <w:sz w:val="18"/>
              </w:rPr>
              <w:t>1</w:t>
            </w:r>
            <w:r>
              <w:rPr>
                <w:sz w:val="18"/>
              </w:rPr>
              <w:t xml:space="preserve"> </w:t>
            </w:r>
            <w:r w:rsidRPr="00F06342">
              <w:rPr>
                <w:sz w:val="18"/>
              </w:rPr>
              <w:t>500</w:t>
            </w:r>
          </w:p>
        </w:tc>
      </w:tr>
      <w:tr w:rsidR="00FD3DE2" w:rsidRPr="00F06342" w14:paraId="3A7A272B" w14:textId="77777777" w:rsidTr="00B07F5F">
        <w:trPr>
          <w:jc w:val="center"/>
        </w:trPr>
        <w:tc>
          <w:tcPr>
            <w:tcW w:w="1851" w:type="pct"/>
            <w:tcBorders>
              <w:top w:val="single" w:sz="4" w:space="0" w:color="000000"/>
              <w:left w:val="single" w:sz="4" w:space="0" w:color="000000"/>
              <w:bottom w:val="single" w:sz="4" w:space="0" w:color="000000"/>
              <w:right w:val="single" w:sz="4" w:space="0" w:color="000000"/>
            </w:tcBorders>
          </w:tcPr>
          <w:p w14:paraId="6DC216B0" w14:textId="77777777" w:rsidR="00FD3DE2" w:rsidRPr="00F06342" w:rsidRDefault="00FD3DE2" w:rsidP="00B07F5F">
            <w:pPr>
              <w:spacing w:after="0"/>
              <w:ind w:firstLine="0"/>
              <w:rPr>
                <w:sz w:val="18"/>
              </w:rPr>
            </w:pPr>
            <w:r w:rsidRPr="00F06342">
              <w:rPr>
                <w:sz w:val="18"/>
              </w:rPr>
              <w:t>Pieņemti lēmumi par atgriešanu (skaits)</w:t>
            </w:r>
          </w:p>
        </w:tc>
        <w:tc>
          <w:tcPr>
            <w:tcW w:w="643" w:type="pct"/>
            <w:tcBorders>
              <w:top w:val="single" w:sz="4" w:space="0" w:color="000000"/>
              <w:left w:val="single" w:sz="4" w:space="0" w:color="000000"/>
              <w:bottom w:val="single" w:sz="4" w:space="0" w:color="000000"/>
              <w:right w:val="single" w:sz="4" w:space="0" w:color="000000"/>
            </w:tcBorders>
          </w:tcPr>
          <w:p w14:paraId="49ED4CE8" w14:textId="77777777" w:rsidR="00FD3DE2" w:rsidRPr="00F06342" w:rsidRDefault="00FD3DE2" w:rsidP="00B07F5F">
            <w:pPr>
              <w:spacing w:after="0"/>
              <w:ind w:firstLine="0"/>
              <w:jc w:val="center"/>
              <w:rPr>
                <w:sz w:val="18"/>
              </w:rPr>
            </w:pPr>
            <w:r>
              <w:rPr>
                <w:sz w:val="18"/>
              </w:rPr>
              <w:t>745</w:t>
            </w:r>
          </w:p>
        </w:tc>
        <w:tc>
          <w:tcPr>
            <w:tcW w:w="646" w:type="pct"/>
            <w:tcBorders>
              <w:top w:val="single" w:sz="4" w:space="0" w:color="000000"/>
              <w:left w:val="single" w:sz="4" w:space="0" w:color="000000"/>
              <w:bottom w:val="single" w:sz="4" w:space="0" w:color="000000"/>
              <w:right w:val="single" w:sz="4" w:space="0" w:color="000000"/>
            </w:tcBorders>
          </w:tcPr>
          <w:p w14:paraId="2FAC3A92" w14:textId="77777777" w:rsidR="00FD3DE2" w:rsidRPr="00F06342" w:rsidRDefault="00FD3DE2" w:rsidP="00B07F5F">
            <w:pPr>
              <w:spacing w:after="0"/>
              <w:ind w:firstLine="0"/>
              <w:jc w:val="center"/>
              <w:rPr>
                <w:sz w:val="18"/>
              </w:rPr>
            </w:pPr>
            <w:r w:rsidRPr="00F06342">
              <w:rPr>
                <w:sz w:val="18"/>
              </w:rPr>
              <w:t>500</w:t>
            </w:r>
          </w:p>
        </w:tc>
        <w:tc>
          <w:tcPr>
            <w:tcW w:w="645" w:type="pct"/>
            <w:tcBorders>
              <w:top w:val="single" w:sz="4" w:space="0" w:color="000000"/>
              <w:left w:val="single" w:sz="4" w:space="0" w:color="000000"/>
              <w:bottom w:val="single" w:sz="4" w:space="0" w:color="000000"/>
              <w:right w:val="single" w:sz="4" w:space="0" w:color="000000"/>
            </w:tcBorders>
          </w:tcPr>
          <w:p w14:paraId="7D4FC827" w14:textId="77777777" w:rsidR="00FD3DE2" w:rsidRPr="00F06342" w:rsidRDefault="00FD3DE2" w:rsidP="00B07F5F">
            <w:pPr>
              <w:spacing w:after="0"/>
              <w:ind w:firstLine="0"/>
              <w:jc w:val="center"/>
              <w:rPr>
                <w:sz w:val="18"/>
              </w:rPr>
            </w:pPr>
            <w:r w:rsidRPr="00F06342">
              <w:rPr>
                <w:sz w:val="18"/>
              </w:rPr>
              <w:t>700</w:t>
            </w:r>
          </w:p>
        </w:tc>
        <w:tc>
          <w:tcPr>
            <w:tcW w:w="645" w:type="pct"/>
            <w:tcBorders>
              <w:top w:val="single" w:sz="4" w:space="0" w:color="000000"/>
              <w:left w:val="single" w:sz="4" w:space="0" w:color="000000"/>
              <w:bottom w:val="single" w:sz="4" w:space="0" w:color="000000"/>
              <w:right w:val="single" w:sz="4" w:space="0" w:color="000000"/>
            </w:tcBorders>
          </w:tcPr>
          <w:p w14:paraId="78BE8D8E" w14:textId="77777777" w:rsidR="00FD3DE2" w:rsidRPr="00F06342" w:rsidRDefault="00FD3DE2" w:rsidP="00B07F5F">
            <w:pPr>
              <w:spacing w:after="0"/>
              <w:ind w:firstLine="0"/>
              <w:jc w:val="center"/>
              <w:rPr>
                <w:sz w:val="18"/>
              </w:rPr>
            </w:pPr>
            <w:r w:rsidRPr="00F06342">
              <w:rPr>
                <w:sz w:val="18"/>
              </w:rPr>
              <w:t>700</w:t>
            </w:r>
          </w:p>
        </w:tc>
        <w:tc>
          <w:tcPr>
            <w:tcW w:w="570" w:type="pct"/>
            <w:tcBorders>
              <w:top w:val="single" w:sz="4" w:space="0" w:color="000000"/>
              <w:left w:val="single" w:sz="4" w:space="0" w:color="000000"/>
              <w:bottom w:val="single" w:sz="4" w:space="0" w:color="000000"/>
              <w:right w:val="single" w:sz="4" w:space="0" w:color="000000"/>
            </w:tcBorders>
          </w:tcPr>
          <w:p w14:paraId="4149777F" w14:textId="77777777" w:rsidR="00FD3DE2" w:rsidRPr="00F06342" w:rsidRDefault="00FD3DE2" w:rsidP="00B07F5F">
            <w:pPr>
              <w:spacing w:after="0"/>
              <w:ind w:firstLine="0"/>
              <w:jc w:val="center"/>
              <w:rPr>
                <w:sz w:val="18"/>
              </w:rPr>
            </w:pPr>
            <w:r w:rsidRPr="00F06342">
              <w:rPr>
                <w:sz w:val="18"/>
              </w:rPr>
              <w:t>700</w:t>
            </w:r>
          </w:p>
        </w:tc>
      </w:tr>
      <w:tr w:rsidR="00FD3DE2" w:rsidRPr="00F06342" w14:paraId="7D08204A" w14:textId="77777777" w:rsidTr="00B07F5F">
        <w:trPr>
          <w:jc w:val="center"/>
        </w:trPr>
        <w:tc>
          <w:tcPr>
            <w:tcW w:w="5000" w:type="pct"/>
            <w:gridSpan w:val="6"/>
            <w:shd w:val="clear" w:color="auto" w:fill="D9D9D9"/>
            <w:vAlign w:val="center"/>
          </w:tcPr>
          <w:p w14:paraId="7B3D62E7" w14:textId="77777777" w:rsidR="00FD3DE2" w:rsidRPr="00F06342" w:rsidRDefault="00FD3DE2" w:rsidP="00BF1E1A">
            <w:pPr>
              <w:spacing w:after="0"/>
              <w:ind w:firstLine="0"/>
              <w:jc w:val="center"/>
              <w:rPr>
                <w:sz w:val="18"/>
                <w:szCs w:val="18"/>
              </w:rPr>
            </w:pPr>
            <w:r w:rsidRPr="00F06342">
              <w:rPr>
                <w:sz w:val="18"/>
                <w:szCs w:val="18"/>
                <w:lang w:eastAsia="lv-LV"/>
              </w:rPr>
              <w:t>Izsniegti personu apliecinoši dokumenti</w:t>
            </w:r>
          </w:p>
        </w:tc>
      </w:tr>
      <w:tr w:rsidR="00FD3DE2" w:rsidRPr="00F06342" w14:paraId="4616314A" w14:textId="77777777" w:rsidTr="00B07F5F">
        <w:trPr>
          <w:jc w:val="center"/>
        </w:trPr>
        <w:tc>
          <w:tcPr>
            <w:tcW w:w="1851" w:type="pct"/>
          </w:tcPr>
          <w:p w14:paraId="3BCBB822" w14:textId="77777777" w:rsidR="00FD3DE2" w:rsidRPr="00F06342" w:rsidRDefault="00FD3DE2" w:rsidP="00B07F5F">
            <w:pPr>
              <w:spacing w:after="0"/>
              <w:ind w:firstLine="0"/>
              <w:rPr>
                <w:sz w:val="18"/>
              </w:rPr>
            </w:pPr>
            <w:r w:rsidRPr="00F06342">
              <w:rPr>
                <w:sz w:val="18"/>
              </w:rPr>
              <w:t>Izsniegtas pases (skaits)</w:t>
            </w:r>
          </w:p>
        </w:tc>
        <w:tc>
          <w:tcPr>
            <w:tcW w:w="643" w:type="pct"/>
          </w:tcPr>
          <w:p w14:paraId="1163D6EE" w14:textId="77777777" w:rsidR="00FD3DE2" w:rsidRPr="00F06342" w:rsidRDefault="00FD3DE2" w:rsidP="00BF1E1A">
            <w:pPr>
              <w:spacing w:after="0"/>
              <w:ind w:firstLine="0"/>
              <w:jc w:val="center"/>
              <w:rPr>
                <w:sz w:val="18"/>
              </w:rPr>
            </w:pPr>
            <w:r w:rsidRPr="00F06342">
              <w:rPr>
                <w:sz w:val="18"/>
              </w:rPr>
              <w:t>291 102</w:t>
            </w:r>
          </w:p>
        </w:tc>
        <w:tc>
          <w:tcPr>
            <w:tcW w:w="646" w:type="pct"/>
          </w:tcPr>
          <w:p w14:paraId="3E39357D" w14:textId="77777777" w:rsidR="00FD3DE2" w:rsidRPr="00F06342" w:rsidRDefault="00FD3DE2" w:rsidP="00BF1E1A">
            <w:pPr>
              <w:spacing w:after="0"/>
              <w:ind w:firstLine="0"/>
              <w:jc w:val="center"/>
              <w:rPr>
                <w:sz w:val="18"/>
              </w:rPr>
            </w:pPr>
            <w:r w:rsidRPr="00F06342">
              <w:rPr>
                <w:color w:val="000000"/>
                <w:sz w:val="18"/>
                <w:szCs w:val="18"/>
                <w:lang w:eastAsia="lv-LV"/>
              </w:rPr>
              <w:t>253 912 </w:t>
            </w:r>
          </w:p>
        </w:tc>
        <w:tc>
          <w:tcPr>
            <w:tcW w:w="645" w:type="pct"/>
          </w:tcPr>
          <w:p w14:paraId="33C5CBC3" w14:textId="77777777" w:rsidR="00FD3DE2" w:rsidRPr="00F06342" w:rsidRDefault="00FD3DE2" w:rsidP="00BF1E1A">
            <w:pPr>
              <w:spacing w:after="0"/>
              <w:ind w:firstLine="0"/>
              <w:jc w:val="center"/>
              <w:rPr>
                <w:sz w:val="18"/>
              </w:rPr>
            </w:pPr>
            <w:r w:rsidRPr="00F06342">
              <w:rPr>
                <w:color w:val="000000"/>
                <w:sz w:val="18"/>
                <w:szCs w:val="18"/>
                <w:lang w:eastAsia="lv-LV"/>
              </w:rPr>
              <w:t>220 682</w:t>
            </w:r>
          </w:p>
        </w:tc>
        <w:tc>
          <w:tcPr>
            <w:tcW w:w="645" w:type="pct"/>
          </w:tcPr>
          <w:p w14:paraId="56951C6E" w14:textId="7C2C8545" w:rsidR="00FD3DE2" w:rsidRPr="00B07F5F" w:rsidRDefault="00FD3DE2" w:rsidP="00B07F5F">
            <w:pPr>
              <w:spacing w:after="0"/>
              <w:ind w:firstLine="0"/>
              <w:jc w:val="center"/>
              <w:rPr>
                <w:color w:val="000000"/>
                <w:sz w:val="18"/>
                <w:szCs w:val="18"/>
                <w:lang w:eastAsia="lv-LV"/>
              </w:rPr>
            </w:pPr>
            <w:r w:rsidRPr="00F06342">
              <w:rPr>
                <w:color w:val="000000"/>
                <w:sz w:val="18"/>
                <w:szCs w:val="18"/>
                <w:lang w:eastAsia="lv-LV"/>
              </w:rPr>
              <w:t>143 376</w:t>
            </w:r>
          </w:p>
        </w:tc>
        <w:tc>
          <w:tcPr>
            <w:tcW w:w="570" w:type="pct"/>
          </w:tcPr>
          <w:p w14:paraId="31708E77" w14:textId="77777777" w:rsidR="00FD3DE2" w:rsidRPr="00F06342" w:rsidRDefault="00FD3DE2" w:rsidP="00BF1E1A">
            <w:pPr>
              <w:spacing w:after="0"/>
              <w:ind w:firstLine="0"/>
              <w:jc w:val="center"/>
              <w:rPr>
                <w:sz w:val="18"/>
              </w:rPr>
            </w:pPr>
            <w:r w:rsidRPr="00F06342">
              <w:rPr>
                <w:color w:val="000000"/>
                <w:sz w:val="18"/>
                <w:szCs w:val="18"/>
                <w:lang w:eastAsia="lv-LV"/>
              </w:rPr>
              <w:t>143 376</w:t>
            </w:r>
          </w:p>
        </w:tc>
      </w:tr>
      <w:tr w:rsidR="00FD3DE2" w:rsidRPr="00F06342" w14:paraId="611A7A0F" w14:textId="77777777" w:rsidTr="00B07F5F">
        <w:trPr>
          <w:jc w:val="center"/>
        </w:trPr>
        <w:tc>
          <w:tcPr>
            <w:tcW w:w="1851" w:type="pct"/>
          </w:tcPr>
          <w:p w14:paraId="5C6DB75A" w14:textId="77777777" w:rsidR="00FD3DE2" w:rsidRPr="00F06342" w:rsidRDefault="00FD3DE2" w:rsidP="00B07F5F">
            <w:pPr>
              <w:spacing w:after="0"/>
              <w:ind w:firstLine="0"/>
              <w:rPr>
                <w:sz w:val="18"/>
              </w:rPr>
            </w:pPr>
            <w:r w:rsidRPr="00F06342">
              <w:rPr>
                <w:sz w:val="18"/>
              </w:rPr>
              <w:t>Izsniegtas personas apliecības (skaits)</w:t>
            </w:r>
          </w:p>
        </w:tc>
        <w:tc>
          <w:tcPr>
            <w:tcW w:w="643" w:type="pct"/>
          </w:tcPr>
          <w:p w14:paraId="781FDEDE" w14:textId="77777777" w:rsidR="00FD3DE2" w:rsidRPr="00F06342" w:rsidRDefault="00FD3DE2" w:rsidP="00BF1E1A">
            <w:pPr>
              <w:spacing w:after="0"/>
              <w:ind w:firstLine="0"/>
              <w:jc w:val="center"/>
              <w:rPr>
                <w:sz w:val="18"/>
              </w:rPr>
            </w:pPr>
            <w:r w:rsidRPr="00F06342">
              <w:rPr>
                <w:sz w:val="18"/>
              </w:rPr>
              <w:t>360 532</w:t>
            </w:r>
          </w:p>
        </w:tc>
        <w:tc>
          <w:tcPr>
            <w:tcW w:w="646" w:type="pct"/>
          </w:tcPr>
          <w:p w14:paraId="79B5EF6B" w14:textId="77777777" w:rsidR="00FD3DE2" w:rsidRPr="00F06342" w:rsidRDefault="00FD3DE2" w:rsidP="00BF1E1A">
            <w:pPr>
              <w:spacing w:after="0"/>
              <w:ind w:firstLine="0"/>
              <w:jc w:val="center"/>
              <w:rPr>
                <w:sz w:val="18"/>
              </w:rPr>
            </w:pPr>
            <w:r w:rsidRPr="00F06342">
              <w:rPr>
                <w:sz w:val="18"/>
                <w:szCs w:val="18"/>
              </w:rPr>
              <w:t>83 166</w:t>
            </w:r>
          </w:p>
        </w:tc>
        <w:tc>
          <w:tcPr>
            <w:tcW w:w="645" w:type="pct"/>
          </w:tcPr>
          <w:p w14:paraId="53AED6FA" w14:textId="77777777" w:rsidR="00FD3DE2" w:rsidRPr="00F06342" w:rsidRDefault="00FD3DE2" w:rsidP="00BF1E1A">
            <w:pPr>
              <w:spacing w:after="0"/>
              <w:ind w:firstLine="0"/>
              <w:jc w:val="center"/>
              <w:rPr>
                <w:sz w:val="18"/>
              </w:rPr>
            </w:pPr>
            <w:r w:rsidRPr="00F06342">
              <w:rPr>
                <w:color w:val="000000"/>
                <w:sz w:val="18"/>
                <w:szCs w:val="18"/>
              </w:rPr>
              <w:t>90 249</w:t>
            </w:r>
          </w:p>
        </w:tc>
        <w:tc>
          <w:tcPr>
            <w:tcW w:w="645" w:type="pct"/>
          </w:tcPr>
          <w:p w14:paraId="69151E18" w14:textId="1181933E" w:rsidR="00FD3DE2" w:rsidRPr="00B07F5F" w:rsidRDefault="00FD3DE2" w:rsidP="00B07F5F">
            <w:pPr>
              <w:spacing w:after="0"/>
              <w:ind w:firstLine="0"/>
              <w:jc w:val="center"/>
              <w:rPr>
                <w:bCs/>
                <w:sz w:val="20"/>
                <w:lang w:eastAsia="lv-LV"/>
              </w:rPr>
            </w:pPr>
            <w:r w:rsidRPr="00F06342">
              <w:rPr>
                <w:color w:val="000000"/>
                <w:sz w:val="18"/>
                <w:szCs w:val="18"/>
                <w:lang w:eastAsia="lv-LV"/>
              </w:rPr>
              <w:t>122 580</w:t>
            </w:r>
          </w:p>
        </w:tc>
        <w:tc>
          <w:tcPr>
            <w:tcW w:w="570" w:type="pct"/>
          </w:tcPr>
          <w:p w14:paraId="6A307C39" w14:textId="77777777" w:rsidR="00FD3DE2" w:rsidRPr="00F06342" w:rsidRDefault="00FD3DE2" w:rsidP="00BF1E1A">
            <w:pPr>
              <w:spacing w:after="0"/>
              <w:ind w:firstLine="0"/>
              <w:jc w:val="center"/>
              <w:rPr>
                <w:sz w:val="18"/>
              </w:rPr>
            </w:pPr>
            <w:r w:rsidRPr="00F06342">
              <w:rPr>
                <w:color w:val="000000"/>
                <w:sz w:val="18"/>
                <w:szCs w:val="18"/>
                <w:lang w:eastAsia="lv-LV"/>
              </w:rPr>
              <w:t>122 580</w:t>
            </w:r>
          </w:p>
        </w:tc>
      </w:tr>
      <w:tr w:rsidR="00FD3DE2" w:rsidRPr="00F06342" w14:paraId="270E628F" w14:textId="77777777" w:rsidTr="00E431E8">
        <w:trPr>
          <w:trHeight w:val="219"/>
          <w:jc w:val="center"/>
        </w:trPr>
        <w:tc>
          <w:tcPr>
            <w:tcW w:w="1851" w:type="pct"/>
          </w:tcPr>
          <w:p w14:paraId="4FC98C1B" w14:textId="77777777" w:rsidR="00FD3DE2" w:rsidRPr="00F06342" w:rsidRDefault="00FD3DE2" w:rsidP="00B07F5F">
            <w:pPr>
              <w:spacing w:after="0"/>
              <w:ind w:firstLine="0"/>
              <w:rPr>
                <w:sz w:val="18"/>
              </w:rPr>
            </w:pPr>
            <w:r w:rsidRPr="00F06342">
              <w:rPr>
                <w:sz w:val="18"/>
              </w:rPr>
              <w:t>Izsniegtas ārzemnieka personas apliecības (skaits)</w:t>
            </w:r>
          </w:p>
        </w:tc>
        <w:tc>
          <w:tcPr>
            <w:tcW w:w="643" w:type="pct"/>
          </w:tcPr>
          <w:p w14:paraId="0210CEEA" w14:textId="77777777" w:rsidR="00FD3DE2" w:rsidRPr="00F06342" w:rsidRDefault="00FD3DE2" w:rsidP="00BF1E1A">
            <w:pPr>
              <w:spacing w:after="0"/>
              <w:ind w:firstLine="0"/>
              <w:jc w:val="center"/>
              <w:rPr>
                <w:sz w:val="18"/>
              </w:rPr>
            </w:pPr>
            <w:r w:rsidRPr="00F06342">
              <w:rPr>
                <w:sz w:val="18"/>
              </w:rPr>
              <w:t>1 676</w:t>
            </w:r>
          </w:p>
        </w:tc>
        <w:tc>
          <w:tcPr>
            <w:tcW w:w="646" w:type="pct"/>
          </w:tcPr>
          <w:p w14:paraId="59DE9816" w14:textId="77777777" w:rsidR="00FD3DE2" w:rsidRPr="00F06342" w:rsidRDefault="00FD3DE2" w:rsidP="00BF1E1A">
            <w:pPr>
              <w:spacing w:after="0"/>
              <w:ind w:firstLine="0"/>
              <w:jc w:val="center"/>
              <w:rPr>
                <w:sz w:val="18"/>
              </w:rPr>
            </w:pPr>
            <w:r w:rsidRPr="00F06342">
              <w:rPr>
                <w:sz w:val="18"/>
                <w:szCs w:val="18"/>
              </w:rPr>
              <w:t>3 200</w:t>
            </w:r>
          </w:p>
        </w:tc>
        <w:tc>
          <w:tcPr>
            <w:tcW w:w="645" w:type="pct"/>
          </w:tcPr>
          <w:p w14:paraId="4B7D5CDC" w14:textId="77777777" w:rsidR="00FD3DE2" w:rsidRPr="00F06342" w:rsidRDefault="00FD3DE2" w:rsidP="00BF1E1A">
            <w:pPr>
              <w:spacing w:after="0"/>
              <w:ind w:firstLine="0"/>
              <w:jc w:val="center"/>
              <w:rPr>
                <w:sz w:val="18"/>
              </w:rPr>
            </w:pPr>
            <w:r w:rsidRPr="00F06342">
              <w:rPr>
                <w:sz w:val="18"/>
                <w:szCs w:val="18"/>
              </w:rPr>
              <w:t>2 200</w:t>
            </w:r>
          </w:p>
        </w:tc>
        <w:tc>
          <w:tcPr>
            <w:tcW w:w="645" w:type="pct"/>
          </w:tcPr>
          <w:p w14:paraId="23603EBD" w14:textId="77777777" w:rsidR="00FD3DE2" w:rsidRPr="00F06342" w:rsidRDefault="00FD3DE2" w:rsidP="00BF1E1A">
            <w:pPr>
              <w:spacing w:after="0"/>
              <w:ind w:firstLine="0"/>
              <w:jc w:val="center"/>
              <w:rPr>
                <w:sz w:val="18"/>
              </w:rPr>
            </w:pPr>
            <w:r w:rsidRPr="00F06342">
              <w:rPr>
                <w:sz w:val="18"/>
                <w:szCs w:val="18"/>
              </w:rPr>
              <w:t>3 000</w:t>
            </w:r>
          </w:p>
        </w:tc>
        <w:tc>
          <w:tcPr>
            <w:tcW w:w="570" w:type="pct"/>
          </w:tcPr>
          <w:p w14:paraId="3E5391D5" w14:textId="77777777" w:rsidR="00FD3DE2" w:rsidRPr="00F06342" w:rsidRDefault="00FD3DE2" w:rsidP="00BF1E1A">
            <w:pPr>
              <w:spacing w:after="0"/>
              <w:ind w:firstLine="0"/>
              <w:jc w:val="center"/>
              <w:rPr>
                <w:sz w:val="18"/>
              </w:rPr>
            </w:pPr>
            <w:r w:rsidRPr="00F06342">
              <w:rPr>
                <w:sz w:val="18"/>
                <w:szCs w:val="18"/>
              </w:rPr>
              <w:t>3 000</w:t>
            </w:r>
          </w:p>
        </w:tc>
      </w:tr>
      <w:tr w:rsidR="00FD3DE2" w:rsidRPr="00F06342" w14:paraId="72CB1FB1" w14:textId="77777777" w:rsidTr="00B07F5F">
        <w:trPr>
          <w:jc w:val="center"/>
        </w:trPr>
        <w:tc>
          <w:tcPr>
            <w:tcW w:w="5000" w:type="pct"/>
            <w:gridSpan w:val="6"/>
            <w:shd w:val="clear" w:color="auto" w:fill="D9D9D9"/>
          </w:tcPr>
          <w:p w14:paraId="6DE7DB0B" w14:textId="77777777" w:rsidR="00FD3DE2" w:rsidRPr="00F06342" w:rsidRDefault="00FD3DE2" w:rsidP="00BF1E1A">
            <w:pPr>
              <w:spacing w:after="0"/>
              <w:ind w:firstLine="0"/>
              <w:jc w:val="center"/>
              <w:rPr>
                <w:sz w:val="18"/>
                <w:szCs w:val="18"/>
              </w:rPr>
            </w:pPr>
            <w:r w:rsidRPr="00F06342">
              <w:rPr>
                <w:sz w:val="18"/>
                <w:szCs w:val="18"/>
                <w:lang w:eastAsia="lv-LV"/>
              </w:rPr>
              <w:t>Izskatītas naturalizācijas un personu tiesiskā statusa lietas</w:t>
            </w:r>
          </w:p>
        </w:tc>
      </w:tr>
      <w:tr w:rsidR="00FD3DE2" w:rsidRPr="00F06342" w14:paraId="66FA84EF" w14:textId="77777777" w:rsidTr="00B07F5F">
        <w:trPr>
          <w:trHeight w:val="92"/>
          <w:jc w:val="center"/>
        </w:trPr>
        <w:tc>
          <w:tcPr>
            <w:tcW w:w="1851" w:type="pct"/>
          </w:tcPr>
          <w:p w14:paraId="758BBC50" w14:textId="77777777" w:rsidR="00FD3DE2" w:rsidRPr="00F06342" w:rsidRDefault="00FD3DE2" w:rsidP="00B07F5F">
            <w:pPr>
              <w:spacing w:after="0"/>
              <w:ind w:firstLine="0"/>
              <w:rPr>
                <w:sz w:val="18"/>
              </w:rPr>
            </w:pPr>
            <w:r w:rsidRPr="00F06342">
              <w:rPr>
                <w:sz w:val="18"/>
              </w:rPr>
              <w:t>Izskatītas tiesiskā statusa noteikšanas lietas (skaits)</w:t>
            </w:r>
          </w:p>
        </w:tc>
        <w:tc>
          <w:tcPr>
            <w:tcW w:w="643" w:type="pct"/>
          </w:tcPr>
          <w:p w14:paraId="0CC44260" w14:textId="77777777" w:rsidR="00FD3DE2" w:rsidRPr="00F06342" w:rsidRDefault="00FD3DE2" w:rsidP="00BF1E1A">
            <w:pPr>
              <w:spacing w:after="0"/>
              <w:ind w:firstLine="0"/>
              <w:jc w:val="center"/>
              <w:rPr>
                <w:sz w:val="18"/>
              </w:rPr>
            </w:pPr>
            <w:r w:rsidRPr="00F06342">
              <w:rPr>
                <w:sz w:val="18"/>
              </w:rPr>
              <w:t>6 634</w:t>
            </w:r>
          </w:p>
        </w:tc>
        <w:tc>
          <w:tcPr>
            <w:tcW w:w="646" w:type="pct"/>
          </w:tcPr>
          <w:p w14:paraId="60331359" w14:textId="77777777" w:rsidR="00FD3DE2" w:rsidRPr="00F06342" w:rsidRDefault="00FD3DE2" w:rsidP="00BF1E1A">
            <w:pPr>
              <w:spacing w:after="0"/>
              <w:ind w:firstLine="0"/>
              <w:jc w:val="center"/>
              <w:rPr>
                <w:sz w:val="18"/>
              </w:rPr>
            </w:pPr>
            <w:r w:rsidRPr="00F06342">
              <w:rPr>
                <w:sz w:val="18"/>
              </w:rPr>
              <w:t>6</w:t>
            </w:r>
            <w:r>
              <w:rPr>
                <w:sz w:val="18"/>
              </w:rPr>
              <w:t xml:space="preserve"> </w:t>
            </w:r>
            <w:r w:rsidRPr="00F06342">
              <w:rPr>
                <w:sz w:val="18"/>
              </w:rPr>
              <w:t>000</w:t>
            </w:r>
          </w:p>
        </w:tc>
        <w:tc>
          <w:tcPr>
            <w:tcW w:w="645" w:type="pct"/>
          </w:tcPr>
          <w:p w14:paraId="227A1932" w14:textId="77777777" w:rsidR="00FD3DE2" w:rsidRPr="00F06342" w:rsidRDefault="00FD3DE2" w:rsidP="00BF1E1A">
            <w:pPr>
              <w:spacing w:after="0"/>
              <w:ind w:firstLine="0"/>
              <w:jc w:val="center"/>
              <w:rPr>
                <w:sz w:val="18"/>
              </w:rPr>
            </w:pPr>
            <w:r w:rsidRPr="00F06342">
              <w:rPr>
                <w:sz w:val="18"/>
              </w:rPr>
              <w:t>6 500</w:t>
            </w:r>
          </w:p>
        </w:tc>
        <w:tc>
          <w:tcPr>
            <w:tcW w:w="645" w:type="pct"/>
          </w:tcPr>
          <w:p w14:paraId="4125612A" w14:textId="77777777" w:rsidR="00FD3DE2" w:rsidRPr="00F06342" w:rsidRDefault="00FD3DE2" w:rsidP="00BF1E1A">
            <w:pPr>
              <w:spacing w:after="0"/>
              <w:ind w:firstLine="0"/>
              <w:jc w:val="center"/>
              <w:rPr>
                <w:sz w:val="18"/>
              </w:rPr>
            </w:pPr>
            <w:r w:rsidRPr="00F06342">
              <w:rPr>
                <w:sz w:val="18"/>
              </w:rPr>
              <w:t>6 500</w:t>
            </w:r>
          </w:p>
        </w:tc>
        <w:tc>
          <w:tcPr>
            <w:tcW w:w="570" w:type="pct"/>
          </w:tcPr>
          <w:p w14:paraId="520D6578" w14:textId="77777777" w:rsidR="00FD3DE2" w:rsidRPr="00F06342" w:rsidRDefault="00FD3DE2" w:rsidP="00BF1E1A">
            <w:pPr>
              <w:spacing w:after="0"/>
              <w:ind w:firstLine="0"/>
              <w:jc w:val="center"/>
              <w:rPr>
                <w:sz w:val="18"/>
              </w:rPr>
            </w:pPr>
            <w:r w:rsidRPr="00F06342">
              <w:rPr>
                <w:sz w:val="18"/>
              </w:rPr>
              <w:t>6 500</w:t>
            </w:r>
          </w:p>
        </w:tc>
      </w:tr>
      <w:tr w:rsidR="00FD3DE2" w:rsidRPr="00F06342" w14:paraId="234F3B27" w14:textId="77777777" w:rsidTr="00B07F5F">
        <w:trPr>
          <w:trHeight w:val="92"/>
          <w:jc w:val="center"/>
        </w:trPr>
        <w:tc>
          <w:tcPr>
            <w:tcW w:w="1851" w:type="pct"/>
          </w:tcPr>
          <w:p w14:paraId="33CAA495" w14:textId="77777777" w:rsidR="00FD3DE2" w:rsidRPr="00F06342" w:rsidRDefault="00FD3DE2" w:rsidP="00B07F5F">
            <w:pPr>
              <w:spacing w:after="0"/>
              <w:ind w:firstLine="0"/>
              <w:rPr>
                <w:sz w:val="18"/>
              </w:rPr>
            </w:pPr>
            <w:r w:rsidRPr="00F06342">
              <w:rPr>
                <w:sz w:val="18"/>
              </w:rPr>
              <w:t>Naturalizācijas pārbaudes (latviešu valodas un vēstures) kārtojušās personas (skaits)</w:t>
            </w:r>
          </w:p>
        </w:tc>
        <w:tc>
          <w:tcPr>
            <w:tcW w:w="643" w:type="pct"/>
          </w:tcPr>
          <w:p w14:paraId="0018C738" w14:textId="77777777" w:rsidR="00FD3DE2" w:rsidRPr="00F06342" w:rsidRDefault="00FD3DE2" w:rsidP="00BF1E1A">
            <w:pPr>
              <w:spacing w:after="0"/>
              <w:ind w:firstLine="0"/>
              <w:jc w:val="center"/>
              <w:rPr>
                <w:sz w:val="18"/>
              </w:rPr>
            </w:pPr>
            <w:r w:rsidRPr="00F06342">
              <w:rPr>
                <w:sz w:val="18"/>
              </w:rPr>
              <w:t>1 994</w:t>
            </w:r>
          </w:p>
        </w:tc>
        <w:tc>
          <w:tcPr>
            <w:tcW w:w="646" w:type="pct"/>
          </w:tcPr>
          <w:p w14:paraId="519F4FB6" w14:textId="77777777" w:rsidR="00FD3DE2" w:rsidRPr="00F06342" w:rsidRDefault="00FD3DE2" w:rsidP="00BF1E1A">
            <w:pPr>
              <w:spacing w:after="0"/>
              <w:ind w:firstLine="0"/>
              <w:jc w:val="center"/>
              <w:rPr>
                <w:sz w:val="18"/>
              </w:rPr>
            </w:pPr>
            <w:r w:rsidRPr="00F06342">
              <w:rPr>
                <w:sz w:val="18"/>
              </w:rPr>
              <w:t>1 500</w:t>
            </w:r>
          </w:p>
        </w:tc>
        <w:tc>
          <w:tcPr>
            <w:tcW w:w="645" w:type="pct"/>
          </w:tcPr>
          <w:p w14:paraId="67C1E4F0" w14:textId="77777777" w:rsidR="00FD3DE2" w:rsidRPr="00F06342" w:rsidRDefault="00FD3DE2" w:rsidP="00BF1E1A">
            <w:pPr>
              <w:spacing w:after="0"/>
              <w:ind w:firstLine="0"/>
              <w:jc w:val="center"/>
              <w:rPr>
                <w:sz w:val="18"/>
              </w:rPr>
            </w:pPr>
            <w:r w:rsidRPr="00F06342">
              <w:rPr>
                <w:sz w:val="18"/>
              </w:rPr>
              <w:t>1 700</w:t>
            </w:r>
          </w:p>
        </w:tc>
        <w:tc>
          <w:tcPr>
            <w:tcW w:w="645" w:type="pct"/>
          </w:tcPr>
          <w:p w14:paraId="1478C147" w14:textId="77777777" w:rsidR="00FD3DE2" w:rsidRPr="00F06342" w:rsidRDefault="00FD3DE2" w:rsidP="00BF1E1A">
            <w:pPr>
              <w:spacing w:after="0"/>
              <w:ind w:firstLine="0"/>
              <w:jc w:val="center"/>
              <w:rPr>
                <w:sz w:val="18"/>
              </w:rPr>
            </w:pPr>
            <w:r w:rsidRPr="00F06342">
              <w:rPr>
                <w:sz w:val="18"/>
              </w:rPr>
              <w:t>1 700</w:t>
            </w:r>
          </w:p>
        </w:tc>
        <w:tc>
          <w:tcPr>
            <w:tcW w:w="570" w:type="pct"/>
          </w:tcPr>
          <w:p w14:paraId="779B7E75" w14:textId="77777777" w:rsidR="00FD3DE2" w:rsidRPr="00F06342" w:rsidRDefault="00FD3DE2" w:rsidP="00BF1E1A">
            <w:pPr>
              <w:spacing w:after="0"/>
              <w:ind w:firstLine="0"/>
              <w:jc w:val="center"/>
              <w:rPr>
                <w:sz w:val="18"/>
              </w:rPr>
            </w:pPr>
            <w:r w:rsidRPr="00F06342">
              <w:rPr>
                <w:sz w:val="18"/>
              </w:rPr>
              <w:t>1 700</w:t>
            </w:r>
          </w:p>
        </w:tc>
      </w:tr>
      <w:tr w:rsidR="00FD3DE2" w:rsidRPr="00F06342" w14:paraId="707BC443" w14:textId="77777777" w:rsidTr="00B07F5F">
        <w:trPr>
          <w:trHeight w:val="92"/>
          <w:jc w:val="center"/>
        </w:trPr>
        <w:tc>
          <w:tcPr>
            <w:tcW w:w="5000" w:type="pct"/>
            <w:gridSpan w:val="6"/>
            <w:shd w:val="clear" w:color="auto" w:fill="D9D9D9"/>
          </w:tcPr>
          <w:p w14:paraId="319D0955" w14:textId="77777777" w:rsidR="00FD3DE2" w:rsidRPr="00F06342" w:rsidRDefault="00FD3DE2" w:rsidP="00BF1E1A">
            <w:pPr>
              <w:spacing w:after="0"/>
              <w:ind w:firstLine="0"/>
              <w:jc w:val="center"/>
              <w:rPr>
                <w:sz w:val="18"/>
                <w:szCs w:val="18"/>
                <w:lang w:eastAsia="lv-LV"/>
              </w:rPr>
            </w:pPr>
            <w:r w:rsidRPr="00F06342">
              <w:rPr>
                <w:sz w:val="18"/>
                <w:szCs w:val="18"/>
                <w:lang w:eastAsia="lv-LV"/>
              </w:rPr>
              <w:t>Veikta iedzīvotāju uzskaite</w:t>
            </w:r>
          </w:p>
        </w:tc>
      </w:tr>
      <w:tr w:rsidR="00FD3DE2" w:rsidRPr="00F06342" w14:paraId="11693B5F" w14:textId="77777777" w:rsidTr="00B07F5F">
        <w:trPr>
          <w:trHeight w:val="92"/>
          <w:jc w:val="center"/>
        </w:trPr>
        <w:tc>
          <w:tcPr>
            <w:tcW w:w="1851" w:type="pct"/>
          </w:tcPr>
          <w:p w14:paraId="57253BFE" w14:textId="77777777" w:rsidR="00FD3DE2" w:rsidRPr="00F06342" w:rsidRDefault="00FD3DE2" w:rsidP="00B07F5F">
            <w:pPr>
              <w:spacing w:after="0"/>
              <w:ind w:firstLine="0"/>
              <w:rPr>
                <w:sz w:val="18"/>
                <w:szCs w:val="18"/>
                <w:lang w:eastAsia="lv-LV"/>
              </w:rPr>
            </w:pPr>
            <w:r w:rsidRPr="00F06342">
              <w:rPr>
                <w:sz w:val="18"/>
                <w:szCs w:val="24"/>
              </w:rPr>
              <w:t>Fizisko personu reģistrā iekļautas, aktualizētas ziņas (skaits)</w:t>
            </w:r>
          </w:p>
        </w:tc>
        <w:tc>
          <w:tcPr>
            <w:tcW w:w="643" w:type="pct"/>
          </w:tcPr>
          <w:p w14:paraId="4A7B70A4" w14:textId="77777777" w:rsidR="00FD3DE2" w:rsidRPr="00F06342" w:rsidRDefault="00FD3DE2" w:rsidP="00BF1E1A">
            <w:pPr>
              <w:spacing w:after="0"/>
              <w:ind w:firstLine="0"/>
              <w:jc w:val="center"/>
              <w:rPr>
                <w:sz w:val="18"/>
                <w:szCs w:val="18"/>
                <w:lang w:eastAsia="lv-LV"/>
              </w:rPr>
            </w:pPr>
            <w:r w:rsidRPr="00F06342">
              <w:rPr>
                <w:sz w:val="18"/>
                <w:szCs w:val="18"/>
                <w:lang w:eastAsia="lv-LV"/>
              </w:rPr>
              <w:t>2 170 942</w:t>
            </w:r>
          </w:p>
        </w:tc>
        <w:tc>
          <w:tcPr>
            <w:tcW w:w="646" w:type="pct"/>
          </w:tcPr>
          <w:p w14:paraId="7C9D1698" w14:textId="77777777" w:rsidR="00FD3DE2" w:rsidRPr="00F06342" w:rsidRDefault="00FD3DE2" w:rsidP="00BF1E1A">
            <w:pPr>
              <w:spacing w:after="0"/>
              <w:ind w:firstLine="0"/>
              <w:jc w:val="center"/>
              <w:rPr>
                <w:sz w:val="18"/>
                <w:szCs w:val="18"/>
                <w:lang w:eastAsia="lv-LV"/>
              </w:rPr>
            </w:pPr>
            <w:r w:rsidRPr="00F06342">
              <w:rPr>
                <w:sz w:val="18"/>
              </w:rPr>
              <w:t>2 100 000</w:t>
            </w:r>
          </w:p>
        </w:tc>
        <w:tc>
          <w:tcPr>
            <w:tcW w:w="645" w:type="pct"/>
          </w:tcPr>
          <w:p w14:paraId="3178CF50" w14:textId="77777777" w:rsidR="00FD3DE2" w:rsidRPr="00F06342" w:rsidRDefault="00FD3DE2" w:rsidP="00BF1E1A">
            <w:pPr>
              <w:spacing w:after="0"/>
              <w:ind w:firstLine="0"/>
              <w:jc w:val="center"/>
              <w:rPr>
                <w:sz w:val="18"/>
                <w:szCs w:val="18"/>
                <w:lang w:eastAsia="lv-LV"/>
              </w:rPr>
            </w:pPr>
            <w:r w:rsidRPr="00F06342">
              <w:rPr>
                <w:sz w:val="18"/>
              </w:rPr>
              <w:t>2 100 000</w:t>
            </w:r>
          </w:p>
        </w:tc>
        <w:tc>
          <w:tcPr>
            <w:tcW w:w="645" w:type="pct"/>
          </w:tcPr>
          <w:p w14:paraId="02B600EA" w14:textId="77777777" w:rsidR="00FD3DE2" w:rsidRPr="00F06342" w:rsidRDefault="00FD3DE2" w:rsidP="00BF1E1A">
            <w:pPr>
              <w:spacing w:after="0"/>
              <w:ind w:firstLine="0"/>
              <w:jc w:val="center"/>
              <w:rPr>
                <w:sz w:val="18"/>
                <w:szCs w:val="18"/>
                <w:lang w:eastAsia="lv-LV"/>
              </w:rPr>
            </w:pPr>
            <w:r w:rsidRPr="00F06342">
              <w:rPr>
                <w:sz w:val="18"/>
              </w:rPr>
              <w:t>2 100 000</w:t>
            </w:r>
          </w:p>
        </w:tc>
        <w:tc>
          <w:tcPr>
            <w:tcW w:w="570" w:type="pct"/>
          </w:tcPr>
          <w:p w14:paraId="1B4DC41D" w14:textId="77777777" w:rsidR="00FD3DE2" w:rsidRPr="00F06342" w:rsidRDefault="00FD3DE2" w:rsidP="00BF1E1A">
            <w:pPr>
              <w:spacing w:after="0"/>
              <w:ind w:firstLine="0"/>
              <w:jc w:val="center"/>
              <w:rPr>
                <w:sz w:val="18"/>
                <w:szCs w:val="18"/>
                <w:lang w:eastAsia="lv-LV"/>
              </w:rPr>
            </w:pPr>
            <w:r w:rsidRPr="00F06342">
              <w:rPr>
                <w:sz w:val="18"/>
              </w:rPr>
              <w:t>2 100 000</w:t>
            </w:r>
          </w:p>
        </w:tc>
      </w:tr>
      <w:tr w:rsidR="00FD3DE2" w:rsidRPr="00F06342" w14:paraId="2AE9E8FD" w14:textId="77777777" w:rsidTr="00E431E8">
        <w:trPr>
          <w:trHeight w:val="221"/>
          <w:jc w:val="center"/>
        </w:trPr>
        <w:tc>
          <w:tcPr>
            <w:tcW w:w="1851" w:type="pct"/>
          </w:tcPr>
          <w:p w14:paraId="0D1763C9" w14:textId="77777777" w:rsidR="00FD3DE2" w:rsidRPr="00F06342" w:rsidRDefault="00FD3DE2" w:rsidP="00B07F5F">
            <w:pPr>
              <w:spacing w:after="0"/>
              <w:ind w:firstLine="0"/>
              <w:rPr>
                <w:sz w:val="18"/>
                <w:szCs w:val="18"/>
                <w:lang w:eastAsia="lv-LV"/>
              </w:rPr>
            </w:pPr>
            <w:r w:rsidRPr="00F06342">
              <w:rPr>
                <w:sz w:val="18"/>
                <w:szCs w:val="24"/>
              </w:rPr>
              <w:t>Elektroniski tiešsaistē deklarēta vai norādīta dzīvesvietas adrese</w:t>
            </w:r>
            <w:r>
              <w:rPr>
                <w:sz w:val="18"/>
                <w:szCs w:val="24"/>
              </w:rPr>
              <w:t xml:space="preserve"> (skaits)</w:t>
            </w:r>
          </w:p>
        </w:tc>
        <w:tc>
          <w:tcPr>
            <w:tcW w:w="643" w:type="pct"/>
          </w:tcPr>
          <w:p w14:paraId="555BD94E" w14:textId="77777777" w:rsidR="00FD3DE2" w:rsidRPr="00F06342" w:rsidRDefault="00FD3DE2" w:rsidP="00BF1E1A">
            <w:pPr>
              <w:spacing w:after="0"/>
              <w:ind w:firstLine="0"/>
              <w:jc w:val="center"/>
              <w:rPr>
                <w:sz w:val="18"/>
                <w:szCs w:val="18"/>
                <w:lang w:eastAsia="lv-LV"/>
              </w:rPr>
            </w:pPr>
            <w:r w:rsidRPr="00F06342">
              <w:rPr>
                <w:sz w:val="18"/>
                <w:szCs w:val="18"/>
                <w:lang w:eastAsia="lv-LV"/>
              </w:rPr>
              <w:t>173 186</w:t>
            </w:r>
          </w:p>
        </w:tc>
        <w:tc>
          <w:tcPr>
            <w:tcW w:w="646" w:type="pct"/>
          </w:tcPr>
          <w:p w14:paraId="3FAC6385" w14:textId="77777777" w:rsidR="00FD3DE2" w:rsidRPr="00F06342" w:rsidRDefault="00FD3DE2" w:rsidP="00BF1E1A">
            <w:pPr>
              <w:spacing w:after="0"/>
              <w:ind w:firstLine="0"/>
              <w:jc w:val="center"/>
              <w:rPr>
                <w:sz w:val="18"/>
                <w:szCs w:val="18"/>
                <w:lang w:eastAsia="lv-LV"/>
              </w:rPr>
            </w:pPr>
            <w:r w:rsidRPr="00F06342">
              <w:rPr>
                <w:sz w:val="18"/>
              </w:rPr>
              <w:t>145 000</w:t>
            </w:r>
          </w:p>
        </w:tc>
        <w:tc>
          <w:tcPr>
            <w:tcW w:w="645" w:type="pct"/>
          </w:tcPr>
          <w:p w14:paraId="5372CB85" w14:textId="77777777" w:rsidR="00FD3DE2" w:rsidRPr="00F06342" w:rsidRDefault="00FD3DE2" w:rsidP="00BF1E1A">
            <w:pPr>
              <w:spacing w:after="0"/>
              <w:ind w:firstLine="0"/>
              <w:jc w:val="center"/>
              <w:rPr>
                <w:sz w:val="18"/>
                <w:szCs w:val="18"/>
                <w:lang w:eastAsia="lv-LV"/>
              </w:rPr>
            </w:pPr>
            <w:r w:rsidRPr="00F06342">
              <w:rPr>
                <w:sz w:val="18"/>
              </w:rPr>
              <w:t>145 000</w:t>
            </w:r>
          </w:p>
        </w:tc>
        <w:tc>
          <w:tcPr>
            <w:tcW w:w="645" w:type="pct"/>
          </w:tcPr>
          <w:p w14:paraId="75F67DDD" w14:textId="77777777" w:rsidR="00FD3DE2" w:rsidRPr="00F06342" w:rsidRDefault="00FD3DE2" w:rsidP="00BF1E1A">
            <w:pPr>
              <w:spacing w:after="0"/>
              <w:ind w:firstLine="0"/>
              <w:jc w:val="center"/>
              <w:rPr>
                <w:sz w:val="18"/>
                <w:szCs w:val="18"/>
                <w:lang w:eastAsia="lv-LV"/>
              </w:rPr>
            </w:pPr>
            <w:r w:rsidRPr="00F06342">
              <w:rPr>
                <w:sz w:val="18"/>
              </w:rPr>
              <w:t>145 000</w:t>
            </w:r>
          </w:p>
        </w:tc>
        <w:tc>
          <w:tcPr>
            <w:tcW w:w="570" w:type="pct"/>
          </w:tcPr>
          <w:p w14:paraId="0C476B3E" w14:textId="77777777" w:rsidR="00FD3DE2" w:rsidRPr="00F06342" w:rsidRDefault="00FD3DE2" w:rsidP="00BF1E1A">
            <w:pPr>
              <w:spacing w:after="0"/>
              <w:ind w:firstLine="0"/>
              <w:jc w:val="center"/>
              <w:rPr>
                <w:sz w:val="18"/>
                <w:szCs w:val="18"/>
                <w:lang w:eastAsia="lv-LV"/>
              </w:rPr>
            </w:pPr>
            <w:r w:rsidRPr="00F06342">
              <w:rPr>
                <w:sz w:val="18"/>
              </w:rPr>
              <w:t>145 000</w:t>
            </w:r>
          </w:p>
        </w:tc>
      </w:tr>
      <w:tr w:rsidR="00FD3DE2" w:rsidRPr="00F06342" w14:paraId="741E6219" w14:textId="77777777" w:rsidTr="00B07F5F">
        <w:trPr>
          <w:trHeight w:val="92"/>
          <w:jc w:val="center"/>
        </w:trPr>
        <w:tc>
          <w:tcPr>
            <w:tcW w:w="1851" w:type="pct"/>
          </w:tcPr>
          <w:p w14:paraId="6A9C05FA" w14:textId="77777777" w:rsidR="00FD3DE2" w:rsidRPr="00F06342" w:rsidRDefault="00FD3DE2" w:rsidP="00B07F5F">
            <w:pPr>
              <w:spacing w:after="0"/>
              <w:ind w:firstLine="0"/>
              <w:rPr>
                <w:sz w:val="18"/>
                <w:szCs w:val="18"/>
                <w:lang w:eastAsia="lv-LV"/>
              </w:rPr>
            </w:pPr>
            <w:r w:rsidRPr="00F06342">
              <w:rPr>
                <w:rFonts w:eastAsia="Calibri"/>
                <w:sz w:val="18"/>
              </w:rPr>
              <w:t>Pārvaldes uzturēto informācijas sistēmu un to apakšsistēmu lietotāji (skaits)</w:t>
            </w:r>
          </w:p>
        </w:tc>
        <w:tc>
          <w:tcPr>
            <w:tcW w:w="643" w:type="pct"/>
          </w:tcPr>
          <w:p w14:paraId="7E9E4060" w14:textId="77777777" w:rsidR="00FD3DE2" w:rsidRPr="00F06342" w:rsidRDefault="00FD3DE2" w:rsidP="00BF1E1A">
            <w:pPr>
              <w:spacing w:after="0"/>
              <w:ind w:firstLine="0"/>
              <w:jc w:val="center"/>
              <w:rPr>
                <w:sz w:val="18"/>
                <w:szCs w:val="18"/>
                <w:lang w:eastAsia="lv-LV"/>
              </w:rPr>
            </w:pPr>
            <w:r w:rsidRPr="00F06342">
              <w:rPr>
                <w:sz w:val="18"/>
                <w:szCs w:val="18"/>
                <w:lang w:eastAsia="lv-LV"/>
              </w:rPr>
              <w:t>31 923</w:t>
            </w:r>
          </w:p>
        </w:tc>
        <w:tc>
          <w:tcPr>
            <w:tcW w:w="646" w:type="pct"/>
          </w:tcPr>
          <w:p w14:paraId="1818AD0C" w14:textId="77777777" w:rsidR="00FD3DE2" w:rsidRPr="00F06342" w:rsidRDefault="00FD3DE2" w:rsidP="00BF1E1A">
            <w:pPr>
              <w:spacing w:after="0"/>
              <w:ind w:firstLine="0"/>
              <w:jc w:val="center"/>
              <w:rPr>
                <w:sz w:val="18"/>
                <w:szCs w:val="18"/>
                <w:lang w:eastAsia="lv-LV"/>
              </w:rPr>
            </w:pPr>
            <w:r w:rsidRPr="00F06342">
              <w:rPr>
                <w:sz w:val="18"/>
                <w:szCs w:val="24"/>
              </w:rPr>
              <w:t>39 000</w:t>
            </w:r>
          </w:p>
        </w:tc>
        <w:tc>
          <w:tcPr>
            <w:tcW w:w="645" w:type="pct"/>
          </w:tcPr>
          <w:p w14:paraId="05B356BE" w14:textId="77777777" w:rsidR="00FD3DE2" w:rsidRPr="00F06342" w:rsidRDefault="00FD3DE2" w:rsidP="00BF1E1A">
            <w:pPr>
              <w:spacing w:after="0"/>
              <w:ind w:firstLine="0"/>
              <w:jc w:val="center"/>
              <w:rPr>
                <w:sz w:val="18"/>
                <w:szCs w:val="18"/>
                <w:lang w:eastAsia="lv-LV"/>
              </w:rPr>
            </w:pPr>
            <w:r w:rsidRPr="00F06342">
              <w:rPr>
                <w:sz w:val="18"/>
                <w:szCs w:val="24"/>
              </w:rPr>
              <w:t>35 000</w:t>
            </w:r>
          </w:p>
        </w:tc>
        <w:tc>
          <w:tcPr>
            <w:tcW w:w="645" w:type="pct"/>
          </w:tcPr>
          <w:p w14:paraId="4C135F09" w14:textId="77777777" w:rsidR="00FD3DE2" w:rsidRPr="00F06342" w:rsidRDefault="00FD3DE2" w:rsidP="00BF1E1A">
            <w:pPr>
              <w:spacing w:after="0"/>
              <w:ind w:firstLine="0"/>
              <w:jc w:val="center"/>
              <w:rPr>
                <w:sz w:val="18"/>
                <w:szCs w:val="18"/>
                <w:lang w:eastAsia="lv-LV"/>
              </w:rPr>
            </w:pPr>
            <w:r w:rsidRPr="00F06342">
              <w:rPr>
                <w:sz w:val="18"/>
                <w:szCs w:val="24"/>
              </w:rPr>
              <w:t>35 000</w:t>
            </w:r>
          </w:p>
        </w:tc>
        <w:tc>
          <w:tcPr>
            <w:tcW w:w="570" w:type="pct"/>
          </w:tcPr>
          <w:p w14:paraId="1E31B5F6" w14:textId="77777777" w:rsidR="00FD3DE2" w:rsidRPr="00F06342" w:rsidRDefault="00FD3DE2" w:rsidP="00BF1E1A">
            <w:pPr>
              <w:spacing w:after="0"/>
              <w:ind w:firstLine="0"/>
              <w:jc w:val="center"/>
              <w:rPr>
                <w:sz w:val="18"/>
                <w:szCs w:val="18"/>
                <w:lang w:eastAsia="lv-LV"/>
              </w:rPr>
            </w:pPr>
            <w:r w:rsidRPr="00F06342">
              <w:rPr>
                <w:sz w:val="18"/>
                <w:szCs w:val="24"/>
              </w:rPr>
              <w:t>35 000</w:t>
            </w:r>
          </w:p>
        </w:tc>
      </w:tr>
      <w:tr w:rsidR="00FD3DE2" w:rsidRPr="00F06342" w14:paraId="25E709D1" w14:textId="77777777" w:rsidTr="00B07F5F">
        <w:trPr>
          <w:trHeight w:val="92"/>
          <w:jc w:val="center"/>
        </w:trPr>
        <w:tc>
          <w:tcPr>
            <w:tcW w:w="5000" w:type="pct"/>
            <w:gridSpan w:val="6"/>
            <w:shd w:val="clear" w:color="auto" w:fill="D9D9D9"/>
          </w:tcPr>
          <w:p w14:paraId="4CA66114" w14:textId="77777777" w:rsidR="00FD3DE2" w:rsidRPr="00F06342" w:rsidRDefault="00FD3DE2" w:rsidP="00BF1E1A">
            <w:pPr>
              <w:spacing w:after="0"/>
              <w:ind w:firstLine="0"/>
              <w:jc w:val="center"/>
              <w:rPr>
                <w:sz w:val="18"/>
                <w:szCs w:val="18"/>
                <w:lang w:eastAsia="lv-LV"/>
              </w:rPr>
            </w:pPr>
            <w:r w:rsidRPr="00F06342">
              <w:rPr>
                <w:sz w:val="18"/>
                <w:szCs w:val="24"/>
              </w:rPr>
              <w:t>Izstrādāti migrāciju, patvērumu, tiesiskā statusa noteikšanu, personu apliecinošu dokumentu izsniegšanu</w:t>
            </w:r>
            <w:r w:rsidRPr="00F06342">
              <w:rPr>
                <w:sz w:val="18"/>
                <w:szCs w:val="24"/>
              </w:rPr>
              <w:br/>
              <w:t>un iedzīvotāju uzskaiti atbalstošo procesu tehniskie risinājumi</w:t>
            </w:r>
          </w:p>
        </w:tc>
      </w:tr>
      <w:tr w:rsidR="00FD3DE2" w:rsidRPr="00F06342" w14:paraId="7E72F51E" w14:textId="77777777" w:rsidTr="00B07F5F">
        <w:trPr>
          <w:trHeight w:val="92"/>
          <w:jc w:val="center"/>
        </w:trPr>
        <w:tc>
          <w:tcPr>
            <w:tcW w:w="1851" w:type="pct"/>
          </w:tcPr>
          <w:p w14:paraId="2B7070B1" w14:textId="77777777" w:rsidR="00FD3DE2" w:rsidRPr="00F06342" w:rsidRDefault="00FD3DE2" w:rsidP="00B07F5F">
            <w:pPr>
              <w:spacing w:after="0"/>
              <w:ind w:firstLine="0"/>
              <w:rPr>
                <w:sz w:val="18"/>
                <w:szCs w:val="18"/>
                <w:lang w:eastAsia="lv-LV"/>
              </w:rPr>
            </w:pPr>
            <w:r w:rsidRPr="00F06342">
              <w:rPr>
                <w:sz w:val="18"/>
                <w:szCs w:val="24"/>
              </w:rPr>
              <w:t>Jauni vai pilnveidoti elektroniskie risinājumi (skaits)</w:t>
            </w:r>
          </w:p>
        </w:tc>
        <w:tc>
          <w:tcPr>
            <w:tcW w:w="643" w:type="pct"/>
          </w:tcPr>
          <w:p w14:paraId="13A00102" w14:textId="77777777" w:rsidR="00FD3DE2" w:rsidRPr="00F06342" w:rsidRDefault="00FD3DE2" w:rsidP="00BF1E1A">
            <w:pPr>
              <w:spacing w:after="0"/>
              <w:ind w:firstLine="0"/>
              <w:jc w:val="center"/>
              <w:rPr>
                <w:sz w:val="18"/>
                <w:szCs w:val="18"/>
                <w:lang w:eastAsia="lv-LV"/>
              </w:rPr>
            </w:pPr>
            <w:r w:rsidRPr="00F06342">
              <w:rPr>
                <w:sz w:val="18"/>
                <w:szCs w:val="18"/>
                <w:lang w:eastAsia="lv-LV"/>
              </w:rPr>
              <w:t>18</w:t>
            </w:r>
          </w:p>
        </w:tc>
        <w:tc>
          <w:tcPr>
            <w:tcW w:w="646" w:type="pct"/>
          </w:tcPr>
          <w:p w14:paraId="7C5360DF" w14:textId="77777777" w:rsidR="00FD3DE2" w:rsidRPr="00F06342" w:rsidRDefault="00FD3DE2" w:rsidP="00BF1E1A">
            <w:pPr>
              <w:spacing w:after="0"/>
              <w:ind w:firstLine="0"/>
              <w:jc w:val="center"/>
              <w:rPr>
                <w:sz w:val="18"/>
                <w:szCs w:val="18"/>
                <w:lang w:eastAsia="lv-LV"/>
              </w:rPr>
            </w:pPr>
            <w:r w:rsidRPr="00F06342">
              <w:rPr>
                <w:sz w:val="18"/>
                <w:szCs w:val="18"/>
              </w:rPr>
              <w:t>12</w:t>
            </w:r>
          </w:p>
        </w:tc>
        <w:tc>
          <w:tcPr>
            <w:tcW w:w="645" w:type="pct"/>
          </w:tcPr>
          <w:p w14:paraId="25B83F3A" w14:textId="77777777" w:rsidR="00FD3DE2" w:rsidRPr="00F06342" w:rsidRDefault="00FD3DE2" w:rsidP="00BF1E1A">
            <w:pPr>
              <w:spacing w:after="0"/>
              <w:ind w:firstLine="0"/>
              <w:jc w:val="center"/>
              <w:rPr>
                <w:sz w:val="18"/>
                <w:szCs w:val="18"/>
                <w:lang w:eastAsia="lv-LV"/>
              </w:rPr>
            </w:pPr>
            <w:r w:rsidRPr="00F06342">
              <w:rPr>
                <w:sz w:val="18"/>
                <w:szCs w:val="18"/>
              </w:rPr>
              <w:t>8</w:t>
            </w:r>
          </w:p>
        </w:tc>
        <w:tc>
          <w:tcPr>
            <w:tcW w:w="645" w:type="pct"/>
          </w:tcPr>
          <w:p w14:paraId="285E636C" w14:textId="77777777" w:rsidR="00FD3DE2" w:rsidRPr="00F06342" w:rsidRDefault="00FD3DE2" w:rsidP="00BF1E1A">
            <w:pPr>
              <w:spacing w:after="0"/>
              <w:ind w:firstLine="0"/>
              <w:jc w:val="center"/>
              <w:rPr>
                <w:sz w:val="18"/>
                <w:szCs w:val="18"/>
                <w:lang w:eastAsia="lv-LV"/>
              </w:rPr>
            </w:pPr>
            <w:r w:rsidRPr="00F06342">
              <w:rPr>
                <w:sz w:val="18"/>
                <w:szCs w:val="18"/>
              </w:rPr>
              <w:t>3</w:t>
            </w:r>
          </w:p>
        </w:tc>
        <w:tc>
          <w:tcPr>
            <w:tcW w:w="570" w:type="pct"/>
          </w:tcPr>
          <w:p w14:paraId="4818E76C" w14:textId="77777777" w:rsidR="00FD3DE2" w:rsidRPr="00F06342" w:rsidRDefault="00FD3DE2" w:rsidP="00BF1E1A">
            <w:pPr>
              <w:spacing w:after="0"/>
              <w:ind w:firstLine="0"/>
              <w:jc w:val="center"/>
              <w:rPr>
                <w:sz w:val="18"/>
                <w:szCs w:val="18"/>
                <w:lang w:eastAsia="lv-LV"/>
              </w:rPr>
            </w:pPr>
            <w:r w:rsidRPr="00F06342">
              <w:rPr>
                <w:sz w:val="18"/>
                <w:szCs w:val="18"/>
              </w:rPr>
              <w:t>2</w:t>
            </w:r>
          </w:p>
        </w:tc>
      </w:tr>
      <w:tr w:rsidR="00FD3DE2" w:rsidRPr="00F06342" w14:paraId="7D4F0142" w14:textId="77777777" w:rsidTr="00B07F5F">
        <w:trPr>
          <w:trHeight w:val="92"/>
          <w:jc w:val="center"/>
        </w:trPr>
        <w:tc>
          <w:tcPr>
            <w:tcW w:w="5000" w:type="pct"/>
            <w:gridSpan w:val="6"/>
            <w:shd w:val="clear" w:color="auto" w:fill="D9D9D9"/>
          </w:tcPr>
          <w:p w14:paraId="1B328CC4" w14:textId="77777777" w:rsidR="00FD3DE2" w:rsidRPr="00F06342" w:rsidRDefault="00FD3DE2" w:rsidP="00BF1E1A">
            <w:pPr>
              <w:spacing w:after="0"/>
              <w:ind w:firstLine="0"/>
              <w:jc w:val="center"/>
              <w:rPr>
                <w:sz w:val="18"/>
                <w:szCs w:val="18"/>
                <w:lang w:eastAsia="lv-LV"/>
              </w:rPr>
            </w:pPr>
            <w:r w:rsidRPr="00F06342">
              <w:rPr>
                <w:sz w:val="18"/>
                <w:szCs w:val="18"/>
                <w:lang w:eastAsia="lv-LV"/>
              </w:rPr>
              <w:t>Veikta nodarbināto profesionālās kvalifikācijas celšana</w:t>
            </w:r>
          </w:p>
        </w:tc>
      </w:tr>
      <w:tr w:rsidR="00FD3DE2" w:rsidRPr="00F06342" w14:paraId="7A0D7E6B" w14:textId="77777777" w:rsidTr="00B07F5F">
        <w:trPr>
          <w:trHeight w:val="92"/>
          <w:jc w:val="center"/>
        </w:trPr>
        <w:tc>
          <w:tcPr>
            <w:tcW w:w="1851" w:type="pct"/>
          </w:tcPr>
          <w:p w14:paraId="5AF03ACF" w14:textId="77777777" w:rsidR="00FD3DE2" w:rsidRPr="00F06342" w:rsidRDefault="00FD3DE2" w:rsidP="00BF1E1A">
            <w:pPr>
              <w:spacing w:after="0"/>
              <w:ind w:firstLine="0"/>
              <w:jc w:val="left"/>
              <w:rPr>
                <w:sz w:val="18"/>
                <w:szCs w:val="18"/>
                <w:lang w:eastAsia="lv-LV"/>
              </w:rPr>
            </w:pPr>
            <w:r w:rsidRPr="00F06342">
              <w:rPr>
                <w:sz w:val="18"/>
                <w:szCs w:val="24"/>
              </w:rPr>
              <w:t>Apmācīti nodarbinātie (skaits)</w:t>
            </w:r>
          </w:p>
        </w:tc>
        <w:tc>
          <w:tcPr>
            <w:tcW w:w="643" w:type="pct"/>
          </w:tcPr>
          <w:p w14:paraId="4D0CFE86" w14:textId="77777777" w:rsidR="00FD3DE2" w:rsidRPr="00F06342" w:rsidRDefault="00FD3DE2" w:rsidP="00BF1E1A">
            <w:pPr>
              <w:spacing w:after="0"/>
              <w:ind w:firstLine="0"/>
              <w:jc w:val="center"/>
              <w:rPr>
                <w:sz w:val="18"/>
                <w:szCs w:val="18"/>
                <w:lang w:eastAsia="lv-LV"/>
              </w:rPr>
            </w:pPr>
            <w:r w:rsidRPr="00F06342">
              <w:rPr>
                <w:sz w:val="18"/>
                <w:szCs w:val="18"/>
                <w:lang w:eastAsia="lv-LV"/>
              </w:rPr>
              <w:t>730</w:t>
            </w:r>
          </w:p>
        </w:tc>
        <w:tc>
          <w:tcPr>
            <w:tcW w:w="646" w:type="pct"/>
          </w:tcPr>
          <w:p w14:paraId="068D4708" w14:textId="77777777" w:rsidR="00FD3DE2" w:rsidRPr="00F06342" w:rsidRDefault="00FD3DE2" w:rsidP="00BF1E1A">
            <w:pPr>
              <w:spacing w:after="0"/>
              <w:ind w:firstLine="0"/>
              <w:jc w:val="center"/>
              <w:rPr>
                <w:sz w:val="18"/>
                <w:szCs w:val="18"/>
                <w:lang w:eastAsia="lv-LV"/>
              </w:rPr>
            </w:pPr>
            <w:r w:rsidRPr="00F06342">
              <w:rPr>
                <w:sz w:val="18"/>
              </w:rPr>
              <w:t>381</w:t>
            </w:r>
          </w:p>
        </w:tc>
        <w:tc>
          <w:tcPr>
            <w:tcW w:w="645" w:type="pct"/>
          </w:tcPr>
          <w:p w14:paraId="74EAA40B" w14:textId="77777777" w:rsidR="00FD3DE2" w:rsidRPr="00F06342" w:rsidRDefault="00FD3DE2" w:rsidP="00BF1E1A">
            <w:pPr>
              <w:spacing w:after="0"/>
              <w:ind w:firstLine="0"/>
              <w:jc w:val="center"/>
              <w:rPr>
                <w:sz w:val="18"/>
                <w:szCs w:val="18"/>
                <w:lang w:eastAsia="lv-LV"/>
              </w:rPr>
            </w:pPr>
            <w:r w:rsidRPr="00F06342">
              <w:rPr>
                <w:sz w:val="18"/>
              </w:rPr>
              <w:t>328</w:t>
            </w:r>
          </w:p>
        </w:tc>
        <w:tc>
          <w:tcPr>
            <w:tcW w:w="645" w:type="pct"/>
          </w:tcPr>
          <w:p w14:paraId="68A4254B" w14:textId="77777777" w:rsidR="00FD3DE2" w:rsidRPr="00F06342" w:rsidRDefault="00FD3DE2" w:rsidP="00BF1E1A">
            <w:pPr>
              <w:spacing w:after="0"/>
              <w:ind w:firstLine="0"/>
              <w:jc w:val="center"/>
              <w:rPr>
                <w:sz w:val="18"/>
                <w:szCs w:val="18"/>
                <w:lang w:eastAsia="lv-LV"/>
              </w:rPr>
            </w:pPr>
            <w:r w:rsidRPr="00F06342">
              <w:rPr>
                <w:sz w:val="18"/>
              </w:rPr>
              <w:t>537</w:t>
            </w:r>
          </w:p>
        </w:tc>
        <w:tc>
          <w:tcPr>
            <w:tcW w:w="570" w:type="pct"/>
          </w:tcPr>
          <w:p w14:paraId="7C378C47" w14:textId="77777777" w:rsidR="00FD3DE2" w:rsidRPr="00F06342" w:rsidRDefault="00FD3DE2" w:rsidP="00BF1E1A">
            <w:pPr>
              <w:spacing w:after="0"/>
              <w:ind w:firstLine="0"/>
              <w:jc w:val="center"/>
              <w:rPr>
                <w:sz w:val="18"/>
                <w:szCs w:val="18"/>
                <w:lang w:eastAsia="lv-LV"/>
              </w:rPr>
            </w:pPr>
            <w:r w:rsidRPr="00F06342">
              <w:rPr>
                <w:sz w:val="18"/>
              </w:rPr>
              <w:t>537</w:t>
            </w:r>
          </w:p>
        </w:tc>
      </w:tr>
      <w:tr w:rsidR="00FD3DE2" w:rsidRPr="00F06342" w14:paraId="106D5F34" w14:textId="77777777" w:rsidTr="00B80CE2">
        <w:trPr>
          <w:trHeight w:val="92"/>
          <w:jc w:val="center"/>
        </w:trPr>
        <w:tc>
          <w:tcPr>
            <w:tcW w:w="5000" w:type="pct"/>
            <w:gridSpan w:val="6"/>
            <w:shd w:val="clear" w:color="auto" w:fill="D9D9D9" w:themeFill="background1" w:themeFillShade="D9"/>
          </w:tcPr>
          <w:p w14:paraId="72B7CE2C" w14:textId="77777777" w:rsidR="00FD3DE2" w:rsidRPr="00F06342" w:rsidRDefault="00FD3DE2" w:rsidP="00BF1E1A">
            <w:pPr>
              <w:spacing w:after="0"/>
              <w:ind w:firstLine="0"/>
              <w:jc w:val="center"/>
              <w:rPr>
                <w:sz w:val="18"/>
                <w:szCs w:val="18"/>
                <w:lang w:eastAsia="lv-LV"/>
              </w:rPr>
            </w:pPr>
            <w:r w:rsidRPr="00F06342">
              <w:rPr>
                <w:sz w:val="18"/>
                <w:szCs w:val="24"/>
              </w:rPr>
              <w:t>Stiprināta nodarbināto motivācija un piederības apziņa iestādei</w:t>
            </w:r>
          </w:p>
        </w:tc>
      </w:tr>
      <w:tr w:rsidR="00FD3DE2" w:rsidRPr="00F06342" w14:paraId="790775B5" w14:textId="77777777" w:rsidTr="00B07F5F">
        <w:trPr>
          <w:trHeight w:val="92"/>
          <w:jc w:val="center"/>
        </w:trPr>
        <w:tc>
          <w:tcPr>
            <w:tcW w:w="1851" w:type="pct"/>
          </w:tcPr>
          <w:p w14:paraId="4EEA130D" w14:textId="77777777" w:rsidR="00FD3DE2" w:rsidRPr="00F06342" w:rsidRDefault="00FD3DE2" w:rsidP="00BF1E1A">
            <w:pPr>
              <w:spacing w:after="0"/>
              <w:ind w:firstLine="0"/>
              <w:jc w:val="left"/>
              <w:rPr>
                <w:sz w:val="18"/>
                <w:szCs w:val="18"/>
                <w:lang w:eastAsia="lv-LV"/>
              </w:rPr>
            </w:pPr>
            <w:r w:rsidRPr="00F06342">
              <w:rPr>
                <w:sz w:val="18"/>
                <w:szCs w:val="24"/>
              </w:rPr>
              <w:t>Personāla mainība (%)</w:t>
            </w:r>
          </w:p>
        </w:tc>
        <w:tc>
          <w:tcPr>
            <w:tcW w:w="643" w:type="pct"/>
          </w:tcPr>
          <w:p w14:paraId="04E9A64E" w14:textId="77777777" w:rsidR="00FD3DE2" w:rsidRPr="00F06342" w:rsidRDefault="00FD3DE2" w:rsidP="00BF1E1A">
            <w:pPr>
              <w:spacing w:after="0"/>
              <w:ind w:firstLine="0"/>
              <w:jc w:val="center"/>
              <w:rPr>
                <w:sz w:val="18"/>
                <w:szCs w:val="18"/>
                <w:lang w:eastAsia="lv-LV"/>
              </w:rPr>
            </w:pPr>
            <w:r w:rsidRPr="00F06342">
              <w:rPr>
                <w:sz w:val="18"/>
                <w:szCs w:val="18"/>
                <w:lang w:eastAsia="lv-LV"/>
              </w:rPr>
              <w:t>15,</w:t>
            </w:r>
            <w:r>
              <w:rPr>
                <w:sz w:val="18"/>
                <w:szCs w:val="18"/>
                <w:lang w:eastAsia="lv-LV"/>
              </w:rPr>
              <w:t>3</w:t>
            </w:r>
          </w:p>
        </w:tc>
        <w:tc>
          <w:tcPr>
            <w:tcW w:w="646" w:type="pct"/>
          </w:tcPr>
          <w:p w14:paraId="129DA3E1" w14:textId="77777777" w:rsidR="00FD3DE2" w:rsidRPr="00F06342" w:rsidRDefault="00FD3DE2" w:rsidP="00BF1E1A">
            <w:pPr>
              <w:spacing w:after="0"/>
              <w:ind w:firstLine="0"/>
              <w:jc w:val="center"/>
              <w:rPr>
                <w:sz w:val="18"/>
                <w:szCs w:val="18"/>
                <w:lang w:eastAsia="lv-LV"/>
              </w:rPr>
            </w:pPr>
            <w:r w:rsidRPr="00F06342">
              <w:rPr>
                <w:sz w:val="16"/>
                <w:szCs w:val="24"/>
              </w:rPr>
              <w:t>11</w:t>
            </w:r>
            <w:r>
              <w:rPr>
                <w:sz w:val="16"/>
                <w:szCs w:val="24"/>
              </w:rPr>
              <w:t>,0</w:t>
            </w:r>
          </w:p>
        </w:tc>
        <w:tc>
          <w:tcPr>
            <w:tcW w:w="645" w:type="pct"/>
          </w:tcPr>
          <w:p w14:paraId="44A4A24A" w14:textId="77777777" w:rsidR="00FD3DE2" w:rsidRPr="00F06342" w:rsidRDefault="00FD3DE2" w:rsidP="00BF1E1A">
            <w:pPr>
              <w:spacing w:after="0"/>
              <w:ind w:firstLine="0"/>
              <w:jc w:val="center"/>
              <w:rPr>
                <w:sz w:val="18"/>
                <w:szCs w:val="18"/>
                <w:lang w:eastAsia="lv-LV"/>
              </w:rPr>
            </w:pPr>
            <w:r w:rsidRPr="00F06342">
              <w:rPr>
                <w:sz w:val="16"/>
                <w:szCs w:val="24"/>
              </w:rPr>
              <w:t>11</w:t>
            </w:r>
            <w:r>
              <w:rPr>
                <w:sz w:val="16"/>
                <w:szCs w:val="24"/>
              </w:rPr>
              <w:t>,0</w:t>
            </w:r>
          </w:p>
        </w:tc>
        <w:tc>
          <w:tcPr>
            <w:tcW w:w="645" w:type="pct"/>
          </w:tcPr>
          <w:p w14:paraId="7AF2C985" w14:textId="77777777" w:rsidR="00FD3DE2" w:rsidRPr="00F06342" w:rsidRDefault="00FD3DE2" w:rsidP="00BF1E1A">
            <w:pPr>
              <w:spacing w:after="0"/>
              <w:ind w:firstLine="0"/>
              <w:jc w:val="center"/>
              <w:rPr>
                <w:sz w:val="18"/>
                <w:szCs w:val="18"/>
                <w:lang w:eastAsia="lv-LV"/>
              </w:rPr>
            </w:pPr>
            <w:r w:rsidRPr="00F06342">
              <w:rPr>
                <w:sz w:val="16"/>
                <w:szCs w:val="24"/>
              </w:rPr>
              <w:t>11</w:t>
            </w:r>
            <w:r>
              <w:rPr>
                <w:sz w:val="16"/>
                <w:szCs w:val="24"/>
              </w:rPr>
              <w:t>,0</w:t>
            </w:r>
          </w:p>
        </w:tc>
        <w:tc>
          <w:tcPr>
            <w:tcW w:w="570" w:type="pct"/>
          </w:tcPr>
          <w:p w14:paraId="16C0AF08" w14:textId="149F7066" w:rsidR="00FD3DE2" w:rsidRPr="00B80CE2" w:rsidRDefault="00FD3DE2" w:rsidP="00B80CE2">
            <w:pPr>
              <w:spacing w:after="0"/>
              <w:ind w:firstLine="0"/>
              <w:jc w:val="center"/>
              <w:rPr>
                <w:sz w:val="16"/>
                <w:szCs w:val="24"/>
              </w:rPr>
            </w:pPr>
            <w:r w:rsidRPr="00F06342">
              <w:rPr>
                <w:sz w:val="16"/>
                <w:szCs w:val="24"/>
              </w:rPr>
              <w:t>10</w:t>
            </w:r>
            <w:r>
              <w:rPr>
                <w:sz w:val="16"/>
                <w:szCs w:val="24"/>
              </w:rPr>
              <w:t>,0</w:t>
            </w:r>
          </w:p>
        </w:tc>
      </w:tr>
    </w:tbl>
    <w:p w14:paraId="2E3B9C9D" w14:textId="77777777" w:rsidR="00FD3DE2" w:rsidRPr="00BB2102" w:rsidRDefault="00FD3DE2" w:rsidP="00FD3DE2">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2"/>
        <w:gridCol w:w="1159"/>
        <w:gridCol w:w="1131"/>
        <w:gridCol w:w="1133"/>
        <w:gridCol w:w="1133"/>
        <w:gridCol w:w="1133"/>
      </w:tblGrid>
      <w:tr w:rsidR="00FD3DE2" w:rsidRPr="00BB2102" w14:paraId="3C8A6EFD" w14:textId="77777777" w:rsidTr="00B80CE2">
        <w:trPr>
          <w:trHeight w:val="283"/>
          <w:tblHeader/>
          <w:jc w:val="center"/>
        </w:trPr>
        <w:tc>
          <w:tcPr>
            <w:tcW w:w="1861" w:type="pct"/>
            <w:vAlign w:val="center"/>
          </w:tcPr>
          <w:p w14:paraId="3FF3F040" w14:textId="77777777" w:rsidR="00FD3DE2" w:rsidRPr="00BB2102" w:rsidRDefault="00FD3DE2" w:rsidP="00BF1E1A">
            <w:pPr>
              <w:pStyle w:val="tabteksts"/>
              <w:jc w:val="center"/>
              <w:rPr>
                <w:szCs w:val="24"/>
              </w:rPr>
            </w:pPr>
          </w:p>
        </w:tc>
        <w:tc>
          <w:tcPr>
            <w:tcW w:w="640" w:type="pct"/>
          </w:tcPr>
          <w:p w14:paraId="0C54B074" w14:textId="2749C497" w:rsidR="00FD3DE2" w:rsidRPr="00BB210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624" w:type="pct"/>
          </w:tcPr>
          <w:p w14:paraId="28020684" w14:textId="77777777" w:rsidR="00FD3DE2" w:rsidRPr="00BB2102" w:rsidRDefault="00FD3DE2" w:rsidP="00BF1E1A">
            <w:pPr>
              <w:pStyle w:val="tabteksts"/>
              <w:jc w:val="center"/>
              <w:rPr>
                <w:szCs w:val="24"/>
                <w:lang w:eastAsia="lv-LV"/>
              </w:rPr>
            </w:pPr>
            <w:r>
              <w:rPr>
                <w:lang w:eastAsia="lv-LV"/>
              </w:rPr>
              <w:t>2025.</w:t>
            </w:r>
            <w:r w:rsidRPr="00D42431">
              <w:rPr>
                <w:lang w:eastAsia="lv-LV"/>
              </w:rPr>
              <w:t xml:space="preserve"> gada plāns</w:t>
            </w:r>
          </w:p>
        </w:tc>
        <w:tc>
          <w:tcPr>
            <w:tcW w:w="625" w:type="pct"/>
          </w:tcPr>
          <w:p w14:paraId="70C0CE84" w14:textId="77777777" w:rsidR="00FD3DE2" w:rsidRPr="00BB2102" w:rsidRDefault="00FD3DE2" w:rsidP="00BF1E1A">
            <w:pPr>
              <w:pStyle w:val="tabteksts"/>
              <w:jc w:val="center"/>
              <w:rPr>
                <w:szCs w:val="24"/>
                <w:lang w:eastAsia="lv-LV"/>
              </w:rPr>
            </w:pPr>
            <w:r>
              <w:rPr>
                <w:szCs w:val="18"/>
                <w:lang w:eastAsia="lv-LV"/>
              </w:rPr>
              <w:t>2026.</w:t>
            </w:r>
            <w:r w:rsidRPr="00D42431">
              <w:rPr>
                <w:szCs w:val="18"/>
                <w:lang w:eastAsia="lv-LV"/>
              </w:rPr>
              <w:t xml:space="preserve"> gada projekts</w:t>
            </w:r>
          </w:p>
        </w:tc>
        <w:tc>
          <w:tcPr>
            <w:tcW w:w="625" w:type="pct"/>
          </w:tcPr>
          <w:p w14:paraId="2FBF929E" w14:textId="77777777" w:rsidR="00FD3DE2" w:rsidRPr="00BB2102" w:rsidRDefault="00FD3DE2" w:rsidP="00BF1E1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625" w:type="pct"/>
          </w:tcPr>
          <w:p w14:paraId="63688A31" w14:textId="77777777" w:rsidR="00FD3DE2" w:rsidRPr="00BB2102" w:rsidRDefault="00FD3DE2" w:rsidP="00BF1E1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FD3DE2" w:rsidRPr="00BB2102" w14:paraId="1C7232CB" w14:textId="77777777" w:rsidTr="00B80CE2">
        <w:trPr>
          <w:trHeight w:val="142"/>
          <w:jc w:val="center"/>
        </w:trPr>
        <w:tc>
          <w:tcPr>
            <w:tcW w:w="1861" w:type="pct"/>
            <w:shd w:val="clear" w:color="auto" w:fill="D9D9D9" w:themeFill="background1" w:themeFillShade="D9"/>
            <w:vAlign w:val="center"/>
          </w:tcPr>
          <w:p w14:paraId="25D0BD0C" w14:textId="77777777" w:rsidR="00FD3DE2" w:rsidRPr="00BB2102" w:rsidRDefault="00FD3DE2" w:rsidP="00BF1E1A">
            <w:pPr>
              <w:pStyle w:val="tabteksts"/>
              <w:rPr>
                <w:lang w:eastAsia="lv-LV"/>
              </w:rPr>
            </w:pPr>
            <w:r w:rsidRPr="00BB2102">
              <w:rPr>
                <w:lang w:eastAsia="lv-LV"/>
              </w:rPr>
              <w:t>Kopējie izdevumi,</w:t>
            </w:r>
            <w:r w:rsidRPr="00BB2102">
              <w:t xml:space="preserve"> </w:t>
            </w:r>
            <w:proofErr w:type="spellStart"/>
            <w:r w:rsidRPr="00BB2102">
              <w:rPr>
                <w:i/>
                <w:szCs w:val="18"/>
              </w:rPr>
              <w:t>euro</w:t>
            </w:r>
            <w:proofErr w:type="spellEnd"/>
          </w:p>
        </w:tc>
        <w:tc>
          <w:tcPr>
            <w:tcW w:w="640" w:type="pct"/>
            <w:shd w:val="clear" w:color="auto" w:fill="D9D9D9" w:themeFill="background1" w:themeFillShade="D9"/>
          </w:tcPr>
          <w:p w14:paraId="53F146BB" w14:textId="77777777" w:rsidR="00FD3DE2" w:rsidRPr="00BB2102" w:rsidRDefault="00FD3DE2" w:rsidP="00BF1E1A">
            <w:pPr>
              <w:pStyle w:val="tabteksts"/>
              <w:jc w:val="right"/>
            </w:pPr>
            <w:r w:rsidRPr="00535999">
              <w:t>32 633 407</w:t>
            </w:r>
          </w:p>
        </w:tc>
        <w:tc>
          <w:tcPr>
            <w:tcW w:w="624" w:type="pct"/>
            <w:shd w:val="clear" w:color="auto" w:fill="D9D9D9" w:themeFill="background1" w:themeFillShade="D9"/>
          </w:tcPr>
          <w:p w14:paraId="6A3357D0" w14:textId="77777777" w:rsidR="00FD3DE2" w:rsidRPr="00BB2102" w:rsidRDefault="00FD3DE2" w:rsidP="00BF1E1A">
            <w:pPr>
              <w:pStyle w:val="tabteksts"/>
              <w:jc w:val="right"/>
            </w:pPr>
            <w:r w:rsidRPr="00535999">
              <w:t>31 745 659</w:t>
            </w:r>
          </w:p>
        </w:tc>
        <w:tc>
          <w:tcPr>
            <w:tcW w:w="625" w:type="pct"/>
            <w:shd w:val="clear" w:color="auto" w:fill="D9D9D9" w:themeFill="background1" w:themeFillShade="D9"/>
          </w:tcPr>
          <w:p w14:paraId="4EBCA545" w14:textId="77777777" w:rsidR="00FD3DE2" w:rsidRPr="00BB2102" w:rsidRDefault="00FD3DE2" w:rsidP="00BF1E1A">
            <w:pPr>
              <w:pStyle w:val="tabteksts"/>
              <w:jc w:val="right"/>
            </w:pPr>
            <w:r w:rsidRPr="00535999">
              <w:t>28 613 474</w:t>
            </w:r>
          </w:p>
        </w:tc>
        <w:tc>
          <w:tcPr>
            <w:tcW w:w="625" w:type="pct"/>
            <w:shd w:val="clear" w:color="auto" w:fill="D9D9D9" w:themeFill="background1" w:themeFillShade="D9"/>
          </w:tcPr>
          <w:p w14:paraId="361D38AF" w14:textId="77777777" w:rsidR="00FD3DE2" w:rsidRPr="00BB2102" w:rsidRDefault="00FD3DE2" w:rsidP="00BF1E1A">
            <w:pPr>
              <w:pStyle w:val="tabteksts"/>
              <w:jc w:val="right"/>
            </w:pPr>
            <w:r w:rsidRPr="00535999">
              <w:t>21 506 818</w:t>
            </w:r>
          </w:p>
        </w:tc>
        <w:tc>
          <w:tcPr>
            <w:tcW w:w="625" w:type="pct"/>
            <w:shd w:val="clear" w:color="auto" w:fill="D9D9D9" w:themeFill="background1" w:themeFillShade="D9"/>
          </w:tcPr>
          <w:p w14:paraId="1A146BA4" w14:textId="77777777" w:rsidR="00FD3DE2" w:rsidRPr="00BB2102" w:rsidRDefault="00FD3DE2" w:rsidP="00BF1E1A">
            <w:pPr>
              <w:pStyle w:val="tabteksts"/>
              <w:jc w:val="right"/>
            </w:pPr>
            <w:r w:rsidRPr="00535999">
              <w:t>21 515 296</w:t>
            </w:r>
          </w:p>
        </w:tc>
      </w:tr>
      <w:tr w:rsidR="00FD3DE2" w:rsidRPr="00BB2102" w14:paraId="0674737C" w14:textId="77777777" w:rsidTr="00B80CE2">
        <w:trPr>
          <w:trHeight w:val="283"/>
          <w:jc w:val="center"/>
        </w:trPr>
        <w:tc>
          <w:tcPr>
            <w:tcW w:w="1861" w:type="pct"/>
            <w:vAlign w:val="center"/>
          </w:tcPr>
          <w:p w14:paraId="641362C5" w14:textId="77777777" w:rsidR="00FD3DE2" w:rsidRPr="00BB2102" w:rsidRDefault="00FD3DE2" w:rsidP="00BF1E1A">
            <w:pPr>
              <w:pStyle w:val="tabteksts"/>
              <w:rPr>
                <w:szCs w:val="18"/>
                <w:lang w:eastAsia="lv-LV"/>
              </w:rPr>
            </w:pPr>
            <w:r w:rsidRPr="00BB2102">
              <w:rPr>
                <w:szCs w:val="18"/>
                <w:lang w:eastAsia="lv-LV"/>
              </w:rPr>
              <w:t xml:space="preserve">Kopējo izdevumu izmaiņas, </w:t>
            </w:r>
            <w:proofErr w:type="spellStart"/>
            <w:r w:rsidRPr="00BB2102">
              <w:rPr>
                <w:i/>
                <w:szCs w:val="18"/>
                <w:lang w:eastAsia="lv-LV"/>
              </w:rPr>
              <w:t>euro</w:t>
            </w:r>
            <w:proofErr w:type="spellEnd"/>
            <w:r w:rsidRPr="00BB2102">
              <w:rPr>
                <w:szCs w:val="18"/>
                <w:lang w:eastAsia="lv-LV"/>
              </w:rPr>
              <w:t xml:space="preserve"> (+/–) pret iepriekšējo gadu</w:t>
            </w:r>
          </w:p>
        </w:tc>
        <w:tc>
          <w:tcPr>
            <w:tcW w:w="640" w:type="pct"/>
          </w:tcPr>
          <w:p w14:paraId="56C11547" w14:textId="77777777" w:rsidR="00FD3DE2" w:rsidRPr="00BB2102" w:rsidRDefault="00FD3DE2" w:rsidP="00BF1E1A">
            <w:pPr>
              <w:pStyle w:val="tabteksts"/>
              <w:jc w:val="center"/>
            </w:pPr>
            <w:r w:rsidRPr="00BB2102">
              <w:rPr>
                <w:b/>
                <w:bCs/>
              </w:rPr>
              <w:t>×</w:t>
            </w:r>
          </w:p>
        </w:tc>
        <w:tc>
          <w:tcPr>
            <w:tcW w:w="624" w:type="pct"/>
          </w:tcPr>
          <w:p w14:paraId="485A2C58" w14:textId="77777777" w:rsidR="00FD3DE2" w:rsidRPr="00BB2102" w:rsidRDefault="00FD3DE2" w:rsidP="00BF1E1A">
            <w:pPr>
              <w:pStyle w:val="tabteksts"/>
              <w:jc w:val="right"/>
            </w:pPr>
            <w:r w:rsidRPr="00002E18">
              <w:t>-887 748</w:t>
            </w:r>
          </w:p>
        </w:tc>
        <w:tc>
          <w:tcPr>
            <w:tcW w:w="625" w:type="pct"/>
          </w:tcPr>
          <w:p w14:paraId="466406DB" w14:textId="77777777" w:rsidR="00FD3DE2" w:rsidRPr="00BB2102" w:rsidRDefault="00FD3DE2" w:rsidP="00BF1E1A">
            <w:pPr>
              <w:pStyle w:val="tabteksts"/>
              <w:jc w:val="right"/>
            </w:pPr>
            <w:r w:rsidRPr="00002E18">
              <w:t>-3 132 185</w:t>
            </w:r>
          </w:p>
        </w:tc>
        <w:tc>
          <w:tcPr>
            <w:tcW w:w="625" w:type="pct"/>
          </w:tcPr>
          <w:p w14:paraId="0667E610" w14:textId="77777777" w:rsidR="00FD3DE2" w:rsidRPr="00BB2102" w:rsidRDefault="00FD3DE2" w:rsidP="00BF1E1A">
            <w:pPr>
              <w:pStyle w:val="tabteksts"/>
              <w:jc w:val="right"/>
            </w:pPr>
            <w:r w:rsidRPr="00002E18">
              <w:t>-7 106 656</w:t>
            </w:r>
          </w:p>
        </w:tc>
        <w:tc>
          <w:tcPr>
            <w:tcW w:w="625" w:type="pct"/>
          </w:tcPr>
          <w:p w14:paraId="5AF1B9DE" w14:textId="77777777" w:rsidR="00FD3DE2" w:rsidRPr="00BB2102" w:rsidRDefault="00FD3DE2" w:rsidP="00BF1E1A">
            <w:pPr>
              <w:pStyle w:val="tabteksts"/>
              <w:jc w:val="right"/>
            </w:pPr>
            <w:r w:rsidRPr="00002E18">
              <w:t>8 478</w:t>
            </w:r>
          </w:p>
        </w:tc>
      </w:tr>
      <w:tr w:rsidR="00FD3DE2" w:rsidRPr="00BB2102" w14:paraId="41305808" w14:textId="77777777" w:rsidTr="00B80CE2">
        <w:trPr>
          <w:trHeight w:val="283"/>
          <w:jc w:val="center"/>
        </w:trPr>
        <w:tc>
          <w:tcPr>
            <w:tcW w:w="1861" w:type="pct"/>
            <w:vAlign w:val="center"/>
          </w:tcPr>
          <w:p w14:paraId="3C7F1CDC" w14:textId="77777777" w:rsidR="00FD3DE2" w:rsidRPr="00BB2102" w:rsidRDefault="00FD3DE2" w:rsidP="00BF1E1A">
            <w:pPr>
              <w:pStyle w:val="tabteksts"/>
            </w:pPr>
            <w:r w:rsidRPr="00BB2102">
              <w:rPr>
                <w:lang w:eastAsia="lv-LV"/>
              </w:rPr>
              <w:t>Kopējie izdevumi</w:t>
            </w:r>
            <w:r w:rsidRPr="00BB2102">
              <w:t>, % (+/–) pret iepriekšējo gadu</w:t>
            </w:r>
          </w:p>
        </w:tc>
        <w:tc>
          <w:tcPr>
            <w:tcW w:w="640" w:type="pct"/>
          </w:tcPr>
          <w:p w14:paraId="73830254" w14:textId="77777777" w:rsidR="00FD3DE2" w:rsidRPr="00BB2102" w:rsidRDefault="00FD3DE2" w:rsidP="00BF1E1A">
            <w:pPr>
              <w:pStyle w:val="tabteksts"/>
              <w:jc w:val="center"/>
            </w:pPr>
            <w:r w:rsidRPr="00BB2102">
              <w:rPr>
                <w:b/>
                <w:bCs/>
              </w:rPr>
              <w:t>×</w:t>
            </w:r>
          </w:p>
        </w:tc>
        <w:tc>
          <w:tcPr>
            <w:tcW w:w="624" w:type="pct"/>
          </w:tcPr>
          <w:p w14:paraId="03FD4BA0" w14:textId="77777777" w:rsidR="00FD3DE2" w:rsidRPr="00BB2102" w:rsidRDefault="00FD3DE2" w:rsidP="00BF1E1A">
            <w:pPr>
              <w:pStyle w:val="tabteksts"/>
              <w:jc w:val="right"/>
            </w:pPr>
            <w:r w:rsidRPr="00002E18">
              <w:t>-2,7</w:t>
            </w:r>
          </w:p>
        </w:tc>
        <w:tc>
          <w:tcPr>
            <w:tcW w:w="625" w:type="pct"/>
          </w:tcPr>
          <w:p w14:paraId="274AFD63" w14:textId="77777777" w:rsidR="00FD3DE2" w:rsidRPr="00BB2102" w:rsidRDefault="00FD3DE2" w:rsidP="00BF1E1A">
            <w:pPr>
              <w:pStyle w:val="tabteksts"/>
              <w:jc w:val="right"/>
            </w:pPr>
            <w:r w:rsidRPr="00002E18">
              <w:t>-9,9</w:t>
            </w:r>
          </w:p>
        </w:tc>
        <w:tc>
          <w:tcPr>
            <w:tcW w:w="625" w:type="pct"/>
          </w:tcPr>
          <w:p w14:paraId="02E784A7" w14:textId="77777777" w:rsidR="00FD3DE2" w:rsidRPr="00BB2102" w:rsidRDefault="00FD3DE2" w:rsidP="00BF1E1A">
            <w:pPr>
              <w:pStyle w:val="tabteksts"/>
              <w:jc w:val="right"/>
            </w:pPr>
            <w:r w:rsidRPr="00002E18">
              <w:t>-24,8</w:t>
            </w:r>
          </w:p>
        </w:tc>
        <w:tc>
          <w:tcPr>
            <w:tcW w:w="625" w:type="pct"/>
          </w:tcPr>
          <w:p w14:paraId="06D8AB4D" w14:textId="77777777" w:rsidR="00FD3DE2" w:rsidRPr="00BB2102" w:rsidRDefault="00FD3DE2" w:rsidP="00BF1E1A">
            <w:pPr>
              <w:pStyle w:val="tabteksts"/>
              <w:jc w:val="right"/>
            </w:pPr>
            <w:r w:rsidRPr="00002E18">
              <w:t>0,0</w:t>
            </w:r>
          </w:p>
        </w:tc>
      </w:tr>
      <w:tr w:rsidR="00FD3DE2" w:rsidRPr="00BB2102" w14:paraId="4D4CBB0E" w14:textId="77777777" w:rsidTr="00B80CE2">
        <w:trPr>
          <w:trHeight w:val="142"/>
          <w:jc w:val="center"/>
        </w:trPr>
        <w:tc>
          <w:tcPr>
            <w:tcW w:w="1861" w:type="pct"/>
          </w:tcPr>
          <w:p w14:paraId="76ADF812" w14:textId="77777777" w:rsidR="00FD3DE2" w:rsidRPr="00BB2102" w:rsidRDefault="00FD3DE2" w:rsidP="00BF1E1A">
            <w:pPr>
              <w:pStyle w:val="tabteksts"/>
              <w:rPr>
                <w:color w:val="000000" w:themeColor="text1"/>
                <w:szCs w:val="18"/>
                <w:lang w:eastAsia="lv-LV"/>
              </w:rPr>
            </w:pPr>
            <w:r w:rsidRPr="00BB2102">
              <w:rPr>
                <w:color w:val="000000" w:themeColor="text1"/>
                <w:szCs w:val="18"/>
              </w:rPr>
              <w:t xml:space="preserve">Atlīdzība, </w:t>
            </w:r>
            <w:proofErr w:type="spellStart"/>
            <w:r w:rsidRPr="00BB2102">
              <w:rPr>
                <w:i/>
                <w:szCs w:val="18"/>
              </w:rPr>
              <w:t>euro</w:t>
            </w:r>
            <w:proofErr w:type="spellEnd"/>
          </w:p>
        </w:tc>
        <w:tc>
          <w:tcPr>
            <w:tcW w:w="640" w:type="pct"/>
          </w:tcPr>
          <w:p w14:paraId="0B12BEE8" w14:textId="77777777" w:rsidR="00FD3DE2" w:rsidRPr="00BB2102" w:rsidRDefault="00FD3DE2" w:rsidP="00BF1E1A">
            <w:pPr>
              <w:pStyle w:val="tabteksts"/>
              <w:jc w:val="right"/>
              <w:rPr>
                <w:szCs w:val="18"/>
              </w:rPr>
            </w:pPr>
            <w:r w:rsidRPr="00F138F3">
              <w:t>16 352 05</w:t>
            </w:r>
            <w:r>
              <w:t>8</w:t>
            </w:r>
          </w:p>
        </w:tc>
        <w:tc>
          <w:tcPr>
            <w:tcW w:w="624" w:type="pct"/>
          </w:tcPr>
          <w:p w14:paraId="69328134" w14:textId="77777777" w:rsidR="00FD3DE2" w:rsidRPr="00BB2102" w:rsidRDefault="00FD3DE2" w:rsidP="00BF1E1A">
            <w:pPr>
              <w:pStyle w:val="tabteksts"/>
              <w:jc w:val="right"/>
              <w:rPr>
                <w:szCs w:val="18"/>
              </w:rPr>
            </w:pPr>
            <w:r w:rsidRPr="00F138F3">
              <w:t>17 146 461</w:t>
            </w:r>
          </w:p>
        </w:tc>
        <w:tc>
          <w:tcPr>
            <w:tcW w:w="625" w:type="pct"/>
          </w:tcPr>
          <w:p w14:paraId="51938733" w14:textId="77777777" w:rsidR="00FD3DE2" w:rsidRPr="00BB2102" w:rsidRDefault="00FD3DE2" w:rsidP="00BF1E1A">
            <w:pPr>
              <w:pStyle w:val="tabteksts"/>
              <w:jc w:val="right"/>
              <w:rPr>
                <w:szCs w:val="18"/>
              </w:rPr>
            </w:pPr>
            <w:r w:rsidRPr="00F138F3">
              <w:t>15 726 393</w:t>
            </w:r>
          </w:p>
        </w:tc>
        <w:tc>
          <w:tcPr>
            <w:tcW w:w="625" w:type="pct"/>
          </w:tcPr>
          <w:p w14:paraId="23B68B2B" w14:textId="77777777" w:rsidR="00FD3DE2" w:rsidRPr="00BB2102" w:rsidRDefault="00FD3DE2" w:rsidP="00BF1E1A">
            <w:pPr>
              <w:pStyle w:val="tabteksts"/>
              <w:jc w:val="right"/>
              <w:rPr>
                <w:szCs w:val="18"/>
              </w:rPr>
            </w:pPr>
            <w:r w:rsidRPr="00F138F3">
              <w:t>15 131 853</w:t>
            </w:r>
          </w:p>
        </w:tc>
        <w:tc>
          <w:tcPr>
            <w:tcW w:w="625" w:type="pct"/>
          </w:tcPr>
          <w:p w14:paraId="2D05A9B8" w14:textId="77777777" w:rsidR="00FD3DE2" w:rsidRPr="00BB2102" w:rsidRDefault="00FD3DE2" w:rsidP="00BF1E1A">
            <w:pPr>
              <w:pStyle w:val="tabteksts"/>
              <w:jc w:val="right"/>
              <w:rPr>
                <w:szCs w:val="18"/>
              </w:rPr>
            </w:pPr>
            <w:r w:rsidRPr="00F138F3">
              <w:t>15 140 331</w:t>
            </w:r>
          </w:p>
        </w:tc>
      </w:tr>
      <w:tr w:rsidR="00FD3DE2" w:rsidRPr="00BB2102" w14:paraId="263ACCE0" w14:textId="77777777" w:rsidTr="00B80CE2">
        <w:trPr>
          <w:trHeight w:val="283"/>
          <w:jc w:val="center"/>
        </w:trPr>
        <w:tc>
          <w:tcPr>
            <w:tcW w:w="1861" w:type="pct"/>
          </w:tcPr>
          <w:p w14:paraId="13B0DF4E" w14:textId="77777777" w:rsidR="00FD3DE2" w:rsidRPr="00BB2102" w:rsidRDefault="00FD3DE2" w:rsidP="00BF1E1A">
            <w:pPr>
              <w:pStyle w:val="tabteksts"/>
              <w:rPr>
                <w:color w:val="000000" w:themeColor="text1"/>
                <w:szCs w:val="18"/>
                <w:lang w:eastAsia="lv-LV"/>
              </w:rPr>
            </w:pPr>
            <w:r w:rsidRPr="00BB2102">
              <w:rPr>
                <w:color w:val="000000" w:themeColor="text1"/>
                <w:szCs w:val="18"/>
              </w:rPr>
              <w:t>Vidējais amata vietu skaits gadā, neskaitot pedagogu amata vietas</w:t>
            </w:r>
          </w:p>
        </w:tc>
        <w:tc>
          <w:tcPr>
            <w:tcW w:w="640" w:type="pct"/>
          </w:tcPr>
          <w:p w14:paraId="0373774D" w14:textId="77777777" w:rsidR="00FD3DE2" w:rsidRPr="00BB2102" w:rsidRDefault="00FD3DE2" w:rsidP="00BF1E1A">
            <w:pPr>
              <w:pStyle w:val="tabteksts"/>
              <w:jc w:val="right"/>
              <w:rPr>
                <w:szCs w:val="18"/>
              </w:rPr>
            </w:pPr>
            <w:r w:rsidRPr="00A421D7">
              <w:t>691,5</w:t>
            </w:r>
          </w:p>
        </w:tc>
        <w:tc>
          <w:tcPr>
            <w:tcW w:w="624" w:type="pct"/>
          </w:tcPr>
          <w:p w14:paraId="7FB46EC7" w14:textId="77777777" w:rsidR="00FD3DE2" w:rsidRPr="00BB2102" w:rsidRDefault="00FD3DE2" w:rsidP="00BF1E1A">
            <w:pPr>
              <w:pStyle w:val="tabteksts"/>
              <w:jc w:val="right"/>
              <w:rPr>
                <w:szCs w:val="18"/>
              </w:rPr>
            </w:pPr>
            <w:r w:rsidRPr="00A421D7">
              <w:t>641</w:t>
            </w:r>
          </w:p>
        </w:tc>
        <w:tc>
          <w:tcPr>
            <w:tcW w:w="625" w:type="pct"/>
          </w:tcPr>
          <w:p w14:paraId="480AD622" w14:textId="7B28596E" w:rsidR="00FD3DE2" w:rsidRPr="007A0A35" w:rsidRDefault="00FD3DE2" w:rsidP="00BF1E1A">
            <w:pPr>
              <w:pStyle w:val="tabteksts"/>
              <w:jc w:val="right"/>
              <w:rPr>
                <w:szCs w:val="18"/>
                <w:vertAlign w:val="superscript"/>
              </w:rPr>
            </w:pPr>
            <w:r w:rsidRPr="00A421D7">
              <w:t>603</w:t>
            </w:r>
            <w:r w:rsidR="007A0A35">
              <w:rPr>
                <w:vertAlign w:val="superscript"/>
              </w:rPr>
              <w:t>1</w:t>
            </w:r>
          </w:p>
        </w:tc>
        <w:tc>
          <w:tcPr>
            <w:tcW w:w="625" w:type="pct"/>
          </w:tcPr>
          <w:p w14:paraId="62C5AA58" w14:textId="77777777" w:rsidR="00FD3DE2" w:rsidRPr="00BB2102" w:rsidRDefault="00FD3DE2" w:rsidP="00BF1E1A">
            <w:pPr>
              <w:pStyle w:val="tabteksts"/>
              <w:jc w:val="right"/>
              <w:rPr>
                <w:szCs w:val="18"/>
              </w:rPr>
            </w:pPr>
            <w:r w:rsidRPr="00A421D7">
              <w:t>593</w:t>
            </w:r>
          </w:p>
        </w:tc>
        <w:tc>
          <w:tcPr>
            <w:tcW w:w="625" w:type="pct"/>
          </w:tcPr>
          <w:p w14:paraId="5424E38F" w14:textId="77777777" w:rsidR="00FD3DE2" w:rsidRPr="00BB2102" w:rsidRDefault="00FD3DE2" w:rsidP="00BF1E1A">
            <w:pPr>
              <w:pStyle w:val="tabteksts"/>
              <w:jc w:val="right"/>
              <w:rPr>
                <w:szCs w:val="18"/>
              </w:rPr>
            </w:pPr>
            <w:r w:rsidRPr="00A421D7">
              <w:t>593</w:t>
            </w:r>
          </w:p>
        </w:tc>
      </w:tr>
      <w:tr w:rsidR="00FD3DE2" w:rsidRPr="00BB2102" w14:paraId="7C252784" w14:textId="77777777" w:rsidTr="00B80CE2">
        <w:trPr>
          <w:trHeight w:val="283"/>
          <w:jc w:val="center"/>
        </w:trPr>
        <w:tc>
          <w:tcPr>
            <w:tcW w:w="1861" w:type="pct"/>
          </w:tcPr>
          <w:p w14:paraId="38D284BE" w14:textId="77777777" w:rsidR="00FD3DE2" w:rsidRPr="00BB2102" w:rsidRDefault="00FD3DE2" w:rsidP="00BF1E1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neskaitot pedagogu amata vietas, </w:t>
            </w:r>
            <w:proofErr w:type="spellStart"/>
            <w:r w:rsidRPr="00BB2102">
              <w:rPr>
                <w:i/>
                <w:color w:val="000000" w:themeColor="text1"/>
                <w:szCs w:val="18"/>
              </w:rPr>
              <w:t>euro</w:t>
            </w:r>
            <w:proofErr w:type="spellEnd"/>
          </w:p>
        </w:tc>
        <w:tc>
          <w:tcPr>
            <w:tcW w:w="640" w:type="pct"/>
          </w:tcPr>
          <w:p w14:paraId="7F3B3EEB" w14:textId="77777777" w:rsidR="00FD3DE2" w:rsidRPr="00BB2102" w:rsidRDefault="00FD3DE2" w:rsidP="00BF1E1A">
            <w:pPr>
              <w:pStyle w:val="tabteksts"/>
              <w:jc w:val="right"/>
              <w:rPr>
                <w:szCs w:val="18"/>
              </w:rPr>
            </w:pPr>
            <w:r w:rsidRPr="00676A31">
              <w:t>1971</w:t>
            </w:r>
          </w:p>
        </w:tc>
        <w:tc>
          <w:tcPr>
            <w:tcW w:w="624" w:type="pct"/>
          </w:tcPr>
          <w:p w14:paraId="1EE9ABAB" w14:textId="77777777" w:rsidR="00FD3DE2" w:rsidRPr="00BB2102" w:rsidRDefault="00FD3DE2" w:rsidP="00BF1E1A">
            <w:pPr>
              <w:pStyle w:val="tabteksts"/>
              <w:jc w:val="right"/>
              <w:rPr>
                <w:szCs w:val="18"/>
              </w:rPr>
            </w:pPr>
            <w:r w:rsidRPr="00676A31">
              <w:t>2229</w:t>
            </w:r>
          </w:p>
        </w:tc>
        <w:tc>
          <w:tcPr>
            <w:tcW w:w="625" w:type="pct"/>
          </w:tcPr>
          <w:p w14:paraId="056B80FD" w14:textId="558219E5" w:rsidR="00FD3DE2" w:rsidRPr="00D2401D" w:rsidRDefault="00FD3DE2" w:rsidP="00BF1E1A">
            <w:pPr>
              <w:pStyle w:val="tabteksts"/>
              <w:jc w:val="right"/>
              <w:rPr>
                <w:szCs w:val="18"/>
                <w:vertAlign w:val="superscript"/>
              </w:rPr>
            </w:pPr>
            <w:r w:rsidRPr="00676A31">
              <w:t>2173</w:t>
            </w:r>
          </w:p>
        </w:tc>
        <w:tc>
          <w:tcPr>
            <w:tcW w:w="625" w:type="pct"/>
          </w:tcPr>
          <w:p w14:paraId="0840106D" w14:textId="77777777" w:rsidR="00FD3DE2" w:rsidRPr="00BB2102" w:rsidRDefault="00FD3DE2" w:rsidP="00BF1E1A">
            <w:pPr>
              <w:pStyle w:val="tabteksts"/>
              <w:jc w:val="right"/>
              <w:rPr>
                <w:szCs w:val="18"/>
              </w:rPr>
            </w:pPr>
            <w:r w:rsidRPr="00676A31">
              <w:t>2126</w:t>
            </w:r>
          </w:p>
        </w:tc>
        <w:tc>
          <w:tcPr>
            <w:tcW w:w="625" w:type="pct"/>
          </w:tcPr>
          <w:p w14:paraId="1CC2E703" w14:textId="77777777" w:rsidR="00FD3DE2" w:rsidRPr="00BB2102" w:rsidRDefault="00FD3DE2" w:rsidP="00BF1E1A">
            <w:pPr>
              <w:pStyle w:val="tabteksts"/>
              <w:jc w:val="right"/>
              <w:rPr>
                <w:szCs w:val="18"/>
              </w:rPr>
            </w:pPr>
            <w:r w:rsidRPr="00676A31">
              <w:t>2128</w:t>
            </w:r>
          </w:p>
        </w:tc>
      </w:tr>
    </w:tbl>
    <w:p w14:paraId="3869F375" w14:textId="77777777" w:rsidR="00FD3DE2" w:rsidRDefault="00FD3DE2" w:rsidP="00FD3DE2">
      <w:pPr>
        <w:pStyle w:val="Tabuluvirsraksti"/>
        <w:tabs>
          <w:tab w:val="left" w:pos="1252"/>
        </w:tabs>
        <w:spacing w:after="0"/>
        <w:ind w:firstLine="425"/>
        <w:jc w:val="left"/>
        <w:rPr>
          <w:bCs/>
          <w:color w:val="000000" w:themeColor="text1"/>
          <w:sz w:val="18"/>
          <w:szCs w:val="18"/>
          <w:lang w:eastAsia="lv-LV"/>
        </w:rPr>
      </w:pPr>
      <w:r w:rsidRPr="00572105">
        <w:rPr>
          <w:bCs/>
          <w:color w:val="000000" w:themeColor="text1"/>
          <w:sz w:val="18"/>
          <w:szCs w:val="18"/>
          <w:lang w:eastAsia="lv-LV"/>
        </w:rPr>
        <w:t>Piezīme</w:t>
      </w:r>
      <w:r>
        <w:rPr>
          <w:bCs/>
          <w:color w:val="000000" w:themeColor="text1"/>
          <w:sz w:val="18"/>
          <w:szCs w:val="18"/>
          <w:lang w:eastAsia="lv-LV"/>
        </w:rPr>
        <w:t>.</w:t>
      </w:r>
    </w:p>
    <w:p w14:paraId="53AD96C3" w14:textId="61E199CB" w:rsidR="00FD3DE2" w:rsidRPr="00572105" w:rsidRDefault="00FD3DE2" w:rsidP="00FD3DE2">
      <w:pPr>
        <w:pStyle w:val="Tabuluvirsraksti"/>
        <w:tabs>
          <w:tab w:val="left" w:pos="1252"/>
        </w:tabs>
        <w:spacing w:after="240"/>
        <w:ind w:firstLine="425"/>
        <w:jc w:val="left"/>
        <w:rPr>
          <w:bCs/>
          <w:color w:val="000000" w:themeColor="text1"/>
          <w:sz w:val="18"/>
          <w:szCs w:val="18"/>
          <w:lang w:eastAsia="lv-LV"/>
        </w:rPr>
      </w:pPr>
      <w:r>
        <w:rPr>
          <w:bCs/>
          <w:color w:val="000000" w:themeColor="text1"/>
          <w:sz w:val="18"/>
          <w:szCs w:val="18"/>
          <w:vertAlign w:val="superscript"/>
          <w:lang w:eastAsia="lv-LV"/>
        </w:rPr>
        <w:t xml:space="preserve">1 </w:t>
      </w:r>
      <w:r w:rsidRPr="00572105">
        <w:rPr>
          <w:bCs/>
          <w:color w:val="000000" w:themeColor="text1"/>
          <w:sz w:val="18"/>
          <w:szCs w:val="18"/>
          <w:lang w:eastAsia="lv-LV"/>
        </w:rPr>
        <w:t>38 amata viet</w:t>
      </w:r>
      <w:r>
        <w:rPr>
          <w:bCs/>
          <w:color w:val="000000" w:themeColor="text1"/>
          <w:sz w:val="18"/>
          <w:szCs w:val="18"/>
          <w:lang w:eastAsia="lv-LV"/>
        </w:rPr>
        <w:t xml:space="preserve">u </w:t>
      </w:r>
      <w:r w:rsidRPr="00572105">
        <w:rPr>
          <w:bCs/>
          <w:color w:val="000000" w:themeColor="text1"/>
          <w:sz w:val="18"/>
          <w:szCs w:val="18"/>
          <w:lang w:eastAsia="lv-LV"/>
        </w:rPr>
        <w:t>samazinājums, kas terminēti kapacitātes stiprināšanai pārdalītas no Valsts policijas  līdz 2025.</w:t>
      </w:r>
      <w:r>
        <w:rPr>
          <w:bCs/>
          <w:color w:val="000000" w:themeColor="text1"/>
          <w:sz w:val="18"/>
          <w:szCs w:val="18"/>
          <w:lang w:eastAsia="lv-LV"/>
        </w:rPr>
        <w:t xml:space="preserve"> </w:t>
      </w:r>
      <w:r w:rsidRPr="00572105">
        <w:rPr>
          <w:bCs/>
          <w:color w:val="000000" w:themeColor="text1"/>
          <w:sz w:val="18"/>
          <w:szCs w:val="18"/>
          <w:lang w:eastAsia="lv-LV"/>
        </w:rPr>
        <w:t>gada 31.</w:t>
      </w:r>
      <w:r w:rsidR="00B80CE2">
        <w:rPr>
          <w:bCs/>
          <w:color w:val="000000" w:themeColor="text1"/>
          <w:sz w:val="18"/>
          <w:szCs w:val="18"/>
          <w:lang w:eastAsia="lv-LV"/>
        </w:rPr>
        <w:t> </w:t>
      </w:r>
      <w:r w:rsidRPr="00572105">
        <w:rPr>
          <w:bCs/>
          <w:color w:val="000000" w:themeColor="text1"/>
          <w:sz w:val="18"/>
          <w:szCs w:val="18"/>
          <w:lang w:eastAsia="lv-LV"/>
        </w:rPr>
        <w:t xml:space="preserve">decembrim (kopā bija pārdalītas 48 amata vietas, no tām 10 amata vietas nepieciešamas arī 2026. gadā), lai  nodrošinātu </w:t>
      </w:r>
      <w:r w:rsidRPr="00572105">
        <w:rPr>
          <w:bCs/>
          <w:color w:val="000000" w:themeColor="text1"/>
          <w:sz w:val="18"/>
          <w:szCs w:val="18"/>
          <w:lang w:eastAsia="lv-LV"/>
        </w:rPr>
        <w:lastRenderedPageBreak/>
        <w:t>Imigrācijas likuma pārejas noteikumu 58.</w:t>
      </w:r>
      <w:r>
        <w:rPr>
          <w:bCs/>
          <w:color w:val="000000" w:themeColor="text1"/>
          <w:sz w:val="18"/>
          <w:szCs w:val="18"/>
          <w:lang w:eastAsia="lv-LV"/>
        </w:rPr>
        <w:t xml:space="preserve"> </w:t>
      </w:r>
      <w:r w:rsidRPr="00572105">
        <w:rPr>
          <w:bCs/>
          <w:color w:val="000000" w:themeColor="text1"/>
          <w:sz w:val="18"/>
          <w:szCs w:val="18"/>
          <w:lang w:eastAsia="lv-LV"/>
        </w:rPr>
        <w:t>punktā noteikto</w:t>
      </w:r>
      <w:r w:rsidR="00841F78">
        <w:rPr>
          <w:bCs/>
          <w:color w:val="000000" w:themeColor="text1"/>
          <w:sz w:val="18"/>
          <w:szCs w:val="18"/>
          <w:lang w:eastAsia="lv-LV"/>
        </w:rPr>
        <w:t xml:space="preserve">, </w:t>
      </w:r>
      <w:r w:rsidR="00275142" w:rsidRPr="00275142">
        <w:rPr>
          <w:bCs/>
          <w:color w:val="000000" w:themeColor="text1"/>
          <w:sz w:val="18"/>
          <w:szCs w:val="18"/>
          <w:lang w:eastAsia="lv-LV"/>
        </w:rPr>
        <w:t>tai skaitā 3 amata vietas  no 01.01.2025. nodotas Valsts kancelejas vakanču bankai, pārējās tiek likvidētas</w:t>
      </w:r>
      <w:r w:rsidR="00275142">
        <w:rPr>
          <w:bCs/>
          <w:color w:val="000000" w:themeColor="text1"/>
          <w:sz w:val="18"/>
          <w:szCs w:val="18"/>
          <w:lang w:eastAsia="lv-LV"/>
        </w:rPr>
        <w:t>.</w:t>
      </w:r>
    </w:p>
    <w:p w14:paraId="457D86B7" w14:textId="77777777" w:rsidR="00FD3DE2" w:rsidRPr="00805732" w:rsidRDefault="00FD3DE2" w:rsidP="00FD3DE2">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7BA5E614" w14:textId="77777777" w:rsidR="00FD3DE2" w:rsidRPr="00BB2102" w:rsidRDefault="00FD3DE2" w:rsidP="00FD3DE2">
      <w:pPr>
        <w:spacing w:after="0"/>
        <w:ind w:left="7921" w:firstLine="720"/>
        <w:jc w:val="center"/>
        <w:rPr>
          <w:i/>
          <w:sz w:val="18"/>
          <w:szCs w:val="18"/>
        </w:rPr>
      </w:pPr>
      <w:proofErr w:type="spellStart"/>
      <w:r>
        <w:rPr>
          <w:i/>
          <w:sz w:val="18"/>
          <w:szCs w:val="18"/>
        </w:rPr>
        <w:t>E</w:t>
      </w:r>
      <w:r w:rsidRPr="00BB2102">
        <w:rPr>
          <w:i/>
          <w:sz w:val="18"/>
          <w:szCs w:val="18"/>
        </w:rPr>
        <w:t>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D3DE2" w:rsidRPr="00BB2102" w14:paraId="5B47746F" w14:textId="77777777" w:rsidTr="00B80CE2">
        <w:trPr>
          <w:trHeight w:val="142"/>
          <w:tblHeader/>
          <w:jc w:val="center"/>
        </w:trPr>
        <w:tc>
          <w:tcPr>
            <w:tcW w:w="2889" w:type="pct"/>
            <w:vAlign w:val="center"/>
          </w:tcPr>
          <w:p w14:paraId="26789809" w14:textId="77777777" w:rsidR="00FD3DE2" w:rsidRPr="00BB2102" w:rsidRDefault="00FD3DE2" w:rsidP="00BF1E1A">
            <w:pPr>
              <w:pStyle w:val="tabteksts"/>
              <w:jc w:val="center"/>
              <w:rPr>
                <w:szCs w:val="18"/>
              </w:rPr>
            </w:pPr>
            <w:r w:rsidRPr="00BB2102">
              <w:rPr>
                <w:color w:val="000000" w:themeColor="text1"/>
                <w:szCs w:val="18"/>
                <w:lang w:eastAsia="lv-LV"/>
              </w:rPr>
              <w:t>Pasākums</w:t>
            </w:r>
          </w:p>
        </w:tc>
        <w:tc>
          <w:tcPr>
            <w:tcW w:w="704" w:type="pct"/>
            <w:vAlign w:val="center"/>
          </w:tcPr>
          <w:p w14:paraId="7B6D5407"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Samazinājums</w:t>
            </w:r>
          </w:p>
        </w:tc>
        <w:tc>
          <w:tcPr>
            <w:tcW w:w="704" w:type="pct"/>
            <w:vAlign w:val="center"/>
          </w:tcPr>
          <w:p w14:paraId="2C3D8AAD"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Palielinājums</w:t>
            </w:r>
          </w:p>
        </w:tc>
        <w:tc>
          <w:tcPr>
            <w:tcW w:w="704" w:type="pct"/>
            <w:vAlign w:val="center"/>
          </w:tcPr>
          <w:p w14:paraId="4FFDEBAF" w14:textId="77777777" w:rsidR="00FD3DE2" w:rsidRPr="00BB2102" w:rsidRDefault="00FD3DE2" w:rsidP="00BF1E1A">
            <w:pPr>
              <w:pStyle w:val="tabteksts"/>
              <w:jc w:val="center"/>
              <w:rPr>
                <w:color w:val="000000" w:themeColor="text1"/>
                <w:szCs w:val="18"/>
                <w:lang w:eastAsia="lv-LV"/>
              </w:rPr>
            </w:pPr>
            <w:r w:rsidRPr="00BB2102">
              <w:rPr>
                <w:color w:val="000000" w:themeColor="text1"/>
                <w:szCs w:val="18"/>
                <w:lang w:eastAsia="lv-LV"/>
              </w:rPr>
              <w:t>Izmaiņas</w:t>
            </w:r>
          </w:p>
        </w:tc>
      </w:tr>
      <w:tr w:rsidR="00FD3DE2" w:rsidRPr="00BB2102" w14:paraId="275BC79D" w14:textId="77777777" w:rsidTr="00B80CE2">
        <w:trPr>
          <w:trHeight w:val="142"/>
          <w:jc w:val="center"/>
        </w:trPr>
        <w:tc>
          <w:tcPr>
            <w:tcW w:w="2889" w:type="pct"/>
            <w:shd w:val="clear" w:color="auto" w:fill="D9D9D9" w:themeFill="background1" w:themeFillShade="D9"/>
          </w:tcPr>
          <w:p w14:paraId="5F4ABAB0" w14:textId="77777777" w:rsidR="00FD3DE2" w:rsidRPr="00BB2102" w:rsidRDefault="00FD3DE2" w:rsidP="00BF1E1A">
            <w:pPr>
              <w:pStyle w:val="tabteksts"/>
              <w:rPr>
                <w:szCs w:val="18"/>
              </w:rPr>
            </w:pPr>
            <w:r w:rsidRPr="00BB2102">
              <w:rPr>
                <w:b/>
                <w:bCs/>
                <w:szCs w:val="18"/>
                <w:lang w:eastAsia="lv-LV"/>
              </w:rPr>
              <w:t>Izdevumi - kopā</w:t>
            </w:r>
          </w:p>
        </w:tc>
        <w:tc>
          <w:tcPr>
            <w:tcW w:w="704" w:type="pct"/>
            <w:shd w:val="clear" w:color="auto" w:fill="D9D9D9" w:themeFill="background1" w:themeFillShade="D9"/>
          </w:tcPr>
          <w:p w14:paraId="50E8CF26" w14:textId="77777777" w:rsidR="00FD3DE2" w:rsidRPr="00382259" w:rsidRDefault="00FD3DE2" w:rsidP="00BF1E1A">
            <w:pPr>
              <w:pStyle w:val="tabteksts"/>
              <w:jc w:val="right"/>
              <w:rPr>
                <w:b/>
                <w:bCs/>
                <w:szCs w:val="18"/>
              </w:rPr>
            </w:pPr>
            <w:r w:rsidRPr="00572105">
              <w:rPr>
                <w:b/>
                <w:bCs/>
                <w:szCs w:val="18"/>
              </w:rPr>
              <w:t>12 909 384</w:t>
            </w:r>
          </w:p>
        </w:tc>
        <w:tc>
          <w:tcPr>
            <w:tcW w:w="704" w:type="pct"/>
            <w:shd w:val="clear" w:color="auto" w:fill="D9D9D9" w:themeFill="background1" w:themeFillShade="D9"/>
          </w:tcPr>
          <w:p w14:paraId="0E5FBD26" w14:textId="77777777" w:rsidR="00FD3DE2" w:rsidRPr="00382259" w:rsidRDefault="00FD3DE2" w:rsidP="00BF1E1A">
            <w:pPr>
              <w:pStyle w:val="tabteksts"/>
              <w:jc w:val="right"/>
              <w:rPr>
                <w:b/>
                <w:bCs/>
                <w:szCs w:val="18"/>
              </w:rPr>
            </w:pPr>
            <w:r w:rsidRPr="00572105">
              <w:rPr>
                <w:b/>
                <w:bCs/>
                <w:szCs w:val="18"/>
              </w:rPr>
              <w:t>9 777 199</w:t>
            </w:r>
          </w:p>
        </w:tc>
        <w:tc>
          <w:tcPr>
            <w:tcW w:w="704" w:type="pct"/>
            <w:shd w:val="clear" w:color="auto" w:fill="D9D9D9" w:themeFill="background1" w:themeFillShade="D9"/>
          </w:tcPr>
          <w:p w14:paraId="09E81434" w14:textId="77777777" w:rsidR="00FD3DE2" w:rsidRPr="00382259" w:rsidRDefault="00FD3DE2" w:rsidP="00BF1E1A">
            <w:pPr>
              <w:pStyle w:val="tabteksts"/>
              <w:jc w:val="right"/>
              <w:rPr>
                <w:b/>
                <w:bCs/>
                <w:szCs w:val="18"/>
              </w:rPr>
            </w:pPr>
            <w:r w:rsidRPr="00572105">
              <w:rPr>
                <w:b/>
                <w:bCs/>
                <w:szCs w:val="18"/>
              </w:rPr>
              <w:t>-3 132 185</w:t>
            </w:r>
          </w:p>
        </w:tc>
      </w:tr>
      <w:tr w:rsidR="00FD3DE2" w:rsidRPr="00BB2102" w14:paraId="7CC28306" w14:textId="77777777" w:rsidTr="00B80CE2">
        <w:trPr>
          <w:jc w:val="center"/>
        </w:trPr>
        <w:tc>
          <w:tcPr>
            <w:tcW w:w="5000" w:type="pct"/>
            <w:gridSpan w:val="4"/>
          </w:tcPr>
          <w:p w14:paraId="070598C5" w14:textId="77777777" w:rsidR="00FD3DE2" w:rsidRPr="00BB2102" w:rsidRDefault="00FD3DE2" w:rsidP="00BF1E1A">
            <w:pPr>
              <w:pStyle w:val="tabteksts"/>
              <w:ind w:firstLine="313"/>
              <w:rPr>
                <w:szCs w:val="18"/>
              </w:rPr>
            </w:pPr>
            <w:r w:rsidRPr="00BB2102">
              <w:rPr>
                <w:i/>
                <w:szCs w:val="18"/>
                <w:lang w:eastAsia="lv-LV"/>
              </w:rPr>
              <w:t>t. sk.:</w:t>
            </w:r>
          </w:p>
        </w:tc>
      </w:tr>
      <w:tr w:rsidR="00FD3DE2" w:rsidRPr="00BB2102" w14:paraId="2F540A37" w14:textId="77777777" w:rsidTr="00B80CE2">
        <w:trPr>
          <w:trHeight w:val="142"/>
          <w:jc w:val="center"/>
        </w:trPr>
        <w:tc>
          <w:tcPr>
            <w:tcW w:w="2889" w:type="pct"/>
            <w:shd w:val="clear" w:color="auto" w:fill="F2F2F2" w:themeFill="background1" w:themeFillShade="F2"/>
          </w:tcPr>
          <w:p w14:paraId="4D2965A1" w14:textId="77777777" w:rsidR="00FD3DE2" w:rsidRPr="00BB2102" w:rsidRDefault="00FD3DE2" w:rsidP="00BF1E1A">
            <w:pPr>
              <w:pStyle w:val="tabteksts"/>
              <w:rPr>
                <w:b/>
                <w:bCs/>
                <w:szCs w:val="18"/>
                <w:u w:val="single"/>
                <w:lang w:eastAsia="lv-LV"/>
              </w:rPr>
            </w:pPr>
            <w:r w:rsidRPr="00BB2102">
              <w:rPr>
                <w:szCs w:val="18"/>
                <w:u w:val="single"/>
                <w:lang w:eastAsia="lv-LV"/>
              </w:rPr>
              <w:t>Vienreizēji pasākumi</w:t>
            </w:r>
          </w:p>
        </w:tc>
        <w:tc>
          <w:tcPr>
            <w:tcW w:w="704" w:type="pct"/>
            <w:shd w:val="clear" w:color="auto" w:fill="F2F2F2" w:themeFill="background1" w:themeFillShade="F2"/>
          </w:tcPr>
          <w:p w14:paraId="482CB36B" w14:textId="77777777" w:rsidR="00FD3DE2" w:rsidRPr="00B80CE2" w:rsidRDefault="00FD3DE2" w:rsidP="00BF1E1A">
            <w:pPr>
              <w:pStyle w:val="tabteksts"/>
              <w:jc w:val="right"/>
              <w:rPr>
                <w:szCs w:val="18"/>
              </w:rPr>
            </w:pPr>
            <w:r w:rsidRPr="00B80CE2">
              <w:rPr>
                <w:szCs w:val="18"/>
              </w:rPr>
              <w:t>283 140</w:t>
            </w:r>
          </w:p>
        </w:tc>
        <w:tc>
          <w:tcPr>
            <w:tcW w:w="704" w:type="pct"/>
            <w:shd w:val="clear" w:color="auto" w:fill="F2F2F2" w:themeFill="background1" w:themeFillShade="F2"/>
          </w:tcPr>
          <w:p w14:paraId="75EBF938" w14:textId="77777777" w:rsidR="00FD3DE2" w:rsidRPr="00B80CE2" w:rsidRDefault="00FD3DE2" w:rsidP="00BF1E1A">
            <w:pPr>
              <w:pStyle w:val="tabteksts"/>
              <w:jc w:val="right"/>
              <w:rPr>
                <w:szCs w:val="18"/>
              </w:rPr>
            </w:pPr>
            <w:r w:rsidRPr="00B80CE2">
              <w:t>79 739</w:t>
            </w:r>
          </w:p>
        </w:tc>
        <w:tc>
          <w:tcPr>
            <w:tcW w:w="704" w:type="pct"/>
            <w:shd w:val="clear" w:color="auto" w:fill="F2F2F2" w:themeFill="background1" w:themeFillShade="F2"/>
          </w:tcPr>
          <w:p w14:paraId="78C4C204" w14:textId="77777777" w:rsidR="00FD3DE2" w:rsidRPr="00B80CE2" w:rsidRDefault="00FD3DE2" w:rsidP="00BF1E1A">
            <w:pPr>
              <w:pStyle w:val="tabteksts"/>
              <w:jc w:val="right"/>
              <w:rPr>
                <w:szCs w:val="18"/>
              </w:rPr>
            </w:pPr>
            <w:r w:rsidRPr="00B80CE2">
              <w:rPr>
                <w:szCs w:val="18"/>
              </w:rPr>
              <w:t>-203 401</w:t>
            </w:r>
          </w:p>
        </w:tc>
      </w:tr>
      <w:tr w:rsidR="00FD3DE2" w:rsidRPr="000E66AF" w14:paraId="551D70B1" w14:textId="77777777" w:rsidTr="00B80CE2">
        <w:trPr>
          <w:trHeight w:val="142"/>
          <w:jc w:val="center"/>
        </w:trPr>
        <w:tc>
          <w:tcPr>
            <w:tcW w:w="2889" w:type="pct"/>
          </w:tcPr>
          <w:p w14:paraId="4618B613" w14:textId="77777777" w:rsidR="00FD3DE2" w:rsidRPr="000E66AF" w:rsidRDefault="00FD3DE2" w:rsidP="00BF1E1A">
            <w:pPr>
              <w:pStyle w:val="tabteksts"/>
              <w:jc w:val="both"/>
              <w:rPr>
                <w:i/>
                <w:szCs w:val="18"/>
                <w:lang w:eastAsia="lv-LV"/>
              </w:rPr>
            </w:pPr>
            <w:r w:rsidRPr="000E66AF">
              <w:rPr>
                <w:i/>
                <w:szCs w:val="18"/>
                <w:lang w:eastAsia="lv-LV"/>
              </w:rPr>
              <w:t>Palielināti izdevumi, lai nodrošinātu Saeimas vēlēšanu norisi 2026.</w:t>
            </w:r>
            <w:r>
              <w:rPr>
                <w:i/>
                <w:szCs w:val="18"/>
                <w:lang w:eastAsia="lv-LV"/>
              </w:rPr>
              <w:t xml:space="preserve"> </w:t>
            </w:r>
            <w:r w:rsidRPr="000E66AF">
              <w:rPr>
                <w:i/>
                <w:szCs w:val="18"/>
                <w:lang w:eastAsia="lv-LV"/>
              </w:rPr>
              <w:t xml:space="preserve">gadā </w:t>
            </w:r>
          </w:p>
        </w:tc>
        <w:tc>
          <w:tcPr>
            <w:tcW w:w="704" w:type="pct"/>
          </w:tcPr>
          <w:p w14:paraId="3D0DC56D" w14:textId="77777777" w:rsidR="00FD3DE2" w:rsidRPr="00B80CE2" w:rsidRDefault="00FD3DE2" w:rsidP="00BF1E1A">
            <w:pPr>
              <w:pStyle w:val="tabteksts"/>
              <w:jc w:val="center"/>
              <w:rPr>
                <w:b/>
                <w:bCs/>
                <w:iCs/>
                <w:szCs w:val="18"/>
                <w:lang w:eastAsia="lv-LV"/>
              </w:rPr>
            </w:pPr>
            <w:r w:rsidRPr="00B80CE2">
              <w:rPr>
                <w:b/>
                <w:bCs/>
                <w:i/>
                <w:szCs w:val="18"/>
                <w:lang w:eastAsia="lv-LV"/>
              </w:rPr>
              <w:t>-</w:t>
            </w:r>
          </w:p>
        </w:tc>
        <w:tc>
          <w:tcPr>
            <w:tcW w:w="704" w:type="pct"/>
          </w:tcPr>
          <w:p w14:paraId="545BCE39" w14:textId="77777777" w:rsidR="00FD3DE2" w:rsidRPr="00B80CE2" w:rsidRDefault="00FD3DE2" w:rsidP="00BF1E1A">
            <w:pPr>
              <w:pStyle w:val="tabteksts"/>
              <w:jc w:val="right"/>
              <w:rPr>
                <w:i/>
                <w:szCs w:val="18"/>
                <w:lang w:eastAsia="lv-LV"/>
              </w:rPr>
            </w:pPr>
            <w:r w:rsidRPr="00B80CE2">
              <w:t>79 739</w:t>
            </w:r>
          </w:p>
        </w:tc>
        <w:tc>
          <w:tcPr>
            <w:tcW w:w="704" w:type="pct"/>
          </w:tcPr>
          <w:p w14:paraId="61034290" w14:textId="77777777" w:rsidR="00FD3DE2" w:rsidRPr="00B80CE2" w:rsidRDefault="00FD3DE2" w:rsidP="00BF1E1A">
            <w:pPr>
              <w:pStyle w:val="tabteksts"/>
              <w:jc w:val="right"/>
              <w:rPr>
                <w:i/>
                <w:szCs w:val="18"/>
                <w:lang w:eastAsia="lv-LV"/>
              </w:rPr>
            </w:pPr>
            <w:r w:rsidRPr="00B80CE2">
              <w:t>79 739</w:t>
            </w:r>
          </w:p>
        </w:tc>
      </w:tr>
      <w:tr w:rsidR="00FD3DE2" w:rsidRPr="00725F8C" w14:paraId="31239030" w14:textId="77777777" w:rsidTr="00B80CE2">
        <w:trPr>
          <w:trHeight w:val="142"/>
          <w:jc w:val="center"/>
        </w:trPr>
        <w:tc>
          <w:tcPr>
            <w:tcW w:w="2889" w:type="pct"/>
          </w:tcPr>
          <w:p w14:paraId="65792318" w14:textId="77777777" w:rsidR="00FD3DE2" w:rsidRPr="00725F8C" w:rsidRDefault="00FD3DE2" w:rsidP="00BF1E1A">
            <w:pPr>
              <w:pStyle w:val="tabteksts"/>
              <w:jc w:val="both"/>
              <w:rPr>
                <w:i/>
                <w:szCs w:val="18"/>
                <w:lang w:eastAsia="lv-LV"/>
              </w:rPr>
            </w:pPr>
            <w:r w:rsidRPr="00725F8C">
              <w:rPr>
                <w:i/>
                <w:szCs w:val="18"/>
                <w:lang w:eastAsia="lv-LV"/>
              </w:rPr>
              <w:t>Samazināti izdevumi 2025.</w:t>
            </w:r>
            <w:r>
              <w:rPr>
                <w:i/>
                <w:szCs w:val="18"/>
                <w:lang w:eastAsia="lv-LV"/>
              </w:rPr>
              <w:t xml:space="preserve"> </w:t>
            </w:r>
            <w:r w:rsidRPr="00725F8C">
              <w:rPr>
                <w:i/>
                <w:szCs w:val="18"/>
                <w:lang w:eastAsia="lv-LV"/>
              </w:rPr>
              <w:t xml:space="preserve">gada Pašvaldību vēlēšanu norises nodrošināšanai </w:t>
            </w:r>
          </w:p>
        </w:tc>
        <w:tc>
          <w:tcPr>
            <w:tcW w:w="704" w:type="pct"/>
          </w:tcPr>
          <w:p w14:paraId="73444607" w14:textId="77777777" w:rsidR="00FD3DE2" w:rsidRPr="00B80CE2" w:rsidRDefault="00FD3DE2" w:rsidP="00BF1E1A">
            <w:pPr>
              <w:pStyle w:val="tabteksts"/>
              <w:jc w:val="right"/>
              <w:rPr>
                <w:i/>
                <w:szCs w:val="18"/>
                <w:lang w:eastAsia="lv-LV"/>
              </w:rPr>
            </w:pPr>
            <w:r w:rsidRPr="00B80CE2">
              <w:t>283 140</w:t>
            </w:r>
          </w:p>
        </w:tc>
        <w:tc>
          <w:tcPr>
            <w:tcW w:w="704" w:type="pct"/>
          </w:tcPr>
          <w:p w14:paraId="1D3F737B" w14:textId="77777777" w:rsidR="00FD3DE2" w:rsidRPr="00B80CE2" w:rsidRDefault="00FD3DE2" w:rsidP="00BF1E1A">
            <w:pPr>
              <w:pStyle w:val="tabteksts"/>
              <w:jc w:val="center"/>
              <w:rPr>
                <w:iCs/>
                <w:szCs w:val="18"/>
                <w:lang w:eastAsia="lv-LV"/>
              </w:rPr>
            </w:pPr>
            <w:r w:rsidRPr="00B80CE2">
              <w:rPr>
                <w:iCs/>
                <w:szCs w:val="18"/>
                <w:lang w:eastAsia="lv-LV"/>
              </w:rPr>
              <w:t>-</w:t>
            </w:r>
          </w:p>
        </w:tc>
        <w:tc>
          <w:tcPr>
            <w:tcW w:w="704" w:type="pct"/>
          </w:tcPr>
          <w:p w14:paraId="263DEFC1" w14:textId="77777777" w:rsidR="00FD3DE2" w:rsidRPr="00B80CE2" w:rsidRDefault="00FD3DE2" w:rsidP="00BF1E1A">
            <w:pPr>
              <w:pStyle w:val="tabteksts"/>
              <w:jc w:val="right"/>
              <w:rPr>
                <w:i/>
                <w:szCs w:val="18"/>
                <w:lang w:eastAsia="lv-LV"/>
              </w:rPr>
            </w:pPr>
            <w:r w:rsidRPr="00B80CE2">
              <w:t>-283 140</w:t>
            </w:r>
          </w:p>
        </w:tc>
      </w:tr>
      <w:tr w:rsidR="00FD3DE2" w:rsidRPr="00BB2102" w14:paraId="52BF2AD7" w14:textId="77777777" w:rsidTr="00B80CE2">
        <w:trPr>
          <w:trHeight w:val="142"/>
          <w:jc w:val="center"/>
        </w:trPr>
        <w:tc>
          <w:tcPr>
            <w:tcW w:w="2889" w:type="pct"/>
            <w:shd w:val="clear" w:color="auto" w:fill="F2F2F2" w:themeFill="background1" w:themeFillShade="F2"/>
          </w:tcPr>
          <w:p w14:paraId="3C5F4972" w14:textId="77777777" w:rsidR="00FD3DE2" w:rsidRPr="00BB2102" w:rsidRDefault="00FD3DE2" w:rsidP="00BF1E1A">
            <w:pPr>
              <w:pStyle w:val="tabteksts"/>
              <w:rPr>
                <w:szCs w:val="18"/>
                <w:u w:val="single"/>
                <w:lang w:eastAsia="lv-LV"/>
              </w:rPr>
            </w:pPr>
            <w:r w:rsidRPr="00BB2102">
              <w:rPr>
                <w:szCs w:val="18"/>
                <w:u w:val="single"/>
                <w:lang w:eastAsia="lv-LV"/>
              </w:rPr>
              <w:t>Ilgtermiņa saistības</w:t>
            </w:r>
          </w:p>
        </w:tc>
        <w:tc>
          <w:tcPr>
            <w:tcW w:w="704" w:type="pct"/>
            <w:shd w:val="clear" w:color="auto" w:fill="F2F2F2" w:themeFill="background1" w:themeFillShade="F2"/>
          </w:tcPr>
          <w:p w14:paraId="2E91633F" w14:textId="77777777" w:rsidR="00FD3DE2" w:rsidRPr="00B80CE2" w:rsidRDefault="00FD3DE2" w:rsidP="00BF1E1A">
            <w:pPr>
              <w:pStyle w:val="tabteksts"/>
              <w:jc w:val="right"/>
              <w:rPr>
                <w:szCs w:val="18"/>
              </w:rPr>
            </w:pPr>
            <w:r w:rsidRPr="00B80CE2">
              <w:rPr>
                <w:szCs w:val="18"/>
              </w:rPr>
              <w:t>10 384 199</w:t>
            </w:r>
          </w:p>
        </w:tc>
        <w:tc>
          <w:tcPr>
            <w:tcW w:w="704" w:type="pct"/>
            <w:shd w:val="clear" w:color="auto" w:fill="F2F2F2" w:themeFill="background1" w:themeFillShade="F2"/>
          </w:tcPr>
          <w:p w14:paraId="1A9930A5" w14:textId="77777777" w:rsidR="00FD3DE2" w:rsidRPr="00B80CE2" w:rsidRDefault="00FD3DE2" w:rsidP="00BF1E1A">
            <w:pPr>
              <w:pStyle w:val="tabteksts"/>
              <w:jc w:val="right"/>
              <w:rPr>
                <w:szCs w:val="18"/>
              </w:rPr>
            </w:pPr>
            <w:r w:rsidRPr="00B80CE2">
              <w:rPr>
                <w:szCs w:val="18"/>
              </w:rPr>
              <w:t>9 242 357</w:t>
            </w:r>
          </w:p>
        </w:tc>
        <w:tc>
          <w:tcPr>
            <w:tcW w:w="704" w:type="pct"/>
            <w:shd w:val="clear" w:color="auto" w:fill="F2F2F2" w:themeFill="background1" w:themeFillShade="F2"/>
          </w:tcPr>
          <w:p w14:paraId="01EBEBBC" w14:textId="77777777" w:rsidR="00FD3DE2" w:rsidRPr="00B80CE2" w:rsidRDefault="00FD3DE2" w:rsidP="00BF1E1A">
            <w:pPr>
              <w:pStyle w:val="tabteksts"/>
              <w:jc w:val="right"/>
              <w:rPr>
                <w:szCs w:val="18"/>
              </w:rPr>
            </w:pPr>
            <w:r w:rsidRPr="00B80CE2">
              <w:rPr>
                <w:szCs w:val="18"/>
              </w:rPr>
              <w:t>-1 141 842</w:t>
            </w:r>
          </w:p>
        </w:tc>
      </w:tr>
      <w:tr w:rsidR="00FD3DE2" w:rsidRPr="000E66AF" w14:paraId="1557FC62" w14:textId="77777777" w:rsidTr="00B80CE2">
        <w:trPr>
          <w:trHeight w:val="142"/>
          <w:jc w:val="center"/>
        </w:trPr>
        <w:tc>
          <w:tcPr>
            <w:tcW w:w="2889" w:type="pct"/>
          </w:tcPr>
          <w:p w14:paraId="0ADB6602" w14:textId="77777777" w:rsidR="00FD3DE2" w:rsidRPr="000E66AF" w:rsidRDefault="00FD3DE2" w:rsidP="00BF1E1A">
            <w:pPr>
              <w:pStyle w:val="tabteksts"/>
              <w:jc w:val="both"/>
              <w:rPr>
                <w:i/>
                <w:szCs w:val="18"/>
                <w:lang w:eastAsia="lv-LV"/>
              </w:rPr>
            </w:pPr>
            <w:r w:rsidRPr="000E66AF">
              <w:rPr>
                <w:i/>
                <w:szCs w:val="18"/>
                <w:lang w:eastAsia="lv-LV"/>
              </w:rPr>
              <w:t>Eiropas Savienības prasībām atbilstošu pasu, elektronisko identifikācijas karšu un uzturēšanās atļauju izsniegšana</w:t>
            </w:r>
            <w:r>
              <w:rPr>
                <w:i/>
                <w:szCs w:val="18"/>
                <w:lang w:eastAsia="lv-LV"/>
              </w:rPr>
              <w:t xml:space="preserve"> </w:t>
            </w:r>
            <w:r w:rsidRPr="00417675">
              <w:rPr>
                <w:i/>
                <w:szCs w:val="18"/>
                <w:lang w:eastAsia="lv-LV"/>
              </w:rPr>
              <w:t>(MK 27.07.2011. rīk. Nr.347)</w:t>
            </w:r>
          </w:p>
          <w:p w14:paraId="1DE5146C" w14:textId="65C2E4F9" w:rsidR="00FD3DE2" w:rsidRPr="000E66AF" w:rsidRDefault="00FD3DE2" w:rsidP="00BF1E1A">
            <w:pPr>
              <w:pStyle w:val="tabteksts"/>
              <w:jc w:val="both"/>
              <w:rPr>
                <w:i/>
                <w:szCs w:val="18"/>
                <w:lang w:eastAsia="lv-LV"/>
              </w:rPr>
            </w:pPr>
            <w:r w:rsidRPr="00417675">
              <w:rPr>
                <w:iCs/>
                <w:szCs w:val="18"/>
                <w:u w:val="single"/>
                <w:lang w:eastAsia="lv-LV"/>
              </w:rPr>
              <w:t>Informatīvi:</w:t>
            </w:r>
            <w:r w:rsidRPr="000E66AF">
              <w:rPr>
                <w:i/>
                <w:szCs w:val="18"/>
                <w:lang w:eastAsia="lv-LV"/>
              </w:rPr>
              <w:t xml:space="preserve"> ar MK 07.03.2023 sēdes prot. Nr.13. 31.§ tika paredzēts finansējums 2025.</w:t>
            </w:r>
            <w:r w:rsidR="00E431E8">
              <w:rPr>
                <w:i/>
                <w:szCs w:val="18"/>
                <w:lang w:eastAsia="lv-LV"/>
              </w:rPr>
              <w:t xml:space="preserve"> </w:t>
            </w:r>
            <w:r w:rsidRPr="000E66AF">
              <w:rPr>
                <w:i/>
                <w:szCs w:val="18"/>
                <w:lang w:eastAsia="lv-LV"/>
              </w:rPr>
              <w:t>gadam</w:t>
            </w:r>
            <w:r w:rsidR="00E431E8">
              <w:rPr>
                <w:i/>
                <w:szCs w:val="18"/>
                <w:lang w:eastAsia="lv-LV"/>
              </w:rPr>
              <w:t xml:space="preserve"> </w:t>
            </w:r>
            <w:r w:rsidRPr="000E66AF">
              <w:rPr>
                <w:i/>
                <w:szCs w:val="18"/>
                <w:lang w:eastAsia="lv-LV"/>
              </w:rPr>
              <w:t>-</w:t>
            </w:r>
            <w:r w:rsidR="00E431E8">
              <w:rPr>
                <w:i/>
                <w:szCs w:val="18"/>
                <w:lang w:eastAsia="lv-LV"/>
              </w:rPr>
              <w:t xml:space="preserve"> </w:t>
            </w:r>
            <w:r w:rsidRPr="000E66AF">
              <w:rPr>
                <w:i/>
                <w:szCs w:val="18"/>
                <w:lang w:eastAsia="lv-LV"/>
              </w:rPr>
              <w:t xml:space="preserve">1 480 068 </w:t>
            </w:r>
            <w:proofErr w:type="spellStart"/>
            <w:r w:rsidRPr="000E66AF">
              <w:rPr>
                <w:i/>
                <w:szCs w:val="18"/>
                <w:lang w:eastAsia="lv-LV"/>
              </w:rPr>
              <w:t>euro</w:t>
            </w:r>
            <w:proofErr w:type="spellEnd"/>
            <w:r w:rsidRPr="000E66AF">
              <w:rPr>
                <w:i/>
                <w:szCs w:val="18"/>
                <w:lang w:eastAsia="lv-LV"/>
              </w:rPr>
              <w:t>, 2026.</w:t>
            </w:r>
            <w:r w:rsidR="007C646D">
              <w:rPr>
                <w:i/>
                <w:szCs w:val="18"/>
                <w:lang w:eastAsia="lv-LV"/>
              </w:rPr>
              <w:t xml:space="preserve"> </w:t>
            </w:r>
            <w:r w:rsidRPr="000E66AF">
              <w:rPr>
                <w:i/>
                <w:szCs w:val="18"/>
                <w:lang w:eastAsia="lv-LV"/>
              </w:rPr>
              <w:t xml:space="preserve">gadam-1 842 155 </w:t>
            </w:r>
            <w:proofErr w:type="spellStart"/>
            <w:r w:rsidRPr="000E66AF">
              <w:rPr>
                <w:i/>
                <w:szCs w:val="18"/>
                <w:lang w:eastAsia="lv-LV"/>
              </w:rPr>
              <w:t>euro</w:t>
            </w:r>
            <w:proofErr w:type="spellEnd"/>
            <w:r w:rsidRPr="000E66AF">
              <w:rPr>
                <w:i/>
                <w:szCs w:val="18"/>
                <w:lang w:eastAsia="lv-LV"/>
              </w:rPr>
              <w:t xml:space="preserve">, lai valsts akciju sabiedrībai “Latvijas Valsts radio un televīzijas centrs” nodrošinātu finansējumu fizisko personu identitātes nodrošināšanai elektroniskā vidē un kvalificēta elektroniskā paraksta platformas un risinājumu uzturēšanai </w:t>
            </w:r>
          </w:p>
          <w:p w14:paraId="784D47D3" w14:textId="2F1CADCF" w:rsidR="00FD3DE2" w:rsidRPr="000E66AF" w:rsidRDefault="00FD3DE2" w:rsidP="00BF1E1A">
            <w:pPr>
              <w:pStyle w:val="tabteksts"/>
              <w:jc w:val="both"/>
              <w:rPr>
                <w:i/>
                <w:szCs w:val="18"/>
                <w:lang w:eastAsia="lv-LV"/>
              </w:rPr>
            </w:pPr>
            <w:r w:rsidRPr="000E66AF">
              <w:rPr>
                <w:i/>
                <w:szCs w:val="18"/>
                <w:lang w:eastAsia="lv-LV"/>
              </w:rPr>
              <w:t xml:space="preserve">(finansēšanas avots valsts akciju sabiedrības </w:t>
            </w:r>
            <w:r w:rsidR="00E431E8">
              <w:rPr>
                <w:i/>
                <w:szCs w:val="18"/>
                <w:lang w:eastAsia="lv-LV"/>
              </w:rPr>
              <w:t>““</w:t>
            </w:r>
            <w:r w:rsidRPr="000E66AF">
              <w:rPr>
                <w:i/>
                <w:szCs w:val="18"/>
                <w:lang w:eastAsia="lv-LV"/>
              </w:rPr>
              <w:t>Latvijas Valsts radio un televīzijas centrs</w:t>
            </w:r>
            <w:r w:rsidR="00E431E8">
              <w:rPr>
                <w:i/>
                <w:szCs w:val="18"/>
                <w:lang w:eastAsia="lv-LV"/>
              </w:rPr>
              <w:t>””</w:t>
            </w:r>
            <w:r w:rsidRPr="000E66AF">
              <w:rPr>
                <w:i/>
                <w:szCs w:val="18"/>
                <w:lang w:eastAsia="lv-LV"/>
              </w:rPr>
              <w:t xml:space="preserve"> iemaksas valsts pamatbudžeta ieņēmumos 2025. un 2026. gadā)</w:t>
            </w:r>
            <w:r w:rsidR="00E431E8">
              <w:rPr>
                <w:i/>
                <w:szCs w:val="18"/>
                <w:lang w:eastAsia="lv-LV"/>
              </w:rPr>
              <w:t>”</w:t>
            </w:r>
          </w:p>
        </w:tc>
        <w:tc>
          <w:tcPr>
            <w:tcW w:w="704" w:type="pct"/>
          </w:tcPr>
          <w:p w14:paraId="47C96CA0" w14:textId="77777777" w:rsidR="00FD3DE2" w:rsidRPr="00B80CE2" w:rsidRDefault="00FD3DE2" w:rsidP="00BF1E1A">
            <w:pPr>
              <w:pStyle w:val="tabteksts"/>
              <w:jc w:val="right"/>
              <w:rPr>
                <w:szCs w:val="18"/>
              </w:rPr>
            </w:pPr>
            <w:r w:rsidRPr="00B80CE2">
              <w:t>10 293 411</w:t>
            </w:r>
          </w:p>
        </w:tc>
        <w:tc>
          <w:tcPr>
            <w:tcW w:w="704" w:type="pct"/>
          </w:tcPr>
          <w:p w14:paraId="15592373" w14:textId="77777777" w:rsidR="00FD3DE2" w:rsidRPr="00B80CE2" w:rsidRDefault="00FD3DE2" w:rsidP="00BF1E1A">
            <w:pPr>
              <w:pStyle w:val="tabteksts"/>
              <w:jc w:val="right"/>
              <w:rPr>
                <w:szCs w:val="18"/>
              </w:rPr>
            </w:pPr>
            <w:r w:rsidRPr="00B80CE2">
              <w:t>9 151 569</w:t>
            </w:r>
          </w:p>
        </w:tc>
        <w:tc>
          <w:tcPr>
            <w:tcW w:w="704" w:type="pct"/>
          </w:tcPr>
          <w:p w14:paraId="17B1A6C8" w14:textId="77777777" w:rsidR="00FD3DE2" w:rsidRPr="00B80CE2" w:rsidRDefault="00FD3DE2" w:rsidP="00BF1E1A">
            <w:pPr>
              <w:pStyle w:val="tabteksts"/>
              <w:jc w:val="right"/>
              <w:rPr>
                <w:szCs w:val="18"/>
              </w:rPr>
            </w:pPr>
            <w:r w:rsidRPr="00B80CE2">
              <w:t>-1 141 842</w:t>
            </w:r>
          </w:p>
        </w:tc>
      </w:tr>
      <w:tr w:rsidR="00FD3DE2" w:rsidRPr="000E66AF" w14:paraId="4ADDBF91" w14:textId="77777777" w:rsidTr="00B80CE2">
        <w:trPr>
          <w:trHeight w:val="142"/>
          <w:jc w:val="center"/>
        </w:trPr>
        <w:tc>
          <w:tcPr>
            <w:tcW w:w="2889" w:type="pct"/>
          </w:tcPr>
          <w:p w14:paraId="6B79F824" w14:textId="77777777" w:rsidR="00FD3DE2" w:rsidRPr="000E66AF" w:rsidRDefault="00FD3DE2" w:rsidP="00BF1E1A">
            <w:pPr>
              <w:pStyle w:val="tabteksts"/>
              <w:jc w:val="right"/>
              <w:rPr>
                <w:i/>
                <w:iCs/>
                <w:szCs w:val="18"/>
                <w:lang w:eastAsia="lv-LV"/>
              </w:rPr>
            </w:pPr>
            <w:r w:rsidRPr="000E66AF">
              <w:rPr>
                <w:i/>
                <w:iCs/>
              </w:rPr>
              <w:t>Iemaksu veikšana starptautiskajās organizācijās (starptautiskajai sadarbībai), tajā skaitā:</w:t>
            </w:r>
          </w:p>
        </w:tc>
        <w:tc>
          <w:tcPr>
            <w:tcW w:w="704" w:type="pct"/>
          </w:tcPr>
          <w:p w14:paraId="4131744A" w14:textId="77777777" w:rsidR="00FD3DE2" w:rsidRPr="000E66AF" w:rsidRDefault="00FD3DE2" w:rsidP="00BF1E1A">
            <w:pPr>
              <w:pStyle w:val="tabteksts"/>
              <w:jc w:val="right"/>
              <w:rPr>
                <w:szCs w:val="18"/>
              </w:rPr>
            </w:pPr>
            <w:r w:rsidRPr="000E66AF">
              <w:t>90 788</w:t>
            </w:r>
          </w:p>
        </w:tc>
        <w:tc>
          <w:tcPr>
            <w:tcW w:w="704" w:type="pct"/>
          </w:tcPr>
          <w:p w14:paraId="2147146D" w14:textId="77777777" w:rsidR="00FD3DE2" w:rsidRPr="000E66AF" w:rsidRDefault="00FD3DE2" w:rsidP="00BF1E1A">
            <w:pPr>
              <w:pStyle w:val="tabteksts"/>
              <w:jc w:val="right"/>
              <w:rPr>
                <w:szCs w:val="18"/>
              </w:rPr>
            </w:pPr>
            <w:r w:rsidRPr="000E66AF">
              <w:t>90 788</w:t>
            </w:r>
          </w:p>
        </w:tc>
        <w:tc>
          <w:tcPr>
            <w:tcW w:w="704" w:type="pct"/>
          </w:tcPr>
          <w:p w14:paraId="3EE74F66" w14:textId="77777777" w:rsidR="00FD3DE2" w:rsidRPr="000E66AF" w:rsidRDefault="00FD3DE2" w:rsidP="00BF1E1A">
            <w:pPr>
              <w:pStyle w:val="tabteksts"/>
              <w:jc w:val="center"/>
              <w:rPr>
                <w:szCs w:val="18"/>
              </w:rPr>
            </w:pPr>
            <w:r>
              <w:rPr>
                <w:szCs w:val="18"/>
              </w:rPr>
              <w:t>-</w:t>
            </w:r>
          </w:p>
        </w:tc>
      </w:tr>
      <w:tr w:rsidR="00FD3DE2" w:rsidRPr="000E66AF" w14:paraId="556B43E3" w14:textId="77777777" w:rsidTr="00B80CE2">
        <w:trPr>
          <w:trHeight w:val="142"/>
          <w:jc w:val="center"/>
        </w:trPr>
        <w:tc>
          <w:tcPr>
            <w:tcW w:w="2889" w:type="pct"/>
          </w:tcPr>
          <w:p w14:paraId="380AEA67" w14:textId="77777777" w:rsidR="00FD3DE2" w:rsidRPr="000E66AF" w:rsidRDefault="00FD3DE2" w:rsidP="00BF1E1A">
            <w:pPr>
              <w:pStyle w:val="tabteksts"/>
              <w:jc w:val="right"/>
              <w:rPr>
                <w:i/>
                <w:iCs/>
                <w:szCs w:val="18"/>
                <w:lang w:eastAsia="lv-LV"/>
              </w:rPr>
            </w:pPr>
            <w:r w:rsidRPr="000E66AF">
              <w:rPr>
                <w:i/>
                <w:iCs/>
              </w:rPr>
              <w:t>Iemaksas Starptautiskās migrācijas organizācijai</w:t>
            </w:r>
          </w:p>
        </w:tc>
        <w:tc>
          <w:tcPr>
            <w:tcW w:w="704" w:type="pct"/>
          </w:tcPr>
          <w:p w14:paraId="15CF4B43" w14:textId="77777777" w:rsidR="00FD3DE2" w:rsidRPr="000E66AF" w:rsidRDefault="00FD3DE2" w:rsidP="00BF1E1A">
            <w:pPr>
              <w:pStyle w:val="tabteksts"/>
              <w:jc w:val="right"/>
              <w:rPr>
                <w:szCs w:val="18"/>
              </w:rPr>
            </w:pPr>
            <w:r w:rsidRPr="000E66AF">
              <w:t>56 474</w:t>
            </w:r>
          </w:p>
        </w:tc>
        <w:tc>
          <w:tcPr>
            <w:tcW w:w="704" w:type="pct"/>
          </w:tcPr>
          <w:p w14:paraId="4C86F4A6" w14:textId="77777777" w:rsidR="00FD3DE2" w:rsidRPr="000E66AF" w:rsidRDefault="00FD3DE2" w:rsidP="00BF1E1A">
            <w:pPr>
              <w:pStyle w:val="tabteksts"/>
              <w:jc w:val="right"/>
              <w:rPr>
                <w:szCs w:val="18"/>
              </w:rPr>
            </w:pPr>
            <w:r w:rsidRPr="000E66AF">
              <w:t>56 474</w:t>
            </w:r>
          </w:p>
        </w:tc>
        <w:tc>
          <w:tcPr>
            <w:tcW w:w="704" w:type="pct"/>
          </w:tcPr>
          <w:p w14:paraId="70645DB1" w14:textId="77777777" w:rsidR="00FD3DE2" w:rsidRPr="000E66AF" w:rsidRDefault="00FD3DE2" w:rsidP="00BF1E1A">
            <w:pPr>
              <w:pStyle w:val="tabteksts"/>
              <w:jc w:val="center"/>
              <w:rPr>
                <w:szCs w:val="18"/>
              </w:rPr>
            </w:pPr>
            <w:r>
              <w:rPr>
                <w:szCs w:val="18"/>
              </w:rPr>
              <w:t>-</w:t>
            </w:r>
          </w:p>
        </w:tc>
      </w:tr>
      <w:tr w:rsidR="00FD3DE2" w:rsidRPr="000E66AF" w14:paraId="34DAC8EF" w14:textId="77777777" w:rsidTr="00B80CE2">
        <w:trPr>
          <w:trHeight w:val="142"/>
          <w:jc w:val="center"/>
        </w:trPr>
        <w:tc>
          <w:tcPr>
            <w:tcW w:w="2889" w:type="pct"/>
          </w:tcPr>
          <w:p w14:paraId="0F184D95" w14:textId="77777777" w:rsidR="00FD3DE2" w:rsidRPr="000E66AF" w:rsidRDefault="00FD3DE2" w:rsidP="00BF1E1A">
            <w:pPr>
              <w:pStyle w:val="tabteksts"/>
              <w:jc w:val="right"/>
              <w:rPr>
                <w:i/>
                <w:iCs/>
                <w:szCs w:val="18"/>
                <w:lang w:eastAsia="lv-LV"/>
              </w:rPr>
            </w:pPr>
            <w:r w:rsidRPr="000E66AF">
              <w:rPr>
                <w:i/>
                <w:iCs/>
              </w:rPr>
              <w:t>Dalības maksa ICAO Publisko atslēgu direktorijā</w:t>
            </w:r>
          </w:p>
        </w:tc>
        <w:tc>
          <w:tcPr>
            <w:tcW w:w="704" w:type="pct"/>
          </w:tcPr>
          <w:p w14:paraId="3265191B" w14:textId="77777777" w:rsidR="00FD3DE2" w:rsidRPr="000E66AF" w:rsidRDefault="00FD3DE2" w:rsidP="00BF1E1A">
            <w:pPr>
              <w:pStyle w:val="tabteksts"/>
              <w:jc w:val="right"/>
              <w:rPr>
                <w:szCs w:val="18"/>
              </w:rPr>
            </w:pPr>
            <w:r w:rsidRPr="000E66AF">
              <w:t>34 314</w:t>
            </w:r>
          </w:p>
        </w:tc>
        <w:tc>
          <w:tcPr>
            <w:tcW w:w="704" w:type="pct"/>
          </w:tcPr>
          <w:p w14:paraId="6B8101B0" w14:textId="77777777" w:rsidR="00FD3DE2" w:rsidRPr="000E66AF" w:rsidRDefault="00FD3DE2" w:rsidP="00BF1E1A">
            <w:pPr>
              <w:pStyle w:val="tabteksts"/>
              <w:jc w:val="right"/>
              <w:rPr>
                <w:szCs w:val="18"/>
              </w:rPr>
            </w:pPr>
            <w:r w:rsidRPr="000E66AF">
              <w:t>34 314</w:t>
            </w:r>
          </w:p>
        </w:tc>
        <w:tc>
          <w:tcPr>
            <w:tcW w:w="704" w:type="pct"/>
          </w:tcPr>
          <w:p w14:paraId="4F2AB7D2" w14:textId="77777777" w:rsidR="00FD3DE2" w:rsidRPr="000E66AF" w:rsidRDefault="00FD3DE2" w:rsidP="00BF1E1A">
            <w:pPr>
              <w:pStyle w:val="tabteksts"/>
              <w:jc w:val="center"/>
              <w:rPr>
                <w:szCs w:val="18"/>
              </w:rPr>
            </w:pPr>
            <w:r>
              <w:rPr>
                <w:szCs w:val="18"/>
              </w:rPr>
              <w:t>-</w:t>
            </w:r>
          </w:p>
        </w:tc>
      </w:tr>
      <w:tr w:rsidR="00FD3DE2" w:rsidRPr="00BF60F0" w14:paraId="719F75CB" w14:textId="77777777" w:rsidTr="00B80CE2">
        <w:trPr>
          <w:trHeight w:val="142"/>
          <w:jc w:val="center"/>
        </w:trPr>
        <w:tc>
          <w:tcPr>
            <w:tcW w:w="2889" w:type="pct"/>
            <w:shd w:val="clear" w:color="auto" w:fill="F2F2F2" w:themeFill="background1" w:themeFillShade="F2"/>
            <w:vAlign w:val="center"/>
          </w:tcPr>
          <w:p w14:paraId="485B43E7" w14:textId="77777777" w:rsidR="00FD3DE2" w:rsidRPr="00BF60F0" w:rsidRDefault="00FD3DE2" w:rsidP="00BF1E1A">
            <w:pPr>
              <w:pStyle w:val="tabteksts"/>
              <w:jc w:val="both"/>
              <w:rPr>
                <w:szCs w:val="18"/>
                <w:u w:val="single"/>
                <w:lang w:eastAsia="lv-LV"/>
              </w:rPr>
            </w:pPr>
            <w:r w:rsidRPr="00BF60F0">
              <w:rPr>
                <w:szCs w:val="18"/>
                <w:u w:val="single"/>
                <w:lang w:eastAsia="lv-LV"/>
              </w:rPr>
              <w:t>Citas izmaiņas</w:t>
            </w:r>
          </w:p>
        </w:tc>
        <w:tc>
          <w:tcPr>
            <w:tcW w:w="704" w:type="pct"/>
            <w:shd w:val="clear" w:color="auto" w:fill="F2F2F2" w:themeFill="background1" w:themeFillShade="F2"/>
          </w:tcPr>
          <w:p w14:paraId="7048CEE7" w14:textId="77777777" w:rsidR="00FD3DE2" w:rsidRPr="00B80CE2" w:rsidRDefault="00FD3DE2" w:rsidP="00BF1E1A">
            <w:pPr>
              <w:pStyle w:val="tabteksts"/>
              <w:jc w:val="right"/>
              <w:rPr>
                <w:szCs w:val="18"/>
              </w:rPr>
            </w:pPr>
            <w:r w:rsidRPr="00B80CE2">
              <w:rPr>
                <w:szCs w:val="18"/>
              </w:rPr>
              <w:t>2 242 045</w:t>
            </w:r>
          </w:p>
        </w:tc>
        <w:tc>
          <w:tcPr>
            <w:tcW w:w="704" w:type="pct"/>
            <w:shd w:val="clear" w:color="auto" w:fill="F2F2F2" w:themeFill="background1" w:themeFillShade="F2"/>
          </w:tcPr>
          <w:p w14:paraId="343679E4" w14:textId="77777777" w:rsidR="00FD3DE2" w:rsidRPr="00B80CE2" w:rsidRDefault="00FD3DE2" w:rsidP="00BF1E1A">
            <w:pPr>
              <w:pStyle w:val="tabteksts"/>
              <w:jc w:val="right"/>
              <w:rPr>
                <w:szCs w:val="18"/>
              </w:rPr>
            </w:pPr>
            <w:r w:rsidRPr="00B80CE2">
              <w:rPr>
                <w:szCs w:val="18"/>
              </w:rPr>
              <w:t>455 103</w:t>
            </w:r>
          </w:p>
        </w:tc>
        <w:tc>
          <w:tcPr>
            <w:tcW w:w="704" w:type="pct"/>
            <w:shd w:val="clear" w:color="auto" w:fill="F2F2F2" w:themeFill="background1" w:themeFillShade="F2"/>
          </w:tcPr>
          <w:p w14:paraId="28EEF0FA" w14:textId="77777777" w:rsidR="00FD3DE2" w:rsidRPr="00B80CE2" w:rsidRDefault="00FD3DE2" w:rsidP="00BF1E1A">
            <w:pPr>
              <w:pStyle w:val="tabteksts"/>
              <w:jc w:val="right"/>
              <w:rPr>
                <w:szCs w:val="18"/>
              </w:rPr>
            </w:pPr>
            <w:r w:rsidRPr="00B80CE2">
              <w:rPr>
                <w:szCs w:val="18"/>
              </w:rPr>
              <w:t>-1 786 942</w:t>
            </w:r>
          </w:p>
        </w:tc>
      </w:tr>
      <w:tr w:rsidR="00FD3DE2" w:rsidRPr="00BF60F0" w14:paraId="0DC0983C" w14:textId="77777777" w:rsidTr="00B80CE2">
        <w:trPr>
          <w:trHeight w:val="142"/>
          <w:jc w:val="center"/>
        </w:trPr>
        <w:tc>
          <w:tcPr>
            <w:tcW w:w="2889" w:type="pct"/>
          </w:tcPr>
          <w:p w14:paraId="0D76D7D2" w14:textId="77777777" w:rsidR="00FD3DE2" w:rsidRPr="00EA4328" w:rsidRDefault="00FD3DE2" w:rsidP="00BF1E1A">
            <w:pPr>
              <w:pStyle w:val="tabteksts"/>
              <w:jc w:val="both"/>
              <w:rPr>
                <w:szCs w:val="18"/>
                <w:u w:val="single"/>
                <w:lang w:eastAsia="lv-LV"/>
              </w:rPr>
            </w:pPr>
            <w:r w:rsidRPr="00EA4328">
              <w:rPr>
                <w:i/>
                <w:szCs w:val="18"/>
                <w:lang w:eastAsia="lv-LV"/>
              </w:rPr>
              <w:t xml:space="preserve">Izdevumu izmaiņas materiālās palīdzības piešķiršanai patvēruma meklētāja, bēgļa vai alternatīvo statusu saņēmušām personām </w:t>
            </w:r>
          </w:p>
        </w:tc>
        <w:tc>
          <w:tcPr>
            <w:tcW w:w="704" w:type="pct"/>
          </w:tcPr>
          <w:p w14:paraId="23425C7F" w14:textId="77777777" w:rsidR="00FD3DE2" w:rsidRPr="00B80CE2" w:rsidRDefault="00FD3DE2" w:rsidP="00BF1E1A">
            <w:pPr>
              <w:pStyle w:val="tabteksts"/>
              <w:jc w:val="right"/>
              <w:rPr>
                <w:szCs w:val="18"/>
              </w:rPr>
            </w:pPr>
            <w:r w:rsidRPr="00B80CE2">
              <w:t>394 250</w:t>
            </w:r>
          </w:p>
        </w:tc>
        <w:tc>
          <w:tcPr>
            <w:tcW w:w="704" w:type="pct"/>
          </w:tcPr>
          <w:p w14:paraId="43E3395F" w14:textId="77777777" w:rsidR="00FD3DE2" w:rsidRPr="00B80CE2" w:rsidRDefault="00FD3DE2" w:rsidP="00BF1E1A">
            <w:pPr>
              <w:pStyle w:val="tabteksts"/>
              <w:jc w:val="right"/>
              <w:rPr>
                <w:szCs w:val="18"/>
              </w:rPr>
            </w:pPr>
            <w:r w:rsidRPr="00B80CE2">
              <w:t>221 653</w:t>
            </w:r>
          </w:p>
        </w:tc>
        <w:tc>
          <w:tcPr>
            <w:tcW w:w="704" w:type="pct"/>
          </w:tcPr>
          <w:p w14:paraId="7F1CC50E" w14:textId="77777777" w:rsidR="00FD3DE2" w:rsidRPr="00B80CE2" w:rsidRDefault="00FD3DE2" w:rsidP="00BF1E1A">
            <w:pPr>
              <w:pStyle w:val="tabteksts"/>
              <w:jc w:val="right"/>
              <w:rPr>
                <w:szCs w:val="18"/>
              </w:rPr>
            </w:pPr>
            <w:r w:rsidRPr="00B80CE2">
              <w:t>-172 597</w:t>
            </w:r>
          </w:p>
        </w:tc>
      </w:tr>
      <w:tr w:rsidR="00FD3DE2" w:rsidRPr="00F92313" w14:paraId="0310A5CD" w14:textId="77777777" w:rsidTr="00B80CE2">
        <w:trPr>
          <w:trHeight w:val="142"/>
          <w:jc w:val="center"/>
        </w:trPr>
        <w:tc>
          <w:tcPr>
            <w:tcW w:w="2889" w:type="pct"/>
          </w:tcPr>
          <w:p w14:paraId="309CE9E0" w14:textId="2CBAF6F9" w:rsidR="00FD3DE2" w:rsidRPr="00F92313" w:rsidRDefault="00FD3DE2" w:rsidP="00BF1E1A">
            <w:pPr>
              <w:pStyle w:val="tabteksts"/>
              <w:jc w:val="both"/>
              <w:rPr>
                <w:i/>
                <w:szCs w:val="18"/>
                <w:lang w:eastAsia="lv-LV"/>
              </w:rPr>
            </w:pPr>
            <w:r w:rsidRPr="00F92313">
              <w:rPr>
                <w:i/>
                <w:szCs w:val="18"/>
                <w:lang w:eastAsia="lv-LV"/>
              </w:rPr>
              <w:t xml:space="preserve">Izdevumu izmaiņas 2024. - 2026. gada prioritārajam pasākumam </w:t>
            </w:r>
            <w:r w:rsidR="00E431E8">
              <w:rPr>
                <w:i/>
                <w:szCs w:val="18"/>
                <w:lang w:eastAsia="lv-LV"/>
              </w:rPr>
              <w:t>“</w:t>
            </w:r>
            <w:r w:rsidRPr="00F92313">
              <w:rPr>
                <w:i/>
                <w:szCs w:val="18"/>
                <w:lang w:eastAsia="lv-LV"/>
              </w:rPr>
              <w:t xml:space="preserve">Likumprojektu </w:t>
            </w:r>
            <w:proofErr w:type="spellStart"/>
            <w:r w:rsidRPr="00F92313">
              <w:rPr>
                <w:i/>
                <w:szCs w:val="18"/>
                <w:lang w:eastAsia="lv-LV"/>
              </w:rPr>
              <w:t>pakotne</w:t>
            </w:r>
            <w:proofErr w:type="spellEnd"/>
            <w:r w:rsidRPr="00F92313">
              <w:rPr>
                <w:i/>
                <w:szCs w:val="18"/>
                <w:lang w:eastAsia="lv-LV"/>
              </w:rPr>
              <w:t xml:space="preserve"> reģistrētās partnerības jautājumā (Ziņu aktualizēšana Fizisko personu reģistrā par reģistrētu partnerību un konstatētajām ģimenes tiesiskajām attiecībām)</w:t>
            </w:r>
            <w:r w:rsidR="00E431E8">
              <w:rPr>
                <w:i/>
                <w:szCs w:val="18"/>
                <w:lang w:eastAsia="lv-LV"/>
              </w:rPr>
              <w:t>”</w:t>
            </w:r>
            <w:r>
              <w:rPr>
                <w:i/>
                <w:szCs w:val="18"/>
                <w:lang w:eastAsia="lv-LV"/>
              </w:rPr>
              <w:t xml:space="preserve"> </w:t>
            </w:r>
            <w:r w:rsidRPr="00F478C7">
              <w:rPr>
                <w:i/>
                <w:szCs w:val="18"/>
                <w:lang w:eastAsia="lv-LV"/>
              </w:rPr>
              <w:t xml:space="preserve">(MK 26.09.2023. </w:t>
            </w:r>
            <w:r w:rsidR="007C646D">
              <w:rPr>
                <w:i/>
                <w:szCs w:val="18"/>
                <w:lang w:eastAsia="lv-LV"/>
              </w:rPr>
              <w:t xml:space="preserve">sēdes </w:t>
            </w:r>
            <w:r w:rsidRPr="00F478C7">
              <w:rPr>
                <w:i/>
                <w:szCs w:val="18"/>
                <w:lang w:eastAsia="lv-LV"/>
              </w:rPr>
              <w:t>prot. Nr. 47. 43§ 2.p.)</w:t>
            </w:r>
          </w:p>
        </w:tc>
        <w:tc>
          <w:tcPr>
            <w:tcW w:w="704" w:type="pct"/>
          </w:tcPr>
          <w:p w14:paraId="0EC4F312" w14:textId="77777777" w:rsidR="00FD3DE2" w:rsidRPr="00F92313" w:rsidRDefault="00FD3DE2" w:rsidP="00BF1E1A">
            <w:pPr>
              <w:pStyle w:val="tabteksts"/>
              <w:jc w:val="right"/>
              <w:rPr>
                <w:i/>
                <w:szCs w:val="18"/>
                <w:lang w:eastAsia="lv-LV"/>
              </w:rPr>
            </w:pPr>
            <w:r w:rsidRPr="00F92313">
              <w:t>34 858</w:t>
            </w:r>
          </w:p>
        </w:tc>
        <w:tc>
          <w:tcPr>
            <w:tcW w:w="704" w:type="pct"/>
          </w:tcPr>
          <w:p w14:paraId="34ADB1F6" w14:textId="77777777" w:rsidR="00FD3DE2" w:rsidRPr="00F92313" w:rsidRDefault="00FD3DE2" w:rsidP="00BF1E1A">
            <w:pPr>
              <w:pStyle w:val="tabteksts"/>
              <w:jc w:val="right"/>
              <w:rPr>
                <w:i/>
                <w:szCs w:val="18"/>
                <w:lang w:eastAsia="lv-LV"/>
              </w:rPr>
            </w:pPr>
            <w:r w:rsidRPr="00F92313">
              <w:t>13 465</w:t>
            </w:r>
          </w:p>
        </w:tc>
        <w:tc>
          <w:tcPr>
            <w:tcW w:w="704" w:type="pct"/>
          </w:tcPr>
          <w:p w14:paraId="0690FB98" w14:textId="77777777" w:rsidR="00FD3DE2" w:rsidRPr="00F92313" w:rsidRDefault="00FD3DE2" w:rsidP="00BF1E1A">
            <w:pPr>
              <w:pStyle w:val="tabteksts"/>
              <w:jc w:val="right"/>
              <w:rPr>
                <w:i/>
                <w:szCs w:val="18"/>
                <w:lang w:eastAsia="lv-LV"/>
              </w:rPr>
            </w:pPr>
            <w:r w:rsidRPr="00F92313">
              <w:t>-21 393</w:t>
            </w:r>
          </w:p>
        </w:tc>
      </w:tr>
      <w:tr w:rsidR="00FD3DE2" w:rsidRPr="00F92313" w14:paraId="030F2C3F" w14:textId="77777777" w:rsidTr="00B80CE2">
        <w:trPr>
          <w:trHeight w:val="142"/>
          <w:jc w:val="center"/>
        </w:trPr>
        <w:tc>
          <w:tcPr>
            <w:tcW w:w="2889" w:type="pct"/>
          </w:tcPr>
          <w:p w14:paraId="30B56A10" w14:textId="2E9096D3" w:rsidR="00FD3DE2" w:rsidRPr="00F92313" w:rsidRDefault="00FD3DE2" w:rsidP="00BF1E1A">
            <w:pPr>
              <w:pStyle w:val="tabteksts"/>
              <w:jc w:val="both"/>
              <w:rPr>
                <w:i/>
                <w:szCs w:val="18"/>
                <w:lang w:eastAsia="lv-LV"/>
              </w:rPr>
            </w:pPr>
            <w:r w:rsidRPr="00F92313">
              <w:rPr>
                <w:i/>
                <w:szCs w:val="18"/>
                <w:lang w:eastAsia="lv-LV"/>
              </w:rPr>
              <w:t>Samazināti izdevumi 2023. – 2025. gada prioritārajam pasākumam “Eiropas Savienības pastāvīgā iedzīvotāja statusa piešķiršana Krievijas Federācijas pilsoņiem, kuri apliecinājuši valsts valodas prasmes” (MK 13.01.2023 sēdes prot</w:t>
            </w:r>
            <w:r w:rsidR="007C646D">
              <w:rPr>
                <w:i/>
                <w:szCs w:val="18"/>
                <w:lang w:eastAsia="lv-LV"/>
              </w:rPr>
              <w:t>.</w:t>
            </w:r>
            <w:r w:rsidRPr="00F92313">
              <w:rPr>
                <w:i/>
                <w:szCs w:val="18"/>
                <w:lang w:eastAsia="lv-LV"/>
              </w:rPr>
              <w:t xml:space="preserve"> Nr.2 1.§ 2.p.)</w:t>
            </w:r>
          </w:p>
        </w:tc>
        <w:tc>
          <w:tcPr>
            <w:tcW w:w="704" w:type="pct"/>
          </w:tcPr>
          <w:p w14:paraId="3AB2B152" w14:textId="77777777" w:rsidR="00FD3DE2" w:rsidRPr="00F92313" w:rsidRDefault="00FD3DE2" w:rsidP="00BF1E1A">
            <w:pPr>
              <w:pStyle w:val="tabteksts"/>
              <w:jc w:val="right"/>
              <w:rPr>
                <w:i/>
                <w:szCs w:val="18"/>
                <w:lang w:eastAsia="lv-LV"/>
              </w:rPr>
            </w:pPr>
            <w:r w:rsidRPr="003763C7">
              <w:t>1 622 990</w:t>
            </w:r>
          </w:p>
        </w:tc>
        <w:tc>
          <w:tcPr>
            <w:tcW w:w="704" w:type="pct"/>
          </w:tcPr>
          <w:p w14:paraId="74496888" w14:textId="77777777" w:rsidR="00FD3DE2" w:rsidRPr="00F92313" w:rsidRDefault="00FD3DE2" w:rsidP="00BF1E1A">
            <w:pPr>
              <w:pStyle w:val="tabteksts"/>
              <w:jc w:val="center"/>
              <w:rPr>
                <w:iCs/>
                <w:szCs w:val="18"/>
                <w:lang w:eastAsia="lv-LV"/>
              </w:rPr>
            </w:pPr>
            <w:r w:rsidRPr="00F92313">
              <w:rPr>
                <w:iCs/>
                <w:szCs w:val="18"/>
                <w:lang w:eastAsia="lv-LV"/>
              </w:rPr>
              <w:t>-</w:t>
            </w:r>
          </w:p>
        </w:tc>
        <w:tc>
          <w:tcPr>
            <w:tcW w:w="704" w:type="pct"/>
          </w:tcPr>
          <w:p w14:paraId="3F3C3021" w14:textId="77777777" w:rsidR="00FD3DE2" w:rsidRPr="00F92313" w:rsidRDefault="00FD3DE2" w:rsidP="00BF1E1A">
            <w:pPr>
              <w:pStyle w:val="tabteksts"/>
              <w:jc w:val="right"/>
              <w:rPr>
                <w:i/>
                <w:szCs w:val="18"/>
                <w:lang w:eastAsia="lv-LV"/>
              </w:rPr>
            </w:pPr>
            <w:r w:rsidRPr="00F92313">
              <w:t>-</w:t>
            </w:r>
            <w:r w:rsidRPr="003763C7">
              <w:t>1 622 990</w:t>
            </w:r>
          </w:p>
        </w:tc>
      </w:tr>
      <w:tr w:rsidR="00FD3DE2" w:rsidRPr="00F92313" w14:paraId="4BD8A82A" w14:textId="77777777" w:rsidTr="00B80CE2">
        <w:trPr>
          <w:trHeight w:val="142"/>
          <w:jc w:val="center"/>
        </w:trPr>
        <w:tc>
          <w:tcPr>
            <w:tcW w:w="2889" w:type="pct"/>
          </w:tcPr>
          <w:p w14:paraId="78212096" w14:textId="7B3E586A" w:rsidR="00FD3DE2" w:rsidRPr="00F92313" w:rsidRDefault="00FD3DE2" w:rsidP="00BF1E1A">
            <w:pPr>
              <w:pStyle w:val="tabteksts"/>
              <w:jc w:val="both"/>
              <w:rPr>
                <w:i/>
                <w:szCs w:val="18"/>
                <w:lang w:eastAsia="lv-LV"/>
              </w:rPr>
            </w:pPr>
            <w:r w:rsidRPr="00F92313">
              <w:rPr>
                <w:i/>
                <w:szCs w:val="18"/>
                <w:lang w:eastAsia="lv-LV"/>
              </w:rPr>
              <w:t xml:space="preserve">Izdevumu izmaiņas vienotu vēlēšanu procesu attīstības un Vēlētāju reģistra darbības nodrošināšanai (pārdale no 74.resora programmas 21.00.00) (MK 16.07.2024. </w:t>
            </w:r>
            <w:r w:rsidR="007C646D">
              <w:rPr>
                <w:i/>
                <w:szCs w:val="18"/>
                <w:lang w:eastAsia="lv-LV"/>
              </w:rPr>
              <w:t xml:space="preserve">sēdes </w:t>
            </w:r>
            <w:r w:rsidRPr="00F92313">
              <w:rPr>
                <w:i/>
                <w:szCs w:val="18"/>
                <w:lang w:eastAsia="lv-LV"/>
              </w:rPr>
              <w:t>prot. Nr.29 56 §)</w:t>
            </w:r>
          </w:p>
        </w:tc>
        <w:tc>
          <w:tcPr>
            <w:tcW w:w="704" w:type="pct"/>
          </w:tcPr>
          <w:p w14:paraId="29EC0113" w14:textId="77777777" w:rsidR="00FD3DE2" w:rsidRPr="00F92313" w:rsidRDefault="00FD3DE2" w:rsidP="00BF1E1A">
            <w:pPr>
              <w:pStyle w:val="tabteksts"/>
              <w:jc w:val="right"/>
              <w:rPr>
                <w:i/>
                <w:szCs w:val="18"/>
                <w:lang w:eastAsia="lv-LV"/>
              </w:rPr>
            </w:pPr>
            <w:r w:rsidRPr="00F92313">
              <w:t>125 688</w:t>
            </w:r>
          </w:p>
        </w:tc>
        <w:tc>
          <w:tcPr>
            <w:tcW w:w="704" w:type="pct"/>
          </w:tcPr>
          <w:p w14:paraId="5DF1F391" w14:textId="77777777" w:rsidR="00FD3DE2" w:rsidRPr="00F92313" w:rsidRDefault="00FD3DE2" w:rsidP="00BF1E1A">
            <w:pPr>
              <w:pStyle w:val="tabteksts"/>
              <w:jc w:val="right"/>
              <w:rPr>
                <w:i/>
                <w:szCs w:val="18"/>
                <w:lang w:eastAsia="lv-LV"/>
              </w:rPr>
            </w:pPr>
            <w:r w:rsidRPr="00F92313">
              <w:t>131 169</w:t>
            </w:r>
          </w:p>
        </w:tc>
        <w:tc>
          <w:tcPr>
            <w:tcW w:w="704" w:type="pct"/>
          </w:tcPr>
          <w:p w14:paraId="2619EE53" w14:textId="77777777" w:rsidR="00FD3DE2" w:rsidRPr="00F92313" w:rsidRDefault="00FD3DE2" w:rsidP="00BF1E1A">
            <w:pPr>
              <w:pStyle w:val="tabteksts"/>
              <w:jc w:val="right"/>
              <w:rPr>
                <w:i/>
                <w:szCs w:val="18"/>
                <w:lang w:eastAsia="lv-LV"/>
              </w:rPr>
            </w:pPr>
            <w:r w:rsidRPr="00F92313">
              <w:t>5 481</w:t>
            </w:r>
          </w:p>
        </w:tc>
      </w:tr>
      <w:tr w:rsidR="00FD3DE2" w:rsidRPr="00F92313" w14:paraId="4FA11EE7" w14:textId="77777777" w:rsidTr="00B80CE2">
        <w:trPr>
          <w:trHeight w:val="142"/>
          <w:jc w:val="center"/>
        </w:trPr>
        <w:tc>
          <w:tcPr>
            <w:tcW w:w="2889" w:type="pct"/>
          </w:tcPr>
          <w:p w14:paraId="51B82E12" w14:textId="77777777" w:rsidR="00FD3DE2" w:rsidRPr="00F92313" w:rsidRDefault="00FD3DE2" w:rsidP="00BF1E1A">
            <w:pPr>
              <w:pStyle w:val="tabteksts"/>
              <w:jc w:val="both"/>
              <w:rPr>
                <w:i/>
                <w:szCs w:val="18"/>
                <w:lang w:eastAsia="lv-LV"/>
              </w:rPr>
            </w:pPr>
            <w:r w:rsidRPr="00447FD0">
              <w:rPr>
                <w:i/>
                <w:szCs w:val="18"/>
                <w:lang w:eastAsia="lv-LV"/>
              </w:rPr>
              <w:t>Izdevumu izmaiņas minimālās mēneša darba algas palielināšanai (MK 19.09.2024 sēdes prot. Nr.38 2.§ 2.p.)</w:t>
            </w:r>
          </w:p>
        </w:tc>
        <w:tc>
          <w:tcPr>
            <w:tcW w:w="704" w:type="pct"/>
          </w:tcPr>
          <w:p w14:paraId="21CC4813" w14:textId="77777777" w:rsidR="00FD3DE2" w:rsidRPr="00F92313" w:rsidRDefault="00FD3DE2" w:rsidP="00BF1E1A">
            <w:pPr>
              <w:pStyle w:val="tabteksts"/>
              <w:jc w:val="right"/>
              <w:rPr>
                <w:i/>
                <w:szCs w:val="18"/>
                <w:lang w:eastAsia="lv-LV"/>
              </w:rPr>
            </w:pPr>
            <w:r w:rsidRPr="00F92313">
              <w:t>593</w:t>
            </w:r>
          </w:p>
        </w:tc>
        <w:tc>
          <w:tcPr>
            <w:tcW w:w="704" w:type="pct"/>
          </w:tcPr>
          <w:p w14:paraId="34F5CB15" w14:textId="77777777" w:rsidR="00FD3DE2" w:rsidRPr="00F92313" w:rsidRDefault="00FD3DE2" w:rsidP="00BF1E1A">
            <w:pPr>
              <w:pStyle w:val="tabteksts"/>
              <w:jc w:val="right"/>
              <w:rPr>
                <w:i/>
                <w:szCs w:val="18"/>
                <w:lang w:eastAsia="lv-LV"/>
              </w:rPr>
            </w:pPr>
            <w:r w:rsidRPr="00F92313">
              <w:t>1 186</w:t>
            </w:r>
          </w:p>
        </w:tc>
        <w:tc>
          <w:tcPr>
            <w:tcW w:w="704" w:type="pct"/>
          </w:tcPr>
          <w:p w14:paraId="547CB7B9" w14:textId="77777777" w:rsidR="00FD3DE2" w:rsidRPr="00F92313" w:rsidRDefault="00FD3DE2" w:rsidP="00BF1E1A">
            <w:pPr>
              <w:pStyle w:val="tabteksts"/>
              <w:jc w:val="right"/>
              <w:rPr>
                <w:i/>
                <w:szCs w:val="18"/>
                <w:lang w:eastAsia="lv-LV"/>
              </w:rPr>
            </w:pPr>
            <w:r w:rsidRPr="00F92313">
              <w:t>593</w:t>
            </w:r>
          </w:p>
        </w:tc>
      </w:tr>
      <w:tr w:rsidR="00FD3DE2" w:rsidRPr="00F92313" w14:paraId="725C67D7" w14:textId="77777777" w:rsidTr="00B80CE2">
        <w:trPr>
          <w:trHeight w:val="142"/>
          <w:jc w:val="center"/>
        </w:trPr>
        <w:tc>
          <w:tcPr>
            <w:tcW w:w="2889" w:type="pct"/>
          </w:tcPr>
          <w:p w14:paraId="732B76EE" w14:textId="77777777" w:rsidR="00FD3DE2" w:rsidRPr="00F92313" w:rsidRDefault="00FD3DE2" w:rsidP="00BF1E1A">
            <w:pPr>
              <w:pStyle w:val="tabteksts"/>
              <w:jc w:val="both"/>
              <w:rPr>
                <w:i/>
                <w:szCs w:val="18"/>
                <w:lang w:eastAsia="lv-LV"/>
              </w:rPr>
            </w:pPr>
            <w:r w:rsidRPr="00F92313">
              <w:rPr>
                <w:i/>
                <w:szCs w:val="18"/>
                <w:lang w:eastAsia="lv-LV"/>
              </w:rPr>
              <w:t>Samazināti izdevumi (pārdale no 74.resora 18.00.00 programmas) katastrofu pārvaldības centru (Liepājā, Daugavpilī, Madonā, Līvānos, Salacgrīvā, Viļānos, Alsungā, Alūksnē, Talsos un Tukumā) darbības (funkcionēšanas) pēc to izbūves pabeigšanas (atbalstīts Saeimā 2.lasījumā 2024. gada 6. decembrī)</w:t>
            </w:r>
          </w:p>
        </w:tc>
        <w:tc>
          <w:tcPr>
            <w:tcW w:w="704" w:type="pct"/>
          </w:tcPr>
          <w:p w14:paraId="657E81B1" w14:textId="77777777" w:rsidR="00FD3DE2" w:rsidRPr="00F92313" w:rsidRDefault="00FD3DE2" w:rsidP="00BF1E1A">
            <w:pPr>
              <w:pStyle w:val="tabteksts"/>
              <w:jc w:val="right"/>
              <w:rPr>
                <w:i/>
                <w:szCs w:val="18"/>
                <w:lang w:eastAsia="lv-LV"/>
              </w:rPr>
            </w:pPr>
            <w:r w:rsidRPr="00F92313">
              <w:t>56 450</w:t>
            </w:r>
          </w:p>
        </w:tc>
        <w:tc>
          <w:tcPr>
            <w:tcW w:w="704" w:type="pct"/>
          </w:tcPr>
          <w:p w14:paraId="41425F9B" w14:textId="77777777" w:rsidR="00FD3DE2" w:rsidRPr="00F92313" w:rsidRDefault="00FD3DE2" w:rsidP="00BF1E1A">
            <w:pPr>
              <w:pStyle w:val="tabteksts"/>
              <w:jc w:val="center"/>
              <w:rPr>
                <w:iCs/>
                <w:szCs w:val="18"/>
                <w:lang w:eastAsia="lv-LV"/>
              </w:rPr>
            </w:pPr>
            <w:r w:rsidRPr="00F92313">
              <w:rPr>
                <w:iCs/>
                <w:szCs w:val="18"/>
                <w:lang w:eastAsia="lv-LV"/>
              </w:rPr>
              <w:t>-</w:t>
            </w:r>
          </w:p>
        </w:tc>
        <w:tc>
          <w:tcPr>
            <w:tcW w:w="704" w:type="pct"/>
          </w:tcPr>
          <w:p w14:paraId="2A5AA443" w14:textId="77777777" w:rsidR="00FD3DE2" w:rsidRPr="00F92313" w:rsidRDefault="00FD3DE2" w:rsidP="00BF1E1A">
            <w:pPr>
              <w:pStyle w:val="tabteksts"/>
              <w:jc w:val="right"/>
              <w:rPr>
                <w:i/>
                <w:szCs w:val="18"/>
                <w:lang w:eastAsia="lv-LV"/>
              </w:rPr>
            </w:pPr>
            <w:r w:rsidRPr="00F92313">
              <w:t>-56 450</w:t>
            </w:r>
          </w:p>
        </w:tc>
      </w:tr>
      <w:tr w:rsidR="00FD3DE2" w:rsidRPr="00F92313" w14:paraId="5B6805FC" w14:textId="77777777" w:rsidTr="00B80CE2">
        <w:trPr>
          <w:trHeight w:val="142"/>
          <w:jc w:val="center"/>
        </w:trPr>
        <w:tc>
          <w:tcPr>
            <w:tcW w:w="2889" w:type="pct"/>
          </w:tcPr>
          <w:p w14:paraId="5E08AA93" w14:textId="77777777" w:rsidR="00FD3DE2" w:rsidRPr="00F92313" w:rsidRDefault="00FD3DE2" w:rsidP="00BF1E1A">
            <w:pPr>
              <w:pStyle w:val="tabteksts"/>
              <w:jc w:val="both"/>
              <w:rPr>
                <w:i/>
                <w:szCs w:val="18"/>
                <w:lang w:eastAsia="lv-LV"/>
              </w:rPr>
            </w:pPr>
            <w:r w:rsidRPr="00F92313">
              <w:rPr>
                <w:i/>
                <w:szCs w:val="18"/>
                <w:lang w:eastAsia="lv-LV"/>
              </w:rPr>
              <w:t xml:space="preserve">Palielināti izdevumi, lai nodrošinātu Patvēruma, migrācijas un integrācijas fonda (Savienības darbības) ietvaros veiktā patvēruma, migrācijas un izmitināšanas centra “Liepna” nekustamā īpašuma uzturēšanas izdevumu segšanai </w:t>
            </w:r>
          </w:p>
        </w:tc>
        <w:tc>
          <w:tcPr>
            <w:tcW w:w="704" w:type="pct"/>
          </w:tcPr>
          <w:p w14:paraId="0D84B2D4" w14:textId="77777777" w:rsidR="00FD3DE2" w:rsidRPr="00F92313" w:rsidRDefault="00FD3DE2" w:rsidP="00BF1E1A">
            <w:pPr>
              <w:pStyle w:val="tabteksts"/>
              <w:jc w:val="center"/>
              <w:rPr>
                <w:iCs/>
                <w:szCs w:val="18"/>
                <w:lang w:eastAsia="lv-LV"/>
              </w:rPr>
            </w:pPr>
            <w:r w:rsidRPr="00F92313">
              <w:rPr>
                <w:iCs/>
                <w:szCs w:val="18"/>
                <w:lang w:eastAsia="lv-LV"/>
              </w:rPr>
              <w:t>-</w:t>
            </w:r>
          </w:p>
        </w:tc>
        <w:tc>
          <w:tcPr>
            <w:tcW w:w="704" w:type="pct"/>
          </w:tcPr>
          <w:p w14:paraId="36CD384C" w14:textId="77777777" w:rsidR="00FD3DE2" w:rsidRPr="00F92313" w:rsidRDefault="00FD3DE2" w:rsidP="00BF1E1A">
            <w:pPr>
              <w:pStyle w:val="tabteksts"/>
              <w:jc w:val="right"/>
              <w:rPr>
                <w:i/>
                <w:szCs w:val="18"/>
                <w:lang w:eastAsia="lv-LV"/>
              </w:rPr>
            </w:pPr>
            <w:r w:rsidRPr="00F92313">
              <w:t>87 630</w:t>
            </w:r>
          </w:p>
        </w:tc>
        <w:tc>
          <w:tcPr>
            <w:tcW w:w="704" w:type="pct"/>
          </w:tcPr>
          <w:p w14:paraId="79F587CF" w14:textId="77777777" w:rsidR="00FD3DE2" w:rsidRPr="00F92313" w:rsidRDefault="00FD3DE2" w:rsidP="00BF1E1A">
            <w:pPr>
              <w:pStyle w:val="tabteksts"/>
              <w:jc w:val="right"/>
              <w:rPr>
                <w:i/>
                <w:szCs w:val="18"/>
                <w:lang w:eastAsia="lv-LV"/>
              </w:rPr>
            </w:pPr>
            <w:r w:rsidRPr="00F92313">
              <w:t>87 630</w:t>
            </w:r>
          </w:p>
        </w:tc>
      </w:tr>
      <w:tr w:rsidR="00FD3DE2" w:rsidRPr="00F92313" w14:paraId="663A745D" w14:textId="77777777" w:rsidTr="00B80CE2">
        <w:trPr>
          <w:trHeight w:val="142"/>
          <w:jc w:val="center"/>
        </w:trPr>
        <w:tc>
          <w:tcPr>
            <w:tcW w:w="2889" w:type="pct"/>
          </w:tcPr>
          <w:p w14:paraId="40BA8311" w14:textId="44E89A4E" w:rsidR="00FD3DE2" w:rsidRPr="00F92313" w:rsidRDefault="00FD3DE2" w:rsidP="00BF1E1A">
            <w:pPr>
              <w:pStyle w:val="tabteksts"/>
              <w:jc w:val="both"/>
              <w:rPr>
                <w:i/>
                <w:szCs w:val="18"/>
                <w:lang w:eastAsia="lv-LV"/>
              </w:rPr>
            </w:pPr>
            <w:r w:rsidRPr="00F92313">
              <w:rPr>
                <w:i/>
                <w:szCs w:val="18"/>
                <w:lang w:eastAsia="lv-LV"/>
              </w:rPr>
              <w:t xml:space="preserve">Samazināti izdevumi atbilstoši </w:t>
            </w:r>
            <w:r w:rsidR="00E431E8">
              <w:rPr>
                <w:i/>
                <w:szCs w:val="18"/>
                <w:lang w:eastAsia="lv-LV"/>
              </w:rPr>
              <w:t>MK</w:t>
            </w:r>
            <w:r w:rsidRPr="00F92313">
              <w:rPr>
                <w:i/>
                <w:szCs w:val="18"/>
                <w:lang w:eastAsia="lv-LV"/>
              </w:rPr>
              <w:t xml:space="preserve"> 2025.gada 26.augusta  </w:t>
            </w:r>
            <w:r w:rsidR="007C646D">
              <w:rPr>
                <w:i/>
                <w:szCs w:val="18"/>
                <w:lang w:eastAsia="lv-LV"/>
              </w:rPr>
              <w:t xml:space="preserve">sēdes </w:t>
            </w:r>
            <w:r w:rsidRPr="00F92313">
              <w:rPr>
                <w:i/>
                <w:szCs w:val="18"/>
                <w:lang w:eastAsia="lv-LV"/>
              </w:rPr>
              <w:t>prot. Nr.33 53.§ 14.p. un 7.pielikumā noteiktajam</w:t>
            </w:r>
          </w:p>
        </w:tc>
        <w:tc>
          <w:tcPr>
            <w:tcW w:w="704" w:type="pct"/>
          </w:tcPr>
          <w:p w14:paraId="4E42F9F1" w14:textId="77777777" w:rsidR="00FD3DE2" w:rsidRPr="00F92313" w:rsidRDefault="00FD3DE2" w:rsidP="00BF1E1A">
            <w:pPr>
              <w:pStyle w:val="tabteksts"/>
              <w:jc w:val="center"/>
              <w:rPr>
                <w:iCs/>
                <w:szCs w:val="18"/>
                <w:lang w:eastAsia="lv-LV"/>
              </w:rPr>
            </w:pPr>
            <w:r w:rsidRPr="00F92313">
              <w:t>7 216</w:t>
            </w:r>
          </w:p>
        </w:tc>
        <w:tc>
          <w:tcPr>
            <w:tcW w:w="704" w:type="pct"/>
          </w:tcPr>
          <w:p w14:paraId="7A7B796D" w14:textId="77777777" w:rsidR="00FD3DE2" w:rsidRPr="00F92313" w:rsidRDefault="00FD3DE2" w:rsidP="00BF1E1A">
            <w:pPr>
              <w:pStyle w:val="tabteksts"/>
              <w:jc w:val="center"/>
            </w:pPr>
            <w:r w:rsidRPr="00F92313">
              <w:t>-</w:t>
            </w:r>
          </w:p>
        </w:tc>
        <w:tc>
          <w:tcPr>
            <w:tcW w:w="704" w:type="pct"/>
          </w:tcPr>
          <w:p w14:paraId="6DEE337F" w14:textId="77777777" w:rsidR="00FD3DE2" w:rsidRPr="00F92313" w:rsidRDefault="00FD3DE2" w:rsidP="00BF1E1A">
            <w:pPr>
              <w:pStyle w:val="tabteksts"/>
              <w:jc w:val="right"/>
            </w:pPr>
            <w:r w:rsidRPr="00F92313">
              <w:t>-7 216</w:t>
            </w:r>
          </w:p>
        </w:tc>
      </w:tr>
    </w:tbl>
    <w:p w14:paraId="6B8EFCE8" w14:textId="77777777" w:rsidR="00FD3DE2" w:rsidRPr="0000233F" w:rsidRDefault="00FD3DE2" w:rsidP="00FD3DE2">
      <w:pPr>
        <w:widowControl w:val="0"/>
        <w:spacing w:before="240" w:after="240"/>
        <w:ind w:firstLine="0"/>
        <w:jc w:val="center"/>
        <w:rPr>
          <w:b/>
        </w:rPr>
      </w:pPr>
      <w:r w:rsidRPr="0000233F">
        <w:rPr>
          <w:b/>
        </w:rPr>
        <w:t>38.00.00 Fiziskā sagatavotība, veselības un sociālā aprūpe</w:t>
      </w:r>
    </w:p>
    <w:p w14:paraId="67894A6A" w14:textId="77777777" w:rsidR="00FD3DE2" w:rsidRPr="00F57500" w:rsidRDefault="00FD3DE2" w:rsidP="00FD3DE2">
      <w:pPr>
        <w:spacing w:before="240" w:after="240"/>
        <w:ind w:firstLine="0"/>
        <w:rPr>
          <w:lang w:eastAsia="lv-LV"/>
        </w:rPr>
      </w:pPr>
      <w:r w:rsidRPr="00F57500">
        <w:rPr>
          <w:lang w:eastAsia="lv-LV"/>
        </w:rPr>
        <w:t>Budžeta programmai ir viena apakšprogramma</w:t>
      </w:r>
    </w:p>
    <w:p w14:paraId="18F8A159" w14:textId="14C6EF27" w:rsidR="00FD3DE2" w:rsidRPr="00F57500" w:rsidRDefault="00FD3DE2" w:rsidP="00FD3DE2">
      <w:pPr>
        <w:widowControl w:val="0"/>
        <w:spacing w:before="240" w:after="240"/>
        <w:ind w:firstLine="0"/>
        <w:jc w:val="center"/>
        <w:rPr>
          <w:b/>
        </w:rPr>
      </w:pPr>
      <w:r w:rsidRPr="00F57500">
        <w:rPr>
          <w:b/>
        </w:rPr>
        <w:t>38.05.00 Veselības aprūpe un fiziskā sagatavotība</w:t>
      </w:r>
    </w:p>
    <w:p w14:paraId="155288D5" w14:textId="77777777" w:rsidR="00FD3DE2" w:rsidRPr="00F57500" w:rsidRDefault="00FD3DE2" w:rsidP="00FD3DE2">
      <w:pPr>
        <w:spacing w:before="240"/>
        <w:ind w:firstLine="0"/>
        <w:contextualSpacing/>
        <w:rPr>
          <w:u w:val="single"/>
        </w:rPr>
      </w:pPr>
      <w:r w:rsidRPr="00F57500">
        <w:rPr>
          <w:u w:val="single"/>
        </w:rPr>
        <w:t>Apakšprogrammas mērķis:</w:t>
      </w:r>
    </w:p>
    <w:p w14:paraId="1A582162" w14:textId="77777777" w:rsidR="00FD3DE2" w:rsidRPr="00F57500" w:rsidRDefault="00FD3DE2" w:rsidP="00FD3DE2">
      <w:pPr>
        <w:spacing w:before="120"/>
        <w:ind w:firstLine="720"/>
        <w:rPr>
          <w:u w:val="single"/>
        </w:rPr>
      </w:pPr>
      <w:r w:rsidRPr="00F57500">
        <w:rPr>
          <w:lang w:eastAsia="ar-SA"/>
        </w:rPr>
        <w:t xml:space="preserve">veicināt amatpersonu spējas īstenot valsts drošības un </w:t>
      </w:r>
      <w:proofErr w:type="spellStart"/>
      <w:r w:rsidRPr="00F57500">
        <w:rPr>
          <w:lang w:eastAsia="ar-SA"/>
        </w:rPr>
        <w:t>iekšlietu</w:t>
      </w:r>
      <w:proofErr w:type="spellEnd"/>
      <w:r w:rsidRPr="00F57500">
        <w:rPr>
          <w:lang w:eastAsia="ar-SA"/>
        </w:rPr>
        <w:t xml:space="preserve"> politikas pasākumus, nodrošinot amatpersonām normatīvajos aktos noteiktos veselības aprūpes pakalpojumus un sociālās garantijas, kā arī amatpersonu fiziskās sagatavotības un darba vides uzraudzību.</w:t>
      </w:r>
    </w:p>
    <w:p w14:paraId="42056373" w14:textId="77777777" w:rsidR="00FD3DE2" w:rsidRPr="00F57500" w:rsidRDefault="00FD3DE2" w:rsidP="00FD3DE2">
      <w:pPr>
        <w:spacing w:before="120"/>
        <w:ind w:firstLine="0"/>
        <w:rPr>
          <w:u w:val="single"/>
        </w:rPr>
      </w:pPr>
      <w:r w:rsidRPr="00F57500">
        <w:rPr>
          <w:u w:val="single"/>
        </w:rPr>
        <w:t>Galvenās aktivitātes:</w:t>
      </w:r>
    </w:p>
    <w:p w14:paraId="63C50B1E" w14:textId="77777777" w:rsidR="00FD3DE2" w:rsidRPr="00F57500" w:rsidRDefault="00FD3DE2" w:rsidP="009F158B">
      <w:pPr>
        <w:numPr>
          <w:ilvl w:val="0"/>
          <w:numId w:val="12"/>
        </w:numPr>
        <w:tabs>
          <w:tab w:val="left" w:pos="1134"/>
        </w:tabs>
        <w:spacing w:before="120"/>
        <w:ind w:left="1077" w:hanging="357"/>
      </w:pPr>
      <w:r w:rsidRPr="00F57500">
        <w:t>organizēt un vadīt amatpersonu veselības aprūpi:</w:t>
      </w:r>
    </w:p>
    <w:p w14:paraId="19485DA9" w14:textId="77777777" w:rsidR="00FD3DE2" w:rsidRPr="00F57500" w:rsidRDefault="00FD3DE2" w:rsidP="00FD3DE2">
      <w:pPr>
        <w:numPr>
          <w:ilvl w:val="0"/>
          <w:numId w:val="1"/>
        </w:numPr>
        <w:spacing w:before="120"/>
        <w:ind w:left="1418" w:hanging="284"/>
      </w:pPr>
      <w:r w:rsidRPr="00F57500">
        <w:t>izmaksāt amatpersonām normatīvajos aktos noteiktās veselības aprūpes pakalpojumu izdevumu kompensācijas;</w:t>
      </w:r>
    </w:p>
    <w:p w14:paraId="083DD51E" w14:textId="77777777" w:rsidR="00FD3DE2" w:rsidRPr="00F57500" w:rsidRDefault="00FD3DE2" w:rsidP="00FD3DE2">
      <w:pPr>
        <w:numPr>
          <w:ilvl w:val="0"/>
          <w:numId w:val="1"/>
        </w:numPr>
        <w:spacing w:before="120"/>
        <w:ind w:left="1418" w:hanging="284"/>
      </w:pPr>
      <w:r w:rsidRPr="00F57500">
        <w:t>veikt norēķinus ar ārstniecības iestādēm par amatpersonām sniegtajiem veselības aprūpes pakalpojumiem;</w:t>
      </w:r>
    </w:p>
    <w:p w14:paraId="4725A6A1" w14:textId="77777777" w:rsidR="00FD3DE2" w:rsidRPr="00F57500" w:rsidRDefault="00FD3DE2" w:rsidP="00FD3DE2">
      <w:pPr>
        <w:numPr>
          <w:ilvl w:val="0"/>
          <w:numId w:val="1"/>
        </w:numPr>
        <w:spacing w:before="120"/>
        <w:ind w:left="1418" w:hanging="284"/>
      </w:pPr>
      <w:r w:rsidRPr="00F57500">
        <w:t>sniegt psiholoģisko atbalstu amatpersonām;</w:t>
      </w:r>
    </w:p>
    <w:p w14:paraId="0A765A50" w14:textId="77777777" w:rsidR="00FD3DE2" w:rsidRPr="00F57500" w:rsidRDefault="00FD3DE2" w:rsidP="009F158B">
      <w:pPr>
        <w:numPr>
          <w:ilvl w:val="0"/>
          <w:numId w:val="12"/>
        </w:numPr>
        <w:tabs>
          <w:tab w:val="left" w:pos="1134"/>
        </w:tabs>
        <w:spacing w:before="120"/>
        <w:ind w:left="1077" w:hanging="357"/>
      </w:pPr>
      <w:r w:rsidRPr="00F57500">
        <w:t xml:space="preserve">atbilstoši atlīdzības un sociālo jomu regulējošiem normatīvajiem aktiem piešķirt, aprēķināt un izmaksāt amatpersonām kompensācijas un pabalstus; </w:t>
      </w:r>
    </w:p>
    <w:p w14:paraId="79737125" w14:textId="77777777" w:rsidR="00FD3DE2" w:rsidRPr="00F57500" w:rsidRDefault="00FD3DE2" w:rsidP="009F158B">
      <w:pPr>
        <w:numPr>
          <w:ilvl w:val="0"/>
          <w:numId w:val="12"/>
        </w:numPr>
        <w:tabs>
          <w:tab w:val="left" w:pos="1134"/>
        </w:tabs>
        <w:spacing w:before="120"/>
        <w:ind w:left="1077" w:hanging="357"/>
      </w:pPr>
      <w:r w:rsidRPr="00F57500">
        <w:t>sadarbībā ar IeM sistēmas iestādēm organizēt darba aizsardzības pasākumus;</w:t>
      </w:r>
    </w:p>
    <w:p w14:paraId="5CC8A096" w14:textId="77777777" w:rsidR="00FD3DE2" w:rsidRPr="00F57500" w:rsidRDefault="00FD3DE2" w:rsidP="009F158B">
      <w:pPr>
        <w:numPr>
          <w:ilvl w:val="0"/>
          <w:numId w:val="12"/>
        </w:numPr>
        <w:tabs>
          <w:tab w:val="left" w:pos="1134"/>
        </w:tabs>
        <w:spacing w:before="120"/>
        <w:ind w:left="1077" w:hanging="357"/>
      </w:pPr>
      <w:r w:rsidRPr="00F57500">
        <w:t>pilnveidot amatpersonu vispārējo un speciālo fizisko sagatavotību.</w:t>
      </w:r>
    </w:p>
    <w:p w14:paraId="17C575FB" w14:textId="77777777" w:rsidR="00FD3DE2" w:rsidRPr="00F57500" w:rsidRDefault="00FD3DE2" w:rsidP="00FD3DE2">
      <w:pPr>
        <w:spacing w:before="120" w:after="240"/>
        <w:ind w:firstLine="0"/>
      </w:pPr>
      <w:r w:rsidRPr="00F57500">
        <w:rPr>
          <w:u w:val="single"/>
        </w:rPr>
        <w:t>Apakšprogrammas izpildītājs</w:t>
      </w:r>
      <w:r w:rsidRPr="00F57500">
        <w:t>: IeM veselības un sporta centrs.</w:t>
      </w:r>
    </w:p>
    <w:p w14:paraId="0D4BEFB6" w14:textId="77777777" w:rsidR="00FD3DE2" w:rsidRDefault="00FD3DE2" w:rsidP="00FD3DE2">
      <w:pPr>
        <w:pStyle w:val="Tabuluvirsraksti"/>
        <w:spacing w:before="240" w:after="240"/>
        <w:rPr>
          <w:b/>
          <w:lang w:eastAsia="lv-LV"/>
        </w:rPr>
      </w:pPr>
      <w:r>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FD3DE2" w:rsidRPr="0000233F" w14:paraId="4FE9656F" w14:textId="77777777" w:rsidTr="00B80CE2">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3537BE35" w14:textId="77777777" w:rsidR="00FD3DE2" w:rsidRPr="0000233F" w:rsidRDefault="00FD3DE2" w:rsidP="00BF1E1A">
            <w:pPr>
              <w:spacing w:after="0"/>
              <w:ind w:firstLine="0"/>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3688CDB9" w14:textId="540799A4" w:rsidR="00FD3DE2" w:rsidRPr="0000233F" w:rsidRDefault="00FD3DE2" w:rsidP="00BF1E1A">
            <w:pPr>
              <w:spacing w:after="0"/>
              <w:ind w:firstLine="0"/>
              <w:jc w:val="center"/>
              <w:rPr>
                <w:sz w:val="18"/>
                <w:szCs w:val="18"/>
              </w:rPr>
            </w:pPr>
            <w:r w:rsidRPr="0000233F">
              <w:rPr>
                <w:sz w:val="18"/>
                <w:szCs w:val="18"/>
              </w:rPr>
              <w:t>2024</w:t>
            </w:r>
            <w:r w:rsidR="00503AD5">
              <w:rPr>
                <w:sz w:val="18"/>
                <w:szCs w:val="18"/>
              </w:rPr>
              <w:t>.</w:t>
            </w:r>
            <w:r w:rsidRPr="0000233F">
              <w:rPr>
                <w:sz w:val="18"/>
                <w:szCs w:val="18"/>
              </w:rPr>
              <w:t xml:space="preserve"> gads (izpilde)</w:t>
            </w:r>
          </w:p>
        </w:tc>
        <w:tc>
          <w:tcPr>
            <w:tcW w:w="625" w:type="pct"/>
            <w:tcBorders>
              <w:top w:val="single" w:sz="4" w:space="0" w:color="000000"/>
              <w:left w:val="single" w:sz="4" w:space="0" w:color="000000"/>
              <w:bottom w:val="single" w:sz="4" w:space="0" w:color="000000"/>
              <w:right w:val="single" w:sz="4" w:space="0" w:color="000000"/>
            </w:tcBorders>
            <w:hideMark/>
          </w:tcPr>
          <w:p w14:paraId="3948FD36" w14:textId="77777777" w:rsidR="00FD3DE2" w:rsidRPr="0000233F" w:rsidRDefault="00FD3DE2" w:rsidP="00BF1E1A">
            <w:pPr>
              <w:spacing w:after="0"/>
              <w:ind w:firstLine="0"/>
              <w:jc w:val="center"/>
              <w:rPr>
                <w:sz w:val="18"/>
                <w:szCs w:val="18"/>
              </w:rPr>
            </w:pPr>
            <w:r w:rsidRPr="0000233F">
              <w:rPr>
                <w:sz w:val="18"/>
                <w:szCs w:val="18"/>
              </w:rPr>
              <w:t>2025. gada plāns</w:t>
            </w:r>
          </w:p>
        </w:tc>
        <w:tc>
          <w:tcPr>
            <w:tcW w:w="625" w:type="pct"/>
            <w:tcBorders>
              <w:top w:val="single" w:sz="4" w:space="0" w:color="000000"/>
              <w:left w:val="single" w:sz="4" w:space="0" w:color="000000"/>
              <w:bottom w:val="single" w:sz="4" w:space="0" w:color="000000"/>
              <w:right w:val="single" w:sz="4" w:space="0" w:color="000000"/>
            </w:tcBorders>
            <w:hideMark/>
          </w:tcPr>
          <w:p w14:paraId="4026D3A3" w14:textId="77777777" w:rsidR="00FD3DE2" w:rsidRPr="0000233F" w:rsidRDefault="00FD3DE2" w:rsidP="00BF1E1A">
            <w:pPr>
              <w:spacing w:after="0"/>
              <w:ind w:firstLine="0"/>
              <w:jc w:val="center"/>
              <w:rPr>
                <w:sz w:val="18"/>
                <w:szCs w:val="18"/>
              </w:rPr>
            </w:pPr>
            <w:r w:rsidRPr="0000233F">
              <w:rPr>
                <w:sz w:val="18"/>
                <w:szCs w:val="18"/>
              </w:rPr>
              <w:t>2026.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2C91F7F2" w14:textId="77777777" w:rsidR="00FD3DE2" w:rsidRPr="0000233F" w:rsidRDefault="00FD3DE2" w:rsidP="00BF1E1A">
            <w:pPr>
              <w:spacing w:after="0"/>
              <w:ind w:firstLine="0"/>
              <w:jc w:val="center"/>
              <w:rPr>
                <w:sz w:val="18"/>
                <w:szCs w:val="18"/>
              </w:rPr>
            </w:pPr>
            <w:r w:rsidRPr="0000233F">
              <w:rPr>
                <w:sz w:val="18"/>
                <w:szCs w:val="18"/>
              </w:rPr>
              <w:t>2027.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76E1CFAF" w14:textId="77777777" w:rsidR="00FD3DE2" w:rsidRPr="0000233F" w:rsidRDefault="00FD3DE2" w:rsidP="00BF1E1A">
            <w:pPr>
              <w:spacing w:after="0"/>
              <w:ind w:firstLine="0"/>
              <w:jc w:val="center"/>
              <w:rPr>
                <w:sz w:val="18"/>
                <w:szCs w:val="18"/>
              </w:rPr>
            </w:pPr>
            <w:r w:rsidRPr="0000233F">
              <w:rPr>
                <w:sz w:val="18"/>
                <w:szCs w:val="18"/>
              </w:rPr>
              <w:t>2028. gada prognoze</w:t>
            </w:r>
          </w:p>
        </w:tc>
      </w:tr>
      <w:tr w:rsidR="00FD3DE2" w:rsidRPr="0000233F" w14:paraId="3DF136B5" w14:textId="77777777" w:rsidTr="00B80CE2">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7E52CB7" w14:textId="77777777" w:rsidR="00FD3DE2" w:rsidRPr="00F57500" w:rsidRDefault="00FD3DE2" w:rsidP="00BF1E1A">
            <w:pPr>
              <w:spacing w:after="0"/>
              <w:ind w:firstLine="0"/>
              <w:jc w:val="center"/>
              <w:rPr>
                <w:sz w:val="18"/>
                <w:szCs w:val="18"/>
              </w:rPr>
            </w:pPr>
            <w:r w:rsidRPr="00F57500">
              <w:rPr>
                <w:sz w:val="18"/>
                <w:szCs w:val="18"/>
              </w:rPr>
              <w:t>Amatpersonām nodrošināti normatīvajos aktos noteiktie veselības aprūpes pakalpojumi un sociālās garantijas</w:t>
            </w:r>
          </w:p>
        </w:tc>
      </w:tr>
      <w:tr w:rsidR="00FD3DE2" w:rsidRPr="0000233F" w14:paraId="3AB43934"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69CC8981" w14:textId="77777777" w:rsidR="00FD3DE2" w:rsidRPr="00F57500" w:rsidRDefault="00FD3DE2" w:rsidP="00BF1E1A">
            <w:pPr>
              <w:spacing w:after="0"/>
              <w:ind w:firstLine="0"/>
              <w:rPr>
                <w:sz w:val="18"/>
              </w:rPr>
            </w:pPr>
            <w:r w:rsidRPr="00F57500">
              <w:rPr>
                <w:sz w:val="18"/>
                <w:szCs w:val="18"/>
              </w:rPr>
              <w:t>Vidējie veselības aprūpes izdevumi uz vienu amatpersonu (</w:t>
            </w:r>
            <w:proofErr w:type="spellStart"/>
            <w:r w:rsidRPr="00F57500">
              <w:rPr>
                <w:i/>
                <w:iCs/>
                <w:sz w:val="18"/>
                <w:szCs w:val="18"/>
              </w:rPr>
              <w:t>euro</w:t>
            </w:r>
            <w:proofErr w:type="spellEnd"/>
            <w:r w:rsidRPr="00F57500">
              <w:rPr>
                <w:sz w:val="18"/>
                <w:szCs w:val="18"/>
              </w:rPr>
              <w:t>)</w:t>
            </w:r>
          </w:p>
        </w:tc>
        <w:tc>
          <w:tcPr>
            <w:tcW w:w="625" w:type="pct"/>
            <w:hideMark/>
          </w:tcPr>
          <w:p w14:paraId="66C40C34" w14:textId="77777777" w:rsidR="00FD3DE2" w:rsidRPr="00F57500" w:rsidRDefault="00FD3DE2" w:rsidP="00BF1E1A">
            <w:pPr>
              <w:spacing w:after="0"/>
              <w:ind w:firstLine="0"/>
              <w:jc w:val="center"/>
              <w:rPr>
                <w:sz w:val="18"/>
              </w:rPr>
            </w:pPr>
            <w:r w:rsidRPr="00F57500">
              <w:rPr>
                <w:sz w:val="18"/>
              </w:rPr>
              <w:t>477,05</w:t>
            </w:r>
          </w:p>
        </w:tc>
        <w:tc>
          <w:tcPr>
            <w:tcW w:w="625" w:type="pct"/>
            <w:hideMark/>
          </w:tcPr>
          <w:p w14:paraId="0A1507C7" w14:textId="77777777" w:rsidR="00FD3DE2" w:rsidRPr="00F57500" w:rsidRDefault="00FD3DE2" w:rsidP="00BF1E1A">
            <w:pPr>
              <w:spacing w:after="0"/>
              <w:ind w:firstLine="0"/>
              <w:jc w:val="center"/>
              <w:rPr>
                <w:sz w:val="18"/>
              </w:rPr>
            </w:pPr>
            <w:r w:rsidRPr="00F57500">
              <w:rPr>
                <w:sz w:val="18"/>
              </w:rPr>
              <w:t>518,40</w:t>
            </w:r>
          </w:p>
        </w:tc>
        <w:tc>
          <w:tcPr>
            <w:tcW w:w="625" w:type="pct"/>
            <w:hideMark/>
          </w:tcPr>
          <w:p w14:paraId="63D80B72" w14:textId="77777777" w:rsidR="00FD3DE2" w:rsidRPr="00F57500" w:rsidRDefault="00FD3DE2" w:rsidP="00BF1E1A">
            <w:pPr>
              <w:spacing w:after="0"/>
              <w:ind w:firstLine="0"/>
              <w:jc w:val="center"/>
              <w:rPr>
                <w:sz w:val="18"/>
              </w:rPr>
            </w:pPr>
            <w:r w:rsidRPr="00F57500">
              <w:rPr>
                <w:sz w:val="18"/>
              </w:rPr>
              <w:t>518,40</w:t>
            </w:r>
          </w:p>
        </w:tc>
        <w:tc>
          <w:tcPr>
            <w:tcW w:w="625" w:type="pct"/>
            <w:hideMark/>
          </w:tcPr>
          <w:p w14:paraId="723C106B" w14:textId="77777777" w:rsidR="00FD3DE2" w:rsidRPr="00F57500" w:rsidRDefault="00FD3DE2" w:rsidP="00BF1E1A">
            <w:pPr>
              <w:spacing w:after="0"/>
              <w:ind w:firstLine="0"/>
              <w:jc w:val="center"/>
              <w:rPr>
                <w:sz w:val="18"/>
              </w:rPr>
            </w:pPr>
            <w:r w:rsidRPr="00F57500">
              <w:rPr>
                <w:sz w:val="18"/>
              </w:rPr>
              <w:t>518,40</w:t>
            </w:r>
          </w:p>
        </w:tc>
        <w:tc>
          <w:tcPr>
            <w:tcW w:w="629" w:type="pct"/>
            <w:hideMark/>
          </w:tcPr>
          <w:p w14:paraId="054ECA51" w14:textId="77777777" w:rsidR="00FD3DE2" w:rsidRPr="00F57500" w:rsidRDefault="00FD3DE2" w:rsidP="00BF1E1A">
            <w:pPr>
              <w:spacing w:after="0"/>
              <w:ind w:firstLine="0"/>
              <w:jc w:val="center"/>
              <w:rPr>
                <w:sz w:val="18"/>
              </w:rPr>
            </w:pPr>
            <w:r w:rsidRPr="00F57500">
              <w:rPr>
                <w:sz w:val="18"/>
              </w:rPr>
              <w:t>518,40</w:t>
            </w:r>
          </w:p>
        </w:tc>
      </w:tr>
      <w:tr w:rsidR="00FD3DE2" w:rsidRPr="0000233F" w14:paraId="6706D50C"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F034713" w14:textId="77777777" w:rsidR="00FD3DE2" w:rsidRPr="00F57500" w:rsidRDefault="00FD3DE2" w:rsidP="00BF1E1A">
            <w:pPr>
              <w:spacing w:after="0"/>
              <w:ind w:firstLine="0"/>
              <w:rPr>
                <w:sz w:val="18"/>
              </w:rPr>
            </w:pPr>
            <w:r w:rsidRPr="00F57500">
              <w:rPr>
                <w:sz w:val="18"/>
                <w:szCs w:val="18"/>
              </w:rPr>
              <w:t>Amatpersonas, kuras saņēmušas veselības aprūpes pakalpojumu izdevumu kompensācijas (skaits)</w:t>
            </w:r>
          </w:p>
        </w:tc>
        <w:tc>
          <w:tcPr>
            <w:tcW w:w="625" w:type="pct"/>
            <w:tcBorders>
              <w:top w:val="single" w:sz="4" w:space="0" w:color="000000"/>
              <w:left w:val="single" w:sz="4" w:space="0" w:color="000000"/>
              <w:bottom w:val="single" w:sz="4" w:space="0" w:color="000000"/>
              <w:right w:val="single" w:sz="4" w:space="0" w:color="000000"/>
            </w:tcBorders>
            <w:hideMark/>
          </w:tcPr>
          <w:p w14:paraId="2BCA6CCF" w14:textId="77777777" w:rsidR="00FD3DE2" w:rsidRPr="00F57500" w:rsidRDefault="00FD3DE2" w:rsidP="00BF1E1A">
            <w:pPr>
              <w:spacing w:after="0"/>
              <w:ind w:firstLine="0"/>
              <w:jc w:val="center"/>
              <w:rPr>
                <w:sz w:val="18"/>
              </w:rPr>
            </w:pPr>
            <w:r w:rsidRPr="00F57500">
              <w:rPr>
                <w:sz w:val="18"/>
              </w:rPr>
              <w:t>8 902</w:t>
            </w:r>
          </w:p>
        </w:tc>
        <w:tc>
          <w:tcPr>
            <w:tcW w:w="625" w:type="pct"/>
            <w:tcBorders>
              <w:top w:val="single" w:sz="4" w:space="0" w:color="000000"/>
              <w:left w:val="single" w:sz="4" w:space="0" w:color="000000"/>
              <w:bottom w:val="single" w:sz="4" w:space="0" w:color="000000"/>
              <w:right w:val="single" w:sz="4" w:space="0" w:color="000000"/>
            </w:tcBorders>
            <w:hideMark/>
          </w:tcPr>
          <w:p w14:paraId="0FBD10ED" w14:textId="77777777" w:rsidR="00FD3DE2" w:rsidRPr="00F57500" w:rsidRDefault="00FD3DE2" w:rsidP="00BF1E1A">
            <w:pPr>
              <w:spacing w:after="0"/>
              <w:ind w:firstLine="0"/>
              <w:jc w:val="center"/>
              <w:rPr>
                <w:sz w:val="18"/>
              </w:rPr>
            </w:pPr>
            <w:r w:rsidRPr="00F57500">
              <w:rPr>
                <w:sz w:val="18"/>
              </w:rPr>
              <w:t>8 700</w:t>
            </w:r>
          </w:p>
        </w:tc>
        <w:tc>
          <w:tcPr>
            <w:tcW w:w="625" w:type="pct"/>
            <w:tcBorders>
              <w:top w:val="single" w:sz="4" w:space="0" w:color="000000"/>
              <w:left w:val="single" w:sz="4" w:space="0" w:color="000000"/>
              <w:bottom w:val="single" w:sz="4" w:space="0" w:color="000000"/>
              <w:right w:val="single" w:sz="4" w:space="0" w:color="000000"/>
            </w:tcBorders>
            <w:hideMark/>
          </w:tcPr>
          <w:p w14:paraId="633F11C3" w14:textId="77777777" w:rsidR="00FD3DE2" w:rsidRPr="00F57500" w:rsidRDefault="00FD3DE2" w:rsidP="00BF1E1A">
            <w:pPr>
              <w:spacing w:after="0"/>
              <w:ind w:firstLine="0"/>
              <w:jc w:val="center"/>
              <w:rPr>
                <w:sz w:val="18"/>
              </w:rPr>
            </w:pPr>
            <w:r w:rsidRPr="00F57500">
              <w:rPr>
                <w:sz w:val="18"/>
              </w:rPr>
              <w:t>8 700</w:t>
            </w:r>
          </w:p>
        </w:tc>
        <w:tc>
          <w:tcPr>
            <w:tcW w:w="625" w:type="pct"/>
            <w:tcBorders>
              <w:top w:val="single" w:sz="4" w:space="0" w:color="000000"/>
              <w:left w:val="single" w:sz="4" w:space="0" w:color="000000"/>
              <w:bottom w:val="single" w:sz="4" w:space="0" w:color="000000"/>
              <w:right w:val="single" w:sz="4" w:space="0" w:color="000000"/>
            </w:tcBorders>
            <w:hideMark/>
          </w:tcPr>
          <w:p w14:paraId="0599527D" w14:textId="77777777" w:rsidR="00FD3DE2" w:rsidRPr="00F57500" w:rsidRDefault="00FD3DE2" w:rsidP="00BF1E1A">
            <w:pPr>
              <w:spacing w:after="0"/>
              <w:ind w:firstLine="0"/>
              <w:jc w:val="center"/>
              <w:rPr>
                <w:sz w:val="18"/>
              </w:rPr>
            </w:pPr>
            <w:r w:rsidRPr="00F57500">
              <w:rPr>
                <w:sz w:val="18"/>
              </w:rPr>
              <w:t>8 700</w:t>
            </w:r>
          </w:p>
        </w:tc>
        <w:tc>
          <w:tcPr>
            <w:tcW w:w="629" w:type="pct"/>
            <w:tcBorders>
              <w:top w:val="single" w:sz="4" w:space="0" w:color="000000"/>
              <w:left w:val="single" w:sz="4" w:space="0" w:color="000000"/>
              <w:bottom w:val="single" w:sz="4" w:space="0" w:color="000000"/>
              <w:right w:val="single" w:sz="4" w:space="0" w:color="000000"/>
            </w:tcBorders>
            <w:hideMark/>
          </w:tcPr>
          <w:p w14:paraId="65FE476C" w14:textId="77777777" w:rsidR="00FD3DE2" w:rsidRPr="00F57500" w:rsidRDefault="00FD3DE2" w:rsidP="00BF1E1A">
            <w:pPr>
              <w:spacing w:after="0"/>
              <w:ind w:firstLine="0"/>
              <w:jc w:val="center"/>
              <w:rPr>
                <w:sz w:val="18"/>
              </w:rPr>
            </w:pPr>
            <w:r w:rsidRPr="00F57500">
              <w:rPr>
                <w:sz w:val="18"/>
              </w:rPr>
              <w:t>8 700</w:t>
            </w:r>
          </w:p>
        </w:tc>
      </w:tr>
      <w:tr w:rsidR="00FD3DE2" w:rsidRPr="0000233F" w14:paraId="5089882B"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0C280CE5" w14:textId="77777777" w:rsidR="00FD3DE2" w:rsidRPr="00F57500" w:rsidRDefault="00FD3DE2" w:rsidP="00BF1E1A">
            <w:pPr>
              <w:spacing w:after="0"/>
              <w:ind w:firstLine="0"/>
              <w:rPr>
                <w:sz w:val="18"/>
                <w:szCs w:val="18"/>
              </w:rPr>
            </w:pPr>
            <w:r w:rsidRPr="00F57500">
              <w:rPr>
                <w:sz w:val="18"/>
                <w:szCs w:val="18"/>
              </w:rPr>
              <w:t>Izmaksātās veselības aprūpes pakalpojumu izdevumu kompensācijas vidējais apmērs (</w:t>
            </w:r>
            <w:proofErr w:type="spellStart"/>
            <w:r w:rsidRPr="00F57500">
              <w:rPr>
                <w:i/>
                <w:iCs/>
                <w:sz w:val="18"/>
                <w:szCs w:val="18"/>
              </w:rPr>
              <w:t>euro</w:t>
            </w:r>
            <w:proofErr w:type="spellEnd"/>
            <w:r w:rsidRPr="00F57500">
              <w:rPr>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7783775E" w14:textId="77777777" w:rsidR="00FD3DE2" w:rsidRPr="00F57500" w:rsidRDefault="00FD3DE2" w:rsidP="00BF1E1A">
            <w:pPr>
              <w:spacing w:after="0"/>
              <w:ind w:firstLine="0"/>
              <w:jc w:val="center"/>
              <w:rPr>
                <w:sz w:val="18"/>
              </w:rPr>
            </w:pPr>
            <w:r w:rsidRPr="00F57500">
              <w:rPr>
                <w:sz w:val="18"/>
              </w:rPr>
              <w:t>388,35</w:t>
            </w:r>
          </w:p>
        </w:tc>
        <w:tc>
          <w:tcPr>
            <w:tcW w:w="625" w:type="pct"/>
            <w:tcBorders>
              <w:top w:val="single" w:sz="4" w:space="0" w:color="000000"/>
              <w:left w:val="single" w:sz="4" w:space="0" w:color="000000"/>
              <w:bottom w:val="single" w:sz="4" w:space="0" w:color="000000"/>
              <w:right w:val="single" w:sz="4" w:space="0" w:color="000000"/>
            </w:tcBorders>
            <w:hideMark/>
          </w:tcPr>
          <w:p w14:paraId="09874A9C" w14:textId="77777777" w:rsidR="00FD3DE2" w:rsidRPr="00F57500" w:rsidRDefault="00FD3DE2" w:rsidP="00BF1E1A">
            <w:pPr>
              <w:spacing w:after="0"/>
              <w:ind w:firstLine="0"/>
              <w:jc w:val="center"/>
              <w:rPr>
                <w:sz w:val="18"/>
              </w:rPr>
            </w:pPr>
            <w:r w:rsidRPr="00F57500">
              <w:rPr>
                <w:sz w:val="18"/>
              </w:rPr>
              <w:t>492,94</w:t>
            </w:r>
          </w:p>
        </w:tc>
        <w:tc>
          <w:tcPr>
            <w:tcW w:w="625" w:type="pct"/>
            <w:tcBorders>
              <w:top w:val="single" w:sz="4" w:space="0" w:color="000000"/>
              <w:left w:val="single" w:sz="4" w:space="0" w:color="000000"/>
              <w:bottom w:val="single" w:sz="4" w:space="0" w:color="000000"/>
              <w:right w:val="single" w:sz="4" w:space="0" w:color="000000"/>
            </w:tcBorders>
            <w:hideMark/>
          </w:tcPr>
          <w:p w14:paraId="26460715" w14:textId="77777777" w:rsidR="00FD3DE2" w:rsidRPr="00F57500" w:rsidRDefault="00FD3DE2" w:rsidP="00BF1E1A">
            <w:pPr>
              <w:spacing w:after="0"/>
              <w:ind w:firstLine="0"/>
              <w:jc w:val="center"/>
              <w:rPr>
                <w:sz w:val="18"/>
              </w:rPr>
            </w:pPr>
            <w:r w:rsidRPr="00F57500">
              <w:rPr>
                <w:sz w:val="18"/>
              </w:rPr>
              <w:t>468,82</w:t>
            </w:r>
          </w:p>
        </w:tc>
        <w:tc>
          <w:tcPr>
            <w:tcW w:w="625" w:type="pct"/>
            <w:tcBorders>
              <w:top w:val="single" w:sz="4" w:space="0" w:color="000000"/>
              <w:left w:val="single" w:sz="4" w:space="0" w:color="000000"/>
              <w:bottom w:val="single" w:sz="4" w:space="0" w:color="000000"/>
              <w:right w:val="single" w:sz="4" w:space="0" w:color="000000"/>
            </w:tcBorders>
            <w:hideMark/>
          </w:tcPr>
          <w:p w14:paraId="678A843F" w14:textId="77777777" w:rsidR="00FD3DE2" w:rsidRPr="00F57500" w:rsidRDefault="00FD3DE2" w:rsidP="00BF1E1A">
            <w:pPr>
              <w:spacing w:after="0"/>
              <w:ind w:firstLine="0"/>
              <w:jc w:val="center"/>
              <w:rPr>
                <w:sz w:val="18"/>
              </w:rPr>
            </w:pPr>
            <w:r w:rsidRPr="00F57500">
              <w:rPr>
                <w:sz w:val="18"/>
              </w:rPr>
              <w:t>468,82</w:t>
            </w:r>
          </w:p>
        </w:tc>
        <w:tc>
          <w:tcPr>
            <w:tcW w:w="629" w:type="pct"/>
            <w:tcBorders>
              <w:top w:val="single" w:sz="4" w:space="0" w:color="000000"/>
              <w:left w:val="single" w:sz="4" w:space="0" w:color="000000"/>
              <w:bottom w:val="single" w:sz="4" w:space="0" w:color="000000"/>
              <w:right w:val="single" w:sz="4" w:space="0" w:color="000000"/>
            </w:tcBorders>
            <w:hideMark/>
          </w:tcPr>
          <w:p w14:paraId="48005A00" w14:textId="77777777" w:rsidR="00FD3DE2" w:rsidRPr="00F57500" w:rsidRDefault="00FD3DE2" w:rsidP="00BF1E1A">
            <w:pPr>
              <w:spacing w:after="0"/>
              <w:ind w:firstLine="0"/>
              <w:jc w:val="center"/>
              <w:rPr>
                <w:sz w:val="18"/>
              </w:rPr>
            </w:pPr>
            <w:r w:rsidRPr="00F57500">
              <w:rPr>
                <w:sz w:val="18"/>
              </w:rPr>
              <w:t>468,82</w:t>
            </w:r>
          </w:p>
        </w:tc>
      </w:tr>
      <w:tr w:rsidR="00FD3DE2" w:rsidRPr="0000233F" w14:paraId="63DFF146"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739AF1D" w14:textId="77777777" w:rsidR="00FD3DE2" w:rsidRPr="00F57500" w:rsidRDefault="00FD3DE2" w:rsidP="00BF1E1A">
            <w:pPr>
              <w:spacing w:after="0"/>
              <w:ind w:firstLine="0"/>
              <w:rPr>
                <w:sz w:val="18"/>
              </w:rPr>
            </w:pPr>
            <w:r w:rsidRPr="00F57500">
              <w:rPr>
                <w:sz w:val="18"/>
                <w:szCs w:val="18"/>
              </w:rPr>
              <w:t>Obligātās veselības pārbaudes amatpersonām (skaits)</w:t>
            </w:r>
          </w:p>
        </w:tc>
        <w:tc>
          <w:tcPr>
            <w:tcW w:w="625" w:type="pct"/>
            <w:tcBorders>
              <w:top w:val="single" w:sz="4" w:space="0" w:color="000000"/>
              <w:left w:val="single" w:sz="4" w:space="0" w:color="000000"/>
              <w:bottom w:val="single" w:sz="4" w:space="0" w:color="000000"/>
              <w:right w:val="single" w:sz="4" w:space="0" w:color="000000"/>
            </w:tcBorders>
            <w:hideMark/>
          </w:tcPr>
          <w:p w14:paraId="0AFFCF0B" w14:textId="77777777" w:rsidR="00FD3DE2" w:rsidRPr="00F57500" w:rsidRDefault="00FD3DE2" w:rsidP="00BF1E1A">
            <w:pPr>
              <w:spacing w:after="0"/>
              <w:ind w:firstLine="0"/>
              <w:jc w:val="center"/>
              <w:rPr>
                <w:sz w:val="18"/>
              </w:rPr>
            </w:pPr>
            <w:r w:rsidRPr="00F57500">
              <w:rPr>
                <w:sz w:val="18"/>
              </w:rPr>
              <w:t>12 869</w:t>
            </w:r>
          </w:p>
        </w:tc>
        <w:tc>
          <w:tcPr>
            <w:tcW w:w="625" w:type="pct"/>
            <w:tcBorders>
              <w:top w:val="single" w:sz="4" w:space="0" w:color="000000"/>
              <w:left w:val="single" w:sz="4" w:space="0" w:color="000000"/>
              <w:bottom w:val="single" w:sz="4" w:space="0" w:color="000000"/>
              <w:right w:val="single" w:sz="4" w:space="0" w:color="000000"/>
            </w:tcBorders>
            <w:hideMark/>
          </w:tcPr>
          <w:p w14:paraId="12B694DE" w14:textId="77777777" w:rsidR="00FD3DE2" w:rsidRPr="00F57500" w:rsidRDefault="00FD3DE2" w:rsidP="00BF1E1A">
            <w:pPr>
              <w:spacing w:after="0"/>
              <w:ind w:firstLine="0"/>
              <w:jc w:val="center"/>
              <w:rPr>
                <w:sz w:val="18"/>
              </w:rPr>
            </w:pPr>
            <w:r w:rsidRPr="00F57500">
              <w:rPr>
                <w:sz w:val="18"/>
              </w:rPr>
              <w:t>13 000</w:t>
            </w:r>
          </w:p>
        </w:tc>
        <w:tc>
          <w:tcPr>
            <w:tcW w:w="625" w:type="pct"/>
            <w:tcBorders>
              <w:top w:val="single" w:sz="4" w:space="0" w:color="000000"/>
              <w:left w:val="single" w:sz="4" w:space="0" w:color="000000"/>
              <w:bottom w:val="single" w:sz="4" w:space="0" w:color="000000"/>
              <w:right w:val="single" w:sz="4" w:space="0" w:color="000000"/>
            </w:tcBorders>
            <w:hideMark/>
          </w:tcPr>
          <w:p w14:paraId="0179C126" w14:textId="77777777" w:rsidR="00FD3DE2" w:rsidRPr="00F57500" w:rsidRDefault="00FD3DE2" w:rsidP="00BF1E1A">
            <w:pPr>
              <w:spacing w:after="0"/>
              <w:ind w:firstLine="0"/>
              <w:jc w:val="center"/>
              <w:rPr>
                <w:sz w:val="18"/>
              </w:rPr>
            </w:pPr>
            <w:r w:rsidRPr="00F57500">
              <w:rPr>
                <w:sz w:val="18"/>
              </w:rPr>
              <w:t>13 000</w:t>
            </w:r>
          </w:p>
        </w:tc>
        <w:tc>
          <w:tcPr>
            <w:tcW w:w="625" w:type="pct"/>
            <w:tcBorders>
              <w:top w:val="single" w:sz="4" w:space="0" w:color="000000"/>
              <w:left w:val="single" w:sz="4" w:space="0" w:color="000000"/>
              <w:bottom w:val="single" w:sz="4" w:space="0" w:color="000000"/>
              <w:right w:val="single" w:sz="4" w:space="0" w:color="000000"/>
            </w:tcBorders>
            <w:hideMark/>
          </w:tcPr>
          <w:p w14:paraId="36F380A2" w14:textId="77777777" w:rsidR="00FD3DE2" w:rsidRPr="00F57500" w:rsidRDefault="00FD3DE2" w:rsidP="00BF1E1A">
            <w:pPr>
              <w:spacing w:after="0"/>
              <w:ind w:firstLine="0"/>
              <w:jc w:val="center"/>
              <w:rPr>
                <w:sz w:val="18"/>
              </w:rPr>
            </w:pPr>
            <w:r w:rsidRPr="00F57500">
              <w:rPr>
                <w:sz w:val="18"/>
              </w:rPr>
              <w:t>13 000</w:t>
            </w:r>
          </w:p>
        </w:tc>
        <w:tc>
          <w:tcPr>
            <w:tcW w:w="629" w:type="pct"/>
            <w:tcBorders>
              <w:top w:val="single" w:sz="4" w:space="0" w:color="000000"/>
              <w:left w:val="single" w:sz="4" w:space="0" w:color="000000"/>
              <w:bottom w:val="single" w:sz="4" w:space="0" w:color="000000"/>
              <w:right w:val="single" w:sz="4" w:space="0" w:color="000000"/>
            </w:tcBorders>
            <w:hideMark/>
          </w:tcPr>
          <w:p w14:paraId="369A98AD" w14:textId="77777777" w:rsidR="00FD3DE2" w:rsidRPr="00F57500" w:rsidRDefault="00FD3DE2" w:rsidP="00BF1E1A">
            <w:pPr>
              <w:spacing w:after="0"/>
              <w:ind w:firstLine="0"/>
              <w:jc w:val="center"/>
              <w:rPr>
                <w:sz w:val="18"/>
              </w:rPr>
            </w:pPr>
            <w:r w:rsidRPr="00F57500">
              <w:rPr>
                <w:sz w:val="18"/>
              </w:rPr>
              <w:t>13 000</w:t>
            </w:r>
          </w:p>
        </w:tc>
      </w:tr>
      <w:tr w:rsidR="00FD3DE2" w:rsidRPr="0000233F" w14:paraId="3A3EC8E3"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137EEC3" w14:textId="77777777" w:rsidR="00FD3DE2" w:rsidRPr="00F57500" w:rsidRDefault="00FD3DE2" w:rsidP="00BF1E1A">
            <w:pPr>
              <w:spacing w:after="0"/>
              <w:ind w:firstLine="0"/>
              <w:rPr>
                <w:sz w:val="18"/>
              </w:rPr>
            </w:pPr>
            <w:r w:rsidRPr="00F57500">
              <w:rPr>
                <w:sz w:val="18"/>
                <w:szCs w:val="18"/>
              </w:rPr>
              <w:t>Obligātās veselības pārbaudes dienesta kandidātiem (skaits)</w:t>
            </w:r>
          </w:p>
        </w:tc>
        <w:tc>
          <w:tcPr>
            <w:tcW w:w="625" w:type="pct"/>
            <w:tcBorders>
              <w:top w:val="single" w:sz="4" w:space="0" w:color="000000"/>
              <w:left w:val="single" w:sz="4" w:space="0" w:color="000000"/>
              <w:bottom w:val="single" w:sz="4" w:space="0" w:color="000000"/>
              <w:right w:val="single" w:sz="4" w:space="0" w:color="000000"/>
            </w:tcBorders>
            <w:hideMark/>
          </w:tcPr>
          <w:p w14:paraId="79CF6AA1" w14:textId="77777777" w:rsidR="00FD3DE2" w:rsidRPr="00F57500" w:rsidRDefault="00FD3DE2" w:rsidP="00BF1E1A">
            <w:pPr>
              <w:spacing w:after="0"/>
              <w:ind w:firstLine="0"/>
              <w:jc w:val="center"/>
              <w:rPr>
                <w:sz w:val="18"/>
              </w:rPr>
            </w:pPr>
            <w:r w:rsidRPr="00F57500">
              <w:rPr>
                <w:sz w:val="18"/>
              </w:rPr>
              <w:t>9</w:t>
            </w:r>
            <w:r>
              <w:rPr>
                <w:sz w:val="18"/>
              </w:rPr>
              <w:t>78</w:t>
            </w:r>
          </w:p>
        </w:tc>
        <w:tc>
          <w:tcPr>
            <w:tcW w:w="625" w:type="pct"/>
            <w:tcBorders>
              <w:top w:val="single" w:sz="4" w:space="0" w:color="000000"/>
              <w:left w:val="single" w:sz="4" w:space="0" w:color="000000"/>
              <w:bottom w:val="single" w:sz="4" w:space="0" w:color="000000"/>
              <w:right w:val="single" w:sz="4" w:space="0" w:color="000000"/>
            </w:tcBorders>
            <w:hideMark/>
          </w:tcPr>
          <w:p w14:paraId="253AA0BF" w14:textId="77777777" w:rsidR="00FD3DE2" w:rsidRPr="00F57500" w:rsidRDefault="00FD3DE2" w:rsidP="00BF1E1A">
            <w:pPr>
              <w:spacing w:after="0"/>
              <w:ind w:firstLine="0"/>
              <w:jc w:val="center"/>
              <w:rPr>
                <w:sz w:val="18"/>
              </w:rPr>
            </w:pPr>
            <w:r w:rsidRPr="00F57500">
              <w:rPr>
                <w:sz w:val="18"/>
              </w:rPr>
              <w:t>1 000</w:t>
            </w:r>
          </w:p>
        </w:tc>
        <w:tc>
          <w:tcPr>
            <w:tcW w:w="625" w:type="pct"/>
            <w:tcBorders>
              <w:top w:val="single" w:sz="4" w:space="0" w:color="000000"/>
              <w:left w:val="single" w:sz="4" w:space="0" w:color="000000"/>
              <w:bottom w:val="single" w:sz="4" w:space="0" w:color="000000"/>
              <w:right w:val="single" w:sz="4" w:space="0" w:color="000000"/>
            </w:tcBorders>
            <w:hideMark/>
          </w:tcPr>
          <w:p w14:paraId="55357569" w14:textId="77777777" w:rsidR="00FD3DE2" w:rsidRPr="00F57500" w:rsidRDefault="00FD3DE2" w:rsidP="00BF1E1A">
            <w:pPr>
              <w:spacing w:after="0"/>
              <w:ind w:firstLine="0"/>
              <w:jc w:val="center"/>
              <w:rPr>
                <w:sz w:val="18"/>
              </w:rPr>
            </w:pPr>
            <w:r w:rsidRPr="00F57500">
              <w:rPr>
                <w:sz w:val="18"/>
              </w:rPr>
              <w:t>1 000</w:t>
            </w:r>
          </w:p>
        </w:tc>
        <w:tc>
          <w:tcPr>
            <w:tcW w:w="625" w:type="pct"/>
            <w:tcBorders>
              <w:top w:val="single" w:sz="4" w:space="0" w:color="000000"/>
              <w:left w:val="single" w:sz="4" w:space="0" w:color="000000"/>
              <w:bottom w:val="single" w:sz="4" w:space="0" w:color="000000"/>
              <w:right w:val="single" w:sz="4" w:space="0" w:color="000000"/>
            </w:tcBorders>
            <w:hideMark/>
          </w:tcPr>
          <w:p w14:paraId="7EE6158E" w14:textId="77777777" w:rsidR="00FD3DE2" w:rsidRPr="00F57500" w:rsidRDefault="00FD3DE2" w:rsidP="00BF1E1A">
            <w:pPr>
              <w:spacing w:after="0"/>
              <w:ind w:firstLine="0"/>
              <w:jc w:val="center"/>
              <w:rPr>
                <w:sz w:val="18"/>
              </w:rPr>
            </w:pPr>
            <w:r w:rsidRPr="00F57500">
              <w:rPr>
                <w:sz w:val="18"/>
              </w:rPr>
              <w:t>1 000</w:t>
            </w:r>
          </w:p>
        </w:tc>
        <w:tc>
          <w:tcPr>
            <w:tcW w:w="629" w:type="pct"/>
            <w:tcBorders>
              <w:top w:val="single" w:sz="4" w:space="0" w:color="000000"/>
              <w:left w:val="single" w:sz="4" w:space="0" w:color="000000"/>
              <w:bottom w:val="single" w:sz="4" w:space="0" w:color="000000"/>
              <w:right w:val="single" w:sz="4" w:space="0" w:color="000000"/>
            </w:tcBorders>
            <w:hideMark/>
          </w:tcPr>
          <w:p w14:paraId="5BD5F5AD" w14:textId="77777777" w:rsidR="00FD3DE2" w:rsidRPr="00F57500" w:rsidRDefault="00FD3DE2" w:rsidP="00BF1E1A">
            <w:pPr>
              <w:spacing w:after="0"/>
              <w:ind w:firstLine="0"/>
              <w:jc w:val="center"/>
              <w:rPr>
                <w:sz w:val="18"/>
              </w:rPr>
            </w:pPr>
            <w:r w:rsidRPr="00F57500">
              <w:rPr>
                <w:sz w:val="18"/>
              </w:rPr>
              <w:t>1 000</w:t>
            </w:r>
          </w:p>
        </w:tc>
      </w:tr>
      <w:tr w:rsidR="00FD3DE2" w:rsidRPr="0000233F" w14:paraId="39B0AD9D"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15AD7A8B" w14:textId="77777777" w:rsidR="00FD3DE2" w:rsidRPr="00F57500" w:rsidRDefault="00FD3DE2" w:rsidP="00BF1E1A">
            <w:pPr>
              <w:spacing w:after="0"/>
              <w:ind w:firstLine="0"/>
              <w:rPr>
                <w:sz w:val="18"/>
              </w:rPr>
            </w:pPr>
            <w:r w:rsidRPr="00F57500">
              <w:rPr>
                <w:sz w:val="18"/>
                <w:szCs w:val="18"/>
              </w:rPr>
              <w:t>Amatpersonām izmaksāti pabalsti (skaits)</w:t>
            </w:r>
          </w:p>
        </w:tc>
        <w:tc>
          <w:tcPr>
            <w:tcW w:w="625" w:type="pct"/>
            <w:tcBorders>
              <w:top w:val="single" w:sz="4" w:space="0" w:color="000000"/>
              <w:left w:val="single" w:sz="4" w:space="0" w:color="000000"/>
              <w:bottom w:val="single" w:sz="4" w:space="0" w:color="000000"/>
              <w:right w:val="single" w:sz="4" w:space="0" w:color="000000"/>
            </w:tcBorders>
            <w:hideMark/>
          </w:tcPr>
          <w:p w14:paraId="3B42E450" w14:textId="77777777" w:rsidR="00FD3DE2" w:rsidRPr="00F57500" w:rsidRDefault="00FD3DE2" w:rsidP="00BF1E1A">
            <w:pPr>
              <w:spacing w:after="0"/>
              <w:ind w:firstLine="0"/>
              <w:jc w:val="center"/>
              <w:rPr>
                <w:sz w:val="18"/>
              </w:rPr>
            </w:pPr>
            <w:r w:rsidRPr="00F57500">
              <w:rPr>
                <w:sz w:val="18"/>
              </w:rPr>
              <w:t>3</w:t>
            </w:r>
            <w:r>
              <w:rPr>
                <w:sz w:val="18"/>
              </w:rPr>
              <w:t>5</w:t>
            </w:r>
            <w:r w:rsidRPr="00F57500">
              <w:rPr>
                <w:sz w:val="18"/>
              </w:rPr>
              <w:t>0</w:t>
            </w:r>
          </w:p>
        </w:tc>
        <w:tc>
          <w:tcPr>
            <w:tcW w:w="625" w:type="pct"/>
            <w:tcBorders>
              <w:top w:val="single" w:sz="4" w:space="0" w:color="000000"/>
              <w:left w:val="single" w:sz="4" w:space="0" w:color="000000"/>
              <w:bottom w:val="single" w:sz="4" w:space="0" w:color="000000"/>
              <w:right w:val="single" w:sz="4" w:space="0" w:color="000000"/>
            </w:tcBorders>
            <w:hideMark/>
          </w:tcPr>
          <w:p w14:paraId="103DA549" w14:textId="77777777" w:rsidR="00FD3DE2" w:rsidRPr="00F57500" w:rsidRDefault="00FD3DE2" w:rsidP="00BF1E1A">
            <w:pPr>
              <w:spacing w:after="0"/>
              <w:ind w:firstLine="0"/>
              <w:jc w:val="center"/>
              <w:rPr>
                <w:sz w:val="18"/>
              </w:rPr>
            </w:pPr>
            <w:r w:rsidRPr="00F57500">
              <w:rPr>
                <w:sz w:val="18"/>
              </w:rPr>
              <w:t>350</w:t>
            </w:r>
          </w:p>
        </w:tc>
        <w:tc>
          <w:tcPr>
            <w:tcW w:w="625" w:type="pct"/>
            <w:tcBorders>
              <w:top w:val="single" w:sz="4" w:space="0" w:color="000000"/>
              <w:left w:val="single" w:sz="4" w:space="0" w:color="000000"/>
              <w:bottom w:val="single" w:sz="4" w:space="0" w:color="000000"/>
              <w:right w:val="single" w:sz="4" w:space="0" w:color="000000"/>
            </w:tcBorders>
            <w:hideMark/>
          </w:tcPr>
          <w:p w14:paraId="27FA9B4B" w14:textId="77777777" w:rsidR="00FD3DE2" w:rsidRPr="00F57500" w:rsidRDefault="00FD3DE2" w:rsidP="00BF1E1A">
            <w:pPr>
              <w:spacing w:after="0"/>
              <w:ind w:firstLine="0"/>
              <w:jc w:val="center"/>
              <w:rPr>
                <w:sz w:val="18"/>
              </w:rPr>
            </w:pPr>
            <w:r w:rsidRPr="00F57500">
              <w:rPr>
                <w:sz w:val="18"/>
              </w:rPr>
              <w:t>350</w:t>
            </w:r>
          </w:p>
        </w:tc>
        <w:tc>
          <w:tcPr>
            <w:tcW w:w="625" w:type="pct"/>
            <w:tcBorders>
              <w:top w:val="single" w:sz="4" w:space="0" w:color="000000"/>
              <w:left w:val="single" w:sz="4" w:space="0" w:color="000000"/>
              <w:bottom w:val="single" w:sz="4" w:space="0" w:color="000000"/>
              <w:right w:val="single" w:sz="4" w:space="0" w:color="000000"/>
            </w:tcBorders>
            <w:hideMark/>
          </w:tcPr>
          <w:p w14:paraId="54244172" w14:textId="77777777" w:rsidR="00FD3DE2" w:rsidRPr="00F57500" w:rsidRDefault="00FD3DE2" w:rsidP="00BF1E1A">
            <w:pPr>
              <w:spacing w:after="0"/>
              <w:ind w:firstLine="0"/>
              <w:jc w:val="center"/>
              <w:rPr>
                <w:sz w:val="18"/>
              </w:rPr>
            </w:pPr>
            <w:r w:rsidRPr="00F57500">
              <w:rPr>
                <w:sz w:val="18"/>
              </w:rPr>
              <w:t>350</w:t>
            </w:r>
          </w:p>
        </w:tc>
        <w:tc>
          <w:tcPr>
            <w:tcW w:w="629" w:type="pct"/>
            <w:tcBorders>
              <w:top w:val="single" w:sz="4" w:space="0" w:color="000000"/>
              <w:left w:val="single" w:sz="4" w:space="0" w:color="000000"/>
              <w:bottom w:val="single" w:sz="4" w:space="0" w:color="000000"/>
              <w:right w:val="single" w:sz="4" w:space="0" w:color="000000"/>
            </w:tcBorders>
            <w:hideMark/>
          </w:tcPr>
          <w:p w14:paraId="0DEF8AE8" w14:textId="77777777" w:rsidR="00FD3DE2" w:rsidRPr="00F57500" w:rsidRDefault="00FD3DE2" w:rsidP="00BF1E1A">
            <w:pPr>
              <w:spacing w:after="0"/>
              <w:ind w:firstLine="0"/>
              <w:jc w:val="center"/>
              <w:rPr>
                <w:sz w:val="18"/>
              </w:rPr>
            </w:pPr>
            <w:r w:rsidRPr="00F57500">
              <w:rPr>
                <w:sz w:val="18"/>
              </w:rPr>
              <w:t>350</w:t>
            </w:r>
          </w:p>
        </w:tc>
      </w:tr>
      <w:tr w:rsidR="00FD3DE2" w:rsidRPr="0000233F" w14:paraId="2BA31D39" w14:textId="77777777" w:rsidTr="00B80CE2">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4A0136E0" w14:textId="77777777" w:rsidR="00FD3DE2" w:rsidRPr="00F57500" w:rsidRDefault="00FD3DE2" w:rsidP="00BF1E1A">
            <w:pPr>
              <w:spacing w:after="0"/>
              <w:ind w:firstLine="0"/>
              <w:jc w:val="center"/>
              <w:rPr>
                <w:sz w:val="18"/>
                <w:szCs w:val="18"/>
              </w:rPr>
            </w:pPr>
            <w:r w:rsidRPr="00F57500">
              <w:rPr>
                <w:sz w:val="18"/>
                <w:szCs w:val="18"/>
              </w:rPr>
              <w:t>Nodrošināts psiholoģiskais atbalsts amatpersonām</w:t>
            </w:r>
          </w:p>
        </w:tc>
      </w:tr>
      <w:tr w:rsidR="00FD3DE2" w:rsidRPr="0000233F" w14:paraId="754D9296"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BA4D220" w14:textId="77777777" w:rsidR="00FD3DE2" w:rsidRPr="00F26E86" w:rsidRDefault="00FD3DE2" w:rsidP="00BF1E1A">
            <w:pPr>
              <w:spacing w:after="0"/>
              <w:ind w:firstLine="0"/>
              <w:rPr>
                <w:sz w:val="18"/>
              </w:rPr>
            </w:pPr>
            <w:r w:rsidRPr="00F26E86">
              <w:rPr>
                <w:sz w:val="18"/>
                <w:szCs w:val="18"/>
              </w:rPr>
              <w:t>Amatpersonas, kuras saņēmušas psiholoģiskā atbalsta kursu (skaits)</w:t>
            </w:r>
            <w:r w:rsidRPr="00F26E86">
              <w:rPr>
                <w:sz w:val="18"/>
                <w:szCs w:val="18"/>
                <w:vertAlign w:val="superscript"/>
              </w:rPr>
              <w:t xml:space="preserve"> </w:t>
            </w:r>
          </w:p>
        </w:tc>
        <w:tc>
          <w:tcPr>
            <w:tcW w:w="625" w:type="pct"/>
            <w:hideMark/>
          </w:tcPr>
          <w:p w14:paraId="6D1DD4DD" w14:textId="77777777" w:rsidR="00FD3DE2" w:rsidRPr="00F26E86" w:rsidRDefault="00FD3DE2" w:rsidP="00BF1E1A">
            <w:pPr>
              <w:spacing w:after="0"/>
              <w:ind w:firstLine="0"/>
              <w:jc w:val="center"/>
              <w:rPr>
                <w:sz w:val="18"/>
              </w:rPr>
            </w:pPr>
            <w:r w:rsidRPr="00F26E86">
              <w:rPr>
                <w:sz w:val="18"/>
              </w:rPr>
              <w:t>708</w:t>
            </w:r>
          </w:p>
        </w:tc>
        <w:tc>
          <w:tcPr>
            <w:tcW w:w="625" w:type="pct"/>
            <w:hideMark/>
          </w:tcPr>
          <w:p w14:paraId="2C7C07D1" w14:textId="77777777" w:rsidR="00FD3DE2" w:rsidRPr="00F26E86" w:rsidRDefault="00FD3DE2" w:rsidP="00BF1E1A">
            <w:pPr>
              <w:spacing w:after="0"/>
              <w:ind w:firstLine="0"/>
              <w:jc w:val="center"/>
              <w:rPr>
                <w:sz w:val="18"/>
              </w:rPr>
            </w:pPr>
            <w:r w:rsidRPr="00F26E86">
              <w:rPr>
                <w:sz w:val="18"/>
              </w:rPr>
              <w:t>700</w:t>
            </w:r>
          </w:p>
        </w:tc>
        <w:tc>
          <w:tcPr>
            <w:tcW w:w="625" w:type="pct"/>
            <w:hideMark/>
          </w:tcPr>
          <w:p w14:paraId="2D449533" w14:textId="77777777" w:rsidR="00FD3DE2" w:rsidRPr="00F26E86" w:rsidRDefault="00FD3DE2" w:rsidP="00BF1E1A">
            <w:pPr>
              <w:spacing w:after="0"/>
              <w:ind w:firstLine="0"/>
              <w:jc w:val="center"/>
              <w:rPr>
                <w:sz w:val="18"/>
              </w:rPr>
            </w:pPr>
            <w:r w:rsidRPr="00F26E86">
              <w:rPr>
                <w:sz w:val="18"/>
              </w:rPr>
              <w:t>680</w:t>
            </w:r>
          </w:p>
        </w:tc>
        <w:tc>
          <w:tcPr>
            <w:tcW w:w="625" w:type="pct"/>
            <w:hideMark/>
          </w:tcPr>
          <w:p w14:paraId="3B1C88D0" w14:textId="77777777" w:rsidR="00FD3DE2" w:rsidRPr="00F26E86" w:rsidRDefault="00FD3DE2" w:rsidP="00BF1E1A">
            <w:pPr>
              <w:spacing w:after="0"/>
              <w:ind w:firstLine="0"/>
              <w:jc w:val="center"/>
              <w:rPr>
                <w:sz w:val="18"/>
              </w:rPr>
            </w:pPr>
            <w:r w:rsidRPr="00F26E86">
              <w:rPr>
                <w:sz w:val="18"/>
              </w:rPr>
              <w:t>680</w:t>
            </w:r>
          </w:p>
        </w:tc>
        <w:tc>
          <w:tcPr>
            <w:tcW w:w="629" w:type="pct"/>
            <w:hideMark/>
          </w:tcPr>
          <w:p w14:paraId="50B971BF" w14:textId="77777777" w:rsidR="00FD3DE2" w:rsidRPr="00F26E86" w:rsidRDefault="00FD3DE2" w:rsidP="00BF1E1A">
            <w:pPr>
              <w:spacing w:after="0"/>
              <w:ind w:firstLine="0"/>
              <w:jc w:val="center"/>
              <w:rPr>
                <w:sz w:val="18"/>
              </w:rPr>
            </w:pPr>
            <w:r w:rsidRPr="00F26E86">
              <w:rPr>
                <w:sz w:val="18"/>
              </w:rPr>
              <w:t>700</w:t>
            </w:r>
          </w:p>
        </w:tc>
      </w:tr>
      <w:tr w:rsidR="00FD3DE2" w:rsidRPr="0000233F" w14:paraId="7638CD61"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3BFD7B67" w14:textId="77777777" w:rsidR="00FD3DE2" w:rsidRPr="00F26E86" w:rsidRDefault="00FD3DE2" w:rsidP="00BF1E1A">
            <w:pPr>
              <w:spacing w:after="0"/>
              <w:ind w:firstLine="0"/>
              <w:rPr>
                <w:sz w:val="18"/>
              </w:rPr>
            </w:pPr>
            <w:r w:rsidRPr="00F26E86">
              <w:rPr>
                <w:sz w:val="18"/>
                <w:szCs w:val="18"/>
              </w:rPr>
              <w:t xml:space="preserve">Sniegtas psiholoģiskās konsultācijas (skaits) </w:t>
            </w:r>
          </w:p>
        </w:tc>
        <w:tc>
          <w:tcPr>
            <w:tcW w:w="625" w:type="pct"/>
            <w:hideMark/>
          </w:tcPr>
          <w:p w14:paraId="06740273" w14:textId="77777777" w:rsidR="00FD3DE2" w:rsidRPr="00F26E86" w:rsidRDefault="00FD3DE2" w:rsidP="00BF1E1A">
            <w:pPr>
              <w:spacing w:after="0"/>
              <w:ind w:firstLine="0"/>
              <w:jc w:val="center"/>
              <w:rPr>
                <w:sz w:val="18"/>
              </w:rPr>
            </w:pPr>
            <w:r w:rsidRPr="00F26E86">
              <w:rPr>
                <w:sz w:val="18"/>
              </w:rPr>
              <w:t>8 4</w:t>
            </w:r>
            <w:r>
              <w:rPr>
                <w:sz w:val="18"/>
              </w:rPr>
              <w:t>8</w:t>
            </w:r>
            <w:r w:rsidRPr="00F26E86">
              <w:rPr>
                <w:sz w:val="18"/>
              </w:rPr>
              <w:t>8</w:t>
            </w:r>
          </w:p>
        </w:tc>
        <w:tc>
          <w:tcPr>
            <w:tcW w:w="625" w:type="pct"/>
            <w:hideMark/>
          </w:tcPr>
          <w:p w14:paraId="2B8EBC10" w14:textId="77777777" w:rsidR="00FD3DE2" w:rsidRPr="00F26E86" w:rsidRDefault="00FD3DE2" w:rsidP="00BF1E1A">
            <w:pPr>
              <w:spacing w:after="0"/>
              <w:ind w:firstLine="0"/>
              <w:jc w:val="center"/>
              <w:rPr>
                <w:sz w:val="18"/>
              </w:rPr>
            </w:pPr>
            <w:r w:rsidRPr="00F26E86">
              <w:rPr>
                <w:sz w:val="18"/>
              </w:rPr>
              <w:t>4 500</w:t>
            </w:r>
          </w:p>
        </w:tc>
        <w:tc>
          <w:tcPr>
            <w:tcW w:w="625" w:type="pct"/>
            <w:hideMark/>
          </w:tcPr>
          <w:p w14:paraId="1DD173D4" w14:textId="77777777" w:rsidR="00FD3DE2" w:rsidRPr="00F26E86" w:rsidRDefault="00FD3DE2" w:rsidP="00BF1E1A">
            <w:pPr>
              <w:spacing w:after="0"/>
              <w:ind w:firstLine="0"/>
              <w:jc w:val="center"/>
              <w:rPr>
                <w:sz w:val="18"/>
              </w:rPr>
            </w:pPr>
            <w:r w:rsidRPr="00F26E86">
              <w:rPr>
                <w:sz w:val="18"/>
              </w:rPr>
              <w:t>4 500</w:t>
            </w:r>
          </w:p>
        </w:tc>
        <w:tc>
          <w:tcPr>
            <w:tcW w:w="625" w:type="pct"/>
            <w:hideMark/>
          </w:tcPr>
          <w:p w14:paraId="07554078" w14:textId="77777777" w:rsidR="00FD3DE2" w:rsidRPr="00F26E86" w:rsidRDefault="00FD3DE2" w:rsidP="00BF1E1A">
            <w:pPr>
              <w:spacing w:after="0"/>
              <w:ind w:firstLine="0"/>
              <w:jc w:val="center"/>
              <w:rPr>
                <w:sz w:val="18"/>
              </w:rPr>
            </w:pPr>
            <w:r w:rsidRPr="00F26E86">
              <w:rPr>
                <w:sz w:val="18"/>
              </w:rPr>
              <w:t>4 500</w:t>
            </w:r>
          </w:p>
        </w:tc>
        <w:tc>
          <w:tcPr>
            <w:tcW w:w="629" w:type="pct"/>
            <w:hideMark/>
          </w:tcPr>
          <w:p w14:paraId="6C96F4C3" w14:textId="77777777" w:rsidR="00FD3DE2" w:rsidRPr="00F26E86" w:rsidRDefault="00FD3DE2" w:rsidP="00BF1E1A">
            <w:pPr>
              <w:spacing w:after="0"/>
              <w:ind w:firstLine="0"/>
              <w:jc w:val="center"/>
              <w:rPr>
                <w:sz w:val="18"/>
              </w:rPr>
            </w:pPr>
            <w:r w:rsidRPr="00F26E86">
              <w:rPr>
                <w:sz w:val="18"/>
              </w:rPr>
              <w:t>4 500</w:t>
            </w:r>
          </w:p>
        </w:tc>
      </w:tr>
      <w:tr w:rsidR="00FD3DE2" w:rsidRPr="0000233F" w14:paraId="3E69862E" w14:textId="77777777" w:rsidTr="00B80CE2">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7C2BFBD8" w14:textId="77777777" w:rsidR="00FD3DE2" w:rsidRPr="00F26E86" w:rsidRDefault="00FD3DE2" w:rsidP="00BF1E1A">
            <w:pPr>
              <w:spacing w:after="0"/>
              <w:ind w:firstLine="0"/>
              <w:jc w:val="center"/>
              <w:rPr>
                <w:sz w:val="18"/>
                <w:szCs w:val="18"/>
              </w:rPr>
            </w:pPr>
            <w:r w:rsidRPr="00F26E86">
              <w:rPr>
                <w:sz w:val="18"/>
                <w:szCs w:val="18"/>
              </w:rPr>
              <w:t>Nodrošināta amatpersonu fiziskās sagatavotības uzraudzība</w:t>
            </w:r>
          </w:p>
        </w:tc>
      </w:tr>
      <w:tr w:rsidR="00FD3DE2" w:rsidRPr="0000233F" w14:paraId="001496E2"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14D5E29" w14:textId="77777777" w:rsidR="00FD3DE2" w:rsidRPr="00F26E86" w:rsidRDefault="00FD3DE2" w:rsidP="00BF1E1A">
            <w:pPr>
              <w:spacing w:after="0"/>
              <w:ind w:firstLine="0"/>
              <w:jc w:val="left"/>
              <w:rPr>
                <w:sz w:val="18"/>
              </w:rPr>
            </w:pPr>
            <w:r w:rsidRPr="00F26E86">
              <w:rPr>
                <w:sz w:val="18"/>
              </w:rPr>
              <w:t>Fiziskās sagatavotības pārbaudes (skaits)</w:t>
            </w:r>
            <w:r w:rsidRPr="00F26E86">
              <w:rPr>
                <w:sz w:val="18"/>
                <w:vertAlign w:val="superscript"/>
              </w:rPr>
              <w:t>1</w:t>
            </w:r>
          </w:p>
        </w:tc>
        <w:tc>
          <w:tcPr>
            <w:tcW w:w="625" w:type="pct"/>
            <w:hideMark/>
          </w:tcPr>
          <w:p w14:paraId="402247BA" w14:textId="77777777" w:rsidR="00FD3DE2" w:rsidRPr="00F26E86" w:rsidRDefault="00FD3DE2" w:rsidP="00BF1E1A">
            <w:pPr>
              <w:spacing w:after="0"/>
              <w:ind w:firstLine="0"/>
              <w:jc w:val="center"/>
              <w:rPr>
                <w:sz w:val="18"/>
              </w:rPr>
            </w:pPr>
            <w:r w:rsidRPr="00F26E86">
              <w:rPr>
                <w:sz w:val="18"/>
              </w:rPr>
              <w:t>25</w:t>
            </w:r>
          </w:p>
        </w:tc>
        <w:tc>
          <w:tcPr>
            <w:tcW w:w="625" w:type="pct"/>
            <w:hideMark/>
          </w:tcPr>
          <w:p w14:paraId="7E2675B8" w14:textId="77777777" w:rsidR="00FD3DE2" w:rsidRPr="00F26E86" w:rsidRDefault="00FD3DE2" w:rsidP="00BF1E1A">
            <w:pPr>
              <w:spacing w:after="0"/>
              <w:ind w:firstLine="0"/>
              <w:jc w:val="center"/>
              <w:rPr>
                <w:sz w:val="18"/>
              </w:rPr>
            </w:pPr>
            <w:r w:rsidRPr="00F26E86">
              <w:rPr>
                <w:sz w:val="18"/>
              </w:rPr>
              <w:t>25</w:t>
            </w:r>
          </w:p>
        </w:tc>
        <w:tc>
          <w:tcPr>
            <w:tcW w:w="625" w:type="pct"/>
            <w:hideMark/>
          </w:tcPr>
          <w:p w14:paraId="247F1B2B" w14:textId="77777777" w:rsidR="00FD3DE2" w:rsidRPr="00F26E86" w:rsidRDefault="00FD3DE2" w:rsidP="00BF1E1A">
            <w:pPr>
              <w:spacing w:after="0"/>
              <w:ind w:firstLine="0"/>
              <w:jc w:val="center"/>
              <w:rPr>
                <w:sz w:val="18"/>
              </w:rPr>
            </w:pPr>
            <w:r w:rsidRPr="00F26E86">
              <w:rPr>
                <w:sz w:val="18"/>
              </w:rPr>
              <w:t>25</w:t>
            </w:r>
          </w:p>
        </w:tc>
        <w:tc>
          <w:tcPr>
            <w:tcW w:w="625" w:type="pct"/>
            <w:hideMark/>
          </w:tcPr>
          <w:p w14:paraId="3B41F5E5" w14:textId="77777777" w:rsidR="00FD3DE2" w:rsidRPr="00F26E86" w:rsidRDefault="00FD3DE2" w:rsidP="00BF1E1A">
            <w:pPr>
              <w:spacing w:after="0"/>
              <w:ind w:firstLine="0"/>
              <w:jc w:val="center"/>
              <w:rPr>
                <w:sz w:val="18"/>
              </w:rPr>
            </w:pPr>
            <w:r w:rsidRPr="00F26E86">
              <w:rPr>
                <w:sz w:val="18"/>
              </w:rPr>
              <w:t>25</w:t>
            </w:r>
          </w:p>
        </w:tc>
        <w:tc>
          <w:tcPr>
            <w:tcW w:w="629" w:type="pct"/>
            <w:hideMark/>
          </w:tcPr>
          <w:p w14:paraId="6C8331A6" w14:textId="77777777" w:rsidR="00FD3DE2" w:rsidRPr="00F26E86" w:rsidRDefault="00FD3DE2" w:rsidP="00BF1E1A">
            <w:pPr>
              <w:spacing w:after="0"/>
              <w:ind w:firstLine="0"/>
              <w:jc w:val="center"/>
              <w:rPr>
                <w:sz w:val="18"/>
              </w:rPr>
            </w:pPr>
            <w:r w:rsidRPr="00F26E86">
              <w:rPr>
                <w:sz w:val="18"/>
              </w:rPr>
              <w:t>25</w:t>
            </w:r>
          </w:p>
        </w:tc>
      </w:tr>
      <w:tr w:rsidR="00FD3DE2" w:rsidRPr="0000233F" w14:paraId="751D659A"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30ED0D08" w14:textId="77777777" w:rsidR="00FD3DE2" w:rsidRPr="00F26E86" w:rsidRDefault="00FD3DE2" w:rsidP="00BF1E1A">
            <w:pPr>
              <w:spacing w:after="0"/>
              <w:ind w:firstLine="0"/>
              <w:jc w:val="left"/>
              <w:rPr>
                <w:sz w:val="18"/>
              </w:rPr>
            </w:pPr>
            <w:r w:rsidRPr="00F26E86">
              <w:rPr>
                <w:sz w:val="18"/>
                <w:szCs w:val="18"/>
              </w:rPr>
              <w:t>Sporta sacensības (skaits)</w:t>
            </w:r>
          </w:p>
        </w:tc>
        <w:tc>
          <w:tcPr>
            <w:tcW w:w="625" w:type="pct"/>
            <w:hideMark/>
          </w:tcPr>
          <w:p w14:paraId="1119B6D7" w14:textId="77777777" w:rsidR="00FD3DE2" w:rsidRPr="00F26E86" w:rsidRDefault="00FD3DE2" w:rsidP="00BF1E1A">
            <w:pPr>
              <w:spacing w:after="0"/>
              <w:ind w:firstLine="0"/>
              <w:jc w:val="center"/>
              <w:rPr>
                <w:sz w:val="18"/>
              </w:rPr>
            </w:pPr>
            <w:r w:rsidRPr="00F26E86">
              <w:rPr>
                <w:sz w:val="18"/>
              </w:rPr>
              <w:t>33</w:t>
            </w:r>
          </w:p>
        </w:tc>
        <w:tc>
          <w:tcPr>
            <w:tcW w:w="625" w:type="pct"/>
            <w:hideMark/>
          </w:tcPr>
          <w:p w14:paraId="2288096F" w14:textId="77777777" w:rsidR="00FD3DE2" w:rsidRPr="00F26E86" w:rsidRDefault="00FD3DE2" w:rsidP="00BF1E1A">
            <w:pPr>
              <w:spacing w:after="0"/>
              <w:ind w:firstLine="0"/>
              <w:jc w:val="center"/>
              <w:rPr>
                <w:sz w:val="18"/>
              </w:rPr>
            </w:pPr>
            <w:r w:rsidRPr="00F26E86">
              <w:rPr>
                <w:sz w:val="18"/>
              </w:rPr>
              <w:t>25</w:t>
            </w:r>
          </w:p>
        </w:tc>
        <w:tc>
          <w:tcPr>
            <w:tcW w:w="625" w:type="pct"/>
            <w:hideMark/>
          </w:tcPr>
          <w:p w14:paraId="57DEAB0F" w14:textId="77777777" w:rsidR="00FD3DE2" w:rsidRPr="00F26E86" w:rsidRDefault="00FD3DE2" w:rsidP="00BF1E1A">
            <w:pPr>
              <w:spacing w:after="0"/>
              <w:ind w:firstLine="0"/>
              <w:jc w:val="center"/>
              <w:rPr>
                <w:sz w:val="18"/>
              </w:rPr>
            </w:pPr>
            <w:r w:rsidRPr="00F26E86">
              <w:rPr>
                <w:sz w:val="18"/>
              </w:rPr>
              <w:t>22</w:t>
            </w:r>
          </w:p>
        </w:tc>
        <w:tc>
          <w:tcPr>
            <w:tcW w:w="625" w:type="pct"/>
            <w:hideMark/>
          </w:tcPr>
          <w:p w14:paraId="14554015" w14:textId="77777777" w:rsidR="00FD3DE2" w:rsidRPr="00F26E86" w:rsidRDefault="00FD3DE2" w:rsidP="00BF1E1A">
            <w:pPr>
              <w:spacing w:after="0"/>
              <w:ind w:firstLine="0"/>
              <w:jc w:val="center"/>
              <w:rPr>
                <w:sz w:val="18"/>
              </w:rPr>
            </w:pPr>
            <w:r w:rsidRPr="00F26E86">
              <w:rPr>
                <w:sz w:val="18"/>
              </w:rPr>
              <w:t>22</w:t>
            </w:r>
          </w:p>
        </w:tc>
        <w:tc>
          <w:tcPr>
            <w:tcW w:w="629" w:type="pct"/>
            <w:hideMark/>
          </w:tcPr>
          <w:p w14:paraId="2588331B" w14:textId="77777777" w:rsidR="00FD3DE2" w:rsidRPr="00F26E86" w:rsidRDefault="00FD3DE2" w:rsidP="00BF1E1A">
            <w:pPr>
              <w:spacing w:after="0"/>
              <w:ind w:firstLine="0"/>
              <w:jc w:val="center"/>
              <w:rPr>
                <w:sz w:val="18"/>
              </w:rPr>
            </w:pPr>
            <w:r w:rsidRPr="00F26E86">
              <w:rPr>
                <w:sz w:val="18"/>
              </w:rPr>
              <w:t>22</w:t>
            </w:r>
          </w:p>
        </w:tc>
      </w:tr>
      <w:tr w:rsidR="00FD3DE2" w:rsidRPr="0000233F" w14:paraId="5324877D" w14:textId="77777777" w:rsidTr="00B80CE2">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03CFBA23" w14:textId="77777777" w:rsidR="00FD3DE2" w:rsidRPr="00F26E86" w:rsidRDefault="00FD3DE2" w:rsidP="00BF1E1A">
            <w:pPr>
              <w:spacing w:after="0"/>
              <w:ind w:firstLine="0"/>
              <w:jc w:val="center"/>
              <w:rPr>
                <w:sz w:val="18"/>
                <w:szCs w:val="18"/>
              </w:rPr>
            </w:pPr>
            <w:r w:rsidRPr="00F26E86">
              <w:rPr>
                <w:sz w:val="18"/>
                <w:szCs w:val="18"/>
              </w:rPr>
              <w:t>Nodrošināts valsts labāko sportistu atbalsts saskaņā ar Sporta likuma 6.panta otro daļu</w:t>
            </w:r>
          </w:p>
        </w:tc>
      </w:tr>
      <w:tr w:rsidR="00FD3DE2" w:rsidRPr="0000233F" w14:paraId="48EBDD0B" w14:textId="77777777" w:rsidTr="00B80CE2">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3B6E97C8" w14:textId="77777777" w:rsidR="00FD3DE2" w:rsidRPr="00F26E86" w:rsidRDefault="00FD3DE2" w:rsidP="00BF1E1A">
            <w:pPr>
              <w:spacing w:after="0"/>
              <w:ind w:firstLine="0"/>
              <w:jc w:val="left"/>
              <w:rPr>
                <w:sz w:val="18"/>
                <w:szCs w:val="18"/>
              </w:rPr>
            </w:pPr>
            <w:r w:rsidRPr="00F26E86">
              <w:rPr>
                <w:sz w:val="18"/>
                <w:szCs w:val="18"/>
              </w:rPr>
              <w:t>Profesionālo sportistu amata vietas (skaits)</w:t>
            </w:r>
            <w:r w:rsidRPr="00F26E86">
              <w:rPr>
                <w:sz w:val="18"/>
                <w:szCs w:val="18"/>
                <w:vertAlign w:val="superscript"/>
              </w:rPr>
              <w:t>2</w:t>
            </w:r>
          </w:p>
        </w:tc>
        <w:tc>
          <w:tcPr>
            <w:tcW w:w="625" w:type="pct"/>
            <w:hideMark/>
          </w:tcPr>
          <w:p w14:paraId="1CC1B78A" w14:textId="77777777" w:rsidR="00FD3DE2" w:rsidRPr="00F26E86" w:rsidRDefault="00FD3DE2" w:rsidP="00BF1E1A">
            <w:pPr>
              <w:spacing w:after="0"/>
              <w:ind w:firstLine="0"/>
              <w:jc w:val="center"/>
              <w:rPr>
                <w:sz w:val="18"/>
              </w:rPr>
            </w:pPr>
            <w:r w:rsidRPr="00F26E86">
              <w:rPr>
                <w:sz w:val="18"/>
              </w:rPr>
              <w:t>45</w:t>
            </w:r>
          </w:p>
        </w:tc>
        <w:tc>
          <w:tcPr>
            <w:tcW w:w="625" w:type="pct"/>
            <w:hideMark/>
          </w:tcPr>
          <w:p w14:paraId="4EAAE17A" w14:textId="77777777" w:rsidR="00FD3DE2" w:rsidRPr="00F26E86" w:rsidRDefault="00FD3DE2" w:rsidP="00BF1E1A">
            <w:pPr>
              <w:spacing w:after="0"/>
              <w:ind w:firstLine="0"/>
              <w:jc w:val="center"/>
              <w:rPr>
                <w:sz w:val="18"/>
              </w:rPr>
            </w:pPr>
            <w:r w:rsidRPr="00F26E86">
              <w:rPr>
                <w:sz w:val="18"/>
              </w:rPr>
              <w:t>45</w:t>
            </w:r>
          </w:p>
        </w:tc>
        <w:tc>
          <w:tcPr>
            <w:tcW w:w="625" w:type="pct"/>
            <w:hideMark/>
          </w:tcPr>
          <w:p w14:paraId="0C98F5F1" w14:textId="77777777" w:rsidR="00FD3DE2" w:rsidRPr="00F26E86" w:rsidRDefault="00FD3DE2" w:rsidP="00BF1E1A">
            <w:pPr>
              <w:spacing w:after="0"/>
              <w:ind w:firstLine="0"/>
              <w:jc w:val="center"/>
              <w:rPr>
                <w:sz w:val="18"/>
              </w:rPr>
            </w:pPr>
            <w:r w:rsidRPr="00F26E86">
              <w:rPr>
                <w:sz w:val="18"/>
              </w:rPr>
              <w:t>45</w:t>
            </w:r>
          </w:p>
        </w:tc>
        <w:tc>
          <w:tcPr>
            <w:tcW w:w="625" w:type="pct"/>
            <w:hideMark/>
          </w:tcPr>
          <w:p w14:paraId="631FD240" w14:textId="77777777" w:rsidR="00FD3DE2" w:rsidRPr="00F26E86" w:rsidRDefault="00FD3DE2" w:rsidP="00BF1E1A">
            <w:pPr>
              <w:spacing w:after="0"/>
              <w:ind w:firstLine="0"/>
              <w:jc w:val="center"/>
              <w:rPr>
                <w:sz w:val="18"/>
              </w:rPr>
            </w:pPr>
            <w:r w:rsidRPr="00F26E86">
              <w:rPr>
                <w:sz w:val="18"/>
              </w:rPr>
              <w:t>45</w:t>
            </w:r>
          </w:p>
        </w:tc>
        <w:tc>
          <w:tcPr>
            <w:tcW w:w="629" w:type="pct"/>
            <w:hideMark/>
          </w:tcPr>
          <w:p w14:paraId="56D1C7D3" w14:textId="77777777" w:rsidR="00FD3DE2" w:rsidRPr="00F26E86" w:rsidRDefault="00FD3DE2" w:rsidP="00BF1E1A">
            <w:pPr>
              <w:spacing w:after="0"/>
              <w:ind w:firstLine="0"/>
              <w:jc w:val="center"/>
              <w:rPr>
                <w:sz w:val="18"/>
              </w:rPr>
            </w:pPr>
            <w:r w:rsidRPr="00F26E86">
              <w:rPr>
                <w:sz w:val="18"/>
              </w:rPr>
              <w:t>45</w:t>
            </w:r>
          </w:p>
        </w:tc>
      </w:tr>
    </w:tbl>
    <w:p w14:paraId="1B8BBE59" w14:textId="77777777" w:rsidR="00FD3DE2" w:rsidRPr="00F26E86" w:rsidRDefault="00FD3DE2" w:rsidP="00FD3DE2">
      <w:pPr>
        <w:spacing w:after="0"/>
        <w:ind w:firstLine="425"/>
        <w:rPr>
          <w:sz w:val="18"/>
          <w:szCs w:val="18"/>
          <w:lang w:eastAsia="lv-LV"/>
        </w:rPr>
      </w:pPr>
      <w:r w:rsidRPr="00F26E86">
        <w:rPr>
          <w:sz w:val="18"/>
          <w:szCs w:val="18"/>
          <w:lang w:eastAsia="lv-LV"/>
        </w:rPr>
        <w:t>Piezīmes.</w:t>
      </w:r>
    </w:p>
    <w:p w14:paraId="5B121D85" w14:textId="77777777" w:rsidR="00FD3DE2" w:rsidRPr="00F26E86" w:rsidRDefault="00FD3DE2" w:rsidP="00FD3DE2">
      <w:pPr>
        <w:spacing w:after="0"/>
        <w:ind w:firstLine="425"/>
        <w:rPr>
          <w:sz w:val="18"/>
          <w:szCs w:val="18"/>
          <w:lang w:eastAsia="lv-LV"/>
        </w:rPr>
      </w:pPr>
      <w:r w:rsidRPr="00F26E86">
        <w:rPr>
          <w:sz w:val="18"/>
          <w:szCs w:val="18"/>
          <w:vertAlign w:val="superscript"/>
          <w:lang w:eastAsia="lv-LV"/>
        </w:rPr>
        <w:t>1</w:t>
      </w:r>
      <w:r>
        <w:rPr>
          <w:sz w:val="18"/>
          <w:szCs w:val="18"/>
          <w:lang w:eastAsia="lv-LV"/>
        </w:rPr>
        <w:t xml:space="preserve"> </w:t>
      </w:r>
      <w:r w:rsidRPr="00F26E86">
        <w:rPr>
          <w:sz w:val="18"/>
          <w:szCs w:val="18"/>
          <w:lang w:eastAsia="lv-LV"/>
        </w:rPr>
        <w:t>Fiziskās sagatavotības pārbaudes</w:t>
      </w:r>
      <w:r w:rsidRPr="00F26E86">
        <w:rPr>
          <w:b/>
          <w:sz w:val="18"/>
          <w:szCs w:val="18"/>
          <w:lang w:eastAsia="lv-LV"/>
        </w:rPr>
        <w:t xml:space="preserve"> </w:t>
      </w:r>
      <w:r w:rsidRPr="00F26E86">
        <w:rPr>
          <w:sz w:val="18"/>
          <w:szCs w:val="18"/>
          <w:lang w:eastAsia="lv-LV"/>
        </w:rPr>
        <w:t>amatpersonām atbilstoši IeM sistēmas iestāžu un Ieslodzījuma vietu pārvaldes amatpersonu ar speciālajām dienesta pakāpēm dienesta gaitas likumā noteiktajam organizē IeM sistēmas iestādes. Centrs savas kompetences ietvaros izlases veidā pārbauda iestāžu organizēto fiziskās sagatavotības pārbaužu norises atbilstību normatīvajos aktos noteiktajam. Rezultatīvais rādītājs norāda Centra veikto fiziskās sagatavotības pārbaužu norises kontroļu skaitu attiecīgajā periodā.</w:t>
      </w:r>
    </w:p>
    <w:p w14:paraId="61035234" w14:textId="77777777" w:rsidR="00FD3DE2" w:rsidRPr="00F26E86" w:rsidRDefault="00FD3DE2" w:rsidP="00FD3DE2">
      <w:pPr>
        <w:spacing w:after="240"/>
        <w:ind w:firstLine="425"/>
        <w:rPr>
          <w:sz w:val="18"/>
          <w:szCs w:val="18"/>
          <w:lang w:eastAsia="lv-LV"/>
        </w:rPr>
      </w:pPr>
      <w:r w:rsidRPr="00F26E86">
        <w:rPr>
          <w:sz w:val="18"/>
          <w:szCs w:val="18"/>
          <w:vertAlign w:val="superscript"/>
          <w:lang w:eastAsia="lv-LV"/>
        </w:rPr>
        <w:t>2</w:t>
      </w:r>
      <w:r w:rsidRPr="00F26E86">
        <w:rPr>
          <w:sz w:val="18"/>
          <w:szCs w:val="18"/>
          <w:lang w:eastAsia="lv-LV"/>
        </w:rPr>
        <w:t xml:space="preserve"> Atbilstoši Sporta likuma 6. panta otrajā daļā noteiktajam, IeM atbalsta valsts labāko sportistu IeM un tās iestāžu darbinieku treniņu un sacensību iespējas, kā arī atbalsta atsevišķus sporta veidus IeM iestādēs pēc Nacionālās sporta padomes ieteikuma. Rādītājs atspoguļo atbalstīto profesionālo sportistu skaitu.</w:t>
      </w:r>
    </w:p>
    <w:p w14:paraId="57757B64"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21971FC1"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510B97C0"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44C97438" w14:textId="429DF8AD" w:rsidR="00FD3DE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7F7C6F84"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63CF1FB9"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1C00F751"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6C1CA29C"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49FA2F8E"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DA9E3F0"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9A4A33" w14:textId="77777777" w:rsidR="00FD3DE2" w:rsidRDefault="00FD3DE2" w:rsidP="00BF1E1A">
            <w:pPr>
              <w:pStyle w:val="tabteksts"/>
              <w:jc w:val="right"/>
            </w:pPr>
            <w:r w:rsidRPr="00E26C89">
              <w:t>7 870 554</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1D6276" w14:textId="77777777" w:rsidR="00FD3DE2" w:rsidRDefault="00FD3DE2" w:rsidP="00BF1E1A">
            <w:pPr>
              <w:pStyle w:val="tabteksts"/>
              <w:jc w:val="right"/>
            </w:pPr>
            <w:r w:rsidRPr="00E26C89">
              <w:t>8 539 336</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574433" w14:textId="77777777" w:rsidR="00FD3DE2" w:rsidRDefault="00FD3DE2" w:rsidP="00BF1E1A">
            <w:pPr>
              <w:pStyle w:val="tabteksts"/>
              <w:jc w:val="right"/>
            </w:pPr>
            <w:r w:rsidRPr="00E26C89">
              <w:t>8 448 306</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E031C5" w14:textId="77777777" w:rsidR="00FD3DE2" w:rsidRDefault="00FD3DE2" w:rsidP="00BF1E1A">
            <w:pPr>
              <w:pStyle w:val="tabteksts"/>
              <w:jc w:val="right"/>
            </w:pPr>
            <w:r w:rsidRPr="00E26C89">
              <w:t>8 382 744</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E212DB" w14:textId="77777777" w:rsidR="00FD3DE2" w:rsidRDefault="00FD3DE2" w:rsidP="00BF1E1A">
            <w:pPr>
              <w:pStyle w:val="tabteksts"/>
              <w:jc w:val="right"/>
            </w:pPr>
            <w:r w:rsidRPr="00E26C89">
              <w:t>8 384 524</w:t>
            </w:r>
          </w:p>
        </w:tc>
      </w:tr>
      <w:tr w:rsidR="00FD3DE2" w14:paraId="4C2A58C5"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1DFF25D1"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605A847D"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0B9986C8" w14:textId="77777777" w:rsidR="00FD3DE2" w:rsidRDefault="00FD3DE2" w:rsidP="00BF1E1A">
            <w:pPr>
              <w:pStyle w:val="tabteksts"/>
              <w:jc w:val="right"/>
            </w:pPr>
            <w:r w:rsidRPr="00304668">
              <w:t>668 782</w:t>
            </w:r>
          </w:p>
        </w:tc>
        <w:tc>
          <w:tcPr>
            <w:tcW w:w="1129" w:type="dxa"/>
            <w:tcBorders>
              <w:top w:val="single" w:sz="4" w:space="0" w:color="000000"/>
              <w:left w:val="single" w:sz="4" w:space="0" w:color="000000"/>
              <w:bottom w:val="single" w:sz="4" w:space="0" w:color="000000"/>
              <w:right w:val="single" w:sz="4" w:space="0" w:color="000000"/>
            </w:tcBorders>
          </w:tcPr>
          <w:p w14:paraId="1BD45231" w14:textId="77777777" w:rsidR="00FD3DE2" w:rsidRDefault="00FD3DE2" w:rsidP="00BF1E1A">
            <w:pPr>
              <w:pStyle w:val="tabteksts"/>
              <w:jc w:val="right"/>
            </w:pPr>
            <w:r w:rsidRPr="00304668">
              <w:t>-91 030</w:t>
            </w:r>
          </w:p>
        </w:tc>
        <w:tc>
          <w:tcPr>
            <w:tcW w:w="1130" w:type="dxa"/>
            <w:tcBorders>
              <w:top w:val="single" w:sz="4" w:space="0" w:color="000000"/>
              <w:left w:val="single" w:sz="4" w:space="0" w:color="000000"/>
              <w:bottom w:val="single" w:sz="4" w:space="0" w:color="000000"/>
              <w:right w:val="single" w:sz="4" w:space="0" w:color="000000"/>
            </w:tcBorders>
          </w:tcPr>
          <w:p w14:paraId="3B61E9BC" w14:textId="77777777" w:rsidR="00FD3DE2" w:rsidRDefault="00FD3DE2" w:rsidP="00BF1E1A">
            <w:pPr>
              <w:pStyle w:val="tabteksts"/>
              <w:jc w:val="right"/>
            </w:pPr>
            <w:r w:rsidRPr="00304668">
              <w:t>-65 562</w:t>
            </w:r>
          </w:p>
        </w:tc>
        <w:tc>
          <w:tcPr>
            <w:tcW w:w="1130" w:type="dxa"/>
            <w:tcBorders>
              <w:top w:val="single" w:sz="4" w:space="0" w:color="000000"/>
              <w:left w:val="single" w:sz="4" w:space="0" w:color="000000"/>
              <w:bottom w:val="single" w:sz="4" w:space="0" w:color="000000"/>
              <w:right w:val="single" w:sz="4" w:space="0" w:color="000000"/>
            </w:tcBorders>
          </w:tcPr>
          <w:p w14:paraId="36509329" w14:textId="77777777" w:rsidR="00FD3DE2" w:rsidRDefault="00FD3DE2" w:rsidP="00BF1E1A">
            <w:pPr>
              <w:pStyle w:val="tabteksts"/>
              <w:jc w:val="right"/>
            </w:pPr>
            <w:r w:rsidRPr="00304668">
              <w:t>1 780</w:t>
            </w:r>
          </w:p>
        </w:tc>
      </w:tr>
      <w:tr w:rsidR="00FD3DE2" w14:paraId="7283FE68"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0F9C6558"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7DE8AA65"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61DDE531" w14:textId="77777777" w:rsidR="00FD3DE2" w:rsidRDefault="00FD3DE2" w:rsidP="00BF1E1A">
            <w:pPr>
              <w:pStyle w:val="tabteksts"/>
              <w:jc w:val="right"/>
            </w:pPr>
            <w:r w:rsidRPr="00304668">
              <w:t>8,5</w:t>
            </w:r>
          </w:p>
        </w:tc>
        <w:tc>
          <w:tcPr>
            <w:tcW w:w="1129" w:type="dxa"/>
            <w:tcBorders>
              <w:top w:val="single" w:sz="4" w:space="0" w:color="000000"/>
              <w:left w:val="single" w:sz="4" w:space="0" w:color="000000"/>
              <w:bottom w:val="single" w:sz="4" w:space="0" w:color="000000"/>
              <w:right w:val="single" w:sz="4" w:space="0" w:color="000000"/>
            </w:tcBorders>
          </w:tcPr>
          <w:p w14:paraId="18AE766C" w14:textId="77777777" w:rsidR="00FD3DE2" w:rsidRDefault="00FD3DE2" w:rsidP="00BF1E1A">
            <w:pPr>
              <w:pStyle w:val="tabteksts"/>
              <w:jc w:val="right"/>
            </w:pPr>
            <w:r w:rsidRPr="00304668">
              <w:t>-1,1</w:t>
            </w:r>
          </w:p>
        </w:tc>
        <w:tc>
          <w:tcPr>
            <w:tcW w:w="1130" w:type="dxa"/>
            <w:tcBorders>
              <w:top w:val="single" w:sz="4" w:space="0" w:color="000000"/>
              <w:left w:val="single" w:sz="4" w:space="0" w:color="000000"/>
              <w:bottom w:val="single" w:sz="4" w:space="0" w:color="000000"/>
              <w:right w:val="single" w:sz="4" w:space="0" w:color="000000"/>
            </w:tcBorders>
          </w:tcPr>
          <w:p w14:paraId="7801DD1B" w14:textId="77777777" w:rsidR="00FD3DE2" w:rsidRDefault="00FD3DE2" w:rsidP="00BF1E1A">
            <w:pPr>
              <w:pStyle w:val="tabteksts"/>
              <w:jc w:val="right"/>
            </w:pPr>
            <w:r w:rsidRPr="00304668">
              <w:t>-0,8</w:t>
            </w:r>
          </w:p>
        </w:tc>
        <w:tc>
          <w:tcPr>
            <w:tcW w:w="1130" w:type="dxa"/>
            <w:tcBorders>
              <w:top w:val="single" w:sz="4" w:space="0" w:color="000000"/>
              <w:left w:val="single" w:sz="4" w:space="0" w:color="000000"/>
              <w:bottom w:val="single" w:sz="4" w:space="0" w:color="000000"/>
              <w:right w:val="single" w:sz="4" w:space="0" w:color="000000"/>
            </w:tcBorders>
          </w:tcPr>
          <w:p w14:paraId="7A8C46C5" w14:textId="77777777" w:rsidR="00FD3DE2" w:rsidRDefault="00FD3DE2" w:rsidP="00BF1E1A">
            <w:pPr>
              <w:pStyle w:val="tabteksts"/>
              <w:jc w:val="right"/>
            </w:pPr>
            <w:r w:rsidRPr="00304668">
              <w:t>0,0</w:t>
            </w:r>
          </w:p>
        </w:tc>
      </w:tr>
      <w:tr w:rsidR="00FD3DE2" w14:paraId="4CA9E5B5"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hideMark/>
          </w:tcPr>
          <w:p w14:paraId="4CC3CBF3" w14:textId="77777777" w:rsidR="00FD3DE2" w:rsidRDefault="00FD3DE2" w:rsidP="00BF1E1A">
            <w:pPr>
              <w:pStyle w:val="tabteksts"/>
              <w:rPr>
                <w:color w:val="000000" w:themeColor="text1"/>
                <w:szCs w:val="18"/>
                <w:lang w:eastAsia="lv-LV"/>
              </w:rPr>
            </w:pPr>
            <w:r>
              <w:rPr>
                <w:color w:val="000000" w:themeColor="text1"/>
                <w:szCs w:val="18"/>
              </w:rPr>
              <w:t xml:space="preserve">Atlīdzība,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0E73FFF9" w14:textId="77777777" w:rsidR="00FD3DE2" w:rsidRDefault="00FD3DE2" w:rsidP="00BF1E1A">
            <w:pPr>
              <w:pStyle w:val="tabteksts"/>
              <w:jc w:val="right"/>
              <w:rPr>
                <w:szCs w:val="18"/>
              </w:rPr>
            </w:pPr>
            <w:r w:rsidRPr="005B3626">
              <w:t>5 532 280</w:t>
            </w:r>
          </w:p>
        </w:tc>
        <w:tc>
          <w:tcPr>
            <w:tcW w:w="1128" w:type="dxa"/>
            <w:tcBorders>
              <w:top w:val="single" w:sz="4" w:space="0" w:color="000000"/>
              <w:left w:val="single" w:sz="4" w:space="0" w:color="000000"/>
              <w:bottom w:val="single" w:sz="4" w:space="0" w:color="000000"/>
              <w:right w:val="single" w:sz="4" w:space="0" w:color="000000"/>
            </w:tcBorders>
          </w:tcPr>
          <w:p w14:paraId="132FAD01" w14:textId="77777777" w:rsidR="00FD3DE2" w:rsidRDefault="00FD3DE2" w:rsidP="00BF1E1A">
            <w:pPr>
              <w:pStyle w:val="tabteksts"/>
              <w:jc w:val="right"/>
              <w:rPr>
                <w:szCs w:val="18"/>
              </w:rPr>
            </w:pPr>
            <w:r w:rsidRPr="005B3626">
              <w:t>6 421 482</w:t>
            </w:r>
          </w:p>
        </w:tc>
        <w:tc>
          <w:tcPr>
            <w:tcW w:w="1129" w:type="dxa"/>
            <w:tcBorders>
              <w:top w:val="single" w:sz="4" w:space="0" w:color="000000"/>
              <w:left w:val="single" w:sz="4" w:space="0" w:color="000000"/>
              <w:bottom w:val="single" w:sz="4" w:space="0" w:color="000000"/>
              <w:right w:val="single" w:sz="4" w:space="0" w:color="000000"/>
            </w:tcBorders>
          </w:tcPr>
          <w:p w14:paraId="270CC606" w14:textId="77777777" w:rsidR="00FD3DE2" w:rsidRDefault="00FD3DE2" w:rsidP="00BF1E1A">
            <w:pPr>
              <w:pStyle w:val="tabteksts"/>
              <w:jc w:val="right"/>
              <w:rPr>
                <w:szCs w:val="18"/>
              </w:rPr>
            </w:pPr>
            <w:r w:rsidRPr="005B3626">
              <w:t>6 270 132</w:t>
            </w:r>
          </w:p>
        </w:tc>
        <w:tc>
          <w:tcPr>
            <w:tcW w:w="1130" w:type="dxa"/>
            <w:tcBorders>
              <w:top w:val="single" w:sz="4" w:space="0" w:color="000000"/>
              <w:left w:val="single" w:sz="4" w:space="0" w:color="000000"/>
              <w:bottom w:val="single" w:sz="4" w:space="0" w:color="000000"/>
              <w:right w:val="single" w:sz="4" w:space="0" w:color="000000"/>
            </w:tcBorders>
          </w:tcPr>
          <w:p w14:paraId="301592AC" w14:textId="77777777" w:rsidR="00FD3DE2" w:rsidRDefault="00FD3DE2" w:rsidP="00BF1E1A">
            <w:pPr>
              <w:pStyle w:val="tabteksts"/>
              <w:jc w:val="right"/>
              <w:rPr>
                <w:szCs w:val="18"/>
              </w:rPr>
            </w:pPr>
            <w:r w:rsidRPr="005B3626">
              <w:t>6 204 570</w:t>
            </w:r>
          </w:p>
        </w:tc>
        <w:tc>
          <w:tcPr>
            <w:tcW w:w="1130" w:type="dxa"/>
            <w:tcBorders>
              <w:top w:val="single" w:sz="4" w:space="0" w:color="000000"/>
              <w:left w:val="single" w:sz="4" w:space="0" w:color="000000"/>
              <w:bottom w:val="single" w:sz="4" w:space="0" w:color="000000"/>
              <w:right w:val="single" w:sz="4" w:space="0" w:color="000000"/>
            </w:tcBorders>
          </w:tcPr>
          <w:p w14:paraId="46A896B1" w14:textId="77777777" w:rsidR="00FD3DE2" w:rsidRDefault="00FD3DE2" w:rsidP="00BF1E1A">
            <w:pPr>
              <w:pStyle w:val="tabteksts"/>
              <w:jc w:val="right"/>
              <w:rPr>
                <w:szCs w:val="18"/>
              </w:rPr>
            </w:pPr>
            <w:r w:rsidRPr="005B3626">
              <w:t>6 206 350</w:t>
            </w:r>
          </w:p>
        </w:tc>
      </w:tr>
      <w:tr w:rsidR="00FD3DE2" w14:paraId="029BBB99"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2CDE2FB1" w14:textId="77777777" w:rsidR="00FD3DE2" w:rsidRDefault="00FD3DE2" w:rsidP="00BF1E1A">
            <w:pPr>
              <w:pStyle w:val="tabteksts"/>
              <w:rPr>
                <w:color w:val="000000" w:themeColor="text1"/>
                <w:szCs w:val="18"/>
                <w:lang w:eastAsia="lv-LV"/>
              </w:rPr>
            </w:pPr>
            <w:r>
              <w:rPr>
                <w:color w:val="000000" w:themeColor="text1"/>
                <w:szCs w:val="18"/>
              </w:rPr>
              <w:t>Vidējais amata vietu skaits gadā, neskaitot pedagogu amata vietas</w:t>
            </w:r>
          </w:p>
        </w:tc>
        <w:tc>
          <w:tcPr>
            <w:tcW w:w="1156" w:type="dxa"/>
            <w:tcBorders>
              <w:top w:val="single" w:sz="4" w:space="0" w:color="000000"/>
              <w:left w:val="single" w:sz="4" w:space="0" w:color="000000"/>
              <w:bottom w:val="single" w:sz="4" w:space="0" w:color="000000"/>
              <w:right w:val="single" w:sz="4" w:space="0" w:color="000000"/>
            </w:tcBorders>
          </w:tcPr>
          <w:p w14:paraId="62D85218" w14:textId="77777777" w:rsidR="00FD3DE2" w:rsidRDefault="00FD3DE2" w:rsidP="00BF1E1A">
            <w:pPr>
              <w:pStyle w:val="tabteksts"/>
              <w:jc w:val="right"/>
              <w:rPr>
                <w:szCs w:val="18"/>
              </w:rPr>
            </w:pPr>
            <w:r w:rsidRPr="00690181">
              <w:t>91</w:t>
            </w:r>
          </w:p>
        </w:tc>
        <w:tc>
          <w:tcPr>
            <w:tcW w:w="1128" w:type="dxa"/>
            <w:tcBorders>
              <w:top w:val="single" w:sz="4" w:space="0" w:color="000000"/>
              <w:left w:val="single" w:sz="4" w:space="0" w:color="000000"/>
              <w:bottom w:val="single" w:sz="4" w:space="0" w:color="000000"/>
              <w:right w:val="single" w:sz="4" w:space="0" w:color="000000"/>
            </w:tcBorders>
          </w:tcPr>
          <w:p w14:paraId="1FD256C9" w14:textId="77777777" w:rsidR="00FD3DE2" w:rsidRDefault="00FD3DE2" w:rsidP="00BF1E1A">
            <w:pPr>
              <w:pStyle w:val="tabteksts"/>
              <w:jc w:val="right"/>
              <w:rPr>
                <w:szCs w:val="18"/>
              </w:rPr>
            </w:pPr>
            <w:r w:rsidRPr="00690181">
              <w:t>91</w:t>
            </w:r>
          </w:p>
        </w:tc>
        <w:tc>
          <w:tcPr>
            <w:tcW w:w="1129" w:type="dxa"/>
            <w:tcBorders>
              <w:top w:val="single" w:sz="4" w:space="0" w:color="000000"/>
              <w:left w:val="single" w:sz="4" w:space="0" w:color="000000"/>
              <w:bottom w:val="single" w:sz="4" w:space="0" w:color="000000"/>
              <w:right w:val="single" w:sz="4" w:space="0" w:color="000000"/>
            </w:tcBorders>
          </w:tcPr>
          <w:p w14:paraId="63581E5B" w14:textId="77777777" w:rsidR="00FD3DE2" w:rsidRDefault="00FD3DE2" w:rsidP="00BF1E1A">
            <w:pPr>
              <w:pStyle w:val="tabteksts"/>
              <w:jc w:val="right"/>
              <w:rPr>
                <w:szCs w:val="18"/>
              </w:rPr>
            </w:pPr>
            <w:r w:rsidRPr="00690181">
              <w:t>91</w:t>
            </w:r>
          </w:p>
        </w:tc>
        <w:tc>
          <w:tcPr>
            <w:tcW w:w="1130" w:type="dxa"/>
            <w:tcBorders>
              <w:top w:val="single" w:sz="4" w:space="0" w:color="000000"/>
              <w:left w:val="single" w:sz="4" w:space="0" w:color="000000"/>
              <w:bottom w:val="single" w:sz="4" w:space="0" w:color="000000"/>
              <w:right w:val="single" w:sz="4" w:space="0" w:color="000000"/>
            </w:tcBorders>
          </w:tcPr>
          <w:p w14:paraId="469171E2" w14:textId="77777777" w:rsidR="00FD3DE2" w:rsidRDefault="00FD3DE2" w:rsidP="00BF1E1A">
            <w:pPr>
              <w:pStyle w:val="tabteksts"/>
              <w:jc w:val="right"/>
              <w:rPr>
                <w:szCs w:val="18"/>
              </w:rPr>
            </w:pPr>
            <w:r w:rsidRPr="00690181">
              <w:t>91</w:t>
            </w:r>
          </w:p>
        </w:tc>
        <w:tc>
          <w:tcPr>
            <w:tcW w:w="1130" w:type="dxa"/>
            <w:tcBorders>
              <w:top w:val="single" w:sz="4" w:space="0" w:color="000000"/>
              <w:left w:val="single" w:sz="4" w:space="0" w:color="000000"/>
              <w:bottom w:val="single" w:sz="4" w:space="0" w:color="000000"/>
              <w:right w:val="single" w:sz="4" w:space="0" w:color="000000"/>
            </w:tcBorders>
          </w:tcPr>
          <w:p w14:paraId="54CAC95C" w14:textId="77777777" w:rsidR="00FD3DE2" w:rsidRDefault="00FD3DE2" w:rsidP="00BF1E1A">
            <w:pPr>
              <w:pStyle w:val="tabteksts"/>
              <w:jc w:val="right"/>
              <w:rPr>
                <w:szCs w:val="18"/>
              </w:rPr>
            </w:pPr>
            <w:r w:rsidRPr="00690181">
              <w:t>91</w:t>
            </w:r>
          </w:p>
        </w:tc>
      </w:tr>
      <w:tr w:rsidR="00FD3DE2" w14:paraId="0ED03459"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2B7882A6" w14:textId="77777777" w:rsidR="00FD3DE2" w:rsidRDefault="00FD3DE2" w:rsidP="00BF1E1A">
            <w:pPr>
              <w:pStyle w:val="tabteksts"/>
              <w:rPr>
                <w:color w:val="000000" w:themeColor="text1"/>
                <w:szCs w:val="18"/>
                <w:lang w:eastAsia="lv-LV"/>
              </w:rPr>
            </w:pPr>
            <w:r>
              <w:rPr>
                <w:color w:val="000000" w:themeColor="text1"/>
                <w:szCs w:val="18"/>
              </w:rPr>
              <w:t xml:space="preserve">Vidējā atlīdzība amata vietai </w:t>
            </w:r>
            <w:r>
              <w:rPr>
                <w:color w:val="000000" w:themeColor="text1"/>
                <w:szCs w:val="18"/>
                <w:lang w:eastAsia="lv-LV"/>
              </w:rPr>
              <w:t>(mēnesī)</w:t>
            </w:r>
            <w:r>
              <w:rPr>
                <w:color w:val="000000" w:themeColor="text1"/>
                <w:szCs w:val="18"/>
                <w:vertAlign w:val="superscript"/>
                <w:lang w:eastAsia="lv-LV"/>
              </w:rPr>
              <w:t>2</w:t>
            </w:r>
            <w:r>
              <w:rPr>
                <w:color w:val="000000" w:themeColor="text1"/>
                <w:szCs w:val="18"/>
              </w:rPr>
              <w:t xml:space="preserve">, neskaitot pedagogu amata vietas, </w:t>
            </w:r>
            <w:proofErr w:type="spellStart"/>
            <w:r>
              <w:rPr>
                <w:i/>
                <w:color w:val="000000" w:themeColor="text1"/>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4938D846" w14:textId="77777777" w:rsidR="00FD3DE2" w:rsidRDefault="00FD3DE2" w:rsidP="00BF1E1A">
            <w:pPr>
              <w:pStyle w:val="tabteksts"/>
              <w:jc w:val="right"/>
              <w:rPr>
                <w:szCs w:val="18"/>
              </w:rPr>
            </w:pPr>
            <w:r w:rsidRPr="00ED62FB">
              <w:t>1 665</w:t>
            </w:r>
          </w:p>
        </w:tc>
        <w:tc>
          <w:tcPr>
            <w:tcW w:w="1128" w:type="dxa"/>
            <w:tcBorders>
              <w:top w:val="single" w:sz="4" w:space="0" w:color="000000"/>
              <w:left w:val="single" w:sz="4" w:space="0" w:color="000000"/>
              <w:bottom w:val="single" w:sz="4" w:space="0" w:color="000000"/>
              <w:right w:val="single" w:sz="4" w:space="0" w:color="000000"/>
            </w:tcBorders>
          </w:tcPr>
          <w:p w14:paraId="24CDC83A" w14:textId="77777777" w:rsidR="00FD3DE2" w:rsidRDefault="00FD3DE2" w:rsidP="00BF1E1A">
            <w:pPr>
              <w:pStyle w:val="tabteksts"/>
              <w:jc w:val="right"/>
              <w:rPr>
                <w:szCs w:val="18"/>
              </w:rPr>
            </w:pPr>
            <w:r w:rsidRPr="00ED62FB">
              <w:t>1 708</w:t>
            </w:r>
          </w:p>
        </w:tc>
        <w:tc>
          <w:tcPr>
            <w:tcW w:w="1129" w:type="dxa"/>
            <w:tcBorders>
              <w:top w:val="single" w:sz="4" w:space="0" w:color="000000"/>
              <w:left w:val="single" w:sz="4" w:space="0" w:color="000000"/>
              <w:bottom w:val="single" w:sz="4" w:space="0" w:color="000000"/>
              <w:right w:val="single" w:sz="4" w:space="0" w:color="000000"/>
            </w:tcBorders>
          </w:tcPr>
          <w:p w14:paraId="058727E6" w14:textId="77777777" w:rsidR="00FD3DE2" w:rsidRDefault="00FD3DE2" w:rsidP="00BF1E1A">
            <w:pPr>
              <w:pStyle w:val="tabteksts"/>
              <w:jc w:val="right"/>
              <w:rPr>
                <w:szCs w:val="18"/>
              </w:rPr>
            </w:pPr>
            <w:r w:rsidRPr="00ED62FB">
              <w:t>1 811</w:t>
            </w:r>
          </w:p>
        </w:tc>
        <w:tc>
          <w:tcPr>
            <w:tcW w:w="1130" w:type="dxa"/>
            <w:tcBorders>
              <w:top w:val="single" w:sz="4" w:space="0" w:color="000000"/>
              <w:left w:val="single" w:sz="4" w:space="0" w:color="000000"/>
              <w:bottom w:val="single" w:sz="4" w:space="0" w:color="000000"/>
              <w:right w:val="single" w:sz="4" w:space="0" w:color="000000"/>
            </w:tcBorders>
          </w:tcPr>
          <w:p w14:paraId="2D125954" w14:textId="77777777" w:rsidR="00FD3DE2" w:rsidRDefault="00FD3DE2" w:rsidP="00BF1E1A">
            <w:pPr>
              <w:pStyle w:val="tabteksts"/>
              <w:jc w:val="right"/>
              <w:rPr>
                <w:szCs w:val="18"/>
              </w:rPr>
            </w:pPr>
            <w:r w:rsidRPr="00ED62FB">
              <w:t>1 751</w:t>
            </w:r>
          </w:p>
        </w:tc>
        <w:tc>
          <w:tcPr>
            <w:tcW w:w="1130" w:type="dxa"/>
            <w:tcBorders>
              <w:top w:val="single" w:sz="4" w:space="0" w:color="000000"/>
              <w:left w:val="single" w:sz="4" w:space="0" w:color="000000"/>
              <w:bottom w:val="single" w:sz="4" w:space="0" w:color="000000"/>
              <w:right w:val="single" w:sz="4" w:space="0" w:color="000000"/>
            </w:tcBorders>
          </w:tcPr>
          <w:p w14:paraId="33F9BCE4" w14:textId="77777777" w:rsidR="00FD3DE2" w:rsidRDefault="00FD3DE2" w:rsidP="00BF1E1A">
            <w:pPr>
              <w:pStyle w:val="tabteksts"/>
              <w:jc w:val="right"/>
              <w:rPr>
                <w:szCs w:val="18"/>
              </w:rPr>
            </w:pPr>
            <w:r w:rsidRPr="00ED62FB">
              <w:t>1 753</w:t>
            </w:r>
          </w:p>
        </w:tc>
      </w:tr>
      <w:tr w:rsidR="00FD3DE2" w14:paraId="45981817" w14:textId="77777777" w:rsidTr="00BF1E1A">
        <w:trPr>
          <w:trHeight w:val="567"/>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6474F2AD" w14:textId="77777777" w:rsidR="00FD3DE2" w:rsidRDefault="00FD3DE2" w:rsidP="00BF1E1A">
            <w:pPr>
              <w:pStyle w:val="tabteksts"/>
              <w:rPr>
                <w:color w:val="000000" w:themeColor="text1"/>
                <w:szCs w:val="18"/>
                <w:lang w:eastAsia="lv-LV"/>
              </w:rPr>
            </w:pPr>
            <w:r>
              <w:rPr>
                <w:color w:val="000000" w:themeColor="text1"/>
                <w:szCs w:val="18"/>
                <w:lang w:eastAsia="lv-LV"/>
              </w:rPr>
              <w:t xml:space="preserve">Kopējā atlīdzība gadā par ārštata darbinieku un uz līgumattiecību pamata nodarbināto, kas nav amatu sarakstā, pakalpojumiem, </w:t>
            </w:r>
            <w:proofErr w:type="spellStart"/>
            <w:r>
              <w:rPr>
                <w:i/>
                <w:color w:val="000000" w:themeColor="text1"/>
                <w:szCs w:val="18"/>
                <w:lang w:eastAsia="lv-LV"/>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758EC776" w14:textId="77777777" w:rsidR="00FD3DE2" w:rsidRDefault="00FD3DE2" w:rsidP="00BF1E1A">
            <w:pPr>
              <w:pStyle w:val="tabteksts"/>
              <w:jc w:val="right"/>
              <w:rPr>
                <w:szCs w:val="18"/>
              </w:rPr>
            </w:pPr>
            <w:r w:rsidRPr="00ED62FB">
              <w:t>1 677</w:t>
            </w:r>
          </w:p>
        </w:tc>
        <w:tc>
          <w:tcPr>
            <w:tcW w:w="1128" w:type="dxa"/>
            <w:tcBorders>
              <w:top w:val="single" w:sz="4" w:space="0" w:color="000000"/>
              <w:left w:val="single" w:sz="4" w:space="0" w:color="000000"/>
              <w:bottom w:val="single" w:sz="4" w:space="0" w:color="000000"/>
              <w:right w:val="single" w:sz="4" w:space="0" w:color="000000"/>
            </w:tcBorders>
          </w:tcPr>
          <w:p w14:paraId="0186FA4C" w14:textId="77777777" w:rsidR="00FD3DE2" w:rsidRDefault="00FD3DE2" w:rsidP="00BF1E1A">
            <w:pPr>
              <w:pStyle w:val="tabteksts"/>
              <w:jc w:val="right"/>
              <w:rPr>
                <w:szCs w:val="18"/>
              </w:rPr>
            </w:pPr>
            <w:r w:rsidRPr="00ED62FB">
              <w:t>865</w:t>
            </w:r>
          </w:p>
        </w:tc>
        <w:tc>
          <w:tcPr>
            <w:tcW w:w="1129" w:type="dxa"/>
            <w:tcBorders>
              <w:top w:val="single" w:sz="4" w:space="0" w:color="000000"/>
              <w:left w:val="single" w:sz="4" w:space="0" w:color="000000"/>
              <w:bottom w:val="single" w:sz="4" w:space="0" w:color="000000"/>
              <w:right w:val="single" w:sz="4" w:space="0" w:color="000000"/>
            </w:tcBorders>
          </w:tcPr>
          <w:p w14:paraId="323CF5F9" w14:textId="77777777" w:rsidR="00FD3DE2" w:rsidRDefault="00FD3DE2" w:rsidP="00BF1E1A">
            <w:pPr>
              <w:pStyle w:val="tabteksts"/>
              <w:jc w:val="right"/>
              <w:rPr>
                <w:szCs w:val="18"/>
              </w:rPr>
            </w:pPr>
            <w:r w:rsidRPr="00ED62FB">
              <w:t>1 730</w:t>
            </w:r>
          </w:p>
        </w:tc>
        <w:tc>
          <w:tcPr>
            <w:tcW w:w="1130" w:type="dxa"/>
            <w:tcBorders>
              <w:top w:val="single" w:sz="4" w:space="0" w:color="000000"/>
              <w:left w:val="single" w:sz="4" w:space="0" w:color="000000"/>
              <w:bottom w:val="single" w:sz="4" w:space="0" w:color="000000"/>
              <w:right w:val="single" w:sz="4" w:space="0" w:color="000000"/>
            </w:tcBorders>
          </w:tcPr>
          <w:p w14:paraId="67B52C6B" w14:textId="77777777" w:rsidR="00FD3DE2" w:rsidRDefault="00FD3DE2" w:rsidP="00BF1E1A">
            <w:pPr>
              <w:pStyle w:val="tabteksts"/>
              <w:jc w:val="right"/>
              <w:rPr>
                <w:szCs w:val="18"/>
              </w:rPr>
            </w:pPr>
            <w:r w:rsidRPr="00ED62FB">
              <w:t>1 400</w:t>
            </w:r>
          </w:p>
        </w:tc>
        <w:tc>
          <w:tcPr>
            <w:tcW w:w="1130" w:type="dxa"/>
            <w:tcBorders>
              <w:top w:val="single" w:sz="4" w:space="0" w:color="000000"/>
              <w:left w:val="single" w:sz="4" w:space="0" w:color="000000"/>
              <w:bottom w:val="single" w:sz="4" w:space="0" w:color="000000"/>
              <w:right w:val="single" w:sz="4" w:space="0" w:color="000000"/>
            </w:tcBorders>
          </w:tcPr>
          <w:p w14:paraId="2C75FDD8" w14:textId="77777777" w:rsidR="00FD3DE2" w:rsidRDefault="00FD3DE2" w:rsidP="00BF1E1A">
            <w:pPr>
              <w:pStyle w:val="tabteksts"/>
              <w:jc w:val="right"/>
              <w:rPr>
                <w:szCs w:val="18"/>
              </w:rPr>
            </w:pPr>
            <w:r w:rsidRPr="00ED62FB">
              <w:t>1 400</w:t>
            </w:r>
          </w:p>
        </w:tc>
      </w:tr>
    </w:tbl>
    <w:p w14:paraId="76E11546"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33FA265A"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418"/>
        <w:gridCol w:w="1276"/>
        <w:gridCol w:w="1283"/>
      </w:tblGrid>
      <w:tr w:rsidR="00FD3DE2" w14:paraId="4CEBE315" w14:textId="77777777" w:rsidTr="00503AD5">
        <w:trPr>
          <w:trHeight w:val="142"/>
          <w:tblHeader/>
          <w:jc w:val="center"/>
        </w:trPr>
        <w:tc>
          <w:tcPr>
            <w:tcW w:w="5098" w:type="dxa"/>
            <w:tcBorders>
              <w:top w:val="single" w:sz="4" w:space="0" w:color="000000"/>
              <w:left w:val="single" w:sz="4" w:space="0" w:color="000000"/>
              <w:bottom w:val="single" w:sz="4" w:space="0" w:color="000000"/>
              <w:right w:val="single" w:sz="4" w:space="0" w:color="000000"/>
            </w:tcBorders>
            <w:vAlign w:val="center"/>
            <w:hideMark/>
          </w:tcPr>
          <w:p w14:paraId="1E9E115B" w14:textId="77777777" w:rsidR="00FD3DE2" w:rsidRDefault="00FD3DE2" w:rsidP="00BF1E1A">
            <w:pPr>
              <w:pStyle w:val="tabteksts"/>
              <w:jc w:val="center"/>
              <w:rPr>
                <w:szCs w:val="18"/>
              </w:rPr>
            </w:pPr>
            <w:r>
              <w:rPr>
                <w:color w:val="000000" w:themeColor="text1"/>
                <w:szCs w:val="18"/>
                <w:lang w:eastAsia="lv-LV"/>
              </w:rPr>
              <w:t>Pasākums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10C8E8D"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9C57D6E"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869C65E"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24DE09DE"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0737BCB" w14:textId="77777777" w:rsidR="00FD3DE2" w:rsidRDefault="00FD3DE2" w:rsidP="00BF1E1A">
            <w:pPr>
              <w:pStyle w:val="tabteksts"/>
              <w:rPr>
                <w:szCs w:val="18"/>
              </w:rPr>
            </w:pPr>
            <w:r>
              <w:rPr>
                <w:b/>
                <w:bCs/>
                <w:szCs w:val="18"/>
                <w:lang w:eastAsia="lv-LV"/>
              </w:rPr>
              <w:t>Izdevumi - kopā</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60C216" w14:textId="77777777" w:rsidR="00FD3DE2" w:rsidRPr="0000233F" w:rsidRDefault="00FD3DE2" w:rsidP="00BF1E1A">
            <w:pPr>
              <w:pStyle w:val="tabteksts"/>
              <w:jc w:val="right"/>
              <w:rPr>
                <w:b/>
                <w:bCs/>
                <w:szCs w:val="18"/>
              </w:rPr>
            </w:pPr>
            <w:r w:rsidRPr="00BD5383">
              <w:rPr>
                <w:b/>
                <w:bCs/>
                <w:szCs w:val="18"/>
              </w:rPr>
              <w:t>566 417</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028754" w14:textId="77777777" w:rsidR="00FD3DE2" w:rsidRPr="0000233F" w:rsidRDefault="00FD3DE2" w:rsidP="00BF1E1A">
            <w:pPr>
              <w:pStyle w:val="tabteksts"/>
              <w:jc w:val="right"/>
              <w:rPr>
                <w:b/>
                <w:bCs/>
                <w:szCs w:val="18"/>
              </w:rPr>
            </w:pPr>
            <w:r w:rsidRPr="0000233F">
              <w:rPr>
                <w:b/>
                <w:bCs/>
              </w:rPr>
              <w:t>475 387</w:t>
            </w:r>
          </w:p>
        </w:tc>
        <w:tc>
          <w:tcPr>
            <w:tcW w:w="12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0E8A58" w14:textId="77777777" w:rsidR="00FD3DE2" w:rsidRPr="0000233F" w:rsidRDefault="00FD3DE2" w:rsidP="00BF1E1A">
            <w:pPr>
              <w:pStyle w:val="tabteksts"/>
              <w:jc w:val="right"/>
              <w:rPr>
                <w:b/>
                <w:bCs/>
                <w:szCs w:val="18"/>
              </w:rPr>
            </w:pPr>
            <w:r w:rsidRPr="00BD5383">
              <w:rPr>
                <w:b/>
                <w:bCs/>
                <w:szCs w:val="18"/>
              </w:rPr>
              <w:t>-91 030</w:t>
            </w:r>
          </w:p>
        </w:tc>
      </w:tr>
      <w:tr w:rsidR="00FD3DE2" w14:paraId="667464EE"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52D5074" w14:textId="77777777" w:rsidR="00FD3DE2" w:rsidRDefault="00FD3DE2" w:rsidP="00BF1E1A">
            <w:pPr>
              <w:pStyle w:val="tabteksts"/>
              <w:ind w:firstLine="313"/>
              <w:rPr>
                <w:szCs w:val="18"/>
              </w:rPr>
            </w:pPr>
            <w:r>
              <w:rPr>
                <w:i/>
                <w:szCs w:val="18"/>
                <w:lang w:eastAsia="lv-LV"/>
              </w:rPr>
              <w:t>t. sk.:</w:t>
            </w:r>
          </w:p>
        </w:tc>
      </w:tr>
      <w:tr w:rsidR="00FD3DE2" w14:paraId="2B71A839"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A50E2CB" w14:textId="77777777" w:rsidR="00FD3DE2" w:rsidRDefault="00FD3DE2" w:rsidP="00BF1E1A">
            <w:pPr>
              <w:pStyle w:val="tabteksts"/>
              <w:rPr>
                <w:szCs w:val="18"/>
                <w:u w:val="single"/>
                <w:lang w:eastAsia="lv-LV"/>
              </w:rPr>
            </w:pPr>
            <w:r>
              <w:rPr>
                <w:szCs w:val="18"/>
                <w:u w:val="single"/>
                <w:lang w:eastAsia="lv-LV"/>
              </w:rPr>
              <w:t>Citas izmaiņas</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19418A" w14:textId="77777777" w:rsidR="00FD3DE2" w:rsidRPr="00B80CE2" w:rsidRDefault="00FD3DE2" w:rsidP="00BF1E1A">
            <w:pPr>
              <w:pStyle w:val="tabteksts"/>
              <w:jc w:val="right"/>
              <w:rPr>
                <w:szCs w:val="18"/>
              </w:rPr>
            </w:pPr>
            <w:r w:rsidRPr="00B80CE2">
              <w:rPr>
                <w:szCs w:val="18"/>
              </w:rPr>
              <w:t>130 376</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F42306" w14:textId="77777777" w:rsidR="00FD3DE2" w:rsidRPr="00B80CE2" w:rsidRDefault="00FD3DE2" w:rsidP="00BF1E1A">
            <w:pPr>
              <w:pStyle w:val="tabteksts"/>
              <w:jc w:val="right"/>
              <w:rPr>
                <w:szCs w:val="18"/>
              </w:rPr>
            </w:pPr>
            <w:r w:rsidRPr="00B80CE2">
              <w:rPr>
                <w:szCs w:val="18"/>
              </w:rPr>
              <w:t>475 387</w:t>
            </w:r>
          </w:p>
        </w:tc>
        <w:tc>
          <w:tcPr>
            <w:tcW w:w="12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F0797E" w14:textId="77777777" w:rsidR="00FD3DE2" w:rsidRPr="00B80CE2" w:rsidRDefault="00FD3DE2" w:rsidP="00BF1E1A">
            <w:pPr>
              <w:pStyle w:val="tabteksts"/>
              <w:jc w:val="right"/>
              <w:rPr>
                <w:szCs w:val="18"/>
              </w:rPr>
            </w:pPr>
            <w:r w:rsidRPr="00B80CE2">
              <w:rPr>
                <w:szCs w:val="18"/>
              </w:rPr>
              <w:t>345 011</w:t>
            </w:r>
          </w:p>
        </w:tc>
      </w:tr>
      <w:tr w:rsidR="00FD3DE2" w14:paraId="4E487CE8"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424F5731" w14:textId="52DA1993" w:rsidR="00FD3DE2" w:rsidRDefault="00FD3DE2" w:rsidP="00BF1E1A">
            <w:pPr>
              <w:pStyle w:val="tabteksts"/>
              <w:jc w:val="both"/>
              <w:rPr>
                <w:i/>
                <w:szCs w:val="18"/>
                <w:lang w:eastAsia="lv-LV"/>
              </w:rPr>
            </w:pPr>
            <w:r w:rsidRPr="00761D88">
              <w:rPr>
                <w:i/>
                <w:szCs w:val="18"/>
                <w:lang w:eastAsia="lv-LV"/>
              </w:rPr>
              <w:t xml:space="preserve">Izdevumu izmaiņas 2024. - 2026. gada prioritārajam pasākumam "Valsts tiešās pārvaldes iestādēs nodarbināto atalgojuma palielināšana" (MK 26.09.2023. </w:t>
            </w:r>
            <w:r w:rsidR="007C646D">
              <w:rPr>
                <w:i/>
                <w:szCs w:val="18"/>
                <w:lang w:eastAsia="lv-LV"/>
              </w:rPr>
              <w:t xml:space="preserve">sēdes </w:t>
            </w:r>
            <w:r w:rsidRPr="00761D88">
              <w:rPr>
                <w:i/>
                <w:szCs w:val="18"/>
                <w:lang w:eastAsia="lv-LV"/>
              </w:rPr>
              <w:t>prot. Nr. 47. 43§ 2.p.)</w:t>
            </w:r>
          </w:p>
        </w:tc>
        <w:tc>
          <w:tcPr>
            <w:tcW w:w="1418" w:type="dxa"/>
            <w:tcBorders>
              <w:top w:val="single" w:sz="4" w:space="0" w:color="000000"/>
              <w:left w:val="single" w:sz="4" w:space="0" w:color="000000"/>
              <w:bottom w:val="single" w:sz="4" w:space="0" w:color="000000"/>
              <w:right w:val="single" w:sz="4" w:space="0" w:color="000000"/>
            </w:tcBorders>
          </w:tcPr>
          <w:p w14:paraId="78D0CD63" w14:textId="77777777" w:rsidR="00FD3DE2" w:rsidRDefault="00FD3DE2" w:rsidP="00BF1E1A">
            <w:pPr>
              <w:pStyle w:val="tabteksts"/>
              <w:jc w:val="right"/>
              <w:rPr>
                <w:szCs w:val="18"/>
              </w:rPr>
            </w:pPr>
            <w:r w:rsidRPr="006E4600">
              <w:t>118 106</w:t>
            </w:r>
          </w:p>
        </w:tc>
        <w:tc>
          <w:tcPr>
            <w:tcW w:w="1276" w:type="dxa"/>
            <w:tcBorders>
              <w:top w:val="single" w:sz="4" w:space="0" w:color="000000"/>
              <w:left w:val="single" w:sz="4" w:space="0" w:color="000000"/>
              <w:bottom w:val="single" w:sz="4" w:space="0" w:color="000000"/>
              <w:right w:val="single" w:sz="4" w:space="0" w:color="000000"/>
            </w:tcBorders>
          </w:tcPr>
          <w:p w14:paraId="7D643FF4" w14:textId="77777777" w:rsidR="00FD3DE2" w:rsidRDefault="00FD3DE2" w:rsidP="00BF1E1A">
            <w:pPr>
              <w:pStyle w:val="tabteksts"/>
              <w:jc w:val="right"/>
              <w:rPr>
                <w:szCs w:val="18"/>
              </w:rPr>
            </w:pPr>
            <w:r w:rsidRPr="006E4600">
              <w:t>172 180</w:t>
            </w:r>
          </w:p>
        </w:tc>
        <w:tc>
          <w:tcPr>
            <w:tcW w:w="1283" w:type="dxa"/>
            <w:tcBorders>
              <w:top w:val="single" w:sz="4" w:space="0" w:color="000000"/>
              <w:left w:val="single" w:sz="4" w:space="0" w:color="000000"/>
              <w:bottom w:val="single" w:sz="4" w:space="0" w:color="000000"/>
              <w:right w:val="single" w:sz="4" w:space="0" w:color="000000"/>
            </w:tcBorders>
          </w:tcPr>
          <w:p w14:paraId="09F6708D" w14:textId="77777777" w:rsidR="00FD3DE2" w:rsidRDefault="00FD3DE2" w:rsidP="00BF1E1A">
            <w:pPr>
              <w:pStyle w:val="tabteksts"/>
              <w:jc w:val="right"/>
              <w:rPr>
                <w:szCs w:val="18"/>
              </w:rPr>
            </w:pPr>
            <w:r w:rsidRPr="006E4600">
              <w:t>54 074</w:t>
            </w:r>
          </w:p>
        </w:tc>
      </w:tr>
      <w:tr w:rsidR="00FD3DE2" w14:paraId="53111486"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4DECA626" w14:textId="77777777" w:rsidR="00FD3DE2" w:rsidRDefault="00FD3DE2" w:rsidP="00BF1E1A">
            <w:pPr>
              <w:pStyle w:val="tabteksts"/>
              <w:jc w:val="both"/>
              <w:rPr>
                <w:i/>
                <w:szCs w:val="18"/>
                <w:lang w:eastAsia="lv-LV"/>
              </w:rPr>
            </w:pPr>
            <w:r w:rsidRPr="00761D88">
              <w:rPr>
                <w:i/>
                <w:szCs w:val="18"/>
                <w:lang w:eastAsia="lv-LV"/>
              </w:rPr>
              <w:t>Samazināti izdevumi (pārdale no 74.resora 18.00.00 programmas), lai nodrošinātu katastrofu pārvaldības centru (Liepājā, Daugavpilī, Madonā, Līvānos, Salacgrīvā, Viļānos, Alsungā, Alūksnē, Talsos un Tukumā) darbību (funkcionēšanu) pēc to izbūves pabeigšanas (atbalstīts Saeimā 2.lasījumā 2024. gada 6. decembrī)</w:t>
            </w:r>
          </w:p>
        </w:tc>
        <w:tc>
          <w:tcPr>
            <w:tcW w:w="1418" w:type="dxa"/>
            <w:tcBorders>
              <w:top w:val="single" w:sz="4" w:space="0" w:color="000000"/>
              <w:left w:val="single" w:sz="4" w:space="0" w:color="000000"/>
              <w:bottom w:val="single" w:sz="4" w:space="0" w:color="000000"/>
              <w:right w:val="single" w:sz="4" w:space="0" w:color="000000"/>
            </w:tcBorders>
          </w:tcPr>
          <w:p w14:paraId="0AAEDFCB" w14:textId="77777777" w:rsidR="00FD3DE2" w:rsidRDefault="00FD3DE2" w:rsidP="00BF1E1A">
            <w:pPr>
              <w:pStyle w:val="tabteksts"/>
              <w:jc w:val="right"/>
              <w:rPr>
                <w:szCs w:val="18"/>
              </w:rPr>
            </w:pPr>
            <w:r w:rsidRPr="00777378">
              <w:t>12 270</w:t>
            </w:r>
          </w:p>
        </w:tc>
        <w:tc>
          <w:tcPr>
            <w:tcW w:w="1276" w:type="dxa"/>
            <w:tcBorders>
              <w:top w:val="single" w:sz="4" w:space="0" w:color="000000"/>
              <w:left w:val="single" w:sz="4" w:space="0" w:color="000000"/>
              <w:bottom w:val="single" w:sz="4" w:space="0" w:color="000000"/>
              <w:right w:val="single" w:sz="4" w:space="0" w:color="000000"/>
            </w:tcBorders>
          </w:tcPr>
          <w:p w14:paraId="71CC1601" w14:textId="77777777" w:rsidR="00FD3DE2" w:rsidRDefault="00FD3DE2" w:rsidP="00BF1E1A">
            <w:pPr>
              <w:pStyle w:val="tabteksts"/>
              <w:jc w:val="center"/>
              <w:rPr>
                <w:szCs w:val="18"/>
              </w:rPr>
            </w:pPr>
            <w:r>
              <w:rPr>
                <w:szCs w:val="18"/>
              </w:rPr>
              <w:t>-</w:t>
            </w:r>
          </w:p>
        </w:tc>
        <w:tc>
          <w:tcPr>
            <w:tcW w:w="1283" w:type="dxa"/>
            <w:tcBorders>
              <w:top w:val="single" w:sz="4" w:space="0" w:color="000000"/>
              <w:left w:val="single" w:sz="4" w:space="0" w:color="000000"/>
              <w:bottom w:val="single" w:sz="4" w:space="0" w:color="000000"/>
              <w:right w:val="single" w:sz="4" w:space="0" w:color="000000"/>
            </w:tcBorders>
          </w:tcPr>
          <w:p w14:paraId="3D752B76" w14:textId="77777777" w:rsidR="00FD3DE2" w:rsidRDefault="00FD3DE2" w:rsidP="00BF1E1A">
            <w:pPr>
              <w:pStyle w:val="tabteksts"/>
              <w:jc w:val="right"/>
              <w:rPr>
                <w:szCs w:val="18"/>
              </w:rPr>
            </w:pPr>
            <w:r w:rsidRPr="00777378">
              <w:t>-12 270</w:t>
            </w:r>
          </w:p>
        </w:tc>
      </w:tr>
      <w:tr w:rsidR="00FD3DE2" w14:paraId="6929BB85"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514D3D88" w14:textId="704AC6CA" w:rsidR="00FD3DE2" w:rsidRDefault="00FD3DE2" w:rsidP="00BF1E1A">
            <w:pPr>
              <w:pStyle w:val="tabteksts"/>
              <w:jc w:val="both"/>
              <w:rPr>
                <w:i/>
                <w:szCs w:val="18"/>
                <w:lang w:eastAsia="lv-LV"/>
              </w:rPr>
            </w:pPr>
            <w:r w:rsidRPr="00761D88">
              <w:rPr>
                <w:i/>
                <w:szCs w:val="18"/>
                <w:lang w:eastAsia="lv-LV"/>
              </w:rPr>
              <w:t>Palielināti plānotie ieņēmumi no sniegtajiem maksas pakalpojumiem un citiem pašu ieņēmumiem un attiecīgi izdevumi</w:t>
            </w:r>
            <w:r w:rsidR="001E1D6A">
              <w:rPr>
                <w:i/>
                <w:szCs w:val="18"/>
                <w:lang w:eastAsia="lv-LV"/>
              </w:rPr>
              <w:t xml:space="preserve"> saistībā ar izmaiņām</w:t>
            </w:r>
            <w:r w:rsidRPr="00761D88">
              <w:rPr>
                <w:i/>
                <w:szCs w:val="18"/>
                <w:lang w:eastAsia="lv-LV"/>
              </w:rPr>
              <w:t xml:space="preserve"> IeM veselības un sporta centra sniegto maksas pakalpojumu </w:t>
            </w:r>
            <w:r w:rsidR="001E1D6A">
              <w:rPr>
                <w:i/>
                <w:szCs w:val="18"/>
                <w:lang w:eastAsia="lv-LV"/>
              </w:rPr>
              <w:t>cenrādī</w:t>
            </w:r>
            <w:r w:rsidRPr="00761D88">
              <w:rPr>
                <w:i/>
                <w:szCs w:val="18"/>
                <w:lang w:eastAsia="lv-LV"/>
              </w:rPr>
              <w:t xml:space="preserve"> (</w:t>
            </w:r>
            <w:r w:rsidR="001E1D6A">
              <w:rPr>
                <w:i/>
                <w:szCs w:val="18"/>
                <w:lang w:eastAsia="lv-LV"/>
              </w:rPr>
              <w:t>g</w:t>
            </w:r>
            <w:r w:rsidRPr="00761D88">
              <w:rPr>
                <w:i/>
                <w:szCs w:val="18"/>
                <w:lang w:eastAsia="lv-LV"/>
              </w:rPr>
              <w:t xml:space="preserve">roz. </w:t>
            </w:r>
            <w:r w:rsidR="001E1D6A">
              <w:rPr>
                <w:i/>
                <w:szCs w:val="18"/>
                <w:lang w:eastAsia="lv-LV"/>
              </w:rPr>
              <w:t xml:space="preserve">MK </w:t>
            </w:r>
            <w:r w:rsidRPr="00761D88">
              <w:rPr>
                <w:i/>
                <w:szCs w:val="18"/>
                <w:lang w:eastAsia="lv-LV"/>
              </w:rPr>
              <w:t>03.10.2017.</w:t>
            </w:r>
            <w:r w:rsidR="001E1D6A">
              <w:rPr>
                <w:i/>
                <w:szCs w:val="18"/>
                <w:lang w:eastAsia="lv-LV"/>
              </w:rPr>
              <w:t xml:space="preserve"> </w:t>
            </w:r>
            <w:r w:rsidRPr="00761D88">
              <w:rPr>
                <w:i/>
                <w:szCs w:val="18"/>
                <w:lang w:eastAsia="lv-LV"/>
              </w:rPr>
              <w:t>not. Nr. 600)</w:t>
            </w:r>
          </w:p>
        </w:tc>
        <w:tc>
          <w:tcPr>
            <w:tcW w:w="1418" w:type="dxa"/>
            <w:tcBorders>
              <w:top w:val="single" w:sz="4" w:space="0" w:color="000000"/>
              <w:left w:val="single" w:sz="4" w:space="0" w:color="000000"/>
              <w:bottom w:val="single" w:sz="4" w:space="0" w:color="000000"/>
              <w:right w:val="single" w:sz="4" w:space="0" w:color="000000"/>
            </w:tcBorders>
          </w:tcPr>
          <w:p w14:paraId="1B3E76FB" w14:textId="77777777" w:rsidR="00FD3DE2" w:rsidRDefault="00FD3DE2" w:rsidP="00BF1E1A">
            <w:pPr>
              <w:pStyle w:val="tabteksts"/>
              <w:jc w:val="center"/>
              <w:rPr>
                <w:szCs w:val="18"/>
              </w:rPr>
            </w:pPr>
            <w:r>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4667363A" w14:textId="77777777" w:rsidR="00FD3DE2" w:rsidRDefault="00FD3DE2" w:rsidP="00BF1E1A">
            <w:pPr>
              <w:pStyle w:val="tabteksts"/>
              <w:jc w:val="right"/>
              <w:rPr>
                <w:szCs w:val="18"/>
              </w:rPr>
            </w:pPr>
            <w:r w:rsidRPr="00465C9D">
              <w:t>3 207</w:t>
            </w:r>
          </w:p>
        </w:tc>
        <w:tc>
          <w:tcPr>
            <w:tcW w:w="1283" w:type="dxa"/>
            <w:tcBorders>
              <w:top w:val="single" w:sz="4" w:space="0" w:color="000000"/>
              <w:left w:val="single" w:sz="4" w:space="0" w:color="000000"/>
              <w:bottom w:val="single" w:sz="4" w:space="0" w:color="000000"/>
              <w:right w:val="single" w:sz="4" w:space="0" w:color="000000"/>
            </w:tcBorders>
          </w:tcPr>
          <w:p w14:paraId="00982E02" w14:textId="77777777" w:rsidR="00FD3DE2" w:rsidRDefault="00FD3DE2" w:rsidP="00BF1E1A">
            <w:pPr>
              <w:pStyle w:val="tabteksts"/>
              <w:jc w:val="right"/>
              <w:rPr>
                <w:szCs w:val="18"/>
              </w:rPr>
            </w:pPr>
            <w:r w:rsidRPr="00465C9D">
              <w:t>3 207</w:t>
            </w:r>
          </w:p>
        </w:tc>
      </w:tr>
      <w:tr w:rsidR="00FD3DE2" w14:paraId="74D01CBD" w14:textId="77777777" w:rsidTr="00503AD5">
        <w:trPr>
          <w:trHeight w:val="792"/>
          <w:jc w:val="center"/>
        </w:trPr>
        <w:tc>
          <w:tcPr>
            <w:tcW w:w="5098" w:type="dxa"/>
            <w:tcBorders>
              <w:top w:val="single" w:sz="4" w:space="0" w:color="000000"/>
              <w:left w:val="single" w:sz="4" w:space="0" w:color="000000"/>
              <w:bottom w:val="single" w:sz="4" w:space="0" w:color="000000"/>
              <w:right w:val="single" w:sz="4" w:space="0" w:color="000000"/>
            </w:tcBorders>
          </w:tcPr>
          <w:p w14:paraId="010BD163" w14:textId="5F298B7F" w:rsidR="00FD3DE2" w:rsidRPr="00761D88" w:rsidRDefault="00FD3DE2" w:rsidP="00503AD5">
            <w:pPr>
              <w:pStyle w:val="tabteksts"/>
              <w:tabs>
                <w:tab w:val="left" w:pos="1127"/>
              </w:tabs>
              <w:spacing w:before="20" w:after="20"/>
              <w:jc w:val="both"/>
              <w:rPr>
                <w:i/>
                <w:szCs w:val="18"/>
                <w:lang w:eastAsia="lv-LV"/>
              </w:rPr>
            </w:pPr>
            <w:r w:rsidRPr="00BD5383">
              <w:rPr>
                <w:i/>
                <w:szCs w:val="18"/>
                <w:lang w:eastAsia="lv-LV"/>
              </w:rPr>
              <w:t>Samazināti izdevumi atlīdzības pieaugumam no 2026.gada, kas paredzēts ar 2024.-2026.gada starpnozaru prioritāro pasākumu “Valsts tiešās pārvaldes iestādēs nodarbināto atalgojuma palielināšana” atbilstoši MK 26.08.2025.</w:t>
            </w:r>
            <w:r w:rsidR="007C646D">
              <w:rPr>
                <w:i/>
                <w:szCs w:val="18"/>
                <w:lang w:eastAsia="lv-LV"/>
              </w:rPr>
              <w:t xml:space="preserve"> sēdes</w:t>
            </w:r>
            <w:r w:rsidRPr="00BD5383">
              <w:rPr>
                <w:i/>
                <w:szCs w:val="18"/>
                <w:lang w:eastAsia="lv-LV"/>
              </w:rPr>
              <w:t xml:space="preserve"> prot. Nr.33 53.§ 8. un 14.p.</w:t>
            </w:r>
          </w:p>
        </w:tc>
        <w:tc>
          <w:tcPr>
            <w:tcW w:w="1418" w:type="dxa"/>
            <w:tcBorders>
              <w:top w:val="single" w:sz="4" w:space="0" w:color="000000"/>
              <w:left w:val="single" w:sz="4" w:space="0" w:color="000000"/>
              <w:bottom w:val="single" w:sz="4" w:space="0" w:color="000000"/>
              <w:right w:val="single" w:sz="4" w:space="0" w:color="000000"/>
            </w:tcBorders>
          </w:tcPr>
          <w:p w14:paraId="3D6C6967" w14:textId="77777777" w:rsidR="00FD3DE2" w:rsidRDefault="00FD3DE2" w:rsidP="00BF1E1A">
            <w:pPr>
              <w:pStyle w:val="tabteksts"/>
              <w:jc w:val="right"/>
              <w:rPr>
                <w:szCs w:val="18"/>
              </w:rPr>
            </w:pPr>
            <w:r w:rsidRPr="00382171">
              <w:t>54 074</w:t>
            </w:r>
          </w:p>
        </w:tc>
        <w:tc>
          <w:tcPr>
            <w:tcW w:w="1276" w:type="dxa"/>
            <w:tcBorders>
              <w:top w:val="single" w:sz="4" w:space="0" w:color="000000"/>
              <w:left w:val="single" w:sz="4" w:space="0" w:color="000000"/>
              <w:bottom w:val="single" w:sz="4" w:space="0" w:color="000000"/>
              <w:right w:val="single" w:sz="4" w:space="0" w:color="000000"/>
            </w:tcBorders>
          </w:tcPr>
          <w:p w14:paraId="0314753B" w14:textId="77777777" w:rsidR="00FD3DE2" w:rsidRPr="00465C9D" w:rsidRDefault="00FD3DE2" w:rsidP="00BF1E1A">
            <w:pPr>
              <w:pStyle w:val="tabteksts"/>
              <w:jc w:val="center"/>
            </w:pPr>
            <w:r>
              <w:t>-</w:t>
            </w:r>
          </w:p>
        </w:tc>
        <w:tc>
          <w:tcPr>
            <w:tcW w:w="1283" w:type="dxa"/>
            <w:tcBorders>
              <w:top w:val="single" w:sz="4" w:space="0" w:color="000000"/>
              <w:left w:val="single" w:sz="4" w:space="0" w:color="000000"/>
              <w:bottom w:val="single" w:sz="4" w:space="0" w:color="000000"/>
              <w:right w:val="single" w:sz="4" w:space="0" w:color="000000"/>
            </w:tcBorders>
          </w:tcPr>
          <w:p w14:paraId="42E20B16" w14:textId="77777777" w:rsidR="00FD3DE2" w:rsidRPr="00465C9D" w:rsidRDefault="00FD3DE2" w:rsidP="00BF1E1A">
            <w:pPr>
              <w:pStyle w:val="tabteksts"/>
              <w:jc w:val="right"/>
            </w:pPr>
            <w:r w:rsidRPr="00382171">
              <w:t>-54 074</w:t>
            </w:r>
          </w:p>
        </w:tc>
      </w:tr>
      <w:tr w:rsidR="00FD3DE2" w14:paraId="543140AD" w14:textId="77777777" w:rsidTr="00503AD5">
        <w:trPr>
          <w:trHeight w:val="241"/>
          <w:jc w:val="center"/>
        </w:trPr>
        <w:tc>
          <w:tcPr>
            <w:tcW w:w="5098" w:type="dxa"/>
            <w:tcBorders>
              <w:top w:val="single" w:sz="4" w:space="0" w:color="000000"/>
              <w:left w:val="single" w:sz="4" w:space="0" w:color="000000"/>
              <w:bottom w:val="single" w:sz="4" w:space="0" w:color="000000"/>
              <w:right w:val="single" w:sz="4" w:space="0" w:color="000000"/>
            </w:tcBorders>
          </w:tcPr>
          <w:p w14:paraId="6EEB7605" w14:textId="0E07C7C4" w:rsidR="00FD3DE2" w:rsidRPr="00BD5383" w:rsidRDefault="00FD3DE2" w:rsidP="00503AD5">
            <w:pPr>
              <w:pStyle w:val="tabteksts"/>
              <w:tabs>
                <w:tab w:val="left" w:pos="1127"/>
              </w:tabs>
              <w:spacing w:before="20" w:after="20"/>
              <w:jc w:val="both"/>
              <w:rPr>
                <w:i/>
                <w:szCs w:val="18"/>
                <w:lang w:eastAsia="lv-LV"/>
              </w:rPr>
            </w:pPr>
            <w:r w:rsidRPr="00546C85">
              <w:rPr>
                <w:i/>
                <w:szCs w:val="18"/>
                <w:lang w:eastAsia="lv-LV"/>
              </w:rPr>
              <w:t xml:space="preserve">Samazināti izdevumi atbilstoši Ministru kabineta 2025.gada 26.augusta </w:t>
            </w:r>
            <w:r w:rsidR="007C646D">
              <w:rPr>
                <w:i/>
                <w:szCs w:val="18"/>
                <w:lang w:eastAsia="lv-LV"/>
              </w:rPr>
              <w:t>sēdes</w:t>
            </w:r>
            <w:r w:rsidRPr="00546C85">
              <w:rPr>
                <w:i/>
                <w:szCs w:val="18"/>
                <w:lang w:eastAsia="lv-LV"/>
              </w:rPr>
              <w:t xml:space="preserve"> prot. Nr.33 53.§ 14.p. un 7.pielikumā noteiktajam</w:t>
            </w:r>
          </w:p>
        </w:tc>
        <w:tc>
          <w:tcPr>
            <w:tcW w:w="1418" w:type="dxa"/>
            <w:tcBorders>
              <w:top w:val="single" w:sz="4" w:space="0" w:color="000000"/>
              <w:left w:val="single" w:sz="4" w:space="0" w:color="000000"/>
              <w:bottom w:val="single" w:sz="4" w:space="0" w:color="000000"/>
              <w:right w:val="single" w:sz="4" w:space="0" w:color="000000"/>
            </w:tcBorders>
          </w:tcPr>
          <w:p w14:paraId="5A1B854B" w14:textId="77777777" w:rsidR="00FD3DE2" w:rsidRPr="00382171" w:rsidRDefault="00FD3DE2" w:rsidP="00BF1E1A">
            <w:pPr>
              <w:pStyle w:val="tabteksts"/>
              <w:jc w:val="right"/>
            </w:pPr>
            <w:r w:rsidRPr="00546C85">
              <w:t>230 000</w:t>
            </w:r>
          </w:p>
        </w:tc>
        <w:tc>
          <w:tcPr>
            <w:tcW w:w="1276" w:type="dxa"/>
            <w:tcBorders>
              <w:top w:val="single" w:sz="4" w:space="0" w:color="000000"/>
              <w:left w:val="single" w:sz="4" w:space="0" w:color="000000"/>
              <w:bottom w:val="single" w:sz="4" w:space="0" w:color="000000"/>
              <w:right w:val="single" w:sz="4" w:space="0" w:color="000000"/>
            </w:tcBorders>
          </w:tcPr>
          <w:p w14:paraId="6CD5623D" w14:textId="77777777" w:rsidR="00FD3DE2" w:rsidRDefault="00FD3DE2" w:rsidP="00BF1E1A">
            <w:pPr>
              <w:pStyle w:val="tabteksts"/>
              <w:jc w:val="center"/>
            </w:pPr>
            <w:r>
              <w:t>-</w:t>
            </w:r>
          </w:p>
        </w:tc>
        <w:tc>
          <w:tcPr>
            <w:tcW w:w="1283" w:type="dxa"/>
            <w:tcBorders>
              <w:top w:val="single" w:sz="4" w:space="0" w:color="000000"/>
              <w:left w:val="single" w:sz="4" w:space="0" w:color="000000"/>
              <w:bottom w:val="single" w:sz="4" w:space="0" w:color="000000"/>
              <w:right w:val="single" w:sz="4" w:space="0" w:color="000000"/>
            </w:tcBorders>
          </w:tcPr>
          <w:p w14:paraId="5126AFC0" w14:textId="77777777" w:rsidR="00FD3DE2" w:rsidRPr="00382171" w:rsidRDefault="00FD3DE2" w:rsidP="00BF1E1A">
            <w:pPr>
              <w:pStyle w:val="tabteksts"/>
              <w:jc w:val="right"/>
            </w:pPr>
            <w:r w:rsidRPr="00546C85">
              <w:t>-230 000</w:t>
            </w:r>
          </w:p>
        </w:tc>
      </w:tr>
      <w:tr w:rsidR="00FD3DE2" w14:paraId="56847D4B"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hideMark/>
          </w:tcPr>
          <w:p w14:paraId="008B0438" w14:textId="77777777" w:rsidR="00FD3DE2" w:rsidRDefault="00FD3DE2" w:rsidP="00503AD5">
            <w:pPr>
              <w:pStyle w:val="tabteksts"/>
              <w:spacing w:before="20" w:after="20"/>
              <w:ind w:left="171"/>
              <w:jc w:val="both"/>
              <w:rPr>
                <w:i/>
                <w:szCs w:val="18"/>
                <w:lang w:eastAsia="lv-LV"/>
              </w:rPr>
            </w:pPr>
            <w:r>
              <w:rPr>
                <w:i/>
                <w:szCs w:val="18"/>
                <w:lang w:eastAsia="lv-LV"/>
              </w:rPr>
              <w:t>t.sk. iekšējā līdzekļu pārdale starp budžeta programmām (apakšprogrammām)</w:t>
            </w:r>
          </w:p>
        </w:tc>
        <w:tc>
          <w:tcPr>
            <w:tcW w:w="1418" w:type="dxa"/>
            <w:tcBorders>
              <w:top w:val="single" w:sz="4" w:space="0" w:color="000000"/>
              <w:left w:val="single" w:sz="4" w:space="0" w:color="000000"/>
              <w:bottom w:val="single" w:sz="4" w:space="0" w:color="000000"/>
              <w:right w:val="single" w:sz="4" w:space="0" w:color="000000"/>
            </w:tcBorders>
          </w:tcPr>
          <w:p w14:paraId="702D83E0" w14:textId="77777777" w:rsidR="00FD3DE2" w:rsidRDefault="00FD3DE2" w:rsidP="00BF1E1A">
            <w:pPr>
              <w:pStyle w:val="tabteksts"/>
              <w:jc w:val="center"/>
              <w:rPr>
                <w:szCs w:val="18"/>
              </w:rPr>
            </w:pPr>
            <w:r w:rsidRPr="006A1933">
              <w:rPr>
                <w:szCs w:val="18"/>
              </w:rPr>
              <w:t>151 967</w:t>
            </w:r>
          </w:p>
        </w:tc>
        <w:tc>
          <w:tcPr>
            <w:tcW w:w="1276" w:type="dxa"/>
            <w:tcBorders>
              <w:top w:val="single" w:sz="4" w:space="0" w:color="000000"/>
              <w:left w:val="single" w:sz="4" w:space="0" w:color="000000"/>
              <w:bottom w:val="single" w:sz="4" w:space="0" w:color="000000"/>
              <w:right w:val="single" w:sz="4" w:space="0" w:color="000000"/>
            </w:tcBorders>
          </w:tcPr>
          <w:p w14:paraId="1D2916AC" w14:textId="77777777" w:rsidR="00FD3DE2" w:rsidRDefault="00FD3DE2" w:rsidP="00BF1E1A">
            <w:pPr>
              <w:pStyle w:val="tabteksts"/>
              <w:jc w:val="right"/>
              <w:rPr>
                <w:szCs w:val="18"/>
              </w:rPr>
            </w:pPr>
            <w:r w:rsidRPr="006A1933">
              <w:rPr>
                <w:szCs w:val="18"/>
              </w:rPr>
              <w:t>300 000</w:t>
            </w:r>
          </w:p>
        </w:tc>
        <w:tc>
          <w:tcPr>
            <w:tcW w:w="1283" w:type="dxa"/>
            <w:tcBorders>
              <w:top w:val="single" w:sz="4" w:space="0" w:color="000000"/>
              <w:left w:val="single" w:sz="4" w:space="0" w:color="000000"/>
              <w:bottom w:val="single" w:sz="4" w:space="0" w:color="000000"/>
              <w:right w:val="single" w:sz="4" w:space="0" w:color="000000"/>
            </w:tcBorders>
          </w:tcPr>
          <w:p w14:paraId="4C5791E3" w14:textId="77777777" w:rsidR="00FD3DE2" w:rsidRDefault="00FD3DE2" w:rsidP="00BF1E1A">
            <w:pPr>
              <w:pStyle w:val="tabteksts"/>
              <w:jc w:val="right"/>
              <w:rPr>
                <w:szCs w:val="18"/>
              </w:rPr>
            </w:pPr>
            <w:r w:rsidRPr="006A1933">
              <w:rPr>
                <w:szCs w:val="18"/>
              </w:rPr>
              <w:t>148 033</w:t>
            </w:r>
          </w:p>
        </w:tc>
      </w:tr>
      <w:tr w:rsidR="00FD3DE2" w14:paraId="66AF54B6"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hideMark/>
          </w:tcPr>
          <w:p w14:paraId="33C77931" w14:textId="77777777" w:rsidR="00FD3DE2" w:rsidRDefault="00FD3DE2" w:rsidP="00503AD5">
            <w:pPr>
              <w:pStyle w:val="tabteksts"/>
              <w:spacing w:before="20" w:after="20"/>
              <w:jc w:val="both"/>
              <w:rPr>
                <w:i/>
                <w:szCs w:val="18"/>
                <w:lang w:eastAsia="lv-LV"/>
              </w:rPr>
            </w:pPr>
            <w:r w:rsidRPr="00862189">
              <w:rPr>
                <w:i/>
                <w:szCs w:val="18"/>
                <w:lang w:eastAsia="lv-LV"/>
              </w:rPr>
              <w:t xml:space="preserve">Iekšējā līdzekļu pārdale apakšprogrammai 40.02.00 “Nekustamais īpašums un centralizētais iepirkums” no 2024. – 2026. gada prioritārā pasākuma “Valsts apmaksātu veselības aprūpes pakalpojumu pieejamības paaugstināšana </w:t>
            </w:r>
            <w:proofErr w:type="spellStart"/>
            <w:r w:rsidRPr="00862189">
              <w:rPr>
                <w:i/>
                <w:szCs w:val="18"/>
                <w:lang w:eastAsia="lv-LV"/>
              </w:rPr>
              <w:t>Iekšlietu</w:t>
            </w:r>
            <w:proofErr w:type="spellEnd"/>
            <w:r w:rsidRPr="00862189">
              <w:rPr>
                <w:i/>
                <w:szCs w:val="18"/>
                <w:lang w:eastAsia="lv-LV"/>
              </w:rPr>
              <w:t xml:space="preserve"> ministrijas sistēmas iestāžu un Ieslodzījuma vietu pārvaldes amatpersonām ar speciālajām dienesta pakāpēm”, lai nodrošinātu apsaimniekošanas, komunālo, energoresursu iegādes izdevumu segšanu</w:t>
            </w:r>
            <w:r>
              <w:rPr>
                <w:i/>
                <w:szCs w:val="18"/>
                <w:lang w:eastAsia="lv-LV"/>
              </w:rPr>
              <w:t xml:space="preserve"> </w:t>
            </w:r>
            <w:r w:rsidRPr="00862189">
              <w:rPr>
                <w:i/>
                <w:szCs w:val="18"/>
                <w:lang w:eastAsia="lv-LV"/>
              </w:rPr>
              <w:t>(atbalstīts Saeimā 2.lasījumā 2024. gada 6. decembrī)</w:t>
            </w:r>
          </w:p>
        </w:tc>
        <w:tc>
          <w:tcPr>
            <w:tcW w:w="1418" w:type="dxa"/>
            <w:tcBorders>
              <w:top w:val="single" w:sz="4" w:space="0" w:color="000000"/>
              <w:left w:val="single" w:sz="4" w:space="0" w:color="000000"/>
              <w:bottom w:val="single" w:sz="4" w:space="0" w:color="000000"/>
              <w:right w:val="single" w:sz="4" w:space="0" w:color="000000"/>
            </w:tcBorders>
          </w:tcPr>
          <w:p w14:paraId="06812991" w14:textId="77777777" w:rsidR="00FD3DE2" w:rsidRDefault="00FD3DE2" w:rsidP="00BF1E1A">
            <w:pPr>
              <w:pStyle w:val="tabteksts"/>
              <w:jc w:val="center"/>
              <w:rPr>
                <w:szCs w:val="18"/>
              </w:rPr>
            </w:pPr>
            <w:r>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24244E35" w14:textId="77777777" w:rsidR="00FD3DE2" w:rsidRDefault="00FD3DE2" w:rsidP="00BF1E1A">
            <w:pPr>
              <w:pStyle w:val="tabteksts"/>
              <w:jc w:val="right"/>
              <w:rPr>
                <w:szCs w:val="18"/>
              </w:rPr>
            </w:pPr>
            <w:r w:rsidRPr="009068E8">
              <w:t>300 000</w:t>
            </w:r>
          </w:p>
        </w:tc>
        <w:tc>
          <w:tcPr>
            <w:tcW w:w="1283" w:type="dxa"/>
            <w:tcBorders>
              <w:top w:val="single" w:sz="4" w:space="0" w:color="000000"/>
              <w:left w:val="single" w:sz="4" w:space="0" w:color="000000"/>
              <w:bottom w:val="single" w:sz="4" w:space="0" w:color="000000"/>
              <w:right w:val="single" w:sz="4" w:space="0" w:color="000000"/>
            </w:tcBorders>
          </w:tcPr>
          <w:p w14:paraId="1FD91961" w14:textId="77777777" w:rsidR="00FD3DE2" w:rsidRDefault="00FD3DE2" w:rsidP="00BF1E1A">
            <w:pPr>
              <w:pStyle w:val="tabteksts"/>
              <w:jc w:val="right"/>
              <w:rPr>
                <w:szCs w:val="18"/>
              </w:rPr>
            </w:pPr>
            <w:r w:rsidRPr="009068E8">
              <w:t>300 000</w:t>
            </w:r>
          </w:p>
        </w:tc>
      </w:tr>
      <w:tr w:rsidR="00FD3DE2" w14:paraId="6D4FDD92"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6F51A5FA" w14:textId="16FA2C6F" w:rsidR="00FD3DE2" w:rsidRPr="00761D88" w:rsidRDefault="00FD3DE2" w:rsidP="00503AD5">
            <w:pPr>
              <w:pStyle w:val="tabteksts"/>
              <w:spacing w:before="20" w:after="20"/>
              <w:jc w:val="both"/>
              <w:rPr>
                <w:i/>
                <w:szCs w:val="18"/>
                <w:lang w:eastAsia="lv-LV"/>
              </w:rPr>
            </w:pPr>
            <w:r w:rsidRPr="00BD5383">
              <w:rPr>
                <w:i/>
                <w:szCs w:val="18"/>
                <w:lang w:eastAsia="lv-LV"/>
              </w:rPr>
              <w:t xml:space="preserve">Līdzekļu pārdale apakšprogrammai 02.03.00 “Vienotās sakaru un informācijas sistēmas uzturēšana un vadība” no 2024. – 2026. gada prioritārā pasākuma “Valsts apmaksātu veselības aprūpes pakalpojumu pieejamības paaugstināšana </w:t>
            </w:r>
            <w:proofErr w:type="spellStart"/>
            <w:r w:rsidRPr="00BD5383">
              <w:rPr>
                <w:i/>
                <w:szCs w:val="18"/>
                <w:lang w:eastAsia="lv-LV"/>
              </w:rPr>
              <w:t>Iekšlietu</w:t>
            </w:r>
            <w:proofErr w:type="spellEnd"/>
            <w:r w:rsidRPr="00BD5383">
              <w:rPr>
                <w:i/>
                <w:szCs w:val="18"/>
                <w:lang w:eastAsia="lv-LV"/>
              </w:rPr>
              <w:t xml:space="preserve"> ministrijas sistēmas iestāžu un Ieslodzījuma vietu pārvaldes amatpersonām ar speciālajām dienesta pakāpēm” informācijas un tehnoloģiju resursu nodrošinājumam un atbalsta nodrošināšanai Valsts apdraudējuma novēršanas informācijas sistēmas darbināšanai atbilstoši MK 22.09.2025. </w:t>
            </w:r>
            <w:r w:rsidR="007C646D">
              <w:rPr>
                <w:i/>
                <w:szCs w:val="18"/>
                <w:lang w:eastAsia="lv-LV"/>
              </w:rPr>
              <w:t xml:space="preserve">sēdes </w:t>
            </w:r>
            <w:r w:rsidRPr="00BD5383">
              <w:rPr>
                <w:i/>
                <w:szCs w:val="18"/>
                <w:lang w:eastAsia="lv-LV"/>
              </w:rPr>
              <w:t>prot. Nr.38 1.§ 5.p. un 3.piel. (12.pasāk.)</w:t>
            </w:r>
          </w:p>
        </w:tc>
        <w:tc>
          <w:tcPr>
            <w:tcW w:w="1418" w:type="dxa"/>
            <w:tcBorders>
              <w:top w:val="single" w:sz="4" w:space="0" w:color="000000"/>
              <w:left w:val="single" w:sz="4" w:space="0" w:color="000000"/>
              <w:bottom w:val="single" w:sz="4" w:space="0" w:color="000000"/>
              <w:right w:val="single" w:sz="4" w:space="0" w:color="000000"/>
            </w:tcBorders>
          </w:tcPr>
          <w:p w14:paraId="2A595C30" w14:textId="77777777" w:rsidR="00FD3DE2" w:rsidRDefault="00FD3DE2" w:rsidP="00BF1E1A">
            <w:pPr>
              <w:pStyle w:val="tabteksts"/>
              <w:jc w:val="right"/>
              <w:rPr>
                <w:szCs w:val="18"/>
              </w:rPr>
            </w:pPr>
            <w:r w:rsidRPr="00ED5CBC">
              <w:t>84 996</w:t>
            </w:r>
          </w:p>
        </w:tc>
        <w:tc>
          <w:tcPr>
            <w:tcW w:w="1276" w:type="dxa"/>
            <w:tcBorders>
              <w:top w:val="single" w:sz="4" w:space="0" w:color="000000"/>
              <w:left w:val="single" w:sz="4" w:space="0" w:color="000000"/>
              <w:bottom w:val="single" w:sz="4" w:space="0" w:color="000000"/>
              <w:right w:val="single" w:sz="4" w:space="0" w:color="000000"/>
            </w:tcBorders>
          </w:tcPr>
          <w:p w14:paraId="4132545C" w14:textId="77777777" w:rsidR="00FD3DE2" w:rsidRPr="009068E8" w:rsidRDefault="00FD3DE2" w:rsidP="00BF1E1A">
            <w:pPr>
              <w:pStyle w:val="tabteksts"/>
              <w:jc w:val="center"/>
            </w:pPr>
            <w:r>
              <w:t>-</w:t>
            </w:r>
          </w:p>
        </w:tc>
        <w:tc>
          <w:tcPr>
            <w:tcW w:w="1283" w:type="dxa"/>
            <w:tcBorders>
              <w:top w:val="single" w:sz="4" w:space="0" w:color="000000"/>
              <w:left w:val="single" w:sz="4" w:space="0" w:color="000000"/>
              <w:bottom w:val="single" w:sz="4" w:space="0" w:color="000000"/>
              <w:right w:val="single" w:sz="4" w:space="0" w:color="000000"/>
            </w:tcBorders>
          </w:tcPr>
          <w:p w14:paraId="42DB2CBB" w14:textId="77777777" w:rsidR="00FD3DE2" w:rsidRPr="009068E8" w:rsidRDefault="00FD3DE2" w:rsidP="00BF1E1A">
            <w:pPr>
              <w:pStyle w:val="tabteksts"/>
              <w:jc w:val="right"/>
            </w:pPr>
            <w:r w:rsidRPr="00ED5CBC">
              <w:t>-84 996</w:t>
            </w:r>
          </w:p>
        </w:tc>
      </w:tr>
      <w:tr w:rsidR="00FD3DE2" w14:paraId="2C72B979" w14:textId="77777777" w:rsidTr="00503AD5">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2BF40980" w14:textId="0C794C6A" w:rsidR="00FD3DE2" w:rsidRPr="00761D88" w:rsidRDefault="00FD3DE2" w:rsidP="00BF1E1A">
            <w:pPr>
              <w:pStyle w:val="tabteksts"/>
              <w:jc w:val="both"/>
              <w:rPr>
                <w:i/>
                <w:szCs w:val="18"/>
                <w:lang w:eastAsia="lv-LV"/>
              </w:rPr>
            </w:pPr>
            <w:r w:rsidRPr="00BD5383">
              <w:rPr>
                <w:i/>
                <w:szCs w:val="18"/>
                <w:lang w:eastAsia="lv-LV"/>
              </w:rPr>
              <w:t xml:space="preserve">Līdzekļu pārdale apakšprogrammai 06.01.00 “Valsts policija” no 2024. – 2026. gada prioritārā pasākuma “Valsts apmaksātu veselības aprūpes pakalpojumu pieejamības paaugstināšana </w:t>
            </w:r>
            <w:proofErr w:type="spellStart"/>
            <w:r w:rsidRPr="00BD5383">
              <w:rPr>
                <w:i/>
                <w:szCs w:val="18"/>
                <w:lang w:eastAsia="lv-LV"/>
              </w:rPr>
              <w:t>Iekšlietu</w:t>
            </w:r>
            <w:proofErr w:type="spellEnd"/>
            <w:r w:rsidRPr="00BD5383">
              <w:rPr>
                <w:i/>
                <w:szCs w:val="18"/>
                <w:lang w:eastAsia="lv-LV"/>
              </w:rPr>
              <w:t xml:space="preserve"> ministrijas sistēmas iestāžu un Ieslodzījuma vietu pārvaldes amatpersonām ar speciālajām dienesta pakāpēm” sakaru pakalpojumu izdevumu sadārdzinājuma segšanai atbilstoši MK 22.09.2025.</w:t>
            </w:r>
            <w:r w:rsidR="007C646D">
              <w:rPr>
                <w:i/>
                <w:szCs w:val="18"/>
                <w:lang w:eastAsia="lv-LV"/>
              </w:rPr>
              <w:t xml:space="preserve"> sēdes</w:t>
            </w:r>
            <w:r w:rsidRPr="00BD5383">
              <w:rPr>
                <w:i/>
                <w:szCs w:val="18"/>
                <w:lang w:eastAsia="lv-LV"/>
              </w:rPr>
              <w:t xml:space="preserve"> prot. Nr.38 1.§ 5.p. un 3.piel. (13.pasāk.)</w:t>
            </w:r>
          </w:p>
        </w:tc>
        <w:tc>
          <w:tcPr>
            <w:tcW w:w="1418" w:type="dxa"/>
            <w:tcBorders>
              <w:top w:val="single" w:sz="4" w:space="0" w:color="000000"/>
              <w:left w:val="single" w:sz="4" w:space="0" w:color="000000"/>
              <w:bottom w:val="single" w:sz="4" w:space="0" w:color="000000"/>
              <w:right w:val="single" w:sz="4" w:space="0" w:color="000000"/>
            </w:tcBorders>
          </w:tcPr>
          <w:p w14:paraId="4C1D36DC" w14:textId="77777777" w:rsidR="00FD3DE2" w:rsidRDefault="00FD3DE2" w:rsidP="00BF1E1A">
            <w:pPr>
              <w:pStyle w:val="tabteksts"/>
              <w:jc w:val="right"/>
              <w:rPr>
                <w:szCs w:val="18"/>
              </w:rPr>
            </w:pPr>
            <w:r w:rsidRPr="00ED5CBC">
              <w:t>66 971</w:t>
            </w:r>
          </w:p>
        </w:tc>
        <w:tc>
          <w:tcPr>
            <w:tcW w:w="1276" w:type="dxa"/>
            <w:tcBorders>
              <w:top w:val="single" w:sz="4" w:space="0" w:color="000000"/>
              <w:left w:val="single" w:sz="4" w:space="0" w:color="000000"/>
              <w:bottom w:val="single" w:sz="4" w:space="0" w:color="000000"/>
              <w:right w:val="single" w:sz="4" w:space="0" w:color="000000"/>
            </w:tcBorders>
          </w:tcPr>
          <w:p w14:paraId="17CE7B14" w14:textId="77777777" w:rsidR="00FD3DE2" w:rsidRPr="009068E8" w:rsidRDefault="00FD3DE2" w:rsidP="00BF1E1A">
            <w:pPr>
              <w:pStyle w:val="tabteksts"/>
              <w:jc w:val="center"/>
            </w:pPr>
            <w:r>
              <w:t>-</w:t>
            </w:r>
          </w:p>
        </w:tc>
        <w:tc>
          <w:tcPr>
            <w:tcW w:w="1283" w:type="dxa"/>
            <w:tcBorders>
              <w:top w:val="single" w:sz="4" w:space="0" w:color="000000"/>
              <w:left w:val="single" w:sz="4" w:space="0" w:color="000000"/>
              <w:bottom w:val="single" w:sz="4" w:space="0" w:color="000000"/>
              <w:right w:val="single" w:sz="4" w:space="0" w:color="000000"/>
            </w:tcBorders>
          </w:tcPr>
          <w:p w14:paraId="675469FB" w14:textId="77777777" w:rsidR="00FD3DE2" w:rsidRPr="009068E8" w:rsidRDefault="00FD3DE2" w:rsidP="00BF1E1A">
            <w:pPr>
              <w:pStyle w:val="tabteksts"/>
              <w:jc w:val="right"/>
            </w:pPr>
            <w:r w:rsidRPr="00ED5CBC">
              <w:t>-66 971</w:t>
            </w:r>
          </w:p>
        </w:tc>
      </w:tr>
    </w:tbl>
    <w:p w14:paraId="2F681768" w14:textId="77777777" w:rsidR="00FD3DE2" w:rsidRPr="002101F6" w:rsidRDefault="00FD3DE2" w:rsidP="00FD3DE2">
      <w:pPr>
        <w:widowControl w:val="0"/>
        <w:spacing w:before="240" w:after="240"/>
        <w:ind w:firstLine="0"/>
        <w:jc w:val="center"/>
        <w:rPr>
          <w:b/>
        </w:rPr>
      </w:pPr>
      <w:r w:rsidRPr="002101F6">
        <w:rPr>
          <w:b/>
        </w:rPr>
        <w:t xml:space="preserve">40.00.00 </w:t>
      </w:r>
      <w:proofErr w:type="spellStart"/>
      <w:r w:rsidRPr="002101F6">
        <w:rPr>
          <w:b/>
        </w:rPr>
        <w:t>Iekšlietu</w:t>
      </w:r>
      <w:proofErr w:type="spellEnd"/>
      <w:r w:rsidRPr="002101F6">
        <w:rPr>
          <w:b/>
        </w:rPr>
        <w:t xml:space="preserve"> ministrijas sistēmas iestāžu darbības nodrošinājums</w:t>
      </w:r>
    </w:p>
    <w:p w14:paraId="4756B99D"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377BD81C"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651B84CA"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6BC22188" w14:textId="0F83DC35" w:rsidR="00FD3DE2" w:rsidRDefault="00FD3DE2" w:rsidP="00BF1E1A">
            <w:pPr>
              <w:pStyle w:val="tabteksts"/>
              <w:jc w:val="center"/>
              <w:rPr>
                <w:szCs w:val="24"/>
                <w:lang w:eastAsia="lv-LV"/>
              </w:rPr>
            </w:pPr>
            <w:r>
              <w:rPr>
                <w:szCs w:val="18"/>
                <w:lang w:eastAsia="lv-LV"/>
              </w:rPr>
              <w:t>2024</w:t>
            </w:r>
            <w:r w:rsidR="00B80CE2">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118D4AAE"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7476BAD1"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09E9DA51"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6B690899"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40A12ED2"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51E6DD6"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685F0B" w14:textId="77777777" w:rsidR="00FD3DE2" w:rsidRDefault="00FD3DE2" w:rsidP="00BF1E1A">
            <w:pPr>
              <w:pStyle w:val="tabteksts"/>
              <w:jc w:val="right"/>
            </w:pPr>
            <w:r w:rsidRPr="00FA4FC0">
              <w:t>211 911 590</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12FA99" w14:textId="77777777" w:rsidR="00FD3DE2" w:rsidRDefault="00FD3DE2" w:rsidP="00BF1E1A">
            <w:pPr>
              <w:pStyle w:val="tabteksts"/>
              <w:jc w:val="right"/>
            </w:pPr>
            <w:r w:rsidRPr="00FA4FC0">
              <w:t>112 116 925</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246BA5" w14:textId="77777777" w:rsidR="00FD3DE2" w:rsidRDefault="00FD3DE2" w:rsidP="00BF1E1A">
            <w:pPr>
              <w:pStyle w:val="tabteksts"/>
              <w:jc w:val="right"/>
            </w:pPr>
            <w:r w:rsidRPr="00FA4FC0">
              <w:t>60 791 886</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4244EC" w14:textId="77777777" w:rsidR="00FD3DE2" w:rsidRDefault="00FD3DE2" w:rsidP="00BF1E1A">
            <w:pPr>
              <w:pStyle w:val="tabteksts"/>
              <w:jc w:val="right"/>
            </w:pPr>
            <w:r w:rsidRPr="00FA4FC0">
              <w:t>47 830 002</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5B0379" w14:textId="77777777" w:rsidR="00FD3DE2" w:rsidRDefault="00FD3DE2" w:rsidP="00BF1E1A">
            <w:pPr>
              <w:pStyle w:val="tabteksts"/>
              <w:jc w:val="right"/>
            </w:pPr>
            <w:r w:rsidRPr="00FA4FC0">
              <w:t>43 933 784</w:t>
            </w:r>
          </w:p>
        </w:tc>
      </w:tr>
      <w:tr w:rsidR="00FD3DE2" w14:paraId="0B5E7BA2"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028DFD6B"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1C3F9E28"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4FA3256C" w14:textId="77777777" w:rsidR="00FD3DE2" w:rsidRDefault="00FD3DE2" w:rsidP="00BF1E1A">
            <w:pPr>
              <w:pStyle w:val="tabteksts"/>
              <w:jc w:val="right"/>
            </w:pPr>
            <w:r w:rsidRPr="00F636C2">
              <w:t>-99 794 665</w:t>
            </w:r>
          </w:p>
        </w:tc>
        <w:tc>
          <w:tcPr>
            <w:tcW w:w="1129" w:type="dxa"/>
            <w:tcBorders>
              <w:top w:val="single" w:sz="4" w:space="0" w:color="000000"/>
              <w:left w:val="single" w:sz="4" w:space="0" w:color="000000"/>
              <w:bottom w:val="single" w:sz="4" w:space="0" w:color="000000"/>
              <w:right w:val="single" w:sz="4" w:space="0" w:color="000000"/>
            </w:tcBorders>
          </w:tcPr>
          <w:p w14:paraId="40DF7641" w14:textId="77777777" w:rsidR="00FD3DE2" w:rsidRDefault="00FD3DE2" w:rsidP="00BF1E1A">
            <w:pPr>
              <w:pStyle w:val="tabteksts"/>
              <w:jc w:val="right"/>
            </w:pPr>
            <w:r w:rsidRPr="00F636C2">
              <w:t>-51 325 039</w:t>
            </w:r>
          </w:p>
        </w:tc>
        <w:tc>
          <w:tcPr>
            <w:tcW w:w="1130" w:type="dxa"/>
            <w:tcBorders>
              <w:top w:val="single" w:sz="4" w:space="0" w:color="000000"/>
              <w:left w:val="single" w:sz="4" w:space="0" w:color="000000"/>
              <w:bottom w:val="single" w:sz="4" w:space="0" w:color="000000"/>
              <w:right w:val="single" w:sz="4" w:space="0" w:color="000000"/>
            </w:tcBorders>
          </w:tcPr>
          <w:p w14:paraId="57C8632B" w14:textId="77777777" w:rsidR="00FD3DE2" w:rsidRDefault="00FD3DE2" w:rsidP="00BF1E1A">
            <w:pPr>
              <w:pStyle w:val="tabteksts"/>
              <w:jc w:val="right"/>
            </w:pPr>
            <w:r w:rsidRPr="00F636C2">
              <w:t>-12 961 884</w:t>
            </w:r>
          </w:p>
        </w:tc>
        <w:tc>
          <w:tcPr>
            <w:tcW w:w="1130" w:type="dxa"/>
            <w:tcBorders>
              <w:top w:val="single" w:sz="4" w:space="0" w:color="000000"/>
              <w:left w:val="single" w:sz="4" w:space="0" w:color="000000"/>
              <w:bottom w:val="single" w:sz="4" w:space="0" w:color="000000"/>
              <w:right w:val="single" w:sz="4" w:space="0" w:color="000000"/>
            </w:tcBorders>
          </w:tcPr>
          <w:p w14:paraId="3D91545E" w14:textId="77777777" w:rsidR="00FD3DE2" w:rsidRDefault="00FD3DE2" w:rsidP="00BF1E1A">
            <w:pPr>
              <w:pStyle w:val="tabteksts"/>
              <w:jc w:val="right"/>
            </w:pPr>
            <w:r w:rsidRPr="00F636C2">
              <w:t>-3 896 218</w:t>
            </w:r>
          </w:p>
        </w:tc>
      </w:tr>
      <w:tr w:rsidR="00FD3DE2" w14:paraId="5A39AA51"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42B9B564"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6970985D"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1F921C3A" w14:textId="77777777" w:rsidR="00FD3DE2" w:rsidRDefault="00FD3DE2" w:rsidP="00BF1E1A">
            <w:pPr>
              <w:pStyle w:val="tabteksts"/>
              <w:jc w:val="right"/>
            </w:pPr>
            <w:r w:rsidRPr="00F636C2">
              <w:t>-47,1</w:t>
            </w:r>
          </w:p>
        </w:tc>
        <w:tc>
          <w:tcPr>
            <w:tcW w:w="1129" w:type="dxa"/>
            <w:tcBorders>
              <w:top w:val="single" w:sz="4" w:space="0" w:color="000000"/>
              <w:left w:val="single" w:sz="4" w:space="0" w:color="000000"/>
              <w:bottom w:val="single" w:sz="4" w:space="0" w:color="000000"/>
              <w:right w:val="single" w:sz="4" w:space="0" w:color="000000"/>
            </w:tcBorders>
          </w:tcPr>
          <w:p w14:paraId="43519AE3" w14:textId="77777777" w:rsidR="00FD3DE2" w:rsidRDefault="00FD3DE2" w:rsidP="00BF1E1A">
            <w:pPr>
              <w:pStyle w:val="tabteksts"/>
              <w:jc w:val="right"/>
            </w:pPr>
            <w:r w:rsidRPr="00F636C2">
              <w:t>-45,8</w:t>
            </w:r>
          </w:p>
        </w:tc>
        <w:tc>
          <w:tcPr>
            <w:tcW w:w="1130" w:type="dxa"/>
            <w:tcBorders>
              <w:top w:val="single" w:sz="4" w:space="0" w:color="000000"/>
              <w:left w:val="single" w:sz="4" w:space="0" w:color="000000"/>
              <w:bottom w:val="single" w:sz="4" w:space="0" w:color="000000"/>
              <w:right w:val="single" w:sz="4" w:space="0" w:color="000000"/>
            </w:tcBorders>
          </w:tcPr>
          <w:p w14:paraId="2CAFCAB0" w14:textId="77777777" w:rsidR="00FD3DE2" w:rsidRDefault="00FD3DE2" w:rsidP="00BF1E1A">
            <w:pPr>
              <w:pStyle w:val="tabteksts"/>
              <w:jc w:val="right"/>
            </w:pPr>
            <w:r w:rsidRPr="00F636C2">
              <w:t>-21,3</w:t>
            </w:r>
          </w:p>
        </w:tc>
        <w:tc>
          <w:tcPr>
            <w:tcW w:w="1130" w:type="dxa"/>
            <w:tcBorders>
              <w:top w:val="single" w:sz="4" w:space="0" w:color="000000"/>
              <w:left w:val="single" w:sz="4" w:space="0" w:color="000000"/>
              <w:bottom w:val="single" w:sz="4" w:space="0" w:color="000000"/>
              <w:right w:val="single" w:sz="4" w:space="0" w:color="000000"/>
            </w:tcBorders>
          </w:tcPr>
          <w:p w14:paraId="6EFF7BB4" w14:textId="77777777" w:rsidR="00FD3DE2" w:rsidRDefault="00FD3DE2" w:rsidP="00BF1E1A">
            <w:pPr>
              <w:pStyle w:val="tabteksts"/>
              <w:jc w:val="right"/>
            </w:pPr>
            <w:r w:rsidRPr="00F636C2">
              <w:t>-8,1</w:t>
            </w:r>
          </w:p>
        </w:tc>
      </w:tr>
      <w:tr w:rsidR="00FD3DE2" w14:paraId="7185A226"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hideMark/>
          </w:tcPr>
          <w:p w14:paraId="7147BE10" w14:textId="77777777" w:rsidR="00FD3DE2" w:rsidRDefault="00FD3DE2" w:rsidP="00BF1E1A">
            <w:pPr>
              <w:pStyle w:val="tabteksts"/>
              <w:rPr>
                <w:color w:val="000000" w:themeColor="text1"/>
                <w:szCs w:val="18"/>
                <w:lang w:eastAsia="lv-LV"/>
              </w:rPr>
            </w:pPr>
            <w:r>
              <w:rPr>
                <w:color w:val="000000" w:themeColor="text1"/>
                <w:szCs w:val="18"/>
              </w:rPr>
              <w:t xml:space="preserve">Atlīdzība,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68536771" w14:textId="77777777" w:rsidR="00FD3DE2" w:rsidRDefault="00FD3DE2" w:rsidP="00BF1E1A">
            <w:pPr>
              <w:pStyle w:val="tabteksts"/>
              <w:jc w:val="right"/>
              <w:rPr>
                <w:szCs w:val="18"/>
              </w:rPr>
            </w:pPr>
            <w:r w:rsidRPr="00724FA1">
              <w:t>7 330 710</w:t>
            </w:r>
          </w:p>
        </w:tc>
        <w:tc>
          <w:tcPr>
            <w:tcW w:w="1128" w:type="dxa"/>
            <w:tcBorders>
              <w:top w:val="single" w:sz="4" w:space="0" w:color="000000"/>
              <w:left w:val="single" w:sz="4" w:space="0" w:color="000000"/>
              <w:bottom w:val="single" w:sz="4" w:space="0" w:color="000000"/>
              <w:right w:val="single" w:sz="4" w:space="0" w:color="000000"/>
            </w:tcBorders>
          </w:tcPr>
          <w:p w14:paraId="62B44F29" w14:textId="77777777" w:rsidR="00FD3DE2" w:rsidRDefault="00FD3DE2" w:rsidP="00BF1E1A">
            <w:pPr>
              <w:pStyle w:val="tabteksts"/>
              <w:jc w:val="right"/>
              <w:rPr>
                <w:szCs w:val="18"/>
              </w:rPr>
            </w:pPr>
            <w:r w:rsidRPr="00724FA1">
              <w:t>6 907 872</w:t>
            </w:r>
          </w:p>
        </w:tc>
        <w:tc>
          <w:tcPr>
            <w:tcW w:w="1129" w:type="dxa"/>
            <w:tcBorders>
              <w:top w:val="single" w:sz="4" w:space="0" w:color="000000"/>
              <w:left w:val="single" w:sz="4" w:space="0" w:color="000000"/>
              <w:bottom w:val="single" w:sz="4" w:space="0" w:color="000000"/>
              <w:right w:val="single" w:sz="4" w:space="0" w:color="000000"/>
            </w:tcBorders>
          </w:tcPr>
          <w:p w14:paraId="3A4DD46D" w14:textId="77777777" w:rsidR="00FD3DE2" w:rsidRDefault="00FD3DE2" w:rsidP="00BF1E1A">
            <w:pPr>
              <w:pStyle w:val="tabteksts"/>
              <w:jc w:val="right"/>
              <w:rPr>
                <w:szCs w:val="18"/>
              </w:rPr>
            </w:pPr>
            <w:r w:rsidRPr="00724FA1">
              <w:t>6 909 949</w:t>
            </w:r>
          </w:p>
        </w:tc>
        <w:tc>
          <w:tcPr>
            <w:tcW w:w="1130" w:type="dxa"/>
            <w:tcBorders>
              <w:top w:val="single" w:sz="4" w:space="0" w:color="000000"/>
              <w:left w:val="single" w:sz="4" w:space="0" w:color="000000"/>
              <w:bottom w:val="single" w:sz="4" w:space="0" w:color="000000"/>
              <w:right w:val="single" w:sz="4" w:space="0" w:color="000000"/>
            </w:tcBorders>
          </w:tcPr>
          <w:p w14:paraId="56DB2F17" w14:textId="77777777" w:rsidR="00FD3DE2" w:rsidRDefault="00FD3DE2" w:rsidP="00BF1E1A">
            <w:pPr>
              <w:pStyle w:val="tabteksts"/>
              <w:jc w:val="right"/>
              <w:rPr>
                <w:szCs w:val="18"/>
              </w:rPr>
            </w:pPr>
            <w:r w:rsidRPr="00724FA1">
              <w:t>6 604 753</w:t>
            </w:r>
          </w:p>
        </w:tc>
        <w:tc>
          <w:tcPr>
            <w:tcW w:w="1130" w:type="dxa"/>
            <w:tcBorders>
              <w:top w:val="single" w:sz="4" w:space="0" w:color="000000"/>
              <w:left w:val="single" w:sz="4" w:space="0" w:color="000000"/>
              <w:bottom w:val="single" w:sz="4" w:space="0" w:color="000000"/>
              <w:right w:val="single" w:sz="4" w:space="0" w:color="000000"/>
            </w:tcBorders>
          </w:tcPr>
          <w:p w14:paraId="31AA68DD" w14:textId="77777777" w:rsidR="00FD3DE2" w:rsidRDefault="00FD3DE2" w:rsidP="00BF1E1A">
            <w:pPr>
              <w:pStyle w:val="tabteksts"/>
              <w:jc w:val="right"/>
              <w:rPr>
                <w:szCs w:val="18"/>
              </w:rPr>
            </w:pPr>
            <w:r w:rsidRPr="00724FA1">
              <w:t>6 607 272</w:t>
            </w:r>
          </w:p>
        </w:tc>
      </w:tr>
      <w:tr w:rsidR="00FD3DE2" w14:paraId="6881249A"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2EAA9107" w14:textId="77777777" w:rsidR="00FD3DE2" w:rsidRDefault="00FD3DE2" w:rsidP="00BF1E1A">
            <w:pPr>
              <w:pStyle w:val="tabteksts"/>
              <w:rPr>
                <w:color w:val="000000" w:themeColor="text1"/>
                <w:szCs w:val="18"/>
                <w:lang w:eastAsia="lv-LV"/>
              </w:rPr>
            </w:pPr>
            <w:r>
              <w:rPr>
                <w:color w:val="000000" w:themeColor="text1"/>
                <w:szCs w:val="18"/>
              </w:rPr>
              <w:t>Vidējais amata vietu skaits gadā, neskaitot pedagogu amata vietas</w:t>
            </w:r>
          </w:p>
        </w:tc>
        <w:tc>
          <w:tcPr>
            <w:tcW w:w="1156" w:type="dxa"/>
            <w:tcBorders>
              <w:top w:val="single" w:sz="4" w:space="0" w:color="000000"/>
              <w:left w:val="single" w:sz="4" w:space="0" w:color="000000"/>
              <w:bottom w:val="single" w:sz="4" w:space="0" w:color="000000"/>
              <w:right w:val="single" w:sz="4" w:space="0" w:color="000000"/>
            </w:tcBorders>
          </w:tcPr>
          <w:p w14:paraId="608A91E2" w14:textId="77777777" w:rsidR="00FD3DE2" w:rsidRDefault="00FD3DE2" w:rsidP="00BF1E1A">
            <w:pPr>
              <w:pStyle w:val="tabteksts"/>
              <w:jc w:val="right"/>
              <w:rPr>
                <w:szCs w:val="18"/>
              </w:rPr>
            </w:pPr>
            <w:r w:rsidRPr="00B90FD8">
              <w:t>308</w:t>
            </w:r>
          </w:p>
        </w:tc>
        <w:tc>
          <w:tcPr>
            <w:tcW w:w="1128" w:type="dxa"/>
            <w:tcBorders>
              <w:top w:val="single" w:sz="4" w:space="0" w:color="000000"/>
              <w:left w:val="single" w:sz="4" w:space="0" w:color="000000"/>
              <w:bottom w:val="single" w:sz="4" w:space="0" w:color="000000"/>
              <w:right w:val="single" w:sz="4" w:space="0" w:color="000000"/>
            </w:tcBorders>
          </w:tcPr>
          <w:p w14:paraId="3F0B6ADC" w14:textId="77777777" w:rsidR="00FD3DE2" w:rsidRDefault="00FD3DE2" w:rsidP="00BF1E1A">
            <w:pPr>
              <w:pStyle w:val="tabteksts"/>
              <w:jc w:val="right"/>
              <w:rPr>
                <w:szCs w:val="18"/>
              </w:rPr>
            </w:pPr>
            <w:r w:rsidRPr="00B90FD8">
              <w:t>308</w:t>
            </w:r>
          </w:p>
        </w:tc>
        <w:tc>
          <w:tcPr>
            <w:tcW w:w="1129" w:type="dxa"/>
            <w:tcBorders>
              <w:top w:val="single" w:sz="4" w:space="0" w:color="000000"/>
              <w:left w:val="single" w:sz="4" w:space="0" w:color="000000"/>
              <w:bottom w:val="single" w:sz="4" w:space="0" w:color="000000"/>
              <w:right w:val="single" w:sz="4" w:space="0" w:color="000000"/>
            </w:tcBorders>
          </w:tcPr>
          <w:p w14:paraId="340F5902" w14:textId="77777777" w:rsidR="00FD3DE2" w:rsidRDefault="00FD3DE2" w:rsidP="00BF1E1A">
            <w:pPr>
              <w:pStyle w:val="tabteksts"/>
              <w:jc w:val="right"/>
              <w:rPr>
                <w:szCs w:val="18"/>
              </w:rPr>
            </w:pPr>
            <w:r w:rsidRPr="00B90FD8">
              <w:t>297</w:t>
            </w:r>
          </w:p>
        </w:tc>
        <w:tc>
          <w:tcPr>
            <w:tcW w:w="1130" w:type="dxa"/>
            <w:tcBorders>
              <w:top w:val="single" w:sz="4" w:space="0" w:color="000000"/>
              <w:left w:val="single" w:sz="4" w:space="0" w:color="000000"/>
              <w:bottom w:val="single" w:sz="4" w:space="0" w:color="000000"/>
              <w:right w:val="single" w:sz="4" w:space="0" w:color="000000"/>
            </w:tcBorders>
          </w:tcPr>
          <w:p w14:paraId="4BD66875" w14:textId="77777777" w:rsidR="00FD3DE2" w:rsidRDefault="00FD3DE2" w:rsidP="00BF1E1A">
            <w:pPr>
              <w:pStyle w:val="tabteksts"/>
              <w:jc w:val="right"/>
              <w:rPr>
                <w:szCs w:val="18"/>
              </w:rPr>
            </w:pPr>
            <w:r w:rsidRPr="00B90FD8">
              <w:t>297</w:t>
            </w:r>
          </w:p>
        </w:tc>
        <w:tc>
          <w:tcPr>
            <w:tcW w:w="1130" w:type="dxa"/>
            <w:tcBorders>
              <w:top w:val="single" w:sz="4" w:space="0" w:color="000000"/>
              <w:left w:val="single" w:sz="4" w:space="0" w:color="000000"/>
              <w:bottom w:val="single" w:sz="4" w:space="0" w:color="000000"/>
              <w:right w:val="single" w:sz="4" w:space="0" w:color="000000"/>
            </w:tcBorders>
          </w:tcPr>
          <w:p w14:paraId="7B723C53" w14:textId="77777777" w:rsidR="00FD3DE2" w:rsidRDefault="00FD3DE2" w:rsidP="00BF1E1A">
            <w:pPr>
              <w:pStyle w:val="tabteksts"/>
              <w:jc w:val="right"/>
              <w:rPr>
                <w:szCs w:val="18"/>
              </w:rPr>
            </w:pPr>
            <w:r w:rsidRPr="00B90FD8">
              <w:t>297</w:t>
            </w:r>
          </w:p>
        </w:tc>
      </w:tr>
      <w:tr w:rsidR="00FD3DE2" w14:paraId="126A958F"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3D6609E1" w14:textId="77777777" w:rsidR="00FD3DE2" w:rsidRDefault="00FD3DE2" w:rsidP="00BF1E1A">
            <w:pPr>
              <w:pStyle w:val="tabteksts"/>
              <w:rPr>
                <w:color w:val="000000" w:themeColor="text1"/>
                <w:szCs w:val="18"/>
                <w:lang w:eastAsia="lv-LV"/>
              </w:rPr>
            </w:pPr>
            <w:r>
              <w:rPr>
                <w:color w:val="000000" w:themeColor="text1"/>
                <w:szCs w:val="18"/>
              </w:rPr>
              <w:t xml:space="preserve">Vidējā atlīdzība amata vietai </w:t>
            </w:r>
            <w:r>
              <w:rPr>
                <w:color w:val="000000" w:themeColor="text1"/>
                <w:szCs w:val="18"/>
                <w:lang w:eastAsia="lv-LV"/>
              </w:rPr>
              <w:t>(mēnesī)</w:t>
            </w:r>
            <w:r>
              <w:rPr>
                <w:color w:val="000000" w:themeColor="text1"/>
                <w:szCs w:val="18"/>
                <w:vertAlign w:val="superscript"/>
                <w:lang w:eastAsia="lv-LV"/>
              </w:rPr>
              <w:t>2</w:t>
            </w:r>
            <w:r>
              <w:rPr>
                <w:color w:val="000000" w:themeColor="text1"/>
                <w:szCs w:val="18"/>
              </w:rPr>
              <w:t xml:space="preserve">, neskaitot pedagogu amata vietas, </w:t>
            </w:r>
            <w:proofErr w:type="spellStart"/>
            <w:r>
              <w:rPr>
                <w:i/>
                <w:color w:val="000000" w:themeColor="text1"/>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0E95BFBA" w14:textId="77777777" w:rsidR="00FD3DE2" w:rsidRDefault="00FD3DE2" w:rsidP="00BF1E1A">
            <w:pPr>
              <w:pStyle w:val="tabteksts"/>
              <w:jc w:val="right"/>
              <w:rPr>
                <w:szCs w:val="18"/>
              </w:rPr>
            </w:pPr>
            <w:r w:rsidRPr="00EB7CA8">
              <w:t>1</w:t>
            </w:r>
            <w:r>
              <w:t> </w:t>
            </w:r>
            <w:r w:rsidRPr="00EB7CA8">
              <w:t>970</w:t>
            </w:r>
          </w:p>
        </w:tc>
        <w:tc>
          <w:tcPr>
            <w:tcW w:w="1128" w:type="dxa"/>
            <w:tcBorders>
              <w:top w:val="single" w:sz="4" w:space="0" w:color="000000"/>
              <w:left w:val="single" w:sz="4" w:space="0" w:color="000000"/>
              <w:bottom w:val="single" w:sz="4" w:space="0" w:color="000000"/>
              <w:right w:val="single" w:sz="4" w:space="0" w:color="000000"/>
            </w:tcBorders>
          </w:tcPr>
          <w:p w14:paraId="21E904E2" w14:textId="77777777" w:rsidR="00FD3DE2" w:rsidRDefault="00FD3DE2" w:rsidP="00BF1E1A">
            <w:pPr>
              <w:pStyle w:val="tabteksts"/>
              <w:jc w:val="right"/>
              <w:rPr>
                <w:szCs w:val="18"/>
              </w:rPr>
            </w:pPr>
            <w:r w:rsidRPr="00EB7CA8">
              <w:t>1</w:t>
            </w:r>
            <w:r>
              <w:t> </w:t>
            </w:r>
            <w:r w:rsidRPr="00EB7CA8">
              <w:t>857</w:t>
            </w:r>
          </w:p>
        </w:tc>
        <w:tc>
          <w:tcPr>
            <w:tcW w:w="1129" w:type="dxa"/>
            <w:tcBorders>
              <w:top w:val="single" w:sz="4" w:space="0" w:color="000000"/>
              <w:left w:val="single" w:sz="4" w:space="0" w:color="000000"/>
              <w:bottom w:val="single" w:sz="4" w:space="0" w:color="000000"/>
              <w:right w:val="single" w:sz="4" w:space="0" w:color="000000"/>
            </w:tcBorders>
          </w:tcPr>
          <w:p w14:paraId="036D226E" w14:textId="77777777" w:rsidR="00FD3DE2" w:rsidRDefault="00FD3DE2" w:rsidP="00BF1E1A">
            <w:pPr>
              <w:pStyle w:val="tabteksts"/>
              <w:jc w:val="right"/>
              <w:rPr>
                <w:szCs w:val="18"/>
              </w:rPr>
            </w:pPr>
            <w:r w:rsidRPr="00EB7CA8">
              <w:t>1</w:t>
            </w:r>
            <w:r>
              <w:t> </w:t>
            </w:r>
            <w:r w:rsidRPr="00EB7CA8">
              <w:t>920</w:t>
            </w:r>
          </w:p>
        </w:tc>
        <w:tc>
          <w:tcPr>
            <w:tcW w:w="1130" w:type="dxa"/>
            <w:tcBorders>
              <w:top w:val="single" w:sz="4" w:space="0" w:color="000000"/>
              <w:left w:val="single" w:sz="4" w:space="0" w:color="000000"/>
              <w:bottom w:val="single" w:sz="4" w:space="0" w:color="000000"/>
              <w:right w:val="single" w:sz="4" w:space="0" w:color="000000"/>
            </w:tcBorders>
          </w:tcPr>
          <w:p w14:paraId="0CCE7EA7" w14:textId="77777777" w:rsidR="00FD3DE2" w:rsidRDefault="00FD3DE2" w:rsidP="00BF1E1A">
            <w:pPr>
              <w:pStyle w:val="tabteksts"/>
              <w:jc w:val="right"/>
              <w:rPr>
                <w:szCs w:val="18"/>
              </w:rPr>
            </w:pPr>
            <w:r w:rsidRPr="00EB7CA8">
              <w:t>1</w:t>
            </w:r>
            <w:r>
              <w:t> </w:t>
            </w:r>
            <w:r w:rsidRPr="00EB7CA8">
              <w:t>834</w:t>
            </w:r>
          </w:p>
        </w:tc>
        <w:tc>
          <w:tcPr>
            <w:tcW w:w="1130" w:type="dxa"/>
            <w:tcBorders>
              <w:top w:val="single" w:sz="4" w:space="0" w:color="000000"/>
              <w:left w:val="single" w:sz="4" w:space="0" w:color="000000"/>
              <w:bottom w:val="single" w:sz="4" w:space="0" w:color="000000"/>
              <w:right w:val="single" w:sz="4" w:space="0" w:color="000000"/>
            </w:tcBorders>
          </w:tcPr>
          <w:p w14:paraId="68DD71FB" w14:textId="77777777" w:rsidR="00FD3DE2" w:rsidRDefault="00FD3DE2" w:rsidP="00BF1E1A">
            <w:pPr>
              <w:pStyle w:val="tabteksts"/>
              <w:jc w:val="right"/>
              <w:rPr>
                <w:szCs w:val="18"/>
              </w:rPr>
            </w:pPr>
            <w:r w:rsidRPr="00EB7CA8">
              <w:t>1</w:t>
            </w:r>
            <w:r>
              <w:t> </w:t>
            </w:r>
            <w:r w:rsidRPr="00EB7CA8">
              <w:t>835</w:t>
            </w:r>
          </w:p>
        </w:tc>
      </w:tr>
      <w:tr w:rsidR="00FD3DE2" w14:paraId="50BEEBE7" w14:textId="77777777" w:rsidTr="00BF1E1A">
        <w:trPr>
          <w:trHeight w:val="567"/>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1DF84D97" w14:textId="77777777" w:rsidR="00FD3DE2" w:rsidRDefault="00FD3DE2" w:rsidP="00BF1E1A">
            <w:pPr>
              <w:pStyle w:val="tabteksts"/>
              <w:rPr>
                <w:color w:val="000000" w:themeColor="text1"/>
                <w:szCs w:val="18"/>
                <w:lang w:eastAsia="lv-LV"/>
              </w:rPr>
            </w:pPr>
            <w:r>
              <w:rPr>
                <w:color w:val="000000" w:themeColor="text1"/>
                <w:szCs w:val="18"/>
                <w:lang w:eastAsia="lv-LV"/>
              </w:rPr>
              <w:t xml:space="preserve">Kopējā atlīdzība gadā par ārštata darbinieku un uz līgumattiecību pamata nodarbināto, kas nav amatu sarakstā, pakalpojumiem, </w:t>
            </w:r>
            <w:proofErr w:type="spellStart"/>
            <w:r>
              <w:rPr>
                <w:i/>
                <w:color w:val="000000" w:themeColor="text1"/>
                <w:szCs w:val="18"/>
                <w:lang w:eastAsia="lv-LV"/>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59C56E00" w14:textId="77777777" w:rsidR="00FD3DE2" w:rsidRDefault="00FD3DE2" w:rsidP="00BF1E1A">
            <w:pPr>
              <w:pStyle w:val="tabteksts"/>
              <w:jc w:val="right"/>
              <w:rPr>
                <w:szCs w:val="18"/>
              </w:rPr>
            </w:pPr>
            <w:r w:rsidRPr="00406D31">
              <w:t>47</w:t>
            </w:r>
            <w:r>
              <w:t> </w:t>
            </w:r>
            <w:r w:rsidRPr="00406D31">
              <w:t>935</w:t>
            </w:r>
          </w:p>
        </w:tc>
        <w:tc>
          <w:tcPr>
            <w:tcW w:w="1128" w:type="dxa"/>
            <w:tcBorders>
              <w:top w:val="single" w:sz="4" w:space="0" w:color="000000"/>
              <w:left w:val="single" w:sz="4" w:space="0" w:color="000000"/>
              <w:bottom w:val="single" w:sz="4" w:space="0" w:color="000000"/>
              <w:right w:val="single" w:sz="4" w:space="0" w:color="000000"/>
            </w:tcBorders>
          </w:tcPr>
          <w:p w14:paraId="0619CF2B" w14:textId="77777777" w:rsidR="00FD3DE2" w:rsidRDefault="00FD3DE2" w:rsidP="00BF1E1A">
            <w:pPr>
              <w:pStyle w:val="tabteksts"/>
              <w:jc w:val="right"/>
              <w:rPr>
                <w:szCs w:val="18"/>
              </w:rPr>
            </w:pPr>
            <w:r w:rsidRPr="00406D31">
              <w:t>43</w:t>
            </w:r>
            <w:r>
              <w:t> </w:t>
            </w:r>
            <w:r w:rsidRPr="00406D31">
              <w:t>257</w:t>
            </w:r>
          </w:p>
        </w:tc>
        <w:tc>
          <w:tcPr>
            <w:tcW w:w="1129" w:type="dxa"/>
            <w:tcBorders>
              <w:top w:val="single" w:sz="4" w:space="0" w:color="000000"/>
              <w:left w:val="single" w:sz="4" w:space="0" w:color="000000"/>
              <w:bottom w:val="single" w:sz="4" w:space="0" w:color="000000"/>
              <w:right w:val="single" w:sz="4" w:space="0" w:color="000000"/>
            </w:tcBorders>
          </w:tcPr>
          <w:p w14:paraId="272D5DF1" w14:textId="77777777" w:rsidR="00FD3DE2" w:rsidRDefault="00FD3DE2" w:rsidP="00BF1E1A">
            <w:pPr>
              <w:pStyle w:val="tabteksts"/>
              <w:jc w:val="right"/>
              <w:rPr>
                <w:szCs w:val="18"/>
              </w:rPr>
            </w:pPr>
            <w:r w:rsidRPr="00406D31">
              <w:t>68</w:t>
            </w:r>
            <w:r>
              <w:t> </w:t>
            </w:r>
            <w:r w:rsidRPr="00406D31">
              <w:t>794</w:t>
            </w:r>
          </w:p>
        </w:tc>
        <w:tc>
          <w:tcPr>
            <w:tcW w:w="1130" w:type="dxa"/>
            <w:tcBorders>
              <w:top w:val="single" w:sz="4" w:space="0" w:color="000000"/>
              <w:left w:val="single" w:sz="4" w:space="0" w:color="000000"/>
              <w:bottom w:val="single" w:sz="4" w:space="0" w:color="000000"/>
              <w:right w:val="single" w:sz="4" w:space="0" w:color="000000"/>
            </w:tcBorders>
          </w:tcPr>
          <w:p w14:paraId="1279BEAB" w14:textId="77777777" w:rsidR="00FD3DE2" w:rsidRDefault="00FD3DE2" w:rsidP="00BF1E1A">
            <w:pPr>
              <w:pStyle w:val="tabteksts"/>
              <w:jc w:val="right"/>
              <w:rPr>
                <w:szCs w:val="18"/>
              </w:rPr>
            </w:pPr>
            <w:r w:rsidRPr="00406D31">
              <w:t>68</w:t>
            </w:r>
            <w:r>
              <w:t> </w:t>
            </w:r>
            <w:r w:rsidRPr="00406D31">
              <w:t>794</w:t>
            </w:r>
          </w:p>
        </w:tc>
        <w:tc>
          <w:tcPr>
            <w:tcW w:w="1130" w:type="dxa"/>
            <w:tcBorders>
              <w:top w:val="single" w:sz="4" w:space="0" w:color="000000"/>
              <w:left w:val="single" w:sz="4" w:space="0" w:color="000000"/>
              <w:bottom w:val="single" w:sz="4" w:space="0" w:color="000000"/>
              <w:right w:val="single" w:sz="4" w:space="0" w:color="000000"/>
            </w:tcBorders>
          </w:tcPr>
          <w:p w14:paraId="639470F9" w14:textId="77777777" w:rsidR="00FD3DE2" w:rsidRDefault="00FD3DE2" w:rsidP="00BF1E1A">
            <w:pPr>
              <w:pStyle w:val="tabteksts"/>
              <w:jc w:val="right"/>
              <w:rPr>
                <w:szCs w:val="18"/>
              </w:rPr>
            </w:pPr>
            <w:r w:rsidRPr="00406D31">
              <w:t>68</w:t>
            </w:r>
            <w:r>
              <w:t> </w:t>
            </w:r>
            <w:r w:rsidRPr="00406D31">
              <w:t>794</w:t>
            </w:r>
          </w:p>
        </w:tc>
      </w:tr>
    </w:tbl>
    <w:p w14:paraId="476CE8E4" w14:textId="77777777" w:rsidR="00FD3DE2" w:rsidRPr="00AD0A5D" w:rsidRDefault="00FD3DE2" w:rsidP="00FD3DE2">
      <w:pPr>
        <w:spacing w:before="240" w:after="240"/>
        <w:ind w:firstLine="0"/>
        <w:jc w:val="center"/>
        <w:rPr>
          <w:b/>
        </w:rPr>
      </w:pPr>
      <w:r w:rsidRPr="00AD0A5D">
        <w:rPr>
          <w:b/>
        </w:rPr>
        <w:t>40.01.00 Administrēšana</w:t>
      </w:r>
    </w:p>
    <w:p w14:paraId="382F42DA" w14:textId="77777777" w:rsidR="00FD3DE2" w:rsidRPr="00AD0A5D" w:rsidRDefault="00FD3DE2" w:rsidP="00B80CE2">
      <w:pPr>
        <w:spacing w:before="120"/>
        <w:ind w:firstLine="0"/>
        <w:rPr>
          <w:u w:val="single"/>
        </w:rPr>
      </w:pPr>
      <w:r w:rsidRPr="00AD0A5D">
        <w:rPr>
          <w:u w:val="single"/>
        </w:rPr>
        <w:t>Apakšprogrammas mērķis:</w:t>
      </w:r>
    </w:p>
    <w:p w14:paraId="08247EBD" w14:textId="77777777" w:rsidR="00FD3DE2" w:rsidRPr="00AD0A5D" w:rsidRDefault="00FD3DE2" w:rsidP="00B80CE2">
      <w:pPr>
        <w:spacing w:before="120"/>
        <w:ind w:firstLine="720"/>
        <w:rPr>
          <w:u w:val="single"/>
        </w:rPr>
      </w:pPr>
      <w:r w:rsidRPr="00AD0A5D">
        <w:rPr>
          <w:bCs/>
          <w:lang w:eastAsia="lv-LV"/>
        </w:rPr>
        <w:t>nodrošināt Nodrošinājuma valsts aģentūras funkciju un uzdevumu izpildes vadību, personāla vadību un finanšu līdzekļu plānošanu, izlietojumu un uzskaiti</w:t>
      </w:r>
      <w:r w:rsidRPr="00AD0A5D">
        <w:rPr>
          <w:lang w:eastAsia="lv-LV"/>
        </w:rPr>
        <w:t>.</w:t>
      </w:r>
    </w:p>
    <w:p w14:paraId="7B1ECE75" w14:textId="77777777" w:rsidR="00FD3DE2" w:rsidRPr="00AD0A5D" w:rsidRDefault="00FD3DE2" w:rsidP="00B80CE2">
      <w:pPr>
        <w:spacing w:before="120"/>
        <w:ind w:firstLine="0"/>
        <w:rPr>
          <w:u w:val="single"/>
        </w:rPr>
      </w:pPr>
      <w:r w:rsidRPr="00AD0A5D">
        <w:rPr>
          <w:u w:val="single"/>
        </w:rPr>
        <w:t>Galvenās aktivitātes:</w:t>
      </w:r>
    </w:p>
    <w:p w14:paraId="67E34860" w14:textId="77777777" w:rsidR="00FD3DE2" w:rsidRPr="00AD0A5D" w:rsidRDefault="00FD3DE2" w:rsidP="009F158B">
      <w:pPr>
        <w:numPr>
          <w:ilvl w:val="0"/>
          <w:numId w:val="13"/>
        </w:numPr>
        <w:spacing w:before="120"/>
        <w:ind w:left="1077" w:hanging="357"/>
        <w:rPr>
          <w:lang w:eastAsia="lv-LV"/>
        </w:rPr>
      </w:pPr>
      <w:r w:rsidRPr="00AD0A5D">
        <w:rPr>
          <w:lang w:eastAsia="lv-LV"/>
        </w:rPr>
        <w:t>veicināt Nodrošinājuma valsts aģentūrai noteikto funkciju un uzdevumu īstenošanu, izstrādājot normatīvo aktu un attīstības plānošanas dokumentu projektus;</w:t>
      </w:r>
    </w:p>
    <w:p w14:paraId="155C7E0B" w14:textId="77777777" w:rsidR="00FD3DE2" w:rsidRPr="00AD0A5D" w:rsidRDefault="00FD3DE2" w:rsidP="009F158B">
      <w:pPr>
        <w:numPr>
          <w:ilvl w:val="0"/>
          <w:numId w:val="13"/>
        </w:numPr>
        <w:spacing w:before="120"/>
        <w:ind w:left="1077" w:hanging="357"/>
        <w:rPr>
          <w:lang w:eastAsia="lv-LV"/>
        </w:rPr>
      </w:pPr>
      <w:r w:rsidRPr="00AD0A5D">
        <w:rPr>
          <w:lang w:eastAsia="lv-LV"/>
        </w:rPr>
        <w:t>sekmēt profesionālajām prasībām atbilstoša personāla komplektēšanu, sagatavošanu un pilnveidošanu;</w:t>
      </w:r>
    </w:p>
    <w:p w14:paraId="185C2671" w14:textId="77777777" w:rsidR="00FD3DE2" w:rsidRPr="00AD0A5D" w:rsidRDefault="00FD3DE2" w:rsidP="009F158B">
      <w:pPr>
        <w:numPr>
          <w:ilvl w:val="0"/>
          <w:numId w:val="13"/>
        </w:numPr>
        <w:spacing w:before="120"/>
        <w:ind w:left="1077" w:hanging="357"/>
        <w:rPr>
          <w:lang w:eastAsia="lv-LV"/>
        </w:rPr>
      </w:pPr>
      <w:r w:rsidRPr="00AD0A5D">
        <w:rPr>
          <w:lang w:eastAsia="ar-SA"/>
        </w:rPr>
        <w:t>nodrošināt Nodrošinājuma valsts aģentūras uzdevumu izpildi finanšu plānošanas un grāmatvedības uzskaites jomā;</w:t>
      </w:r>
    </w:p>
    <w:p w14:paraId="223B8A9B" w14:textId="77777777" w:rsidR="00FD3DE2" w:rsidRPr="00AD0A5D" w:rsidRDefault="00FD3DE2" w:rsidP="009F158B">
      <w:pPr>
        <w:numPr>
          <w:ilvl w:val="0"/>
          <w:numId w:val="13"/>
        </w:numPr>
        <w:spacing w:before="120"/>
        <w:ind w:left="1077" w:hanging="357"/>
        <w:rPr>
          <w:lang w:eastAsia="lv-LV"/>
        </w:rPr>
      </w:pPr>
      <w:r w:rsidRPr="00AD0A5D">
        <w:rPr>
          <w:lang w:eastAsia="lv-LV"/>
        </w:rPr>
        <w:t>nodrošināt centralizēto iepirkumu veikšanu IeM un tās padotībā esošo iestāžu vajadzībām;</w:t>
      </w:r>
    </w:p>
    <w:p w14:paraId="61410FB5" w14:textId="77777777" w:rsidR="00FD3DE2" w:rsidRPr="00AD0A5D" w:rsidRDefault="00FD3DE2" w:rsidP="009F158B">
      <w:pPr>
        <w:numPr>
          <w:ilvl w:val="0"/>
          <w:numId w:val="13"/>
        </w:numPr>
        <w:spacing w:before="120"/>
        <w:ind w:left="1077" w:hanging="357"/>
        <w:rPr>
          <w:lang w:eastAsia="lv-LV"/>
        </w:rPr>
      </w:pPr>
      <w:r w:rsidRPr="00AD0A5D">
        <w:rPr>
          <w:lang w:eastAsia="lv-LV"/>
        </w:rPr>
        <w:t>sniegt metodisku un konsultatīvu palīdzību IeM padotībā esošajām iestādēm Nodrošinājuma valsts aģentūras kompetencē esošajos jautājumos.</w:t>
      </w:r>
    </w:p>
    <w:p w14:paraId="180483D3" w14:textId="77777777" w:rsidR="00FD3DE2" w:rsidRPr="002101F6" w:rsidRDefault="00FD3DE2" w:rsidP="00B80CE2">
      <w:pPr>
        <w:spacing w:before="120"/>
        <w:ind w:firstLine="0"/>
        <w:rPr>
          <w:szCs w:val="24"/>
          <w:lang w:eastAsia="lv-LV"/>
        </w:rPr>
      </w:pPr>
      <w:r w:rsidRPr="00AD0A5D">
        <w:rPr>
          <w:szCs w:val="24"/>
          <w:u w:val="single"/>
          <w:lang w:eastAsia="lv-LV"/>
        </w:rPr>
        <w:t>Apakšprogrammas izpildītājs</w:t>
      </w:r>
      <w:r w:rsidRPr="00AD0A5D">
        <w:rPr>
          <w:szCs w:val="24"/>
          <w:lang w:eastAsia="lv-LV"/>
        </w:rPr>
        <w:t>: Nodrošinājuma valsts aģentūra.</w:t>
      </w:r>
    </w:p>
    <w:p w14:paraId="42024014" w14:textId="77777777" w:rsidR="007C646D" w:rsidRDefault="007C646D" w:rsidP="00FD3DE2">
      <w:pPr>
        <w:pStyle w:val="Tabuluvirsraksti"/>
        <w:spacing w:before="240" w:after="240"/>
        <w:rPr>
          <w:b/>
          <w:lang w:eastAsia="lv-LV"/>
        </w:rPr>
      </w:pPr>
    </w:p>
    <w:p w14:paraId="0041ECCE" w14:textId="247545C4" w:rsidR="00FD3DE2" w:rsidRPr="00C4676F" w:rsidRDefault="00FD3DE2" w:rsidP="00FD3DE2">
      <w:pPr>
        <w:pStyle w:val="Tabuluvirsraksti"/>
        <w:spacing w:before="240" w:after="240"/>
        <w:rPr>
          <w:b/>
          <w:lang w:eastAsia="lv-LV"/>
        </w:rPr>
      </w:pPr>
      <w:r w:rsidRPr="00C4676F">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FD3DE2" w:rsidRPr="00C4676F" w14:paraId="666DFC10" w14:textId="77777777" w:rsidTr="00BF1E1A">
        <w:trPr>
          <w:trHeight w:val="43"/>
          <w:tblHeader/>
          <w:jc w:val="center"/>
        </w:trPr>
        <w:tc>
          <w:tcPr>
            <w:tcW w:w="1871" w:type="pct"/>
            <w:tcBorders>
              <w:top w:val="single" w:sz="4" w:space="0" w:color="000000"/>
              <w:left w:val="single" w:sz="4" w:space="0" w:color="000000"/>
              <w:bottom w:val="single" w:sz="4" w:space="0" w:color="000000"/>
              <w:right w:val="single" w:sz="4" w:space="0" w:color="000000"/>
            </w:tcBorders>
          </w:tcPr>
          <w:p w14:paraId="7C264252" w14:textId="77777777" w:rsidR="00FD3DE2" w:rsidRPr="00C4676F" w:rsidRDefault="00FD3DE2" w:rsidP="00BF1E1A">
            <w:pPr>
              <w:spacing w:after="0"/>
              <w:ind w:firstLine="0"/>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62CB396D" w14:textId="4159E55B" w:rsidR="00FD3DE2" w:rsidRPr="00C4676F" w:rsidRDefault="00FD3DE2" w:rsidP="00BF1E1A">
            <w:pPr>
              <w:spacing w:after="0"/>
              <w:ind w:firstLine="0"/>
              <w:jc w:val="center"/>
              <w:rPr>
                <w:sz w:val="18"/>
                <w:szCs w:val="18"/>
              </w:rPr>
            </w:pPr>
            <w:r w:rsidRPr="00C4676F">
              <w:rPr>
                <w:sz w:val="18"/>
                <w:szCs w:val="18"/>
              </w:rPr>
              <w:t>2024</w:t>
            </w:r>
            <w:r w:rsidR="00503AD5">
              <w:rPr>
                <w:sz w:val="18"/>
                <w:szCs w:val="18"/>
              </w:rPr>
              <w:t>.</w:t>
            </w:r>
            <w:r w:rsidRPr="00C4676F">
              <w:rPr>
                <w:sz w:val="18"/>
                <w:szCs w:val="18"/>
              </w:rPr>
              <w:t xml:space="preserve"> gads (izpilde)</w:t>
            </w:r>
          </w:p>
        </w:tc>
        <w:tc>
          <w:tcPr>
            <w:tcW w:w="625" w:type="pct"/>
            <w:tcBorders>
              <w:top w:val="single" w:sz="4" w:space="0" w:color="000000"/>
              <w:left w:val="single" w:sz="4" w:space="0" w:color="000000"/>
              <w:bottom w:val="single" w:sz="4" w:space="0" w:color="000000"/>
              <w:right w:val="single" w:sz="4" w:space="0" w:color="000000"/>
            </w:tcBorders>
            <w:hideMark/>
          </w:tcPr>
          <w:p w14:paraId="2966F991" w14:textId="77777777" w:rsidR="00FD3DE2" w:rsidRPr="00C4676F" w:rsidRDefault="00FD3DE2" w:rsidP="00BF1E1A">
            <w:pPr>
              <w:spacing w:after="0"/>
              <w:ind w:firstLine="0"/>
              <w:jc w:val="center"/>
              <w:rPr>
                <w:sz w:val="18"/>
                <w:szCs w:val="18"/>
              </w:rPr>
            </w:pPr>
            <w:r w:rsidRPr="00C4676F">
              <w:rPr>
                <w:sz w:val="18"/>
                <w:szCs w:val="18"/>
              </w:rPr>
              <w:t>2025. gada plāns</w:t>
            </w:r>
          </w:p>
        </w:tc>
        <w:tc>
          <w:tcPr>
            <w:tcW w:w="625" w:type="pct"/>
            <w:tcBorders>
              <w:top w:val="single" w:sz="4" w:space="0" w:color="000000"/>
              <w:left w:val="single" w:sz="4" w:space="0" w:color="000000"/>
              <w:bottom w:val="single" w:sz="4" w:space="0" w:color="000000"/>
              <w:right w:val="single" w:sz="4" w:space="0" w:color="000000"/>
            </w:tcBorders>
            <w:hideMark/>
          </w:tcPr>
          <w:p w14:paraId="6E8109E3" w14:textId="77777777" w:rsidR="00FD3DE2" w:rsidRPr="00C4676F" w:rsidRDefault="00FD3DE2" w:rsidP="00BF1E1A">
            <w:pPr>
              <w:spacing w:after="0"/>
              <w:ind w:firstLine="0"/>
              <w:jc w:val="center"/>
              <w:rPr>
                <w:sz w:val="18"/>
                <w:szCs w:val="18"/>
              </w:rPr>
            </w:pPr>
            <w:r w:rsidRPr="00C4676F">
              <w:rPr>
                <w:sz w:val="18"/>
                <w:szCs w:val="18"/>
              </w:rPr>
              <w:t>2026.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67653DFA" w14:textId="77777777" w:rsidR="00FD3DE2" w:rsidRPr="00C4676F" w:rsidRDefault="00FD3DE2" w:rsidP="00BF1E1A">
            <w:pPr>
              <w:spacing w:after="0"/>
              <w:ind w:firstLine="0"/>
              <w:jc w:val="center"/>
              <w:rPr>
                <w:sz w:val="18"/>
                <w:szCs w:val="18"/>
              </w:rPr>
            </w:pPr>
            <w:r w:rsidRPr="00C4676F">
              <w:rPr>
                <w:sz w:val="18"/>
                <w:szCs w:val="18"/>
              </w:rPr>
              <w:t>2027.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32078B0B" w14:textId="77777777" w:rsidR="00FD3DE2" w:rsidRPr="00C4676F" w:rsidRDefault="00FD3DE2" w:rsidP="00BF1E1A">
            <w:pPr>
              <w:spacing w:after="0"/>
              <w:ind w:firstLine="0"/>
              <w:jc w:val="center"/>
              <w:rPr>
                <w:sz w:val="18"/>
                <w:szCs w:val="18"/>
              </w:rPr>
            </w:pPr>
            <w:r w:rsidRPr="00C4676F">
              <w:rPr>
                <w:sz w:val="18"/>
                <w:szCs w:val="18"/>
              </w:rPr>
              <w:t>2028. gada prognoze</w:t>
            </w:r>
          </w:p>
        </w:tc>
      </w:tr>
      <w:tr w:rsidR="00FD3DE2" w:rsidRPr="00C4676F" w14:paraId="56D252F1" w14:textId="77777777" w:rsidTr="00BF1E1A">
        <w:trPr>
          <w:trHeight w:val="4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6BCE33" w14:textId="77777777" w:rsidR="00FD3DE2" w:rsidRPr="00C4676F" w:rsidRDefault="00FD3DE2" w:rsidP="00BF1E1A">
            <w:pPr>
              <w:spacing w:after="0"/>
              <w:ind w:firstLine="0"/>
              <w:jc w:val="center"/>
              <w:rPr>
                <w:sz w:val="18"/>
                <w:szCs w:val="18"/>
              </w:rPr>
            </w:pPr>
            <w:r w:rsidRPr="00C4676F">
              <w:rPr>
                <w:sz w:val="18"/>
                <w:szCs w:val="18"/>
                <w:lang w:eastAsia="lv-LV"/>
              </w:rPr>
              <w:t>Veidots augsti kvalificēts un uz attīstību orientēts personāls</w:t>
            </w:r>
          </w:p>
        </w:tc>
      </w:tr>
      <w:tr w:rsidR="00FD3DE2" w:rsidRPr="00C4676F" w14:paraId="0C104595" w14:textId="77777777" w:rsidTr="00B80CE2">
        <w:trPr>
          <w:trHeight w:val="206"/>
          <w:jc w:val="center"/>
        </w:trPr>
        <w:tc>
          <w:tcPr>
            <w:tcW w:w="1871" w:type="pct"/>
          </w:tcPr>
          <w:p w14:paraId="5DC4CE47" w14:textId="77777777" w:rsidR="00FD3DE2" w:rsidRPr="00C4676F" w:rsidRDefault="00FD3DE2" w:rsidP="00BF1E1A">
            <w:pPr>
              <w:spacing w:after="0"/>
              <w:ind w:firstLine="0"/>
              <w:rPr>
                <w:sz w:val="18"/>
                <w:szCs w:val="18"/>
              </w:rPr>
            </w:pPr>
            <w:r w:rsidRPr="00ED3AE0">
              <w:rPr>
                <w:sz w:val="18"/>
                <w:szCs w:val="18"/>
              </w:rPr>
              <w:t>Darbinieki, kuri ir paaugstinājuši profesionālo kvalifikāciju (%)</w:t>
            </w:r>
          </w:p>
        </w:tc>
        <w:tc>
          <w:tcPr>
            <w:tcW w:w="625" w:type="pct"/>
          </w:tcPr>
          <w:p w14:paraId="622A54C1" w14:textId="77777777" w:rsidR="00FD3DE2" w:rsidRPr="00C4676F" w:rsidRDefault="00FD3DE2" w:rsidP="00BF1E1A">
            <w:pPr>
              <w:spacing w:after="0"/>
              <w:ind w:firstLine="0"/>
              <w:jc w:val="center"/>
              <w:rPr>
                <w:sz w:val="18"/>
                <w:szCs w:val="18"/>
              </w:rPr>
            </w:pPr>
            <w:r>
              <w:rPr>
                <w:sz w:val="18"/>
                <w:szCs w:val="18"/>
              </w:rPr>
              <w:t>-</w:t>
            </w:r>
          </w:p>
        </w:tc>
        <w:tc>
          <w:tcPr>
            <w:tcW w:w="625" w:type="pct"/>
          </w:tcPr>
          <w:p w14:paraId="0D025D96" w14:textId="5D301C7B" w:rsidR="00FD3DE2" w:rsidRPr="00C4676F" w:rsidRDefault="00FD3DE2" w:rsidP="00BF1E1A">
            <w:pPr>
              <w:spacing w:after="0"/>
              <w:ind w:firstLine="0"/>
              <w:jc w:val="center"/>
              <w:rPr>
                <w:sz w:val="18"/>
                <w:szCs w:val="18"/>
              </w:rPr>
            </w:pPr>
            <w:r w:rsidRPr="00C4676F">
              <w:rPr>
                <w:sz w:val="18"/>
                <w:szCs w:val="18"/>
              </w:rPr>
              <w:t>40</w:t>
            </w:r>
          </w:p>
        </w:tc>
        <w:tc>
          <w:tcPr>
            <w:tcW w:w="625" w:type="pct"/>
          </w:tcPr>
          <w:p w14:paraId="2ECD056E" w14:textId="31DBB999" w:rsidR="00FD3DE2" w:rsidRPr="00C4676F" w:rsidRDefault="00FD3DE2" w:rsidP="00BF1E1A">
            <w:pPr>
              <w:spacing w:after="0"/>
              <w:ind w:firstLine="0"/>
              <w:jc w:val="center"/>
              <w:rPr>
                <w:sz w:val="18"/>
                <w:szCs w:val="18"/>
              </w:rPr>
            </w:pPr>
            <w:r w:rsidRPr="00C4676F">
              <w:rPr>
                <w:sz w:val="18"/>
                <w:szCs w:val="18"/>
              </w:rPr>
              <w:t>50</w:t>
            </w:r>
          </w:p>
        </w:tc>
        <w:tc>
          <w:tcPr>
            <w:tcW w:w="625" w:type="pct"/>
          </w:tcPr>
          <w:p w14:paraId="0A5620CF" w14:textId="27D14EA9" w:rsidR="00FD3DE2" w:rsidRPr="00C4676F" w:rsidRDefault="00FD3DE2" w:rsidP="00BF1E1A">
            <w:pPr>
              <w:spacing w:after="0"/>
              <w:ind w:firstLine="0"/>
              <w:jc w:val="center"/>
              <w:rPr>
                <w:sz w:val="18"/>
                <w:szCs w:val="18"/>
              </w:rPr>
            </w:pPr>
            <w:r w:rsidRPr="00C4676F">
              <w:rPr>
                <w:sz w:val="18"/>
                <w:szCs w:val="18"/>
              </w:rPr>
              <w:t>50</w:t>
            </w:r>
          </w:p>
        </w:tc>
        <w:tc>
          <w:tcPr>
            <w:tcW w:w="629" w:type="pct"/>
          </w:tcPr>
          <w:p w14:paraId="2535627E" w14:textId="1EB3C4CA" w:rsidR="00FD3DE2" w:rsidRPr="00C4676F" w:rsidRDefault="00FD3DE2" w:rsidP="00BF1E1A">
            <w:pPr>
              <w:spacing w:after="0"/>
              <w:ind w:firstLine="0"/>
              <w:jc w:val="center"/>
              <w:rPr>
                <w:sz w:val="18"/>
                <w:szCs w:val="18"/>
              </w:rPr>
            </w:pPr>
            <w:r w:rsidRPr="00C4676F">
              <w:rPr>
                <w:sz w:val="18"/>
                <w:szCs w:val="18"/>
              </w:rPr>
              <w:t>50</w:t>
            </w:r>
          </w:p>
        </w:tc>
      </w:tr>
      <w:tr w:rsidR="00FD3DE2" w:rsidRPr="00C4676F" w14:paraId="2023298B" w14:textId="77777777" w:rsidTr="00BF1E1A">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674A1561" w14:textId="77777777" w:rsidR="00FD3DE2" w:rsidRPr="00C4676F" w:rsidRDefault="00FD3DE2" w:rsidP="00BF1E1A">
            <w:pPr>
              <w:spacing w:after="0"/>
              <w:ind w:firstLine="0"/>
              <w:jc w:val="center"/>
              <w:rPr>
                <w:sz w:val="18"/>
                <w:szCs w:val="18"/>
              </w:rPr>
            </w:pPr>
            <w:r w:rsidRPr="00C4676F">
              <w:rPr>
                <w:sz w:val="18"/>
              </w:rPr>
              <w:t>Nodrošināta iepirkuma vai iepirkuma procedūras rezultātā līguma slēgšanas tiesību piešķiršana pirmreizējā rīkotajā iepirkumā vai iepirkuma procedūrā</w:t>
            </w:r>
          </w:p>
        </w:tc>
      </w:tr>
      <w:tr w:rsidR="00FD3DE2" w:rsidRPr="00C4676F" w14:paraId="2A5043F8" w14:textId="77777777" w:rsidTr="00BF1E1A">
        <w:trPr>
          <w:jc w:val="center"/>
        </w:trPr>
        <w:tc>
          <w:tcPr>
            <w:tcW w:w="1871" w:type="pct"/>
          </w:tcPr>
          <w:p w14:paraId="7FFD8445" w14:textId="77777777" w:rsidR="00FD3DE2" w:rsidRPr="00ED3AE0" w:rsidRDefault="00FD3DE2" w:rsidP="00BF1E1A">
            <w:pPr>
              <w:spacing w:after="0"/>
              <w:ind w:firstLine="0"/>
              <w:rPr>
                <w:sz w:val="18"/>
                <w:szCs w:val="18"/>
                <w:highlight w:val="yellow"/>
                <w:vertAlign w:val="superscript"/>
              </w:rPr>
            </w:pPr>
            <w:r w:rsidRPr="00A17891">
              <w:rPr>
                <w:sz w:val="18"/>
                <w:szCs w:val="18"/>
              </w:rPr>
              <w:t>Iepirkumu un iepirkuma procedūru īpatsvars, kurās pieņemts lēmums par līguma slēgšanas tiesību piešķiršanu, pirmo reizi izsludinot iepirkumu vai iepirkuma procedūru (%)</w:t>
            </w:r>
            <w:r w:rsidRPr="00A17891">
              <w:rPr>
                <w:sz w:val="18"/>
                <w:szCs w:val="18"/>
                <w:vertAlign w:val="superscript"/>
              </w:rPr>
              <w:t>1</w:t>
            </w:r>
          </w:p>
        </w:tc>
        <w:tc>
          <w:tcPr>
            <w:tcW w:w="625" w:type="pct"/>
          </w:tcPr>
          <w:p w14:paraId="3BC855E9" w14:textId="6CD9BE68" w:rsidR="00FD3DE2" w:rsidRPr="00ED3AE0" w:rsidRDefault="00FD3DE2" w:rsidP="00BF1E1A">
            <w:pPr>
              <w:spacing w:after="0"/>
              <w:ind w:firstLine="0"/>
              <w:jc w:val="center"/>
              <w:rPr>
                <w:sz w:val="18"/>
                <w:szCs w:val="18"/>
                <w:highlight w:val="yellow"/>
              </w:rPr>
            </w:pPr>
            <w:r w:rsidRPr="00C4676F">
              <w:rPr>
                <w:sz w:val="18"/>
                <w:szCs w:val="18"/>
              </w:rPr>
              <w:t>70</w:t>
            </w:r>
          </w:p>
        </w:tc>
        <w:tc>
          <w:tcPr>
            <w:tcW w:w="625" w:type="pct"/>
          </w:tcPr>
          <w:p w14:paraId="0F949574" w14:textId="29B8C948" w:rsidR="00FD3DE2" w:rsidRPr="00ED3AE0" w:rsidRDefault="00FD3DE2" w:rsidP="00BF1E1A">
            <w:pPr>
              <w:spacing w:after="0"/>
              <w:ind w:firstLine="0"/>
              <w:jc w:val="center"/>
              <w:rPr>
                <w:sz w:val="18"/>
                <w:szCs w:val="18"/>
                <w:highlight w:val="yellow"/>
              </w:rPr>
            </w:pPr>
            <w:r w:rsidRPr="00A17891">
              <w:rPr>
                <w:sz w:val="18"/>
                <w:szCs w:val="18"/>
              </w:rPr>
              <w:t>83</w:t>
            </w:r>
          </w:p>
        </w:tc>
        <w:tc>
          <w:tcPr>
            <w:tcW w:w="625" w:type="pct"/>
          </w:tcPr>
          <w:p w14:paraId="52363365" w14:textId="19DAD74B" w:rsidR="00FD3DE2" w:rsidRPr="00ED3AE0" w:rsidRDefault="00FD3DE2" w:rsidP="00BF1E1A">
            <w:pPr>
              <w:spacing w:after="0"/>
              <w:ind w:firstLine="0"/>
              <w:jc w:val="center"/>
              <w:rPr>
                <w:sz w:val="18"/>
                <w:szCs w:val="18"/>
                <w:highlight w:val="yellow"/>
              </w:rPr>
            </w:pPr>
            <w:r w:rsidRPr="00C4676F">
              <w:rPr>
                <w:sz w:val="18"/>
                <w:szCs w:val="18"/>
              </w:rPr>
              <w:t>80</w:t>
            </w:r>
          </w:p>
        </w:tc>
        <w:tc>
          <w:tcPr>
            <w:tcW w:w="625" w:type="pct"/>
          </w:tcPr>
          <w:p w14:paraId="045E82A3" w14:textId="4B91D5A1" w:rsidR="00FD3DE2" w:rsidRPr="00ED3AE0" w:rsidRDefault="00FD3DE2" w:rsidP="00BF1E1A">
            <w:pPr>
              <w:spacing w:after="0"/>
              <w:ind w:firstLine="0"/>
              <w:jc w:val="center"/>
              <w:rPr>
                <w:sz w:val="18"/>
                <w:szCs w:val="18"/>
                <w:highlight w:val="yellow"/>
              </w:rPr>
            </w:pPr>
            <w:r w:rsidRPr="00C4676F">
              <w:rPr>
                <w:sz w:val="18"/>
                <w:szCs w:val="18"/>
              </w:rPr>
              <w:t>90</w:t>
            </w:r>
          </w:p>
        </w:tc>
        <w:tc>
          <w:tcPr>
            <w:tcW w:w="629" w:type="pct"/>
          </w:tcPr>
          <w:p w14:paraId="38C64BA1" w14:textId="62CF4FDF" w:rsidR="00FD3DE2" w:rsidRPr="00ED3AE0" w:rsidRDefault="00FD3DE2" w:rsidP="00BF1E1A">
            <w:pPr>
              <w:spacing w:after="0"/>
              <w:ind w:firstLine="0"/>
              <w:jc w:val="center"/>
              <w:rPr>
                <w:sz w:val="18"/>
                <w:szCs w:val="18"/>
                <w:highlight w:val="yellow"/>
              </w:rPr>
            </w:pPr>
            <w:r w:rsidRPr="00C4676F">
              <w:rPr>
                <w:sz w:val="18"/>
                <w:szCs w:val="18"/>
              </w:rPr>
              <w:t>90</w:t>
            </w:r>
          </w:p>
        </w:tc>
      </w:tr>
      <w:tr w:rsidR="00FD3DE2" w:rsidRPr="00C4676F" w14:paraId="5DDF504D" w14:textId="77777777" w:rsidTr="00BF1E1A">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644C4AD2" w14:textId="77777777" w:rsidR="00FD3DE2" w:rsidRPr="00C4676F" w:rsidRDefault="00FD3DE2" w:rsidP="00BF1E1A">
            <w:pPr>
              <w:spacing w:after="0"/>
              <w:ind w:firstLine="0"/>
              <w:jc w:val="center"/>
              <w:rPr>
                <w:b/>
                <w:sz w:val="18"/>
                <w:szCs w:val="18"/>
              </w:rPr>
            </w:pPr>
            <w:r w:rsidRPr="00C4676F">
              <w:rPr>
                <w:sz w:val="18"/>
                <w:szCs w:val="18"/>
              </w:rPr>
              <w:t>Nodrošināta efektīva un kvalitatīva centralizēto iepirkumu īstenošana (ieskaitot bruņojumu)</w:t>
            </w:r>
          </w:p>
        </w:tc>
      </w:tr>
      <w:tr w:rsidR="00FD3DE2" w:rsidRPr="00C4676F" w14:paraId="06E15DF2" w14:textId="77777777" w:rsidTr="00BF1E1A">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5B187708" w14:textId="77777777" w:rsidR="00FD3DE2" w:rsidRPr="00C4676F" w:rsidRDefault="00FD3DE2" w:rsidP="00BF1E1A">
            <w:pPr>
              <w:spacing w:after="0"/>
              <w:ind w:firstLine="0"/>
              <w:rPr>
                <w:sz w:val="18"/>
                <w:szCs w:val="18"/>
                <w:lang w:eastAsia="lv-LV"/>
              </w:rPr>
            </w:pPr>
            <w:proofErr w:type="spellStart"/>
            <w:r w:rsidRPr="00C4676F">
              <w:rPr>
                <w:sz w:val="18"/>
              </w:rPr>
              <w:t>Iekšlietu</w:t>
            </w:r>
            <w:proofErr w:type="spellEnd"/>
            <w:r w:rsidRPr="00C4676F">
              <w:rPr>
                <w:sz w:val="18"/>
              </w:rPr>
              <w:t xml:space="preserve"> iestāžu apmierinātība ar centralizēto iepirkumu īstenošanu (%)</w:t>
            </w:r>
            <w:r w:rsidRPr="00C4676F">
              <w:rPr>
                <w:sz w:val="18"/>
                <w:vertAlign w:val="superscript"/>
              </w:rPr>
              <w:t>2</w:t>
            </w:r>
          </w:p>
        </w:tc>
        <w:tc>
          <w:tcPr>
            <w:tcW w:w="625" w:type="pct"/>
            <w:tcBorders>
              <w:top w:val="single" w:sz="4" w:space="0" w:color="000000"/>
              <w:left w:val="single" w:sz="4" w:space="0" w:color="000000"/>
              <w:bottom w:val="single" w:sz="4" w:space="0" w:color="000000"/>
              <w:right w:val="single" w:sz="4" w:space="0" w:color="000000"/>
            </w:tcBorders>
            <w:hideMark/>
          </w:tcPr>
          <w:p w14:paraId="549B5EAC" w14:textId="77777777" w:rsidR="00FD3DE2" w:rsidRPr="00C4676F" w:rsidRDefault="00FD3DE2" w:rsidP="00BF1E1A">
            <w:pPr>
              <w:spacing w:after="0"/>
              <w:ind w:firstLine="0"/>
              <w:jc w:val="center"/>
              <w:rPr>
                <w:sz w:val="18"/>
                <w:szCs w:val="18"/>
                <w:lang w:eastAsia="lv-LV"/>
              </w:rPr>
            </w:pPr>
            <w:r w:rsidRPr="00C4676F">
              <w:rPr>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678BD47C" w14:textId="180D7497" w:rsidR="00FD3DE2" w:rsidRPr="00C4676F" w:rsidRDefault="00FD3DE2" w:rsidP="00BF1E1A">
            <w:pPr>
              <w:spacing w:after="0"/>
              <w:ind w:firstLine="0"/>
              <w:jc w:val="center"/>
              <w:rPr>
                <w:sz w:val="18"/>
                <w:szCs w:val="18"/>
                <w:lang w:eastAsia="lv-LV"/>
              </w:rPr>
            </w:pPr>
            <w:r w:rsidRPr="00C4676F">
              <w:rPr>
                <w:sz w:val="18"/>
                <w:szCs w:val="18"/>
              </w:rPr>
              <w:t>60</w:t>
            </w:r>
          </w:p>
        </w:tc>
        <w:tc>
          <w:tcPr>
            <w:tcW w:w="625" w:type="pct"/>
            <w:tcBorders>
              <w:top w:val="single" w:sz="4" w:space="0" w:color="000000"/>
              <w:left w:val="single" w:sz="4" w:space="0" w:color="000000"/>
              <w:bottom w:val="single" w:sz="4" w:space="0" w:color="000000"/>
              <w:right w:val="single" w:sz="4" w:space="0" w:color="000000"/>
            </w:tcBorders>
            <w:hideMark/>
          </w:tcPr>
          <w:p w14:paraId="7A637761" w14:textId="4B8B59CF" w:rsidR="00FD3DE2" w:rsidRPr="00C4676F" w:rsidRDefault="00FD3DE2" w:rsidP="00BF1E1A">
            <w:pPr>
              <w:spacing w:after="0"/>
              <w:ind w:firstLine="0"/>
              <w:jc w:val="center"/>
              <w:rPr>
                <w:sz w:val="18"/>
                <w:szCs w:val="18"/>
                <w:lang w:eastAsia="lv-LV"/>
              </w:rPr>
            </w:pPr>
            <w:r w:rsidRPr="00C4676F">
              <w:rPr>
                <w:sz w:val="18"/>
                <w:szCs w:val="18"/>
              </w:rPr>
              <w:t>65</w:t>
            </w:r>
          </w:p>
        </w:tc>
        <w:tc>
          <w:tcPr>
            <w:tcW w:w="625" w:type="pct"/>
            <w:tcBorders>
              <w:top w:val="single" w:sz="4" w:space="0" w:color="000000"/>
              <w:left w:val="single" w:sz="4" w:space="0" w:color="000000"/>
              <w:bottom w:val="single" w:sz="4" w:space="0" w:color="000000"/>
              <w:right w:val="single" w:sz="4" w:space="0" w:color="000000"/>
            </w:tcBorders>
            <w:hideMark/>
          </w:tcPr>
          <w:p w14:paraId="54E7B860" w14:textId="2042A568" w:rsidR="00FD3DE2" w:rsidRPr="00C4676F" w:rsidRDefault="00FD3DE2" w:rsidP="00BF1E1A">
            <w:pPr>
              <w:spacing w:after="0"/>
              <w:ind w:firstLine="0"/>
              <w:jc w:val="center"/>
              <w:rPr>
                <w:sz w:val="18"/>
                <w:szCs w:val="18"/>
                <w:lang w:eastAsia="lv-LV"/>
              </w:rPr>
            </w:pPr>
            <w:r w:rsidRPr="00C4676F">
              <w:rPr>
                <w:sz w:val="18"/>
                <w:szCs w:val="18"/>
              </w:rPr>
              <w:t>70</w:t>
            </w:r>
          </w:p>
        </w:tc>
        <w:tc>
          <w:tcPr>
            <w:tcW w:w="629" w:type="pct"/>
            <w:tcBorders>
              <w:top w:val="single" w:sz="4" w:space="0" w:color="000000"/>
              <w:left w:val="single" w:sz="4" w:space="0" w:color="000000"/>
              <w:bottom w:val="single" w:sz="4" w:space="0" w:color="000000"/>
              <w:right w:val="single" w:sz="4" w:space="0" w:color="000000"/>
            </w:tcBorders>
            <w:hideMark/>
          </w:tcPr>
          <w:p w14:paraId="589929B1" w14:textId="6E14E1E1" w:rsidR="00FD3DE2" w:rsidRPr="00C4676F" w:rsidRDefault="00FD3DE2" w:rsidP="00BF1E1A">
            <w:pPr>
              <w:spacing w:after="0"/>
              <w:ind w:firstLine="0"/>
              <w:jc w:val="center"/>
              <w:rPr>
                <w:sz w:val="18"/>
                <w:szCs w:val="18"/>
              </w:rPr>
            </w:pPr>
            <w:r w:rsidRPr="00C4676F">
              <w:rPr>
                <w:sz w:val="18"/>
                <w:szCs w:val="18"/>
              </w:rPr>
              <w:t>70</w:t>
            </w:r>
          </w:p>
        </w:tc>
      </w:tr>
    </w:tbl>
    <w:p w14:paraId="0EDDBCF2" w14:textId="77777777" w:rsidR="00FD3DE2" w:rsidRPr="00C4676F" w:rsidRDefault="00FD3DE2" w:rsidP="00FD3DE2">
      <w:pPr>
        <w:spacing w:after="0"/>
        <w:ind w:firstLine="425"/>
        <w:jc w:val="left"/>
        <w:rPr>
          <w:sz w:val="18"/>
          <w:szCs w:val="18"/>
        </w:rPr>
      </w:pPr>
      <w:r w:rsidRPr="00C4676F">
        <w:rPr>
          <w:sz w:val="18"/>
          <w:szCs w:val="18"/>
        </w:rPr>
        <w:t>Piezīmes.</w:t>
      </w:r>
    </w:p>
    <w:p w14:paraId="6BA653F2" w14:textId="77777777" w:rsidR="00FD3DE2" w:rsidRPr="00C4676F" w:rsidRDefault="00FD3DE2" w:rsidP="00FD3DE2">
      <w:pPr>
        <w:spacing w:after="0"/>
        <w:ind w:firstLine="425"/>
        <w:rPr>
          <w:sz w:val="18"/>
          <w:szCs w:val="18"/>
        </w:rPr>
      </w:pPr>
      <w:r w:rsidRPr="00C4676F">
        <w:rPr>
          <w:sz w:val="18"/>
          <w:szCs w:val="18"/>
          <w:vertAlign w:val="superscript"/>
        </w:rPr>
        <w:t xml:space="preserve">1 </w:t>
      </w:r>
      <w:r w:rsidRPr="00C4676F">
        <w:rPr>
          <w:sz w:val="18"/>
          <w:szCs w:val="18"/>
        </w:rPr>
        <w:t>Procentuālais īpatsvars no kopējā iepirkumu skaita konkrētajā gadā. Procentuālais aprēķins = sākotnēji veiksmīgo iepirkumu un iepirkuma procedūru (t.i. tādas, kurās pirmreizējā iepirkumā vai iepirkuma procedūrā visās iepirkuma priekšmeta daļās piešķirtas līguma slēgšanas tiesības)/kopējo iepirkuma un iepirkuma procedūru skaitu konkrētajā gadā.</w:t>
      </w:r>
    </w:p>
    <w:p w14:paraId="66EF686B" w14:textId="77777777" w:rsidR="00FD3DE2" w:rsidRPr="005B2A91" w:rsidRDefault="00FD3DE2" w:rsidP="00FD3DE2">
      <w:pPr>
        <w:spacing w:after="0"/>
        <w:ind w:firstLine="425"/>
        <w:jc w:val="left"/>
        <w:rPr>
          <w:sz w:val="18"/>
          <w:szCs w:val="18"/>
        </w:rPr>
      </w:pPr>
      <w:r w:rsidRPr="00C4676F">
        <w:rPr>
          <w:sz w:val="18"/>
          <w:szCs w:val="18"/>
          <w:vertAlign w:val="superscript"/>
        </w:rPr>
        <w:t xml:space="preserve">2 </w:t>
      </w:r>
      <w:r w:rsidRPr="00C4676F">
        <w:rPr>
          <w:sz w:val="18"/>
          <w:szCs w:val="18"/>
        </w:rPr>
        <w:t xml:space="preserve">Tiks veikta </w:t>
      </w:r>
      <w:proofErr w:type="spellStart"/>
      <w:r>
        <w:rPr>
          <w:sz w:val="18"/>
          <w:szCs w:val="18"/>
        </w:rPr>
        <w:t>i</w:t>
      </w:r>
      <w:r w:rsidRPr="00C4676F">
        <w:rPr>
          <w:sz w:val="18"/>
          <w:szCs w:val="18"/>
        </w:rPr>
        <w:t>ekšlietu</w:t>
      </w:r>
      <w:proofErr w:type="spellEnd"/>
      <w:r w:rsidRPr="00C4676F">
        <w:rPr>
          <w:sz w:val="18"/>
          <w:szCs w:val="18"/>
        </w:rPr>
        <w:t xml:space="preserve"> iestāžu anketēšana.</w:t>
      </w:r>
    </w:p>
    <w:p w14:paraId="0985B44E"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6A6BCE7E"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6962C93C"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0DCEE5C8" w14:textId="18C42F62" w:rsidR="00FD3DE2" w:rsidRDefault="00FD3DE2" w:rsidP="00BF1E1A">
            <w:pPr>
              <w:pStyle w:val="tabteksts"/>
              <w:jc w:val="center"/>
              <w:rPr>
                <w:szCs w:val="24"/>
                <w:lang w:eastAsia="lv-LV"/>
              </w:rPr>
            </w:pPr>
            <w:r>
              <w:rPr>
                <w:szCs w:val="18"/>
                <w:lang w:eastAsia="lv-LV"/>
              </w:rPr>
              <w:t>2024</w:t>
            </w:r>
            <w:r w:rsidR="00C904BE">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5551DB1C"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404F9684"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484E1B85"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7782A7C9"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4C2CDBB3"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4DD9702"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F6FC66" w14:textId="77777777" w:rsidR="00FD3DE2" w:rsidRDefault="00FD3DE2" w:rsidP="00BF1E1A">
            <w:pPr>
              <w:pStyle w:val="tabteksts"/>
              <w:jc w:val="right"/>
            </w:pPr>
            <w:r w:rsidRPr="0055232C">
              <w:t>7 386 366</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3D9246" w14:textId="77777777" w:rsidR="00FD3DE2" w:rsidRDefault="00FD3DE2" w:rsidP="00BF1E1A">
            <w:pPr>
              <w:pStyle w:val="tabteksts"/>
              <w:jc w:val="right"/>
            </w:pPr>
            <w:r w:rsidRPr="0055232C">
              <w:t>6 963 528</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214A45" w14:textId="77777777" w:rsidR="00FD3DE2" w:rsidRDefault="00FD3DE2" w:rsidP="00BF1E1A">
            <w:pPr>
              <w:pStyle w:val="tabteksts"/>
              <w:jc w:val="right"/>
            </w:pPr>
            <w:r w:rsidRPr="0055232C">
              <w:t>6 965 605</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2AED72" w14:textId="77777777" w:rsidR="00FD3DE2" w:rsidRDefault="00FD3DE2" w:rsidP="00BF1E1A">
            <w:pPr>
              <w:pStyle w:val="tabteksts"/>
              <w:jc w:val="right"/>
            </w:pPr>
            <w:r w:rsidRPr="0055232C">
              <w:t>6 660 409</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E3E09F" w14:textId="77777777" w:rsidR="00FD3DE2" w:rsidRDefault="00FD3DE2" w:rsidP="00BF1E1A">
            <w:pPr>
              <w:pStyle w:val="tabteksts"/>
              <w:jc w:val="right"/>
            </w:pPr>
            <w:r w:rsidRPr="0055232C">
              <w:t>6 662 928</w:t>
            </w:r>
          </w:p>
        </w:tc>
      </w:tr>
      <w:tr w:rsidR="00FD3DE2" w14:paraId="37ADC99F"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6FF534BF"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2CF5719C"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5F1428A4" w14:textId="77777777" w:rsidR="00FD3DE2" w:rsidRDefault="00FD3DE2" w:rsidP="00BF1E1A">
            <w:pPr>
              <w:pStyle w:val="tabteksts"/>
              <w:jc w:val="right"/>
            </w:pPr>
            <w:r w:rsidRPr="004C718C">
              <w:t>-422 838</w:t>
            </w:r>
          </w:p>
        </w:tc>
        <w:tc>
          <w:tcPr>
            <w:tcW w:w="1129" w:type="dxa"/>
            <w:tcBorders>
              <w:top w:val="single" w:sz="4" w:space="0" w:color="000000"/>
              <w:left w:val="single" w:sz="4" w:space="0" w:color="000000"/>
              <w:bottom w:val="single" w:sz="4" w:space="0" w:color="000000"/>
              <w:right w:val="single" w:sz="4" w:space="0" w:color="000000"/>
            </w:tcBorders>
          </w:tcPr>
          <w:p w14:paraId="2367F38C" w14:textId="77777777" w:rsidR="00FD3DE2" w:rsidRDefault="00FD3DE2" w:rsidP="00BF1E1A">
            <w:pPr>
              <w:pStyle w:val="tabteksts"/>
              <w:jc w:val="right"/>
            </w:pPr>
            <w:r w:rsidRPr="004C718C">
              <w:t>2 077</w:t>
            </w:r>
          </w:p>
        </w:tc>
        <w:tc>
          <w:tcPr>
            <w:tcW w:w="1130" w:type="dxa"/>
            <w:tcBorders>
              <w:top w:val="single" w:sz="4" w:space="0" w:color="000000"/>
              <w:left w:val="single" w:sz="4" w:space="0" w:color="000000"/>
              <w:bottom w:val="single" w:sz="4" w:space="0" w:color="000000"/>
              <w:right w:val="single" w:sz="4" w:space="0" w:color="000000"/>
            </w:tcBorders>
          </w:tcPr>
          <w:p w14:paraId="65F6FEC6" w14:textId="77777777" w:rsidR="00FD3DE2" w:rsidRDefault="00FD3DE2" w:rsidP="00BF1E1A">
            <w:pPr>
              <w:pStyle w:val="tabteksts"/>
              <w:jc w:val="right"/>
            </w:pPr>
            <w:r w:rsidRPr="004C718C">
              <w:t>-305 196</w:t>
            </w:r>
          </w:p>
        </w:tc>
        <w:tc>
          <w:tcPr>
            <w:tcW w:w="1130" w:type="dxa"/>
            <w:tcBorders>
              <w:top w:val="single" w:sz="4" w:space="0" w:color="000000"/>
              <w:left w:val="single" w:sz="4" w:space="0" w:color="000000"/>
              <w:bottom w:val="single" w:sz="4" w:space="0" w:color="000000"/>
              <w:right w:val="single" w:sz="4" w:space="0" w:color="000000"/>
            </w:tcBorders>
          </w:tcPr>
          <w:p w14:paraId="4F98E59E" w14:textId="77777777" w:rsidR="00FD3DE2" w:rsidRDefault="00FD3DE2" w:rsidP="00BF1E1A">
            <w:pPr>
              <w:pStyle w:val="tabteksts"/>
              <w:jc w:val="right"/>
            </w:pPr>
            <w:r w:rsidRPr="004C718C">
              <w:t>2 519</w:t>
            </w:r>
          </w:p>
        </w:tc>
      </w:tr>
      <w:tr w:rsidR="00FD3DE2" w14:paraId="70BFD391"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211CAFD5"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64923466"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57F12BD5" w14:textId="77777777" w:rsidR="00FD3DE2" w:rsidRDefault="00FD3DE2" w:rsidP="00BF1E1A">
            <w:pPr>
              <w:pStyle w:val="tabteksts"/>
              <w:jc w:val="right"/>
            </w:pPr>
            <w:r w:rsidRPr="004C718C">
              <w:t>-5,7</w:t>
            </w:r>
          </w:p>
        </w:tc>
        <w:tc>
          <w:tcPr>
            <w:tcW w:w="1129" w:type="dxa"/>
            <w:tcBorders>
              <w:top w:val="single" w:sz="4" w:space="0" w:color="000000"/>
              <w:left w:val="single" w:sz="4" w:space="0" w:color="000000"/>
              <w:bottom w:val="single" w:sz="4" w:space="0" w:color="000000"/>
              <w:right w:val="single" w:sz="4" w:space="0" w:color="000000"/>
            </w:tcBorders>
          </w:tcPr>
          <w:p w14:paraId="5A2B711B" w14:textId="77777777" w:rsidR="00FD3DE2" w:rsidRDefault="00FD3DE2" w:rsidP="00BF1E1A">
            <w:pPr>
              <w:pStyle w:val="tabteksts"/>
              <w:jc w:val="right"/>
            </w:pPr>
            <w:r w:rsidRPr="004C718C">
              <w:t>0,0</w:t>
            </w:r>
          </w:p>
        </w:tc>
        <w:tc>
          <w:tcPr>
            <w:tcW w:w="1130" w:type="dxa"/>
            <w:tcBorders>
              <w:top w:val="single" w:sz="4" w:space="0" w:color="000000"/>
              <w:left w:val="single" w:sz="4" w:space="0" w:color="000000"/>
              <w:bottom w:val="single" w:sz="4" w:space="0" w:color="000000"/>
              <w:right w:val="single" w:sz="4" w:space="0" w:color="000000"/>
            </w:tcBorders>
          </w:tcPr>
          <w:p w14:paraId="4F9EF3C5" w14:textId="77777777" w:rsidR="00FD3DE2" w:rsidRDefault="00FD3DE2" w:rsidP="00BF1E1A">
            <w:pPr>
              <w:pStyle w:val="tabteksts"/>
              <w:jc w:val="right"/>
            </w:pPr>
            <w:r w:rsidRPr="004C718C">
              <w:t>-4,4</w:t>
            </w:r>
          </w:p>
        </w:tc>
        <w:tc>
          <w:tcPr>
            <w:tcW w:w="1130" w:type="dxa"/>
            <w:tcBorders>
              <w:top w:val="single" w:sz="4" w:space="0" w:color="000000"/>
              <w:left w:val="single" w:sz="4" w:space="0" w:color="000000"/>
              <w:bottom w:val="single" w:sz="4" w:space="0" w:color="000000"/>
              <w:right w:val="single" w:sz="4" w:space="0" w:color="000000"/>
            </w:tcBorders>
          </w:tcPr>
          <w:p w14:paraId="1FFABA0A" w14:textId="77777777" w:rsidR="00FD3DE2" w:rsidRDefault="00FD3DE2" w:rsidP="00BF1E1A">
            <w:pPr>
              <w:pStyle w:val="tabteksts"/>
              <w:jc w:val="right"/>
            </w:pPr>
            <w:r w:rsidRPr="004C718C">
              <w:t>0,0</w:t>
            </w:r>
          </w:p>
        </w:tc>
      </w:tr>
      <w:tr w:rsidR="00FD3DE2" w14:paraId="30B69DC5"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hideMark/>
          </w:tcPr>
          <w:p w14:paraId="0A245BE3" w14:textId="77777777" w:rsidR="00FD3DE2" w:rsidRDefault="00FD3DE2" w:rsidP="00BF1E1A">
            <w:pPr>
              <w:pStyle w:val="tabteksts"/>
              <w:rPr>
                <w:color w:val="000000" w:themeColor="text1"/>
                <w:szCs w:val="18"/>
                <w:lang w:eastAsia="lv-LV"/>
              </w:rPr>
            </w:pPr>
            <w:r>
              <w:rPr>
                <w:color w:val="000000" w:themeColor="text1"/>
                <w:szCs w:val="18"/>
              </w:rPr>
              <w:t xml:space="preserve">Atlīdzība,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2FE5D0D5" w14:textId="77777777" w:rsidR="00FD3DE2" w:rsidRDefault="00FD3DE2" w:rsidP="00BF1E1A">
            <w:pPr>
              <w:pStyle w:val="tabteksts"/>
              <w:jc w:val="right"/>
              <w:rPr>
                <w:szCs w:val="18"/>
              </w:rPr>
            </w:pPr>
            <w:r w:rsidRPr="00B823CE">
              <w:t>7 330 710</w:t>
            </w:r>
          </w:p>
        </w:tc>
        <w:tc>
          <w:tcPr>
            <w:tcW w:w="1128" w:type="dxa"/>
            <w:tcBorders>
              <w:top w:val="single" w:sz="4" w:space="0" w:color="000000"/>
              <w:left w:val="single" w:sz="4" w:space="0" w:color="000000"/>
              <w:bottom w:val="single" w:sz="4" w:space="0" w:color="000000"/>
              <w:right w:val="single" w:sz="4" w:space="0" w:color="000000"/>
            </w:tcBorders>
          </w:tcPr>
          <w:p w14:paraId="1E894C27" w14:textId="77777777" w:rsidR="00FD3DE2" w:rsidRDefault="00FD3DE2" w:rsidP="00BF1E1A">
            <w:pPr>
              <w:pStyle w:val="tabteksts"/>
              <w:jc w:val="right"/>
              <w:rPr>
                <w:szCs w:val="18"/>
              </w:rPr>
            </w:pPr>
            <w:r w:rsidRPr="00B823CE">
              <w:t>6 907 872</w:t>
            </w:r>
          </w:p>
        </w:tc>
        <w:tc>
          <w:tcPr>
            <w:tcW w:w="1129" w:type="dxa"/>
            <w:tcBorders>
              <w:top w:val="single" w:sz="4" w:space="0" w:color="000000"/>
              <w:left w:val="single" w:sz="4" w:space="0" w:color="000000"/>
              <w:bottom w:val="single" w:sz="4" w:space="0" w:color="000000"/>
              <w:right w:val="single" w:sz="4" w:space="0" w:color="000000"/>
            </w:tcBorders>
          </w:tcPr>
          <w:p w14:paraId="143B46AB" w14:textId="77777777" w:rsidR="00FD3DE2" w:rsidRDefault="00FD3DE2" w:rsidP="00BF1E1A">
            <w:pPr>
              <w:pStyle w:val="tabteksts"/>
              <w:jc w:val="right"/>
              <w:rPr>
                <w:szCs w:val="18"/>
              </w:rPr>
            </w:pPr>
            <w:r w:rsidRPr="00B823CE">
              <w:t>6 909 949</w:t>
            </w:r>
          </w:p>
        </w:tc>
        <w:tc>
          <w:tcPr>
            <w:tcW w:w="1130" w:type="dxa"/>
            <w:tcBorders>
              <w:top w:val="single" w:sz="4" w:space="0" w:color="000000"/>
              <w:left w:val="single" w:sz="4" w:space="0" w:color="000000"/>
              <w:bottom w:val="single" w:sz="4" w:space="0" w:color="000000"/>
              <w:right w:val="single" w:sz="4" w:space="0" w:color="000000"/>
            </w:tcBorders>
          </w:tcPr>
          <w:p w14:paraId="4112C113" w14:textId="77777777" w:rsidR="00FD3DE2" w:rsidRDefault="00FD3DE2" w:rsidP="00BF1E1A">
            <w:pPr>
              <w:pStyle w:val="tabteksts"/>
              <w:jc w:val="right"/>
              <w:rPr>
                <w:szCs w:val="18"/>
              </w:rPr>
            </w:pPr>
            <w:r w:rsidRPr="00B823CE">
              <w:t>6 604 753</w:t>
            </w:r>
          </w:p>
        </w:tc>
        <w:tc>
          <w:tcPr>
            <w:tcW w:w="1130" w:type="dxa"/>
            <w:tcBorders>
              <w:top w:val="single" w:sz="4" w:space="0" w:color="000000"/>
              <w:left w:val="single" w:sz="4" w:space="0" w:color="000000"/>
              <w:bottom w:val="single" w:sz="4" w:space="0" w:color="000000"/>
              <w:right w:val="single" w:sz="4" w:space="0" w:color="000000"/>
            </w:tcBorders>
          </w:tcPr>
          <w:p w14:paraId="0785BD2A" w14:textId="77777777" w:rsidR="00FD3DE2" w:rsidRDefault="00FD3DE2" w:rsidP="00BF1E1A">
            <w:pPr>
              <w:pStyle w:val="tabteksts"/>
              <w:jc w:val="right"/>
              <w:rPr>
                <w:szCs w:val="18"/>
              </w:rPr>
            </w:pPr>
            <w:r w:rsidRPr="00B823CE">
              <w:t>6 607 272</w:t>
            </w:r>
          </w:p>
        </w:tc>
      </w:tr>
      <w:tr w:rsidR="00FD3DE2" w14:paraId="34D66D42"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68CF5A2B" w14:textId="77777777" w:rsidR="00FD3DE2" w:rsidRDefault="00FD3DE2" w:rsidP="00BF1E1A">
            <w:pPr>
              <w:pStyle w:val="tabteksts"/>
              <w:rPr>
                <w:color w:val="000000" w:themeColor="text1"/>
                <w:szCs w:val="18"/>
                <w:lang w:eastAsia="lv-LV"/>
              </w:rPr>
            </w:pPr>
            <w:r>
              <w:rPr>
                <w:color w:val="000000" w:themeColor="text1"/>
                <w:szCs w:val="18"/>
              </w:rPr>
              <w:t>Vidējais amata vietu skaits gadā, neskaitot pedagogu amata vietas</w:t>
            </w:r>
          </w:p>
        </w:tc>
        <w:tc>
          <w:tcPr>
            <w:tcW w:w="1156" w:type="dxa"/>
            <w:tcBorders>
              <w:top w:val="single" w:sz="4" w:space="0" w:color="000000"/>
              <w:left w:val="single" w:sz="4" w:space="0" w:color="000000"/>
              <w:bottom w:val="single" w:sz="4" w:space="0" w:color="000000"/>
              <w:right w:val="single" w:sz="4" w:space="0" w:color="000000"/>
            </w:tcBorders>
          </w:tcPr>
          <w:p w14:paraId="75C30806" w14:textId="77777777" w:rsidR="00FD3DE2" w:rsidRDefault="00FD3DE2" w:rsidP="00BF1E1A">
            <w:pPr>
              <w:pStyle w:val="tabteksts"/>
              <w:jc w:val="right"/>
              <w:rPr>
                <w:szCs w:val="18"/>
              </w:rPr>
            </w:pPr>
            <w:r w:rsidRPr="005E1454">
              <w:t>308</w:t>
            </w:r>
          </w:p>
        </w:tc>
        <w:tc>
          <w:tcPr>
            <w:tcW w:w="1128" w:type="dxa"/>
            <w:tcBorders>
              <w:top w:val="single" w:sz="4" w:space="0" w:color="000000"/>
              <w:left w:val="single" w:sz="4" w:space="0" w:color="000000"/>
              <w:bottom w:val="single" w:sz="4" w:space="0" w:color="000000"/>
              <w:right w:val="single" w:sz="4" w:space="0" w:color="000000"/>
            </w:tcBorders>
          </w:tcPr>
          <w:p w14:paraId="5617B74E" w14:textId="77777777" w:rsidR="00FD3DE2" w:rsidRDefault="00FD3DE2" w:rsidP="00BF1E1A">
            <w:pPr>
              <w:pStyle w:val="tabteksts"/>
              <w:jc w:val="right"/>
              <w:rPr>
                <w:szCs w:val="18"/>
              </w:rPr>
            </w:pPr>
            <w:r w:rsidRPr="005E1454">
              <w:t>308</w:t>
            </w:r>
          </w:p>
        </w:tc>
        <w:tc>
          <w:tcPr>
            <w:tcW w:w="1129" w:type="dxa"/>
            <w:tcBorders>
              <w:top w:val="single" w:sz="4" w:space="0" w:color="000000"/>
              <w:left w:val="single" w:sz="4" w:space="0" w:color="000000"/>
              <w:bottom w:val="single" w:sz="4" w:space="0" w:color="000000"/>
              <w:right w:val="single" w:sz="4" w:space="0" w:color="000000"/>
            </w:tcBorders>
          </w:tcPr>
          <w:p w14:paraId="66DFFF2E" w14:textId="77777777" w:rsidR="00FD3DE2" w:rsidRPr="0092282C" w:rsidRDefault="00FD3DE2" w:rsidP="00BF1E1A">
            <w:pPr>
              <w:pStyle w:val="tabteksts"/>
              <w:jc w:val="right"/>
              <w:rPr>
                <w:szCs w:val="18"/>
                <w:vertAlign w:val="superscript"/>
              </w:rPr>
            </w:pPr>
            <w:r w:rsidRPr="005E1454">
              <w:t>297</w:t>
            </w:r>
            <w:r>
              <w:rPr>
                <w:vertAlign w:val="superscript"/>
              </w:rPr>
              <w:t>1</w:t>
            </w:r>
          </w:p>
        </w:tc>
        <w:tc>
          <w:tcPr>
            <w:tcW w:w="1130" w:type="dxa"/>
            <w:tcBorders>
              <w:top w:val="single" w:sz="4" w:space="0" w:color="000000"/>
              <w:left w:val="single" w:sz="4" w:space="0" w:color="000000"/>
              <w:bottom w:val="single" w:sz="4" w:space="0" w:color="000000"/>
              <w:right w:val="single" w:sz="4" w:space="0" w:color="000000"/>
            </w:tcBorders>
          </w:tcPr>
          <w:p w14:paraId="3A4D6B5E" w14:textId="77777777" w:rsidR="00FD3DE2" w:rsidRDefault="00FD3DE2" w:rsidP="00BF1E1A">
            <w:pPr>
              <w:pStyle w:val="tabteksts"/>
              <w:jc w:val="right"/>
              <w:rPr>
                <w:szCs w:val="18"/>
              </w:rPr>
            </w:pPr>
            <w:r w:rsidRPr="005E1454">
              <w:t>297</w:t>
            </w:r>
          </w:p>
        </w:tc>
        <w:tc>
          <w:tcPr>
            <w:tcW w:w="1130" w:type="dxa"/>
            <w:tcBorders>
              <w:top w:val="single" w:sz="4" w:space="0" w:color="000000"/>
              <w:left w:val="single" w:sz="4" w:space="0" w:color="000000"/>
              <w:bottom w:val="single" w:sz="4" w:space="0" w:color="000000"/>
              <w:right w:val="single" w:sz="4" w:space="0" w:color="000000"/>
            </w:tcBorders>
          </w:tcPr>
          <w:p w14:paraId="471CBEF4" w14:textId="77777777" w:rsidR="00FD3DE2" w:rsidRDefault="00FD3DE2" w:rsidP="00BF1E1A">
            <w:pPr>
              <w:pStyle w:val="tabteksts"/>
              <w:jc w:val="right"/>
              <w:rPr>
                <w:szCs w:val="18"/>
              </w:rPr>
            </w:pPr>
            <w:r w:rsidRPr="005E1454">
              <w:t>297</w:t>
            </w:r>
          </w:p>
        </w:tc>
      </w:tr>
      <w:tr w:rsidR="00FD3DE2" w14:paraId="3467A102"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212A55EB" w14:textId="77777777" w:rsidR="00FD3DE2" w:rsidRDefault="00FD3DE2" w:rsidP="00BF1E1A">
            <w:pPr>
              <w:pStyle w:val="tabteksts"/>
              <w:rPr>
                <w:color w:val="000000" w:themeColor="text1"/>
                <w:szCs w:val="18"/>
                <w:lang w:eastAsia="lv-LV"/>
              </w:rPr>
            </w:pPr>
            <w:r>
              <w:rPr>
                <w:color w:val="000000" w:themeColor="text1"/>
                <w:szCs w:val="18"/>
              </w:rPr>
              <w:t xml:space="preserve">Vidējā atlīdzība amata vietai </w:t>
            </w:r>
            <w:r>
              <w:rPr>
                <w:color w:val="000000" w:themeColor="text1"/>
                <w:szCs w:val="18"/>
                <w:lang w:eastAsia="lv-LV"/>
              </w:rPr>
              <w:t>(mēnesī)</w:t>
            </w:r>
            <w:r>
              <w:rPr>
                <w:color w:val="000000" w:themeColor="text1"/>
                <w:szCs w:val="18"/>
              </w:rPr>
              <w:t xml:space="preserve">, neskaitot pedagogu amata vietas, </w:t>
            </w:r>
            <w:proofErr w:type="spellStart"/>
            <w:r>
              <w:rPr>
                <w:i/>
                <w:color w:val="000000" w:themeColor="text1"/>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702EE326" w14:textId="77777777" w:rsidR="00FD3DE2" w:rsidRDefault="00FD3DE2" w:rsidP="00BF1E1A">
            <w:pPr>
              <w:pStyle w:val="tabteksts"/>
              <w:jc w:val="right"/>
              <w:rPr>
                <w:szCs w:val="18"/>
              </w:rPr>
            </w:pPr>
            <w:r w:rsidRPr="0056561B">
              <w:t>1 970</w:t>
            </w:r>
          </w:p>
        </w:tc>
        <w:tc>
          <w:tcPr>
            <w:tcW w:w="1128" w:type="dxa"/>
            <w:tcBorders>
              <w:top w:val="single" w:sz="4" w:space="0" w:color="000000"/>
              <w:left w:val="single" w:sz="4" w:space="0" w:color="000000"/>
              <w:bottom w:val="single" w:sz="4" w:space="0" w:color="000000"/>
              <w:right w:val="single" w:sz="4" w:space="0" w:color="000000"/>
            </w:tcBorders>
          </w:tcPr>
          <w:p w14:paraId="51CD0D48" w14:textId="77777777" w:rsidR="00FD3DE2" w:rsidRDefault="00FD3DE2" w:rsidP="00BF1E1A">
            <w:pPr>
              <w:pStyle w:val="tabteksts"/>
              <w:jc w:val="right"/>
              <w:rPr>
                <w:szCs w:val="18"/>
              </w:rPr>
            </w:pPr>
            <w:r w:rsidRPr="0056561B">
              <w:t>1 857</w:t>
            </w:r>
          </w:p>
        </w:tc>
        <w:tc>
          <w:tcPr>
            <w:tcW w:w="1129" w:type="dxa"/>
            <w:tcBorders>
              <w:top w:val="single" w:sz="4" w:space="0" w:color="000000"/>
              <w:left w:val="single" w:sz="4" w:space="0" w:color="000000"/>
              <w:bottom w:val="single" w:sz="4" w:space="0" w:color="000000"/>
              <w:right w:val="single" w:sz="4" w:space="0" w:color="000000"/>
            </w:tcBorders>
          </w:tcPr>
          <w:p w14:paraId="42837353" w14:textId="77777777" w:rsidR="00FD3DE2" w:rsidRDefault="00FD3DE2" w:rsidP="00BF1E1A">
            <w:pPr>
              <w:pStyle w:val="tabteksts"/>
              <w:jc w:val="right"/>
              <w:rPr>
                <w:szCs w:val="18"/>
              </w:rPr>
            </w:pPr>
            <w:r w:rsidRPr="0056561B">
              <w:t>1 920</w:t>
            </w:r>
          </w:p>
        </w:tc>
        <w:tc>
          <w:tcPr>
            <w:tcW w:w="1130" w:type="dxa"/>
            <w:tcBorders>
              <w:top w:val="single" w:sz="4" w:space="0" w:color="000000"/>
              <w:left w:val="single" w:sz="4" w:space="0" w:color="000000"/>
              <w:bottom w:val="single" w:sz="4" w:space="0" w:color="000000"/>
              <w:right w:val="single" w:sz="4" w:space="0" w:color="000000"/>
            </w:tcBorders>
          </w:tcPr>
          <w:p w14:paraId="47EC0DC5" w14:textId="77777777" w:rsidR="00FD3DE2" w:rsidRDefault="00FD3DE2" w:rsidP="00BF1E1A">
            <w:pPr>
              <w:pStyle w:val="tabteksts"/>
              <w:jc w:val="right"/>
              <w:rPr>
                <w:szCs w:val="18"/>
              </w:rPr>
            </w:pPr>
            <w:r w:rsidRPr="0056561B">
              <w:t>1 834</w:t>
            </w:r>
          </w:p>
        </w:tc>
        <w:tc>
          <w:tcPr>
            <w:tcW w:w="1130" w:type="dxa"/>
            <w:tcBorders>
              <w:top w:val="single" w:sz="4" w:space="0" w:color="000000"/>
              <w:left w:val="single" w:sz="4" w:space="0" w:color="000000"/>
              <w:bottom w:val="single" w:sz="4" w:space="0" w:color="000000"/>
              <w:right w:val="single" w:sz="4" w:space="0" w:color="000000"/>
            </w:tcBorders>
          </w:tcPr>
          <w:p w14:paraId="45D91782" w14:textId="77777777" w:rsidR="00FD3DE2" w:rsidRDefault="00FD3DE2" w:rsidP="00BF1E1A">
            <w:pPr>
              <w:pStyle w:val="tabteksts"/>
              <w:jc w:val="right"/>
              <w:rPr>
                <w:szCs w:val="18"/>
              </w:rPr>
            </w:pPr>
            <w:r w:rsidRPr="0056561B">
              <w:t>1 835</w:t>
            </w:r>
          </w:p>
        </w:tc>
      </w:tr>
      <w:tr w:rsidR="00FD3DE2" w14:paraId="77F81841" w14:textId="77777777" w:rsidTr="00BF1E1A">
        <w:trPr>
          <w:trHeight w:val="567"/>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069887D9" w14:textId="77777777" w:rsidR="00FD3DE2" w:rsidRDefault="00FD3DE2" w:rsidP="00BF1E1A">
            <w:pPr>
              <w:pStyle w:val="tabteksts"/>
              <w:rPr>
                <w:color w:val="000000" w:themeColor="text1"/>
                <w:szCs w:val="18"/>
                <w:lang w:eastAsia="lv-LV"/>
              </w:rPr>
            </w:pPr>
            <w:r>
              <w:rPr>
                <w:color w:val="000000" w:themeColor="text1"/>
                <w:szCs w:val="18"/>
                <w:lang w:eastAsia="lv-LV"/>
              </w:rPr>
              <w:t xml:space="preserve">Kopējā atlīdzība gadā par ārštata darbinieku un uz līgumattiecību pamata nodarbināto, kas nav amatu sarakstā, pakalpojumiem, </w:t>
            </w:r>
            <w:proofErr w:type="spellStart"/>
            <w:r>
              <w:rPr>
                <w:i/>
                <w:color w:val="000000" w:themeColor="text1"/>
                <w:szCs w:val="18"/>
                <w:lang w:eastAsia="lv-LV"/>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24A03333" w14:textId="77777777" w:rsidR="00FD3DE2" w:rsidRDefault="00FD3DE2" w:rsidP="00BF1E1A">
            <w:pPr>
              <w:pStyle w:val="tabteksts"/>
              <w:jc w:val="right"/>
              <w:rPr>
                <w:szCs w:val="18"/>
              </w:rPr>
            </w:pPr>
            <w:r w:rsidRPr="0056561B">
              <w:t>47 935</w:t>
            </w:r>
          </w:p>
        </w:tc>
        <w:tc>
          <w:tcPr>
            <w:tcW w:w="1128" w:type="dxa"/>
            <w:tcBorders>
              <w:top w:val="single" w:sz="4" w:space="0" w:color="000000"/>
              <w:left w:val="single" w:sz="4" w:space="0" w:color="000000"/>
              <w:bottom w:val="single" w:sz="4" w:space="0" w:color="000000"/>
              <w:right w:val="single" w:sz="4" w:space="0" w:color="000000"/>
            </w:tcBorders>
          </w:tcPr>
          <w:p w14:paraId="30D8FB2D" w14:textId="77777777" w:rsidR="00FD3DE2" w:rsidRDefault="00FD3DE2" w:rsidP="00BF1E1A">
            <w:pPr>
              <w:pStyle w:val="tabteksts"/>
              <w:jc w:val="right"/>
              <w:rPr>
                <w:szCs w:val="18"/>
              </w:rPr>
            </w:pPr>
            <w:r w:rsidRPr="0056561B">
              <w:t>43 257</w:t>
            </w:r>
          </w:p>
        </w:tc>
        <w:tc>
          <w:tcPr>
            <w:tcW w:w="1129" w:type="dxa"/>
            <w:tcBorders>
              <w:top w:val="single" w:sz="4" w:space="0" w:color="000000"/>
              <w:left w:val="single" w:sz="4" w:space="0" w:color="000000"/>
              <w:bottom w:val="single" w:sz="4" w:space="0" w:color="000000"/>
              <w:right w:val="single" w:sz="4" w:space="0" w:color="000000"/>
            </w:tcBorders>
          </w:tcPr>
          <w:p w14:paraId="0F28CA69" w14:textId="77777777" w:rsidR="00FD3DE2" w:rsidRDefault="00FD3DE2" w:rsidP="00BF1E1A">
            <w:pPr>
              <w:pStyle w:val="tabteksts"/>
              <w:jc w:val="right"/>
              <w:rPr>
                <w:szCs w:val="18"/>
              </w:rPr>
            </w:pPr>
            <w:r w:rsidRPr="0056561B">
              <w:t>68 794</w:t>
            </w:r>
          </w:p>
        </w:tc>
        <w:tc>
          <w:tcPr>
            <w:tcW w:w="1130" w:type="dxa"/>
            <w:tcBorders>
              <w:top w:val="single" w:sz="4" w:space="0" w:color="000000"/>
              <w:left w:val="single" w:sz="4" w:space="0" w:color="000000"/>
              <w:bottom w:val="single" w:sz="4" w:space="0" w:color="000000"/>
              <w:right w:val="single" w:sz="4" w:space="0" w:color="000000"/>
            </w:tcBorders>
          </w:tcPr>
          <w:p w14:paraId="2AE9E88D" w14:textId="77777777" w:rsidR="00FD3DE2" w:rsidRDefault="00FD3DE2" w:rsidP="00BF1E1A">
            <w:pPr>
              <w:pStyle w:val="tabteksts"/>
              <w:jc w:val="right"/>
              <w:rPr>
                <w:szCs w:val="18"/>
              </w:rPr>
            </w:pPr>
            <w:r w:rsidRPr="0056561B">
              <w:t>68 794</w:t>
            </w:r>
          </w:p>
        </w:tc>
        <w:tc>
          <w:tcPr>
            <w:tcW w:w="1130" w:type="dxa"/>
            <w:tcBorders>
              <w:top w:val="single" w:sz="4" w:space="0" w:color="000000"/>
              <w:left w:val="single" w:sz="4" w:space="0" w:color="000000"/>
              <w:bottom w:val="single" w:sz="4" w:space="0" w:color="000000"/>
              <w:right w:val="single" w:sz="4" w:space="0" w:color="000000"/>
            </w:tcBorders>
          </w:tcPr>
          <w:p w14:paraId="6A8B2ADC" w14:textId="77777777" w:rsidR="00FD3DE2" w:rsidRDefault="00FD3DE2" w:rsidP="00BF1E1A">
            <w:pPr>
              <w:pStyle w:val="tabteksts"/>
              <w:jc w:val="right"/>
              <w:rPr>
                <w:szCs w:val="18"/>
              </w:rPr>
            </w:pPr>
            <w:r w:rsidRPr="0056561B">
              <w:t>68 794</w:t>
            </w:r>
          </w:p>
        </w:tc>
      </w:tr>
    </w:tbl>
    <w:p w14:paraId="03C769C2" w14:textId="77777777" w:rsidR="00FD3DE2" w:rsidRPr="007B7435" w:rsidRDefault="00FD3DE2" w:rsidP="00FD3DE2">
      <w:pPr>
        <w:spacing w:after="0"/>
        <w:ind w:firstLine="425"/>
        <w:jc w:val="left"/>
        <w:rPr>
          <w:sz w:val="18"/>
          <w:szCs w:val="18"/>
        </w:rPr>
      </w:pPr>
      <w:r w:rsidRPr="007B7435">
        <w:rPr>
          <w:sz w:val="18"/>
          <w:szCs w:val="18"/>
        </w:rPr>
        <w:t>Piezīmes</w:t>
      </w:r>
    </w:p>
    <w:p w14:paraId="1430D992" w14:textId="3B99E13B" w:rsidR="00FD3DE2" w:rsidRPr="007B7435" w:rsidRDefault="00FD3DE2" w:rsidP="00C60999">
      <w:pPr>
        <w:spacing w:after="0"/>
        <w:ind w:firstLine="425"/>
        <w:rPr>
          <w:sz w:val="18"/>
          <w:szCs w:val="18"/>
        </w:rPr>
      </w:pPr>
      <w:r>
        <w:rPr>
          <w:sz w:val="18"/>
          <w:szCs w:val="18"/>
          <w:vertAlign w:val="superscript"/>
        </w:rPr>
        <w:t>1</w:t>
      </w:r>
      <w:r w:rsidRPr="0092282C">
        <w:rPr>
          <w:sz w:val="18"/>
          <w:szCs w:val="18"/>
        </w:rPr>
        <w:t>11 amata viet</w:t>
      </w:r>
      <w:r>
        <w:rPr>
          <w:sz w:val="18"/>
          <w:szCs w:val="18"/>
        </w:rPr>
        <w:t xml:space="preserve">u </w:t>
      </w:r>
      <w:r w:rsidRPr="007B7435">
        <w:rPr>
          <w:sz w:val="18"/>
          <w:szCs w:val="18"/>
        </w:rPr>
        <w:t>samazinājums, kas</w:t>
      </w:r>
      <w:r w:rsidR="009F21E0" w:rsidRPr="009F21E0">
        <w:t xml:space="preserve"> </w:t>
      </w:r>
      <w:r w:rsidR="009F21E0" w:rsidRPr="009F21E0">
        <w:rPr>
          <w:sz w:val="18"/>
          <w:szCs w:val="18"/>
        </w:rPr>
        <w:t>no 01.01.2025.</w:t>
      </w:r>
      <w:r w:rsidRPr="007B7435">
        <w:rPr>
          <w:sz w:val="18"/>
          <w:szCs w:val="18"/>
        </w:rPr>
        <w:t xml:space="preserve"> nodotas Valsts kancelejas vakanču bankai</w:t>
      </w:r>
      <w:r w:rsidR="009F21E0">
        <w:rPr>
          <w:sz w:val="18"/>
          <w:szCs w:val="18"/>
        </w:rPr>
        <w:t>.</w:t>
      </w:r>
    </w:p>
    <w:p w14:paraId="31178251"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6DEF33D1"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D3DE2" w14:paraId="224014C3" w14:textId="77777777" w:rsidTr="00BF1E1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CA3C354" w14:textId="77777777" w:rsidR="00FD3DE2" w:rsidRDefault="00FD3DE2" w:rsidP="00BF1E1A">
            <w:pPr>
              <w:pStyle w:val="tabteksts"/>
              <w:jc w:val="center"/>
              <w:rPr>
                <w:szCs w:val="18"/>
              </w:rPr>
            </w:pPr>
            <w:r>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1891E4C"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45C069B"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976163D"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6D3980DA"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F6934F7" w14:textId="77777777" w:rsidR="00FD3DE2" w:rsidRDefault="00FD3DE2" w:rsidP="00BF1E1A">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219D14" w14:textId="77777777" w:rsidR="00FD3DE2" w:rsidRPr="00BA0EC4" w:rsidRDefault="00FD3DE2" w:rsidP="00BF1E1A">
            <w:pPr>
              <w:pStyle w:val="tabteksts"/>
              <w:jc w:val="right"/>
              <w:rPr>
                <w:b/>
                <w:bCs/>
                <w:szCs w:val="18"/>
              </w:rPr>
            </w:pPr>
            <w:r w:rsidRPr="00BA0EC4">
              <w:rPr>
                <w:b/>
                <w:bCs/>
              </w:rPr>
              <w:t>45</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93EEB1" w14:textId="77777777" w:rsidR="00FD3DE2" w:rsidRPr="00BA0EC4" w:rsidRDefault="00FD3DE2" w:rsidP="00BF1E1A">
            <w:pPr>
              <w:pStyle w:val="tabteksts"/>
              <w:jc w:val="right"/>
              <w:rPr>
                <w:b/>
                <w:bCs/>
                <w:szCs w:val="18"/>
              </w:rPr>
            </w:pPr>
            <w:r w:rsidRPr="00BA0EC4">
              <w:rPr>
                <w:b/>
                <w:bCs/>
              </w:rPr>
              <w:t>2 122</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38E1C1" w14:textId="77777777" w:rsidR="00FD3DE2" w:rsidRPr="00BA0EC4" w:rsidRDefault="00FD3DE2" w:rsidP="00BF1E1A">
            <w:pPr>
              <w:pStyle w:val="tabteksts"/>
              <w:jc w:val="right"/>
              <w:rPr>
                <w:b/>
                <w:bCs/>
                <w:szCs w:val="18"/>
              </w:rPr>
            </w:pPr>
            <w:r w:rsidRPr="00BA0EC4">
              <w:rPr>
                <w:b/>
                <w:bCs/>
              </w:rPr>
              <w:t>2 077</w:t>
            </w:r>
          </w:p>
        </w:tc>
      </w:tr>
      <w:tr w:rsidR="00FD3DE2" w14:paraId="7602EDA9"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52111FEF" w14:textId="77777777" w:rsidR="00FD3DE2" w:rsidRDefault="00FD3DE2" w:rsidP="00BF1E1A">
            <w:pPr>
              <w:pStyle w:val="tabteksts"/>
              <w:ind w:firstLine="313"/>
              <w:rPr>
                <w:szCs w:val="18"/>
              </w:rPr>
            </w:pPr>
            <w:r>
              <w:rPr>
                <w:i/>
                <w:szCs w:val="18"/>
                <w:lang w:eastAsia="lv-LV"/>
              </w:rPr>
              <w:t>t. sk.:</w:t>
            </w:r>
          </w:p>
        </w:tc>
      </w:tr>
      <w:tr w:rsidR="00FD3DE2" w14:paraId="7EBF73CA"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964646D" w14:textId="77777777" w:rsidR="00FD3DE2" w:rsidRDefault="00FD3DE2" w:rsidP="00BF1E1A">
            <w:pPr>
              <w:pStyle w:val="tabteksts"/>
              <w:rPr>
                <w:szCs w:val="18"/>
                <w:u w:val="single"/>
                <w:lang w:eastAsia="lv-LV"/>
              </w:rPr>
            </w:pPr>
            <w:r>
              <w:rPr>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B6DA980" w14:textId="77777777" w:rsidR="00FD3DE2" w:rsidRPr="00C904BE" w:rsidRDefault="00FD3DE2" w:rsidP="00BF1E1A">
            <w:pPr>
              <w:pStyle w:val="tabteksts"/>
              <w:jc w:val="right"/>
              <w:rPr>
                <w:szCs w:val="18"/>
              </w:rPr>
            </w:pPr>
            <w:r w:rsidRPr="00C904BE">
              <w:rPr>
                <w:szCs w:val="18"/>
              </w:rPr>
              <w:t>45</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90C6FA9" w14:textId="77777777" w:rsidR="00FD3DE2" w:rsidRPr="00B80CE2" w:rsidRDefault="00FD3DE2" w:rsidP="00BF1E1A">
            <w:pPr>
              <w:pStyle w:val="tabteksts"/>
              <w:jc w:val="right"/>
              <w:rPr>
                <w:szCs w:val="18"/>
              </w:rPr>
            </w:pPr>
            <w:r w:rsidRPr="00B80CE2">
              <w:rPr>
                <w:szCs w:val="18"/>
              </w:rPr>
              <w:t>2 122</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D249044" w14:textId="77777777" w:rsidR="00FD3DE2" w:rsidRPr="00B80CE2" w:rsidRDefault="00FD3DE2" w:rsidP="00BF1E1A">
            <w:pPr>
              <w:pStyle w:val="tabteksts"/>
              <w:jc w:val="right"/>
              <w:rPr>
                <w:szCs w:val="18"/>
              </w:rPr>
            </w:pPr>
            <w:r w:rsidRPr="00B80CE2">
              <w:rPr>
                <w:szCs w:val="18"/>
              </w:rPr>
              <w:t>2 077</w:t>
            </w:r>
          </w:p>
        </w:tc>
      </w:tr>
      <w:tr w:rsidR="00FD3DE2" w14:paraId="62653F5C"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11CA0C97" w14:textId="77777777" w:rsidR="00FD3DE2" w:rsidRDefault="00FD3DE2" w:rsidP="00BF1E1A">
            <w:pPr>
              <w:pStyle w:val="tabteksts"/>
              <w:jc w:val="both"/>
              <w:rPr>
                <w:i/>
                <w:szCs w:val="18"/>
                <w:lang w:eastAsia="lv-LV"/>
              </w:rPr>
            </w:pPr>
            <w:r w:rsidRPr="00685BDE">
              <w:rPr>
                <w:i/>
                <w:szCs w:val="18"/>
                <w:lang w:eastAsia="lv-LV"/>
              </w:rPr>
              <w:t>Izdevumu izmaiņas minimālās mēneša darba algas palielināšanai (MK 19.09.2024 sēdes prot. Nr.38 2.§ 2.p.)</w:t>
            </w:r>
          </w:p>
        </w:tc>
        <w:tc>
          <w:tcPr>
            <w:tcW w:w="1277" w:type="dxa"/>
            <w:tcBorders>
              <w:top w:val="single" w:sz="4" w:space="0" w:color="000000"/>
              <w:left w:val="single" w:sz="4" w:space="0" w:color="000000"/>
              <w:bottom w:val="single" w:sz="4" w:space="0" w:color="000000"/>
              <w:right w:val="single" w:sz="4" w:space="0" w:color="000000"/>
            </w:tcBorders>
          </w:tcPr>
          <w:p w14:paraId="0F51A83E" w14:textId="77777777" w:rsidR="00FD3DE2" w:rsidRDefault="00FD3DE2" w:rsidP="00BF1E1A">
            <w:pPr>
              <w:pStyle w:val="tabteksts"/>
              <w:jc w:val="right"/>
              <w:rPr>
                <w:szCs w:val="18"/>
              </w:rPr>
            </w:pPr>
            <w:r w:rsidRPr="00257CC8">
              <w:t>45</w:t>
            </w:r>
          </w:p>
        </w:tc>
        <w:tc>
          <w:tcPr>
            <w:tcW w:w="1277" w:type="dxa"/>
            <w:tcBorders>
              <w:top w:val="single" w:sz="4" w:space="0" w:color="000000"/>
              <w:left w:val="single" w:sz="4" w:space="0" w:color="000000"/>
              <w:bottom w:val="single" w:sz="4" w:space="0" w:color="000000"/>
              <w:right w:val="single" w:sz="4" w:space="0" w:color="000000"/>
            </w:tcBorders>
          </w:tcPr>
          <w:p w14:paraId="4AB00C85" w14:textId="77777777" w:rsidR="00FD3DE2" w:rsidRDefault="00FD3DE2" w:rsidP="00BF1E1A">
            <w:pPr>
              <w:pStyle w:val="tabteksts"/>
              <w:jc w:val="right"/>
              <w:rPr>
                <w:szCs w:val="18"/>
              </w:rPr>
            </w:pPr>
            <w:r w:rsidRPr="00257CC8">
              <w:t>2 122</w:t>
            </w:r>
          </w:p>
        </w:tc>
        <w:tc>
          <w:tcPr>
            <w:tcW w:w="1277" w:type="dxa"/>
            <w:tcBorders>
              <w:top w:val="single" w:sz="4" w:space="0" w:color="000000"/>
              <w:left w:val="single" w:sz="4" w:space="0" w:color="000000"/>
              <w:bottom w:val="single" w:sz="4" w:space="0" w:color="000000"/>
              <w:right w:val="single" w:sz="4" w:space="0" w:color="000000"/>
            </w:tcBorders>
          </w:tcPr>
          <w:p w14:paraId="5EDD146B" w14:textId="77777777" w:rsidR="00FD3DE2" w:rsidRDefault="00FD3DE2" w:rsidP="00BF1E1A">
            <w:pPr>
              <w:pStyle w:val="tabteksts"/>
              <w:jc w:val="right"/>
              <w:rPr>
                <w:szCs w:val="18"/>
              </w:rPr>
            </w:pPr>
            <w:r w:rsidRPr="00257CC8">
              <w:t>2 077</w:t>
            </w:r>
          </w:p>
        </w:tc>
      </w:tr>
    </w:tbl>
    <w:p w14:paraId="613C9B3D" w14:textId="77777777" w:rsidR="00FD3DE2" w:rsidRPr="00605CBB" w:rsidRDefault="00FD3DE2" w:rsidP="00FD3DE2">
      <w:pPr>
        <w:widowControl w:val="0"/>
        <w:spacing w:before="240" w:after="240"/>
        <w:ind w:firstLine="0"/>
        <w:jc w:val="center"/>
        <w:rPr>
          <w:b/>
        </w:rPr>
      </w:pPr>
      <w:r w:rsidRPr="00605CBB">
        <w:rPr>
          <w:b/>
        </w:rPr>
        <w:t>40.02.00 Nekustamais īpašums un centralizētais iepirkums</w:t>
      </w:r>
    </w:p>
    <w:p w14:paraId="6D1C65CC" w14:textId="77777777" w:rsidR="00FD3DE2" w:rsidRPr="00605CBB" w:rsidRDefault="00FD3DE2" w:rsidP="00C904BE">
      <w:pPr>
        <w:spacing w:before="120"/>
        <w:ind w:firstLine="0"/>
        <w:rPr>
          <w:u w:val="single"/>
        </w:rPr>
      </w:pPr>
      <w:r w:rsidRPr="00605CBB">
        <w:rPr>
          <w:u w:val="single"/>
        </w:rPr>
        <w:t>Apakšprogrammas mērķis:</w:t>
      </w:r>
    </w:p>
    <w:p w14:paraId="757A3FDD" w14:textId="77777777" w:rsidR="00FD3DE2" w:rsidRPr="00605CBB" w:rsidRDefault="00FD3DE2" w:rsidP="00C904BE">
      <w:pPr>
        <w:spacing w:before="120"/>
        <w:ind w:firstLine="720"/>
        <w:rPr>
          <w:lang w:eastAsia="lv-LV"/>
        </w:rPr>
      </w:pPr>
      <w:r w:rsidRPr="00605CBB">
        <w:rPr>
          <w:bCs/>
          <w:szCs w:val="24"/>
          <w:lang w:eastAsia="lv-LV"/>
        </w:rPr>
        <w:t>uzlabot</w:t>
      </w:r>
      <w:r w:rsidRPr="00605CBB">
        <w:rPr>
          <w:lang w:eastAsia="lv-LV"/>
        </w:rPr>
        <w:t xml:space="preserve"> nodrošinājumu (apgādi) IeM un tās padotībā esošo iestāžu darbības efektivitātes paaugstināšanai.</w:t>
      </w:r>
    </w:p>
    <w:p w14:paraId="6DF0EBC1" w14:textId="77777777" w:rsidR="00FD3DE2" w:rsidRPr="002E29D9" w:rsidRDefault="00FD3DE2" w:rsidP="00C904BE">
      <w:pPr>
        <w:spacing w:before="120"/>
        <w:ind w:firstLine="0"/>
        <w:rPr>
          <w:u w:val="single"/>
        </w:rPr>
      </w:pPr>
      <w:r w:rsidRPr="002E29D9">
        <w:rPr>
          <w:u w:val="single"/>
        </w:rPr>
        <w:t>Galvenās aktivitātes:</w:t>
      </w:r>
    </w:p>
    <w:p w14:paraId="4E914FA9" w14:textId="77777777" w:rsidR="00FD3DE2" w:rsidRPr="00812CE2" w:rsidRDefault="00FD3DE2" w:rsidP="009F158B">
      <w:pPr>
        <w:pStyle w:val="ListParagraph"/>
        <w:numPr>
          <w:ilvl w:val="0"/>
          <w:numId w:val="26"/>
        </w:numPr>
        <w:spacing w:before="120"/>
        <w:ind w:left="1077" w:hanging="357"/>
        <w:contextualSpacing w:val="0"/>
        <w:rPr>
          <w:lang w:eastAsia="lv-LV"/>
        </w:rPr>
      </w:pPr>
      <w:r w:rsidRPr="002E29D9">
        <w:rPr>
          <w:lang w:eastAsia="lv-LV"/>
        </w:rPr>
        <w:t xml:space="preserve">organizēt </w:t>
      </w:r>
      <w:r>
        <w:rPr>
          <w:lang w:eastAsia="lv-LV"/>
        </w:rPr>
        <w:t>IeM</w:t>
      </w:r>
      <w:r w:rsidRPr="002E29D9">
        <w:rPr>
          <w:lang w:eastAsia="lv-LV"/>
        </w:rPr>
        <w:t xml:space="preserve"> padotības iestāžu darbības nodrošināšanai</w:t>
      </w:r>
      <w:r w:rsidRPr="00812CE2">
        <w:rPr>
          <w:lang w:eastAsia="lv-LV"/>
        </w:rPr>
        <w:t xml:space="preserve"> nepieciešamo būvju būvniecību, t.sk. katastrofu pārvaldības centru būvniecību, kā arī esošo ēku atjaunošanu;</w:t>
      </w:r>
    </w:p>
    <w:p w14:paraId="37A9ECAC" w14:textId="77777777" w:rsidR="00FD3DE2" w:rsidRPr="00812CE2" w:rsidRDefault="00FD3DE2" w:rsidP="009F158B">
      <w:pPr>
        <w:pStyle w:val="ListParagraph"/>
        <w:numPr>
          <w:ilvl w:val="0"/>
          <w:numId w:val="26"/>
        </w:numPr>
        <w:spacing w:before="120"/>
        <w:ind w:left="1077" w:hanging="357"/>
        <w:contextualSpacing w:val="0"/>
        <w:rPr>
          <w:lang w:eastAsia="lv-LV"/>
        </w:rPr>
      </w:pPr>
      <w:r w:rsidRPr="00812CE2">
        <w:rPr>
          <w:lang w:eastAsia="lv-LV"/>
        </w:rPr>
        <w:t>iekļaut Aģentūras grāmatvedības uzskaitē mežaudzes robežas joslā, izbūvēto robežu un veikt sagatavošanās darbus nākamo robežas būvniecības uzsākšanai;</w:t>
      </w:r>
    </w:p>
    <w:p w14:paraId="0CE95A01" w14:textId="77777777" w:rsidR="00FD3DE2" w:rsidRPr="00812CE2" w:rsidRDefault="00FD3DE2" w:rsidP="009F158B">
      <w:pPr>
        <w:pStyle w:val="ListParagraph"/>
        <w:numPr>
          <w:ilvl w:val="0"/>
          <w:numId w:val="26"/>
        </w:numPr>
        <w:spacing w:before="120"/>
        <w:ind w:left="1077" w:hanging="357"/>
        <w:contextualSpacing w:val="0"/>
        <w:rPr>
          <w:lang w:eastAsia="lv-LV"/>
        </w:rPr>
      </w:pPr>
      <w:r w:rsidRPr="00812CE2">
        <w:rPr>
          <w:lang w:eastAsia="lv-LV"/>
        </w:rPr>
        <w:t>apsaimniekot un pārvaldīt Ie</w:t>
      </w:r>
      <w:r>
        <w:rPr>
          <w:lang w:eastAsia="lv-LV"/>
        </w:rPr>
        <w:t>M</w:t>
      </w:r>
      <w:r w:rsidRPr="00812CE2">
        <w:rPr>
          <w:lang w:eastAsia="lv-LV"/>
        </w:rPr>
        <w:t xml:space="preserve"> padotības iestāžu īpašumā, valdījumā vai lietošanā esošos nekustamos īpašumus, kas aģentūrai nodoti pārvaldīšanā;</w:t>
      </w:r>
    </w:p>
    <w:p w14:paraId="6F2E91D5" w14:textId="77777777" w:rsidR="00FD3DE2" w:rsidRPr="00812CE2" w:rsidRDefault="00FD3DE2" w:rsidP="009F158B">
      <w:pPr>
        <w:pStyle w:val="ListParagraph"/>
        <w:numPr>
          <w:ilvl w:val="0"/>
          <w:numId w:val="26"/>
        </w:numPr>
        <w:spacing w:before="120"/>
        <w:ind w:left="1077" w:hanging="357"/>
        <w:contextualSpacing w:val="0"/>
        <w:rPr>
          <w:lang w:eastAsia="lv-LV"/>
        </w:rPr>
      </w:pPr>
      <w:r w:rsidRPr="00812CE2">
        <w:rPr>
          <w:lang w:eastAsia="lv-LV"/>
        </w:rPr>
        <w:t>nodrošināt Ie</w:t>
      </w:r>
      <w:r>
        <w:rPr>
          <w:lang w:eastAsia="lv-LV"/>
        </w:rPr>
        <w:t>M</w:t>
      </w:r>
      <w:r w:rsidRPr="00812CE2">
        <w:rPr>
          <w:lang w:eastAsia="lv-LV"/>
        </w:rPr>
        <w:t xml:space="preserve"> personā reģistrējamā nekustamā īpašuma tiesību nostiprināšanu zemesgrāmatā;</w:t>
      </w:r>
    </w:p>
    <w:p w14:paraId="689D7E6E" w14:textId="77777777" w:rsidR="00FD3DE2" w:rsidRPr="00812CE2" w:rsidRDefault="00FD3DE2" w:rsidP="009F158B">
      <w:pPr>
        <w:pStyle w:val="ListParagraph"/>
        <w:numPr>
          <w:ilvl w:val="0"/>
          <w:numId w:val="26"/>
        </w:numPr>
        <w:spacing w:before="120"/>
        <w:ind w:left="1077" w:hanging="357"/>
        <w:contextualSpacing w:val="0"/>
        <w:rPr>
          <w:lang w:eastAsia="lv-LV"/>
        </w:rPr>
      </w:pPr>
      <w:r w:rsidRPr="00812CE2">
        <w:rPr>
          <w:lang w:eastAsia="lv-LV"/>
        </w:rPr>
        <w:t>koordinēt Latvijas Republikas robežas ar Krievijas Federāciju un Baltkrievijas Republiku pierobežas izbūvi un aprīkošanu, izveidojot un iekārtojot atbilstošu valsts robežas joslas infrastruktūru;</w:t>
      </w:r>
    </w:p>
    <w:p w14:paraId="7D082B15" w14:textId="77777777" w:rsidR="00FD3DE2" w:rsidRPr="00812CE2" w:rsidRDefault="00FD3DE2" w:rsidP="009F158B">
      <w:pPr>
        <w:pStyle w:val="ListParagraph"/>
        <w:numPr>
          <w:ilvl w:val="0"/>
          <w:numId w:val="26"/>
        </w:numPr>
        <w:spacing w:before="120"/>
        <w:ind w:left="1077" w:hanging="357"/>
        <w:contextualSpacing w:val="0"/>
        <w:rPr>
          <w:lang w:eastAsia="lv-LV"/>
        </w:rPr>
      </w:pPr>
      <w:r w:rsidRPr="00812CE2">
        <w:rPr>
          <w:lang w:eastAsia="lv-LV"/>
        </w:rPr>
        <w:t>nodrošināt Ie</w:t>
      </w:r>
      <w:r>
        <w:rPr>
          <w:lang w:eastAsia="lv-LV"/>
        </w:rPr>
        <w:t>M</w:t>
      </w:r>
      <w:r w:rsidRPr="00812CE2">
        <w:rPr>
          <w:lang w:eastAsia="lv-LV"/>
        </w:rPr>
        <w:t xml:space="preserve"> padotības iestādes ar bruņojumu un ekipējumu;</w:t>
      </w:r>
    </w:p>
    <w:p w14:paraId="3D69BEC3" w14:textId="77777777" w:rsidR="00FD3DE2" w:rsidRPr="00812CE2" w:rsidRDefault="00FD3DE2" w:rsidP="009F158B">
      <w:pPr>
        <w:pStyle w:val="ListParagraph"/>
        <w:numPr>
          <w:ilvl w:val="0"/>
          <w:numId w:val="26"/>
        </w:numPr>
        <w:spacing w:before="120"/>
        <w:ind w:left="1077" w:hanging="357"/>
        <w:contextualSpacing w:val="0"/>
        <w:rPr>
          <w:lang w:eastAsia="lv-LV"/>
        </w:rPr>
      </w:pPr>
      <w:bookmarkStart w:id="42" w:name="_Hlk177039326"/>
      <w:r w:rsidRPr="00812CE2">
        <w:t>veikt centralizētus iepirkumus iestāžu vajadzībām.</w:t>
      </w:r>
    </w:p>
    <w:bookmarkEnd w:id="42"/>
    <w:p w14:paraId="1CC81BAE" w14:textId="77777777" w:rsidR="00FD3DE2" w:rsidRDefault="00FD3DE2" w:rsidP="00C904BE">
      <w:pPr>
        <w:spacing w:before="120"/>
        <w:ind w:firstLine="0"/>
        <w:rPr>
          <w:szCs w:val="24"/>
          <w:lang w:eastAsia="lv-LV"/>
        </w:rPr>
      </w:pPr>
      <w:r w:rsidRPr="00605CBB">
        <w:rPr>
          <w:szCs w:val="24"/>
          <w:u w:val="single"/>
          <w:lang w:eastAsia="lv-LV"/>
        </w:rPr>
        <w:t>Apakšprogrammas izpildītāji</w:t>
      </w:r>
      <w:r w:rsidRPr="00605CBB">
        <w:rPr>
          <w:szCs w:val="24"/>
          <w:lang w:eastAsia="lv-LV"/>
        </w:rPr>
        <w:t xml:space="preserve">: Nodrošinājuma valsts aģentūra, IeM, IeM padotībā esošās iestādes. </w:t>
      </w:r>
    </w:p>
    <w:p w14:paraId="43DA97B6" w14:textId="77777777" w:rsidR="00FD3DE2" w:rsidRPr="00CC7C2C" w:rsidRDefault="00FD3DE2" w:rsidP="00FD3DE2">
      <w:pPr>
        <w:spacing w:before="240" w:after="240"/>
        <w:ind w:firstLine="0"/>
        <w:jc w:val="center"/>
        <w:rPr>
          <w:szCs w:val="24"/>
          <w:lang w:eastAsia="lv-LV"/>
        </w:rPr>
      </w:pPr>
      <w:r>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FD3DE2" w:rsidRPr="00C4676F" w14:paraId="51B701C4" w14:textId="77777777" w:rsidTr="00BF1E1A">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33FAEF1E" w14:textId="77777777" w:rsidR="00FD3DE2" w:rsidRPr="00C4676F" w:rsidRDefault="00FD3DE2" w:rsidP="00BF1E1A">
            <w:pPr>
              <w:spacing w:after="0"/>
              <w:ind w:firstLine="0"/>
              <w:jc w:val="center"/>
              <w:rPr>
                <w:sz w:val="18"/>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3CB42F1C" w14:textId="30C0AC1A" w:rsidR="00FD3DE2" w:rsidRPr="00C4676F" w:rsidRDefault="00FD3DE2" w:rsidP="00BF1E1A">
            <w:pPr>
              <w:spacing w:after="0"/>
              <w:ind w:firstLine="0"/>
              <w:jc w:val="center"/>
              <w:rPr>
                <w:sz w:val="18"/>
                <w:szCs w:val="18"/>
              </w:rPr>
            </w:pPr>
            <w:r w:rsidRPr="00C4676F">
              <w:rPr>
                <w:sz w:val="18"/>
                <w:szCs w:val="18"/>
              </w:rPr>
              <w:t>2024</w:t>
            </w:r>
            <w:r w:rsidR="00503AD5">
              <w:rPr>
                <w:sz w:val="18"/>
                <w:szCs w:val="18"/>
              </w:rPr>
              <w:t>.</w:t>
            </w:r>
            <w:r w:rsidRPr="00C4676F">
              <w:rPr>
                <w:sz w:val="18"/>
                <w:szCs w:val="18"/>
              </w:rPr>
              <w:t xml:space="preserve"> gads (izpilde)</w:t>
            </w:r>
          </w:p>
        </w:tc>
        <w:tc>
          <w:tcPr>
            <w:tcW w:w="625" w:type="pct"/>
            <w:tcBorders>
              <w:top w:val="single" w:sz="4" w:space="0" w:color="000000"/>
              <w:left w:val="single" w:sz="4" w:space="0" w:color="000000"/>
              <w:bottom w:val="single" w:sz="4" w:space="0" w:color="000000"/>
              <w:right w:val="single" w:sz="4" w:space="0" w:color="000000"/>
            </w:tcBorders>
            <w:hideMark/>
          </w:tcPr>
          <w:p w14:paraId="67801D83" w14:textId="77777777" w:rsidR="00FD3DE2" w:rsidRPr="00C4676F" w:rsidRDefault="00FD3DE2" w:rsidP="00BF1E1A">
            <w:pPr>
              <w:spacing w:after="0"/>
              <w:ind w:firstLine="0"/>
              <w:jc w:val="center"/>
              <w:rPr>
                <w:sz w:val="18"/>
                <w:szCs w:val="18"/>
              </w:rPr>
            </w:pPr>
            <w:r w:rsidRPr="00C4676F">
              <w:rPr>
                <w:sz w:val="18"/>
                <w:szCs w:val="18"/>
              </w:rPr>
              <w:t>2025. gada plāns</w:t>
            </w:r>
          </w:p>
        </w:tc>
        <w:tc>
          <w:tcPr>
            <w:tcW w:w="625" w:type="pct"/>
            <w:tcBorders>
              <w:top w:val="single" w:sz="4" w:space="0" w:color="000000"/>
              <w:left w:val="single" w:sz="4" w:space="0" w:color="000000"/>
              <w:bottom w:val="single" w:sz="4" w:space="0" w:color="000000"/>
              <w:right w:val="single" w:sz="4" w:space="0" w:color="000000"/>
            </w:tcBorders>
            <w:hideMark/>
          </w:tcPr>
          <w:p w14:paraId="38F90A59" w14:textId="77777777" w:rsidR="00FD3DE2" w:rsidRPr="00C4676F" w:rsidRDefault="00FD3DE2" w:rsidP="00BF1E1A">
            <w:pPr>
              <w:spacing w:after="0"/>
              <w:ind w:firstLine="0"/>
              <w:jc w:val="center"/>
              <w:rPr>
                <w:sz w:val="18"/>
                <w:szCs w:val="18"/>
              </w:rPr>
            </w:pPr>
            <w:r w:rsidRPr="00C4676F">
              <w:rPr>
                <w:sz w:val="18"/>
                <w:szCs w:val="18"/>
              </w:rPr>
              <w:t>2026.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450ED76B" w14:textId="77777777" w:rsidR="00FD3DE2" w:rsidRPr="00C4676F" w:rsidRDefault="00FD3DE2" w:rsidP="00BF1E1A">
            <w:pPr>
              <w:spacing w:after="0"/>
              <w:ind w:firstLine="0"/>
              <w:jc w:val="center"/>
              <w:rPr>
                <w:sz w:val="18"/>
                <w:szCs w:val="18"/>
              </w:rPr>
            </w:pPr>
            <w:r w:rsidRPr="00C4676F">
              <w:rPr>
                <w:sz w:val="18"/>
                <w:szCs w:val="18"/>
              </w:rPr>
              <w:t>2027.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656AEA9A" w14:textId="77777777" w:rsidR="00FD3DE2" w:rsidRPr="00C4676F" w:rsidRDefault="00FD3DE2" w:rsidP="00BF1E1A">
            <w:pPr>
              <w:spacing w:after="0"/>
              <w:ind w:firstLine="0"/>
              <w:jc w:val="center"/>
              <w:rPr>
                <w:sz w:val="18"/>
                <w:szCs w:val="18"/>
              </w:rPr>
            </w:pPr>
            <w:r w:rsidRPr="00C4676F">
              <w:rPr>
                <w:sz w:val="18"/>
                <w:szCs w:val="18"/>
              </w:rPr>
              <w:t>2028. gada prognoze</w:t>
            </w:r>
          </w:p>
        </w:tc>
      </w:tr>
      <w:tr w:rsidR="00FD3DE2" w:rsidRPr="0036065D" w14:paraId="43787C73" w14:textId="77777777" w:rsidTr="00BF1E1A">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74CBA4A6" w14:textId="77777777" w:rsidR="00FD3DE2" w:rsidRPr="00C4676F" w:rsidRDefault="00FD3DE2" w:rsidP="00BF1E1A">
            <w:pPr>
              <w:spacing w:after="0"/>
              <w:ind w:firstLine="0"/>
              <w:jc w:val="center"/>
              <w:rPr>
                <w:sz w:val="18"/>
                <w:szCs w:val="18"/>
                <w:lang w:eastAsia="lv-LV"/>
              </w:rPr>
            </w:pPr>
            <w:proofErr w:type="spellStart"/>
            <w:r w:rsidRPr="00C4676F">
              <w:rPr>
                <w:sz w:val="18"/>
                <w:szCs w:val="18"/>
                <w:lang w:eastAsia="lv-LV"/>
              </w:rPr>
              <w:t>Iekšlietu</w:t>
            </w:r>
            <w:proofErr w:type="spellEnd"/>
            <w:r w:rsidRPr="00C4676F">
              <w:rPr>
                <w:sz w:val="18"/>
                <w:szCs w:val="18"/>
                <w:lang w:eastAsia="lv-LV"/>
              </w:rPr>
              <w:t xml:space="preserve"> ministrijas un padotībā esošās iestādes (VP, VRS, VDD, IDB) nodrošinātas ar funkciju izpildei nepieciešamo bruņojumu, veicot bruņojuma modernizāciju – attīstīšanu, atbilstoši normatīvajos aktos noteiktajām bruņojuma apgādes normām un piešķirtajam finansējumam</w:t>
            </w:r>
          </w:p>
        </w:tc>
      </w:tr>
      <w:tr w:rsidR="00FD3DE2" w:rsidRPr="00C4676F" w14:paraId="2A973AF4" w14:textId="77777777" w:rsidTr="00BF1E1A">
        <w:trPr>
          <w:trHeight w:val="205"/>
          <w:jc w:val="center"/>
        </w:trPr>
        <w:tc>
          <w:tcPr>
            <w:tcW w:w="1871" w:type="pct"/>
            <w:tcBorders>
              <w:top w:val="single" w:sz="4" w:space="0" w:color="000000"/>
              <w:left w:val="single" w:sz="4" w:space="0" w:color="000000"/>
              <w:bottom w:val="single" w:sz="4" w:space="0" w:color="000000"/>
              <w:right w:val="single" w:sz="4" w:space="0" w:color="000000"/>
            </w:tcBorders>
            <w:hideMark/>
          </w:tcPr>
          <w:p w14:paraId="004B2345" w14:textId="7C9E0C89" w:rsidR="00FD3DE2" w:rsidRPr="004F6BE1" w:rsidRDefault="0057455C" w:rsidP="00BF1E1A">
            <w:pPr>
              <w:spacing w:after="0"/>
              <w:ind w:firstLine="0"/>
              <w:rPr>
                <w:sz w:val="18"/>
                <w:szCs w:val="18"/>
                <w:vertAlign w:val="superscript"/>
              </w:rPr>
            </w:pPr>
            <w:r w:rsidRPr="0057455C">
              <w:rPr>
                <w:sz w:val="18"/>
                <w:szCs w:val="18"/>
              </w:rPr>
              <w:t>Piešķirtā finansējuma apjoms bruņojumam no plānotā (%)</w:t>
            </w:r>
            <w:r w:rsidR="00FD3DE2" w:rsidRPr="00375EE0">
              <w:rPr>
                <w:sz w:val="18"/>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hideMark/>
          </w:tcPr>
          <w:p w14:paraId="5D94B939" w14:textId="77777777" w:rsidR="00FD3DE2" w:rsidRPr="00C4676F" w:rsidRDefault="00FD3DE2" w:rsidP="00BF1E1A">
            <w:pPr>
              <w:spacing w:after="0"/>
              <w:ind w:firstLine="0"/>
              <w:jc w:val="center"/>
              <w:rPr>
                <w:sz w:val="18"/>
                <w:szCs w:val="18"/>
              </w:rPr>
            </w:pPr>
            <w:r>
              <w:rPr>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2D92B187" w14:textId="62CCA196" w:rsidR="00FD3DE2" w:rsidRPr="00C4676F" w:rsidRDefault="00FD3DE2" w:rsidP="00BF1E1A">
            <w:pPr>
              <w:spacing w:after="0"/>
              <w:ind w:firstLine="0"/>
              <w:jc w:val="center"/>
              <w:rPr>
                <w:sz w:val="18"/>
                <w:szCs w:val="18"/>
              </w:rPr>
            </w:pPr>
            <w:r w:rsidRPr="00C4676F">
              <w:rPr>
                <w:sz w:val="18"/>
                <w:szCs w:val="18"/>
              </w:rPr>
              <w:t>100</w:t>
            </w:r>
          </w:p>
        </w:tc>
        <w:tc>
          <w:tcPr>
            <w:tcW w:w="625" w:type="pct"/>
            <w:tcBorders>
              <w:top w:val="single" w:sz="4" w:space="0" w:color="000000"/>
              <w:left w:val="single" w:sz="4" w:space="0" w:color="000000"/>
              <w:bottom w:val="single" w:sz="4" w:space="0" w:color="000000"/>
              <w:right w:val="single" w:sz="4" w:space="0" w:color="000000"/>
            </w:tcBorders>
            <w:hideMark/>
          </w:tcPr>
          <w:p w14:paraId="6FB14688" w14:textId="7B2AAD52" w:rsidR="00FD3DE2" w:rsidRPr="00C4676F" w:rsidRDefault="00FD3DE2" w:rsidP="00BF1E1A">
            <w:pPr>
              <w:spacing w:after="0"/>
              <w:ind w:firstLine="0"/>
              <w:jc w:val="center"/>
              <w:rPr>
                <w:sz w:val="18"/>
                <w:szCs w:val="18"/>
              </w:rPr>
            </w:pPr>
            <w:r w:rsidRPr="00C4676F">
              <w:rPr>
                <w:sz w:val="18"/>
                <w:szCs w:val="18"/>
              </w:rPr>
              <w:t>100</w:t>
            </w:r>
          </w:p>
        </w:tc>
        <w:tc>
          <w:tcPr>
            <w:tcW w:w="625" w:type="pct"/>
            <w:tcBorders>
              <w:top w:val="single" w:sz="4" w:space="0" w:color="000000"/>
              <w:left w:val="single" w:sz="4" w:space="0" w:color="000000"/>
              <w:bottom w:val="single" w:sz="4" w:space="0" w:color="000000"/>
              <w:right w:val="single" w:sz="4" w:space="0" w:color="000000"/>
            </w:tcBorders>
            <w:hideMark/>
          </w:tcPr>
          <w:p w14:paraId="7EEBBBF9" w14:textId="7E7030A3" w:rsidR="00FD3DE2" w:rsidRPr="00C4676F" w:rsidRDefault="00FD3DE2" w:rsidP="00BF1E1A">
            <w:pPr>
              <w:spacing w:after="0"/>
              <w:ind w:firstLine="0"/>
              <w:jc w:val="center"/>
              <w:rPr>
                <w:sz w:val="18"/>
                <w:szCs w:val="18"/>
              </w:rPr>
            </w:pPr>
            <w:r w:rsidRPr="00C4676F">
              <w:rPr>
                <w:sz w:val="18"/>
                <w:szCs w:val="18"/>
              </w:rPr>
              <w:t>100</w:t>
            </w:r>
          </w:p>
        </w:tc>
        <w:tc>
          <w:tcPr>
            <w:tcW w:w="629" w:type="pct"/>
            <w:tcBorders>
              <w:top w:val="single" w:sz="4" w:space="0" w:color="000000"/>
              <w:left w:val="single" w:sz="4" w:space="0" w:color="000000"/>
              <w:bottom w:val="single" w:sz="4" w:space="0" w:color="000000"/>
              <w:right w:val="single" w:sz="4" w:space="0" w:color="000000"/>
            </w:tcBorders>
            <w:hideMark/>
          </w:tcPr>
          <w:p w14:paraId="3497474E" w14:textId="6DC85671" w:rsidR="00FD3DE2" w:rsidRPr="00C4676F" w:rsidRDefault="00FD3DE2" w:rsidP="00BF1E1A">
            <w:pPr>
              <w:spacing w:after="0"/>
              <w:ind w:firstLine="0"/>
              <w:jc w:val="center"/>
              <w:rPr>
                <w:sz w:val="18"/>
                <w:szCs w:val="18"/>
              </w:rPr>
            </w:pPr>
            <w:r w:rsidRPr="00C4676F">
              <w:rPr>
                <w:sz w:val="18"/>
                <w:szCs w:val="18"/>
              </w:rPr>
              <w:t>100</w:t>
            </w:r>
          </w:p>
        </w:tc>
      </w:tr>
      <w:tr w:rsidR="00FD3DE2" w:rsidRPr="00C4676F" w14:paraId="29D6E07A" w14:textId="77777777" w:rsidTr="00BF1E1A">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06BD5E4A" w14:textId="77777777" w:rsidR="00FD3DE2" w:rsidRPr="00C4676F" w:rsidRDefault="00FD3DE2" w:rsidP="00BF1E1A">
            <w:pPr>
              <w:spacing w:after="0"/>
              <w:ind w:firstLine="0"/>
              <w:jc w:val="center"/>
              <w:rPr>
                <w:sz w:val="18"/>
                <w:szCs w:val="18"/>
                <w:lang w:eastAsia="lv-LV"/>
              </w:rPr>
            </w:pPr>
            <w:r w:rsidRPr="00C4676F">
              <w:rPr>
                <w:sz w:val="18"/>
                <w:szCs w:val="18"/>
                <w:lang w:eastAsia="lv-LV"/>
              </w:rPr>
              <w:t>Aģentūras grāmatvedības uzskaitē iekļautas mežaudzes robežas joslā, izbūvētā robeža un veikti sagatavošanās darbi nākamajai robežas būvniecības uzsākšanai</w:t>
            </w:r>
          </w:p>
        </w:tc>
      </w:tr>
      <w:tr w:rsidR="00FD3DE2" w:rsidRPr="00C4676F" w14:paraId="5DC31541" w14:textId="77777777" w:rsidTr="00BF1E1A">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336E6683" w14:textId="77777777" w:rsidR="00FD3DE2" w:rsidRPr="004F6BE1" w:rsidRDefault="00FD3DE2" w:rsidP="00BF1E1A">
            <w:pPr>
              <w:spacing w:after="0"/>
              <w:ind w:firstLine="0"/>
              <w:rPr>
                <w:sz w:val="18"/>
                <w:szCs w:val="18"/>
              </w:rPr>
            </w:pPr>
            <w:r w:rsidRPr="004F6BE1">
              <w:rPr>
                <w:sz w:val="18"/>
                <w:szCs w:val="18"/>
              </w:rPr>
              <w:t>Aģentūras grāmatvedības uzskaitē iekļautas mežaudzes gar Latvijas Republikas un Baltkrievijas Republikas robežu (%)</w:t>
            </w:r>
          </w:p>
        </w:tc>
        <w:tc>
          <w:tcPr>
            <w:tcW w:w="625" w:type="pct"/>
            <w:tcBorders>
              <w:top w:val="single" w:sz="4" w:space="0" w:color="000000"/>
              <w:left w:val="single" w:sz="4" w:space="0" w:color="000000"/>
              <w:bottom w:val="single" w:sz="4" w:space="0" w:color="000000"/>
              <w:right w:val="single" w:sz="4" w:space="0" w:color="000000"/>
            </w:tcBorders>
            <w:hideMark/>
          </w:tcPr>
          <w:p w14:paraId="2D5F804A" w14:textId="77777777" w:rsidR="00FD3DE2" w:rsidRPr="00C4676F" w:rsidRDefault="00FD3DE2" w:rsidP="00BF1E1A">
            <w:pPr>
              <w:spacing w:after="0"/>
              <w:ind w:firstLine="0"/>
              <w:jc w:val="center"/>
              <w:rPr>
                <w:sz w:val="18"/>
                <w:szCs w:val="18"/>
                <w:lang w:eastAsia="lv-LV"/>
              </w:rPr>
            </w:pPr>
            <w:r w:rsidRPr="00C4676F">
              <w:rPr>
                <w:sz w:val="18"/>
                <w:szCs w:val="18"/>
              </w:rPr>
              <w:t>-</w:t>
            </w:r>
          </w:p>
        </w:tc>
        <w:tc>
          <w:tcPr>
            <w:tcW w:w="625" w:type="pct"/>
            <w:tcBorders>
              <w:top w:val="single" w:sz="4" w:space="0" w:color="000000"/>
              <w:left w:val="single" w:sz="4" w:space="0" w:color="000000"/>
              <w:bottom w:val="single" w:sz="4" w:space="0" w:color="000000"/>
              <w:right w:val="single" w:sz="4" w:space="0" w:color="000000"/>
            </w:tcBorders>
            <w:hideMark/>
          </w:tcPr>
          <w:p w14:paraId="43C96269" w14:textId="29CF8D39" w:rsidR="00FD3DE2" w:rsidRPr="00C4676F" w:rsidRDefault="00FD3DE2" w:rsidP="00BF1E1A">
            <w:pPr>
              <w:spacing w:after="0"/>
              <w:ind w:firstLine="0"/>
              <w:jc w:val="center"/>
              <w:rPr>
                <w:sz w:val="18"/>
                <w:szCs w:val="18"/>
                <w:lang w:eastAsia="lv-LV"/>
              </w:rPr>
            </w:pPr>
            <w:r>
              <w:rPr>
                <w:sz w:val="18"/>
                <w:szCs w:val="18"/>
              </w:rPr>
              <w:t>15</w:t>
            </w:r>
          </w:p>
        </w:tc>
        <w:tc>
          <w:tcPr>
            <w:tcW w:w="625" w:type="pct"/>
            <w:tcBorders>
              <w:top w:val="single" w:sz="4" w:space="0" w:color="000000"/>
              <w:left w:val="single" w:sz="4" w:space="0" w:color="000000"/>
              <w:bottom w:val="single" w:sz="4" w:space="0" w:color="000000"/>
              <w:right w:val="single" w:sz="4" w:space="0" w:color="000000"/>
            </w:tcBorders>
            <w:hideMark/>
          </w:tcPr>
          <w:p w14:paraId="1FD13395" w14:textId="5CEE2226" w:rsidR="00FD3DE2" w:rsidRPr="00C4676F" w:rsidRDefault="00FD3DE2" w:rsidP="00BF1E1A">
            <w:pPr>
              <w:spacing w:after="0"/>
              <w:ind w:firstLine="0"/>
              <w:jc w:val="center"/>
              <w:rPr>
                <w:sz w:val="18"/>
                <w:szCs w:val="18"/>
                <w:lang w:eastAsia="lv-LV"/>
              </w:rPr>
            </w:pPr>
            <w:r w:rsidRPr="00C4676F">
              <w:rPr>
                <w:sz w:val="18"/>
                <w:szCs w:val="18"/>
              </w:rPr>
              <w:t>40</w:t>
            </w:r>
          </w:p>
        </w:tc>
        <w:tc>
          <w:tcPr>
            <w:tcW w:w="625" w:type="pct"/>
            <w:tcBorders>
              <w:top w:val="single" w:sz="4" w:space="0" w:color="000000"/>
              <w:left w:val="single" w:sz="4" w:space="0" w:color="000000"/>
              <w:bottom w:val="single" w:sz="4" w:space="0" w:color="000000"/>
              <w:right w:val="single" w:sz="4" w:space="0" w:color="000000"/>
            </w:tcBorders>
            <w:hideMark/>
          </w:tcPr>
          <w:p w14:paraId="37B4A203" w14:textId="55DE9961" w:rsidR="00FD3DE2" w:rsidRPr="00C4676F" w:rsidRDefault="00FD3DE2" w:rsidP="00BF1E1A">
            <w:pPr>
              <w:spacing w:after="0"/>
              <w:ind w:firstLine="0"/>
              <w:jc w:val="center"/>
              <w:rPr>
                <w:sz w:val="18"/>
                <w:szCs w:val="18"/>
                <w:lang w:eastAsia="lv-LV"/>
              </w:rPr>
            </w:pPr>
            <w:r w:rsidRPr="00C4676F">
              <w:rPr>
                <w:sz w:val="18"/>
                <w:szCs w:val="18"/>
              </w:rPr>
              <w:t>60</w:t>
            </w:r>
          </w:p>
        </w:tc>
        <w:tc>
          <w:tcPr>
            <w:tcW w:w="629" w:type="pct"/>
            <w:tcBorders>
              <w:top w:val="single" w:sz="4" w:space="0" w:color="000000"/>
              <w:left w:val="single" w:sz="4" w:space="0" w:color="000000"/>
              <w:bottom w:val="single" w:sz="4" w:space="0" w:color="000000"/>
              <w:right w:val="single" w:sz="4" w:space="0" w:color="000000"/>
            </w:tcBorders>
            <w:hideMark/>
          </w:tcPr>
          <w:p w14:paraId="27B8207D" w14:textId="77777777" w:rsidR="00FD3DE2" w:rsidRPr="00C4676F" w:rsidRDefault="00FD3DE2" w:rsidP="00BF1E1A">
            <w:pPr>
              <w:spacing w:after="0"/>
              <w:ind w:firstLine="0"/>
              <w:jc w:val="center"/>
              <w:rPr>
                <w:sz w:val="18"/>
                <w:szCs w:val="18"/>
                <w:lang w:eastAsia="lv-LV"/>
              </w:rPr>
            </w:pPr>
            <w:r>
              <w:rPr>
                <w:sz w:val="18"/>
                <w:szCs w:val="18"/>
              </w:rPr>
              <w:t>-</w:t>
            </w:r>
          </w:p>
        </w:tc>
      </w:tr>
      <w:tr w:rsidR="00FD3DE2" w:rsidRPr="0036065D" w14:paraId="1DB6FCD0" w14:textId="77777777" w:rsidTr="00BF1E1A">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14:paraId="20134125" w14:textId="77777777" w:rsidR="00FD3DE2" w:rsidRPr="00C4676F" w:rsidRDefault="00FD3DE2" w:rsidP="00BF1E1A">
            <w:pPr>
              <w:spacing w:after="0"/>
              <w:ind w:firstLine="0"/>
              <w:jc w:val="center"/>
              <w:rPr>
                <w:sz w:val="18"/>
                <w:szCs w:val="18"/>
              </w:rPr>
            </w:pPr>
            <w:r w:rsidRPr="00C4676F">
              <w:rPr>
                <w:sz w:val="18"/>
                <w:szCs w:val="18"/>
              </w:rPr>
              <w:t>Nodrošināta laba un funkcionāli lietderīga valsts nekustamo īpašumu pārvaldība</w:t>
            </w:r>
          </w:p>
        </w:tc>
      </w:tr>
      <w:tr w:rsidR="00FD3DE2" w:rsidRPr="00C4676F" w14:paraId="0B7B9635" w14:textId="77777777" w:rsidTr="00BF1E1A">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100D7F46" w14:textId="77777777" w:rsidR="00FD3DE2" w:rsidRPr="00C4676F" w:rsidRDefault="00FD3DE2" w:rsidP="00BF1E1A">
            <w:pPr>
              <w:spacing w:after="0"/>
              <w:ind w:firstLine="0"/>
              <w:rPr>
                <w:sz w:val="18"/>
                <w:szCs w:val="18"/>
                <w:highlight w:val="yellow"/>
                <w:lang w:eastAsia="lv-LV"/>
              </w:rPr>
            </w:pPr>
            <w:r w:rsidRPr="00C4676F">
              <w:rPr>
                <w:sz w:val="18"/>
                <w:szCs w:val="18"/>
              </w:rPr>
              <w:t>Pārvaldībā esošo ēku jumtu atjaunošana (%)</w:t>
            </w:r>
          </w:p>
        </w:tc>
        <w:tc>
          <w:tcPr>
            <w:tcW w:w="625" w:type="pct"/>
            <w:tcBorders>
              <w:top w:val="single" w:sz="4" w:space="0" w:color="000000"/>
              <w:left w:val="single" w:sz="4" w:space="0" w:color="000000"/>
              <w:bottom w:val="single" w:sz="4" w:space="0" w:color="000000"/>
              <w:right w:val="single" w:sz="4" w:space="0" w:color="000000"/>
            </w:tcBorders>
            <w:hideMark/>
          </w:tcPr>
          <w:p w14:paraId="70D84D62" w14:textId="77777777" w:rsidR="00FD3DE2" w:rsidRPr="00C4676F" w:rsidRDefault="00FD3DE2" w:rsidP="00BF1E1A">
            <w:pPr>
              <w:spacing w:after="0"/>
              <w:ind w:firstLine="0"/>
              <w:jc w:val="center"/>
              <w:rPr>
                <w:sz w:val="18"/>
                <w:szCs w:val="18"/>
                <w:highlight w:val="yellow"/>
                <w:lang w:eastAsia="lv-LV"/>
              </w:rPr>
            </w:pPr>
            <w:r w:rsidRPr="00C4676F">
              <w:rPr>
                <w:sz w:val="18"/>
                <w:szCs w:val="18"/>
              </w:rPr>
              <w:t>55,</w:t>
            </w:r>
            <w:r>
              <w:rPr>
                <w:sz w:val="18"/>
                <w:szCs w:val="18"/>
              </w:rPr>
              <w:t>5</w:t>
            </w:r>
          </w:p>
        </w:tc>
        <w:tc>
          <w:tcPr>
            <w:tcW w:w="625" w:type="pct"/>
            <w:tcBorders>
              <w:top w:val="single" w:sz="4" w:space="0" w:color="000000"/>
              <w:left w:val="single" w:sz="4" w:space="0" w:color="000000"/>
              <w:bottom w:val="single" w:sz="4" w:space="0" w:color="000000"/>
              <w:right w:val="single" w:sz="4" w:space="0" w:color="000000"/>
            </w:tcBorders>
            <w:hideMark/>
          </w:tcPr>
          <w:p w14:paraId="351DA835" w14:textId="61747C3C" w:rsidR="00FD3DE2" w:rsidRPr="00C4676F" w:rsidRDefault="00FD3DE2" w:rsidP="00BF1E1A">
            <w:pPr>
              <w:spacing w:after="0"/>
              <w:ind w:firstLine="0"/>
              <w:jc w:val="center"/>
              <w:rPr>
                <w:sz w:val="18"/>
                <w:szCs w:val="18"/>
                <w:highlight w:val="yellow"/>
                <w:lang w:eastAsia="lv-LV"/>
              </w:rPr>
            </w:pPr>
            <w:r w:rsidRPr="00C4676F">
              <w:rPr>
                <w:sz w:val="18"/>
                <w:szCs w:val="18"/>
              </w:rPr>
              <w:t>20</w:t>
            </w:r>
            <w:r w:rsidR="00FE16A5">
              <w:rPr>
                <w:sz w:val="18"/>
                <w:szCs w:val="18"/>
              </w:rPr>
              <w:t>,0</w:t>
            </w:r>
          </w:p>
        </w:tc>
        <w:tc>
          <w:tcPr>
            <w:tcW w:w="625" w:type="pct"/>
            <w:tcBorders>
              <w:top w:val="single" w:sz="4" w:space="0" w:color="000000"/>
              <w:left w:val="single" w:sz="4" w:space="0" w:color="000000"/>
              <w:bottom w:val="single" w:sz="4" w:space="0" w:color="000000"/>
              <w:right w:val="single" w:sz="4" w:space="0" w:color="000000"/>
            </w:tcBorders>
            <w:hideMark/>
          </w:tcPr>
          <w:p w14:paraId="4DCAB99E" w14:textId="0E25A170" w:rsidR="00FD3DE2" w:rsidRPr="00C4676F" w:rsidRDefault="00FD3DE2" w:rsidP="00BF1E1A">
            <w:pPr>
              <w:spacing w:after="0"/>
              <w:ind w:firstLine="0"/>
              <w:jc w:val="center"/>
              <w:rPr>
                <w:sz w:val="18"/>
                <w:szCs w:val="18"/>
                <w:highlight w:val="yellow"/>
                <w:lang w:eastAsia="lv-LV"/>
              </w:rPr>
            </w:pPr>
            <w:r w:rsidRPr="00C4676F">
              <w:rPr>
                <w:sz w:val="18"/>
                <w:szCs w:val="18"/>
              </w:rPr>
              <w:t>20</w:t>
            </w:r>
            <w:r w:rsidR="00FE16A5">
              <w:rPr>
                <w:sz w:val="18"/>
                <w:szCs w:val="18"/>
              </w:rPr>
              <w:t>,0</w:t>
            </w:r>
          </w:p>
        </w:tc>
        <w:tc>
          <w:tcPr>
            <w:tcW w:w="625" w:type="pct"/>
            <w:tcBorders>
              <w:top w:val="single" w:sz="4" w:space="0" w:color="000000"/>
              <w:left w:val="single" w:sz="4" w:space="0" w:color="000000"/>
              <w:bottom w:val="single" w:sz="4" w:space="0" w:color="000000"/>
              <w:right w:val="single" w:sz="4" w:space="0" w:color="000000"/>
            </w:tcBorders>
            <w:hideMark/>
          </w:tcPr>
          <w:p w14:paraId="753FBD5C" w14:textId="77777777" w:rsidR="00FD3DE2" w:rsidRPr="00C4676F" w:rsidRDefault="00FD3DE2" w:rsidP="00BF1E1A">
            <w:pPr>
              <w:spacing w:after="0"/>
              <w:ind w:firstLine="0"/>
              <w:jc w:val="center"/>
              <w:rPr>
                <w:sz w:val="18"/>
                <w:szCs w:val="18"/>
                <w:highlight w:val="yellow"/>
                <w:lang w:eastAsia="lv-LV"/>
              </w:rPr>
            </w:pPr>
            <w:r w:rsidRPr="00C4676F">
              <w:rPr>
                <w:sz w:val="18"/>
                <w:szCs w:val="18"/>
              </w:rPr>
              <w:t>-</w:t>
            </w:r>
          </w:p>
        </w:tc>
        <w:tc>
          <w:tcPr>
            <w:tcW w:w="629" w:type="pct"/>
            <w:tcBorders>
              <w:top w:val="single" w:sz="4" w:space="0" w:color="000000"/>
              <w:left w:val="single" w:sz="4" w:space="0" w:color="000000"/>
              <w:bottom w:val="single" w:sz="4" w:space="0" w:color="000000"/>
              <w:right w:val="single" w:sz="4" w:space="0" w:color="000000"/>
            </w:tcBorders>
            <w:hideMark/>
          </w:tcPr>
          <w:p w14:paraId="29505FE5" w14:textId="77777777" w:rsidR="00FD3DE2" w:rsidRPr="00C4676F" w:rsidRDefault="00FD3DE2" w:rsidP="00BF1E1A">
            <w:pPr>
              <w:spacing w:after="0"/>
              <w:ind w:firstLine="0"/>
              <w:jc w:val="center"/>
              <w:rPr>
                <w:sz w:val="18"/>
                <w:szCs w:val="18"/>
                <w:highlight w:val="yellow"/>
              </w:rPr>
            </w:pPr>
            <w:r w:rsidRPr="00C4676F">
              <w:rPr>
                <w:sz w:val="18"/>
                <w:szCs w:val="18"/>
              </w:rPr>
              <w:t>-</w:t>
            </w:r>
          </w:p>
        </w:tc>
      </w:tr>
      <w:tr w:rsidR="00FD3DE2" w:rsidRPr="00C4676F" w14:paraId="04511E85" w14:textId="77777777" w:rsidTr="00BF1E1A">
        <w:trPr>
          <w:jc w:val="center"/>
        </w:trPr>
        <w:tc>
          <w:tcPr>
            <w:tcW w:w="1871" w:type="pct"/>
            <w:tcBorders>
              <w:top w:val="single" w:sz="4" w:space="0" w:color="000000"/>
              <w:left w:val="single" w:sz="4" w:space="0" w:color="000000"/>
              <w:bottom w:val="single" w:sz="4" w:space="0" w:color="000000"/>
              <w:right w:val="single" w:sz="4" w:space="0" w:color="000000"/>
            </w:tcBorders>
          </w:tcPr>
          <w:p w14:paraId="1F3E23B5" w14:textId="4880300C" w:rsidR="00FD3DE2" w:rsidRPr="00C4676F" w:rsidRDefault="00FD3DE2" w:rsidP="00BF1E1A">
            <w:pPr>
              <w:spacing w:after="0"/>
              <w:ind w:firstLine="0"/>
              <w:rPr>
                <w:sz w:val="18"/>
                <w:szCs w:val="18"/>
                <w:highlight w:val="yellow"/>
              </w:rPr>
            </w:pPr>
            <w:proofErr w:type="spellStart"/>
            <w:r w:rsidRPr="00C4676F">
              <w:rPr>
                <w:sz w:val="18"/>
                <w:szCs w:val="18"/>
              </w:rPr>
              <w:t>Iekšlietu</w:t>
            </w:r>
            <w:proofErr w:type="spellEnd"/>
            <w:r w:rsidRPr="00C4676F">
              <w:rPr>
                <w:sz w:val="18"/>
                <w:szCs w:val="18"/>
              </w:rPr>
              <w:t xml:space="preserve"> ministrijas valdījumā esošo īpašumu atsavināšana</w:t>
            </w:r>
            <w:r w:rsidR="0057455C">
              <w:rPr>
                <w:sz w:val="18"/>
                <w:szCs w:val="18"/>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2DEC8FED" w14:textId="77777777" w:rsidR="00FD3DE2" w:rsidRPr="00C4676F" w:rsidRDefault="00FD3DE2" w:rsidP="00BF1E1A">
            <w:pPr>
              <w:spacing w:after="0"/>
              <w:ind w:firstLine="0"/>
              <w:jc w:val="center"/>
              <w:rPr>
                <w:sz w:val="18"/>
                <w:szCs w:val="18"/>
                <w:highlight w:val="yellow"/>
                <w:lang w:eastAsia="lv-LV"/>
              </w:rPr>
            </w:pPr>
            <w:r w:rsidRPr="00C4676F">
              <w:rPr>
                <w:sz w:val="18"/>
                <w:szCs w:val="18"/>
              </w:rPr>
              <w:t>-</w:t>
            </w:r>
          </w:p>
        </w:tc>
        <w:tc>
          <w:tcPr>
            <w:tcW w:w="625" w:type="pct"/>
            <w:tcBorders>
              <w:top w:val="single" w:sz="4" w:space="0" w:color="000000"/>
              <w:left w:val="single" w:sz="4" w:space="0" w:color="000000"/>
              <w:bottom w:val="single" w:sz="4" w:space="0" w:color="000000"/>
              <w:right w:val="single" w:sz="4" w:space="0" w:color="000000"/>
            </w:tcBorders>
          </w:tcPr>
          <w:p w14:paraId="675A4146" w14:textId="77777777" w:rsidR="00FD3DE2" w:rsidRPr="00C4676F" w:rsidRDefault="00FD3DE2" w:rsidP="00BF1E1A">
            <w:pPr>
              <w:spacing w:after="0"/>
              <w:ind w:firstLine="0"/>
              <w:jc w:val="center"/>
              <w:rPr>
                <w:sz w:val="18"/>
                <w:szCs w:val="18"/>
                <w:highlight w:val="yellow"/>
                <w:lang w:eastAsia="lv-LV"/>
              </w:rPr>
            </w:pPr>
            <w:r w:rsidRPr="00C4676F">
              <w:rPr>
                <w:sz w:val="18"/>
                <w:szCs w:val="18"/>
              </w:rPr>
              <w:t>7</w:t>
            </w:r>
          </w:p>
        </w:tc>
        <w:tc>
          <w:tcPr>
            <w:tcW w:w="625" w:type="pct"/>
            <w:tcBorders>
              <w:top w:val="single" w:sz="4" w:space="0" w:color="000000"/>
              <w:left w:val="single" w:sz="4" w:space="0" w:color="000000"/>
              <w:bottom w:val="single" w:sz="4" w:space="0" w:color="000000"/>
              <w:right w:val="single" w:sz="4" w:space="0" w:color="000000"/>
            </w:tcBorders>
          </w:tcPr>
          <w:p w14:paraId="0C8713E4" w14:textId="77777777" w:rsidR="00FD3DE2" w:rsidRPr="00C4676F" w:rsidRDefault="00FD3DE2" w:rsidP="00BF1E1A">
            <w:pPr>
              <w:spacing w:after="0"/>
              <w:ind w:firstLine="0"/>
              <w:jc w:val="center"/>
              <w:rPr>
                <w:sz w:val="18"/>
                <w:szCs w:val="18"/>
                <w:highlight w:val="yellow"/>
                <w:lang w:eastAsia="lv-LV"/>
              </w:rPr>
            </w:pPr>
            <w:r w:rsidRPr="00C4676F">
              <w:rPr>
                <w:sz w:val="18"/>
                <w:szCs w:val="18"/>
              </w:rPr>
              <w:t>11</w:t>
            </w:r>
          </w:p>
        </w:tc>
        <w:tc>
          <w:tcPr>
            <w:tcW w:w="625" w:type="pct"/>
            <w:tcBorders>
              <w:top w:val="single" w:sz="4" w:space="0" w:color="000000"/>
              <w:left w:val="single" w:sz="4" w:space="0" w:color="000000"/>
              <w:bottom w:val="single" w:sz="4" w:space="0" w:color="000000"/>
              <w:right w:val="single" w:sz="4" w:space="0" w:color="000000"/>
            </w:tcBorders>
          </w:tcPr>
          <w:p w14:paraId="3512D62A" w14:textId="77777777" w:rsidR="00FD3DE2" w:rsidRPr="00C4676F" w:rsidRDefault="00FD3DE2" w:rsidP="00BF1E1A">
            <w:pPr>
              <w:spacing w:after="0"/>
              <w:ind w:firstLine="0"/>
              <w:jc w:val="center"/>
              <w:rPr>
                <w:sz w:val="18"/>
                <w:szCs w:val="18"/>
                <w:highlight w:val="yellow"/>
                <w:lang w:eastAsia="lv-LV"/>
              </w:rPr>
            </w:pPr>
            <w:r w:rsidRPr="00C4676F">
              <w:rPr>
                <w:sz w:val="18"/>
                <w:szCs w:val="18"/>
              </w:rPr>
              <w:t>10</w:t>
            </w:r>
          </w:p>
        </w:tc>
        <w:tc>
          <w:tcPr>
            <w:tcW w:w="629" w:type="pct"/>
            <w:tcBorders>
              <w:top w:val="single" w:sz="4" w:space="0" w:color="000000"/>
              <w:left w:val="single" w:sz="4" w:space="0" w:color="000000"/>
              <w:bottom w:val="single" w:sz="4" w:space="0" w:color="000000"/>
              <w:right w:val="single" w:sz="4" w:space="0" w:color="000000"/>
            </w:tcBorders>
          </w:tcPr>
          <w:p w14:paraId="2EAED5E9" w14:textId="77777777" w:rsidR="00FD3DE2" w:rsidRPr="00C4676F" w:rsidRDefault="00FD3DE2" w:rsidP="00BF1E1A">
            <w:pPr>
              <w:spacing w:after="0"/>
              <w:ind w:firstLine="0"/>
              <w:jc w:val="center"/>
              <w:rPr>
                <w:sz w:val="18"/>
                <w:szCs w:val="18"/>
                <w:highlight w:val="yellow"/>
                <w:lang w:eastAsia="lv-LV"/>
              </w:rPr>
            </w:pPr>
            <w:r w:rsidRPr="00C4676F">
              <w:rPr>
                <w:sz w:val="18"/>
                <w:szCs w:val="18"/>
              </w:rPr>
              <w:t>12</w:t>
            </w:r>
          </w:p>
        </w:tc>
      </w:tr>
    </w:tbl>
    <w:p w14:paraId="370C83BF" w14:textId="77777777" w:rsidR="00FD3DE2" w:rsidRPr="004F6BE1" w:rsidRDefault="00FD3DE2" w:rsidP="00FD3DE2">
      <w:pPr>
        <w:pStyle w:val="Tabuluvirsraksti"/>
        <w:spacing w:after="0"/>
        <w:ind w:firstLine="425"/>
        <w:jc w:val="both"/>
        <w:rPr>
          <w:bCs/>
          <w:sz w:val="18"/>
          <w:szCs w:val="18"/>
          <w:lang w:eastAsia="lv-LV"/>
        </w:rPr>
      </w:pPr>
      <w:r w:rsidRPr="004F6BE1">
        <w:rPr>
          <w:bCs/>
          <w:sz w:val="18"/>
          <w:szCs w:val="18"/>
          <w:lang w:eastAsia="lv-LV"/>
        </w:rPr>
        <w:t>Piezīme.</w:t>
      </w:r>
    </w:p>
    <w:p w14:paraId="76270F66" w14:textId="77777777" w:rsidR="00FD3DE2" w:rsidRPr="004F6BE1" w:rsidRDefault="00FD3DE2" w:rsidP="00FD3DE2">
      <w:pPr>
        <w:pStyle w:val="Tabuluvirsraksti"/>
        <w:spacing w:after="240"/>
        <w:ind w:firstLine="425"/>
        <w:jc w:val="both"/>
        <w:rPr>
          <w:bCs/>
          <w:sz w:val="18"/>
          <w:szCs w:val="18"/>
          <w:lang w:eastAsia="lv-LV"/>
        </w:rPr>
      </w:pPr>
      <w:r w:rsidRPr="004F6BE1">
        <w:rPr>
          <w:bCs/>
          <w:sz w:val="18"/>
          <w:szCs w:val="18"/>
          <w:vertAlign w:val="superscript"/>
          <w:lang w:eastAsia="lv-LV"/>
        </w:rPr>
        <w:t>1</w:t>
      </w:r>
      <w:r w:rsidRPr="004F6BE1">
        <w:rPr>
          <w:bCs/>
          <w:sz w:val="18"/>
          <w:szCs w:val="18"/>
          <w:lang w:eastAsia="lv-LV"/>
        </w:rPr>
        <w:t xml:space="preserve">Aizstāts rezultatīvais rādītājs: </w:t>
      </w:r>
      <w:r>
        <w:rPr>
          <w:bCs/>
          <w:sz w:val="18"/>
          <w:szCs w:val="18"/>
          <w:lang w:eastAsia="lv-LV"/>
        </w:rPr>
        <w:t>“</w:t>
      </w:r>
      <w:r w:rsidRPr="004F6BE1">
        <w:rPr>
          <w:bCs/>
          <w:sz w:val="18"/>
          <w:szCs w:val="18"/>
          <w:lang w:eastAsia="lv-LV"/>
        </w:rPr>
        <w:t>Amatpersonas, kuras nodrošinātas ar ieročiem (skaits)</w:t>
      </w:r>
      <w:r>
        <w:rPr>
          <w:bCs/>
          <w:sz w:val="18"/>
          <w:szCs w:val="18"/>
          <w:lang w:eastAsia="lv-LV"/>
        </w:rPr>
        <w:t>”,</w:t>
      </w:r>
      <w:r w:rsidRPr="004F6BE1">
        <w:rPr>
          <w:bCs/>
          <w:sz w:val="18"/>
          <w:szCs w:val="18"/>
          <w:lang w:eastAsia="lv-LV"/>
        </w:rPr>
        <w:t xml:space="preserve"> </w:t>
      </w:r>
      <w:r>
        <w:rPr>
          <w:bCs/>
          <w:sz w:val="18"/>
          <w:szCs w:val="18"/>
          <w:lang w:eastAsia="lv-LV"/>
        </w:rPr>
        <w:t>“</w:t>
      </w:r>
      <w:r w:rsidRPr="004F6BE1">
        <w:rPr>
          <w:bCs/>
          <w:sz w:val="18"/>
          <w:szCs w:val="18"/>
          <w:lang w:eastAsia="lv-LV"/>
        </w:rPr>
        <w:t>Nodrošināšana ar speciāliem līdzekļiem, pirotehniskiem izstrādājumiem, sprāgstvielām (skaits)</w:t>
      </w:r>
      <w:r>
        <w:rPr>
          <w:bCs/>
          <w:sz w:val="18"/>
          <w:szCs w:val="18"/>
          <w:lang w:eastAsia="lv-LV"/>
        </w:rPr>
        <w:t>”,</w:t>
      </w:r>
      <w:r w:rsidRPr="004F6BE1">
        <w:rPr>
          <w:bCs/>
          <w:sz w:val="18"/>
          <w:szCs w:val="18"/>
          <w:lang w:eastAsia="lv-LV"/>
        </w:rPr>
        <w:t xml:space="preserve"> </w:t>
      </w:r>
      <w:r>
        <w:rPr>
          <w:bCs/>
          <w:sz w:val="18"/>
          <w:szCs w:val="18"/>
          <w:lang w:eastAsia="lv-LV"/>
        </w:rPr>
        <w:t>“</w:t>
      </w:r>
      <w:r w:rsidRPr="004F6BE1">
        <w:rPr>
          <w:bCs/>
          <w:sz w:val="18"/>
          <w:szCs w:val="18"/>
          <w:lang w:eastAsia="lv-LV"/>
        </w:rPr>
        <w:t>Nodrošināšana ar munīciju (skaits)</w:t>
      </w:r>
      <w:r>
        <w:rPr>
          <w:bCs/>
          <w:sz w:val="18"/>
          <w:szCs w:val="18"/>
          <w:lang w:eastAsia="lv-LV"/>
        </w:rPr>
        <w:t>”, “</w:t>
      </w:r>
      <w:r w:rsidRPr="004F6BE1">
        <w:rPr>
          <w:bCs/>
          <w:sz w:val="18"/>
          <w:szCs w:val="18"/>
          <w:lang w:eastAsia="lv-LV"/>
        </w:rPr>
        <w:t>Nodrošināšana ar speciālām ierīcēm un aprīkojumu (skaits)</w:t>
      </w:r>
      <w:r>
        <w:rPr>
          <w:bCs/>
          <w:sz w:val="18"/>
          <w:szCs w:val="18"/>
          <w:lang w:eastAsia="lv-LV"/>
        </w:rPr>
        <w:t>”</w:t>
      </w:r>
      <w:r w:rsidRPr="004F6BE1">
        <w:rPr>
          <w:bCs/>
          <w:sz w:val="18"/>
          <w:szCs w:val="18"/>
          <w:lang w:eastAsia="lv-LV"/>
        </w:rPr>
        <w:t>.</w:t>
      </w:r>
    </w:p>
    <w:p w14:paraId="5386B42A"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58CF7804"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71BA8FB0"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1D274A60" w14:textId="6A972554" w:rsidR="00FD3DE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075D0D09"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17C9C2AD"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323E275D"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1578DD53"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504888ED"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A3C1A81"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D193AA" w14:textId="77777777" w:rsidR="00FD3DE2" w:rsidRDefault="00FD3DE2" w:rsidP="00BF1E1A">
            <w:pPr>
              <w:pStyle w:val="tabteksts"/>
              <w:jc w:val="right"/>
            </w:pPr>
            <w:r w:rsidRPr="00FC0CD2">
              <w:t>203 060 750</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1AC191" w14:textId="77777777" w:rsidR="00FD3DE2" w:rsidRDefault="00FD3DE2" w:rsidP="00BF1E1A">
            <w:pPr>
              <w:pStyle w:val="tabteksts"/>
              <w:jc w:val="right"/>
            </w:pPr>
            <w:r w:rsidRPr="00FC0CD2">
              <w:t>103 362 704</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80A53B" w14:textId="77777777" w:rsidR="00FD3DE2" w:rsidRDefault="00FD3DE2" w:rsidP="00BF1E1A">
            <w:pPr>
              <w:pStyle w:val="tabteksts"/>
              <w:jc w:val="right"/>
            </w:pPr>
            <w:r w:rsidRPr="00FC0CD2">
              <w:t>52 258 881</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4F7BD6" w14:textId="77777777" w:rsidR="00FD3DE2" w:rsidRDefault="00FD3DE2" w:rsidP="00BF1E1A">
            <w:pPr>
              <w:pStyle w:val="tabteksts"/>
              <w:jc w:val="right"/>
            </w:pPr>
            <w:r w:rsidRPr="00FC0CD2">
              <w:t>39 577 193</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4E8B73" w14:textId="77777777" w:rsidR="00FD3DE2" w:rsidRDefault="00FD3DE2" w:rsidP="00BF1E1A">
            <w:pPr>
              <w:pStyle w:val="tabteksts"/>
              <w:jc w:val="right"/>
            </w:pPr>
            <w:r w:rsidRPr="00FC0CD2">
              <w:t>35 703 456</w:t>
            </w:r>
          </w:p>
        </w:tc>
      </w:tr>
      <w:tr w:rsidR="00FD3DE2" w14:paraId="237A2A42"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09B9D740"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39835BFC"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7F6CB30D" w14:textId="77777777" w:rsidR="00FD3DE2" w:rsidRDefault="00FD3DE2" w:rsidP="00BF1E1A">
            <w:pPr>
              <w:pStyle w:val="tabteksts"/>
              <w:jc w:val="right"/>
            </w:pPr>
            <w:r w:rsidRPr="003A39E9">
              <w:t>-99 698 046</w:t>
            </w:r>
          </w:p>
        </w:tc>
        <w:tc>
          <w:tcPr>
            <w:tcW w:w="1129" w:type="dxa"/>
            <w:tcBorders>
              <w:top w:val="single" w:sz="4" w:space="0" w:color="000000"/>
              <w:left w:val="single" w:sz="4" w:space="0" w:color="000000"/>
              <w:bottom w:val="single" w:sz="4" w:space="0" w:color="000000"/>
              <w:right w:val="single" w:sz="4" w:space="0" w:color="000000"/>
            </w:tcBorders>
          </w:tcPr>
          <w:p w14:paraId="081DF821" w14:textId="77777777" w:rsidR="00FD3DE2" w:rsidRDefault="00FD3DE2" w:rsidP="00BF1E1A">
            <w:pPr>
              <w:pStyle w:val="tabteksts"/>
              <w:jc w:val="right"/>
            </w:pPr>
            <w:r w:rsidRPr="003A39E9">
              <w:t>-51 103 823</w:t>
            </w:r>
          </w:p>
        </w:tc>
        <w:tc>
          <w:tcPr>
            <w:tcW w:w="1130" w:type="dxa"/>
            <w:tcBorders>
              <w:top w:val="single" w:sz="4" w:space="0" w:color="000000"/>
              <w:left w:val="single" w:sz="4" w:space="0" w:color="000000"/>
              <w:bottom w:val="single" w:sz="4" w:space="0" w:color="000000"/>
              <w:right w:val="single" w:sz="4" w:space="0" w:color="000000"/>
            </w:tcBorders>
          </w:tcPr>
          <w:p w14:paraId="00C4CDF4" w14:textId="77777777" w:rsidR="00FD3DE2" w:rsidRDefault="00FD3DE2" w:rsidP="00BF1E1A">
            <w:pPr>
              <w:pStyle w:val="tabteksts"/>
              <w:jc w:val="right"/>
            </w:pPr>
            <w:r w:rsidRPr="003A39E9">
              <w:t>-12 681 688</w:t>
            </w:r>
          </w:p>
        </w:tc>
        <w:tc>
          <w:tcPr>
            <w:tcW w:w="1130" w:type="dxa"/>
            <w:tcBorders>
              <w:top w:val="single" w:sz="4" w:space="0" w:color="000000"/>
              <w:left w:val="single" w:sz="4" w:space="0" w:color="000000"/>
              <w:bottom w:val="single" w:sz="4" w:space="0" w:color="000000"/>
              <w:right w:val="single" w:sz="4" w:space="0" w:color="000000"/>
            </w:tcBorders>
          </w:tcPr>
          <w:p w14:paraId="191DB374" w14:textId="77777777" w:rsidR="00FD3DE2" w:rsidRDefault="00FD3DE2" w:rsidP="00BF1E1A">
            <w:pPr>
              <w:pStyle w:val="tabteksts"/>
              <w:jc w:val="right"/>
            </w:pPr>
            <w:r w:rsidRPr="003A39E9">
              <w:t>-3 873 737</w:t>
            </w:r>
          </w:p>
        </w:tc>
      </w:tr>
      <w:tr w:rsidR="00FD3DE2" w14:paraId="7002A506"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20B3DF09"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2F802F2E"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639EBDCE" w14:textId="77777777" w:rsidR="00FD3DE2" w:rsidRDefault="00FD3DE2" w:rsidP="00BF1E1A">
            <w:pPr>
              <w:pStyle w:val="tabteksts"/>
              <w:jc w:val="right"/>
            </w:pPr>
            <w:r w:rsidRPr="003A39E9">
              <w:t>-49,1</w:t>
            </w:r>
          </w:p>
        </w:tc>
        <w:tc>
          <w:tcPr>
            <w:tcW w:w="1129" w:type="dxa"/>
            <w:tcBorders>
              <w:top w:val="single" w:sz="4" w:space="0" w:color="000000"/>
              <w:left w:val="single" w:sz="4" w:space="0" w:color="000000"/>
              <w:bottom w:val="single" w:sz="4" w:space="0" w:color="000000"/>
              <w:right w:val="single" w:sz="4" w:space="0" w:color="000000"/>
            </w:tcBorders>
          </w:tcPr>
          <w:p w14:paraId="5BE471F8" w14:textId="77777777" w:rsidR="00FD3DE2" w:rsidRDefault="00FD3DE2" w:rsidP="00BF1E1A">
            <w:pPr>
              <w:pStyle w:val="tabteksts"/>
              <w:jc w:val="right"/>
            </w:pPr>
            <w:r w:rsidRPr="003A39E9">
              <w:t>-49,4</w:t>
            </w:r>
          </w:p>
        </w:tc>
        <w:tc>
          <w:tcPr>
            <w:tcW w:w="1130" w:type="dxa"/>
            <w:tcBorders>
              <w:top w:val="single" w:sz="4" w:space="0" w:color="000000"/>
              <w:left w:val="single" w:sz="4" w:space="0" w:color="000000"/>
              <w:bottom w:val="single" w:sz="4" w:space="0" w:color="000000"/>
              <w:right w:val="single" w:sz="4" w:space="0" w:color="000000"/>
            </w:tcBorders>
          </w:tcPr>
          <w:p w14:paraId="65F52F6D" w14:textId="77777777" w:rsidR="00FD3DE2" w:rsidRDefault="00FD3DE2" w:rsidP="00BF1E1A">
            <w:pPr>
              <w:pStyle w:val="tabteksts"/>
              <w:jc w:val="right"/>
            </w:pPr>
            <w:r w:rsidRPr="003A39E9">
              <w:t>-24,3</w:t>
            </w:r>
          </w:p>
        </w:tc>
        <w:tc>
          <w:tcPr>
            <w:tcW w:w="1130" w:type="dxa"/>
            <w:tcBorders>
              <w:top w:val="single" w:sz="4" w:space="0" w:color="000000"/>
              <w:left w:val="single" w:sz="4" w:space="0" w:color="000000"/>
              <w:bottom w:val="single" w:sz="4" w:space="0" w:color="000000"/>
              <w:right w:val="single" w:sz="4" w:space="0" w:color="000000"/>
            </w:tcBorders>
          </w:tcPr>
          <w:p w14:paraId="0A295DDD" w14:textId="77777777" w:rsidR="00FD3DE2" w:rsidRDefault="00FD3DE2" w:rsidP="00BF1E1A">
            <w:pPr>
              <w:pStyle w:val="tabteksts"/>
              <w:jc w:val="right"/>
            </w:pPr>
            <w:r w:rsidRPr="003A39E9">
              <w:t>-9,8</w:t>
            </w:r>
          </w:p>
        </w:tc>
      </w:tr>
    </w:tbl>
    <w:p w14:paraId="3081CACC"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7E4DB212"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418"/>
        <w:gridCol w:w="1417"/>
        <w:gridCol w:w="1142"/>
      </w:tblGrid>
      <w:tr w:rsidR="00FD3DE2" w14:paraId="6ECB7A40" w14:textId="77777777" w:rsidTr="00265512">
        <w:trPr>
          <w:trHeight w:val="142"/>
          <w:tblHeader/>
          <w:jc w:val="center"/>
        </w:trPr>
        <w:tc>
          <w:tcPr>
            <w:tcW w:w="5098" w:type="dxa"/>
            <w:tcBorders>
              <w:top w:val="single" w:sz="4" w:space="0" w:color="000000"/>
              <w:left w:val="single" w:sz="4" w:space="0" w:color="000000"/>
              <w:bottom w:val="single" w:sz="4" w:space="0" w:color="000000"/>
              <w:right w:val="single" w:sz="4" w:space="0" w:color="000000"/>
            </w:tcBorders>
            <w:vAlign w:val="center"/>
            <w:hideMark/>
          </w:tcPr>
          <w:p w14:paraId="05B56510" w14:textId="77777777" w:rsidR="00FD3DE2" w:rsidRDefault="00FD3DE2" w:rsidP="00BF1E1A">
            <w:pPr>
              <w:pStyle w:val="tabteksts"/>
              <w:jc w:val="center"/>
              <w:rPr>
                <w:szCs w:val="18"/>
              </w:rPr>
            </w:pPr>
            <w:r>
              <w:rPr>
                <w:color w:val="000000" w:themeColor="text1"/>
                <w:szCs w:val="18"/>
                <w:lang w:eastAsia="lv-LV"/>
              </w:rPr>
              <w:t>Pasākums</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AF2C87E"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F024DA8"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142" w:type="dxa"/>
            <w:tcBorders>
              <w:top w:val="single" w:sz="4" w:space="0" w:color="000000"/>
              <w:left w:val="single" w:sz="4" w:space="0" w:color="000000"/>
              <w:bottom w:val="single" w:sz="4" w:space="0" w:color="000000"/>
              <w:right w:val="single" w:sz="4" w:space="0" w:color="000000"/>
            </w:tcBorders>
            <w:vAlign w:val="center"/>
            <w:hideMark/>
          </w:tcPr>
          <w:p w14:paraId="466A1599"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04D524BA"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F1DEA21" w14:textId="77777777" w:rsidR="00FD3DE2" w:rsidRDefault="00FD3DE2" w:rsidP="00BF1E1A">
            <w:pPr>
              <w:pStyle w:val="tabteksts"/>
              <w:rPr>
                <w:szCs w:val="18"/>
              </w:rPr>
            </w:pPr>
            <w:r>
              <w:rPr>
                <w:b/>
                <w:bCs/>
                <w:szCs w:val="18"/>
                <w:lang w:eastAsia="lv-LV"/>
              </w:rPr>
              <w:t>Izdevumi - kopā</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9ABB7A7" w14:textId="77777777" w:rsidR="00FD3DE2" w:rsidRPr="00C4676F" w:rsidRDefault="00FD3DE2" w:rsidP="00BF1E1A">
            <w:pPr>
              <w:pStyle w:val="tabteksts"/>
              <w:jc w:val="right"/>
              <w:rPr>
                <w:b/>
                <w:bCs/>
                <w:szCs w:val="18"/>
              </w:rPr>
            </w:pPr>
            <w:r w:rsidRPr="00C4676F">
              <w:rPr>
                <w:b/>
                <w:bCs/>
              </w:rPr>
              <w:t xml:space="preserve">84 </w:t>
            </w:r>
            <w:r>
              <w:rPr>
                <w:b/>
                <w:bCs/>
              </w:rPr>
              <w:t>7</w:t>
            </w:r>
            <w:r w:rsidRPr="00C4676F">
              <w:rPr>
                <w:b/>
                <w:bCs/>
              </w:rPr>
              <w:t>19 386</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BB135F8" w14:textId="77777777" w:rsidR="00FD3DE2" w:rsidRPr="00C4676F" w:rsidRDefault="00FD3DE2" w:rsidP="00BF1E1A">
            <w:pPr>
              <w:pStyle w:val="tabteksts"/>
              <w:jc w:val="right"/>
              <w:rPr>
                <w:b/>
                <w:bCs/>
                <w:szCs w:val="18"/>
              </w:rPr>
            </w:pPr>
            <w:r w:rsidRPr="00C4676F">
              <w:rPr>
                <w:b/>
                <w:bCs/>
              </w:rPr>
              <w:t xml:space="preserve">33 </w:t>
            </w:r>
            <w:r>
              <w:rPr>
                <w:b/>
                <w:bCs/>
              </w:rPr>
              <w:t>6</w:t>
            </w:r>
            <w:r w:rsidRPr="00C4676F">
              <w:rPr>
                <w:b/>
                <w:bCs/>
              </w:rPr>
              <w:t>15 563</w:t>
            </w:r>
          </w:p>
        </w:tc>
        <w:tc>
          <w:tcPr>
            <w:tcW w:w="11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703CB0" w14:textId="77777777" w:rsidR="00FD3DE2" w:rsidRPr="00C4676F" w:rsidRDefault="00FD3DE2" w:rsidP="00BF1E1A">
            <w:pPr>
              <w:pStyle w:val="tabteksts"/>
              <w:jc w:val="right"/>
              <w:rPr>
                <w:b/>
                <w:bCs/>
                <w:szCs w:val="18"/>
              </w:rPr>
            </w:pPr>
            <w:r w:rsidRPr="00C4676F">
              <w:rPr>
                <w:b/>
                <w:bCs/>
              </w:rPr>
              <w:t>-51 103 823</w:t>
            </w:r>
          </w:p>
        </w:tc>
      </w:tr>
      <w:tr w:rsidR="00FD3DE2" w14:paraId="006BD5F8"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FEE9F8D" w14:textId="77777777" w:rsidR="00FD3DE2" w:rsidRDefault="00FD3DE2" w:rsidP="00BF1E1A">
            <w:pPr>
              <w:pStyle w:val="tabteksts"/>
              <w:ind w:firstLine="313"/>
              <w:rPr>
                <w:szCs w:val="18"/>
              </w:rPr>
            </w:pPr>
            <w:r>
              <w:rPr>
                <w:i/>
                <w:szCs w:val="18"/>
                <w:lang w:eastAsia="lv-LV"/>
              </w:rPr>
              <w:t>t. sk.:</w:t>
            </w:r>
          </w:p>
        </w:tc>
      </w:tr>
      <w:tr w:rsidR="00FD3DE2" w14:paraId="4C5300FB"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3FC3461" w14:textId="77777777" w:rsidR="00FD3DE2" w:rsidRDefault="00FD3DE2" w:rsidP="00BF1E1A">
            <w:pPr>
              <w:pStyle w:val="tabteksts"/>
              <w:rPr>
                <w:b/>
                <w:bCs/>
                <w:szCs w:val="18"/>
                <w:u w:val="single"/>
                <w:lang w:eastAsia="lv-LV"/>
              </w:rPr>
            </w:pPr>
            <w:r>
              <w:rPr>
                <w:szCs w:val="18"/>
                <w:u w:val="single"/>
                <w:lang w:eastAsia="lv-LV"/>
              </w:rPr>
              <w:t>Vienreizēji pasākumi</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724A4D" w14:textId="77777777" w:rsidR="00FD3DE2" w:rsidRPr="00C904BE" w:rsidRDefault="00FD3DE2" w:rsidP="00BF1E1A">
            <w:pPr>
              <w:pStyle w:val="tabteksts"/>
              <w:jc w:val="right"/>
              <w:rPr>
                <w:szCs w:val="18"/>
              </w:rPr>
            </w:pPr>
            <w:r w:rsidRPr="00C904BE">
              <w:rPr>
                <w:szCs w:val="18"/>
              </w:rPr>
              <w:t>4 187 474</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49941D7" w14:textId="77777777" w:rsidR="00FD3DE2" w:rsidRPr="00C904BE" w:rsidRDefault="00FD3DE2" w:rsidP="00BF1E1A">
            <w:pPr>
              <w:pStyle w:val="tabteksts"/>
              <w:jc w:val="center"/>
              <w:rPr>
                <w:szCs w:val="18"/>
              </w:rPr>
            </w:pPr>
            <w:r w:rsidRPr="00C904BE">
              <w:rPr>
                <w:szCs w:val="18"/>
              </w:rPr>
              <w:t>-</w:t>
            </w:r>
          </w:p>
        </w:tc>
        <w:tc>
          <w:tcPr>
            <w:tcW w:w="11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7FB516" w14:textId="77777777" w:rsidR="00FD3DE2" w:rsidRPr="00C904BE" w:rsidRDefault="00FD3DE2" w:rsidP="00BF1E1A">
            <w:pPr>
              <w:pStyle w:val="tabteksts"/>
              <w:jc w:val="right"/>
              <w:rPr>
                <w:szCs w:val="18"/>
              </w:rPr>
            </w:pPr>
            <w:r w:rsidRPr="00C904BE">
              <w:rPr>
                <w:szCs w:val="18"/>
              </w:rPr>
              <w:t>-4 187 474</w:t>
            </w:r>
          </w:p>
        </w:tc>
      </w:tr>
      <w:tr w:rsidR="00FD3DE2" w14:paraId="14CF4A8C"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27597DEB" w14:textId="44245EC7" w:rsidR="00FD3DE2" w:rsidRDefault="00FD3DE2" w:rsidP="00BF1E1A">
            <w:pPr>
              <w:pStyle w:val="tabteksts"/>
              <w:jc w:val="both"/>
              <w:rPr>
                <w:i/>
                <w:szCs w:val="18"/>
                <w:lang w:eastAsia="lv-LV"/>
              </w:rPr>
            </w:pPr>
            <w:r w:rsidRPr="00710D93">
              <w:rPr>
                <w:i/>
                <w:szCs w:val="18"/>
                <w:lang w:eastAsia="lv-LV"/>
              </w:rPr>
              <w:t xml:space="preserve">Samazināti izdevumi vienreizējām investīcijām valsts aizsardzības spēju attīstības un iekšējās drošības stiprināšanas pasākumu īstenošanai (MK 03.05.2022. </w:t>
            </w:r>
            <w:r w:rsidR="007C646D">
              <w:rPr>
                <w:i/>
                <w:szCs w:val="18"/>
                <w:lang w:eastAsia="lv-LV"/>
              </w:rPr>
              <w:t xml:space="preserve">sēdes </w:t>
            </w:r>
            <w:r w:rsidRPr="00710D93">
              <w:rPr>
                <w:i/>
                <w:szCs w:val="18"/>
                <w:lang w:eastAsia="lv-LV"/>
              </w:rPr>
              <w:t>prot. Nr.25, 30.§ 2.p.)</w:t>
            </w:r>
          </w:p>
        </w:tc>
        <w:tc>
          <w:tcPr>
            <w:tcW w:w="1418" w:type="dxa"/>
            <w:tcBorders>
              <w:top w:val="single" w:sz="4" w:space="0" w:color="000000"/>
              <w:left w:val="single" w:sz="4" w:space="0" w:color="000000"/>
              <w:bottom w:val="single" w:sz="4" w:space="0" w:color="000000"/>
              <w:right w:val="single" w:sz="4" w:space="0" w:color="000000"/>
            </w:tcBorders>
          </w:tcPr>
          <w:p w14:paraId="2F4066F4" w14:textId="77777777" w:rsidR="00FD3DE2" w:rsidRDefault="00FD3DE2" w:rsidP="00BF1E1A">
            <w:pPr>
              <w:pStyle w:val="tabteksts"/>
              <w:jc w:val="right"/>
              <w:rPr>
                <w:szCs w:val="18"/>
              </w:rPr>
            </w:pPr>
            <w:r w:rsidRPr="000F4170">
              <w:t>508 474</w:t>
            </w:r>
          </w:p>
        </w:tc>
        <w:tc>
          <w:tcPr>
            <w:tcW w:w="1417" w:type="dxa"/>
            <w:tcBorders>
              <w:top w:val="single" w:sz="4" w:space="0" w:color="000000"/>
              <w:left w:val="single" w:sz="4" w:space="0" w:color="000000"/>
              <w:bottom w:val="single" w:sz="4" w:space="0" w:color="000000"/>
              <w:right w:val="single" w:sz="4" w:space="0" w:color="000000"/>
            </w:tcBorders>
          </w:tcPr>
          <w:p w14:paraId="54BA7C86" w14:textId="77777777" w:rsidR="00FD3DE2" w:rsidRDefault="00FD3DE2" w:rsidP="00BF1E1A">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11481160" w14:textId="77777777" w:rsidR="00FD3DE2" w:rsidRDefault="00FD3DE2" w:rsidP="00BF1E1A">
            <w:pPr>
              <w:pStyle w:val="tabteksts"/>
              <w:jc w:val="right"/>
              <w:rPr>
                <w:szCs w:val="18"/>
              </w:rPr>
            </w:pPr>
            <w:r w:rsidRPr="003A0EA2">
              <w:t>-508 474</w:t>
            </w:r>
          </w:p>
        </w:tc>
      </w:tr>
      <w:tr w:rsidR="00FD3DE2" w14:paraId="0C7EE83D"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6F6B98F3" w14:textId="77777777" w:rsidR="00FD3DE2" w:rsidRDefault="00FD3DE2" w:rsidP="00C904BE">
            <w:pPr>
              <w:pStyle w:val="tabteksts"/>
              <w:jc w:val="both"/>
              <w:rPr>
                <w:i/>
                <w:szCs w:val="18"/>
                <w:lang w:eastAsia="lv-LV"/>
              </w:rPr>
            </w:pPr>
            <w:r w:rsidRPr="007875AC">
              <w:rPr>
                <w:i/>
                <w:szCs w:val="18"/>
                <w:lang w:eastAsia="lv-LV"/>
              </w:rPr>
              <w:t>Samazināti izdevumi nekustamā īpašuma Piedrujas ielā 14 un 16, Rīgā teritorijas labiekārtošan</w:t>
            </w:r>
            <w:r>
              <w:rPr>
                <w:i/>
                <w:szCs w:val="18"/>
                <w:lang w:eastAsia="lv-LV"/>
              </w:rPr>
              <w:t>ai</w:t>
            </w:r>
            <w:r w:rsidRPr="007875AC">
              <w:rPr>
                <w:i/>
                <w:szCs w:val="18"/>
                <w:lang w:eastAsia="lv-LV"/>
              </w:rPr>
              <w:t xml:space="preserve"> un inženierbūvju izbūv</w:t>
            </w:r>
            <w:r>
              <w:rPr>
                <w:i/>
                <w:szCs w:val="18"/>
                <w:lang w:eastAsia="lv-LV"/>
              </w:rPr>
              <w:t>e</w:t>
            </w:r>
            <w:r w:rsidRPr="007875AC">
              <w:rPr>
                <w:i/>
                <w:szCs w:val="18"/>
                <w:lang w:eastAsia="lv-LV"/>
              </w:rPr>
              <w:t>i; autostāvvietas izbūv</w:t>
            </w:r>
            <w:r>
              <w:rPr>
                <w:i/>
                <w:szCs w:val="18"/>
                <w:lang w:eastAsia="lv-LV"/>
              </w:rPr>
              <w:t>e</w:t>
            </w:r>
            <w:r w:rsidRPr="007875AC">
              <w:rPr>
                <w:i/>
                <w:szCs w:val="18"/>
                <w:lang w:eastAsia="lv-LV"/>
              </w:rPr>
              <w:t>i Iekšējās drošības akadēmijas kompleksā Ezermalas ielā 8, Rīgā (Eiropas reģionālās un attīstības fonda 2021.  – 2027.gada programmas un Iekšējās drošības fonda ietvaros apstiprinātais pasākums) (atbalstīts Saeimā 2.lasījumā 2024. gada 6. decembrī)</w:t>
            </w:r>
          </w:p>
        </w:tc>
        <w:tc>
          <w:tcPr>
            <w:tcW w:w="1418" w:type="dxa"/>
            <w:tcBorders>
              <w:top w:val="single" w:sz="4" w:space="0" w:color="000000"/>
              <w:left w:val="single" w:sz="4" w:space="0" w:color="000000"/>
              <w:bottom w:val="single" w:sz="4" w:space="0" w:color="000000"/>
              <w:right w:val="single" w:sz="4" w:space="0" w:color="000000"/>
            </w:tcBorders>
          </w:tcPr>
          <w:p w14:paraId="0DD7960C" w14:textId="77777777" w:rsidR="00FD3DE2" w:rsidRDefault="00FD3DE2" w:rsidP="00BF1E1A">
            <w:pPr>
              <w:pStyle w:val="tabteksts"/>
              <w:jc w:val="right"/>
              <w:rPr>
                <w:szCs w:val="18"/>
              </w:rPr>
            </w:pPr>
            <w:r w:rsidRPr="000F4170">
              <w:t>2 332 000</w:t>
            </w:r>
          </w:p>
        </w:tc>
        <w:tc>
          <w:tcPr>
            <w:tcW w:w="1417" w:type="dxa"/>
            <w:tcBorders>
              <w:top w:val="single" w:sz="4" w:space="0" w:color="000000"/>
              <w:left w:val="single" w:sz="4" w:space="0" w:color="000000"/>
              <w:bottom w:val="single" w:sz="4" w:space="0" w:color="000000"/>
              <w:right w:val="single" w:sz="4" w:space="0" w:color="000000"/>
            </w:tcBorders>
          </w:tcPr>
          <w:p w14:paraId="22A3EFE7" w14:textId="77777777" w:rsidR="00FD3DE2" w:rsidRDefault="00FD3DE2" w:rsidP="00BF1E1A">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06372479" w14:textId="77777777" w:rsidR="00FD3DE2" w:rsidRDefault="00FD3DE2" w:rsidP="00BF1E1A">
            <w:pPr>
              <w:pStyle w:val="tabteksts"/>
              <w:jc w:val="right"/>
              <w:rPr>
                <w:szCs w:val="18"/>
              </w:rPr>
            </w:pPr>
            <w:r w:rsidRPr="003A0EA2">
              <w:t>-2 332 000</w:t>
            </w:r>
          </w:p>
        </w:tc>
      </w:tr>
      <w:tr w:rsidR="00FD3DE2" w14:paraId="629BD027"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7BA01B10" w14:textId="77777777" w:rsidR="00FD3DE2" w:rsidRDefault="00FD3DE2" w:rsidP="00C904BE">
            <w:pPr>
              <w:pStyle w:val="tabteksts"/>
              <w:jc w:val="both"/>
              <w:rPr>
                <w:i/>
                <w:szCs w:val="18"/>
                <w:lang w:eastAsia="lv-LV"/>
              </w:rPr>
            </w:pPr>
            <w:r w:rsidRPr="007875AC">
              <w:rPr>
                <w:i/>
                <w:szCs w:val="18"/>
                <w:lang w:eastAsia="lv-LV"/>
              </w:rPr>
              <w:t>Samazināti izdevumi apsaimniekošanas, komunālo, energoresursu iegādes izdevumu segšan</w:t>
            </w:r>
            <w:r>
              <w:rPr>
                <w:i/>
                <w:szCs w:val="18"/>
                <w:lang w:eastAsia="lv-LV"/>
              </w:rPr>
              <w:t>ai</w:t>
            </w:r>
            <w:r w:rsidRPr="007875AC">
              <w:rPr>
                <w:i/>
                <w:szCs w:val="18"/>
                <w:lang w:eastAsia="lv-LV"/>
              </w:rPr>
              <w:t xml:space="preserve"> </w:t>
            </w:r>
            <w:r w:rsidRPr="00EC0626">
              <w:rPr>
                <w:i/>
                <w:szCs w:val="18"/>
                <w:lang w:eastAsia="lv-LV"/>
              </w:rPr>
              <w:t>(atbalstīts Saeimā 2.lasījumā 2024. gada 6. decembrī)</w:t>
            </w:r>
          </w:p>
        </w:tc>
        <w:tc>
          <w:tcPr>
            <w:tcW w:w="1418" w:type="dxa"/>
            <w:tcBorders>
              <w:top w:val="single" w:sz="4" w:space="0" w:color="000000"/>
              <w:left w:val="single" w:sz="4" w:space="0" w:color="000000"/>
              <w:bottom w:val="single" w:sz="4" w:space="0" w:color="000000"/>
              <w:right w:val="single" w:sz="4" w:space="0" w:color="000000"/>
            </w:tcBorders>
          </w:tcPr>
          <w:p w14:paraId="483B29C7" w14:textId="77777777" w:rsidR="00FD3DE2" w:rsidRDefault="00FD3DE2" w:rsidP="00BF1E1A">
            <w:pPr>
              <w:pStyle w:val="tabteksts"/>
              <w:jc w:val="right"/>
              <w:rPr>
                <w:szCs w:val="18"/>
              </w:rPr>
            </w:pPr>
            <w:r w:rsidRPr="000F4170">
              <w:t>1 347 000</w:t>
            </w:r>
          </w:p>
        </w:tc>
        <w:tc>
          <w:tcPr>
            <w:tcW w:w="1417" w:type="dxa"/>
            <w:tcBorders>
              <w:top w:val="single" w:sz="4" w:space="0" w:color="000000"/>
              <w:left w:val="single" w:sz="4" w:space="0" w:color="000000"/>
              <w:bottom w:val="single" w:sz="4" w:space="0" w:color="000000"/>
              <w:right w:val="single" w:sz="4" w:space="0" w:color="000000"/>
            </w:tcBorders>
          </w:tcPr>
          <w:p w14:paraId="20BE7F9A" w14:textId="77777777" w:rsidR="00FD3DE2" w:rsidRDefault="00FD3DE2" w:rsidP="00BF1E1A">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4731F549" w14:textId="77777777" w:rsidR="00FD3DE2" w:rsidRDefault="00FD3DE2" w:rsidP="00BF1E1A">
            <w:pPr>
              <w:pStyle w:val="tabteksts"/>
              <w:jc w:val="right"/>
              <w:rPr>
                <w:szCs w:val="18"/>
              </w:rPr>
            </w:pPr>
            <w:r w:rsidRPr="003A0EA2">
              <w:t>-1 347 000</w:t>
            </w:r>
          </w:p>
        </w:tc>
      </w:tr>
      <w:tr w:rsidR="00FD3DE2" w14:paraId="3F078330"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E8D51D2" w14:textId="77777777" w:rsidR="00FD3DE2" w:rsidRPr="00C52224" w:rsidRDefault="00FD3DE2" w:rsidP="00BF1E1A">
            <w:pPr>
              <w:pStyle w:val="tabteksts"/>
              <w:rPr>
                <w:szCs w:val="18"/>
                <w:u w:val="single"/>
                <w:lang w:eastAsia="lv-LV"/>
              </w:rPr>
            </w:pPr>
            <w:r w:rsidRPr="00C52224">
              <w:rPr>
                <w:szCs w:val="18"/>
                <w:u w:val="single"/>
                <w:lang w:eastAsia="lv-LV"/>
              </w:rPr>
              <w:t>Ilgtermiņa saistības</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889D1C" w14:textId="77777777" w:rsidR="00FD3DE2" w:rsidRPr="00C904BE" w:rsidRDefault="00FD3DE2" w:rsidP="00BF1E1A">
            <w:pPr>
              <w:pStyle w:val="tabteksts"/>
              <w:jc w:val="right"/>
              <w:rPr>
                <w:szCs w:val="18"/>
              </w:rPr>
            </w:pPr>
            <w:r w:rsidRPr="00C904BE">
              <w:rPr>
                <w:szCs w:val="18"/>
              </w:rPr>
              <w:t>55 618 345</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A002160" w14:textId="77777777" w:rsidR="00FD3DE2" w:rsidRPr="00C904BE" w:rsidRDefault="00FD3DE2" w:rsidP="00BF1E1A">
            <w:pPr>
              <w:pStyle w:val="tabteksts"/>
              <w:jc w:val="right"/>
              <w:rPr>
                <w:szCs w:val="18"/>
              </w:rPr>
            </w:pPr>
            <w:r w:rsidRPr="00C904BE">
              <w:rPr>
                <w:szCs w:val="18"/>
              </w:rPr>
              <w:t>30 050 053</w:t>
            </w:r>
          </w:p>
        </w:tc>
        <w:tc>
          <w:tcPr>
            <w:tcW w:w="11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20D306D" w14:textId="77777777" w:rsidR="00FD3DE2" w:rsidRPr="00C904BE" w:rsidRDefault="00FD3DE2" w:rsidP="00BF1E1A">
            <w:pPr>
              <w:pStyle w:val="tabteksts"/>
              <w:jc w:val="right"/>
              <w:rPr>
                <w:szCs w:val="18"/>
              </w:rPr>
            </w:pPr>
            <w:r w:rsidRPr="00C904BE">
              <w:rPr>
                <w:szCs w:val="18"/>
              </w:rPr>
              <w:t>-25 568 292</w:t>
            </w:r>
          </w:p>
        </w:tc>
      </w:tr>
      <w:tr w:rsidR="00FD3DE2" w:rsidRPr="00C52224" w14:paraId="000847F8"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1E40AE1E" w14:textId="77777777" w:rsidR="00FD3DE2" w:rsidRPr="00C52224" w:rsidRDefault="00FD3DE2" w:rsidP="00BF1E1A">
            <w:pPr>
              <w:pStyle w:val="tabteksts"/>
              <w:jc w:val="both"/>
              <w:rPr>
                <w:i/>
                <w:szCs w:val="18"/>
                <w:lang w:eastAsia="lv-LV"/>
              </w:rPr>
            </w:pPr>
            <w:proofErr w:type="spellStart"/>
            <w:r w:rsidRPr="00C52224">
              <w:rPr>
                <w:i/>
                <w:szCs w:val="18"/>
                <w:lang w:eastAsia="lv-LV"/>
              </w:rPr>
              <w:t>Cēsu</w:t>
            </w:r>
            <w:proofErr w:type="spellEnd"/>
            <w:r w:rsidRPr="00C52224">
              <w:rPr>
                <w:i/>
                <w:szCs w:val="18"/>
                <w:lang w:eastAsia="lv-LV"/>
              </w:rPr>
              <w:t xml:space="preserve"> ugunsdzēsības depo telpu Cēsīs, Ata Kronvalda ielā 52 nomas maksa</w:t>
            </w:r>
            <w:r>
              <w:rPr>
                <w:i/>
                <w:szCs w:val="18"/>
                <w:lang w:eastAsia="lv-LV"/>
              </w:rPr>
              <w:t xml:space="preserve"> </w:t>
            </w:r>
            <w:r w:rsidRPr="00A72D78">
              <w:rPr>
                <w:i/>
                <w:iCs/>
                <w:szCs w:val="18"/>
              </w:rPr>
              <w:t>(MK 20.11.2013. rīk. Nr. 550)</w:t>
            </w:r>
          </w:p>
        </w:tc>
        <w:tc>
          <w:tcPr>
            <w:tcW w:w="1418" w:type="dxa"/>
            <w:tcBorders>
              <w:top w:val="single" w:sz="4" w:space="0" w:color="000000"/>
              <w:left w:val="single" w:sz="4" w:space="0" w:color="000000"/>
              <w:bottom w:val="single" w:sz="4" w:space="0" w:color="000000"/>
              <w:right w:val="single" w:sz="4" w:space="0" w:color="000000"/>
            </w:tcBorders>
          </w:tcPr>
          <w:p w14:paraId="32647B08" w14:textId="77777777" w:rsidR="00FD3DE2" w:rsidRPr="00C52224" w:rsidRDefault="00FD3DE2" w:rsidP="00BF1E1A">
            <w:pPr>
              <w:pStyle w:val="tabteksts"/>
              <w:jc w:val="right"/>
              <w:rPr>
                <w:szCs w:val="18"/>
              </w:rPr>
            </w:pPr>
            <w:r w:rsidRPr="00C52224">
              <w:t>571 972</w:t>
            </w:r>
          </w:p>
        </w:tc>
        <w:tc>
          <w:tcPr>
            <w:tcW w:w="1417" w:type="dxa"/>
            <w:tcBorders>
              <w:top w:val="single" w:sz="4" w:space="0" w:color="000000"/>
              <w:left w:val="single" w:sz="4" w:space="0" w:color="000000"/>
              <w:bottom w:val="single" w:sz="4" w:space="0" w:color="000000"/>
              <w:right w:val="single" w:sz="4" w:space="0" w:color="000000"/>
            </w:tcBorders>
          </w:tcPr>
          <w:p w14:paraId="53D0BC58" w14:textId="77777777" w:rsidR="00FD3DE2" w:rsidRPr="00C52224" w:rsidRDefault="00FD3DE2" w:rsidP="00BF1E1A">
            <w:pPr>
              <w:pStyle w:val="tabteksts"/>
              <w:jc w:val="right"/>
              <w:rPr>
                <w:szCs w:val="18"/>
              </w:rPr>
            </w:pPr>
            <w:r w:rsidRPr="00C52224">
              <w:t>571 972</w:t>
            </w:r>
          </w:p>
        </w:tc>
        <w:tc>
          <w:tcPr>
            <w:tcW w:w="1142" w:type="dxa"/>
            <w:tcBorders>
              <w:top w:val="single" w:sz="4" w:space="0" w:color="000000"/>
              <w:left w:val="single" w:sz="4" w:space="0" w:color="000000"/>
              <w:bottom w:val="single" w:sz="4" w:space="0" w:color="000000"/>
              <w:right w:val="single" w:sz="4" w:space="0" w:color="000000"/>
            </w:tcBorders>
          </w:tcPr>
          <w:p w14:paraId="09D65F07" w14:textId="77777777" w:rsidR="00FD3DE2" w:rsidRPr="00C52224" w:rsidRDefault="00FD3DE2" w:rsidP="00BF1E1A">
            <w:pPr>
              <w:pStyle w:val="tabteksts"/>
              <w:jc w:val="center"/>
              <w:rPr>
                <w:szCs w:val="18"/>
              </w:rPr>
            </w:pPr>
            <w:r>
              <w:rPr>
                <w:szCs w:val="18"/>
              </w:rPr>
              <w:t>-</w:t>
            </w:r>
          </w:p>
        </w:tc>
      </w:tr>
      <w:tr w:rsidR="00FD3DE2" w:rsidRPr="00C52224" w14:paraId="590C348F"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58BD9FF4" w14:textId="77777777" w:rsidR="00FD3DE2" w:rsidRPr="00C52224" w:rsidRDefault="00FD3DE2" w:rsidP="00BF1E1A">
            <w:pPr>
              <w:pStyle w:val="tabteksts"/>
              <w:jc w:val="both"/>
              <w:rPr>
                <w:i/>
                <w:szCs w:val="18"/>
                <w:lang w:eastAsia="lv-LV"/>
              </w:rPr>
            </w:pPr>
            <w:r w:rsidRPr="00C52224">
              <w:rPr>
                <w:i/>
                <w:szCs w:val="18"/>
                <w:lang w:eastAsia="lv-LV"/>
              </w:rPr>
              <w:t>Valsts policijas Latgales reģiona pārvaldes telpu Daugavpils cietoksnī nomas maksa</w:t>
            </w:r>
            <w:r>
              <w:rPr>
                <w:i/>
                <w:szCs w:val="18"/>
                <w:lang w:eastAsia="lv-LV"/>
              </w:rPr>
              <w:t xml:space="preserve"> </w:t>
            </w:r>
            <w:r w:rsidRPr="00A72D78">
              <w:rPr>
                <w:i/>
                <w:iCs/>
                <w:szCs w:val="18"/>
              </w:rPr>
              <w:t>(MK 20.11.2013. rīk. Nr. 550)</w:t>
            </w:r>
          </w:p>
        </w:tc>
        <w:tc>
          <w:tcPr>
            <w:tcW w:w="1418" w:type="dxa"/>
            <w:tcBorders>
              <w:top w:val="single" w:sz="4" w:space="0" w:color="000000"/>
              <w:left w:val="single" w:sz="4" w:space="0" w:color="000000"/>
              <w:bottom w:val="single" w:sz="4" w:space="0" w:color="000000"/>
              <w:right w:val="single" w:sz="4" w:space="0" w:color="000000"/>
            </w:tcBorders>
          </w:tcPr>
          <w:p w14:paraId="7DAE2995" w14:textId="77777777" w:rsidR="00FD3DE2" w:rsidRPr="00C52224" w:rsidRDefault="00FD3DE2" w:rsidP="00BF1E1A">
            <w:pPr>
              <w:pStyle w:val="tabteksts"/>
              <w:jc w:val="right"/>
              <w:rPr>
                <w:szCs w:val="18"/>
              </w:rPr>
            </w:pPr>
            <w:r w:rsidRPr="00C52224">
              <w:t>1 295 713</w:t>
            </w:r>
          </w:p>
        </w:tc>
        <w:tc>
          <w:tcPr>
            <w:tcW w:w="1417" w:type="dxa"/>
            <w:tcBorders>
              <w:top w:val="single" w:sz="4" w:space="0" w:color="000000"/>
              <w:left w:val="single" w:sz="4" w:space="0" w:color="000000"/>
              <w:bottom w:val="single" w:sz="4" w:space="0" w:color="000000"/>
              <w:right w:val="single" w:sz="4" w:space="0" w:color="000000"/>
            </w:tcBorders>
          </w:tcPr>
          <w:p w14:paraId="1D7E2DB8" w14:textId="77777777" w:rsidR="00FD3DE2" w:rsidRPr="00C52224" w:rsidRDefault="00FD3DE2" w:rsidP="00BF1E1A">
            <w:pPr>
              <w:pStyle w:val="tabteksts"/>
              <w:jc w:val="right"/>
              <w:rPr>
                <w:szCs w:val="18"/>
              </w:rPr>
            </w:pPr>
            <w:r w:rsidRPr="00C52224">
              <w:t>1 295 713</w:t>
            </w:r>
          </w:p>
        </w:tc>
        <w:tc>
          <w:tcPr>
            <w:tcW w:w="1142" w:type="dxa"/>
            <w:tcBorders>
              <w:top w:val="single" w:sz="4" w:space="0" w:color="000000"/>
              <w:left w:val="single" w:sz="4" w:space="0" w:color="000000"/>
              <w:bottom w:val="single" w:sz="4" w:space="0" w:color="000000"/>
              <w:right w:val="single" w:sz="4" w:space="0" w:color="000000"/>
            </w:tcBorders>
          </w:tcPr>
          <w:p w14:paraId="0CACB79A" w14:textId="77777777" w:rsidR="00FD3DE2" w:rsidRPr="00C52224" w:rsidRDefault="00FD3DE2" w:rsidP="00BF1E1A">
            <w:pPr>
              <w:pStyle w:val="tabteksts"/>
              <w:jc w:val="center"/>
              <w:rPr>
                <w:szCs w:val="18"/>
              </w:rPr>
            </w:pPr>
            <w:r>
              <w:rPr>
                <w:szCs w:val="18"/>
              </w:rPr>
              <w:t>-</w:t>
            </w:r>
          </w:p>
        </w:tc>
      </w:tr>
      <w:tr w:rsidR="00FD3DE2" w:rsidRPr="00C52224" w14:paraId="0DFE694D"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444932D5" w14:textId="77777777" w:rsidR="00FD3DE2" w:rsidRPr="00C52224" w:rsidRDefault="00FD3DE2" w:rsidP="00BF1E1A">
            <w:pPr>
              <w:pStyle w:val="tabteksts"/>
              <w:jc w:val="both"/>
              <w:rPr>
                <w:i/>
                <w:szCs w:val="18"/>
                <w:lang w:eastAsia="lv-LV"/>
              </w:rPr>
            </w:pPr>
            <w:r w:rsidRPr="00C52224">
              <w:rPr>
                <w:i/>
                <w:szCs w:val="18"/>
                <w:lang w:eastAsia="lv-LV"/>
              </w:rPr>
              <w:t xml:space="preserve">Ēkas Daugavpilī, </w:t>
            </w:r>
            <w:proofErr w:type="spellStart"/>
            <w:r w:rsidRPr="00C52224">
              <w:rPr>
                <w:i/>
                <w:szCs w:val="18"/>
                <w:lang w:eastAsia="lv-LV"/>
              </w:rPr>
              <w:t>A.Pumpura</w:t>
            </w:r>
            <w:proofErr w:type="spellEnd"/>
            <w:r w:rsidRPr="00C52224">
              <w:rPr>
                <w:i/>
                <w:szCs w:val="18"/>
                <w:lang w:eastAsia="lv-LV"/>
              </w:rPr>
              <w:t xml:space="preserve"> ielā 105B nomas maksa</w:t>
            </w:r>
            <w:r>
              <w:rPr>
                <w:i/>
                <w:szCs w:val="18"/>
                <w:lang w:eastAsia="lv-LV"/>
              </w:rPr>
              <w:t xml:space="preserve"> </w:t>
            </w:r>
            <w:r w:rsidRPr="00A72D78">
              <w:rPr>
                <w:i/>
                <w:iCs/>
                <w:szCs w:val="18"/>
              </w:rPr>
              <w:t>(MK 30.10.2009. rīk. Nr. 747)</w:t>
            </w:r>
          </w:p>
        </w:tc>
        <w:tc>
          <w:tcPr>
            <w:tcW w:w="1418" w:type="dxa"/>
            <w:tcBorders>
              <w:top w:val="single" w:sz="4" w:space="0" w:color="000000"/>
              <w:left w:val="single" w:sz="4" w:space="0" w:color="000000"/>
              <w:bottom w:val="single" w:sz="4" w:space="0" w:color="000000"/>
              <w:right w:val="single" w:sz="4" w:space="0" w:color="000000"/>
            </w:tcBorders>
          </w:tcPr>
          <w:p w14:paraId="472FE9E6" w14:textId="77777777" w:rsidR="00FD3DE2" w:rsidRPr="00C52224" w:rsidRDefault="00FD3DE2" w:rsidP="00BF1E1A">
            <w:pPr>
              <w:pStyle w:val="tabteksts"/>
              <w:jc w:val="right"/>
              <w:rPr>
                <w:szCs w:val="18"/>
              </w:rPr>
            </w:pPr>
            <w:r w:rsidRPr="00C52224">
              <w:t>1 882 837</w:t>
            </w:r>
          </w:p>
        </w:tc>
        <w:tc>
          <w:tcPr>
            <w:tcW w:w="1417" w:type="dxa"/>
            <w:tcBorders>
              <w:top w:val="single" w:sz="4" w:space="0" w:color="000000"/>
              <w:left w:val="single" w:sz="4" w:space="0" w:color="000000"/>
              <w:bottom w:val="single" w:sz="4" w:space="0" w:color="000000"/>
              <w:right w:val="single" w:sz="4" w:space="0" w:color="000000"/>
            </w:tcBorders>
          </w:tcPr>
          <w:p w14:paraId="142CF233" w14:textId="77777777" w:rsidR="00FD3DE2" w:rsidRPr="00C52224" w:rsidRDefault="00FD3DE2" w:rsidP="00BF1E1A">
            <w:pPr>
              <w:pStyle w:val="tabteksts"/>
              <w:jc w:val="right"/>
              <w:rPr>
                <w:szCs w:val="18"/>
              </w:rPr>
            </w:pPr>
            <w:r w:rsidRPr="00C52224">
              <w:t>1 882 837</w:t>
            </w:r>
          </w:p>
        </w:tc>
        <w:tc>
          <w:tcPr>
            <w:tcW w:w="1142" w:type="dxa"/>
            <w:tcBorders>
              <w:top w:val="single" w:sz="4" w:space="0" w:color="000000"/>
              <w:left w:val="single" w:sz="4" w:space="0" w:color="000000"/>
              <w:bottom w:val="single" w:sz="4" w:space="0" w:color="000000"/>
              <w:right w:val="single" w:sz="4" w:space="0" w:color="000000"/>
            </w:tcBorders>
          </w:tcPr>
          <w:p w14:paraId="1B54599C" w14:textId="77777777" w:rsidR="00FD3DE2" w:rsidRPr="00C52224" w:rsidRDefault="00FD3DE2" w:rsidP="00BF1E1A">
            <w:pPr>
              <w:pStyle w:val="tabteksts"/>
              <w:jc w:val="center"/>
              <w:rPr>
                <w:szCs w:val="18"/>
              </w:rPr>
            </w:pPr>
            <w:r>
              <w:rPr>
                <w:szCs w:val="18"/>
              </w:rPr>
              <w:t>-</w:t>
            </w:r>
          </w:p>
        </w:tc>
      </w:tr>
      <w:tr w:rsidR="00FD3DE2" w:rsidRPr="00C52224" w14:paraId="440224E3"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741A6837" w14:textId="77777777" w:rsidR="00FD3DE2" w:rsidRPr="00C52224" w:rsidRDefault="00FD3DE2" w:rsidP="00BF1E1A">
            <w:pPr>
              <w:pStyle w:val="tabteksts"/>
              <w:jc w:val="both"/>
              <w:rPr>
                <w:i/>
                <w:szCs w:val="18"/>
                <w:lang w:eastAsia="lv-LV"/>
              </w:rPr>
            </w:pPr>
            <w:r w:rsidRPr="00C52224">
              <w:rPr>
                <w:i/>
                <w:szCs w:val="18"/>
                <w:lang w:eastAsia="lv-LV"/>
              </w:rPr>
              <w:t>Telpu Rīgā, Čiekurkalna 1.līnijā 1 K-1, nomas maksa</w:t>
            </w:r>
            <w:r>
              <w:rPr>
                <w:i/>
                <w:szCs w:val="18"/>
                <w:lang w:eastAsia="lv-LV"/>
              </w:rPr>
              <w:t xml:space="preserve"> </w:t>
            </w:r>
            <w:r w:rsidRPr="00A72D78">
              <w:rPr>
                <w:i/>
                <w:iCs/>
                <w:szCs w:val="18"/>
              </w:rPr>
              <w:t>(MK 01.11.2024. rīk. Nr. 912)</w:t>
            </w:r>
          </w:p>
        </w:tc>
        <w:tc>
          <w:tcPr>
            <w:tcW w:w="1418" w:type="dxa"/>
            <w:tcBorders>
              <w:top w:val="single" w:sz="4" w:space="0" w:color="000000"/>
              <w:left w:val="single" w:sz="4" w:space="0" w:color="000000"/>
              <w:bottom w:val="single" w:sz="4" w:space="0" w:color="000000"/>
              <w:right w:val="single" w:sz="4" w:space="0" w:color="000000"/>
            </w:tcBorders>
          </w:tcPr>
          <w:p w14:paraId="341CFD7E" w14:textId="77777777" w:rsidR="00FD3DE2" w:rsidRPr="00C52224" w:rsidRDefault="00FD3DE2" w:rsidP="00BF1E1A">
            <w:pPr>
              <w:pStyle w:val="tabteksts"/>
              <w:jc w:val="right"/>
              <w:rPr>
                <w:szCs w:val="18"/>
              </w:rPr>
            </w:pPr>
            <w:r w:rsidRPr="00C52224">
              <w:t>9 070 290</w:t>
            </w:r>
          </w:p>
        </w:tc>
        <w:tc>
          <w:tcPr>
            <w:tcW w:w="1417" w:type="dxa"/>
            <w:tcBorders>
              <w:top w:val="single" w:sz="4" w:space="0" w:color="000000"/>
              <w:left w:val="single" w:sz="4" w:space="0" w:color="000000"/>
              <w:bottom w:val="single" w:sz="4" w:space="0" w:color="000000"/>
              <w:right w:val="single" w:sz="4" w:space="0" w:color="000000"/>
            </w:tcBorders>
          </w:tcPr>
          <w:p w14:paraId="573599D2" w14:textId="77777777" w:rsidR="00FD3DE2" w:rsidRPr="00C52224" w:rsidRDefault="00FD3DE2" w:rsidP="00BF1E1A">
            <w:pPr>
              <w:pStyle w:val="tabteksts"/>
              <w:jc w:val="right"/>
              <w:rPr>
                <w:szCs w:val="18"/>
              </w:rPr>
            </w:pPr>
            <w:r w:rsidRPr="00C52224">
              <w:t>9 070 290</w:t>
            </w:r>
          </w:p>
        </w:tc>
        <w:tc>
          <w:tcPr>
            <w:tcW w:w="1142" w:type="dxa"/>
            <w:tcBorders>
              <w:top w:val="single" w:sz="4" w:space="0" w:color="000000"/>
              <w:left w:val="single" w:sz="4" w:space="0" w:color="000000"/>
              <w:bottom w:val="single" w:sz="4" w:space="0" w:color="000000"/>
              <w:right w:val="single" w:sz="4" w:space="0" w:color="000000"/>
            </w:tcBorders>
          </w:tcPr>
          <w:p w14:paraId="3E5AFF55" w14:textId="77777777" w:rsidR="00FD3DE2" w:rsidRPr="00C52224" w:rsidRDefault="00FD3DE2" w:rsidP="00BF1E1A">
            <w:pPr>
              <w:pStyle w:val="tabteksts"/>
              <w:jc w:val="center"/>
              <w:rPr>
                <w:szCs w:val="18"/>
              </w:rPr>
            </w:pPr>
            <w:r>
              <w:rPr>
                <w:szCs w:val="18"/>
              </w:rPr>
              <w:t>-</w:t>
            </w:r>
          </w:p>
        </w:tc>
      </w:tr>
      <w:tr w:rsidR="00FD3DE2" w:rsidRPr="00C52224" w14:paraId="49D1DC5C"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214DFD78" w14:textId="77777777" w:rsidR="00FD3DE2" w:rsidRPr="00C52224" w:rsidRDefault="00FD3DE2" w:rsidP="00BF1E1A">
            <w:pPr>
              <w:pStyle w:val="tabteksts"/>
              <w:jc w:val="both"/>
              <w:rPr>
                <w:i/>
                <w:szCs w:val="18"/>
                <w:lang w:eastAsia="lv-LV"/>
              </w:rPr>
            </w:pPr>
            <w:r w:rsidRPr="00C52224">
              <w:rPr>
                <w:i/>
                <w:szCs w:val="18"/>
                <w:lang w:eastAsia="lv-LV"/>
              </w:rPr>
              <w:t>Nekustamā īpašuma Krišjāņa Valdemāra ielā 1A, Rīgā, nomas maksa</w:t>
            </w:r>
            <w:r>
              <w:rPr>
                <w:i/>
                <w:szCs w:val="18"/>
                <w:lang w:eastAsia="lv-LV"/>
              </w:rPr>
              <w:t xml:space="preserve"> </w:t>
            </w:r>
            <w:r w:rsidRPr="00A72D78">
              <w:rPr>
                <w:i/>
                <w:iCs/>
                <w:szCs w:val="18"/>
              </w:rPr>
              <w:t>(MK 05.06.2015. rīk. Nr. 299)</w:t>
            </w:r>
          </w:p>
        </w:tc>
        <w:tc>
          <w:tcPr>
            <w:tcW w:w="1418" w:type="dxa"/>
            <w:tcBorders>
              <w:top w:val="single" w:sz="4" w:space="0" w:color="000000"/>
              <w:left w:val="single" w:sz="4" w:space="0" w:color="000000"/>
              <w:bottom w:val="single" w:sz="4" w:space="0" w:color="000000"/>
              <w:right w:val="single" w:sz="4" w:space="0" w:color="000000"/>
            </w:tcBorders>
          </w:tcPr>
          <w:p w14:paraId="4801B8BD" w14:textId="77777777" w:rsidR="00FD3DE2" w:rsidRPr="00C52224" w:rsidRDefault="00FD3DE2" w:rsidP="00BF1E1A">
            <w:pPr>
              <w:pStyle w:val="tabteksts"/>
              <w:jc w:val="right"/>
              <w:rPr>
                <w:szCs w:val="18"/>
              </w:rPr>
            </w:pPr>
            <w:r w:rsidRPr="00C52224">
              <w:t>457 357</w:t>
            </w:r>
          </w:p>
        </w:tc>
        <w:tc>
          <w:tcPr>
            <w:tcW w:w="1417" w:type="dxa"/>
            <w:tcBorders>
              <w:top w:val="single" w:sz="4" w:space="0" w:color="000000"/>
              <w:left w:val="single" w:sz="4" w:space="0" w:color="000000"/>
              <w:bottom w:val="single" w:sz="4" w:space="0" w:color="000000"/>
              <w:right w:val="single" w:sz="4" w:space="0" w:color="000000"/>
            </w:tcBorders>
          </w:tcPr>
          <w:p w14:paraId="051903D4" w14:textId="77777777" w:rsidR="00FD3DE2" w:rsidRPr="00C52224" w:rsidRDefault="00FD3DE2" w:rsidP="00BF1E1A">
            <w:pPr>
              <w:pStyle w:val="tabteksts"/>
              <w:jc w:val="center"/>
              <w:rPr>
                <w:szCs w:val="18"/>
              </w:rPr>
            </w:pPr>
            <w:r w:rsidRPr="00C52224">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2BB49556" w14:textId="77777777" w:rsidR="00FD3DE2" w:rsidRPr="00C52224" w:rsidRDefault="00FD3DE2" w:rsidP="00BF1E1A">
            <w:pPr>
              <w:pStyle w:val="tabteksts"/>
              <w:jc w:val="right"/>
              <w:rPr>
                <w:szCs w:val="18"/>
              </w:rPr>
            </w:pPr>
            <w:r w:rsidRPr="00C52224">
              <w:t>-457 357</w:t>
            </w:r>
          </w:p>
        </w:tc>
      </w:tr>
      <w:tr w:rsidR="00FD3DE2" w:rsidRPr="00C52224" w14:paraId="6217CE81"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12FF8047" w14:textId="77777777" w:rsidR="00FD3DE2" w:rsidRPr="00C52224" w:rsidRDefault="00FD3DE2" w:rsidP="00E431E8">
            <w:pPr>
              <w:pStyle w:val="tabteksts"/>
              <w:jc w:val="both"/>
              <w:rPr>
                <w:i/>
                <w:szCs w:val="18"/>
                <w:lang w:eastAsia="lv-LV"/>
              </w:rPr>
            </w:pPr>
            <w:r w:rsidRPr="00C52224">
              <w:rPr>
                <w:i/>
                <w:szCs w:val="18"/>
                <w:lang w:eastAsia="lv-LV"/>
              </w:rPr>
              <w:t>Telpu Rīgā, Talejas ielā 1, nomas maksas izdevumu segšanai</w:t>
            </w:r>
            <w:r>
              <w:rPr>
                <w:i/>
                <w:szCs w:val="18"/>
                <w:lang w:eastAsia="lv-LV"/>
              </w:rPr>
              <w:t xml:space="preserve"> (MK </w:t>
            </w:r>
            <w:r w:rsidRPr="00B71E83">
              <w:rPr>
                <w:i/>
                <w:szCs w:val="18"/>
                <w:lang w:eastAsia="lv-LV"/>
              </w:rPr>
              <w:t>01.11.2024. rīk Nr.909</w:t>
            </w:r>
            <w:r>
              <w:rPr>
                <w:i/>
                <w:szCs w:val="18"/>
                <w:lang w:eastAsia="lv-LV"/>
              </w:rPr>
              <w:t>)</w:t>
            </w:r>
          </w:p>
          <w:p w14:paraId="6EE8E8E0" w14:textId="782EA78C" w:rsidR="00FD3DE2" w:rsidRPr="00C52224" w:rsidRDefault="00FD3DE2" w:rsidP="00C904BE">
            <w:pPr>
              <w:pStyle w:val="tabteksts"/>
              <w:jc w:val="both"/>
              <w:rPr>
                <w:i/>
                <w:szCs w:val="18"/>
                <w:lang w:eastAsia="lv-LV"/>
              </w:rPr>
            </w:pPr>
            <w:r w:rsidRPr="003D3452">
              <w:rPr>
                <w:i/>
                <w:szCs w:val="18"/>
                <w:u w:val="single"/>
                <w:lang w:eastAsia="lv-LV"/>
              </w:rPr>
              <w:t>Informatīvi:</w:t>
            </w:r>
            <w:r w:rsidRPr="00C52224">
              <w:rPr>
                <w:i/>
                <w:szCs w:val="18"/>
                <w:lang w:eastAsia="lv-LV"/>
              </w:rPr>
              <w:t xml:space="preserve"> pārdale no Finanšu ministrijas budžeta programmas 33.00.00 </w:t>
            </w:r>
            <w:r w:rsidR="00C904BE">
              <w:rPr>
                <w:i/>
                <w:szCs w:val="18"/>
                <w:lang w:eastAsia="lv-LV"/>
              </w:rPr>
              <w:t>“</w:t>
            </w:r>
            <w:r w:rsidRPr="00C52224">
              <w:rPr>
                <w:i/>
                <w:szCs w:val="18"/>
                <w:lang w:eastAsia="lv-LV"/>
              </w:rPr>
              <w:t>Valsts ieņēmumu un muitas politikas nodrošināšana</w:t>
            </w:r>
            <w:r w:rsidR="00C904BE">
              <w:rPr>
                <w:i/>
                <w:szCs w:val="18"/>
                <w:lang w:eastAsia="lv-LV"/>
              </w:rPr>
              <w:t>”</w:t>
            </w:r>
            <w:r w:rsidRPr="00C52224">
              <w:rPr>
                <w:i/>
                <w:szCs w:val="18"/>
                <w:lang w:eastAsia="lv-LV"/>
              </w:rPr>
              <w:t xml:space="preserve"> ilgtermiņa saistību pasākuma </w:t>
            </w:r>
            <w:r w:rsidR="00265512">
              <w:rPr>
                <w:i/>
                <w:szCs w:val="18"/>
                <w:lang w:eastAsia="lv-LV"/>
              </w:rPr>
              <w:t>“</w:t>
            </w:r>
            <w:r w:rsidRPr="00C52224">
              <w:rPr>
                <w:i/>
                <w:szCs w:val="18"/>
                <w:lang w:eastAsia="lv-LV"/>
              </w:rPr>
              <w:t>VID ēkas Rīgā, Talejas ielā 1, telpu nomas maksas izdevumu segšanai</w:t>
            </w:r>
            <w:r w:rsidR="00265512">
              <w:rPr>
                <w:i/>
                <w:szCs w:val="18"/>
                <w:lang w:eastAsia="lv-LV"/>
              </w:rPr>
              <w:t>”</w:t>
            </w:r>
            <w:r w:rsidRPr="00C52224">
              <w:rPr>
                <w:i/>
                <w:szCs w:val="18"/>
                <w:lang w:eastAsia="lv-LV"/>
              </w:rPr>
              <w:t xml:space="preserve"> 2025. gadā 272 333 </w:t>
            </w:r>
            <w:proofErr w:type="spellStart"/>
            <w:r w:rsidRPr="00C52224">
              <w:rPr>
                <w:i/>
                <w:szCs w:val="18"/>
                <w:lang w:eastAsia="lv-LV"/>
              </w:rPr>
              <w:t>euro</w:t>
            </w:r>
            <w:proofErr w:type="spellEnd"/>
            <w:r w:rsidRPr="00C52224">
              <w:rPr>
                <w:i/>
                <w:szCs w:val="18"/>
                <w:lang w:eastAsia="lv-LV"/>
              </w:rPr>
              <w:t xml:space="preserve"> apmērā, 2026. gadā 183 685 </w:t>
            </w:r>
            <w:proofErr w:type="spellStart"/>
            <w:r w:rsidRPr="00C52224">
              <w:rPr>
                <w:i/>
                <w:szCs w:val="18"/>
                <w:lang w:eastAsia="lv-LV"/>
              </w:rPr>
              <w:t>euro</w:t>
            </w:r>
            <w:proofErr w:type="spellEnd"/>
            <w:r w:rsidRPr="00C52224">
              <w:rPr>
                <w:i/>
                <w:szCs w:val="18"/>
                <w:lang w:eastAsia="lv-LV"/>
              </w:rPr>
              <w:t xml:space="preserve"> apmērā un 2027. gadā 121 885 </w:t>
            </w:r>
            <w:proofErr w:type="spellStart"/>
            <w:r w:rsidRPr="00C52224">
              <w:rPr>
                <w:i/>
                <w:szCs w:val="18"/>
                <w:lang w:eastAsia="lv-LV"/>
              </w:rPr>
              <w:t>euro</w:t>
            </w:r>
            <w:proofErr w:type="spellEnd"/>
            <w:r w:rsidRPr="00C52224">
              <w:rPr>
                <w:i/>
                <w:szCs w:val="18"/>
                <w:lang w:eastAsia="lv-LV"/>
              </w:rPr>
              <w:t xml:space="preserve"> apmērā, no 2028. gada līdz 2043. gadam ik gadu 364 884 </w:t>
            </w:r>
            <w:proofErr w:type="spellStart"/>
            <w:r w:rsidRPr="00C52224">
              <w:rPr>
                <w:i/>
                <w:szCs w:val="18"/>
                <w:lang w:eastAsia="lv-LV"/>
              </w:rPr>
              <w:t>euro</w:t>
            </w:r>
            <w:proofErr w:type="spellEnd"/>
            <w:r w:rsidRPr="00C52224">
              <w:rPr>
                <w:i/>
                <w:szCs w:val="18"/>
                <w:lang w:eastAsia="lv-LV"/>
              </w:rPr>
              <w:t xml:space="preserve"> apmērā un 2044. gadā 121 628 </w:t>
            </w:r>
            <w:proofErr w:type="spellStart"/>
            <w:r w:rsidRPr="00C52224">
              <w:rPr>
                <w:i/>
                <w:szCs w:val="18"/>
                <w:lang w:eastAsia="lv-LV"/>
              </w:rPr>
              <w:t>euro</w:t>
            </w:r>
            <w:proofErr w:type="spellEnd"/>
            <w:r w:rsidRPr="00C52224">
              <w:rPr>
                <w:i/>
                <w:szCs w:val="18"/>
                <w:lang w:eastAsia="lv-LV"/>
              </w:rPr>
              <w:t xml:space="preserve"> apmērā (četriem maksājumiem)</w:t>
            </w:r>
            <w:r>
              <w:rPr>
                <w:i/>
                <w:szCs w:val="18"/>
                <w:lang w:eastAsia="lv-LV"/>
              </w:rPr>
              <w:t xml:space="preserve"> </w:t>
            </w:r>
            <w:r w:rsidRPr="00C52224">
              <w:rPr>
                <w:i/>
                <w:szCs w:val="18"/>
                <w:lang w:eastAsia="lv-LV"/>
              </w:rPr>
              <w:t>(MK 29.10.2024 sēdes prot. Nr.46 59.§)</w:t>
            </w:r>
          </w:p>
        </w:tc>
        <w:tc>
          <w:tcPr>
            <w:tcW w:w="1418" w:type="dxa"/>
            <w:tcBorders>
              <w:top w:val="single" w:sz="4" w:space="0" w:color="000000"/>
              <w:left w:val="single" w:sz="4" w:space="0" w:color="000000"/>
              <w:bottom w:val="single" w:sz="4" w:space="0" w:color="000000"/>
              <w:right w:val="single" w:sz="4" w:space="0" w:color="000000"/>
            </w:tcBorders>
          </w:tcPr>
          <w:p w14:paraId="783AC558" w14:textId="77777777" w:rsidR="00FD3DE2" w:rsidRPr="00C52224" w:rsidRDefault="00FD3DE2" w:rsidP="00BF1E1A">
            <w:pPr>
              <w:pStyle w:val="tabteksts"/>
              <w:jc w:val="right"/>
              <w:rPr>
                <w:szCs w:val="18"/>
              </w:rPr>
            </w:pPr>
            <w:r w:rsidRPr="00C52224">
              <w:t>453 672</w:t>
            </w:r>
          </w:p>
        </w:tc>
        <w:tc>
          <w:tcPr>
            <w:tcW w:w="1417" w:type="dxa"/>
            <w:tcBorders>
              <w:top w:val="single" w:sz="4" w:space="0" w:color="000000"/>
              <w:left w:val="single" w:sz="4" w:space="0" w:color="000000"/>
              <w:bottom w:val="single" w:sz="4" w:space="0" w:color="000000"/>
              <w:right w:val="single" w:sz="4" w:space="0" w:color="000000"/>
            </w:tcBorders>
          </w:tcPr>
          <w:p w14:paraId="01B1B76F" w14:textId="77777777" w:rsidR="00FD3DE2" w:rsidRPr="00C52224" w:rsidRDefault="00FD3DE2" w:rsidP="00BF1E1A">
            <w:pPr>
              <w:pStyle w:val="tabteksts"/>
              <w:jc w:val="right"/>
              <w:rPr>
                <w:szCs w:val="18"/>
              </w:rPr>
            </w:pPr>
            <w:r w:rsidRPr="00C52224">
              <w:t>442 884</w:t>
            </w:r>
          </w:p>
        </w:tc>
        <w:tc>
          <w:tcPr>
            <w:tcW w:w="1142" w:type="dxa"/>
            <w:tcBorders>
              <w:top w:val="single" w:sz="4" w:space="0" w:color="000000"/>
              <w:left w:val="single" w:sz="4" w:space="0" w:color="000000"/>
              <w:bottom w:val="single" w:sz="4" w:space="0" w:color="000000"/>
              <w:right w:val="single" w:sz="4" w:space="0" w:color="000000"/>
            </w:tcBorders>
          </w:tcPr>
          <w:p w14:paraId="19D6D78C" w14:textId="77777777" w:rsidR="00FD3DE2" w:rsidRPr="00C52224" w:rsidRDefault="00FD3DE2" w:rsidP="00BF1E1A">
            <w:pPr>
              <w:pStyle w:val="tabteksts"/>
              <w:jc w:val="right"/>
              <w:rPr>
                <w:szCs w:val="18"/>
              </w:rPr>
            </w:pPr>
            <w:r w:rsidRPr="00C52224">
              <w:t>-10 788</w:t>
            </w:r>
          </w:p>
        </w:tc>
      </w:tr>
      <w:tr w:rsidR="00FD3DE2" w14:paraId="4A22D086"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465A27FE" w14:textId="77777777" w:rsidR="00FD3DE2" w:rsidRPr="00C52224" w:rsidRDefault="00FD3DE2" w:rsidP="00C904BE">
            <w:pPr>
              <w:pStyle w:val="tabteksts"/>
              <w:jc w:val="both"/>
              <w:rPr>
                <w:i/>
                <w:szCs w:val="18"/>
                <w:lang w:eastAsia="lv-LV"/>
              </w:rPr>
            </w:pPr>
            <w:r w:rsidRPr="00C52224">
              <w:rPr>
                <w:i/>
                <w:szCs w:val="18"/>
                <w:lang w:eastAsia="lv-LV"/>
              </w:rPr>
              <w:t>Valsts ugunsdzēsības un glābšanas dienesta depo – katastrofu pārvaldības centri (ar valsts drošību  saistītais pasākums)</w:t>
            </w:r>
            <w:r>
              <w:rPr>
                <w:i/>
                <w:szCs w:val="18"/>
                <w:lang w:eastAsia="lv-LV"/>
              </w:rPr>
              <w:t xml:space="preserve"> </w:t>
            </w:r>
            <w:r w:rsidRPr="00C52224">
              <w:rPr>
                <w:i/>
                <w:szCs w:val="18"/>
                <w:lang w:eastAsia="lv-LV"/>
              </w:rPr>
              <w:t>(MK 13.08.2024 prot. Nr.31 57.§, 58.§; MK 24.09.2024 prot. Nr</w:t>
            </w:r>
            <w:r>
              <w:rPr>
                <w:i/>
                <w:szCs w:val="18"/>
                <w:lang w:eastAsia="lv-LV"/>
              </w:rPr>
              <w:t>.</w:t>
            </w:r>
            <w:r w:rsidRPr="00C52224">
              <w:rPr>
                <w:i/>
                <w:szCs w:val="18"/>
                <w:lang w:eastAsia="lv-LV"/>
              </w:rPr>
              <w:t>39 24.§)</w:t>
            </w:r>
          </w:p>
        </w:tc>
        <w:tc>
          <w:tcPr>
            <w:tcW w:w="1418" w:type="dxa"/>
            <w:tcBorders>
              <w:top w:val="single" w:sz="4" w:space="0" w:color="000000"/>
              <w:left w:val="single" w:sz="4" w:space="0" w:color="000000"/>
              <w:bottom w:val="single" w:sz="4" w:space="0" w:color="000000"/>
              <w:right w:val="single" w:sz="4" w:space="0" w:color="000000"/>
            </w:tcBorders>
          </w:tcPr>
          <w:p w14:paraId="0BBD2227" w14:textId="77777777" w:rsidR="00FD3DE2" w:rsidRPr="00C52224" w:rsidRDefault="00FD3DE2" w:rsidP="00BF1E1A">
            <w:pPr>
              <w:pStyle w:val="tabteksts"/>
              <w:jc w:val="right"/>
              <w:rPr>
                <w:szCs w:val="18"/>
              </w:rPr>
            </w:pPr>
            <w:r w:rsidRPr="00C52224">
              <w:t>41 886 504</w:t>
            </w:r>
          </w:p>
        </w:tc>
        <w:tc>
          <w:tcPr>
            <w:tcW w:w="1417" w:type="dxa"/>
            <w:tcBorders>
              <w:top w:val="single" w:sz="4" w:space="0" w:color="000000"/>
              <w:left w:val="single" w:sz="4" w:space="0" w:color="000000"/>
              <w:bottom w:val="single" w:sz="4" w:space="0" w:color="000000"/>
              <w:right w:val="single" w:sz="4" w:space="0" w:color="000000"/>
            </w:tcBorders>
          </w:tcPr>
          <w:p w14:paraId="71D3F4B4" w14:textId="77777777" w:rsidR="00FD3DE2" w:rsidRPr="00C52224" w:rsidRDefault="00FD3DE2" w:rsidP="00BF1E1A">
            <w:pPr>
              <w:pStyle w:val="tabteksts"/>
              <w:jc w:val="right"/>
              <w:rPr>
                <w:szCs w:val="18"/>
              </w:rPr>
            </w:pPr>
            <w:r w:rsidRPr="006A33B3">
              <w:t>16 786 357</w:t>
            </w:r>
          </w:p>
        </w:tc>
        <w:tc>
          <w:tcPr>
            <w:tcW w:w="1142" w:type="dxa"/>
            <w:tcBorders>
              <w:top w:val="single" w:sz="4" w:space="0" w:color="000000"/>
              <w:left w:val="single" w:sz="4" w:space="0" w:color="000000"/>
              <w:bottom w:val="single" w:sz="4" w:space="0" w:color="000000"/>
              <w:right w:val="single" w:sz="4" w:space="0" w:color="000000"/>
            </w:tcBorders>
          </w:tcPr>
          <w:p w14:paraId="6B5F829E" w14:textId="77777777" w:rsidR="00FD3DE2" w:rsidRDefault="00FD3DE2" w:rsidP="00BF1E1A">
            <w:pPr>
              <w:pStyle w:val="tabteksts"/>
              <w:jc w:val="right"/>
              <w:rPr>
                <w:szCs w:val="18"/>
              </w:rPr>
            </w:pPr>
            <w:r w:rsidRPr="006A33B3">
              <w:t>-25 100 147</w:t>
            </w:r>
          </w:p>
        </w:tc>
      </w:tr>
      <w:tr w:rsidR="00FD3DE2" w14:paraId="1208AEA2"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4A67887" w14:textId="77777777" w:rsidR="00FD3DE2" w:rsidRDefault="00FD3DE2" w:rsidP="00BF1E1A">
            <w:pPr>
              <w:pStyle w:val="tabteksts"/>
              <w:rPr>
                <w:szCs w:val="18"/>
                <w:u w:val="single"/>
                <w:lang w:eastAsia="lv-LV"/>
              </w:rPr>
            </w:pPr>
            <w:r>
              <w:rPr>
                <w:szCs w:val="18"/>
                <w:u w:val="single"/>
                <w:lang w:eastAsia="lv-LV"/>
              </w:rPr>
              <w:t>Citas izmaiņas</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16A9055" w14:textId="77777777" w:rsidR="00FD3DE2" w:rsidRPr="00C904BE" w:rsidRDefault="00FD3DE2" w:rsidP="00BF1E1A">
            <w:pPr>
              <w:pStyle w:val="tabteksts"/>
              <w:jc w:val="right"/>
              <w:rPr>
                <w:szCs w:val="18"/>
              </w:rPr>
            </w:pPr>
            <w:r w:rsidRPr="00C904BE">
              <w:rPr>
                <w:szCs w:val="18"/>
              </w:rPr>
              <w:t>24 913 567</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02FFD0D" w14:textId="77777777" w:rsidR="00FD3DE2" w:rsidRPr="00C904BE" w:rsidRDefault="00FD3DE2" w:rsidP="00BF1E1A">
            <w:pPr>
              <w:pStyle w:val="tabteksts"/>
              <w:jc w:val="right"/>
              <w:rPr>
                <w:szCs w:val="18"/>
              </w:rPr>
            </w:pPr>
            <w:r w:rsidRPr="00C904BE">
              <w:rPr>
                <w:szCs w:val="18"/>
              </w:rPr>
              <w:t>3 565 510</w:t>
            </w:r>
          </w:p>
        </w:tc>
        <w:tc>
          <w:tcPr>
            <w:tcW w:w="114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C0B8C0D" w14:textId="77777777" w:rsidR="00FD3DE2" w:rsidRPr="00C904BE" w:rsidRDefault="00FD3DE2" w:rsidP="00BF1E1A">
            <w:pPr>
              <w:pStyle w:val="tabteksts"/>
              <w:jc w:val="right"/>
              <w:rPr>
                <w:szCs w:val="18"/>
              </w:rPr>
            </w:pPr>
            <w:r w:rsidRPr="00C904BE">
              <w:rPr>
                <w:szCs w:val="18"/>
              </w:rPr>
              <w:t>-21 348 057</w:t>
            </w:r>
          </w:p>
        </w:tc>
      </w:tr>
      <w:tr w:rsidR="00FD3DE2" w14:paraId="51F1C185"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72204382" w14:textId="35637C9A" w:rsidR="00FD3DE2" w:rsidRDefault="00FD3DE2" w:rsidP="00C904BE">
            <w:pPr>
              <w:pStyle w:val="tabteksts"/>
              <w:jc w:val="both"/>
              <w:rPr>
                <w:szCs w:val="18"/>
                <w:u w:val="single"/>
                <w:lang w:eastAsia="lv-LV"/>
              </w:rPr>
            </w:pPr>
            <w:r w:rsidRPr="007875AC">
              <w:rPr>
                <w:i/>
                <w:szCs w:val="18"/>
                <w:lang w:eastAsia="lv-LV"/>
              </w:rPr>
              <w:t>Samazināti izdevumi (pārdale no 74.resora 18.00.00 programmas)</w:t>
            </w:r>
            <w:r w:rsidR="00F21EFE">
              <w:rPr>
                <w:i/>
                <w:szCs w:val="18"/>
                <w:lang w:eastAsia="lv-LV"/>
              </w:rPr>
              <w:t xml:space="preserve"> </w:t>
            </w:r>
            <w:r w:rsidRPr="007875AC">
              <w:rPr>
                <w:i/>
                <w:szCs w:val="18"/>
                <w:lang w:eastAsia="lv-LV"/>
              </w:rPr>
              <w:t>valsts robežas apsardzības infrastruktūras (žoga) izbūvei gar Latvijas Republikas un Krievijas Federācijas robežu (aptuveni 64,95 km garajā posmā) (MK 13.02.2024.</w:t>
            </w:r>
            <w:r w:rsidR="00185652">
              <w:rPr>
                <w:i/>
                <w:szCs w:val="18"/>
                <w:lang w:eastAsia="lv-LV"/>
              </w:rPr>
              <w:t xml:space="preserve"> sēdes</w:t>
            </w:r>
            <w:r w:rsidRPr="007875AC">
              <w:rPr>
                <w:i/>
                <w:szCs w:val="18"/>
                <w:lang w:eastAsia="lv-LV"/>
              </w:rPr>
              <w:t xml:space="preserve"> prot. Nr.7, 18.§ 3.p.)</w:t>
            </w:r>
          </w:p>
        </w:tc>
        <w:tc>
          <w:tcPr>
            <w:tcW w:w="1418" w:type="dxa"/>
            <w:tcBorders>
              <w:top w:val="single" w:sz="4" w:space="0" w:color="000000"/>
              <w:left w:val="single" w:sz="4" w:space="0" w:color="000000"/>
              <w:bottom w:val="single" w:sz="4" w:space="0" w:color="000000"/>
              <w:right w:val="single" w:sz="4" w:space="0" w:color="000000"/>
            </w:tcBorders>
          </w:tcPr>
          <w:p w14:paraId="5ACAB714" w14:textId="77777777" w:rsidR="00FD3DE2" w:rsidRPr="00DB5AF7" w:rsidRDefault="00FD3DE2" w:rsidP="00BF1E1A">
            <w:pPr>
              <w:pStyle w:val="tabteksts"/>
              <w:jc w:val="right"/>
              <w:rPr>
                <w:szCs w:val="18"/>
                <w:u w:val="single"/>
              </w:rPr>
            </w:pPr>
            <w:r w:rsidRPr="009C7599">
              <w:t>2 847 001</w:t>
            </w:r>
          </w:p>
        </w:tc>
        <w:tc>
          <w:tcPr>
            <w:tcW w:w="1417" w:type="dxa"/>
            <w:tcBorders>
              <w:top w:val="single" w:sz="4" w:space="0" w:color="000000"/>
              <w:left w:val="single" w:sz="4" w:space="0" w:color="000000"/>
              <w:bottom w:val="single" w:sz="4" w:space="0" w:color="000000"/>
              <w:right w:val="single" w:sz="4" w:space="0" w:color="000000"/>
            </w:tcBorders>
          </w:tcPr>
          <w:p w14:paraId="2DDE66FD" w14:textId="77777777" w:rsidR="00FD3DE2" w:rsidRPr="0046173B" w:rsidRDefault="00FD3DE2" w:rsidP="00C904BE">
            <w:pPr>
              <w:pStyle w:val="tabteksts"/>
              <w:jc w:val="center"/>
              <w:rPr>
                <w:szCs w:val="18"/>
                <w:u w:val="single"/>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4821C0E4" w14:textId="77777777" w:rsidR="00FD3DE2" w:rsidRPr="00DB5AF7" w:rsidRDefault="00FD3DE2" w:rsidP="00BF1E1A">
            <w:pPr>
              <w:pStyle w:val="tabteksts"/>
              <w:jc w:val="right"/>
              <w:rPr>
                <w:szCs w:val="18"/>
                <w:u w:val="single"/>
              </w:rPr>
            </w:pPr>
            <w:r w:rsidRPr="00601A98">
              <w:t>-2 847 001</w:t>
            </w:r>
          </w:p>
        </w:tc>
      </w:tr>
      <w:tr w:rsidR="00FD3DE2" w14:paraId="7D0FA13D"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4299EB3A" w14:textId="3315C250" w:rsidR="00FD3DE2" w:rsidRDefault="00FD3DE2" w:rsidP="00C904BE">
            <w:pPr>
              <w:pStyle w:val="tabteksts"/>
              <w:jc w:val="both"/>
              <w:rPr>
                <w:szCs w:val="18"/>
                <w:u w:val="single"/>
                <w:lang w:eastAsia="lv-LV"/>
              </w:rPr>
            </w:pPr>
            <w:r w:rsidRPr="007875AC">
              <w:rPr>
                <w:i/>
                <w:szCs w:val="18"/>
                <w:lang w:eastAsia="lv-LV"/>
              </w:rPr>
              <w:t>Samazināti izdevumi (pārdale no 74.resora 18.00.00 programmas)</w:t>
            </w:r>
            <w:r w:rsidR="00F21EFE">
              <w:rPr>
                <w:i/>
                <w:szCs w:val="18"/>
                <w:lang w:eastAsia="lv-LV"/>
              </w:rPr>
              <w:t xml:space="preserve"> </w:t>
            </w:r>
            <w:r w:rsidRPr="007875AC">
              <w:rPr>
                <w:i/>
                <w:szCs w:val="18"/>
                <w:lang w:eastAsia="lv-LV"/>
              </w:rPr>
              <w:t xml:space="preserve">valsts robežas apsardzības infrastruktūras (žoga) izbūvei gar Latvijas Republikas un Krievijas Federācijas robežu (aptuveni 66,71 km)  (MK 23.00.2024. </w:t>
            </w:r>
            <w:r w:rsidR="00185652">
              <w:rPr>
                <w:i/>
                <w:szCs w:val="18"/>
                <w:lang w:eastAsia="lv-LV"/>
              </w:rPr>
              <w:t xml:space="preserve">sēdes </w:t>
            </w:r>
            <w:r w:rsidRPr="007875AC">
              <w:rPr>
                <w:i/>
                <w:szCs w:val="18"/>
                <w:lang w:eastAsia="lv-LV"/>
              </w:rPr>
              <w:t>prot. Nr.8 54 3.p. §)</w:t>
            </w:r>
          </w:p>
        </w:tc>
        <w:tc>
          <w:tcPr>
            <w:tcW w:w="1418" w:type="dxa"/>
            <w:tcBorders>
              <w:top w:val="single" w:sz="4" w:space="0" w:color="000000"/>
              <w:left w:val="single" w:sz="4" w:space="0" w:color="000000"/>
              <w:bottom w:val="single" w:sz="4" w:space="0" w:color="000000"/>
              <w:right w:val="single" w:sz="4" w:space="0" w:color="000000"/>
            </w:tcBorders>
          </w:tcPr>
          <w:p w14:paraId="25E1D6BB" w14:textId="77777777" w:rsidR="00FD3DE2" w:rsidRPr="00DB5AF7" w:rsidRDefault="00FD3DE2" w:rsidP="00BF1E1A">
            <w:pPr>
              <w:pStyle w:val="tabteksts"/>
              <w:jc w:val="right"/>
              <w:rPr>
                <w:szCs w:val="18"/>
                <w:u w:val="single"/>
              </w:rPr>
            </w:pPr>
            <w:r w:rsidRPr="009C7599">
              <w:t>17 255 743</w:t>
            </w:r>
          </w:p>
        </w:tc>
        <w:tc>
          <w:tcPr>
            <w:tcW w:w="1417" w:type="dxa"/>
            <w:tcBorders>
              <w:top w:val="single" w:sz="4" w:space="0" w:color="000000"/>
              <w:left w:val="single" w:sz="4" w:space="0" w:color="000000"/>
              <w:bottom w:val="single" w:sz="4" w:space="0" w:color="000000"/>
              <w:right w:val="single" w:sz="4" w:space="0" w:color="000000"/>
            </w:tcBorders>
          </w:tcPr>
          <w:p w14:paraId="63F7826C" w14:textId="77777777" w:rsidR="00FD3DE2" w:rsidRPr="0046173B" w:rsidRDefault="00FD3DE2" w:rsidP="00C904BE">
            <w:pPr>
              <w:pStyle w:val="tabteksts"/>
              <w:jc w:val="center"/>
              <w:rPr>
                <w:szCs w:val="18"/>
                <w:u w:val="single"/>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295355CF" w14:textId="77777777" w:rsidR="00FD3DE2" w:rsidRPr="00DB5AF7" w:rsidRDefault="00FD3DE2" w:rsidP="00BF1E1A">
            <w:pPr>
              <w:pStyle w:val="tabteksts"/>
              <w:jc w:val="right"/>
              <w:rPr>
                <w:szCs w:val="18"/>
                <w:u w:val="single"/>
              </w:rPr>
            </w:pPr>
            <w:r w:rsidRPr="00601A98">
              <w:t>-17 255 743</w:t>
            </w:r>
          </w:p>
        </w:tc>
      </w:tr>
      <w:tr w:rsidR="00FD3DE2" w14:paraId="0DE2FBEC"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5BA9A675" w14:textId="79235BFB" w:rsidR="00FD3DE2" w:rsidRDefault="00FD3DE2" w:rsidP="00C904BE">
            <w:pPr>
              <w:pStyle w:val="tabteksts"/>
              <w:jc w:val="both"/>
              <w:rPr>
                <w:szCs w:val="18"/>
                <w:u w:val="single"/>
                <w:lang w:eastAsia="lv-LV"/>
              </w:rPr>
            </w:pPr>
            <w:r w:rsidRPr="007875AC">
              <w:rPr>
                <w:i/>
                <w:szCs w:val="18"/>
                <w:lang w:eastAsia="lv-LV"/>
              </w:rPr>
              <w:t>Samazināti izdevumi</w:t>
            </w:r>
            <w:r>
              <w:rPr>
                <w:i/>
                <w:szCs w:val="18"/>
                <w:lang w:eastAsia="lv-LV"/>
              </w:rPr>
              <w:t xml:space="preserve"> </w:t>
            </w:r>
            <w:r w:rsidRPr="007875AC">
              <w:rPr>
                <w:i/>
                <w:szCs w:val="18"/>
                <w:lang w:eastAsia="lv-LV"/>
              </w:rPr>
              <w:t xml:space="preserve">ar valsts drošību saistīto prioritāro pasākumu ietvaros </w:t>
            </w:r>
            <w:r>
              <w:rPr>
                <w:i/>
                <w:szCs w:val="18"/>
                <w:lang w:eastAsia="lv-LV"/>
              </w:rPr>
              <w:t xml:space="preserve">piešķirtajam finansējumam </w:t>
            </w:r>
            <w:r w:rsidRPr="007875AC">
              <w:rPr>
                <w:i/>
                <w:szCs w:val="18"/>
                <w:lang w:eastAsia="lv-LV"/>
              </w:rPr>
              <w:t>infrastruktūras izbūv</w:t>
            </w:r>
            <w:r>
              <w:rPr>
                <w:i/>
                <w:szCs w:val="18"/>
                <w:lang w:eastAsia="lv-LV"/>
              </w:rPr>
              <w:t>es turpināšanai</w:t>
            </w:r>
            <w:r w:rsidRPr="007875AC">
              <w:rPr>
                <w:i/>
                <w:szCs w:val="18"/>
                <w:lang w:eastAsia="lv-LV"/>
              </w:rPr>
              <w:t xml:space="preserve"> gar LR un BLR valsts robežu - rokādes ceļu izbūve</w:t>
            </w:r>
            <w:r>
              <w:rPr>
                <w:i/>
                <w:szCs w:val="18"/>
                <w:lang w:eastAsia="lv-LV"/>
              </w:rPr>
              <w:t>i</w:t>
            </w:r>
            <w:r w:rsidRPr="007875AC">
              <w:rPr>
                <w:i/>
                <w:szCs w:val="18"/>
                <w:lang w:eastAsia="lv-LV"/>
              </w:rPr>
              <w:t xml:space="preserve"> pie Riču ezera (pārdale no 74.resora programmas 18.00.00) (MK 09.04.2024. </w:t>
            </w:r>
            <w:r w:rsidR="00185652">
              <w:rPr>
                <w:i/>
                <w:szCs w:val="18"/>
                <w:lang w:eastAsia="lv-LV"/>
              </w:rPr>
              <w:t xml:space="preserve">sēdes </w:t>
            </w:r>
            <w:r w:rsidRPr="007875AC">
              <w:rPr>
                <w:i/>
                <w:szCs w:val="18"/>
                <w:lang w:eastAsia="lv-LV"/>
              </w:rPr>
              <w:t>prot. Nr.15, 47.§)</w:t>
            </w:r>
          </w:p>
        </w:tc>
        <w:tc>
          <w:tcPr>
            <w:tcW w:w="1418" w:type="dxa"/>
            <w:tcBorders>
              <w:top w:val="single" w:sz="4" w:space="0" w:color="000000"/>
              <w:left w:val="single" w:sz="4" w:space="0" w:color="000000"/>
              <w:bottom w:val="single" w:sz="4" w:space="0" w:color="000000"/>
              <w:right w:val="single" w:sz="4" w:space="0" w:color="000000"/>
            </w:tcBorders>
          </w:tcPr>
          <w:p w14:paraId="1663B5BE" w14:textId="77777777" w:rsidR="00FD3DE2" w:rsidRPr="00DB5AF7" w:rsidRDefault="00FD3DE2" w:rsidP="00BF1E1A">
            <w:pPr>
              <w:pStyle w:val="tabteksts"/>
              <w:jc w:val="right"/>
              <w:rPr>
                <w:szCs w:val="18"/>
                <w:u w:val="single"/>
              </w:rPr>
            </w:pPr>
            <w:r w:rsidRPr="009C7599">
              <w:t>2 705 629</w:t>
            </w:r>
          </w:p>
        </w:tc>
        <w:tc>
          <w:tcPr>
            <w:tcW w:w="1417" w:type="dxa"/>
            <w:tcBorders>
              <w:top w:val="single" w:sz="4" w:space="0" w:color="000000"/>
              <w:left w:val="single" w:sz="4" w:space="0" w:color="000000"/>
              <w:bottom w:val="single" w:sz="4" w:space="0" w:color="000000"/>
              <w:right w:val="single" w:sz="4" w:space="0" w:color="000000"/>
            </w:tcBorders>
          </w:tcPr>
          <w:p w14:paraId="0A3FE855" w14:textId="77777777" w:rsidR="00FD3DE2" w:rsidRPr="0046173B" w:rsidRDefault="00FD3DE2" w:rsidP="00C904BE">
            <w:pPr>
              <w:pStyle w:val="tabteksts"/>
              <w:jc w:val="center"/>
              <w:rPr>
                <w:szCs w:val="18"/>
                <w:u w:val="single"/>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50C0C218" w14:textId="77777777" w:rsidR="00FD3DE2" w:rsidRPr="00DB5AF7" w:rsidRDefault="00FD3DE2" w:rsidP="00BF1E1A">
            <w:pPr>
              <w:pStyle w:val="tabteksts"/>
              <w:jc w:val="right"/>
              <w:rPr>
                <w:szCs w:val="18"/>
                <w:u w:val="single"/>
              </w:rPr>
            </w:pPr>
            <w:r w:rsidRPr="00601A98">
              <w:t>-2 705 629</w:t>
            </w:r>
          </w:p>
        </w:tc>
      </w:tr>
      <w:tr w:rsidR="00FD3DE2" w14:paraId="703F8D36"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57E7411C" w14:textId="32C2F114" w:rsidR="00FD3DE2" w:rsidRDefault="00FD3DE2" w:rsidP="00C904BE">
            <w:pPr>
              <w:pStyle w:val="tabteksts"/>
              <w:jc w:val="both"/>
              <w:rPr>
                <w:i/>
                <w:szCs w:val="18"/>
                <w:lang w:eastAsia="lv-LV"/>
              </w:rPr>
            </w:pPr>
            <w:r w:rsidRPr="007875AC">
              <w:rPr>
                <w:i/>
                <w:szCs w:val="18"/>
                <w:lang w:eastAsia="lv-LV"/>
              </w:rPr>
              <w:t>Samazināti izdevumi valsts robežas prioritāri ierīkojamo posmu 63,93 km garumā (2. kārta) izbūves turpināšan</w:t>
            </w:r>
            <w:r>
              <w:rPr>
                <w:i/>
                <w:szCs w:val="18"/>
                <w:lang w:eastAsia="lv-LV"/>
              </w:rPr>
              <w:t>ai</w:t>
            </w:r>
            <w:r w:rsidRPr="007875AC">
              <w:rPr>
                <w:i/>
                <w:szCs w:val="18"/>
                <w:lang w:eastAsia="lv-LV"/>
              </w:rPr>
              <w:t xml:space="preserve"> uz valsts sauszemes robežas gar Latvijas Republikas un Baltkrievijas Republikas valsts robežu (MK 14.06.2022. </w:t>
            </w:r>
            <w:r w:rsidR="00185652">
              <w:rPr>
                <w:i/>
                <w:szCs w:val="18"/>
                <w:lang w:eastAsia="lv-LV"/>
              </w:rPr>
              <w:t xml:space="preserve">sēdes </w:t>
            </w:r>
            <w:r w:rsidRPr="007875AC">
              <w:rPr>
                <w:i/>
                <w:szCs w:val="18"/>
                <w:lang w:eastAsia="lv-LV"/>
              </w:rPr>
              <w:t>prot. Nr. 32 52. § 3.2.1. p.)</w:t>
            </w:r>
          </w:p>
        </w:tc>
        <w:tc>
          <w:tcPr>
            <w:tcW w:w="1418" w:type="dxa"/>
            <w:tcBorders>
              <w:top w:val="single" w:sz="4" w:space="0" w:color="000000"/>
              <w:left w:val="single" w:sz="4" w:space="0" w:color="000000"/>
              <w:bottom w:val="single" w:sz="4" w:space="0" w:color="000000"/>
              <w:right w:val="single" w:sz="4" w:space="0" w:color="000000"/>
            </w:tcBorders>
          </w:tcPr>
          <w:p w14:paraId="5DB9A7BC" w14:textId="77777777" w:rsidR="00FD3DE2" w:rsidRDefault="00FD3DE2" w:rsidP="00BF1E1A">
            <w:pPr>
              <w:pStyle w:val="tabteksts"/>
              <w:jc w:val="right"/>
              <w:rPr>
                <w:szCs w:val="18"/>
              </w:rPr>
            </w:pPr>
            <w:r w:rsidRPr="009C7599">
              <w:t>1 171 968</w:t>
            </w:r>
          </w:p>
        </w:tc>
        <w:tc>
          <w:tcPr>
            <w:tcW w:w="1417" w:type="dxa"/>
            <w:tcBorders>
              <w:top w:val="single" w:sz="4" w:space="0" w:color="000000"/>
              <w:left w:val="single" w:sz="4" w:space="0" w:color="000000"/>
              <w:bottom w:val="single" w:sz="4" w:space="0" w:color="000000"/>
              <w:right w:val="single" w:sz="4" w:space="0" w:color="000000"/>
            </w:tcBorders>
          </w:tcPr>
          <w:p w14:paraId="3664CBF6" w14:textId="5CB75968" w:rsidR="00FD3DE2" w:rsidRDefault="00C904BE" w:rsidP="00C904BE">
            <w:pPr>
              <w:pStyle w:val="tabteksts"/>
              <w:jc w:val="center"/>
              <w:rPr>
                <w:szCs w:val="18"/>
              </w:rPr>
            </w:pPr>
            <w:r>
              <w:rPr>
                <w:szCs w:val="18"/>
              </w:rPr>
              <w:t>-</w:t>
            </w:r>
          </w:p>
        </w:tc>
        <w:tc>
          <w:tcPr>
            <w:tcW w:w="1142" w:type="dxa"/>
            <w:tcBorders>
              <w:top w:val="single" w:sz="4" w:space="0" w:color="000000"/>
              <w:left w:val="single" w:sz="4" w:space="0" w:color="000000"/>
              <w:bottom w:val="single" w:sz="4" w:space="0" w:color="000000"/>
              <w:right w:val="single" w:sz="4" w:space="0" w:color="000000"/>
            </w:tcBorders>
          </w:tcPr>
          <w:p w14:paraId="53F16F16" w14:textId="77777777" w:rsidR="00FD3DE2" w:rsidRDefault="00FD3DE2" w:rsidP="00BF1E1A">
            <w:pPr>
              <w:pStyle w:val="tabteksts"/>
              <w:jc w:val="right"/>
              <w:rPr>
                <w:szCs w:val="18"/>
              </w:rPr>
            </w:pPr>
            <w:r w:rsidRPr="00601A98">
              <w:t>-1 171 968</w:t>
            </w:r>
          </w:p>
        </w:tc>
      </w:tr>
      <w:tr w:rsidR="00FD3DE2" w14:paraId="0DE0F528"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511931E0" w14:textId="0EF7BF08" w:rsidR="00FD3DE2" w:rsidRDefault="00FD3DE2" w:rsidP="00C904BE">
            <w:pPr>
              <w:pStyle w:val="tabteksts"/>
              <w:jc w:val="both"/>
              <w:rPr>
                <w:i/>
                <w:szCs w:val="18"/>
                <w:lang w:eastAsia="lv-LV"/>
              </w:rPr>
            </w:pPr>
            <w:r w:rsidRPr="007875AC">
              <w:rPr>
                <w:i/>
                <w:szCs w:val="18"/>
                <w:lang w:eastAsia="lv-LV"/>
              </w:rPr>
              <w:t>Izdevumu izmaiņas (pārdale no 74.resora 18.00.00 programmas) valsts ārējās sauszemes robežas gar Latvijas Republiku un Baltkrievijas Republiku infrastruktūras izbūves un saistīto pakalpojumu (3. kārtas 2.posms) izdevumu segšan</w:t>
            </w:r>
            <w:r>
              <w:rPr>
                <w:i/>
                <w:szCs w:val="18"/>
                <w:lang w:eastAsia="lv-LV"/>
              </w:rPr>
              <w:t>ai</w:t>
            </w:r>
            <w:r w:rsidRPr="007875AC">
              <w:rPr>
                <w:i/>
                <w:szCs w:val="18"/>
                <w:lang w:eastAsia="lv-LV"/>
              </w:rPr>
              <w:t>, kā arī valsts ārējās sauszemes robežas infrastruktūras izbūves tempa kāpināšan</w:t>
            </w:r>
            <w:r>
              <w:rPr>
                <w:i/>
                <w:szCs w:val="18"/>
                <w:lang w:eastAsia="lv-LV"/>
              </w:rPr>
              <w:t>ai</w:t>
            </w:r>
            <w:r w:rsidRPr="007875AC">
              <w:rPr>
                <w:i/>
                <w:szCs w:val="18"/>
                <w:lang w:eastAsia="lv-LV"/>
              </w:rPr>
              <w:t xml:space="preserve"> (2.kārta) (MK 29.08.2023.</w:t>
            </w:r>
            <w:r w:rsidR="00185652">
              <w:rPr>
                <w:i/>
                <w:szCs w:val="18"/>
                <w:lang w:eastAsia="lv-LV"/>
              </w:rPr>
              <w:t xml:space="preserve"> sēdes</w:t>
            </w:r>
            <w:r w:rsidRPr="007875AC">
              <w:rPr>
                <w:i/>
                <w:szCs w:val="18"/>
                <w:lang w:eastAsia="lv-LV"/>
              </w:rPr>
              <w:t xml:space="preserve"> prot. Nr.42, 7.§ 2.p.)</w:t>
            </w:r>
          </w:p>
        </w:tc>
        <w:tc>
          <w:tcPr>
            <w:tcW w:w="1418" w:type="dxa"/>
            <w:tcBorders>
              <w:top w:val="single" w:sz="4" w:space="0" w:color="000000"/>
              <w:left w:val="single" w:sz="4" w:space="0" w:color="000000"/>
              <w:bottom w:val="single" w:sz="4" w:space="0" w:color="000000"/>
              <w:right w:val="single" w:sz="4" w:space="0" w:color="000000"/>
            </w:tcBorders>
          </w:tcPr>
          <w:p w14:paraId="4E9B2F86" w14:textId="77777777" w:rsidR="00FD3DE2" w:rsidRDefault="00FD3DE2" w:rsidP="00BF1E1A">
            <w:pPr>
              <w:pStyle w:val="tabteksts"/>
              <w:jc w:val="right"/>
              <w:rPr>
                <w:szCs w:val="18"/>
              </w:rPr>
            </w:pPr>
            <w:r w:rsidRPr="009C7599">
              <w:t>510 873</w:t>
            </w:r>
          </w:p>
        </w:tc>
        <w:tc>
          <w:tcPr>
            <w:tcW w:w="1417" w:type="dxa"/>
            <w:tcBorders>
              <w:top w:val="single" w:sz="4" w:space="0" w:color="000000"/>
              <w:left w:val="single" w:sz="4" w:space="0" w:color="000000"/>
              <w:bottom w:val="single" w:sz="4" w:space="0" w:color="000000"/>
              <w:right w:val="single" w:sz="4" w:space="0" w:color="000000"/>
            </w:tcBorders>
          </w:tcPr>
          <w:p w14:paraId="327AF6A8" w14:textId="77777777" w:rsidR="00FD3DE2" w:rsidRDefault="00FD3DE2" w:rsidP="00BF1E1A">
            <w:pPr>
              <w:pStyle w:val="tabteksts"/>
              <w:jc w:val="right"/>
              <w:rPr>
                <w:szCs w:val="18"/>
              </w:rPr>
            </w:pPr>
            <w:r w:rsidRPr="00183CB3">
              <w:t>114 787</w:t>
            </w:r>
          </w:p>
        </w:tc>
        <w:tc>
          <w:tcPr>
            <w:tcW w:w="1142" w:type="dxa"/>
            <w:tcBorders>
              <w:top w:val="single" w:sz="4" w:space="0" w:color="000000"/>
              <w:left w:val="single" w:sz="4" w:space="0" w:color="000000"/>
              <w:bottom w:val="single" w:sz="4" w:space="0" w:color="000000"/>
              <w:right w:val="single" w:sz="4" w:space="0" w:color="000000"/>
            </w:tcBorders>
          </w:tcPr>
          <w:p w14:paraId="32554FBE" w14:textId="77777777" w:rsidR="00FD3DE2" w:rsidRDefault="00FD3DE2" w:rsidP="00BF1E1A">
            <w:pPr>
              <w:pStyle w:val="tabteksts"/>
              <w:jc w:val="right"/>
              <w:rPr>
                <w:szCs w:val="18"/>
              </w:rPr>
            </w:pPr>
            <w:r w:rsidRPr="00601A98">
              <w:t>-396 086</w:t>
            </w:r>
          </w:p>
        </w:tc>
      </w:tr>
      <w:tr w:rsidR="00FD3DE2" w14:paraId="7F214655"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0A29BDCD" w14:textId="77777777" w:rsidR="00FD3DE2" w:rsidRDefault="00FD3DE2" w:rsidP="00C904BE">
            <w:pPr>
              <w:pStyle w:val="tabteksts"/>
              <w:jc w:val="both"/>
              <w:rPr>
                <w:i/>
                <w:szCs w:val="18"/>
                <w:lang w:eastAsia="lv-LV"/>
              </w:rPr>
            </w:pPr>
            <w:r w:rsidRPr="007875AC">
              <w:rPr>
                <w:i/>
                <w:szCs w:val="18"/>
                <w:lang w:eastAsia="lv-LV"/>
              </w:rPr>
              <w:t xml:space="preserve">Palielināti izdevumi Patvēruma, migrācijas un integrācijas fonda ietvaros patvēruma meklētāju vajadzībām pielāgotā patvēruma migrācijas un izmitināšanas centra “Liepna” uzturēšanai </w:t>
            </w:r>
          </w:p>
        </w:tc>
        <w:tc>
          <w:tcPr>
            <w:tcW w:w="1418" w:type="dxa"/>
            <w:tcBorders>
              <w:top w:val="single" w:sz="4" w:space="0" w:color="000000"/>
              <w:left w:val="single" w:sz="4" w:space="0" w:color="000000"/>
              <w:bottom w:val="single" w:sz="4" w:space="0" w:color="000000"/>
              <w:right w:val="single" w:sz="4" w:space="0" w:color="000000"/>
            </w:tcBorders>
          </w:tcPr>
          <w:p w14:paraId="7E6312C6" w14:textId="77777777" w:rsidR="00FD3DE2" w:rsidRDefault="00FD3DE2" w:rsidP="00BF1E1A">
            <w:pPr>
              <w:pStyle w:val="tabteksts"/>
              <w:jc w:val="center"/>
              <w:rPr>
                <w:szCs w:val="18"/>
              </w:rPr>
            </w:pPr>
            <w:r>
              <w:rPr>
                <w:szCs w:val="18"/>
              </w:rPr>
              <w:t>-</w:t>
            </w:r>
          </w:p>
        </w:tc>
        <w:tc>
          <w:tcPr>
            <w:tcW w:w="1417" w:type="dxa"/>
            <w:tcBorders>
              <w:top w:val="single" w:sz="4" w:space="0" w:color="000000"/>
              <w:left w:val="single" w:sz="4" w:space="0" w:color="000000"/>
              <w:bottom w:val="single" w:sz="4" w:space="0" w:color="000000"/>
              <w:right w:val="single" w:sz="4" w:space="0" w:color="000000"/>
            </w:tcBorders>
          </w:tcPr>
          <w:p w14:paraId="39D423B3" w14:textId="77777777" w:rsidR="00FD3DE2" w:rsidRDefault="00FD3DE2" w:rsidP="00BF1E1A">
            <w:pPr>
              <w:pStyle w:val="tabteksts"/>
              <w:jc w:val="right"/>
              <w:rPr>
                <w:szCs w:val="18"/>
              </w:rPr>
            </w:pPr>
            <w:r w:rsidRPr="00183CB3">
              <w:t>183 863</w:t>
            </w:r>
          </w:p>
        </w:tc>
        <w:tc>
          <w:tcPr>
            <w:tcW w:w="1142" w:type="dxa"/>
            <w:tcBorders>
              <w:top w:val="single" w:sz="4" w:space="0" w:color="000000"/>
              <w:left w:val="single" w:sz="4" w:space="0" w:color="000000"/>
              <w:bottom w:val="single" w:sz="4" w:space="0" w:color="000000"/>
              <w:right w:val="single" w:sz="4" w:space="0" w:color="000000"/>
            </w:tcBorders>
          </w:tcPr>
          <w:p w14:paraId="1A6A67EA" w14:textId="77777777" w:rsidR="00FD3DE2" w:rsidRDefault="00FD3DE2" w:rsidP="00BF1E1A">
            <w:pPr>
              <w:pStyle w:val="tabteksts"/>
              <w:jc w:val="right"/>
              <w:rPr>
                <w:szCs w:val="18"/>
              </w:rPr>
            </w:pPr>
            <w:r w:rsidRPr="00601A98">
              <w:t>183 863</w:t>
            </w:r>
          </w:p>
        </w:tc>
      </w:tr>
      <w:tr w:rsidR="00FD3DE2" w14:paraId="755E0177"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3A943246" w14:textId="77777777" w:rsidR="00FD3DE2" w:rsidRDefault="00FD3DE2" w:rsidP="00C904BE">
            <w:pPr>
              <w:pStyle w:val="tabteksts"/>
              <w:jc w:val="both"/>
              <w:rPr>
                <w:i/>
                <w:szCs w:val="18"/>
                <w:lang w:eastAsia="lv-LV"/>
              </w:rPr>
            </w:pPr>
            <w:r w:rsidRPr="007875AC">
              <w:rPr>
                <w:i/>
                <w:szCs w:val="18"/>
                <w:lang w:eastAsia="lv-LV"/>
              </w:rPr>
              <w:t>Izdevumu izmaiņas nekustamā īpašuma Krišjāņa Valdemāra ielā 1A, Rīgā, nomas maksai un uzturēšanas izdevumiem</w:t>
            </w:r>
          </w:p>
        </w:tc>
        <w:tc>
          <w:tcPr>
            <w:tcW w:w="1418" w:type="dxa"/>
            <w:tcBorders>
              <w:top w:val="single" w:sz="4" w:space="0" w:color="000000"/>
              <w:left w:val="single" w:sz="4" w:space="0" w:color="000000"/>
              <w:bottom w:val="single" w:sz="4" w:space="0" w:color="000000"/>
              <w:right w:val="single" w:sz="4" w:space="0" w:color="000000"/>
            </w:tcBorders>
          </w:tcPr>
          <w:p w14:paraId="625989F5" w14:textId="77777777" w:rsidR="00FD3DE2" w:rsidRDefault="00FD3DE2" w:rsidP="00BF1E1A">
            <w:pPr>
              <w:pStyle w:val="tabteksts"/>
              <w:jc w:val="right"/>
              <w:rPr>
                <w:szCs w:val="18"/>
              </w:rPr>
            </w:pPr>
            <w:r w:rsidRPr="009C7599">
              <w:t>22 353</w:t>
            </w:r>
          </w:p>
        </w:tc>
        <w:tc>
          <w:tcPr>
            <w:tcW w:w="1417" w:type="dxa"/>
            <w:tcBorders>
              <w:top w:val="single" w:sz="4" w:space="0" w:color="000000"/>
              <w:left w:val="single" w:sz="4" w:space="0" w:color="000000"/>
              <w:bottom w:val="single" w:sz="4" w:space="0" w:color="000000"/>
              <w:right w:val="single" w:sz="4" w:space="0" w:color="000000"/>
            </w:tcBorders>
          </w:tcPr>
          <w:p w14:paraId="200E76BD" w14:textId="77777777" w:rsidR="00FD3DE2" w:rsidRDefault="00FD3DE2" w:rsidP="00BF1E1A">
            <w:pPr>
              <w:pStyle w:val="tabteksts"/>
              <w:jc w:val="right"/>
              <w:rPr>
                <w:szCs w:val="18"/>
              </w:rPr>
            </w:pPr>
            <w:r w:rsidRPr="00183CB3">
              <w:t>401 850</w:t>
            </w:r>
          </w:p>
        </w:tc>
        <w:tc>
          <w:tcPr>
            <w:tcW w:w="1142" w:type="dxa"/>
            <w:tcBorders>
              <w:top w:val="single" w:sz="4" w:space="0" w:color="000000"/>
              <w:left w:val="single" w:sz="4" w:space="0" w:color="000000"/>
              <w:bottom w:val="single" w:sz="4" w:space="0" w:color="000000"/>
              <w:right w:val="single" w:sz="4" w:space="0" w:color="000000"/>
            </w:tcBorders>
          </w:tcPr>
          <w:p w14:paraId="65EDF85D" w14:textId="77777777" w:rsidR="00FD3DE2" w:rsidRDefault="00FD3DE2" w:rsidP="00BF1E1A">
            <w:pPr>
              <w:pStyle w:val="tabteksts"/>
              <w:jc w:val="right"/>
              <w:rPr>
                <w:szCs w:val="18"/>
              </w:rPr>
            </w:pPr>
            <w:r w:rsidRPr="00601A98">
              <w:t>379 497</w:t>
            </w:r>
          </w:p>
        </w:tc>
      </w:tr>
      <w:tr w:rsidR="00FD3DE2" w14:paraId="26C8B992"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326B31D6" w14:textId="77777777" w:rsidR="00FD3DE2" w:rsidRDefault="00FD3DE2" w:rsidP="00C904BE">
            <w:pPr>
              <w:pStyle w:val="tabteksts"/>
              <w:jc w:val="both"/>
              <w:rPr>
                <w:i/>
                <w:szCs w:val="18"/>
                <w:lang w:eastAsia="lv-LV"/>
              </w:rPr>
            </w:pPr>
            <w:r w:rsidRPr="007875AC">
              <w:rPr>
                <w:i/>
                <w:szCs w:val="18"/>
                <w:lang w:eastAsia="lv-LV"/>
              </w:rPr>
              <w:t>Palielināti izdevumi, lai nodrošinātu Eiropas Ekonomikas zonas un Norvēģijas finanšu instrumentu finansētā projekta “Tiesu ekspertīžu sistēmas un notikumu vietas apskates kapacitātes stiprināšana” ietvaros iegādāto specializēto transportlīdzekļu ar aprīkojumu uzturēšanu</w:t>
            </w:r>
            <w:r>
              <w:rPr>
                <w:i/>
                <w:szCs w:val="18"/>
                <w:lang w:eastAsia="lv-LV"/>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55639F1B" w14:textId="77777777" w:rsidR="00FD3DE2" w:rsidRDefault="00FD3DE2" w:rsidP="00BF1E1A">
            <w:pPr>
              <w:pStyle w:val="tabteksts"/>
              <w:jc w:val="center"/>
              <w:rPr>
                <w:szCs w:val="18"/>
              </w:rPr>
            </w:pPr>
            <w:r>
              <w:rPr>
                <w:szCs w:val="18"/>
              </w:rPr>
              <w:t>-</w:t>
            </w:r>
          </w:p>
        </w:tc>
        <w:tc>
          <w:tcPr>
            <w:tcW w:w="1417" w:type="dxa"/>
            <w:tcBorders>
              <w:top w:val="single" w:sz="4" w:space="0" w:color="000000"/>
              <w:left w:val="single" w:sz="4" w:space="0" w:color="000000"/>
              <w:bottom w:val="single" w:sz="4" w:space="0" w:color="000000"/>
              <w:right w:val="single" w:sz="4" w:space="0" w:color="000000"/>
            </w:tcBorders>
          </w:tcPr>
          <w:p w14:paraId="69DBA9C5" w14:textId="77777777" w:rsidR="00FD3DE2" w:rsidRDefault="00FD3DE2" w:rsidP="00BF1E1A">
            <w:pPr>
              <w:pStyle w:val="tabteksts"/>
              <w:jc w:val="right"/>
              <w:rPr>
                <w:szCs w:val="18"/>
              </w:rPr>
            </w:pPr>
            <w:r w:rsidRPr="00183CB3">
              <w:t>832</w:t>
            </w:r>
          </w:p>
        </w:tc>
        <w:tc>
          <w:tcPr>
            <w:tcW w:w="1142" w:type="dxa"/>
            <w:tcBorders>
              <w:top w:val="single" w:sz="4" w:space="0" w:color="000000"/>
              <w:left w:val="single" w:sz="4" w:space="0" w:color="000000"/>
              <w:bottom w:val="single" w:sz="4" w:space="0" w:color="000000"/>
              <w:right w:val="single" w:sz="4" w:space="0" w:color="000000"/>
            </w:tcBorders>
          </w:tcPr>
          <w:p w14:paraId="2B0CD80A" w14:textId="77777777" w:rsidR="00FD3DE2" w:rsidRDefault="00FD3DE2" w:rsidP="00BF1E1A">
            <w:pPr>
              <w:pStyle w:val="tabteksts"/>
              <w:jc w:val="right"/>
              <w:rPr>
                <w:szCs w:val="18"/>
              </w:rPr>
            </w:pPr>
            <w:r w:rsidRPr="00601A98">
              <w:t>832</w:t>
            </w:r>
          </w:p>
        </w:tc>
      </w:tr>
      <w:tr w:rsidR="00FD3DE2" w14:paraId="7D7832A6"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7D83E9E1" w14:textId="6E33E9E8" w:rsidR="00FD3DE2" w:rsidRDefault="00FD3DE2" w:rsidP="00BF1E1A">
            <w:pPr>
              <w:pStyle w:val="tabteksts"/>
              <w:jc w:val="both"/>
              <w:rPr>
                <w:i/>
                <w:szCs w:val="18"/>
                <w:lang w:eastAsia="lv-LV"/>
              </w:rPr>
            </w:pPr>
            <w:r>
              <w:rPr>
                <w:i/>
                <w:szCs w:val="18"/>
                <w:lang w:eastAsia="lv-LV"/>
              </w:rPr>
              <w:t>Palielināti plānotie i</w:t>
            </w:r>
            <w:r w:rsidRPr="007875AC">
              <w:rPr>
                <w:i/>
                <w:szCs w:val="18"/>
                <w:lang w:eastAsia="lv-LV"/>
              </w:rPr>
              <w:t>eņēmum</w:t>
            </w:r>
            <w:r>
              <w:rPr>
                <w:i/>
                <w:szCs w:val="18"/>
                <w:lang w:eastAsia="lv-LV"/>
              </w:rPr>
              <w:t xml:space="preserve">i </w:t>
            </w:r>
            <w:r w:rsidRPr="007875AC">
              <w:rPr>
                <w:i/>
                <w:szCs w:val="18"/>
                <w:lang w:eastAsia="lv-LV"/>
              </w:rPr>
              <w:t>no sniegtajiem maksas pakalpojumiem un citiem pašu ieņēmumiem un attiecīg</w:t>
            </w:r>
            <w:r>
              <w:rPr>
                <w:i/>
                <w:szCs w:val="18"/>
                <w:lang w:eastAsia="lv-LV"/>
              </w:rPr>
              <w:t>ie</w:t>
            </w:r>
            <w:r w:rsidRPr="007875AC">
              <w:rPr>
                <w:i/>
                <w:szCs w:val="18"/>
                <w:lang w:eastAsia="lv-LV"/>
              </w:rPr>
              <w:t xml:space="preserve"> izdevum</w:t>
            </w:r>
            <w:r>
              <w:rPr>
                <w:i/>
                <w:szCs w:val="18"/>
                <w:lang w:eastAsia="lv-LV"/>
              </w:rPr>
              <w:t>i</w:t>
            </w:r>
            <w:r w:rsidRPr="007875AC">
              <w:rPr>
                <w:i/>
                <w:szCs w:val="18"/>
                <w:lang w:eastAsia="lv-LV"/>
              </w:rPr>
              <w:t>,</w:t>
            </w:r>
            <w:r w:rsidR="00BD019A">
              <w:rPr>
                <w:i/>
                <w:szCs w:val="18"/>
                <w:lang w:eastAsia="lv-LV"/>
              </w:rPr>
              <w:t xml:space="preserve"> </w:t>
            </w:r>
            <w:r w:rsidRPr="007875AC">
              <w:rPr>
                <w:i/>
                <w:szCs w:val="18"/>
                <w:lang w:eastAsia="lv-LV"/>
              </w:rPr>
              <w:t>lai nodrošinātu nekustamā īpašuma nomas pakalpojumu sniegšanu</w:t>
            </w:r>
            <w:r w:rsidR="00BD019A">
              <w:rPr>
                <w:i/>
                <w:szCs w:val="18"/>
                <w:lang w:eastAsia="lv-LV"/>
              </w:rPr>
              <w:t xml:space="preserve">, </w:t>
            </w:r>
            <w:r w:rsidR="00BD019A" w:rsidRPr="00BD019A">
              <w:rPr>
                <w:i/>
                <w:szCs w:val="18"/>
                <w:lang w:eastAsia="lv-LV"/>
              </w:rPr>
              <w:t>jo būtiski palielinās komunālie maksājumi un izdevumi par nekustamo īpašumu uzturēšanu, kurus sedz nomnieki</w:t>
            </w:r>
          </w:p>
        </w:tc>
        <w:tc>
          <w:tcPr>
            <w:tcW w:w="1418" w:type="dxa"/>
            <w:tcBorders>
              <w:top w:val="single" w:sz="4" w:space="0" w:color="000000"/>
              <w:left w:val="single" w:sz="4" w:space="0" w:color="000000"/>
              <w:bottom w:val="single" w:sz="4" w:space="0" w:color="000000"/>
              <w:right w:val="single" w:sz="4" w:space="0" w:color="000000"/>
            </w:tcBorders>
          </w:tcPr>
          <w:p w14:paraId="48B066C2" w14:textId="77777777" w:rsidR="00FD3DE2" w:rsidRDefault="00FD3DE2" w:rsidP="00BF1E1A">
            <w:pPr>
              <w:pStyle w:val="tabteksts"/>
              <w:jc w:val="center"/>
              <w:rPr>
                <w:szCs w:val="18"/>
              </w:rPr>
            </w:pPr>
            <w:r>
              <w:rPr>
                <w:szCs w:val="18"/>
              </w:rPr>
              <w:t>-</w:t>
            </w:r>
          </w:p>
        </w:tc>
        <w:tc>
          <w:tcPr>
            <w:tcW w:w="1417" w:type="dxa"/>
            <w:tcBorders>
              <w:top w:val="single" w:sz="4" w:space="0" w:color="000000"/>
              <w:left w:val="single" w:sz="4" w:space="0" w:color="000000"/>
              <w:bottom w:val="single" w:sz="4" w:space="0" w:color="000000"/>
              <w:right w:val="single" w:sz="4" w:space="0" w:color="000000"/>
            </w:tcBorders>
          </w:tcPr>
          <w:p w14:paraId="3262EA6F" w14:textId="77777777" w:rsidR="00FD3DE2" w:rsidRDefault="00FD3DE2" w:rsidP="00BF1E1A">
            <w:pPr>
              <w:pStyle w:val="tabteksts"/>
              <w:jc w:val="right"/>
              <w:rPr>
                <w:szCs w:val="18"/>
              </w:rPr>
            </w:pPr>
            <w:r w:rsidRPr="00183CB3">
              <w:t>201 619</w:t>
            </w:r>
          </w:p>
        </w:tc>
        <w:tc>
          <w:tcPr>
            <w:tcW w:w="1142" w:type="dxa"/>
            <w:tcBorders>
              <w:top w:val="single" w:sz="4" w:space="0" w:color="000000"/>
              <w:left w:val="single" w:sz="4" w:space="0" w:color="000000"/>
              <w:bottom w:val="single" w:sz="4" w:space="0" w:color="000000"/>
              <w:right w:val="single" w:sz="4" w:space="0" w:color="000000"/>
            </w:tcBorders>
          </w:tcPr>
          <w:p w14:paraId="17C86284" w14:textId="77777777" w:rsidR="00FD3DE2" w:rsidRDefault="00FD3DE2" w:rsidP="00BF1E1A">
            <w:pPr>
              <w:pStyle w:val="tabteksts"/>
              <w:jc w:val="right"/>
              <w:rPr>
                <w:szCs w:val="18"/>
              </w:rPr>
            </w:pPr>
            <w:r w:rsidRPr="00601A98">
              <w:t>201 619</w:t>
            </w:r>
          </w:p>
        </w:tc>
      </w:tr>
      <w:tr w:rsidR="00FD3DE2" w14:paraId="7FD2816C"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073BFC33" w14:textId="26E0CA2A" w:rsidR="00FD3DE2" w:rsidRPr="007875AC" w:rsidRDefault="00FD3DE2" w:rsidP="00BF1E1A">
            <w:pPr>
              <w:pStyle w:val="tabteksts"/>
              <w:jc w:val="both"/>
              <w:rPr>
                <w:i/>
                <w:szCs w:val="18"/>
                <w:lang w:eastAsia="lv-LV"/>
              </w:rPr>
            </w:pPr>
            <w:r w:rsidRPr="00C4676F">
              <w:rPr>
                <w:i/>
                <w:szCs w:val="18"/>
                <w:lang w:eastAsia="lv-LV"/>
              </w:rPr>
              <w:t xml:space="preserve">Samazināti izdevumi atbilstoši </w:t>
            </w:r>
            <w:r w:rsidR="00C904BE">
              <w:rPr>
                <w:i/>
                <w:szCs w:val="18"/>
                <w:lang w:eastAsia="lv-LV"/>
              </w:rPr>
              <w:t>MK</w:t>
            </w:r>
            <w:r w:rsidRPr="00C4676F">
              <w:rPr>
                <w:i/>
                <w:szCs w:val="18"/>
                <w:lang w:eastAsia="lv-LV"/>
              </w:rPr>
              <w:t xml:space="preserve"> 2025.gada 26.augusta</w:t>
            </w:r>
            <w:r w:rsidR="00185652">
              <w:rPr>
                <w:i/>
                <w:szCs w:val="18"/>
                <w:lang w:eastAsia="lv-LV"/>
              </w:rPr>
              <w:t xml:space="preserve"> sēdes</w:t>
            </w:r>
            <w:r w:rsidRPr="00C4676F">
              <w:rPr>
                <w:i/>
                <w:szCs w:val="18"/>
                <w:lang w:eastAsia="lv-LV"/>
              </w:rPr>
              <w:t xml:space="preserve"> prot. Nr.33 53.§ 14.p. un 7.pielikumā noteiktajam</w:t>
            </w:r>
          </w:p>
        </w:tc>
        <w:tc>
          <w:tcPr>
            <w:tcW w:w="1418" w:type="dxa"/>
            <w:tcBorders>
              <w:top w:val="single" w:sz="4" w:space="0" w:color="000000"/>
              <w:left w:val="single" w:sz="4" w:space="0" w:color="000000"/>
              <w:bottom w:val="single" w:sz="4" w:space="0" w:color="000000"/>
              <w:right w:val="single" w:sz="4" w:space="0" w:color="000000"/>
            </w:tcBorders>
          </w:tcPr>
          <w:p w14:paraId="2346E79A" w14:textId="77777777" w:rsidR="00FD3DE2" w:rsidRDefault="00FD3DE2" w:rsidP="00BF1E1A">
            <w:pPr>
              <w:pStyle w:val="tabteksts"/>
              <w:jc w:val="center"/>
              <w:rPr>
                <w:szCs w:val="18"/>
              </w:rPr>
            </w:pPr>
            <w:r w:rsidRPr="001B2A97">
              <w:t>100 000</w:t>
            </w:r>
          </w:p>
        </w:tc>
        <w:tc>
          <w:tcPr>
            <w:tcW w:w="1417" w:type="dxa"/>
            <w:tcBorders>
              <w:top w:val="single" w:sz="4" w:space="0" w:color="000000"/>
              <w:left w:val="single" w:sz="4" w:space="0" w:color="000000"/>
              <w:bottom w:val="single" w:sz="4" w:space="0" w:color="000000"/>
              <w:right w:val="single" w:sz="4" w:space="0" w:color="000000"/>
            </w:tcBorders>
          </w:tcPr>
          <w:p w14:paraId="722FC5D3" w14:textId="77777777" w:rsidR="00FD3DE2" w:rsidRPr="00183CB3" w:rsidRDefault="00FD3DE2" w:rsidP="00BF1E1A">
            <w:pPr>
              <w:pStyle w:val="tabteksts"/>
              <w:jc w:val="center"/>
            </w:pPr>
            <w:r>
              <w:t>-</w:t>
            </w:r>
          </w:p>
        </w:tc>
        <w:tc>
          <w:tcPr>
            <w:tcW w:w="1142" w:type="dxa"/>
            <w:tcBorders>
              <w:top w:val="single" w:sz="4" w:space="0" w:color="000000"/>
              <w:left w:val="single" w:sz="4" w:space="0" w:color="000000"/>
              <w:bottom w:val="single" w:sz="4" w:space="0" w:color="000000"/>
              <w:right w:val="single" w:sz="4" w:space="0" w:color="000000"/>
            </w:tcBorders>
          </w:tcPr>
          <w:p w14:paraId="2DC5296A" w14:textId="77777777" w:rsidR="00FD3DE2" w:rsidRPr="00601A98" w:rsidRDefault="00FD3DE2" w:rsidP="00BF1E1A">
            <w:pPr>
              <w:pStyle w:val="tabteksts"/>
              <w:jc w:val="right"/>
            </w:pPr>
            <w:r w:rsidRPr="001B2A97">
              <w:t>-100 000</w:t>
            </w:r>
          </w:p>
        </w:tc>
      </w:tr>
      <w:tr w:rsidR="00FD3DE2" w14:paraId="2B2B5A42"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49BC1C19" w14:textId="2B463BC1" w:rsidR="00FD3DE2" w:rsidRPr="00C4676F" w:rsidRDefault="00FD3DE2" w:rsidP="00BF1E1A">
            <w:pPr>
              <w:pStyle w:val="tabteksts"/>
              <w:jc w:val="both"/>
              <w:rPr>
                <w:i/>
                <w:szCs w:val="18"/>
                <w:lang w:eastAsia="lv-LV"/>
              </w:rPr>
            </w:pPr>
            <w:r w:rsidRPr="00D572F0">
              <w:rPr>
                <w:i/>
                <w:szCs w:val="18"/>
                <w:lang w:eastAsia="lv-LV"/>
              </w:rPr>
              <w:t xml:space="preserve">Izdevumu palielinājums (finansēšanas avots: ieņēmumi no naudas sodiem, ko uzliek Valsts policija par pārkāpumiem ceļu satiksmē, kas fiksēti ar komersanta tehniskajiem līdzekļiem), lai nodrošinātu </w:t>
            </w:r>
            <w:proofErr w:type="spellStart"/>
            <w:r w:rsidRPr="00D572F0">
              <w:rPr>
                <w:i/>
                <w:szCs w:val="18"/>
                <w:lang w:eastAsia="lv-LV"/>
              </w:rPr>
              <w:t>Iekšlietu</w:t>
            </w:r>
            <w:proofErr w:type="spellEnd"/>
            <w:r w:rsidRPr="00D572F0">
              <w:rPr>
                <w:i/>
                <w:szCs w:val="18"/>
                <w:lang w:eastAsia="lv-LV"/>
              </w:rPr>
              <w:t xml:space="preserve"> ministrijas valdījumā esošo nekustamo īpašumu uzturēšanu un apsaimniekošanu, komunālo izdevumu un elektroenerģijas izmaksu segšanu </w:t>
            </w:r>
            <w:r w:rsidRPr="00DE4EBC">
              <w:rPr>
                <w:i/>
                <w:szCs w:val="18"/>
                <w:lang w:eastAsia="lv-LV"/>
              </w:rPr>
              <w:t xml:space="preserve">(MK 23.09.2025. </w:t>
            </w:r>
            <w:r w:rsidR="00185652">
              <w:rPr>
                <w:i/>
                <w:szCs w:val="18"/>
                <w:lang w:eastAsia="lv-LV"/>
              </w:rPr>
              <w:t xml:space="preserve">sēdes </w:t>
            </w:r>
            <w:r w:rsidRPr="00DE4EBC">
              <w:rPr>
                <w:i/>
                <w:szCs w:val="18"/>
                <w:lang w:eastAsia="lv-LV"/>
              </w:rPr>
              <w:t>prot. Nr.39 37.§ 4.5.p.)</w:t>
            </w:r>
          </w:p>
        </w:tc>
        <w:tc>
          <w:tcPr>
            <w:tcW w:w="1418" w:type="dxa"/>
            <w:tcBorders>
              <w:top w:val="single" w:sz="4" w:space="0" w:color="000000"/>
              <w:left w:val="single" w:sz="4" w:space="0" w:color="000000"/>
              <w:bottom w:val="single" w:sz="4" w:space="0" w:color="000000"/>
              <w:right w:val="single" w:sz="4" w:space="0" w:color="000000"/>
            </w:tcBorders>
          </w:tcPr>
          <w:p w14:paraId="508EBB54" w14:textId="77777777" w:rsidR="00FD3DE2" w:rsidRPr="001B2A97" w:rsidRDefault="00FD3DE2" w:rsidP="00BF1E1A">
            <w:pPr>
              <w:pStyle w:val="tabteksts"/>
              <w:jc w:val="center"/>
            </w:pPr>
            <w:r w:rsidRPr="00DE4EBC">
              <w:t>-</w:t>
            </w:r>
          </w:p>
        </w:tc>
        <w:tc>
          <w:tcPr>
            <w:tcW w:w="1417" w:type="dxa"/>
            <w:tcBorders>
              <w:top w:val="single" w:sz="4" w:space="0" w:color="000000"/>
              <w:left w:val="single" w:sz="4" w:space="0" w:color="000000"/>
              <w:bottom w:val="single" w:sz="4" w:space="0" w:color="000000"/>
              <w:right w:val="single" w:sz="4" w:space="0" w:color="000000"/>
            </w:tcBorders>
          </w:tcPr>
          <w:p w14:paraId="0EB573F7" w14:textId="77777777" w:rsidR="00FD3DE2" w:rsidRDefault="00FD3DE2" w:rsidP="00BF1E1A">
            <w:pPr>
              <w:pStyle w:val="tabteksts"/>
              <w:jc w:val="center"/>
            </w:pPr>
            <w:r w:rsidRPr="00DE4EBC">
              <w:t>2 253 078</w:t>
            </w:r>
          </w:p>
        </w:tc>
        <w:tc>
          <w:tcPr>
            <w:tcW w:w="1142" w:type="dxa"/>
            <w:tcBorders>
              <w:top w:val="single" w:sz="4" w:space="0" w:color="000000"/>
              <w:left w:val="single" w:sz="4" w:space="0" w:color="000000"/>
              <w:bottom w:val="single" w:sz="4" w:space="0" w:color="000000"/>
              <w:right w:val="single" w:sz="4" w:space="0" w:color="000000"/>
            </w:tcBorders>
          </w:tcPr>
          <w:p w14:paraId="622E742A" w14:textId="77777777" w:rsidR="00FD3DE2" w:rsidRPr="001B2A97" w:rsidRDefault="00FD3DE2" w:rsidP="00BF1E1A">
            <w:pPr>
              <w:pStyle w:val="tabteksts"/>
              <w:jc w:val="right"/>
            </w:pPr>
            <w:r w:rsidRPr="00DE4EBC">
              <w:t>2 253 078</w:t>
            </w:r>
          </w:p>
        </w:tc>
      </w:tr>
      <w:tr w:rsidR="00FD3DE2" w14:paraId="6994D6B9"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39325824" w14:textId="77777777" w:rsidR="00FD3DE2" w:rsidRPr="00C4676F" w:rsidRDefault="00FD3DE2" w:rsidP="00BF1E1A">
            <w:pPr>
              <w:pStyle w:val="tabteksts"/>
              <w:jc w:val="both"/>
              <w:rPr>
                <w:i/>
                <w:szCs w:val="18"/>
                <w:lang w:eastAsia="lv-LV"/>
              </w:rPr>
            </w:pPr>
            <w:r w:rsidRPr="00DE4EBC">
              <w:rPr>
                <w:i/>
                <w:szCs w:val="18"/>
                <w:lang w:eastAsia="lv-LV"/>
              </w:rPr>
              <w:t>Izdevumu palielinājums (pārdale no programmas 01.00.00) Eiropas Savienības Atveseļošanas un noturības mehānisma plāna (ANM) projekta “Glābšanas dienestu kapacitātes stiprināšana, īpaši Valsts ugunsdzēsības un glābšanas dienesta infrastruktūras un materiāltehniskās bāzes modernizācija” ietvaros uzbūvēto VUGD depo Daugavpilī, Madonā, Līvānos uzturēšanai</w:t>
            </w:r>
          </w:p>
        </w:tc>
        <w:tc>
          <w:tcPr>
            <w:tcW w:w="1418" w:type="dxa"/>
            <w:tcBorders>
              <w:top w:val="single" w:sz="4" w:space="0" w:color="000000"/>
              <w:left w:val="single" w:sz="4" w:space="0" w:color="000000"/>
              <w:bottom w:val="single" w:sz="4" w:space="0" w:color="000000"/>
              <w:right w:val="single" w:sz="4" w:space="0" w:color="000000"/>
            </w:tcBorders>
          </w:tcPr>
          <w:p w14:paraId="5B6C1F77" w14:textId="77777777" w:rsidR="00FD3DE2" w:rsidRPr="001B2A97" w:rsidRDefault="00FD3DE2" w:rsidP="00BF1E1A">
            <w:pPr>
              <w:pStyle w:val="tabteksts"/>
              <w:jc w:val="center"/>
            </w:pPr>
            <w:r w:rsidRPr="00DE4EBC">
              <w:t>-</w:t>
            </w:r>
          </w:p>
        </w:tc>
        <w:tc>
          <w:tcPr>
            <w:tcW w:w="1417" w:type="dxa"/>
            <w:tcBorders>
              <w:top w:val="single" w:sz="4" w:space="0" w:color="000000"/>
              <w:left w:val="single" w:sz="4" w:space="0" w:color="000000"/>
              <w:bottom w:val="single" w:sz="4" w:space="0" w:color="000000"/>
              <w:right w:val="single" w:sz="4" w:space="0" w:color="000000"/>
            </w:tcBorders>
          </w:tcPr>
          <w:p w14:paraId="5DFFEF85" w14:textId="77777777" w:rsidR="00FD3DE2" w:rsidRDefault="00FD3DE2" w:rsidP="00BF1E1A">
            <w:pPr>
              <w:pStyle w:val="tabteksts"/>
              <w:jc w:val="center"/>
            </w:pPr>
            <w:r w:rsidRPr="00DE4EBC">
              <w:t>98 840</w:t>
            </w:r>
          </w:p>
        </w:tc>
        <w:tc>
          <w:tcPr>
            <w:tcW w:w="1142" w:type="dxa"/>
            <w:tcBorders>
              <w:top w:val="single" w:sz="4" w:space="0" w:color="000000"/>
              <w:left w:val="single" w:sz="4" w:space="0" w:color="000000"/>
              <w:bottom w:val="single" w:sz="4" w:space="0" w:color="000000"/>
              <w:right w:val="single" w:sz="4" w:space="0" w:color="000000"/>
            </w:tcBorders>
          </w:tcPr>
          <w:p w14:paraId="3E94B29C" w14:textId="77777777" w:rsidR="00FD3DE2" w:rsidRPr="001B2A97" w:rsidRDefault="00FD3DE2" w:rsidP="00BF1E1A">
            <w:pPr>
              <w:pStyle w:val="tabteksts"/>
              <w:jc w:val="right"/>
            </w:pPr>
            <w:r w:rsidRPr="00DE4EBC">
              <w:t>98 840</w:t>
            </w:r>
          </w:p>
        </w:tc>
      </w:tr>
      <w:tr w:rsidR="00FD3DE2" w14:paraId="7E8D9F7E"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0DFE5F10" w14:textId="042A6F62" w:rsidR="00FD3DE2" w:rsidRPr="00C4676F" w:rsidRDefault="00FD3DE2" w:rsidP="00BF1E1A">
            <w:pPr>
              <w:pStyle w:val="tabteksts"/>
              <w:jc w:val="both"/>
              <w:rPr>
                <w:i/>
                <w:szCs w:val="18"/>
                <w:lang w:eastAsia="lv-LV"/>
              </w:rPr>
            </w:pPr>
            <w:r w:rsidRPr="00DE4EBC">
              <w:rPr>
                <w:i/>
                <w:szCs w:val="18"/>
                <w:lang w:eastAsia="lv-LV"/>
              </w:rPr>
              <w:t xml:space="preserve">Izdevumu palielinājums (finansējuma avots: ieņēmumi no nodevām par pasu izsniegšanu), lai nodrošinātu apsaimniekošanas, komunālo un energoresursu iegādes izdevumu un telpu kārtējā remonta izdevumu segšanu (MK 19.09.2024. </w:t>
            </w:r>
            <w:r w:rsidR="00185652">
              <w:rPr>
                <w:i/>
                <w:szCs w:val="18"/>
                <w:lang w:eastAsia="lv-LV"/>
              </w:rPr>
              <w:t xml:space="preserve">sēdes </w:t>
            </w:r>
            <w:r w:rsidRPr="00DE4EBC">
              <w:rPr>
                <w:i/>
                <w:szCs w:val="18"/>
                <w:lang w:eastAsia="lv-LV"/>
              </w:rPr>
              <w:t>prot. Nr.38 2.§ 39.p.)</w:t>
            </w:r>
          </w:p>
        </w:tc>
        <w:tc>
          <w:tcPr>
            <w:tcW w:w="1418" w:type="dxa"/>
            <w:tcBorders>
              <w:top w:val="single" w:sz="4" w:space="0" w:color="000000"/>
              <w:left w:val="single" w:sz="4" w:space="0" w:color="000000"/>
              <w:bottom w:val="single" w:sz="4" w:space="0" w:color="000000"/>
              <w:right w:val="single" w:sz="4" w:space="0" w:color="000000"/>
            </w:tcBorders>
          </w:tcPr>
          <w:p w14:paraId="729192D8" w14:textId="77777777" w:rsidR="00FD3DE2" w:rsidRPr="001B2A97" w:rsidRDefault="00FD3DE2" w:rsidP="00BF1E1A">
            <w:pPr>
              <w:pStyle w:val="tabteksts"/>
              <w:jc w:val="center"/>
            </w:pPr>
            <w:r>
              <w:t>-</w:t>
            </w:r>
          </w:p>
        </w:tc>
        <w:tc>
          <w:tcPr>
            <w:tcW w:w="1417" w:type="dxa"/>
            <w:tcBorders>
              <w:top w:val="single" w:sz="4" w:space="0" w:color="000000"/>
              <w:left w:val="single" w:sz="4" w:space="0" w:color="000000"/>
              <w:bottom w:val="single" w:sz="4" w:space="0" w:color="000000"/>
              <w:right w:val="single" w:sz="4" w:space="0" w:color="000000"/>
            </w:tcBorders>
          </w:tcPr>
          <w:p w14:paraId="55BB64D9" w14:textId="77777777" w:rsidR="00FD3DE2" w:rsidRDefault="00FD3DE2" w:rsidP="00BF1E1A">
            <w:pPr>
              <w:pStyle w:val="tabteksts"/>
              <w:jc w:val="center"/>
            </w:pPr>
            <w:r w:rsidRPr="00377CF7">
              <w:t>300 000</w:t>
            </w:r>
          </w:p>
        </w:tc>
        <w:tc>
          <w:tcPr>
            <w:tcW w:w="1142" w:type="dxa"/>
            <w:tcBorders>
              <w:top w:val="single" w:sz="4" w:space="0" w:color="000000"/>
              <w:left w:val="single" w:sz="4" w:space="0" w:color="000000"/>
              <w:bottom w:val="single" w:sz="4" w:space="0" w:color="000000"/>
              <w:right w:val="single" w:sz="4" w:space="0" w:color="000000"/>
            </w:tcBorders>
          </w:tcPr>
          <w:p w14:paraId="1118C6C1" w14:textId="77777777" w:rsidR="00FD3DE2" w:rsidRPr="001B2A97" w:rsidRDefault="00FD3DE2" w:rsidP="00BF1E1A">
            <w:pPr>
              <w:pStyle w:val="tabteksts"/>
              <w:jc w:val="right"/>
            </w:pPr>
            <w:r w:rsidRPr="00377CF7">
              <w:t>300 000</w:t>
            </w:r>
          </w:p>
        </w:tc>
      </w:tr>
      <w:tr w:rsidR="00FD3DE2" w14:paraId="28C9B4A4"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1A2CAC9F" w14:textId="77777777" w:rsidR="00FD3DE2" w:rsidRPr="00C4676F" w:rsidRDefault="00FD3DE2" w:rsidP="00BF1E1A">
            <w:pPr>
              <w:pStyle w:val="tabteksts"/>
              <w:jc w:val="both"/>
              <w:rPr>
                <w:i/>
                <w:szCs w:val="18"/>
                <w:lang w:eastAsia="lv-LV"/>
              </w:rPr>
            </w:pPr>
            <w:r w:rsidRPr="00C4676F">
              <w:rPr>
                <w:i/>
                <w:szCs w:val="18"/>
                <w:lang w:eastAsia="lv-LV"/>
              </w:rPr>
              <w:t>t.sk. iekšējā līdzekļu pārdale starp budžeta programmām (apakšprogrammām)</w:t>
            </w:r>
          </w:p>
        </w:tc>
        <w:tc>
          <w:tcPr>
            <w:tcW w:w="1418" w:type="dxa"/>
            <w:tcBorders>
              <w:top w:val="single" w:sz="4" w:space="0" w:color="000000"/>
              <w:left w:val="single" w:sz="4" w:space="0" w:color="000000"/>
              <w:bottom w:val="single" w:sz="4" w:space="0" w:color="000000"/>
              <w:right w:val="single" w:sz="4" w:space="0" w:color="000000"/>
            </w:tcBorders>
          </w:tcPr>
          <w:p w14:paraId="3EE70F60" w14:textId="7DDF5E60" w:rsidR="00FD3DE2" w:rsidRPr="001B2A97" w:rsidRDefault="00C904BE" w:rsidP="00BF1E1A">
            <w:pPr>
              <w:pStyle w:val="tabteksts"/>
              <w:jc w:val="center"/>
            </w:pPr>
            <w:r>
              <w:t>-</w:t>
            </w:r>
          </w:p>
        </w:tc>
        <w:tc>
          <w:tcPr>
            <w:tcW w:w="1417" w:type="dxa"/>
            <w:tcBorders>
              <w:top w:val="single" w:sz="4" w:space="0" w:color="000000"/>
              <w:left w:val="single" w:sz="4" w:space="0" w:color="000000"/>
              <w:bottom w:val="single" w:sz="4" w:space="0" w:color="000000"/>
              <w:right w:val="single" w:sz="4" w:space="0" w:color="000000"/>
            </w:tcBorders>
          </w:tcPr>
          <w:p w14:paraId="4145B7E2" w14:textId="77777777" w:rsidR="00FD3DE2" w:rsidRDefault="00FD3DE2" w:rsidP="00BF1E1A">
            <w:pPr>
              <w:pStyle w:val="tabteksts"/>
              <w:jc w:val="center"/>
            </w:pPr>
            <w:r w:rsidRPr="00F94173">
              <w:t>10 641</w:t>
            </w:r>
          </w:p>
        </w:tc>
        <w:tc>
          <w:tcPr>
            <w:tcW w:w="1142" w:type="dxa"/>
            <w:tcBorders>
              <w:top w:val="single" w:sz="4" w:space="0" w:color="000000"/>
              <w:left w:val="single" w:sz="4" w:space="0" w:color="000000"/>
              <w:bottom w:val="single" w:sz="4" w:space="0" w:color="000000"/>
              <w:right w:val="single" w:sz="4" w:space="0" w:color="000000"/>
            </w:tcBorders>
          </w:tcPr>
          <w:p w14:paraId="2AAC230F" w14:textId="77777777" w:rsidR="00FD3DE2" w:rsidRPr="001B2A97" w:rsidRDefault="00FD3DE2" w:rsidP="00BF1E1A">
            <w:pPr>
              <w:pStyle w:val="tabteksts"/>
              <w:jc w:val="right"/>
            </w:pPr>
            <w:r w:rsidRPr="00F94173">
              <w:t>10 641</w:t>
            </w:r>
          </w:p>
        </w:tc>
      </w:tr>
      <w:tr w:rsidR="00FD3DE2" w14:paraId="560DB109"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5D23C846" w14:textId="77777777" w:rsidR="00FD3DE2" w:rsidRPr="00C470CC" w:rsidRDefault="00FD3DE2" w:rsidP="00BF1E1A">
            <w:pPr>
              <w:pStyle w:val="tabteksts"/>
              <w:jc w:val="both"/>
              <w:rPr>
                <w:i/>
                <w:szCs w:val="18"/>
                <w:highlight w:val="yellow"/>
                <w:lang w:eastAsia="lv-LV"/>
              </w:rPr>
            </w:pPr>
            <w:r w:rsidRPr="00CF5FBE">
              <w:rPr>
                <w:i/>
                <w:szCs w:val="18"/>
                <w:lang w:eastAsia="lv-LV"/>
              </w:rPr>
              <w:t xml:space="preserve">Iekšējā līdzekļu pārdale no budžeta apakšprogrammas 38.05.00 “Veselības aprūpe un fiziskā sagatavotība” 2024. – 2026. gada prioritārā pasākuma “Valsts apmaksātu veselības aprūpes pakalpojumu pieejamības paaugstināšana </w:t>
            </w:r>
            <w:proofErr w:type="spellStart"/>
            <w:r w:rsidRPr="00CF5FBE">
              <w:rPr>
                <w:i/>
                <w:szCs w:val="18"/>
                <w:lang w:eastAsia="lv-LV"/>
              </w:rPr>
              <w:t>Iekšlietu</w:t>
            </w:r>
            <w:proofErr w:type="spellEnd"/>
            <w:r w:rsidRPr="00CF5FBE">
              <w:rPr>
                <w:i/>
                <w:szCs w:val="18"/>
                <w:lang w:eastAsia="lv-LV"/>
              </w:rPr>
              <w:t xml:space="preserve"> ministrijas sistēmas iestāžu un Ieslodzījuma vietu pārvaldes amatpersonām ar speciālajām dienesta pakāpēm”, lai nodrošinātu apsaimniekošanas, komunālo, energoresursu iegādes izdevumu segšanu (atbalstīts Saeimā 2.lasījumā 2024. gada 6. decembrī)</w:t>
            </w:r>
          </w:p>
        </w:tc>
        <w:tc>
          <w:tcPr>
            <w:tcW w:w="1418" w:type="dxa"/>
            <w:tcBorders>
              <w:top w:val="single" w:sz="4" w:space="0" w:color="000000"/>
              <w:left w:val="single" w:sz="4" w:space="0" w:color="000000"/>
              <w:bottom w:val="single" w:sz="4" w:space="0" w:color="000000"/>
              <w:right w:val="single" w:sz="4" w:space="0" w:color="000000"/>
            </w:tcBorders>
          </w:tcPr>
          <w:p w14:paraId="40C71752" w14:textId="77777777" w:rsidR="00FD3DE2" w:rsidRPr="00CF5FBE" w:rsidRDefault="00FD3DE2" w:rsidP="00BF1E1A">
            <w:pPr>
              <w:pStyle w:val="tabteksts"/>
              <w:jc w:val="center"/>
            </w:pPr>
            <w:r w:rsidRPr="00CF5FBE">
              <w:t>300 000</w:t>
            </w:r>
          </w:p>
        </w:tc>
        <w:tc>
          <w:tcPr>
            <w:tcW w:w="1417" w:type="dxa"/>
            <w:tcBorders>
              <w:top w:val="single" w:sz="4" w:space="0" w:color="000000"/>
              <w:left w:val="single" w:sz="4" w:space="0" w:color="000000"/>
              <w:bottom w:val="single" w:sz="4" w:space="0" w:color="000000"/>
              <w:right w:val="single" w:sz="4" w:space="0" w:color="000000"/>
            </w:tcBorders>
          </w:tcPr>
          <w:p w14:paraId="30D6823A" w14:textId="77777777" w:rsidR="00FD3DE2" w:rsidRPr="00CF5FBE" w:rsidRDefault="00FD3DE2" w:rsidP="00BF1E1A">
            <w:pPr>
              <w:pStyle w:val="tabteksts"/>
              <w:jc w:val="center"/>
            </w:pPr>
            <w:r w:rsidRPr="00CF5FBE">
              <w:t>-</w:t>
            </w:r>
          </w:p>
        </w:tc>
        <w:tc>
          <w:tcPr>
            <w:tcW w:w="1142" w:type="dxa"/>
            <w:tcBorders>
              <w:top w:val="single" w:sz="4" w:space="0" w:color="000000"/>
              <w:left w:val="single" w:sz="4" w:space="0" w:color="000000"/>
              <w:bottom w:val="single" w:sz="4" w:space="0" w:color="000000"/>
              <w:right w:val="single" w:sz="4" w:space="0" w:color="000000"/>
            </w:tcBorders>
          </w:tcPr>
          <w:p w14:paraId="304EB1F4" w14:textId="77777777" w:rsidR="00FD3DE2" w:rsidRPr="00CF5FBE" w:rsidRDefault="00FD3DE2" w:rsidP="00BF1E1A">
            <w:pPr>
              <w:pStyle w:val="tabteksts"/>
              <w:jc w:val="right"/>
            </w:pPr>
            <w:r w:rsidRPr="00CF5FBE">
              <w:t>-300 000</w:t>
            </w:r>
          </w:p>
        </w:tc>
      </w:tr>
      <w:tr w:rsidR="00FD3DE2" w14:paraId="390CABEC" w14:textId="77777777" w:rsidTr="00265512">
        <w:trPr>
          <w:trHeight w:val="142"/>
          <w:jc w:val="center"/>
        </w:trPr>
        <w:tc>
          <w:tcPr>
            <w:tcW w:w="5098" w:type="dxa"/>
            <w:tcBorders>
              <w:top w:val="single" w:sz="4" w:space="0" w:color="000000"/>
              <w:left w:val="single" w:sz="4" w:space="0" w:color="000000"/>
              <w:bottom w:val="single" w:sz="4" w:space="0" w:color="000000"/>
              <w:right w:val="single" w:sz="4" w:space="0" w:color="000000"/>
            </w:tcBorders>
          </w:tcPr>
          <w:p w14:paraId="664D867A" w14:textId="2F2E1948" w:rsidR="00FD3DE2" w:rsidRPr="00C4676F" w:rsidRDefault="00FD3DE2" w:rsidP="00BF1E1A">
            <w:pPr>
              <w:pStyle w:val="tabteksts"/>
              <w:jc w:val="both"/>
              <w:rPr>
                <w:i/>
                <w:szCs w:val="18"/>
                <w:lang w:eastAsia="lv-LV"/>
              </w:rPr>
            </w:pPr>
            <w:r w:rsidRPr="00C4676F">
              <w:rPr>
                <w:i/>
                <w:szCs w:val="18"/>
                <w:lang w:eastAsia="lv-LV"/>
              </w:rPr>
              <w:t xml:space="preserve">Līdzekļu pārdale no apakšprogrammas 06.01.00 “Valsts policija”, lai nodrošinātu telpu rezervāciju dienesta viesnīcā Ezermalas ielā 8A, Rīgā un atbilstoši Valsts policijas darbinieku vajadzībām nodrošinātu 24 gultasvietas, gultas veļas maiņu un istabu uzkopšanu pēc atbrīvošanas atbilstoši MK 22.09.2025. </w:t>
            </w:r>
            <w:r w:rsidR="00185652">
              <w:rPr>
                <w:i/>
                <w:szCs w:val="18"/>
                <w:lang w:eastAsia="lv-LV"/>
              </w:rPr>
              <w:t xml:space="preserve">sēdes </w:t>
            </w:r>
            <w:r w:rsidRPr="00C4676F">
              <w:rPr>
                <w:i/>
                <w:szCs w:val="18"/>
                <w:lang w:eastAsia="lv-LV"/>
              </w:rPr>
              <w:t>prot. Nr.38 1.§ 5.p. un 3.piel. (16.pasāk.)</w:t>
            </w:r>
          </w:p>
        </w:tc>
        <w:tc>
          <w:tcPr>
            <w:tcW w:w="1418" w:type="dxa"/>
            <w:tcBorders>
              <w:top w:val="single" w:sz="4" w:space="0" w:color="000000"/>
              <w:left w:val="single" w:sz="4" w:space="0" w:color="000000"/>
              <w:bottom w:val="single" w:sz="4" w:space="0" w:color="000000"/>
              <w:right w:val="single" w:sz="4" w:space="0" w:color="000000"/>
            </w:tcBorders>
          </w:tcPr>
          <w:p w14:paraId="472CD8DA" w14:textId="77777777" w:rsidR="00FD3DE2" w:rsidRPr="001B2A97" w:rsidRDefault="00FD3DE2" w:rsidP="00BF1E1A">
            <w:pPr>
              <w:pStyle w:val="tabteksts"/>
              <w:jc w:val="center"/>
            </w:pPr>
            <w:r>
              <w:t>-</w:t>
            </w:r>
          </w:p>
        </w:tc>
        <w:tc>
          <w:tcPr>
            <w:tcW w:w="1417" w:type="dxa"/>
            <w:tcBorders>
              <w:top w:val="single" w:sz="4" w:space="0" w:color="000000"/>
              <w:left w:val="single" w:sz="4" w:space="0" w:color="000000"/>
              <w:bottom w:val="single" w:sz="4" w:space="0" w:color="000000"/>
              <w:right w:val="single" w:sz="4" w:space="0" w:color="000000"/>
            </w:tcBorders>
          </w:tcPr>
          <w:p w14:paraId="1E87F791" w14:textId="77777777" w:rsidR="00FD3DE2" w:rsidRDefault="00FD3DE2" w:rsidP="00BF1E1A">
            <w:pPr>
              <w:pStyle w:val="tabteksts"/>
              <w:jc w:val="center"/>
            </w:pPr>
            <w:r w:rsidRPr="00F94173">
              <w:t>10 641</w:t>
            </w:r>
          </w:p>
        </w:tc>
        <w:tc>
          <w:tcPr>
            <w:tcW w:w="1142" w:type="dxa"/>
            <w:tcBorders>
              <w:top w:val="single" w:sz="4" w:space="0" w:color="000000"/>
              <w:left w:val="single" w:sz="4" w:space="0" w:color="000000"/>
              <w:bottom w:val="single" w:sz="4" w:space="0" w:color="000000"/>
              <w:right w:val="single" w:sz="4" w:space="0" w:color="000000"/>
            </w:tcBorders>
          </w:tcPr>
          <w:p w14:paraId="61313D61" w14:textId="77777777" w:rsidR="00FD3DE2" w:rsidRPr="001B2A97" w:rsidRDefault="00FD3DE2" w:rsidP="00BF1E1A">
            <w:pPr>
              <w:pStyle w:val="tabteksts"/>
              <w:jc w:val="right"/>
            </w:pPr>
            <w:r w:rsidRPr="00F94173">
              <w:t>10 641</w:t>
            </w:r>
          </w:p>
        </w:tc>
      </w:tr>
    </w:tbl>
    <w:p w14:paraId="362C55FA" w14:textId="77777777" w:rsidR="00FD3DE2" w:rsidRPr="00722A9A" w:rsidRDefault="00FD3DE2" w:rsidP="00FD3DE2">
      <w:pPr>
        <w:widowControl w:val="0"/>
        <w:spacing w:before="240" w:after="240"/>
        <w:ind w:firstLine="0"/>
        <w:jc w:val="center"/>
        <w:rPr>
          <w:b/>
        </w:rPr>
      </w:pPr>
      <w:r w:rsidRPr="00722A9A">
        <w:rPr>
          <w:b/>
        </w:rPr>
        <w:t>40.03.00 Lietiskie pierādījumi un izņemtā manta</w:t>
      </w:r>
    </w:p>
    <w:p w14:paraId="5DEB181B" w14:textId="77777777" w:rsidR="00FD3DE2" w:rsidRPr="00722A9A" w:rsidRDefault="00FD3DE2" w:rsidP="00FD3DE2">
      <w:pPr>
        <w:spacing w:before="120"/>
        <w:ind w:firstLine="0"/>
        <w:rPr>
          <w:u w:val="single"/>
        </w:rPr>
      </w:pPr>
      <w:r w:rsidRPr="00722A9A">
        <w:rPr>
          <w:u w:val="single"/>
        </w:rPr>
        <w:t>Apakšprogrammas mērķis:</w:t>
      </w:r>
    </w:p>
    <w:p w14:paraId="1F08BE2B" w14:textId="77777777" w:rsidR="00FD3DE2" w:rsidRPr="008A3DBC" w:rsidRDefault="00FD3DE2" w:rsidP="00FD3DE2">
      <w:pPr>
        <w:spacing w:before="120"/>
        <w:ind w:firstLine="720"/>
      </w:pPr>
      <w:r w:rsidRPr="008A3DBC">
        <w:rPr>
          <w:szCs w:val="24"/>
        </w:rPr>
        <w:t xml:space="preserve">sniegt atbalstu atbildīgajām institūcijām un procesa virzītājiem lēmumu izpildē par rīcību ar </w:t>
      </w:r>
      <w:r w:rsidRPr="008A3DBC">
        <w:rPr>
          <w:kern w:val="2"/>
          <w:szCs w:val="24"/>
          <w:lang w:eastAsia="ar-SA"/>
        </w:rPr>
        <w:t xml:space="preserve">lietiskajiem pierādījumiem un arestēto mantu un </w:t>
      </w:r>
      <w:r w:rsidRPr="008A3DBC">
        <w:rPr>
          <w:rFonts w:eastAsia="Calibri"/>
          <w:szCs w:val="24"/>
        </w:rPr>
        <w:t>administratīvo pārkāpumu lietās izņemto mantu un dokumentiem</w:t>
      </w:r>
      <w:r w:rsidRPr="008A3DBC">
        <w:rPr>
          <w:rFonts w:eastAsia="Calibri"/>
        </w:rPr>
        <w:t>.</w:t>
      </w:r>
      <w:r w:rsidRPr="008A3DBC">
        <w:t xml:space="preserve"> </w:t>
      </w:r>
    </w:p>
    <w:p w14:paraId="2D7442DA" w14:textId="77777777" w:rsidR="00FD3DE2" w:rsidRPr="008A3DBC" w:rsidRDefault="00FD3DE2" w:rsidP="00FD3DE2">
      <w:pPr>
        <w:spacing w:before="120"/>
        <w:ind w:firstLine="0"/>
        <w:rPr>
          <w:u w:val="single"/>
        </w:rPr>
      </w:pPr>
      <w:r w:rsidRPr="008A3DBC">
        <w:rPr>
          <w:u w:val="single"/>
        </w:rPr>
        <w:t>Galvenās aktivitātes:</w:t>
      </w:r>
    </w:p>
    <w:p w14:paraId="603566C2" w14:textId="77777777" w:rsidR="00FD3DE2" w:rsidRPr="00D45D87" w:rsidRDefault="00FD3DE2" w:rsidP="00403CF9">
      <w:pPr>
        <w:pStyle w:val="ListParagraph"/>
        <w:numPr>
          <w:ilvl w:val="0"/>
          <w:numId w:val="2"/>
        </w:numPr>
        <w:spacing w:before="120"/>
        <w:ind w:left="1077" w:hanging="357"/>
        <w:contextualSpacing w:val="0"/>
        <w:rPr>
          <w:lang w:eastAsia="lv-LV"/>
        </w:rPr>
      </w:pPr>
      <w:r w:rsidRPr="00D45D87">
        <w:rPr>
          <w:lang w:eastAsia="lv-LV"/>
        </w:rPr>
        <w:t>pārņemt, glabāt, realizēt vai iznīcināt ar krimināllietām saistītos lietiskos pierādījumus un arestēto mantu saskaņā ar procesa virzītāja nolēmumu krimināllietā;</w:t>
      </w:r>
    </w:p>
    <w:p w14:paraId="7BB3F7D7" w14:textId="77777777" w:rsidR="00FD3DE2" w:rsidRPr="00D45D87" w:rsidRDefault="00FD3DE2" w:rsidP="00403CF9">
      <w:pPr>
        <w:pStyle w:val="ListParagraph"/>
        <w:numPr>
          <w:ilvl w:val="0"/>
          <w:numId w:val="2"/>
        </w:numPr>
        <w:spacing w:before="120"/>
        <w:ind w:left="1077" w:hanging="357"/>
        <w:contextualSpacing w:val="0"/>
        <w:rPr>
          <w:lang w:eastAsia="lv-LV"/>
        </w:rPr>
      </w:pPr>
      <w:r w:rsidRPr="00D45D87">
        <w:rPr>
          <w:lang w:eastAsia="lv-LV"/>
        </w:rPr>
        <w:t>pārņemt, glabāt, realizēt vai iznīcināt administratīvo pārkāpumu lietās izņemto mantu, dokumentus un virtuālo valūtu saskaņā ar atbildīgās institūcijas lēmumu administratīvā pārkāpuma lietā;</w:t>
      </w:r>
    </w:p>
    <w:p w14:paraId="4237EB5E" w14:textId="77777777" w:rsidR="00FD3DE2" w:rsidRPr="00D45D87" w:rsidRDefault="00FD3DE2" w:rsidP="00403CF9">
      <w:pPr>
        <w:pStyle w:val="ListParagraph"/>
        <w:numPr>
          <w:ilvl w:val="0"/>
          <w:numId w:val="2"/>
        </w:numPr>
        <w:spacing w:before="120"/>
        <w:ind w:left="1077" w:hanging="357"/>
        <w:contextualSpacing w:val="0"/>
        <w:rPr>
          <w:lang w:eastAsia="lv-LV"/>
        </w:rPr>
      </w:pPr>
      <w:r w:rsidRPr="00D45D87">
        <w:rPr>
          <w:lang w:eastAsia="lv-LV"/>
        </w:rPr>
        <w:t>atdot izņemto mantu, atlīdzināt realizētās vai iznīcinātās mantas vērtību;</w:t>
      </w:r>
    </w:p>
    <w:p w14:paraId="764D3D27" w14:textId="77777777" w:rsidR="00FD3DE2" w:rsidRPr="00D45D87" w:rsidRDefault="00FD3DE2" w:rsidP="00403CF9">
      <w:pPr>
        <w:pStyle w:val="ListParagraph"/>
        <w:numPr>
          <w:ilvl w:val="0"/>
          <w:numId w:val="2"/>
        </w:numPr>
        <w:spacing w:before="120"/>
        <w:ind w:left="1077" w:hanging="357"/>
        <w:contextualSpacing w:val="0"/>
        <w:rPr>
          <w:lang w:eastAsia="lv-LV"/>
        </w:rPr>
      </w:pPr>
      <w:r w:rsidRPr="00D45D87">
        <w:rPr>
          <w:lang w:eastAsia="lv-LV"/>
        </w:rPr>
        <w:t>atbilstoši kompetencei veikt darbības ar valstij piekritīgo mantu.</w:t>
      </w:r>
    </w:p>
    <w:p w14:paraId="5698E42F" w14:textId="7A7F2DD1" w:rsidR="00C904BE" w:rsidRPr="00115E17" w:rsidRDefault="00FD3DE2" w:rsidP="00115E17">
      <w:pPr>
        <w:spacing w:before="120" w:after="240"/>
        <w:ind w:firstLine="0"/>
      </w:pPr>
      <w:r w:rsidRPr="00722A9A">
        <w:rPr>
          <w:u w:val="single"/>
        </w:rPr>
        <w:t>Apakšprogrammas izpildītājs:</w:t>
      </w:r>
      <w:r w:rsidRPr="00722A9A">
        <w:t xml:space="preserve"> </w:t>
      </w:r>
      <w:r w:rsidRPr="00722A9A">
        <w:rPr>
          <w:szCs w:val="24"/>
          <w:lang w:eastAsia="lv-LV"/>
        </w:rPr>
        <w:t>Nodrošinājuma valsts aģentūra</w:t>
      </w:r>
      <w:r w:rsidRPr="00722A9A">
        <w:t>.</w:t>
      </w:r>
    </w:p>
    <w:p w14:paraId="2624E88B" w14:textId="1BDF0A3F" w:rsidR="00FD3DE2" w:rsidRDefault="00FD3DE2" w:rsidP="00FD3DE2">
      <w:pPr>
        <w:pStyle w:val="Tabuluvirsraksti"/>
        <w:spacing w:before="240" w:after="240"/>
        <w:rPr>
          <w:b/>
          <w:lang w:eastAsia="lv-LV"/>
        </w:rPr>
      </w:pPr>
      <w:r>
        <w:rPr>
          <w:b/>
          <w:lang w:eastAsia="lv-LV"/>
        </w:rPr>
        <w:t>Darbības rezultāti un to rezultatīvie rādītāji no 2024. līdz 2028. gadam</w:t>
      </w:r>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1"/>
        <w:gridCol w:w="8"/>
        <w:gridCol w:w="1125"/>
        <w:gridCol w:w="10"/>
        <w:gridCol w:w="1123"/>
        <w:gridCol w:w="11"/>
        <w:gridCol w:w="1122"/>
        <w:gridCol w:w="12"/>
        <w:gridCol w:w="1121"/>
        <w:gridCol w:w="13"/>
        <w:gridCol w:w="1125"/>
        <w:gridCol w:w="14"/>
      </w:tblGrid>
      <w:tr w:rsidR="00FD3DE2" w14:paraId="00ABDC70" w14:textId="77777777" w:rsidTr="00BF1E1A">
        <w:trPr>
          <w:tblHeader/>
          <w:jc w:val="center"/>
        </w:trPr>
        <w:tc>
          <w:tcPr>
            <w:tcW w:w="3399" w:type="dxa"/>
            <w:gridSpan w:val="2"/>
            <w:tcBorders>
              <w:top w:val="single" w:sz="4" w:space="0" w:color="000000"/>
              <w:left w:val="single" w:sz="4" w:space="0" w:color="000000"/>
              <w:bottom w:val="single" w:sz="4" w:space="0" w:color="000000"/>
              <w:right w:val="single" w:sz="4" w:space="0" w:color="000000"/>
            </w:tcBorders>
          </w:tcPr>
          <w:p w14:paraId="70F9DE48" w14:textId="77777777" w:rsidR="00FD3DE2" w:rsidRDefault="00FD3DE2" w:rsidP="00BF1E1A">
            <w:pPr>
              <w:pStyle w:val="tabteksts"/>
              <w:jc w:val="center"/>
              <w:rPr>
                <w:szCs w:val="18"/>
              </w:rPr>
            </w:pP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3CD15C6E" w14:textId="437FF715" w:rsidR="00FD3DE2" w:rsidRDefault="00FD3DE2" w:rsidP="00BF1E1A">
            <w:pPr>
              <w:pStyle w:val="tabteksts"/>
              <w:jc w:val="center"/>
              <w:rPr>
                <w:szCs w:val="18"/>
                <w:lang w:eastAsia="lv-LV"/>
              </w:rPr>
            </w:pPr>
            <w:r>
              <w:rPr>
                <w:szCs w:val="18"/>
                <w:lang w:eastAsia="lv-LV"/>
              </w:rPr>
              <w:t>2024</w:t>
            </w:r>
            <w:r w:rsidR="00503AD5">
              <w:rPr>
                <w:szCs w:val="18"/>
                <w:lang w:eastAsia="lv-LV"/>
              </w:rPr>
              <w:t>.</w:t>
            </w:r>
            <w:r>
              <w:rPr>
                <w:szCs w:val="18"/>
                <w:lang w:eastAsia="lv-LV"/>
              </w:rPr>
              <w:t xml:space="preserve"> gads (izpilde)</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46D3AD92" w14:textId="77777777" w:rsidR="00FD3DE2" w:rsidRDefault="00FD3DE2" w:rsidP="00BF1E1A">
            <w:pPr>
              <w:pStyle w:val="tabteksts"/>
              <w:jc w:val="center"/>
              <w:rPr>
                <w:szCs w:val="18"/>
                <w:lang w:eastAsia="lv-LV"/>
              </w:rPr>
            </w:pPr>
            <w:r>
              <w:rPr>
                <w:lang w:eastAsia="lv-LV"/>
              </w:rPr>
              <w:t>2025. gada plāns</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41B68A10" w14:textId="77777777" w:rsidR="00FD3DE2" w:rsidRDefault="00FD3DE2" w:rsidP="00BF1E1A">
            <w:pPr>
              <w:pStyle w:val="tabteksts"/>
              <w:jc w:val="center"/>
              <w:rPr>
                <w:szCs w:val="18"/>
                <w:lang w:eastAsia="lv-LV"/>
              </w:rPr>
            </w:pPr>
            <w:r>
              <w:rPr>
                <w:szCs w:val="18"/>
                <w:lang w:eastAsia="lv-LV"/>
              </w:rPr>
              <w:t>2026. gada projekts</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12DB615B" w14:textId="77777777" w:rsidR="00FD3DE2" w:rsidRDefault="00FD3DE2" w:rsidP="00BF1E1A">
            <w:pPr>
              <w:pStyle w:val="tabteksts"/>
              <w:jc w:val="center"/>
              <w:rPr>
                <w:szCs w:val="18"/>
                <w:lang w:eastAsia="lv-LV"/>
              </w:rPr>
            </w:pPr>
            <w:r>
              <w:rPr>
                <w:szCs w:val="18"/>
                <w:lang w:eastAsia="lv-LV"/>
              </w:rPr>
              <w:t xml:space="preserve">2027. gada </w:t>
            </w:r>
            <w:r>
              <w:rPr>
                <w:lang w:eastAsia="lv-LV"/>
              </w:rPr>
              <w:t>prognoze</w:t>
            </w:r>
          </w:p>
        </w:tc>
        <w:tc>
          <w:tcPr>
            <w:tcW w:w="1139" w:type="dxa"/>
            <w:gridSpan w:val="2"/>
            <w:tcBorders>
              <w:top w:val="single" w:sz="4" w:space="0" w:color="000000"/>
              <w:left w:val="single" w:sz="4" w:space="0" w:color="000000"/>
              <w:bottom w:val="single" w:sz="4" w:space="0" w:color="000000"/>
              <w:right w:val="single" w:sz="4" w:space="0" w:color="000000"/>
            </w:tcBorders>
            <w:hideMark/>
          </w:tcPr>
          <w:p w14:paraId="053295DC" w14:textId="77777777" w:rsidR="00FD3DE2" w:rsidRDefault="00FD3DE2" w:rsidP="00BF1E1A">
            <w:pPr>
              <w:pStyle w:val="tabteksts"/>
              <w:jc w:val="center"/>
              <w:rPr>
                <w:szCs w:val="18"/>
                <w:lang w:eastAsia="lv-LV"/>
              </w:rPr>
            </w:pPr>
            <w:r>
              <w:rPr>
                <w:szCs w:val="18"/>
                <w:lang w:eastAsia="lv-LV"/>
              </w:rPr>
              <w:t xml:space="preserve">2028. gada </w:t>
            </w:r>
            <w:r>
              <w:rPr>
                <w:lang w:eastAsia="lv-LV"/>
              </w:rPr>
              <w:t>prognoze</w:t>
            </w:r>
          </w:p>
        </w:tc>
      </w:tr>
      <w:tr w:rsidR="00FD3DE2" w:rsidRPr="007B47AB" w14:paraId="5F95DB90" w14:textId="77777777" w:rsidTr="00BF1E1A">
        <w:tblPrEx>
          <w:jc w:val="left"/>
        </w:tblPrEx>
        <w:trPr>
          <w:gridAfter w:val="1"/>
          <w:wAfter w:w="14" w:type="dxa"/>
        </w:trPr>
        <w:tc>
          <w:tcPr>
            <w:tcW w:w="9061"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C345B0D" w14:textId="77777777" w:rsidR="00FD3DE2" w:rsidRPr="007B47AB" w:rsidRDefault="00FD3DE2" w:rsidP="00BF1E1A">
            <w:pPr>
              <w:spacing w:after="0"/>
              <w:ind w:firstLine="0"/>
              <w:jc w:val="center"/>
              <w:rPr>
                <w:sz w:val="18"/>
                <w:szCs w:val="18"/>
              </w:rPr>
            </w:pPr>
            <w:r w:rsidRPr="007B47AB">
              <w:rPr>
                <w:sz w:val="18"/>
              </w:rPr>
              <w:t>Nodrošināta efektīva rīcība krimināllietu un administratīvo lietu lēmumu izpildē</w:t>
            </w:r>
          </w:p>
        </w:tc>
      </w:tr>
      <w:tr w:rsidR="00FD3DE2" w:rsidRPr="007B47AB" w14:paraId="576377D9" w14:textId="77777777" w:rsidTr="00BF1E1A">
        <w:tblPrEx>
          <w:jc w:val="left"/>
        </w:tblPrEx>
        <w:trPr>
          <w:gridAfter w:val="1"/>
          <w:wAfter w:w="14" w:type="dxa"/>
        </w:trPr>
        <w:tc>
          <w:tcPr>
            <w:tcW w:w="3391" w:type="dxa"/>
            <w:tcBorders>
              <w:top w:val="single" w:sz="4" w:space="0" w:color="000000"/>
              <w:left w:val="single" w:sz="4" w:space="0" w:color="000000"/>
              <w:bottom w:val="single" w:sz="4" w:space="0" w:color="000000"/>
              <w:right w:val="single" w:sz="4" w:space="0" w:color="000000"/>
            </w:tcBorders>
            <w:hideMark/>
          </w:tcPr>
          <w:p w14:paraId="13150074" w14:textId="77777777" w:rsidR="00FD3DE2" w:rsidRPr="007B47AB" w:rsidRDefault="00FD3DE2" w:rsidP="00BF1E1A">
            <w:pPr>
              <w:spacing w:after="0"/>
              <w:ind w:firstLine="0"/>
              <w:rPr>
                <w:sz w:val="18"/>
              </w:rPr>
            </w:pPr>
            <w:r w:rsidRPr="007B47AB">
              <w:rPr>
                <w:sz w:val="18"/>
                <w:szCs w:val="18"/>
                <w:lang w:eastAsia="lv-LV"/>
              </w:rPr>
              <w:t>Izpildīto procesa virzītāju lēmumu par virtuālās valūtas realizāciju īpatsvars (%)</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27BF0D27" w14:textId="77777777" w:rsidR="00FD3DE2" w:rsidRPr="007B47AB" w:rsidRDefault="00FD3DE2" w:rsidP="00BF1E1A">
            <w:pPr>
              <w:spacing w:after="0"/>
              <w:ind w:firstLine="0"/>
              <w:jc w:val="center"/>
              <w:rPr>
                <w:sz w:val="18"/>
                <w:szCs w:val="18"/>
              </w:rPr>
            </w:pPr>
            <w:r w:rsidRPr="007B47AB">
              <w:rPr>
                <w:sz w:val="18"/>
                <w:szCs w:val="18"/>
              </w:rPr>
              <w:t>100,0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67684EAF" w14:textId="77777777" w:rsidR="00FD3DE2" w:rsidRPr="007B47AB" w:rsidRDefault="00FD3DE2" w:rsidP="00BF1E1A">
            <w:pPr>
              <w:spacing w:after="0"/>
              <w:ind w:firstLine="0"/>
              <w:jc w:val="center"/>
              <w:rPr>
                <w:sz w:val="18"/>
                <w:szCs w:val="18"/>
              </w:rPr>
            </w:pPr>
            <w:r w:rsidRPr="007B47AB">
              <w:rPr>
                <w:sz w:val="18"/>
                <w:szCs w:val="18"/>
              </w:rPr>
              <w:t>100,0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279F6E49" w14:textId="77777777" w:rsidR="00FD3DE2" w:rsidRPr="007B47AB" w:rsidRDefault="00FD3DE2" w:rsidP="00BF1E1A">
            <w:pPr>
              <w:spacing w:after="0"/>
              <w:ind w:firstLine="0"/>
              <w:jc w:val="center"/>
              <w:rPr>
                <w:sz w:val="18"/>
                <w:szCs w:val="18"/>
              </w:rPr>
            </w:pPr>
            <w:r w:rsidRPr="007B47AB">
              <w:rPr>
                <w:sz w:val="18"/>
                <w:szCs w:val="18"/>
              </w:rPr>
              <w:t>100,0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2A56B0C6" w14:textId="77777777" w:rsidR="00FD3DE2" w:rsidRPr="007B47AB" w:rsidRDefault="00FD3DE2" w:rsidP="00BF1E1A">
            <w:pPr>
              <w:spacing w:after="0"/>
              <w:ind w:firstLine="0"/>
              <w:jc w:val="center"/>
              <w:rPr>
                <w:sz w:val="18"/>
                <w:szCs w:val="18"/>
              </w:rPr>
            </w:pPr>
            <w:r w:rsidRPr="007B47AB">
              <w:rPr>
                <w:sz w:val="18"/>
                <w:szCs w:val="18"/>
              </w:rPr>
              <w:t>100,0</w:t>
            </w:r>
          </w:p>
        </w:tc>
        <w:tc>
          <w:tcPr>
            <w:tcW w:w="1138" w:type="dxa"/>
            <w:gridSpan w:val="2"/>
            <w:tcBorders>
              <w:top w:val="single" w:sz="4" w:space="0" w:color="000000"/>
              <w:left w:val="single" w:sz="4" w:space="0" w:color="000000"/>
              <w:bottom w:val="single" w:sz="4" w:space="0" w:color="000000"/>
              <w:right w:val="single" w:sz="4" w:space="0" w:color="000000"/>
            </w:tcBorders>
            <w:hideMark/>
          </w:tcPr>
          <w:p w14:paraId="5AC875FE" w14:textId="77777777" w:rsidR="00FD3DE2" w:rsidRPr="007B47AB" w:rsidRDefault="00FD3DE2" w:rsidP="00BF1E1A">
            <w:pPr>
              <w:spacing w:after="0"/>
              <w:ind w:firstLine="0"/>
              <w:jc w:val="center"/>
              <w:rPr>
                <w:sz w:val="18"/>
                <w:szCs w:val="18"/>
              </w:rPr>
            </w:pPr>
            <w:r w:rsidRPr="007B47AB">
              <w:rPr>
                <w:sz w:val="18"/>
                <w:szCs w:val="18"/>
              </w:rPr>
              <w:t>100,0</w:t>
            </w:r>
          </w:p>
        </w:tc>
      </w:tr>
      <w:tr w:rsidR="00FD3DE2" w:rsidRPr="007B47AB" w14:paraId="3F0EBEB6" w14:textId="77777777" w:rsidTr="00BF1E1A">
        <w:tblPrEx>
          <w:jc w:val="left"/>
        </w:tblPrEx>
        <w:trPr>
          <w:gridAfter w:val="1"/>
          <w:wAfter w:w="14" w:type="dxa"/>
        </w:trPr>
        <w:tc>
          <w:tcPr>
            <w:tcW w:w="3391" w:type="dxa"/>
            <w:tcBorders>
              <w:top w:val="single" w:sz="4" w:space="0" w:color="000000"/>
              <w:left w:val="single" w:sz="4" w:space="0" w:color="000000"/>
              <w:bottom w:val="single" w:sz="4" w:space="0" w:color="000000"/>
              <w:right w:val="single" w:sz="4" w:space="0" w:color="000000"/>
            </w:tcBorders>
            <w:hideMark/>
          </w:tcPr>
          <w:p w14:paraId="1DF9B339" w14:textId="77777777" w:rsidR="00FD3DE2" w:rsidRPr="007B47AB" w:rsidRDefault="00FD3DE2" w:rsidP="00BF1E1A">
            <w:pPr>
              <w:spacing w:after="0"/>
              <w:ind w:firstLine="0"/>
              <w:rPr>
                <w:sz w:val="18"/>
              </w:rPr>
            </w:pPr>
            <w:r w:rsidRPr="007B47AB">
              <w:rPr>
                <w:sz w:val="18"/>
              </w:rPr>
              <w:t>Mantas (tai skaitā sankcionētās mantas) realizācijas rezultātā iegūtie finanšu līdzekļi (</w:t>
            </w:r>
            <w:proofErr w:type="spellStart"/>
            <w:r w:rsidRPr="007B47AB">
              <w:rPr>
                <w:i/>
                <w:iCs/>
                <w:sz w:val="18"/>
              </w:rPr>
              <w:t>euro</w:t>
            </w:r>
            <w:proofErr w:type="spellEnd"/>
            <w:r w:rsidRPr="007B47AB">
              <w:rPr>
                <w:sz w:val="18"/>
              </w:rPr>
              <w:t>)</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0F5D610F" w14:textId="77777777" w:rsidR="00FD3DE2" w:rsidRPr="007B47AB" w:rsidRDefault="00FD3DE2" w:rsidP="00BF1E1A">
            <w:pPr>
              <w:spacing w:after="0"/>
              <w:ind w:firstLine="0"/>
              <w:jc w:val="center"/>
              <w:rPr>
                <w:sz w:val="18"/>
                <w:szCs w:val="18"/>
              </w:rPr>
            </w:pPr>
            <w:r w:rsidRPr="007B47AB">
              <w:rPr>
                <w:sz w:val="18"/>
                <w:szCs w:val="18"/>
              </w:rPr>
              <w:t>103 008</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0C613DA4" w14:textId="77777777" w:rsidR="00FD3DE2" w:rsidRPr="007B47AB" w:rsidRDefault="00FD3DE2" w:rsidP="00BF1E1A">
            <w:pPr>
              <w:spacing w:after="0"/>
              <w:ind w:firstLine="0"/>
              <w:jc w:val="center"/>
              <w:rPr>
                <w:sz w:val="18"/>
                <w:szCs w:val="18"/>
              </w:rPr>
            </w:pPr>
            <w:r w:rsidRPr="007B47AB">
              <w:rPr>
                <w:sz w:val="18"/>
                <w:szCs w:val="18"/>
              </w:rPr>
              <w:t>300 000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0986711B" w14:textId="77777777" w:rsidR="00FD3DE2" w:rsidRPr="007B47AB" w:rsidRDefault="00FD3DE2" w:rsidP="00BF1E1A">
            <w:pPr>
              <w:spacing w:after="0"/>
              <w:ind w:firstLine="0"/>
              <w:jc w:val="center"/>
              <w:rPr>
                <w:sz w:val="18"/>
                <w:szCs w:val="18"/>
              </w:rPr>
            </w:pPr>
            <w:r w:rsidRPr="007B47AB">
              <w:rPr>
                <w:sz w:val="18"/>
                <w:szCs w:val="18"/>
              </w:rPr>
              <w:t>300 000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05ADD8F3" w14:textId="77777777" w:rsidR="00FD3DE2" w:rsidRPr="007B47AB" w:rsidRDefault="00FD3DE2" w:rsidP="00BF1E1A">
            <w:pPr>
              <w:spacing w:after="0"/>
              <w:ind w:firstLine="0"/>
              <w:jc w:val="center"/>
              <w:rPr>
                <w:sz w:val="18"/>
                <w:szCs w:val="18"/>
              </w:rPr>
            </w:pPr>
            <w:r w:rsidRPr="007B47AB">
              <w:rPr>
                <w:sz w:val="18"/>
                <w:szCs w:val="18"/>
              </w:rPr>
              <w:t>300 000</w:t>
            </w:r>
          </w:p>
        </w:tc>
        <w:tc>
          <w:tcPr>
            <w:tcW w:w="1138" w:type="dxa"/>
            <w:gridSpan w:val="2"/>
            <w:tcBorders>
              <w:top w:val="single" w:sz="4" w:space="0" w:color="000000"/>
              <w:left w:val="single" w:sz="4" w:space="0" w:color="000000"/>
              <w:bottom w:val="single" w:sz="4" w:space="0" w:color="000000"/>
              <w:right w:val="single" w:sz="4" w:space="0" w:color="000000"/>
            </w:tcBorders>
            <w:hideMark/>
          </w:tcPr>
          <w:p w14:paraId="7968A855" w14:textId="77777777" w:rsidR="00FD3DE2" w:rsidRPr="007B47AB" w:rsidRDefault="00FD3DE2" w:rsidP="00BF1E1A">
            <w:pPr>
              <w:spacing w:after="0"/>
              <w:ind w:firstLine="0"/>
              <w:jc w:val="center"/>
              <w:rPr>
                <w:sz w:val="18"/>
                <w:szCs w:val="18"/>
              </w:rPr>
            </w:pPr>
            <w:r w:rsidRPr="007B47AB">
              <w:rPr>
                <w:sz w:val="18"/>
                <w:szCs w:val="18"/>
              </w:rPr>
              <w:t>300 000</w:t>
            </w:r>
          </w:p>
        </w:tc>
      </w:tr>
      <w:tr w:rsidR="00FD3DE2" w:rsidRPr="00722A9A" w14:paraId="066CE8FA" w14:textId="77777777" w:rsidTr="00BF1E1A">
        <w:tblPrEx>
          <w:jc w:val="left"/>
        </w:tblPrEx>
        <w:trPr>
          <w:gridAfter w:val="1"/>
          <w:wAfter w:w="14" w:type="dxa"/>
        </w:trPr>
        <w:tc>
          <w:tcPr>
            <w:tcW w:w="3391" w:type="dxa"/>
            <w:tcBorders>
              <w:top w:val="single" w:sz="4" w:space="0" w:color="000000"/>
              <w:left w:val="single" w:sz="4" w:space="0" w:color="000000"/>
              <w:bottom w:val="single" w:sz="4" w:space="0" w:color="000000"/>
              <w:right w:val="single" w:sz="4" w:space="0" w:color="000000"/>
            </w:tcBorders>
            <w:hideMark/>
          </w:tcPr>
          <w:p w14:paraId="33B73372" w14:textId="77777777" w:rsidR="00FD3DE2" w:rsidRPr="007B47AB" w:rsidRDefault="00FD3DE2" w:rsidP="00BF1E1A">
            <w:pPr>
              <w:spacing w:after="0"/>
              <w:ind w:firstLine="0"/>
              <w:rPr>
                <w:sz w:val="18"/>
              </w:rPr>
            </w:pPr>
            <w:r w:rsidRPr="007B47AB">
              <w:rPr>
                <w:sz w:val="18"/>
              </w:rPr>
              <w:t>Procesu virzītāju amatpersonas, kurām organizēti kompetenču pilnveides pasākumi (skaits)</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163D6266" w14:textId="77777777" w:rsidR="00FD3DE2" w:rsidRPr="007B47AB" w:rsidRDefault="00FD3DE2" w:rsidP="00BF1E1A">
            <w:pPr>
              <w:spacing w:after="0"/>
              <w:ind w:firstLine="0"/>
              <w:jc w:val="center"/>
              <w:rPr>
                <w:sz w:val="18"/>
                <w:szCs w:val="18"/>
              </w:rPr>
            </w:pPr>
            <w:r w:rsidRPr="007B47AB">
              <w:rPr>
                <w:sz w:val="18"/>
                <w:szCs w:val="18"/>
              </w:rPr>
              <w:t>-</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4BF4AF8E" w14:textId="77777777" w:rsidR="00FD3DE2" w:rsidRPr="007B47AB" w:rsidRDefault="00FD3DE2" w:rsidP="00BF1E1A">
            <w:pPr>
              <w:spacing w:after="0"/>
              <w:ind w:firstLine="0"/>
              <w:jc w:val="center"/>
              <w:rPr>
                <w:sz w:val="18"/>
                <w:szCs w:val="18"/>
              </w:rPr>
            </w:pPr>
            <w:r w:rsidRPr="007B47AB">
              <w:rPr>
                <w:sz w:val="18"/>
                <w:szCs w:val="18"/>
              </w:rPr>
              <w:t>300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04FFC5E3" w14:textId="77777777" w:rsidR="00FD3DE2" w:rsidRPr="007B47AB" w:rsidRDefault="00FD3DE2" w:rsidP="00BF1E1A">
            <w:pPr>
              <w:spacing w:after="0"/>
              <w:ind w:firstLine="0"/>
              <w:jc w:val="center"/>
              <w:rPr>
                <w:sz w:val="18"/>
                <w:szCs w:val="18"/>
              </w:rPr>
            </w:pPr>
            <w:r w:rsidRPr="007B47AB">
              <w:rPr>
                <w:sz w:val="18"/>
                <w:szCs w:val="18"/>
              </w:rPr>
              <w:t>400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63574D22" w14:textId="77777777" w:rsidR="00FD3DE2" w:rsidRPr="007B47AB" w:rsidRDefault="00FD3DE2" w:rsidP="00BF1E1A">
            <w:pPr>
              <w:spacing w:after="0"/>
              <w:ind w:firstLine="0"/>
              <w:jc w:val="center"/>
              <w:rPr>
                <w:sz w:val="18"/>
                <w:szCs w:val="18"/>
              </w:rPr>
            </w:pPr>
            <w:r w:rsidRPr="007B47AB">
              <w:rPr>
                <w:sz w:val="18"/>
                <w:szCs w:val="18"/>
              </w:rPr>
              <w:t>500</w:t>
            </w:r>
          </w:p>
        </w:tc>
        <w:tc>
          <w:tcPr>
            <w:tcW w:w="1138" w:type="dxa"/>
            <w:gridSpan w:val="2"/>
            <w:tcBorders>
              <w:top w:val="single" w:sz="4" w:space="0" w:color="000000"/>
              <w:left w:val="single" w:sz="4" w:space="0" w:color="000000"/>
              <w:bottom w:val="single" w:sz="4" w:space="0" w:color="000000"/>
              <w:right w:val="single" w:sz="4" w:space="0" w:color="000000"/>
            </w:tcBorders>
            <w:hideMark/>
          </w:tcPr>
          <w:p w14:paraId="27370FFB" w14:textId="77777777" w:rsidR="00FD3DE2" w:rsidRPr="007B47AB" w:rsidRDefault="00FD3DE2" w:rsidP="00BF1E1A">
            <w:pPr>
              <w:spacing w:after="0"/>
              <w:ind w:firstLine="0"/>
              <w:jc w:val="center"/>
              <w:rPr>
                <w:sz w:val="18"/>
                <w:szCs w:val="18"/>
              </w:rPr>
            </w:pPr>
            <w:r w:rsidRPr="007B47AB">
              <w:rPr>
                <w:sz w:val="18"/>
                <w:szCs w:val="18"/>
              </w:rPr>
              <w:t>500</w:t>
            </w:r>
          </w:p>
        </w:tc>
      </w:tr>
    </w:tbl>
    <w:p w14:paraId="1B327BAA"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2C44FFA3"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7ABEEF1D"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09E81AE2" w14:textId="1F36CC3A" w:rsidR="00FD3DE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285C0095"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6C8F1B9C"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49231473"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61D46574"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040643CB"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E0FEAA7"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9EBB8" w14:textId="77777777" w:rsidR="00FD3DE2" w:rsidRDefault="00FD3DE2" w:rsidP="00BF1E1A">
            <w:pPr>
              <w:pStyle w:val="tabteksts"/>
              <w:jc w:val="right"/>
            </w:pPr>
            <w:r w:rsidRPr="00FC7CF5">
              <w:t>1 431 899</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C4F724" w14:textId="77777777" w:rsidR="00FD3DE2" w:rsidRDefault="00FD3DE2" w:rsidP="00BF1E1A">
            <w:pPr>
              <w:pStyle w:val="tabteksts"/>
              <w:jc w:val="right"/>
            </w:pPr>
            <w:r w:rsidRPr="00FC7CF5">
              <w:t>1 225 929</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49FF51" w14:textId="77777777" w:rsidR="00FD3DE2" w:rsidRDefault="00FD3DE2" w:rsidP="00BF1E1A">
            <w:pPr>
              <w:pStyle w:val="tabteksts"/>
              <w:jc w:val="right"/>
            </w:pPr>
            <w:r w:rsidRPr="00FC7CF5">
              <w:t>1 525 929</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474BC" w14:textId="77777777" w:rsidR="00FD3DE2" w:rsidRDefault="00FD3DE2" w:rsidP="00BF1E1A">
            <w:pPr>
              <w:pStyle w:val="tabteksts"/>
              <w:jc w:val="right"/>
            </w:pPr>
            <w:r w:rsidRPr="00FC7CF5">
              <w:t>1 525 929</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8F0D83" w14:textId="77777777" w:rsidR="00FD3DE2" w:rsidRDefault="00FD3DE2" w:rsidP="00BF1E1A">
            <w:pPr>
              <w:pStyle w:val="tabteksts"/>
              <w:jc w:val="right"/>
            </w:pPr>
            <w:r w:rsidRPr="00FC7CF5">
              <w:t>1 525 929</w:t>
            </w:r>
          </w:p>
        </w:tc>
      </w:tr>
      <w:tr w:rsidR="00FD3DE2" w14:paraId="166F9468"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7F63771E"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25DDB8D4"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46086B77" w14:textId="77777777" w:rsidR="00FD3DE2" w:rsidRDefault="00FD3DE2" w:rsidP="00BF1E1A">
            <w:pPr>
              <w:pStyle w:val="tabteksts"/>
              <w:jc w:val="right"/>
            </w:pPr>
            <w:r w:rsidRPr="0074706E">
              <w:t>-205 970</w:t>
            </w:r>
          </w:p>
        </w:tc>
        <w:tc>
          <w:tcPr>
            <w:tcW w:w="1129" w:type="dxa"/>
            <w:tcBorders>
              <w:top w:val="single" w:sz="4" w:space="0" w:color="000000"/>
              <w:left w:val="single" w:sz="4" w:space="0" w:color="000000"/>
              <w:bottom w:val="single" w:sz="4" w:space="0" w:color="000000"/>
              <w:right w:val="single" w:sz="4" w:space="0" w:color="000000"/>
            </w:tcBorders>
          </w:tcPr>
          <w:p w14:paraId="4C0F94E3" w14:textId="77777777" w:rsidR="00FD3DE2" w:rsidRDefault="00FD3DE2" w:rsidP="00BF1E1A">
            <w:pPr>
              <w:pStyle w:val="tabteksts"/>
              <w:jc w:val="right"/>
            </w:pPr>
            <w:r w:rsidRPr="0074706E">
              <w:t>300 000</w:t>
            </w:r>
          </w:p>
        </w:tc>
        <w:tc>
          <w:tcPr>
            <w:tcW w:w="1130" w:type="dxa"/>
            <w:tcBorders>
              <w:top w:val="single" w:sz="4" w:space="0" w:color="000000"/>
              <w:left w:val="single" w:sz="4" w:space="0" w:color="000000"/>
              <w:bottom w:val="single" w:sz="4" w:space="0" w:color="000000"/>
              <w:right w:val="single" w:sz="4" w:space="0" w:color="000000"/>
            </w:tcBorders>
          </w:tcPr>
          <w:p w14:paraId="0CCFAE72" w14:textId="60169560" w:rsidR="00FD3DE2" w:rsidRDefault="00C904BE" w:rsidP="00C904BE">
            <w:pPr>
              <w:pStyle w:val="tabteksts"/>
              <w:jc w:val="center"/>
            </w:pPr>
            <w:r>
              <w:t>-</w:t>
            </w:r>
          </w:p>
        </w:tc>
        <w:tc>
          <w:tcPr>
            <w:tcW w:w="1130" w:type="dxa"/>
            <w:tcBorders>
              <w:top w:val="single" w:sz="4" w:space="0" w:color="000000"/>
              <w:left w:val="single" w:sz="4" w:space="0" w:color="000000"/>
              <w:bottom w:val="single" w:sz="4" w:space="0" w:color="000000"/>
              <w:right w:val="single" w:sz="4" w:space="0" w:color="000000"/>
            </w:tcBorders>
          </w:tcPr>
          <w:p w14:paraId="1664070F" w14:textId="4B0C807C" w:rsidR="00FD3DE2" w:rsidRDefault="00C904BE" w:rsidP="00C904BE">
            <w:pPr>
              <w:pStyle w:val="tabteksts"/>
              <w:jc w:val="center"/>
            </w:pPr>
            <w:r>
              <w:t>-</w:t>
            </w:r>
          </w:p>
        </w:tc>
      </w:tr>
      <w:tr w:rsidR="00C904BE" w14:paraId="7AD60984"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519D17F9" w14:textId="77777777" w:rsidR="00C904BE" w:rsidRDefault="00C904BE" w:rsidP="00C904BE">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12AD7C28" w14:textId="77777777" w:rsidR="00C904BE" w:rsidRDefault="00C904BE" w:rsidP="00C904BE">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2480D610" w14:textId="77777777" w:rsidR="00C904BE" w:rsidRDefault="00C904BE" w:rsidP="00C904BE">
            <w:pPr>
              <w:pStyle w:val="tabteksts"/>
              <w:jc w:val="right"/>
            </w:pPr>
            <w:r w:rsidRPr="0074706E">
              <w:t>-14,4</w:t>
            </w:r>
          </w:p>
        </w:tc>
        <w:tc>
          <w:tcPr>
            <w:tcW w:w="1129" w:type="dxa"/>
            <w:tcBorders>
              <w:top w:val="single" w:sz="4" w:space="0" w:color="000000"/>
              <w:left w:val="single" w:sz="4" w:space="0" w:color="000000"/>
              <w:bottom w:val="single" w:sz="4" w:space="0" w:color="000000"/>
              <w:right w:val="single" w:sz="4" w:space="0" w:color="000000"/>
            </w:tcBorders>
          </w:tcPr>
          <w:p w14:paraId="7DA0DAE2" w14:textId="77777777" w:rsidR="00C904BE" w:rsidRDefault="00C904BE" w:rsidP="00C904BE">
            <w:pPr>
              <w:pStyle w:val="tabteksts"/>
              <w:jc w:val="right"/>
            </w:pPr>
            <w:r w:rsidRPr="0074706E">
              <w:t>24,5</w:t>
            </w:r>
          </w:p>
        </w:tc>
        <w:tc>
          <w:tcPr>
            <w:tcW w:w="1130" w:type="dxa"/>
            <w:tcBorders>
              <w:top w:val="single" w:sz="4" w:space="0" w:color="000000"/>
              <w:left w:val="single" w:sz="4" w:space="0" w:color="000000"/>
              <w:bottom w:val="single" w:sz="4" w:space="0" w:color="000000"/>
              <w:right w:val="single" w:sz="4" w:space="0" w:color="000000"/>
            </w:tcBorders>
          </w:tcPr>
          <w:p w14:paraId="1EF9FD59" w14:textId="6C7D72A7" w:rsidR="00C904BE" w:rsidRDefault="00C904BE" w:rsidP="00C904BE">
            <w:pPr>
              <w:pStyle w:val="tabteksts"/>
              <w:jc w:val="center"/>
            </w:pPr>
            <w:r>
              <w:t>-</w:t>
            </w:r>
          </w:p>
        </w:tc>
        <w:tc>
          <w:tcPr>
            <w:tcW w:w="1130" w:type="dxa"/>
            <w:tcBorders>
              <w:top w:val="single" w:sz="4" w:space="0" w:color="000000"/>
              <w:left w:val="single" w:sz="4" w:space="0" w:color="000000"/>
              <w:bottom w:val="single" w:sz="4" w:space="0" w:color="000000"/>
              <w:right w:val="single" w:sz="4" w:space="0" w:color="000000"/>
            </w:tcBorders>
          </w:tcPr>
          <w:p w14:paraId="777912E0" w14:textId="72327EBB" w:rsidR="00C904BE" w:rsidRDefault="00C904BE" w:rsidP="00C904BE">
            <w:pPr>
              <w:pStyle w:val="tabteksts"/>
              <w:jc w:val="center"/>
            </w:pPr>
            <w:r>
              <w:t>-</w:t>
            </w:r>
          </w:p>
        </w:tc>
      </w:tr>
    </w:tbl>
    <w:p w14:paraId="00380DC2"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0174883F"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D3DE2" w14:paraId="5A096EAD" w14:textId="77777777" w:rsidTr="00BF1E1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6E9B9846" w14:textId="77777777" w:rsidR="00FD3DE2" w:rsidRDefault="00FD3DE2" w:rsidP="00BF1E1A">
            <w:pPr>
              <w:pStyle w:val="tabteksts"/>
              <w:jc w:val="center"/>
              <w:rPr>
                <w:szCs w:val="18"/>
              </w:rPr>
            </w:pPr>
            <w:r>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22DB744"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EDC9847"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FCA96D6"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750BE595"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6E7C202" w14:textId="77777777" w:rsidR="00FD3DE2" w:rsidRDefault="00FD3DE2" w:rsidP="00BF1E1A">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40A946D" w14:textId="64555985" w:rsidR="00FD3DE2" w:rsidRPr="00722A9A" w:rsidRDefault="00C904BE" w:rsidP="00C904BE">
            <w:pPr>
              <w:pStyle w:val="tabteksts"/>
              <w:jc w:val="center"/>
              <w:rPr>
                <w:b/>
                <w:bCs/>
                <w:szCs w:val="18"/>
              </w:rPr>
            </w:pPr>
            <w:r w:rsidRPr="00C904BE">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4ED014C" w14:textId="77777777" w:rsidR="00FD3DE2" w:rsidRPr="00722A9A" w:rsidRDefault="00FD3DE2" w:rsidP="00BF1E1A">
            <w:pPr>
              <w:pStyle w:val="tabteksts"/>
              <w:jc w:val="right"/>
              <w:rPr>
                <w:b/>
                <w:bCs/>
                <w:szCs w:val="18"/>
              </w:rPr>
            </w:pPr>
            <w:r w:rsidRPr="00120548">
              <w:rPr>
                <w:b/>
                <w:bCs/>
              </w:rPr>
              <w:t>300 000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357A970" w14:textId="77777777" w:rsidR="00FD3DE2" w:rsidRPr="00722A9A" w:rsidRDefault="00FD3DE2" w:rsidP="00BF1E1A">
            <w:pPr>
              <w:pStyle w:val="tabteksts"/>
              <w:jc w:val="right"/>
              <w:rPr>
                <w:b/>
                <w:bCs/>
                <w:szCs w:val="18"/>
              </w:rPr>
            </w:pPr>
            <w:r w:rsidRPr="00120548">
              <w:rPr>
                <w:b/>
                <w:bCs/>
              </w:rPr>
              <w:t>300 000</w:t>
            </w:r>
          </w:p>
        </w:tc>
      </w:tr>
      <w:tr w:rsidR="00FD3DE2" w14:paraId="3BF4C07A"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473724C" w14:textId="77777777" w:rsidR="00FD3DE2" w:rsidRDefault="00FD3DE2" w:rsidP="00BF1E1A">
            <w:pPr>
              <w:pStyle w:val="tabteksts"/>
              <w:ind w:firstLine="313"/>
              <w:rPr>
                <w:szCs w:val="18"/>
              </w:rPr>
            </w:pPr>
            <w:r>
              <w:rPr>
                <w:i/>
                <w:szCs w:val="18"/>
                <w:lang w:eastAsia="lv-LV"/>
              </w:rPr>
              <w:t>t. sk.:</w:t>
            </w:r>
          </w:p>
        </w:tc>
      </w:tr>
      <w:tr w:rsidR="00FD3DE2" w14:paraId="0268B93A"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788CD41" w14:textId="77777777" w:rsidR="00FD3DE2" w:rsidRDefault="00FD3DE2" w:rsidP="00BF1E1A">
            <w:pPr>
              <w:pStyle w:val="tabteksts"/>
              <w:rPr>
                <w:szCs w:val="18"/>
                <w:u w:val="single"/>
                <w:lang w:eastAsia="lv-LV"/>
              </w:rPr>
            </w:pPr>
            <w:r>
              <w:rPr>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63714A7" w14:textId="6003E671" w:rsidR="00FD3DE2" w:rsidRPr="00C904BE" w:rsidRDefault="00C904BE" w:rsidP="00C904BE">
            <w:pPr>
              <w:pStyle w:val="tabteksts"/>
              <w:jc w:val="center"/>
              <w:rPr>
                <w:szCs w:val="18"/>
              </w:rPr>
            </w:pPr>
            <w:r w:rsidRPr="00C904BE">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A1FFC92" w14:textId="77777777" w:rsidR="00FD3DE2" w:rsidRPr="00C904BE" w:rsidRDefault="00FD3DE2" w:rsidP="00BF1E1A">
            <w:pPr>
              <w:pStyle w:val="tabteksts"/>
              <w:jc w:val="right"/>
              <w:rPr>
                <w:szCs w:val="18"/>
              </w:rPr>
            </w:pPr>
            <w:r w:rsidRPr="00C904BE">
              <w:rPr>
                <w:szCs w:val="18"/>
              </w:rPr>
              <w:t>300 000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2945D5" w14:textId="77777777" w:rsidR="00FD3DE2" w:rsidRPr="00C904BE" w:rsidRDefault="00FD3DE2" w:rsidP="00BF1E1A">
            <w:pPr>
              <w:pStyle w:val="tabteksts"/>
              <w:jc w:val="right"/>
              <w:rPr>
                <w:szCs w:val="18"/>
              </w:rPr>
            </w:pPr>
            <w:r w:rsidRPr="00C904BE">
              <w:rPr>
                <w:szCs w:val="18"/>
              </w:rPr>
              <w:t>300 000</w:t>
            </w:r>
          </w:p>
        </w:tc>
      </w:tr>
      <w:tr w:rsidR="00FD3DE2" w14:paraId="25DB5D61"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06968612" w14:textId="77777777" w:rsidR="00FD3DE2" w:rsidRDefault="00FD3DE2" w:rsidP="00BF1E1A">
            <w:pPr>
              <w:pStyle w:val="tabteksts"/>
              <w:jc w:val="both"/>
              <w:rPr>
                <w:i/>
                <w:szCs w:val="18"/>
                <w:lang w:eastAsia="lv-LV"/>
              </w:rPr>
            </w:pPr>
            <w:r>
              <w:rPr>
                <w:i/>
                <w:szCs w:val="18"/>
                <w:lang w:eastAsia="lv-LV"/>
              </w:rPr>
              <w:t>Palielināti plānotie i</w:t>
            </w:r>
            <w:r w:rsidRPr="00722A9A">
              <w:rPr>
                <w:i/>
                <w:szCs w:val="18"/>
                <w:lang w:eastAsia="lv-LV"/>
              </w:rPr>
              <w:t>eņēmum</w:t>
            </w:r>
            <w:r>
              <w:rPr>
                <w:i/>
                <w:szCs w:val="18"/>
                <w:lang w:eastAsia="lv-LV"/>
              </w:rPr>
              <w:t>i</w:t>
            </w:r>
            <w:r w:rsidRPr="00722A9A">
              <w:rPr>
                <w:i/>
                <w:szCs w:val="18"/>
                <w:lang w:eastAsia="lv-LV"/>
              </w:rPr>
              <w:t xml:space="preserve"> no sniegtajiem maksas pakalpojumiem un citiem pašu ieņēmumiem un attiecīg</w:t>
            </w:r>
            <w:r>
              <w:rPr>
                <w:i/>
                <w:szCs w:val="18"/>
                <w:lang w:eastAsia="lv-LV"/>
              </w:rPr>
              <w:t>ie</w:t>
            </w:r>
            <w:r w:rsidRPr="00722A9A">
              <w:rPr>
                <w:i/>
                <w:szCs w:val="18"/>
                <w:lang w:eastAsia="lv-LV"/>
              </w:rPr>
              <w:t xml:space="preserve"> izdevum</w:t>
            </w:r>
            <w:r>
              <w:rPr>
                <w:i/>
                <w:szCs w:val="18"/>
                <w:lang w:eastAsia="lv-LV"/>
              </w:rPr>
              <w:t>i</w:t>
            </w:r>
            <w:r w:rsidRPr="00722A9A">
              <w:rPr>
                <w:i/>
                <w:szCs w:val="18"/>
                <w:lang w:eastAsia="lv-LV"/>
              </w:rPr>
              <w:t xml:space="preserve">, lai  nodrošinātu lietisko pierādījumu un izņemto mantu pārvietošanu, glabāšanu, iznīcināšanu, jo ir pieaudzis NVA nodoto lietisko pierādījumu un izņemtās mantas skaits, kā rezultātā palielinājušies procesuālie izdevumi, kurus sedz pārkāpēji </w:t>
            </w:r>
          </w:p>
        </w:tc>
        <w:tc>
          <w:tcPr>
            <w:tcW w:w="1277" w:type="dxa"/>
            <w:tcBorders>
              <w:top w:val="single" w:sz="4" w:space="0" w:color="000000"/>
              <w:left w:val="single" w:sz="4" w:space="0" w:color="000000"/>
              <w:bottom w:val="single" w:sz="4" w:space="0" w:color="000000"/>
              <w:right w:val="single" w:sz="4" w:space="0" w:color="000000"/>
            </w:tcBorders>
          </w:tcPr>
          <w:p w14:paraId="57A20328" w14:textId="77777777" w:rsidR="00FD3DE2" w:rsidRDefault="00FD3DE2" w:rsidP="00BF1E1A">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7D600337" w14:textId="77777777" w:rsidR="00FD3DE2" w:rsidRDefault="00FD3DE2" w:rsidP="00BF1E1A">
            <w:pPr>
              <w:pStyle w:val="tabteksts"/>
              <w:jc w:val="right"/>
              <w:rPr>
                <w:szCs w:val="18"/>
              </w:rPr>
            </w:pPr>
            <w:r w:rsidRPr="00722A9A">
              <w:rPr>
                <w:szCs w:val="18"/>
              </w:rPr>
              <w:t>200 000</w:t>
            </w:r>
          </w:p>
        </w:tc>
        <w:tc>
          <w:tcPr>
            <w:tcW w:w="1277" w:type="dxa"/>
            <w:tcBorders>
              <w:top w:val="single" w:sz="4" w:space="0" w:color="000000"/>
              <w:left w:val="single" w:sz="4" w:space="0" w:color="000000"/>
              <w:bottom w:val="single" w:sz="4" w:space="0" w:color="000000"/>
              <w:right w:val="single" w:sz="4" w:space="0" w:color="000000"/>
            </w:tcBorders>
          </w:tcPr>
          <w:p w14:paraId="676842E6" w14:textId="77777777" w:rsidR="00FD3DE2" w:rsidRDefault="00FD3DE2" w:rsidP="00BF1E1A">
            <w:pPr>
              <w:pStyle w:val="tabteksts"/>
              <w:jc w:val="right"/>
              <w:rPr>
                <w:szCs w:val="18"/>
              </w:rPr>
            </w:pPr>
            <w:r w:rsidRPr="00722A9A">
              <w:rPr>
                <w:szCs w:val="18"/>
              </w:rPr>
              <w:t>200 000</w:t>
            </w:r>
          </w:p>
        </w:tc>
      </w:tr>
      <w:tr w:rsidR="00FD3DE2" w14:paraId="268A10F2"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6B9A1453" w14:textId="34998BB4" w:rsidR="00FD3DE2" w:rsidRPr="00722A9A" w:rsidRDefault="00FD3DE2" w:rsidP="00BF1E1A">
            <w:pPr>
              <w:pStyle w:val="tabteksts"/>
              <w:jc w:val="both"/>
              <w:rPr>
                <w:i/>
                <w:szCs w:val="18"/>
                <w:lang w:eastAsia="lv-LV"/>
              </w:rPr>
            </w:pPr>
            <w:r>
              <w:rPr>
                <w:i/>
                <w:szCs w:val="18"/>
                <w:lang w:eastAsia="lv-LV"/>
              </w:rPr>
              <w:t>Palielināti izdevumi</w:t>
            </w:r>
            <w:r w:rsidRPr="00120548">
              <w:rPr>
                <w:i/>
                <w:szCs w:val="18"/>
                <w:lang w:eastAsia="lv-LV"/>
              </w:rPr>
              <w:t xml:space="preserve"> (finansēšanas avots: valsts pamatbudžeta citi ieņēmumi no valstij piekritīgās mantas realizācijas) Nodrošinājuma valsts aģentūrai sankcionēto mantu pārņemšanas, transportēšanas, glabāšanas, realizācijas vai utilizācijas izdevumu segšanai atbilstoši MK 22.09.2025. </w:t>
            </w:r>
            <w:r w:rsidR="00185652">
              <w:rPr>
                <w:i/>
                <w:szCs w:val="18"/>
                <w:lang w:eastAsia="lv-LV"/>
              </w:rPr>
              <w:t xml:space="preserve">sēdes </w:t>
            </w:r>
            <w:r w:rsidRPr="00120548">
              <w:rPr>
                <w:i/>
                <w:szCs w:val="18"/>
                <w:lang w:eastAsia="lv-LV"/>
              </w:rPr>
              <w:t>prot. Nr.38 1.§ 5.p. un 3.piel. (19.pasāk.)</w:t>
            </w:r>
          </w:p>
        </w:tc>
        <w:tc>
          <w:tcPr>
            <w:tcW w:w="1277" w:type="dxa"/>
            <w:tcBorders>
              <w:top w:val="single" w:sz="4" w:space="0" w:color="000000"/>
              <w:left w:val="single" w:sz="4" w:space="0" w:color="000000"/>
              <w:bottom w:val="single" w:sz="4" w:space="0" w:color="000000"/>
              <w:right w:val="single" w:sz="4" w:space="0" w:color="000000"/>
            </w:tcBorders>
          </w:tcPr>
          <w:p w14:paraId="110A95F0" w14:textId="77777777" w:rsidR="00FD3DE2" w:rsidRDefault="00FD3DE2" w:rsidP="00BF1E1A">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E26CD4F" w14:textId="77777777" w:rsidR="00FD3DE2" w:rsidRPr="00722A9A" w:rsidRDefault="00FD3DE2" w:rsidP="00BF1E1A">
            <w:pPr>
              <w:pStyle w:val="tabteksts"/>
              <w:jc w:val="right"/>
              <w:rPr>
                <w:szCs w:val="18"/>
              </w:rPr>
            </w:pPr>
            <w:r w:rsidRPr="000631D4">
              <w:t>100 000</w:t>
            </w:r>
          </w:p>
        </w:tc>
        <w:tc>
          <w:tcPr>
            <w:tcW w:w="1277" w:type="dxa"/>
            <w:tcBorders>
              <w:top w:val="single" w:sz="4" w:space="0" w:color="000000"/>
              <w:left w:val="single" w:sz="4" w:space="0" w:color="000000"/>
              <w:bottom w:val="single" w:sz="4" w:space="0" w:color="000000"/>
              <w:right w:val="single" w:sz="4" w:space="0" w:color="000000"/>
            </w:tcBorders>
          </w:tcPr>
          <w:p w14:paraId="119F4796" w14:textId="77777777" w:rsidR="00FD3DE2" w:rsidRPr="00722A9A" w:rsidRDefault="00FD3DE2" w:rsidP="00BF1E1A">
            <w:pPr>
              <w:pStyle w:val="tabteksts"/>
              <w:jc w:val="right"/>
              <w:rPr>
                <w:szCs w:val="18"/>
              </w:rPr>
            </w:pPr>
            <w:r w:rsidRPr="000631D4">
              <w:t>100 000</w:t>
            </w:r>
          </w:p>
        </w:tc>
      </w:tr>
    </w:tbl>
    <w:p w14:paraId="19B8EA62" w14:textId="77777777" w:rsidR="00FD3DE2" w:rsidRPr="00722A9A" w:rsidRDefault="00FD3DE2" w:rsidP="00FD3DE2">
      <w:pPr>
        <w:widowControl w:val="0"/>
        <w:spacing w:before="240" w:after="240"/>
        <w:ind w:firstLine="0"/>
        <w:jc w:val="center"/>
        <w:rPr>
          <w:b/>
        </w:rPr>
      </w:pPr>
      <w:r w:rsidRPr="00722A9A">
        <w:rPr>
          <w:b/>
        </w:rPr>
        <w:t>40.04.00 Valsts materiālās rezerves</w:t>
      </w:r>
    </w:p>
    <w:p w14:paraId="66047C9A" w14:textId="77777777" w:rsidR="00FD3DE2" w:rsidRPr="008A3DBC" w:rsidRDefault="00FD3DE2" w:rsidP="00FD3DE2">
      <w:pPr>
        <w:spacing w:before="240"/>
        <w:ind w:firstLine="0"/>
        <w:rPr>
          <w:u w:val="single"/>
        </w:rPr>
      </w:pPr>
      <w:r w:rsidRPr="008A3DBC">
        <w:rPr>
          <w:szCs w:val="24"/>
          <w:u w:val="single"/>
        </w:rPr>
        <w:t>Apakšprogrammas mērķis:</w:t>
      </w:r>
    </w:p>
    <w:p w14:paraId="552D1954" w14:textId="77777777" w:rsidR="00FD3DE2" w:rsidRPr="008A3DBC" w:rsidRDefault="00FD3DE2" w:rsidP="00FD3DE2">
      <w:pPr>
        <w:spacing w:before="120"/>
        <w:ind w:firstLine="720"/>
        <w:rPr>
          <w:bCs/>
          <w:szCs w:val="24"/>
          <w:lang w:eastAsia="lv-LV"/>
        </w:rPr>
      </w:pPr>
      <w:r w:rsidRPr="008A3DBC">
        <w:rPr>
          <w:bCs/>
          <w:szCs w:val="24"/>
          <w:lang w:eastAsia="lv-LV"/>
        </w:rPr>
        <w:t>nodrošināt valsts materiālo rezervju gatavību katastrofu seku likvidēšanas neatliekamo pasākumu veikšanai.</w:t>
      </w:r>
    </w:p>
    <w:p w14:paraId="3E318F3F" w14:textId="2DD607EF" w:rsidR="00FD3DE2" w:rsidRPr="008A3DBC" w:rsidRDefault="00FD3DE2" w:rsidP="00FD3DE2">
      <w:pPr>
        <w:spacing w:before="120"/>
        <w:ind w:firstLine="0"/>
        <w:rPr>
          <w:bCs/>
          <w:szCs w:val="24"/>
          <w:u w:val="single"/>
        </w:rPr>
      </w:pPr>
      <w:r w:rsidRPr="008A3DBC">
        <w:rPr>
          <w:bCs/>
          <w:szCs w:val="24"/>
          <w:u w:val="single"/>
        </w:rPr>
        <w:t>Galvenā aktivitāte:</w:t>
      </w:r>
    </w:p>
    <w:p w14:paraId="0E5134AA" w14:textId="77777777" w:rsidR="00FD3DE2" w:rsidRPr="007B47AB" w:rsidRDefault="00FD3DE2" w:rsidP="00FD3DE2">
      <w:pPr>
        <w:spacing w:before="120"/>
        <w:rPr>
          <w:lang w:eastAsia="lv-LV"/>
        </w:rPr>
      </w:pPr>
      <w:r w:rsidRPr="007B47AB">
        <w:rPr>
          <w:lang w:eastAsia="lv-LV"/>
        </w:rPr>
        <w:t>organizēt valsts materiālo rezervju iegādi un atjaunināšanu</w:t>
      </w:r>
      <w:r>
        <w:rPr>
          <w:lang w:eastAsia="lv-LV"/>
        </w:rPr>
        <w:t>.</w:t>
      </w:r>
    </w:p>
    <w:p w14:paraId="5C5E09E4" w14:textId="77777777" w:rsidR="00FD3DE2" w:rsidRPr="007B47AB" w:rsidRDefault="00FD3DE2" w:rsidP="00FD3DE2">
      <w:pPr>
        <w:spacing w:before="120" w:after="240"/>
        <w:ind w:firstLine="0"/>
        <w:rPr>
          <w:szCs w:val="24"/>
          <w:lang w:eastAsia="lv-LV"/>
        </w:rPr>
      </w:pPr>
      <w:r w:rsidRPr="00722A9A">
        <w:rPr>
          <w:szCs w:val="24"/>
          <w:u w:val="single"/>
          <w:lang w:eastAsia="lv-LV"/>
        </w:rPr>
        <w:t>Apakšprogrammas izpildītāji</w:t>
      </w:r>
      <w:r w:rsidRPr="00722A9A">
        <w:rPr>
          <w:szCs w:val="24"/>
          <w:lang w:eastAsia="lv-LV"/>
        </w:rPr>
        <w:t>: Nodrošinājuma valsts aģentūra, Valsts ugunsdzēsības un glābšanas dienests, Valsts policija.</w:t>
      </w:r>
    </w:p>
    <w:p w14:paraId="3E461C08" w14:textId="77777777" w:rsidR="00185652" w:rsidRDefault="00185652" w:rsidP="00FD3DE2">
      <w:pPr>
        <w:pStyle w:val="Tabuluvirsraksti"/>
        <w:spacing w:before="240" w:after="240"/>
        <w:rPr>
          <w:b/>
          <w:lang w:eastAsia="lv-LV"/>
        </w:rPr>
      </w:pPr>
    </w:p>
    <w:p w14:paraId="1EAE4925" w14:textId="01914D10"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520A42F8"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1F38D7B3"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62B7BDE6" w14:textId="1445A09E" w:rsidR="00FD3DE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3DFD1285"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30BC5CB9"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453DE7F8"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72F8E8DC"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0DF9BB44"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EB81874"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8F1DB7" w14:textId="77777777" w:rsidR="00FD3DE2" w:rsidRDefault="00FD3DE2" w:rsidP="00BF1E1A">
            <w:pPr>
              <w:pStyle w:val="tabteksts"/>
              <w:jc w:val="right"/>
            </w:pPr>
            <w:r w:rsidRPr="007B349E">
              <w:t>32 575</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73CDD2" w14:textId="77777777" w:rsidR="00FD3DE2" w:rsidRDefault="00FD3DE2" w:rsidP="00BF1E1A">
            <w:pPr>
              <w:pStyle w:val="tabteksts"/>
              <w:jc w:val="right"/>
            </w:pPr>
            <w:r w:rsidRPr="007B349E">
              <w:t>564 764</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ABD10C" w14:textId="77777777" w:rsidR="00FD3DE2" w:rsidRDefault="00FD3DE2" w:rsidP="00BF1E1A">
            <w:pPr>
              <w:pStyle w:val="tabteksts"/>
              <w:jc w:val="right"/>
            </w:pPr>
            <w:r w:rsidRPr="007B349E">
              <w:t>41 471</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7F9871" w14:textId="77777777" w:rsidR="00FD3DE2" w:rsidRDefault="00FD3DE2" w:rsidP="00BF1E1A">
            <w:pPr>
              <w:pStyle w:val="tabteksts"/>
              <w:jc w:val="right"/>
            </w:pPr>
            <w:r w:rsidRPr="007B349E">
              <w:t>66 471</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081425" w14:textId="77777777" w:rsidR="00FD3DE2" w:rsidRDefault="00FD3DE2" w:rsidP="00BF1E1A">
            <w:pPr>
              <w:pStyle w:val="tabteksts"/>
              <w:jc w:val="right"/>
            </w:pPr>
            <w:r w:rsidRPr="007B349E">
              <w:t>41 471</w:t>
            </w:r>
          </w:p>
        </w:tc>
      </w:tr>
      <w:tr w:rsidR="00FD3DE2" w14:paraId="155A65DC"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4091E1CA"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378FE42A"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2630FAAC" w14:textId="77777777" w:rsidR="00FD3DE2" w:rsidRDefault="00FD3DE2" w:rsidP="00BF1E1A">
            <w:pPr>
              <w:pStyle w:val="tabteksts"/>
              <w:jc w:val="right"/>
            </w:pPr>
            <w:r w:rsidRPr="007C6909">
              <w:t>532 189</w:t>
            </w:r>
          </w:p>
        </w:tc>
        <w:tc>
          <w:tcPr>
            <w:tcW w:w="1129" w:type="dxa"/>
            <w:tcBorders>
              <w:top w:val="single" w:sz="4" w:space="0" w:color="000000"/>
              <w:left w:val="single" w:sz="4" w:space="0" w:color="000000"/>
              <w:bottom w:val="single" w:sz="4" w:space="0" w:color="000000"/>
              <w:right w:val="single" w:sz="4" w:space="0" w:color="000000"/>
            </w:tcBorders>
          </w:tcPr>
          <w:p w14:paraId="400D630A" w14:textId="77777777" w:rsidR="00FD3DE2" w:rsidRDefault="00FD3DE2" w:rsidP="00BF1E1A">
            <w:pPr>
              <w:pStyle w:val="tabteksts"/>
              <w:jc w:val="right"/>
            </w:pPr>
            <w:r w:rsidRPr="007C6909">
              <w:t>-523 293</w:t>
            </w:r>
          </w:p>
        </w:tc>
        <w:tc>
          <w:tcPr>
            <w:tcW w:w="1130" w:type="dxa"/>
            <w:tcBorders>
              <w:top w:val="single" w:sz="4" w:space="0" w:color="000000"/>
              <w:left w:val="single" w:sz="4" w:space="0" w:color="000000"/>
              <w:bottom w:val="single" w:sz="4" w:space="0" w:color="000000"/>
              <w:right w:val="single" w:sz="4" w:space="0" w:color="000000"/>
            </w:tcBorders>
          </w:tcPr>
          <w:p w14:paraId="5C9D4635" w14:textId="77777777" w:rsidR="00FD3DE2" w:rsidRDefault="00FD3DE2" w:rsidP="00BF1E1A">
            <w:pPr>
              <w:pStyle w:val="tabteksts"/>
              <w:jc w:val="right"/>
            </w:pPr>
            <w:r w:rsidRPr="007C6909">
              <w:t>25 000</w:t>
            </w:r>
          </w:p>
        </w:tc>
        <w:tc>
          <w:tcPr>
            <w:tcW w:w="1130" w:type="dxa"/>
            <w:tcBorders>
              <w:top w:val="single" w:sz="4" w:space="0" w:color="000000"/>
              <w:left w:val="single" w:sz="4" w:space="0" w:color="000000"/>
              <w:bottom w:val="single" w:sz="4" w:space="0" w:color="000000"/>
              <w:right w:val="single" w:sz="4" w:space="0" w:color="000000"/>
            </w:tcBorders>
          </w:tcPr>
          <w:p w14:paraId="189B3559" w14:textId="77777777" w:rsidR="00FD3DE2" w:rsidRDefault="00FD3DE2" w:rsidP="00BF1E1A">
            <w:pPr>
              <w:pStyle w:val="tabteksts"/>
              <w:jc w:val="right"/>
            </w:pPr>
            <w:r w:rsidRPr="007C6909">
              <w:t>-25 000</w:t>
            </w:r>
          </w:p>
        </w:tc>
      </w:tr>
      <w:tr w:rsidR="00FD3DE2" w14:paraId="5F090AC6"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48026A2F"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1FB06EEF"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4E9C82D7" w14:textId="77777777" w:rsidR="00FD3DE2" w:rsidRDefault="00FD3DE2" w:rsidP="00BF1E1A">
            <w:pPr>
              <w:pStyle w:val="tabteksts"/>
              <w:jc w:val="right"/>
            </w:pPr>
            <w:r w:rsidRPr="007C6909">
              <w:t>1633,7</w:t>
            </w:r>
          </w:p>
        </w:tc>
        <w:tc>
          <w:tcPr>
            <w:tcW w:w="1129" w:type="dxa"/>
            <w:tcBorders>
              <w:top w:val="single" w:sz="4" w:space="0" w:color="000000"/>
              <w:left w:val="single" w:sz="4" w:space="0" w:color="000000"/>
              <w:bottom w:val="single" w:sz="4" w:space="0" w:color="000000"/>
              <w:right w:val="single" w:sz="4" w:space="0" w:color="000000"/>
            </w:tcBorders>
          </w:tcPr>
          <w:p w14:paraId="65545EE6" w14:textId="77777777" w:rsidR="00FD3DE2" w:rsidRDefault="00FD3DE2" w:rsidP="00BF1E1A">
            <w:pPr>
              <w:pStyle w:val="tabteksts"/>
              <w:jc w:val="right"/>
            </w:pPr>
            <w:r w:rsidRPr="007C6909">
              <w:t>-92,7</w:t>
            </w:r>
          </w:p>
        </w:tc>
        <w:tc>
          <w:tcPr>
            <w:tcW w:w="1130" w:type="dxa"/>
            <w:tcBorders>
              <w:top w:val="single" w:sz="4" w:space="0" w:color="000000"/>
              <w:left w:val="single" w:sz="4" w:space="0" w:color="000000"/>
              <w:bottom w:val="single" w:sz="4" w:space="0" w:color="000000"/>
              <w:right w:val="single" w:sz="4" w:space="0" w:color="000000"/>
            </w:tcBorders>
          </w:tcPr>
          <w:p w14:paraId="70C993DD" w14:textId="77777777" w:rsidR="00FD3DE2" w:rsidRDefault="00FD3DE2" w:rsidP="00BF1E1A">
            <w:pPr>
              <w:pStyle w:val="tabteksts"/>
              <w:jc w:val="right"/>
            </w:pPr>
            <w:r w:rsidRPr="007C6909">
              <w:t>60,3</w:t>
            </w:r>
          </w:p>
        </w:tc>
        <w:tc>
          <w:tcPr>
            <w:tcW w:w="1130" w:type="dxa"/>
            <w:tcBorders>
              <w:top w:val="single" w:sz="4" w:space="0" w:color="000000"/>
              <w:left w:val="single" w:sz="4" w:space="0" w:color="000000"/>
              <w:bottom w:val="single" w:sz="4" w:space="0" w:color="000000"/>
              <w:right w:val="single" w:sz="4" w:space="0" w:color="000000"/>
            </w:tcBorders>
          </w:tcPr>
          <w:p w14:paraId="003A7E39" w14:textId="77777777" w:rsidR="00FD3DE2" w:rsidRDefault="00FD3DE2" w:rsidP="00BF1E1A">
            <w:pPr>
              <w:pStyle w:val="tabteksts"/>
              <w:jc w:val="right"/>
            </w:pPr>
            <w:r w:rsidRPr="007C6909">
              <w:t>-37,6</w:t>
            </w:r>
          </w:p>
        </w:tc>
      </w:tr>
    </w:tbl>
    <w:p w14:paraId="78EF455D"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0E44FD8B"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D3DE2" w14:paraId="2D2E7CE7" w14:textId="77777777" w:rsidTr="00BF1E1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07BF819C" w14:textId="77777777" w:rsidR="00FD3DE2" w:rsidRDefault="00FD3DE2" w:rsidP="00BF1E1A">
            <w:pPr>
              <w:pStyle w:val="tabteksts"/>
              <w:jc w:val="center"/>
              <w:rPr>
                <w:szCs w:val="18"/>
              </w:rPr>
            </w:pPr>
            <w:r>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8DBF56B"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962E91C"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295857B"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2F0111B1"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B7A6CC0" w14:textId="77777777" w:rsidR="00FD3DE2" w:rsidRDefault="00FD3DE2" w:rsidP="00BF1E1A">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AB02DA" w14:textId="77777777" w:rsidR="00FD3DE2" w:rsidRPr="00722A9A" w:rsidRDefault="00FD3DE2" w:rsidP="00BF1E1A">
            <w:pPr>
              <w:pStyle w:val="tabteksts"/>
              <w:jc w:val="right"/>
              <w:rPr>
                <w:b/>
                <w:bCs/>
                <w:szCs w:val="18"/>
              </w:rPr>
            </w:pPr>
            <w:r w:rsidRPr="00722A9A">
              <w:rPr>
                <w:b/>
                <w:bCs/>
              </w:rPr>
              <w:t>523 293</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993DD7" w14:textId="12697BB1" w:rsidR="00FD3DE2" w:rsidRPr="00722A9A" w:rsidRDefault="00C904BE" w:rsidP="00C904BE">
            <w:pPr>
              <w:pStyle w:val="tabteksts"/>
              <w:jc w:val="center"/>
              <w:rPr>
                <w:b/>
                <w:bCs/>
                <w:szCs w:val="18"/>
              </w:rPr>
            </w:pPr>
            <w:r w:rsidRPr="00C904BE">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E61002" w14:textId="77777777" w:rsidR="00FD3DE2" w:rsidRPr="00722A9A" w:rsidRDefault="00FD3DE2" w:rsidP="00BF1E1A">
            <w:pPr>
              <w:pStyle w:val="tabteksts"/>
              <w:jc w:val="right"/>
              <w:rPr>
                <w:b/>
                <w:bCs/>
                <w:szCs w:val="18"/>
              </w:rPr>
            </w:pPr>
            <w:r w:rsidRPr="00722A9A">
              <w:rPr>
                <w:b/>
                <w:bCs/>
              </w:rPr>
              <w:t>-523 293</w:t>
            </w:r>
          </w:p>
        </w:tc>
      </w:tr>
      <w:tr w:rsidR="00FD3DE2" w14:paraId="2E5FEE25"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57107B88" w14:textId="77777777" w:rsidR="00FD3DE2" w:rsidRDefault="00FD3DE2" w:rsidP="00BF1E1A">
            <w:pPr>
              <w:pStyle w:val="tabteksts"/>
              <w:ind w:firstLine="313"/>
              <w:rPr>
                <w:szCs w:val="18"/>
              </w:rPr>
            </w:pPr>
            <w:r>
              <w:rPr>
                <w:i/>
                <w:szCs w:val="18"/>
                <w:lang w:eastAsia="lv-LV"/>
              </w:rPr>
              <w:t>t. sk.:</w:t>
            </w:r>
          </w:p>
        </w:tc>
      </w:tr>
      <w:tr w:rsidR="00FD3DE2" w14:paraId="26C5AC77"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13FBDD6" w14:textId="77777777" w:rsidR="00FD3DE2" w:rsidRDefault="00FD3DE2" w:rsidP="00BF1E1A">
            <w:pPr>
              <w:pStyle w:val="tabteksts"/>
              <w:rPr>
                <w:b/>
                <w:bCs/>
                <w:szCs w:val="18"/>
                <w:u w:val="single"/>
                <w:lang w:eastAsia="lv-LV"/>
              </w:rPr>
            </w:pPr>
            <w:r>
              <w:rPr>
                <w:szCs w:val="18"/>
                <w:u w:val="single"/>
                <w:lang w:eastAsia="lv-LV"/>
              </w:rPr>
              <w:t>Vienreizēji pasākumi</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5627DA6" w14:textId="77777777" w:rsidR="00FD3DE2" w:rsidRPr="00C904BE" w:rsidRDefault="00FD3DE2" w:rsidP="00BF1E1A">
            <w:pPr>
              <w:pStyle w:val="tabteksts"/>
              <w:jc w:val="right"/>
              <w:rPr>
                <w:szCs w:val="18"/>
              </w:rPr>
            </w:pPr>
            <w:r w:rsidRPr="00C904BE">
              <w:rPr>
                <w:szCs w:val="18"/>
              </w:rPr>
              <w:t>523 293</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E7B515F" w14:textId="738F710C" w:rsidR="00FD3DE2" w:rsidRPr="00C904BE" w:rsidRDefault="00C904BE" w:rsidP="00C904BE">
            <w:pPr>
              <w:pStyle w:val="tabteksts"/>
              <w:jc w:val="center"/>
              <w:rPr>
                <w:szCs w:val="18"/>
              </w:rPr>
            </w:pPr>
            <w:r w:rsidRPr="00C904BE">
              <w:rPr>
                <w:szCs w:val="18"/>
              </w:rPr>
              <w:t>-</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BEDA452" w14:textId="77777777" w:rsidR="00FD3DE2" w:rsidRPr="00C904BE" w:rsidRDefault="00FD3DE2" w:rsidP="00BF1E1A">
            <w:pPr>
              <w:pStyle w:val="tabteksts"/>
              <w:jc w:val="right"/>
              <w:rPr>
                <w:szCs w:val="18"/>
              </w:rPr>
            </w:pPr>
            <w:r w:rsidRPr="00C904BE">
              <w:rPr>
                <w:szCs w:val="18"/>
              </w:rPr>
              <w:t>-523 293</w:t>
            </w:r>
          </w:p>
        </w:tc>
      </w:tr>
      <w:tr w:rsidR="00FD3DE2" w14:paraId="022A4000"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0876206F" w14:textId="4F2774C1" w:rsidR="00FD3DE2" w:rsidRDefault="00FD3DE2" w:rsidP="00BF1E1A">
            <w:pPr>
              <w:pStyle w:val="tabteksts"/>
              <w:jc w:val="both"/>
              <w:rPr>
                <w:i/>
                <w:szCs w:val="18"/>
                <w:lang w:eastAsia="lv-LV"/>
              </w:rPr>
            </w:pPr>
            <w:r w:rsidRPr="00722A9A">
              <w:rPr>
                <w:i/>
                <w:szCs w:val="18"/>
                <w:lang w:eastAsia="lv-LV"/>
              </w:rPr>
              <w:t xml:space="preserve">Samazināti izdevumi 2025.-2027.gada prioritārajam pasākumam </w:t>
            </w:r>
            <w:r w:rsidR="00185652">
              <w:rPr>
                <w:i/>
                <w:szCs w:val="18"/>
                <w:lang w:eastAsia="lv-LV"/>
              </w:rPr>
              <w:t>“</w:t>
            </w:r>
            <w:r w:rsidRPr="00722A9A">
              <w:rPr>
                <w:i/>
                <w:szCs w:val="18"/>
                <w:lang w:eastAsia="lv-LV"/>
              </w:rPr>
              <w:t>Valsts materiālo rezervju iegāde, atjaunināšana un uzturēšana</w:t>
            </w:r>
            <w:r w:rsidR="00185652">
              <w:rPr>
                <w:i/>
                <w:szCs w:val="18"/>
                <w:lang w:eastAsia="lv-LV"/>
              </w:rPr>
              <w:t>”</w:t>
            </w:r>
            <w:r w:rsidRPr="00722A9A">
              <w:rPr>
                <w:i/>
                <w:szCs w:val="18"/>
                <w:lang w:eastAsia="lv-LV"/>
              </w:rPr>
              <w:t xml:space="preserve"> (MK 19.09.2024. </w:t>
            </w:r>
            <w:r w:rsidR="00185652">
              <w:rPr>
                <w:i/>
                <w:szCs w:val="18"/>
                <w:lang w:eastAsia="lv-LV"/>
              </w:rPr>
              <w:t xml:space="preserve">sēdes </w:t>
            </w:r>
            <w:r w:rsidRPr="00722A9A">
              <w:rPr>
                <w:i/>
                <w:szCs w:val="18"/>
                <w:lang w:eastAsia="lv-LV"/>
              </w:rPr>
              <w:t xml:space="preserve">prot. Nr.38. </w:t>
            </w:r>
            <w:r>
              <w:rPr>
                <w:i/>
                <w:szCs w:val="18"/>
                <w:lang w:eastAsia="lv-LV"/>
              </w:rPr>
              <w:t>2.</w:t>
            </w:r>
            <w:r w:rsidRPr="00722A9A">
              <w:rPr>
                <w:i/>
                <w:szCs w:val="18"/>
                <w:lang w:eastAsia="lv-LV"/>
              </w:rPr>
              <w:t>§ 2.p.)</w:t>
            </w:r>
          </w:p>
        </w:tc>
        <w:tc>
          <w:tcPr>
            <w:tcW w:w="1277" w:type="dxa"/>
            <w:tcBorders>
              <w:top w:val="single" w:sz="4" w:space="0" w:color="000000"/>
              <w:left w:val="single" w:sz="4" w:space="0" w:color="000000"/>
              <w:bottom w:val="single" w:sz="4" w:space="0" w:color="000000"/>
              <w:right w:val="single" w:sz="4" w:space="0" w:color="000000"/>
            </w:tcBorders>
          </w:tcPr>
          <w:p w14:paraId="36C6F593" w14:textId="77777777" w:rsidR="00FD3DE2" w:rsidRDefault="00FD3DE2" w:rsidP="00BF1E1A">
            <w:pPr>
              <w:pStyle w:val="tabteksts"/>
              <w:jc w:val="right"/>
              <w:rPr>
                <w:szCs w:val="18"/>
              </w:rPr>
            </w:pPr>
            <w:r w:rsidRPr="00DB4F2D">
              <w:t>523 293</w:t>
            </w:r>
          </w:p>
        </w:tc>
        <w:tc>
          <w:tcPr>
            <w:tcW w:w="1277" w:type="dxa"/>
            <w:tcBorders>
              <w:top w:val="single" w:sz="4" w:space="0" w:color="000000"/>
              <w:left w:val="single" w:sz="4" w:space="0" w:color="000000"/>
              <w:bottom w:val="single" w:sz="4" w:space="0" w:color="000000"/>
              <w:right w:val="single" w:sz="4" w:space="0" w:color="000000"/>
            </w:tcBorders>
          </w:tcPr>
          <w:p w14:paraId="09C7EB89" w14:textId="77777777" w:rsidR="00FD3DE2" w:rsidRDefault="00FD3DE2" w:rsidP="00BF1E1A">
            <w:pPr>
              <w:pStyle w:val="tabteksts"/>
              <w:jc w:val="center"/>
              <w:rPr>
                <w:szCs w:val="18"/>
              </w:rPr>
            </w:pPr>
            <w:r>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55A3A628" w14:textId="77777777" w:rsidR="00FD3DE2" w:rsidRDefault="00FD3DE2" w:rsidP="00BF1E1A">
            <w:pPr>
              <w:pStyle w:val="tabteksts"/>
              <w:jc w:val="right"/>
              <w:rPr>
                <w:szCs w:val="18"/>
              </w:rPr>
            </w:pPr>
            <w:r w:rsidRPr="00DB4F2D">
              <w:t>-523 293</w:t>
            </w:r>
          </w:p>
        </w:tc>
      </w:tr>
    </w:tbl>
    <w:p w14:paraId="29E5EFF5" w14:textId="77777777" w:rsidR="00FD3DE2" w:rsidRPr="00B40865" w:rsidRDefault="00FD3DE2" w:rsidP="00FD3DE2">
      <w:pPr>
        <w:widowControl w:val="0"/>
        <w:spacing w:before="240" w:after="240"/>
        <w:ind w:firstLine="0"/>
        <w:jc w:val="center"/>
        <w:rPr>
          <w:b/>
        </w:rPr>
      </w:pPr>
      <w:r w:rsidRPr="00B40865">
        <w:rPr>
          <w:b/>
        </w:rPr>
        <w:t>42.00.00 Iekšējās drošības biroja darbība</w:t>
      </w:r>
    </w:p>
    <w:p w14:paraId="75334712" w14:textId="77777777" w:rsidR="00FD3DE2" w:rsidRPr="00B40865" w:rsidRDefault="00FD3DE2" w:rsidP="00FD3DE2">
      <w:pPr>
        <w:spacing w:before="240"/>
        <w:ind w:firstLine="0"/>
        <w:rPr>
          <w:u w:val="single"/>
        </w:rPr>
      </w:pPr>
      <w:r w:rsidRPr="00B40865">
        <w:rPr>
          <w:u w:val="single"/>
        </w:rPr>
        <w:t>Programmas mērķis:</w:t>
      </w:r>
    </w:p>
    <w:p w14:paraId="4B3A6FCE" w14:textId="77777777" w:rsidR="00FD3DE2" w:rsidRPr="00B40865" w:rsidRDefault="00FD3DE2" w:rsidP="00FD3DE2">
      <w:pPr>
        <w:spacing w:before="120"/>
        <w:ind w:firstLine="720"/>
        <w:rPr>
          <w:u w:val="single"/>
        </w:rPr>
      </w:pPr>
      <w:r w:rsidRPr="00B40865">
        <w:t>nodrošināt tiesisku un objektīvu tiesībaizsardzības iestāžu amatpersonu un darbinieku izdarīto noziedzīgo nodarījumu atklāšanu, izmeklēšanu un novēršanu, veicinot sabiedrības uzticību valsts pārvaldei.</w:t>
      </w:r>
    </w:p>
    <w:p w14:paraId="1BE00BD4" w14:textId="77777777" w:rsidR="00FD3DE2" w:rsidRPr="00F148DD" w:rsidRDefault="00FD3DE2" w:rsidP="00FD3DE2">
      <w:pPr>
        <w:spacing w:before="120"/>
        <w:ind w:firstLine="0"/>
        <w:rPr>
          <w:u w:val="single"/>
        </w:rPr>
      </w:pPr>
      <w:r w:rsidRPr="00F148DD">
        <w:rPr>
          <w:u w:val="single"/>
        </w:rPr>
        <w:t>Galvenās aktivitātes:</w:t>
      </w:r>
    </w:p>
    <w:p w14:paraId="7D327D42" w14:textId="77777777" w:rsidR="00FD3DE2" w:rsidRPr="00F148DD" w:rsidRDefault="00FD3DE2" w:rsidP="009F158B">
      <w:pPr>
        <w:pStyle w:val="ListParagraph"/>
        <w:numPr>
          <w:ilvl w:val="0"/>
          <w:numId w:val="27"/>
        </w:numPr>
        <w:spacing w:before="120"/>
        <w:ind w:left="1077" w:hanging="357"/>
        <w:contextualSpacing w:val="0"/>
      </w:pPr>
      <w:r w:rsidRPr="00F148DD">
        <w:t>nodrošināt noziedzīgu nodarījumu, kurus izdarījušas IeM padotībā esošo iestāžu amatpersonas un darbinieki (izņemot Valsts drošības dienesta amatpersonas un darbiniekus), Ieslodzījuma vietu pārvaldes amatpersonas ar speciālajām dienesta pakāpēm, pildot dienesta pienākumus ieslodzījuma vietās, ostas policijas darbinieki un pašvaldības policijas darbinieki, pildot dienesta pienākumus, ja tie saistīti ar vardarbību, vai ja tie izdarīti ar mērķi gūt pretlikumīgu mantisku labumu, atklāšanu, izmeklēšanu un novēršanu;</w:t>
      </w:r>
    </w:p>
    <w:p w14:paraId="14FC447D" w14:textId="77777777" w:rsidR="00FD3DE2" w:rsidRPr="00450B14" w:rsidRDefault="00FD3DE2" w:rsidP="009F158B">
      <w:pPr>
        <w:pStyle w:val="ListParagraph"/>
        <w:numPr>
          <w:ilvl w:val="0"/>
          <w:numId w:val="27"/>
        </w:numPr>
        <w:spacing w:before="120"/>
        <w:ind w:left="1077" w:hanging="357"/>
        <w:contextualSpacing w:val="0"/>
      </w:pPr>
      <w:r w:rsidRPr="00450B14">
        <w:t>nodrošināt informācijas par apstākļiem, kas saistīti ar kompetencē esošajiem noziedzīgajiem nodarījumiem apkopošanu un analizēšanu, kā arī priekšlikumu sniegšanu attiecīgajām iestādēm, konstatēto trūkumu novēršanai.</w:t>
      </w:r>
    </w:p>
    <w:p w14:paraId="2CDC3E76" w14:textId="77777777" w:rsidR="00FD3DE2" w:rsidRPr="00450B14" w:rsidRDefault="00FD3DE2" w:rsidP="00FD3DE2">
      <w:pPr>
        <w:spacing w:before="120" w:after="240"/>
        <w:ind w:firstLine="0"/>
      </w:pPr>
      <w:r w:rsidRPr="00450B14">
        <w:rPr>
          <w:u w:val="single"/>
        </w:rPr>
        <w:t>Programmas izpildītājs</w:t>
      </w:r>
      <w:r w:rsidRPr="00450B14">
        <w:t>: Iekšējās drošības birojs.</w:t>
      </w:r>
    </w:p>
    <w:p w14:paraId="1855008C" w14:textId="77777777" w:rsidR="00FD3DE2" w:rsidRPr="001605E6" w:rsidRDefault="00FD3DE2" w:rsidP="00FD3DE2">
      <w:pPr>
        <w:pStyle w:val="Tabuluvirsraksti"/>
        <w:spacing w:before="240" w:after="240"/>
        <w:rPr>
          <w:b/>
          <w:lang w:eastAsia="lv-LV"/>
        </w:rPr>
      </w:pPr>
      <w:r>
        <w:rPr>
          <w:b/>
          <w:lang w:eastAsia="lv-LV"/>
        </w:rPr>
        <w:t>Darbības rezultāti un to rezultatīvie rādītāji no 2024. līdz 2028. gadam</w:t>
      </w:r>
      <w:bookmarkStart w:id="43" w:name="_Hlk125455495"/>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0"/>
        <w:gridCol w:w="9"/>
        <w:gridCol w:w="1123"/>
        <w:gridCol w:w="12"/>
        <w:gridCol w:w="1121"/>
        <w:gridCol w:w="13"/>
        <w:gridCol w:w="1120"/>
        <w:gridCol w:w="14"/>
        <w:gridCol w:w="1119"/>
        <w:gridCol w:w="15"/>
        <w:gridCol w:w="1125"/>
        <w:gridCol w:w="14"/>
      </w:tblGrid>
      <w:tr w:rsidR="00FD3DE2" w14:paraId="61F14670" w14:textId="77777777" w:rsidTr="00BF1E1A">
        <w:trPr>
          <w:tblHeader/>
          <w:jc w:val="center"/>
        </w:trPr>
        <w:tc>
          <w:tcPr>
            <w:tcW w:w="3399" w:type="dxa"/>
            <w:gridSpan w:val="2"/>
            <w:tcBorders>
              <w:top w:val="single" w:sz="4" w:space="0" w:color="000000"/>
              <w:left w:val="single" w:sz="4" w:space="0" w:color="000000"/>
              <w:bottom w:val="single" w:sz="4" w:space="0" w:color="000000"/>
              <w:right w:val="single" w:sz="4" w:space="0" w:color="000000"/>
            </w:tcBorders>
          </w:tcPr>
          <w:p w14:paraId="1002BFDF" w14:textId="77777777" w:rsidR="00FD3DE2" w:rsidRDefault="00FD3DE2" w:rsidP="00BF1E1A">
            <w:pPr>
              <w:pStyle w:val="tabteksts"/>
              <w:jc w:val="center"/>
              <w:rPr>
                <w:szCs w:val="18"/>
              </w:rPr>
            </w:pPr>
          </w:p>
        </w:tc>
        <w:tc>
          <w:tcPr>
            <w:tcW w:w="1135" w:type="dxa"/>
            <w:gridSpan w:val="2"/>
            <w:tcBorders>
              <w:top w:val="single" w:sz="4" w:space="0" w:color="000000"/>
              <w:left w:val="single" w:sz="4" w:space="0" w:color="000000"/>
              <w:bottom w:val="single" w:sz="4" w:space="0" w:color="000000"/>
              <w:right w:val="single" w:sz="4" w:space="0" w:color="000000"/>
            </w:tcBorders>
            <w:hideMark/>
          </w:tcPr>
          <w:p w14:paraId="54878CA7" w14:textId="4E2F952E" w:rsidR="00FD3DE2" w:rsidRDefault="00FD3DE2" w:rsidP="00BF1E1A">
            <w:pPr>
              <w:pStyle w:val="tabteksts"/>
              <w:jc w:val="center"/>
              <w:rPr>
                <w:szCs w:val="18"/>
                <w:lang w:eastAsia="lv-LV"/>
              </w:rPr>
            </w:pPr>
            <w:r>
              <w:rPr>
                <w:szCs w:val="18"/>
                <w:lang w:eastAsia="lv-LV"/>
              </w:rPr>
              <w:t>2024</w:t>
            </w:r>
            <w:r w:rsidR="00503AD5">
              <w:rPr>
                <w:szCs w:val="18"/>
                <w:lang w:eastAsia="lv-LV"/>
              </w:rPr>
              <w:t>.</w:t>
            </w:r>
            <w:r>
              <w:rPr>
                <w:szCs w:val="18"/>
                <w:lang w:eastAsia="lv-LV"/>
              </w:rPr>
              <w:t xml:space="preserve"> gads (izpilde)</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6F2BB6CF" w14:textId="77777777" w:rsidR="00FD3DE2" w:rsidRDefault="00FD3DE2" w:rsidP="00BF1E1A">
            <w:pPr>
              <w:pStyle w:val="tabteksts"/>
              <w:jc w:val="center"/>
              <w:rPr>
                <w:szCs w:val="18"/>
                <w:lang w:eastAsia="lv-LV"/>
              </w:rPr>
            </w:pPr>
            <w:r>
              <w:rPr>
                <w:lang w:eastAsia="lv-LV"/>
              </w:rPr>
              <w:t>2025. gada plāns</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7B1122B9" w14:textId="77777777" w:rsidR="00FD3DE2" w:rsidRDefault="00FD3DE2" w:rsidP="00BF1E1A">
            <w:pPr>
              <w:pStyle w:val="tabteksts"/>
              <w:jc w:val="center"/>
              <w:rPr>
                <w:szCs w:val="18"/>
                <w:lang w:eastAsia="lv-LV"/>
              </w:rPr>
            </w:pPr>
            <w:r>
              <w:rPr>
                <w:szCs w:val="18"/>
                <w:lang w:eastAsia="lv-LV"/>
              </w:rPr>
              <w:t>2026. gada projekts</w:t>
            </w:r>
          </w:p>
        </w:tc>
        <w:tc>
          <w:tcPr>
            <w:tcW w:w="1134" w:type="dxa"/>
            <w:gridSpan w:val="2"/>
            <w:tcBorders>
              <w:top w:val="single" w:sz="4" w:space="0" w:color="000000"/>
              <w:left w:val="single" w:sz="4" w:space="0" w:color="000000"/>
              <w:bottom w:val="single" w:sz="4" w:space="0" w:color="000000"/>
              <w:right w:val="single" w:sz="4" w:space="0" w:color="000000"/>
            </w:tcBorders>
            <w:hideMark/>
          </w:tcPr>
          <w:p w14:paraId="5B6E1967" w14:textId="77777777" w:rsidR="00FD3DE2" w:rsidRDefault="00FD3DE2" w:rsidP="00BF1E1A">
            <w:pPr>
              <w:pStyle w:val="tabteksts"/>
              <w:jc w:val="center"/>
              <w:rPr>
                <w:szCs w:val="18"/>
                <w:lang w:eastAsia="lv-LV"/>
              </w:rPr>
            </w:pPr>
            <w:r>
              <w:rPr>
                <w:szCs w:val="18"/>
                <w:lang w:eastAsia="lv-LV"/>
              </w:rPr>
              <w:t xml:space="preserve">2027. gada </w:t>
            </w:r>
            <w:r>
              <w:rPr>
                <w:lang w:eastAsia="lv-LV"/>
              </w:rPr>
              <w:t>prognoze</w:t>
            </w:r>
          </w:p>
        </w:tc>
        <w:tc>
          <w:tcPr>
            <w:tcW w:w="1139" w:type="dxa"/>
            <w:gridSpan w:val="2"/>
            <w:tcBorders>
              <w:top w:val="single" w:sz="4" w:space="0" w:color="000000"/>
              <w:left w:val="single" w:sz="4" w:space="0" w:color="000000"/>
              <w:bottom w:val="single" w:sz="4" w:space="0" w:color="000000"/>
              <w:right w:val="single" w:sz="4" w:space="0" w:color="000000"/>
            </w:tcBorders>
            <w:hideMark/>
          </w:tcPr>
          <w:p w14:paraId="29D16A8C" w14:textId="77777777" w:rsidR="00FD3DE2" w:rsidRDefault="00FD3DE2" w:rsidP="00BF1E1A">
            <w:pPr>
              <w:pStyle w:val="tabteksts"/>
              <w:jc w:val="center"/>
              <w:rPr>
                <w:szCs w:val="18"/>
                <w:lang w:eastAsia="lv-LV"/>
              </w:rPr>
            </w:pPr>
            <w:r>
              <w:rPr>
                <w:szCs w:val="18"/>
                <w:lang w:eastAsia="lv-LV"/>
              </w:rPr>
              <w:t xml:space="preserve">2028. gada </w:t>
            </w:r>
            <w:r>
              <w:rPr>
                <w:lang w:eastAsia="lv-LV"/>
              </w:rPr>
              <w:t>prognoze</w:t>
            </w:r>
          </w:p>
        </w:tc>
      </w:tr>
      <w:tr w:rsidR="00FD3DE2" w:rsidRPr="00450B14" w14:paraId="1E310425" w14:textId="77777777" w:rsidTr="00BF1E1A">
        <w:trPr>
          <w:gridAfter w:val="1"/>
          <w:wAfter w:w="14" w:type="dxa"/>
          <w:jc w:val="center"/>
        </w:trPr>
        <w:tc>
          <w:tcPr>
            <w:tcW w:w="9061"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0281EC4" w14:textId="77777777" w:rsidR="00FD3DE2" w:rsidRPr="00450B14" w:rsidRDefault="00FD3DE2" w:rsidP="00BF1E1A">
            <w:pPr>
              <w:spacing w:after="0"/>
              <w:ind w:firstLine="0"/>
              <w:jc w:val="center"/>
              <w:rPr>
                <w:sz w:val="18"/>
                <w:szCs w:val="18"/>
              </w:rPr>
            </w:pPr>
            <w:r w:rsidRPr="004A5C7D">
              <w:rPr>
                <w:sz w:val="18"/>
                <w:szCs w:val="18"/>
                <w:lang w:eastAsia="lv-LV"/>
              </w:rPr>
              <w:t>Novērsti noziedzīgi nodarījumi</w:t>
            </w:r>
          </w:p>
        </w:tc>
      </w:tr>
      <w:tr w:rsidR="00FD3DE2" w:rsidRPr="00450B14" w14:paraId="4EC2CCF3" w14:textId="77777777" w:rsidTr="00BF1E1A">
        <w:trPr>
          <w:gridAfter w:val="1"/>
          <w:wAfter w:w="14" w:type="dxa"/>
          <w:jc w:val="center"/>
        </w:trPr>
        <w:tc>
          <w:tcPr>
            <w:tcW w:w="3390" w:type="dxa"/>
            <w:tcBorders>
              <w:top w:val="single" w:sz="4" w:space="0" w:color="000000"/>
              <w:left w:val="single" w:sz="4" w:space="0" w:color="000000"/>
              <w:bottom w:val="single" w:sz="4" w:space="0" w:color="000000"/>
              <w:right w:val="single" w:sz="4" w:space="0" w:color="000000"/>
            </w:tcBorders>
            <w:hideMark/>
          </w:tcPr>
          <w:p w14:paraId="5978C919" w14:textId="77777777" w:rsidR="00FD3DE2" w:rsidRPr="00450B14" w:rsidRDefault="00FD3DE2" w:rsidP="00BF1E1A">
            <w:pPr>
              <w:spacing w:after="0"/>
              <w:ind w:firstLine="0"/>
              <w:rPr>
                <w:sz w:val="18"/>
              </w:rPr>
            </w:pPr>
            <w:r w:rsidRPr="00450B14">
              <w:rPr>
                <w:sz w:val="18"/>
              </w:rPr>
              <w:t>Veikti preventīvie pasākumi (skaits)</w:t>
            </w:r>
          </w:p>
        </w:tc>
        <w:tc>
          <w:tcPr>
            <w:tcW w:w="1132" w:type="dxa"/>
            <w:gridSpan w:val="2"/>
            <w:tcBorders>
              <w:top w:val="single" w:sz="4" w:space="0" w:color="000000"/>
              <w:left w:val="single" w:sz="4" w:space="0" w:color="000000"/>
              <w:bottom w:val="single" w:sz="4" w:space="0" w:color="000000"/>
              <w:right w:val="single" w:sz="4" w:space="0" w:color="000000"/>
            </w:tcBorders>
            <w:hideMark/>
          </w:tcPr>
          <w:p w14:paraId="09C79B27" w14:textId="77777777" w:rsidR="00FD3DE2" w:rsidRPr="00450B14" w:rsidRDefault="00FD3DE2" w:rsidP="00BF1E1A">
            <w:pPr>
              <w:spacing w:after="0"/>
              <w:ind w:firstLine="0"/>
              <w:jc w:val="center"/>
              <w:rPr>
                <w:sz w:val="18"/>
              </w:rPr>
            </w:pPr>
            <w:r>
              <w:rPr>
                <w:sz w:val="18"/>
              </w:rPr>
              <w:t>80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4997DD31" w14:textId="77777777" w:rsidR="00FD3DE2" w:rsidRPr="00450B14" w:rsidRDefault="00FD3DE2" w:rsidP="00BF1E1A">
            <w:pPr>
              <w:spacing w:after="0"/>
              <w:ind w:firstLine="0"/>
              <w:jc w:val="center"/>
              <w:rPr>
                <w:sz w:val="18"/>
              </w:rPr>
            </w:pPr>
            <w:r w:rsidRPr="00450B14">
              <w:rPr>
                <w:sz w:val="18"/>
              </w:rPr>
              <w:t>50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620D7937" w14:textId="77777777" w:rsidR="00FD3DE2" w:rsidRPr="00450B14" w:rsidRDefault="00FD3DE2" w:rsidP="00BF1E1A">
            <w:pPr>
              <w:spacing w:after="0"/>
              <w:ind w:firstLine="0"/>
              <w:jc w:val="center"/>
              <w:rPr>
                <w:sz w:val="18"/>
              </w:rPr>
            </w:pPr>
            <w:r w:rsidRPr="00450B14">
              <w:rPr>
                <w:sz w:val="18"/>
              </w:rPr>
              <w:t>50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39F019B5" w14:textId="77777777" w:rsidR="00FD3DE2" w:rsidRPr="00450B14" w:rsidRDefault="00FD3DE2" w:rsidP="00BF1E1A">
            <w:pPr>
              <w:spacing w:after="0"/>
              <w:ind w:firstLine="0"/>
              <w:jc w:val="center"/>
              <w:rPr>
                <w:sz w:val="18"/>
              </w:rPr>
            </w:pPr>
            <w:r w:rsidRPr="00450B14">
              <w:rPr>
                <w:sz w:val="18"/>
              </w:rPr>
              <w:t>50</w:t>
            </w:r>
          </w:p>
        </w:tc>
        <w:tc>
          <w:tcPr>
            <w:tcW w:w="1140" w:type="dxa"/>
            <w:gridSpan w:val="2"/>
            <w:tcBorders>
              <w:top w:val="single" w:sz="4" w:space="0" w:color="000000"/>
              <w:left w:val="single" w:sz="4" w:space="0" w:color="000000"/>
              <w:bottom w:val="single" w:sz="4" w:space="0" w:color="000000"/>
              <w:right w:val="single" w:sz="4" w:space="0" w:color="000000"/>
            </w:tcBorders>
            <w:hideMark/>
          </w:tcPr>
          <w:p w14:paraId="4B170FB7" w14:textId="77777777" w:rsidR="00FD3DE2" w:rsidRPr="00450B14" w:rsidRDefault="00FD3DE2" w:rsidP="00BF1E1A">
            <w:pPr>
              <w:spacing w:after="0"/>
              <w:ind w:firstLine="0"/>
              <w:jc w:val="center"/>
              <w:rPr>
                <w:sz w:val="18"/>
              </w:rPr>
            </w:pPr>
            <w:r w:rsidRPr="00450B14">
              <w:rPr>
                <w:sz w:val="18"/>
              </w:rPr>
              <w:t>50</w:t>
            </w:r>
          </w:p>
        </w:tc>
        <w:bookmarkEnd w:id="43"/>
      </w:tr>
      <w:tr w:rsidR="00FD3DE2" w:rsidRPr="00450B14" w14:paraId="29C7F79D" w14:textId="77777777" w:rsidTr="00BF1E1A">
        <w:trPr>
          <w:gridAfter w:val="1"/>
          <w:wAfter w:w="14" w:type="dxa"/>
          <w:jc w:val="center"/>
        </w:trPr>
        <w:tc>
          <w:tcPr>
            <w:tcW w:w="9061"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23D6E94" w14:textId="77777777" w:rsidR="00FD3DE2" w:rsidRPr="00450B14" w:rsidRDefault="00FD3DE2" w:rsidP="00BF1E1A">
            <w:pPr>
              <w:spacing w:after="0"/>
              <w:ind w:firstLine="0"/>
              <w:jc w:val="center"/>
              <w:rPr>
                <w:sz w:val="18"/>
                <w:szCs w:val="18"/>
              </w:rPr>
            </w:pPr>
            <w:r w:rsidRPr="004A5C7D">
              <w:rPr>
                <w:sz w:val="18"/>
                <w:szCs w:val="18"/>
                <w:lang w:eastAsia="lv-LV"/>
              </w:rPr>
              <w:t>Atklāti un izmeklēti noziedzīgi nodarījumi</w:t>
            </w:r>
          </w:p>
        </w:tc>
      </w:tr>
      <w:tr w:rsidR="00FD3DE2" w:rsidRPr="001605E6" w14:paraId="30D59DCB" w14:textId="77777777" w:rsidTr="00BF1E1A">
        <w:trPr>
          <w:gridAfter w:val="1"/>
          <w:wAfter w:w="14" w:type="dxa"/>
          <w:jc w:val="center"/>
        </w:trPr>
        <w:tc>
          <w:tcPr>
            <w:tcW w:w="3390" w:type="dxa"/>
            <w:tcBorders>
              <w:top w:val="single" w:sz="4" w:space="0" w:color="000000"/>
              <w:left w:val="single" w:sz="4" w:space="0" w:color="000000"/>
              <w:bottom w:val="single" w:sz="4" w:space="0" w:color="000000"/>
              <w:right w:val="single" w:sz="4" w:space="0" w:color="000000"/>
            </w:tcBorders>
            <w:hideMark/>
          </w:tcPr>
          <w:p w14:paraId="7772FF53" w14:textId="77777777" w:rsidR="00FD3DE2" w:rsidRPr="00450B14" w:rsidRDefault="00FD3DE2" w:rsidP="00BF1E1A">
            <w:pPr>
              <w:spacing w:after="0"/>
              <w:ind w:firstLine="0"/>
              <w:rPr>
                <w:sz w:val="18"/>
              </w:rPr>
            </w:pPr>
            <w:r w:rsidRPr="00450B14">
              <w:rPr>
                <w:sz w:val="18"/>
                <w:szCs w:val="18"/>
              </w:rPr>
              <w:t xml:space="preserve">Kriminālprocesi, kuros veikta </w:t>
            </w:r>
            <w:proofErr w:type="spellStart"/>
            <w:r w:rsidRPr="00450B14">
              <w:rPr>
                <w:sz w:val="18"/>
                <w:szCs w:val="18"/>
              </w:rPr>
              <w:t>pirmstiesas</w:t>
            </w:r>
            <w:proofErr w:type="spellEnd"/>
            <w:r w:rsidRPr="00450B14">
              <w:rPr>
                <w:sz w:val="18"/>
                <w:szCs w:val="18"/>
              </w:rPr>
              <w:t xml:space="preserve"> izmeklēšana (skaits)</w:t>
            </w:r>
          </w:p>
        </w:tc>
        <w:tc>
          <w:tcPr>
            <w:tcW w:w="1132" w:type="dxa"/>
            <w:gridSpan w:val="2"/>
            <w:tcBorders>
              <w:top w:val="single" w:sz="4" w:space="0" w:color="000000"/>
              <w:left w:val="single" w:sz="4" w:space="0" w:color="000000"/>
              <w:bottom w:val="single" w:sz="4" w:space="0" w:color="000000"/>
              <w:right w:val="single" w:sz="4" w:space="0" w:color="000000"/>
            </w:tcBorders>
            <w:hideMark/>
          </w:tcPr>
          <w:p w14:paraId="11BA0353" w14:textId="77777777" w:rsidR="00FD3DE2" w:rsidRPr="00450B14" w:rsidRDefault="00FD3DE2" w:rsidP="00BF1E1A">
            <w:pPr>
              <w:spacing w:after="0"/>
              <w:ind w:firstLine="0"/>
              <w:jc w:val="center"/>
              <w:rPr>
                <w:sz w:val="18"/>
              </w:rPr>
            </w:pPr>
            <w:r>
              <w:rPr>
                <w:sz w:val="18"/>
              </w:rPr>
              <w:t>121</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281E377C" w14:textId="77777777" w:rsidR="00FD3DE2" w:rsidRPr="00450B14" w:rsidRDefault="00FD3DE2" w:rsidP="00BF1E1A">
            <w:pPr>
              <w:spacing w:after="0"/>
              <w:ind w:firstLine="0"/>
              <w:jc w:val="center"/>
              <w:rPr>
                <w:sz w:val="18"/>
              </w:rPr>
            </w:pPr>
            <w:r w:rsidRPr="00450B14">
              <w:rPr>
                <w:sz w:val="18"/>
              </w:rPr>
              <w:t>120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2A434998" w14:textId="77777777" w:rsidR="00FD3DE2" w:rsidRPr="00450B14" w:rsidRDefault="00FD3DE2" w:rsidP="00BF1E1A">
            <w:pPr>
              <w:spacing w:after="0"/>
              <w:ind w:firstLine="0"/>
              <w:jc w:val="center"/>
              <w:rPr>
                <w:sz w:val="18"/>
              </w:rPr>
            </w:pPr>
            <w:r w:rsidRPr="00450B14">
              <w:rPr>
                <w:sz w:val="18"/>
              </w:rPr>
              <w:t>120</w:t>
            </w:r>
          </w:p>
        </w:tc>
        <w:tc>
          <w:tcPr>
            <w:tcW w:w="1133" w:type="dxa"/>
            <w:gridSpan w:val="2"/>
            <w:tcBorders>
              <w:top w:val="single" w:sz="4" w:space="0" w:color="000000"/>
              <w:left w:val="single" w:sz="4" w:space="0" w:color="000000"/>
              <w:bottom w:val="single" w:sz="4" w:space="0" w:color="000000"/>
              <w:right w:val="single" w:sz="4" w:space="0" w:color="000000"/>
            </w:tcBorders>
            <w:hideMark/>
          </w:tcPr>
          <w:p w14:paraId="726B12E0" w14:textId="77777777" w:rsidR="00FD3DE2" w:rsidRPr="00450B14" w:rsidRDefault="00FD3DE2" w:rsidP="00BF1E1A">
            <w:pPr>
              <w:spacing w:after="0"/>
              <w:ind w:firstLine="0"/>
              <w:jc w:val="center"/>
              <w:rPr>
                <w:sz w:val="18"/>
              </w:rPr>
            </w:pPr>
            <w:r w:rsidRPr="00450B14">
              <w:rPr>
                <w:sz w:val="18"/>
              </w:rPr>
              <w:t>120</w:t>
            </w:r>
          </w:p>
        </w:tc>
        <w:tc>
          <w:tcPr>
            <w:tcW w:w="1140" w:type="dxa"/>
            <w:gridSpan w:val="2"/>
            <w:tcBorders>
              <w:top w:val="single" w:sz="4" w:space="0" w:color="000000"/>
              <w:left w:val="single" w:sz="4" w:space="0" w:color="000000"/>
              <w:bottom w:val="single" w:sz="4" w:space="0" w:color="000000"/>
              <w:right w:val="single" w:sz="4" w:space="0" w:color="000000"/>
            </w:tcBorders>
            <w:hideMark/>
          </w:tcPr>
          <w:p w14:paraId="10C0003B" w14:textId="77777777" w:rsidR="00FD3DE2" w:rsidRPr="00450B14" w:rsidRDefault="00FD3DE2" w:rsidP="00BF1E1A">
            <w:pPr>
              <w:spacing w:after="0"/>
              <w:ind w:firstLine="0"/>
              <w:jc w:val="center"/>
              <w:rPr>
                <w:sz w:val="18"/>
              </w:rPr>
            </w:pPr>
            <w:r w:rsidRPr="00450B14">
              <w:rPr>
                <w:sz w:val="18"/>
              </w:rPr>
              <w:t>120</w:t>
            </w:r>
          </w:p>
        </w:tc>
      </w:tr>
    </w:tbl>
    <w:p w14:paraId="0E133DBB"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4EFEEE03"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1333DF44"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4808ED3F" w14:textId="127AE001" w:rsidR="00FD3DE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198276E9"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3D188723"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71050FEC"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6A40B224"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0763BC75"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4FDC840"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F80CF4" w14:textId="77777777" w:rsidR="00FD3DE2" w:rsidRDefault="00FD3DE2" w:rsidP="00BF1E1A">
            <w:pPr>
              <w:pStyle w:val="tabteksts"/>
              <w:jc w:val="right"/>
            </w:pPr>
            <w:r w:rsidRPr="0065786B">
              <w:t>5 496 200</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15ADFA" w14:textId="77777777" w:rsidR="00FD3DE2" w:rsidRDefault="00FD3DE2" w:rsidP="00BF1E1A">
            <w:pPr>
              <w:pStyle w:val="tabteksts"/>
              <w:jc w:val="right"/>
            </w:pPr>
            <w:r w:rsidRPr="0065786B">
              <w:t>5 526 067</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C038A6" w14:textId="77777777" w:rsidR="00FD3DE2" w:rsidRDefault="00FD3DE2" w:rsidP="00BF1E1A">
            <w:pPr>
              <w:pStyle w:val="tabteksts"/>
              <w:jc w:val="right"/>
            </w:pPr>
            <w:r w:rsidRPr="0065786B">
              <w:t>5 587 002</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49F033" w14:textId="77777777" w:rsidR="00FD3DE2" w:rsidRDefault="00FD3DE2" w:rsidP="00BF1E1A">
            <w:pPr>
              <w:pStyle w:val="tabteksts"/>
              <w:jc w:val="right"/>
            </w:pPr>
            <w:r w:rsidRPr="0065786B">
              <w:t>5 557 788</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90C1B2" w14:textId="77777777" w:rsidR="00FD3DE2" w:rsidRDefault="00FD3DE2" w:rsidP="00BF1E1A">
            <w:pPr>
              <w:pStyle w:val="tabteksts"/>
              <w:jc w:val="right"/>
            </w:pPr>
            <w:r w:rsidRPr="0065786B">
              <w:t>5 451 620</w:t>
            </w:r>
          </w:p>
        </w:tc>
      </w:tr>
      <w:tr w:rsidR="00FD3DE2" w14:paraId="41755588"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18419279"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269CE7C0"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6C7388A3" w14:textId="77777777" w:rsidR="00FD3DE2" w:rsidRDefault="00FD3DE2" w:rsidP="00BF1E1A">
            <w:pPr>
              <w:pStyle w:val="tabteksts"/>
              <w:jc w:val="right"/>
            </w:pPr>
            <w:r w:rsidRPr="00BA1848">
              <w:t>29 867</w:t>
            </w:r>
          </w:p>
        </w:tc>
        <w:tc>
          <w:tcPr>
            <w:tcW w:w="1129" w:type="dxa"/>
            <w:tcBorders>
              <w:top w:val="single" w:sz="4" w:space="0" w:color="000000"/>
              <w:left w:val="single" w:sz="4" w:space="0" w:color="000000"/>
              <w:bottom w:val="single" w:sz="4" w:space="0" w:color="000000"/>
              <w:right w:val="single" w:sz="4" w:space="0" w:color="000000"/>
            </w:tcBorders>
          </w:tcPr>
          <w:p w14:paraId="274DD7E4" w14:textId="77777777" w:rsidR="00FD3DE2" w:rsidRDefault="00FD3DE2" w:rsidP="00BF1E1A">
            <w:pPr>
              <w:pStyle w:val="tabteksts"/>
              <w:jc w:val="right"/>
            </w:pPr>
            <w:r w:rsidRPr="00BA1848">
              <w:t>60 935</w:t>
            </w:r>
          </w:p>
        </w:tc>
        <w:tc>
          <w:tcPr>
            <w:tcW w:w="1130" w:type="dxa"/>
            <w:tcBorders>
              <w:top w:val="single" w:sz="4" w:space="0" w:color="000000"/>
              <w:left w:val="single" w:sz="4" w:space="0" w:color="000000"/>
              <w:bottom w:val="single" w:sz="4" w:space="0" w:color="000000"/>
              <w:right w:val="single" w:sz="4" w:space="0" w:color="000000"/>
            </w:tcBorders>
          </w:tcPr>
          <w:p w14:paraId="70601746" w14:textId="77777777" w:rsidR="00FD3DE2" w:rsidRDefault="00FD3DE2" w:rsidP="00BF1E1A">
            <w:pPr>
              <w:pStyle w:val="tabteksts"/>
              <w:jc w:val="right"/>
            </w:pPr>
            <w:r w:rsidRPr="00BA1848">
              <w:t>-29 214</w:t>
            </w:r>
          </w:p>
        </w:tc>
        <w:tc>
          <w:tcPr>
            <w:tcW w:w="1130" w:type="dxa"/>
            <w:tcBorders>
              <w:top w:val="single" w:sz="4" w:space="0" w:color="000000"/>
              <w:left w:val="single" w:sz="4" w:space="0" w:color="000000"/>
              <w:bottom w:val="single" w:sz="4" w:space="0" w:color="000000"/>
              <w:right w:val="single" w:sz="4" w:space="0" w:color="000000"/>
            </w:tcBorders>
          </w:tcPr>
          <w:p w14:paraId="3169C347" w14:textId="77777777" w:rsidR="00FD3DE2" w:rsidRDefault="00FD3DE2" w:rsidP="00BF1E1A">
            <w:pPr>
              <w:pStyle w:val="tabteksts"/>
              <w:jc w:val="right"/>
            </w:pPr>
            <w:r w:rsidRPr="00BA1848">
              <w:t>-106 168</w:t>
            </w:r>
          </w:p>
        </w:tc>
      </w:tr>
      <w:tr w:rsidR="00FD3DE2" w14:paraId="356A37C6"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4D5F1AF9"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549A90C2"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48B03532" w14:textId="77777777" w:rsidR="00FD3DE2" w:rsidRDefault="00FD3DE2" w:rsidP="00BF1E1A">
            <w:pPr>
              <w:pStyle w:val="tabteksts"/>
              <w:jc w:val="right"/>
            </w:pPr>
            <w:r w:rsidRPr="00BA1848">
              <w:t>0,5</w:t>
            </w:r>
          </w:p>
        </w:tc>
        <w:tc>
          <w:tcPr>
            <w:tcW w:w="1129" w:type="dxa"/>
            <w:tcBorders>
              <w:top w:val="single" w:sz="4" w:space="0" w:color="000000"/>
              <w:left w:val="single" w:sz="4" w:space="0" w:color="000000"/>
              <w:bottom w:val="single" w:sz="4" w:space="0" w:color="000000"/>
              <w:right w:val="single" w:sz="4" w:space="0" w:color="000000"/>
            </w:tcBorders>
          </w:tcPr>
          <w:p w14:paraId="2AF5AD63" w14:textId="77777777" w:rsidR="00FD3DE2" w:rsidRDefault="00FD3DE2" w:rsidP="00BF1E1A">
            <w:pPr>
              <w:pStyle w:val="tabteksts"/>
              <w:jc w:val="right"/>
            </w:pPr>
            <w:r w:rsidRPr="00BA1848">
              <w:t>1,1</w:t>
            </w:r>
          </w:p>
        </w:tc>
        <w:tc>
          <w:tcPr>
            <w:tcW w:w="1130" w:type="dxa"/>
            <w:tcBorders>
              <w:top w:val="single" w:sz="4" w:space="0" w:color="000000"/>
              <w:left w:val="single" w:sz="4" w:space="0" w:color="000000"/>
              <w:bottom w:val="single" w:sz="4" w:space="0" w:color="000000"/>
              <w:right w:val="single" w:sz="4" w:space="0" w:color="000000"/>
            </w:tcBorders>
          </w:tcPr>
          <w:p w14:paraId="2E0969DC" w14:textId="77777777" w:rsidR="00FD3DE2" w:rsidRDefault="00FD3DE2" w:rsidP="00BF1E1A">
            <w:pPr>
              <w:pStyle w:val="tabteksts"/>
              <w:jc w:val="right"/>
            </w:pPr>
            <w:r w:rsidRPr="00BA1848">
              <w:t>-0,5</w:t>
            </w:r>
          </w:p>
        </w:tc>
        <w:tc>
          <w:tcPr>
            <w:tcW w:w="1130" w:type="dxa"/>
            <w:tcBorders>
              <w:top w:val="single" w:sz="4" w:space="0" w:color="000000"/>
              <w:left w:val="single" w:sz="4" w:space="0" w:color="000000"/>
              <w:bottom w:val="single" w:sz="4" w:space="0" w:color="000000"/>
              <w:right w:val="single" w:sz="4" w:space="0" w:color="000000"/>
            </w:tcBorders>
          </w:tcPr>
          <w:p w14:paraId="3A2EEDEC" w14:textId="77777777" w:rsidR="00FD3DE2" w:rsidRDefault="00FD3DE2" w:rsidP="00BF1E1A">
            <w:pPr>
              <w:pStyle w:val="tabteksts"/>
              <w:jc w:val="right"/>
            </w:pPr>
            <w:r w:rsidRPr="00BA1848">
              <w:t>-1,9</w:t>
            </w:r>
          </w:p>
        </w:tc>
      </w:tr>
      <w:tr w:rsidR="00FD3DE2" w14:paraId="51C190EB"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hideMark/>
          </w:tcPr>
          <w:p w14:paraId="46EA73E2" w14:textId="77777777" w:rsidR="00FD3DE2" w:rsidRDefault="00FD3DE2" w:rsidP="00BF1E1A">
            <w:pPr>
              <w:pStyle w:val="tabteksts"/>
              <w:rPr>
                <w:color w:val="000000" w:themeColor="text1"/>
                <w:szCs w:val="18"/>
                <w:lang w:eastAsia="lv-LV"/>
              </w:rPr>
            </w:pPr>
            <w:r>
              <w:rPr>
                <w:color w:val="000000" w:themeColor="text1"/>
                <w:szCs w:val="18"/>
              </w:rPr>
              <w:t xml:space="preserve">Atlīdzība,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2B6C6D7C" w14:textId="77777777" w:rsidR="00FD3DE2" w:rsidRDefault="00FD3DE2" w:rsidP="00BF1E1A">
            <w:pPr>
              <w:pStyle w:val="tabteksts"/>
              <w:jc w:val="right"/>
              <w:rPr>
                <w:szCs w:val="18"/>
              </w:rPr>
            </w:pPr>
            <w:r w:rsidRPr="00214236">
              <w:t>4 148 497</w:t>
            </w:r>
          </w:p>
        </w:tc>
        <w:tc>
          <w:tcPr>
            <w:tcW w:w="1128" w:type="dxa"/>
            <w:tcBorders>
              <w:top w:val="single" w:sz="4" w:space="0" w:color="000000"/>
              <w:left w:val="single" w:sz="4" w:space="0" w:color="000000"/>
              <w:bottom w:val="single" w:sz="4" w:space="0" w:color="000000"/>
              <w:right w:val="single" w:sz="4" w:space="0" w:color="000000"/>
            </w:tcBorders>
          </w:tcPr>
          <w:p w14:paraId="79B0F35A" w14:textId="77777777" w:rsidR="00FD3DE2" w:rsidRDefault="00FD3DE2" w:rsidP="00BF1E1A">
            <w:pPr>
              <w:pStyle w:val="tabteksts"/>
              <w:jc w:val="right"/>
              <w:rPr>
                <w:szCs w:val="18"/>
              </w:rPr>
            </w:pPr>
            <w:r w:rsidRPr="00214236">
              <w:t>4 376 945</w:t>
            </w:r>
          </w:p>
        </w:tc>
        <w:tc>
          <w:tcPr>
            <w:tcW w:w="1129" w:type="dxa"/>
            <w:tcBorders>
              <w:top w:val="single" w:sz="4" w:space="0" w:color="000000"/>
              <w:left w:val="single" w:sz="4" w:space="0" w:color="000000"/>
              <w:bottom w:val="single" w:sz="4" w:space="0" w:color="000000"/>
              <w:right w:val="single" w:sz="4" w:space="0" w:color="000000"/>
            </w:tcBorders>
          </w:tcPr>
          <w:p w14:paraId="1474C493" w14:textId="77777777" w:rsidR="00FD3DE2" w:rsidRDefault="00FD3DE2" w:rsidP="00BF1E1A">
            <w:pPr>
              <w:pStyle w:val="tabteksts"/>
              <w:jc w:val="right"/>
              <w:rPr>
                <w:szCs w:val="18"/>
              </w:rPr>
            </w:pPr>
            <w:r w:rsidRPr="00214236">
              <w:t>4 439 723</w:t>
            </w:r>
          </w:p>
        </w:tc>
        <w:tc>
          <w:tcPr>
            <w:tcW w:w="1130" w:type="dxa"/>
            <w:tcBorders>
              <w:top w:val="single" w:sz="4" w:space="0" w:color="000000"/>
              <w:left w:val="single" w:sz="4" w:space="0" w:color="000000"/>
              <w:bottom w:val="single" w:sz="4" w:space="0" w:color="000000"/>
              <w:right w:val="single" w:sz="4" w:space="0" w:color="000000"/>
            </w:tcBorders>
          </w:tcPr>
          <w:p w14:paraId="5EA5FF10" w14:textId="77777777" w:rsidR="00FD3DE2" w:rsidRDefault="00FD3DE2" w:rsidP="00BF1E1A">
            <w:pPr>
              <w:pStyle w:val="tabteksts"/>
              <w:jc w:val="right"/>
              <w:rPr>
                <w:szCs w:val="18"/>
              </w:rPr>
            </w:pPr>
            <w:r w:rsidRPr="00214236">
              <w:t>4 410 509</w:t>
            </w:r>
          </w:p>
        </w:tc>
        <w:tc>
          <w:tcPr>
            <w:tcW w:w="1130" w:type="dxa"/>
            <w:tcBorders>
              <w:top w:val="single" w:sz="4" w:space="0" w:color="000000"/>
              <w:left w:val="single" w:sz="4" w:space="0" w:color="000000"/>
              <w:bottom w:val="single" w:sz="4" w:space="0" w:color="000000"/>
              <w:right w:val="single" w:sz="4" w:space="0" w:color="000000"/>
            </w:tcBorders>
          </w:tcPr>
          <w:p w14:paraId="2136E37A" w14:textId="77777777" w:rsidR="00FD3DE2" w:rsidRDefault="00FD3DE2" w:rsidP="00BF1E1A">
            <w:pPr>
              <w:pStyle w:val="tabteksts"/>
              <w:jc w:val="right"/>
              <w:rPr>
                <w:szCs w:val="18"/>
              </w:rPr>
            </w:pPr>
            <w:r w:rsidRPr="00214236">
              <w:t>4 304 341</w:t>
            </w:r>
          </w:p>
        </w:tc>
      </w:tr>
      <w:tr w:rsidR="00FD3DE2" w14:paraId="202260FE"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09E159CC" w14:textId="77777777" w:rsidR="00FD3DE2" w:rsidRDefault="00FD3DE2" w:rsidP="00BF1E1A">
            <w:pPr>
              <w:pStyle w:val="tabteksts"/>
              <w:rPr>
                <w:color w:val="000000" w:themeColor="text1"/>
                <w:szCs w:val="18"/>
                <w:lang w:eastAsia="lv-LV"/>
              </w:rPr>
            </w:pPr>
            <w:r>
              <w:rPr>
                <w:color w:val="000000" w:themeColor="text1"/>
                <w:szCs w:val="18"/>
              </w:rPr>
              <w:t>Vidējais amata vietu skaits gadā, neskaitot pedagogu amata vietas</w:t>
            </w:r>
          </w:p>
        </w:tc>
        <w:tc>
          <w:tcPr>
            <w:tcW w:w="1156" w:type="dxa"/>
            <w:tcBorders>
              <w:top w:val="single" w:sz="4" w:space="0" w:color="000000"/>
              <w:left w:val="single" w:sz="4" w:space="0" w:color="000000"/>
              <w:bottom w:val="single" w:sz="4" w:space="0" w:color="000000"/>
              <w:right w:val="single" w:sz="4" w:space="0" w:color="000000"/>
            </w:tcBorders>
          </w:tcPr>
          <w:p w14:paraId="253E9318" w14:textId="77777777" w:rsidR="00FD3DE2" w:rsidRDefault="00FD3DE2" w:rsidP="00BF1E1A">
            <w:pPr>
              <w:pStyle w:val="tabteksts"/>
              <w:jc w:val="right"/>
              <w:rPr>
                <w:szCs w:val="18"/>
              </w:rPr>
            </w:pPr>
            <w:r w:rsidRPr="00BF04D0">
              <w:t>96</w:t>
            </w:r>
          </w:p>
        </w:tc>
        <w:tc>
          <w:tcPr>
            <w:tcW w:w="1128" w:type="dxa"/>
            <w:tcBorders>
              <w:top w:val="single" w:sz="4" w:space="0" w:color="000000"/>
              <w:left w:val="single" w:sz="4" w:space="0" w:color="000000"/>
              <w:bottom w:val="single" w:sz="4" w:space="0" w:color="000000"/>
              <w:right w:val="single" w:sz="4" w:space="0" w:color="000000"/>
            </w:tcBorders>
          </w:tcPr>
          <w:p w14:paraId="6C9DCB18" w14:textId="77777777" w:rsidR="00FD3DE2" w:rsidRDefault="00FD3DE2" w:rsidP="00BF1E1A">
            <w:pPr>
              <w:pStyle w:val="tabteksts"/>
              <w:jc w:val="right"/>
              <w:rPr>
                <w:szCs w:val="18"/>
              </w:rPr>
            </w:pPr>
            <w:r w:rsidRPr="00BF04D0">
              <w:t>96</w:t>
            </w:r>
          </w:p>
        </w:tc>
        <w:tc>
          <w:tcPr>
            <w:tcW w:w="1129" w:type="dxa"/>
            <w:tcBorders>
              <w:top w:val="single" w:sz="4" w:space="0" w:color="000000"/>
              <w:left w:val="single" w:sz="4" w:space="0" w:color="000000"/>
              <w:bottom w:val="single" w:sz="4" w:space="0" w:color="000000"/>
              <w:right w:val="single" w:sz="4" w:space="0" w:color="000000"/>
            </w:tcBorders>
          </w:tcPr>
          <w:p w14:paraId="7C854D94" w14:textId="77777777" w:rsidR="00FD3DE2" w:rsidRDefault="00FD3DE2" w:rsidP="00BF1E1A">
            <w:pPr>
              <w:pStyle w:val="tabteksts"/>
              <w:jc w:val="right"/>
              <w:rPr>
                <w:szCs w:val="18"/>
              </w:rPr>
            </w:pPr>
            <w:r w:rsidRPr="00BF04D0">
              <w:t>96</w:t>
            </w:r>
          </w:p>
        </w:tc>
        <w:tc>
          <w:tcPr>
            <w:tcW w:w="1130" w:type="dxa"/>
            <w:tcBorders>
              <w:top w:val="single" w:sz="4" w:space="0" w:color="000000"/>
              <w:left w:val="single" w:sz="4" w:space="0" w:color="000000"/>
              <w:bottom w:val="single" w:sz="4" w:space="0" w:color="000000"/>
              <w:right w:val="single" w:sz="4" w:space="0" w:color="000000"/>
            </w:tcBorders>
          </w:tcPr>
          <w:p w14:paraId="20FE1C55" w14:textId="77777777" w:rsidR="00FD3DE2" w:rsidRDefault="00FD3DE2" w:rsidP="00BF1E1A">
            <w:pPr>
              <w:pStyle w:val="tabteksts"/>
              <w:jc w:val="right"/>
              <w:rPr>
                <w:szCs w:val="18"/>
              </w:rPr>
            </w:pPr>
            <w:r w:rsidRPr="00BF04D0">
              <w:t>96</w:t>
            </w:r>
          </w:p>
        </w:tc>
        <w:tc>
          <w:tcPr>
            <w:tcW w:w="1130" w:type="dxa"/>
            <w:tcBorders>
              <w:top w:val="single" w:sz="4" w:space="0" w:color="000000"/>
              <w:left w:val="single" w:sz="4" w:space="0" w:color="000000"/>
              <w:bottom w:val="single" w:sz="4" w:space="0" w:color="000000"/>
              <w:right w:val="single" w:sz="4" w:space="0" w:color="000000"/>
            </w:tcBorders>
          </w:tcPr>
          <w:p w14:paraId="4F919C34" w14:textId="77777777" w:rsidR="00FD3DE2" w:rsidRDefault="00FD3DE2" w:rsidP="00BF1E1A">
            <w:pPr>
              <w:pStyle w:val="tabteksts"/>
              <w:jc w:val="right"/>
              <w:rPr>
                <w:szCs w:val="18"/>
              </w:rPr>
            </w:pPr>
            <w:r w:rsidRPr="00BF04D0">
              <w:t>96</w:t>
            </w:r>
          </w:p>
        </w:tc>
      </w:tr>
      <w:tr w:rsidR="00FD3DE2" w14:paraId="04741610"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61EFAB8A" w14:textId="77777777" w:rsidR="00FD3DE2" w:rsidRDefault="00FD3DE2" w:rsidP="00BF1E1A">
            <w:pPr>
              <w:pStyle w:val="tabteksts"/>
              <w:rPr>
                <w:color w:val="000000" w:themeColor="text1"/>
                <w:szCs w:val="18"/>
                <w:lang w:eastAsia="lv-LV"/>
              </w:rPr>
            </w:pPr>
            <w:r>
              <w:rPr>
                <w:color w:val="000000" w:themeColor="text1"/>
                <w:szCs w:val="18"/>
              </w:rPr>
              <w:t xml:space="preserve">Vidējā atlīdzība amata vietai </w:t>
            </w:r>
            <w:r>
              <w:rPr>
                <w:color w:val="000000" w:themeColor="text1"/>
                <w:szCs w:val="18"/>
                <w:lang w:eastAsia="lv-LV"/>
              </w:rPr>
              <w:t>(mēnesī)</w:t>
            </w:r>
            <w:r>
              <w:rPr>
                <w:color w:val="000000" w:themeColor="text1"/>
                <w:szCs w:val="18"/>
                <w:vertAlign w:val="superscript"/>
                <w:lang w:eastAsia="lv-LV"/>
              </w:rPr>
              <w:t>2</w:t>
            </w:r>
            <w:r>
              <w:rPr>
                <w:color w:val="000000" w:themeColor="text1"/>
                <w:szCs w:val="18"/>
              </w:rPr>
              <w:t xml:space="preserve">, neskaitot pedagogu amata vietas, </w:t>
            </w:r>
            <w:proofErr w:type="spellStart"/>
            <w:r>
              <w:rPr>
                <w:i/>
                <w:color w:val="000000" w:themeColor="text1"/>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4294C0F9" w14:textId="77777777" w:rsidR="00FD3DE2" w:rsidRDefault="00FD3DE2" w:rsidP="00BF1E1A">
            <w:pPr>
              <w:pStyle w:val="tabteksts"/>
              <w:jc w:val="right"/>
              <w:rPr>
                <w:szCs w:val="18"/>
              </w:rPr>
            </w:pPr>
            <w:r w:rsidRPr="00BF04D0">
              <w:t>3 601</w:t>
            </w:r>
          </w:p>
        </w:tc>
        <w:tc>
          <w:tcPr>
            <w:tcW w:w="1128" w:type="dxa"/>
            <w:tcBorders>
              <w:top w:val="single" w:sz="4" w:space="0" w:color="000000"/>
              <w:left w:val="single" w:sz="4" w:space="0" w:color="000000"/>
              <w:bottom w:val="single" w:sz="4" w:space="0" w:color="000000"/>
              <w:right w:val="single" w:sz="4" w:space="0" w:color="000000"/>
            </w:tcBorders>
          </w:tcPr>
          <w:p w14:paraId="5FBBE340" w14:textId="77777777" w:rsidR="00FD3DE2" w:rsidRDefault="00FD3DE2" w:rsidP="00BF1E1A">
            <w:pPr>
              <w:pStyle w:val="tabteksts"/>
              <w:jc w:val="right"/>
              <w:rPr>
                <w:szCs w:val="18"/>
              </w:rPr>
            </w:pPr>
            <w:r w:rsidRPr="00BF04D0">
              <w:t>3 799</w:t>
            </w:r>
          </w:p>
        </w:tc>
        <w:tc>
          <w:tcPr>
            <w:tcW w:w="1129" w:type="dxa"/>
            <w:tcBorders>
              <w:top w:val="single" w:sz="4" w:space="0" w:color="000000"/>
              <w:left w:val="single" w:sz="4" w:space="0" w:color="000000"/>
              <w:bottom w:val="single" w:sz="4" w:space="0" w:color="000000"/>
              <w:right w:val="single" w:sz="4" w:space="0" w:color="000000"/>
            </w:tcBorders>
          </w:tcPr>
          <w:p w14:paraId="460A0370" w14:textId="77777777" w:rsidR="00FD3DE2" w:rsidRDefault="00FD3DE2" w:rsidP="00BF1E1A">
            <w:pPr>
              <w:pStyle w:val="tabteksts"/>
              <w:jc w:val="right"/>
              <w:rPr>
                <w:szCs w:val="18"/>
              </w:rPr>
            </w:pPr>
            <w:r w:rsidRPr="00BF04D0">
              <w:t>3 854</w:t>
            </w:r>
          </w:p>
        </w:tc>
        <w:tc>
          <w:tcPr>
            <w:tcW w:w="1130" w:type="dxa"/>
            <w:tcBorders>
              <w:top w:val="single" w:sz="4" w:space="0" w:color="000000"/>
              <w:left w:val="single" w:sz="4" w:space="0" w:color="000000"/>
              <w:bottom w:val="single" w:sz="4" w:space="0" w:color="000000"/>
              <w:right w:val="single" w:sz="4" w:space="0" w:color="000000"/>
            </w:tcBorders>
          </w:tcPr>
          <w:p w14:paraId="0932BCD4" w14:textId="77777777" w:rsidR="00FD3DE2" w:rsidRDefault="00FD3DE2" w:rsidP="00BF1E1A">
            <w:pPr>
              <w:pStyle w:val="tabteksts"/>
              <w:jc w:val="right"/>
              <w:rPr>
                <w:szCs w:val="18"/>
              </w:rPr>
            </w:pPr>
            <w:r w:rsidRPr="00BF04D0">
              <w:t>3 829</w:t>
            </w:r>
          </w:p>
        </w:tc>
        <w:tc>
          <w:tcPr>
            <w:tcW w:w="1130" w:type="dxa"/>
            <w:tcBorders>
              <w:top w:val="single" w:sz="4" w:space="0" w:color="000000"/>
              <w:left w:val="single" w:sz="4" w:space="0" w:color="000000"/>
              <w:bottom w:val="single" w:sz="4" w:space="0" w:color="000000"/>
              <w:right w:val="single" w:sz="4" w:space="0" w:color="000000"/>
            </w:tcBorders>
          </w:tcPr>
          <w:p w14:paraId="7A82BC05" w14:textId="77777777" w:rsidR="00FD3DE2" w:rsidRDefault="00FD3DE2" w:rsidP="00BF1E1A">
            <w:pPr>
              <w:pStyle w:val="tabteksts"/>
              <w:jc w:val="right"/>
              <w:rPr>
                <w:szCs w:val="18"/>
              </w:rPr>
            </w:pPr>
            <w:r w:rsidRPr="00BF04D0">
              <w:t>3 736</w:t>
            </w:r>
          </w:p>
        </w:tc>
      </w:tr>
    </w:tbl>
    <w:p w14:paraId="747F1C3B"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4B6AFB05"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D3DE2" w14:paraId="1BF3F8AB" w14:textId="77777777" w:rsidTr="00BF1E1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622CC4C2" w14:textId="77777777" w:rsidR="00FD3DE2" w:rsidRDefault="00FD3DE2" w:rsidP="00BF1E1A">
            <w:pPr>
              <w:pStyle w:val="tabteksts"/>
              <w:jc w:val="center"/>
              <w:rPr>
                <w:szCs w:val="18"/>
              </w:rPr>
            </w:pPr>
            <w:r>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A852D6D"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22C9E78"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54C81C56"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5FF8EFE0"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9978166" w14:textId="77777777" w:rsidR="00FD3DE2" w:rsidRDefault="00FD3DE2" w:rsidP="00BF1E1A">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4C189F" w14:textId="77777777" w:rsidR="00FD3DE2" w:rsidRPr="001605E6" w:rsidRDefault="00FD3DE2" w:rsidP="00BF1E1A">
            <w:pPr>
              <w:pStyle w:val="tabteksts"/>
              <w:jc w:val="right"/>
              <w:rPr>
                <w:b/>
                <w:bCs/>
                <w:szCs w:val="18"/>
              </w:rPr>
            </w:pPr>
            <w:r w:rsidRPr="007B47AB">
              <w:rPr>
                <w:b/>
                <w:bCs/>
                <w:szCs w:val="18"/>
              </w:rPr>
              <w:t>41 776</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595B43" w14:textId="77777777" w:rsidR="00FD3DE2" w:rsidRPr="001605E6" w:rsidRDefault="00FD3DE2" w:rsidP="00BF1E1A">
            <w:pPr>
              <w:pStyle w:val="tabteksts"/>
              <w:jc w:val="right"/>
              <w:rPr>
                <w:b/>
                <w:bCs/>
                <w:szCs w:val="18"/>
              </w:rPr>
            </w:pPr>
            <w:r w:rsidRPr="001605E6">
              <w:rPr>
                <w:b/>
                <w:bCs/>
              </w:rPr>
              <w:t>102 711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0EE877" w14:textId="77777777" w:rsidR="00FD3DE2" w:rsidRPr="001605E6" w:rsidRDefault="00FD3DE2" w:rsidP="00BF1E1A">
            <w:pPr>
              <w:pStyle w:val="tabteksts"/>
              <w:jc w:val="right"/>
              <w:rPr>
                <w:b/>
                <w:bCs/>
                <w:szCs w:val="18"/>
              </w:rPr>
            </w:pPr>
            <w:r w:rsidRPr="007B47AB">
              <w:rPr>
                <w:b/>
                <w:bCs/>
              </w:rPr>
              <w:t>60 935</w:t>
            </w:r>
          </w:p>
        </w:tc>
      </w:tr>
      <w:tr w:rsidR="00FD3DE2" w14:paraId="54BD1E81"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C174BA0" w14:textId="77777777" w:rsidR="00FD3DE2" w:rsidRDefault="00FD3DE2" w:rsidP="00BF1E1A">
            <w:pPr>
              <w:pStyle w:val="tabteksts"/>
              <w:ind w:firstLine="313"/>
              <w:rPr>
                <w:szCs w:val="18"/>
              </w:rPr>
            </w:pPr>
            <w:r>
              <w:rPr>
                <w:i/>
                <w:szCs w:val="18"/>
                <w:lang w:eastAsia="lv-LV"/>
              </w:rPr>
              <w:t>t. sk.:</w:t>
            </w:r>
          </w:p>
        </w:tc>
      </w:tr>
      <w:tr w:rsidR="00FD3DE2" w14:paraId="595AFEA2" w14:textId="77777777" w:rsidTr="00C904BE">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6480B8F" w14:textId="77777777" w:rsidR="00FD3DE2" w:rsidRDefault="00FD3DE2" w:rsidP="00BF1E1A">
            <w:pPr>
              <w:pStyle w:val="tabteksts"/>
              <w:rPr>
                <w:szCs w:val="18"/>
                <w:u w:val="single"/>
                <w:lang w:eastAsia="lv-LV"/>
              </w:rPr>
            </w:pPr>
            <w:r>
              <w:rPr>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4F05ED7" w14:textId="77777777" w:rsidR="00FD3DE2" w:rsidRPr="00C904BE" w:rsidRDefault="00FD3DE2" w:rsidP="00BF1E1A">
            <w:pPr>
              <w:pStyle w:val="tabteksts"/>
              <w:jc w:val="right"/>
              <w:rPr>
                <w:szCs w:val="18"/>
              </w:rPr>
            </w:pPr>
            <w:r w:rsidRPr="00C904BE">
              <w:rPr>
                <w:szCs w:val="18"/>
              </w:rPr>
              <w:t>41 776</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4733B8A" w14:textId="77777777" w:rsidR="00FD3DE2" w:rsidRPr="00C904BE" w:rsidRDefault="00FD3DE2" w:rsidP="00BF1E1A">
            <w:pPr>
              <w:pStyle w:val="tabteksts"/>
              <w:jc w:val="right"/>
              <w:rPr>
                <w:szCs w:val="18"/>
              </w:rPr>
            </w:pPr>
            <w:r w:rsidRPr="00C904BE">
              <w:rPr>
                <w:szCs w:val="18"/>
              </w:rPr>
              <w:t>102 711</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3C00A60" w14:textId="77777777" w:rsidR="00FD3DE2" w:rsidRPr="00C904BE" w:rsidRDefault="00FD3DE2" w:rsidP="00BF1E1A">
            <w:pPr>
              <w:pStyle w:val="tabteksts"/>
              <w:jc w:val="right"/>
              <w:rPr>
                <w:szCs w:val="18"/>
              </w:rPr>
            </w:pPr>
            <w:r w:rsidRPr="00C904BE">
              <w:rPr>
                <w:szCs w:val="18"/>
              </w:rPr>
              <w:t>60 935</w:t>
            </w:r>
          </w:p>
        </w:tc>
      </w:tr>
      <w:tr w:rsidR="00FD3DE2" w14:paraId="2397DE92"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2E76D10" w14:textId="77777777" w:rsidR="00FD3DE2" w:rsidRDefault="00FD3DE2" w:rsidP="00BF1E1A">
            <w:pPr>
              <w:pStyle w:val="tabteksts"/>
              <w:jc w:val="both"/>
              <w:rPr>
                <w:i/>
                <w:szCs w:val="18"/>
                <w:lang w:eastAsia="lv-LV"/>
              </w:rPr>
            </w:pPr>
            <w:r w:rsidRPr="001605E6">
              <w:rPr>
                <w:i/>
                <w:szCs w:val="18"/>
                <w:lang w:eastAsia="lv-LV"/>
              </w:rPr>
              <w:t>Izdevumu izmaiņas pabalsta pēc katriem pieciem nepārtrauktas izdienas gadiem izmaksai IeM amatpersonām ar speciālajām dienesta pakāpēm (Valsts un pašvaldību institūciju amatpersonu un darbinieku atlīdzības likuma 25.p. ceturtā daļa)</w:t>
            </w:r>
          </w:p>
        </w:tc>
        <w:tc>
          <w:tcPr>
            <w:tcW w:w="1277" w:type="dxa"/>
            <w:tcBorders>
              <w:top w:val="single" w:sz="4" w:space="0" w:color="000000"/>
              <w:left w:val="single" w:sz="4" w:space="0" w:color="000000"/>
              <w:bottom w:val="single" w:sz="4" w:space="0" w:color="000000"/>
              <w:right w:val="single" w:sz="4" w:space="0" w:color="000000"/>
            </w:tcBorders>
          </w:tcPr>
          <w:p w14:paraId="534FBAFB" w14:textId="77777777" w:rsidR="00FD3DE2" w:rsidRDefault="00FD3DE2" w:rsidP="00BF1E1A">
            <w:pPr>
              <w:pStyle w:val="tabteksts"/>
              <w:jc w:val="right"/>
              <w:rPr>
                <w:szCs w:val="18"/>
              </w:rPr>
            </w:pPr>
            <w:r w:rsidRPr="00520B5F">
              <w:t>39 933</w:t>
            </w:r>
          </w:p>
        </w:tc>
        <w:tc>
          <w:tcPr>
            <w:tcW w:w="1277" w:type="dxa"/>
            <w:tcBorders>
              <w:top w:val="single" w:sz="4" w:space="0" w:color="000000"/>
              <w:left w:val="single" w:sz="4" w:space="0" w:color="000000"/>
              <w:bottom w:val="single" w:sz="4" w:space="0" w:color="000000"/>
              <w:right w:val="single" w:sz="4" w:space="0" w:color="000000"/>
            </w:tcBorders>
          </w:tcPr>
          <w:p w14:paraId="34C5038E" w14:textId="77777777" w:rsidR="00FD3DE2" w:rsidRDefault="00FD3DE2" w:rsidP="00BF1E1A">
            <w:pPr>
              <w:pStyle w:val="tabteksts"/>
              <w:jc w:val="right"/>
              <w:rPr>
                <w:szCs w:val="18"/>
              </w:rPr>
            </w:pPr>
            <w:r w:rsidRPr="00520B5F">
              <w:t>102 711</w:t>
            </w:r>
          </w:p>
        </w:tc>
        <w:tc>
          <w:tcPr>
            <w:tcW w:w="1277" w:type="dxa"/>
            <w:tcBorders>
              <w:top w:val="single" w:sz="4" w:space="0" w:color="000000"/>
              <w:left w:val="single" w:sz="4" w:space="0" w:color="000000"/>
              <w:bottom w:val="single" w:sz="4" w:space="0" w:color="000000"/>
              <w:right w:val="single" w:sz="4" w:space="0" w:color="000000"/>
            </w:tcBorders>
          </w:tcPr>
          <w:p w14:paraId="0526264C" w14:textId="77777777" w:rsidR="00FD3DE2" w:rsidRDefault="00FD3DE2" w:rsidP="00BF1E1A">
            <w:pPr>
              <w:pStyle w:val="tabteksts"/>
              <w:jc w:val="right"/>
              <w:rPr>
                <w:szCs w:val="18"/>
              </w:rPr>
            </w:pPr>
            <w:r w:rsidRPr="00520B5F">
              <w:t>62 778</w:t>
            </w:r>
          </w:p>
        </w:tc>
      </w:tr>
      <w:tr w:rsidR="00FD3DE2" w14:paraId="0D6A7584"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144239EB" w14:textId="73F3E330" w:rsidR="00FD3DE2" w:rsidRPr="001605E6" w:rsidRDefault="00FD3DE2" w:rsidP="00BF1E1A">
            <w:pPr>
              <w:pStyle w:val="tabteksts"/>
              <w:jc w:val="both"/>
              <w:rPr>
                <w:i/>
                <w:szCs w:val="18"/>
                <w:lang w:eastAsia="lv-LV"/>
              </w:rPr>
            </w:pPr>
            <w:r w:rsidRPr="007B47AB">
              <w:rPr>
                <w:i/>
                <w:szCs w:val="18"/>
                <w:lang w:eastAsia="lv-LV"/>
              </w:rPr>
              <w:t xml:space="preserve">Samazināti izdevumi atbilstoši </w:t>
            </w:r>
            <w:r w:rsidR="00400906">
              <w:rPr>
                <w:i/>
                <w:szCs w:val="18"/>
                <w:lang w:eastAsia="lv-LV"/>
              </w:rPr>
              <w:t>MK</w:t>
            </w:r>
            <w:r w:rsidRPr="007B47AB">
              <w:rPr>
                <w:i/>
                <w:szCs w:val="18"/>
                <w:lang w:eastAsia="lv-LV"/>
              </w:rPr>
              <w:t xml:space="preserve"> </w:t>
            </w:r>
            <w:r w:rsidR="00185652">
              <w:rPr>
                <w:i/>
                <w:szCs w:val="18"/>
                <w:lang w:eastAsia="lv-LV"/>
              </w:rPr>
              <w:t>26.08.</w:t>
            </w:r>
            <w:r w:rsidRPr="007B47AB">
              <w:rPr>
                <w:i/>
                <w:szCs w:val="18"/>
                <w:lang w:eastAsia="lv-LV"/>
              </w:rPr>
              <w:t xml:space="preserve">2025. </w:t>
            </w:r>
            <w:r w:rsidR="00185652">
              <w:rPr>
                <w:i/>
                <w:szCs w:val="18"/>
                <w:lang w:eastAsia="lv-LV"/>
              </w:rPr>
              <w:t xml:space="preserve">sēdes </w:t>
            </w:r>
            <w:r w:rsidRPr="007B47AB">
              <w:rPr>
                <w:i/>
                <w:szCs w:val="18"/>
                <w:lang w:eastAsia="lv-LV"/>
              </w:rPr>
              <w:t>prot. Nr.33 53.§ 14.p. un 7.pielikumā noteiktajam</w:t>
            </w:r>
          </w:p>
        </w:tc>
        <w:tc>
          <w:tcPr>
            <w:tcW w:w="1277" w:type="dxa"/>
            <w:tcBorders>
              <w:top w:val="single" w:sz="4" w:space="0" w:color="000000"/>
              <w:left w:val="single" w:sz="4" w:space="0" w:color="000000"/>
              <w:bottom w:val="single" w:sz="4" w:space="0" w:color="000000"/>
              <w:right w:val="single" w:sz="4" w:space="0" w:color="000000"/>
            </w:tcBorders>
          </w:tcPr>
          <w:p w14:paraId="4BB4ACA9" w14:textId="77777777" w:rsidR="00FD3DE2" w:rsidRPr="00520B5F" w:rsidRDefault="00FD3DE2" w:rsidP="00BF1E1A">
            <w:pPr>
              <w:pStyle w:val="tabteksts"/>
              <w:jc w:val="right"/>
            </w:pPr>
            <w:r w:rsidRPr="00A811CB">
              <w:t>1 843</w:t>
            </w:r>
          </w:p>
        </w:tc>
        <w:tc>
          <w:tcPr>
            <w:tcW w:w="1277" w:type="dxa"/>
            <w:tcBorders>
              <w:top w:val="single" w:sz="4" w:space="0" w:color="000000"/>
              <w:left w:val="single" w:sz="4" w:space="0" w:color="000000"/>
              <w:bottom w:val="single" w:sz="4" w:space="0" w:color="000000"/>
              <w:right w:val="single" w:sz="4" w:space="0" w:color="000000"/>
            </w:tcBorders>
          </w:tcPr>
          <w:p w14:paraId="6D50A363" w14:textId="77777777" w:rsidR="00FD3DE2" w:rsidRPr="00520B5F" w:rsidRDefault="00FD3DE2" w:rsidP="00BF1E1A">
            <w:pPr>
              <w:pStyle w:val="tabteksts"/>
              <w:jc w:val="center"/>
            </w:pPr>
            <w:r>
              <w:t>-</w:t>
            </w:r>
          </w:p>
        </w:tc>
        <w:tc>
          <w:tcPr>
            <w:tcW w:w="1277" w:type="dxa"/>
            <w:tcBorders>
              <w:top w:val="single" w:sz="4" w:space="0" w:color="000000"/>
              <w:left w:val="single" w:sz="4" w:space="0" w:color="000000"/>
              <w:bottom w:val="single" w:sz="4" w:space="0" w:color="000000"/>
              <w:right w:val="single" w:sz="4" w:space="0" w:color="000000"/>
            </w:tcBorders>
          </w:tcPr>
          <w:p w14:paraId="4998FE8E" w14:textId="77777777" w:rsidR="00FD3DE2" w:rsidRPr="00520B5F" w:rsidRDefault="00FD3DE2" w:rsidP="00BF1E1A">
            <w:pPr>
              <w:pStyle w:val="tabteksts"/>
              <w:jc w:val="right"/>
            </w:pPr>
            <w:r w:rsidRPr="00A811CB">
              <w:t>-1 843</w:t>
            </w:r>
          </w:p>
        </w:tc>
      </w:tr>
    </w:tbl>
    <w:p w14:paraId="482AF9F5" w14:textId="77777777" w:rsidR="00FD3DE2" w:rsidRPr="00CB2062" w:rsidRDefault="00FD3DE2" w:rsidP="00FD3DE2">
      <w:pPr>
        <w:widowControl w:val="0"/>
        <w:spacing w:before="240" w:after="240"/>
        <w:ind w:firstLine="0"/>
        <w:jc w:val="center"/>
        <w:rPr>
          <w:b/>
        </w:rPr>
      </w:pPr>
      <w:r w:rsidRPr="00CB2062">
        <w:rPr>
          <w:b/>
        </w:rPr>
        <w:t>43.00.00 Finanšu izlūkošanas dienesta darbība</w:t>
      </w:r>
    </w:p>
    <w:p w14:paraId="33C3FDE7" w14:textId="77777777" w:rsidR="00FD3DE2" w:rsidRPr="00CB2062" w:rsidRDefault="00FD3DE2" w:rsidP="00FD3DE2">
      <w:pPr>
        <w:spacing w:before="240"/>
        <w:ind w:firstLine="0"/>
        <w:rPr>
          <w:u w:val="single"/>
        </w:rPr>
      </w:pPr>
      <w:r w:rsidRPr="00CB2062">
        <w:rPr>
          <w:u w:val="single"/>
        </w:rPr>
        <w:t>Programmas mērķis:</w:t>
      </w:r>
    </w:p>
    <w:p w14:paraId="00F04EDA" w14:textId="77777777" w:rsidR="00FD3DE2" w:rsidRPr="00CB2062" w:rsidRDefault="00FD3DE2" w:rsidP="00FD3DE2">
      <w:pPr>
        <w:widowControl w:val="0"/>
        <w:autoSpaceDE w:val="0"/>
        <w:autoSpaceDN w:val="0"/>
        <w:spacing w:before="120" w:after="0"/>
        <w:ind w:firstLine="720"/>
        <w:rPr>
          <w:szCs w:val="24"/>
        </w:rPr>
      </w:pPr>
      <w:r w:rsidRPr="00CB2062">
        <w:rPr>
          <w:szCs w:val="24"/>
        </w:rPr>
        <w:t>veikt</w:t>
      </w:r>
      <w:r w:rsidRPr="00CB2062">
        <w:rPr>
          <w:spacing w:val="-16"/>
          <w:szCs w:val="24"/>
        </w:rPr>
        <w:t xml:space="preserve"> </w:t>
      </w:r>
      <w:r w:rsidRPr="00CB2062">
        <w:rPr>
          <w:szCs w:val="24"/>
        </w:rPr>
        <w:t>pasākumu</w:t>
      </w:r>
      <w:r w:rsidRPr="00CB2062">
        <w:rPr>
          <w:spacing w:val="-16"/>
          <w:szCs w:val="24"/>
        </w:rPr>
        <w:t xml:space="preserve"> </w:t>
      </w:r>
      <w:r w:rsidRPr="00CB2062">
        <w:rPr>
          <w:szCs w:val="24"/>
        </w:rPr>
        <w:t>kompleksu</w:t>
      </w:r>
      <w:r w:rsidRPr="00CB2062">
        <w:rPr>
          <w:spacing w:val="-16"/>
          <w:szCs w:val="24"/>
        </w:rPr>
        <w:t xml:space="preserve"> </w:t>
      </w:r>
      <w:r w:rsidRPr="00CB2062">
        <w:rPr>
          <w:szCs w:val="24"/>
        </w:rPr>
        <w:t>noziedzīgi</w:t>
      </w:r>
      <w:r w:rsidRPr="00CB2062">
        <w:rPr>
          <w:spacing w:val="-16"/>
          <w:szCs w:val="24"/>
        </w:rPr>
        <w:t xml:space="preserve"> </w:t>
      </w:r>
      <w:r w:rsidRPr="00CB2062">
        <w:rPr>
          <w:szCs w:val="24"/>
        </w:rPr>
        <w:t>iegūtu</w:t>
      </w:r>
      <w:r w:rsidRPr="00CB2062">
        <w:rPr>
          <w:spacing w:val="-15"/>
          <w:szCs w:val="24"/>
        </w:rPr>
        <w:t xml:space="preserve"> </w:t>
      </w:r>
      <w:r w:rsidRPr="00CB2062">
        <w:rPr>
          <w:szCs w:val="24"/>
        </w:rPr>
        <w:t>līdzekļu</w:t>
      </w:r>
      <w:r w:rsidRPr="00CB2062">
        <w:rPr>
          <w:spacing w:val="-16"/>
          <w:szCs w:val="24"/>
        </w:rPr>
        <w:t xml:space="preserve"> </w:t>
      </w:r>
      <w:r w:rsidRPr="00CB2062">
        <w:rPr>
          <w:szCs w:val="24"/>
        </w:rPr>
        <w:t>legalizācijas</w:t>
      </w:r>
      <w:r w:rsidRPr="00CB2062">
        <w:rPr>
          <w:spacing w:val="-16"/>
          <w:szCs w:val="24"/>
        </w:rPr>
        <w:t xml:space="preserve"> </w:t>
      </w:r>
      <w:r w:rsidRPr="00CB2062">
        <w:rPr>
          <w:szCs w:val="24"/>
        </w:rPr>
        <w:t>un</w:t>
      </w:r>
      <w:r w:rsidRPr="00CB2062">
        <w:rPr>
          <w:spacing w:val="-17"/>
          <w:szCs w:val="24"/>
        </w:rPr>
        <w:t xml:space="preserve"> </w:t>
      </w:r>
      <w:r w:rsidRPr="00CB2062">
        <w:rPr>
          <w:szCs w:val="24"/>
        </w:rPr>
        <w:t xml:space="preserve">terorisma un </w:t>
      </w:r>
      <w:proofErr w:type="spellStart"/>
      <w:r w:rsidRPr="00CB2062">
        <w:rPr>
          <w:szCs w:val="24"/>
        </w:rPr>
        <w:t>proliferācijas</w:t>
      </w:r>
      <w:proofErr w:type="spellEnd"/>
      <w:r w:rsidRPr="00CB2062">
        <w:rPr>
          <w:spacing w:val="-16"/>
          <w:szCs w:val="24"/>
        </w:rPr>
        <w:t xml:space="preserve"> </w:t>
      </w:r>
      <w:r w:rsidRPr="00CB2062">
        <w:rPr>
          <w:szCs w:val="24"/>
        </w:rPr>
        <w:t>finansēšanas novēršanai un mazināt iespēju izmantot Latvijas Republikas finanšu sistēmu noziedzīgi iegūtu līdzekļu legalizācijai un terorisma</w:t>
      </w:r>
      <w:r w:rsidRPr="00CB2062">
        <w:rPr>
          <w:spacing w:val="-2"/>
          <w:szCs w:val="24"/>
        </w:rPr>
        <w:t xml:space="preserve"> </w:t>
      </w:r>
      <w:r w:rsidRPr="00CB2062">
        <w:rPr>
          <w:szCs w:val="24"/>
        </w:rPr>
        <w:t>finansēšanai, kā arī veicināt un nodrošināt efektīvu un vienveidīgu starptautisko un nacionālo sankciju izpildi Latvijā, mazinot sankciju pārkāpšanas riskus.</w:t>
      </w:r>
    </w:p>
    <w:p w14:paraId="1E0DC30F" w14:textId="77777777" w:rsidR="00FD3DE2" w:rsidRPr="00CB2062" w:rsidRDefault="00FD3DE2" w:rsidP="00FD3DE2">
      <w:pPr>
        <w:spacing w:before="120"/>
        <w:ind w:firstLine="0"/>
        <w:rPr>
          <w:u w:val="single"/>
        </w:rPr>
      </w:pPr>
      <w:bookmarkStart w:id="44" w:name="_Hlk208326057"/>
      <w:r w:rsidRPr="00CB2062">
        <w:rPr>
          <w:u w:val="single"/>
        </w:rPr>
        <w:t>Galvenās aktivitātes:</w:t>
      </w:r>
    </w:p>
    <w:p w14:paraId="1100E354" w14:textId="77777777" w:rsidR="00FD3DE2" w:rsidRPr="00CB2062" w:rsidRDefault="00FD3DE2" w:rsidP="009F158B">
      <w:pPr>
        <w:widowControl w:val="0"/>
        <w:numPr>
          <w:ilvl w:val="0"/>
          <w:numId w:val="14"/>
        </w:numPr>
        <w:autoSpaceDE w:val="0"/>
        <w:autoSpaceDN w:val="0"/>
        <w:spacing w:before="120"/>
        <w:ind w:left="1077" w:hanging="357"/>
        <w:rPr>
          <w:szCs w:val="22"/>
        </w:rPr>
      </w:pPr>
      <w:r w:rsidRPr="00CB2062">
        <w:rPr>
          <w:szCs w:val="22"/>
        </w:rPr>
        <w:t>aizdomīgu darījumu un citas saņemtās informācijas kontroles veikšana;</w:t>
      </w:r>
    </w:p>
    <w:p w14:paraId="6A1DDA6D" w14:textId="77777777" w:rsidR="00FD3DE2" w:rsidRPr="00CB2062" w:rsidRDefault="00FD3DE2" w:rsidP="009F158B">
      <w:pPr>
        <w:widowControl w:val="0"/>
        <w:numPr>
          <w:ilvl w:val="0"/>
          <w:numId w:val="14"/>
        </w:numPr>
        <w:autoSpaceDE w:val="0"/>
        <w:autoSpaceDN w:val="0"/>
        <w:spacing w:before="120"/>
        <w:ind w:left="1077" w:hanging="357"/>
        <w:rPr>
          <w:szCs w:val="22"/>
        </w:rPr>
      </w:pPr>
      <w:r w:rsidRPr="00CB2062">
        <w:rPr>
          <w:szCs w:val="22"/>
        </w:rPr>
        <w:t xml:space="preserve">iegūtās informācijas, kuru var izmantot noziedzīgi iegūtu līdzekļu legalizācijas, terorisma finansēšanas vai šo darbību mēģinājuma, vai cita ar to saistīta noziedzīga nodarījuma novēršanai, atklāšanai, </w:t>
      </w:r>
      <w:proofErr w:type="spellStart"/>
      <w:r w:rsidRPr="00CB2062">
        <w:rPr>
          <w:szCs w:val="22"/>
        </w:rPr>
        <w:t>pirmstiesas</w:t>
      </w:r>
      <w:proofErr w:type="spellEnd"/>
      <w:r w:rsidRPr="00CB2062">
        <w:rPr>
          <w:szCs w:val="22"/>
        </w:rPr>
        <w:t xml:space="preserve"> kriminālprocesam vai iztiesāšanai, reģistrācija, apstrāde, apkopošana, uzglabāšana, analīze un šīs informācijas sniegšana </w:t>
      </w:r>
      <w:proofErr w:type="spellStart"/>
      <w:r w:rsidRPr="00CB2062">
        <w:rPr>
          <w:szCs w:val="22"/>
        </w:rPr>
        <w:t>pirmstiesas</w:t>
      </w:r>
      <w:proofErr w:type="spellEnd"/>
      <w:r w:rsidRPr="00CB2062">
        <w:rPr>
          <w:szCs w:val="22"/>
        </w:rPr>
        <w:t xml:space="preserve"> izmeklēšanas iestādēm, prokuratūrai un</w:t>
      </w:r>
      <w:r w:rsidRPr="00CB2062">
        <w:rPr>
          <w:spacing w:val="-1"/>
          <w:szCs w:val="22"/>
        </w:rPr>
        <w:t xml:space="preserve"> </w:t>
      </w:r>
      <w:r w:rsidRPr="00CB2062">
        <w:rPr>
          <w:szCs w:val="22"/>
        </w:rPr>
        <w:t>tiesai;</w:t>
      </w:r>
    </w:p>
    <w:p w14:paraId="1651860B" w14:textId="77777777" w:rsidR="00FD3DE2" w:rsidRPr="00CB2062" w:rsidRDefault="00FD3DE2" w:rsidP="009F158B">
      <w:pPr>
        <w:widowControl w:val="0"/>
        <w:numPr>
          <w:ilvl w:val="0"/>
          <w:numId w:val="14"/>
        </w:numPr>
        <w:autoSpaceDE w:val="0"/>
        <w:autoSpaceDN w:val="0"/>
        <w:spacing w:before="120"/>
        <w:ind w:left="1077" w:hanging="357"/>
        <w:rPr>
          <w:szCs w:val="22"/>
        </w:rPr>
      </w:pPr>
      <w:r w:rsidRPr="00CB2062">
        <w:rPr>
          <w:szCs w:val="22"/>
        </w:rPr>
        <w:t>sadarbība ar starptautiskajām un ārvalstu institūcijām, kas nodarbojas ar noziedzīgi iegūtu līdzekļu legalizācijas un terorisma finansēšanas</w:t>
      </w:r>
      <w:r w:rsidRPr="00CB2062">
        <w:rPr>
          <w:spacing w:val="-5"/>
          <w:szCs w:val="22"/>
        </w:rPr>
        <w:t xml:space="preserve"> </w:t>
      </w:r>
      <w:r w:rsidRPr="00CB2062">
        <w:rPr>
          <w:szCs w:val="22"/>
        </w:rPr>
        <w:t>novēršanu;</w:t>
      </w:r>
    </w:p>
    <w:p w14:paraId="50900825" w14:textId="77777777" w:rsidR="00FD3DE2" w:rsidRPr="00CB2062" w:rsidRDefault="00FD3DE2" w:rsidP="009F158B">
      <w:pPr>
        <w:widowControl w:val="0"/>
        <w:numPr>
          <w:ilvl w:val="0"/>
          <w:numId w:val="14"/>
        </w:numPr>
        <w:autoSpaceDE w:val="0"/>
        <w:autoSpaceDN w:val="0"/>
        <w:spacing w:before="120"/>
        <w:ind w:left="1077" w:hanging="357"/>
        <w:rPr>
          <w:szCs w:val="22"/>
        </w:rPr>
      </w:pPr>
      <w:r w:rsidRPr="00CB2062">
        <w:rPr>
          <w:szCs w:val="22"/>
        </w:rPr>
        <w:t>operatīvās darbības subjektu, izmeklēšanas iestāžu, prokuratūras, Valsts ieņēmumu dienesta, kā arī Noziedzīgi iegūtu līdzekļu legalizācijas un terorisma finansēšanas likuma subjektu sadarbības koordinēšana sadarbības koordinācijas grupas darba</w:t>
      </w:r>
      <w:r w:rsidRPr="00CB2062">
        <w:rPr>
          <w:spacing w:val="-4"/>
          <w:szCs w:val="22"/>
        </w:rPr>
        <w:t xml:space="preserve"> </w:t>
      </w:r>
      <w:r w:rsidRPr="00CB2062">
        <w:rPr>
          <w:szCs w:val="22"/>
        </w:rPr>
        <w:t>ietvaros;</w:t>
      </w:r>
    </w:p>
    <w:p w14:paraId="40955D77" w14:textId="77777777" w:rsidR="00FD3DE2" w:rsidRPr="00CB2062" w:rsidRDefault="00FD3DE2" w:rsidP="009F158B">
      <w:pPr>
        <w:widowControl w:val="0"/>
        <w:numPr>
          <w:ilvl w:val="0"/>
          <w:numId w:val="14"/>
        </w:numPr>
        <w:autoSpaceDE w:val="0"/>
        <w:autoSpaceDN w:val="0"/>
        <w:spacing w:before="120"/>
        <w:ind w:left="1077" w:hanging="357"/>
        <w:rPr>
          <w:szCs w:val="22"/>
        </w:rPr>
      </w:pPr>
      <w:r w:rsidRPr="00CB2062">
        <w:rPr>
          <w:szCs w:val="22"/>
        </w:rPr>
        <w:t xml:space="preserve">lēmumu </w:t>
      </w:r>
      <w:r w:rsidRPr="00CB2062">
        <w:t>pieņemšana par sankciju izpildi, t.sk. aktīvu iesaldēšanu vai atbrīvošanu no iesaldēšanas un par izņēmumu piemērošanu sankciju izpildē;</w:t>
      </w:r>
    </w:p>
    <w:p w14:paraId="3D2F78E5" w14:textId="77777777" w:rsidR="00FD3DE2" w:rsidRPr="00CB2062" w:rsidRDefault="00FD3DE2" w:rsidP="009F158B">
      <w:pPr>
        <w:widowControl w:val="0"/>
        <w:numPr>
          <w:ilvl w:val="0"/>
          <w:numId w:val="14"/>
        </w:numPr>
        <w:autoSpaceDE w:val="0"/>
        <w:autoSpaceDN w:val="0"/>
        <w:spacing w:before="120"/>
        <w:ind w:left="1077" w:hanging="357"/>
        <w:rPr>
          <w:szCs w:val="22"/>
        </w:rPr>
      </w:pPr>
      <w:r w:rsidRPr="00CB2062">
        <w:rPr>
          <w:szCs w:val="22"/>
        </w:rPr>
        <w:t>informācijas, skaidrojumu un apmācību par sankciju izpildes jautājumiem sniegšana privātajam un valsts sektoram</w:t>
      </w:r>
      <w:r w:rsidRPr="00CB2062">
        <w:t>;</w:t>
      </w:r>
    </w:p>
    <w:p w14:paraId="613DBAC9" w14:textId="77777777" w:rsidR="00FD3DE2" w:rsidRPr="00E84BEC" w:rsidRDefault="00FD3DE2" w:rsidP="009F158B">
      <w:pPr>
        <w:widowControl w:val="0"/>
        <w:numPr>
          <w:ilvl w:val="0"/>
          <w:numId w:val="14"/>
        </w:numPr>
        <w:autoSpaceDE w:val="0"/>
        <w:autoSpaceDN w:val="0"/>
        <w:spacing w:before="120"/>
        <w:ind w:left="1077" w:hanging="357"/>
        <w:rPr>
          <w:szCs w:val="22"/>
        </w:rPr>
      </w:pPr>
      <w:r w:rsidRPr="00E84BEC">
        <w:rPr>
          <w:szCs w:val="22"/>
        </w:rPr>
        <w:t xml:space="preserve">publiskās informācijas </w:t>
      </w:r>
      <w:r w:rsidRPr="00E84BEC">
        <w:t>uzturēšana, t.sk.  sankciju meklētājprogramma un dati par sankciju subjektiem un to iesaldētajiem aktīviem Latvijā.</w:t>
      </w:r>
    </w:p>
    <w:bookmarkEnd w:id="44"/>
    <w:p w14:paraId="2A441DCB" w14:textId="39DDAEA3" w:rsidR="00C904BE" w:rsidRPr="007D6695" w:rsidRDefault="00FD3DE2" w:rsidP="007D6695">
      <w:pPr>
        <w:spacing w:before="120" w:after="240"/>
        <w:ind w:firstLine="0"/>
      </w:pPr>
      <w:r w:rsidRPr="00E84BEC">
        <w:rPr>
          <w:u w:val="single"/>
        </w:rPr>
        <w:t>Programmas izpildītāji</w:t>
      </w:r>
      <w:r w:rsidRPr="00E84BEC">
        <w:t>: Finanšu izlūkošanas dienests, IeM.</w:t>
      </w:r>
    </w:p>
    <w:p w14:paraId="1106162F" w14:textId="5C3104BE" w:rsidR="00FD3DE2" w:rsidRDefault="00FD3DE2" w:rsidP="00265512">
      <w:pPr>
        <w:pStyle w:val="Tabuluvirsraksti"/>
        <w:spacing w:before="240" w:after="160"/>
        <w:rPr>
          <w:b/>
          <w:lang w:eastAsia="lv-LV"/>
        </w:rPr>
      </w:pPr>
      <w:r>
        <w:rPr>
          <w:b/>
          <w:lang w:eastAsia="lv-LV"/>
        </w:rPr>
        <w:t>Darbības rezultāti un to rezultatīvie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7"/>
        <w:gridCol w:w="7"/>
        <w:gridCol w:w="1124"/>
        <w:gridCol w:w="9"/>
        <w:gridCol w:w="1133"/>
        <w:gridCol w:w="1120"/>
        <w:gridCol w:w="13"/>
        <w:gridCol w:w="1118"/>
        <w:gridCol w:w="14"/>
        <w:gridCol w:w="1136"/>
      </w:tblGrid>
      <w:tr w:rsidR="00FD3DE2" w14:paraId="5BF9735C" w14:textId="77777777" w:rsidTr="00265512">
        <w:trPr>
          <w:tblHeader/>
          <w:jc w:val="center"/>
        </w:trPr>
        <w:tc>
          <w:tcPr>
            <w:tcW w:w="1873" w:type="pct"/>
            <w:gridSpan w:val="2"/>
            <w:tcBorders>
              <w:top w:val="single" w:sz="4" w:space="0" w:color="000000"/>
              <w:left w:val="single" w:sz="4" w:space="0" w:color="000000"/>
              <w:bottom w:val="single" w:sz="4" w:space="0" w:color="000000"/>
              <w:right w:val="single" w:sz="4" w:space="0" w:color="000000"/>
            </w:tcBorders>
          </w:tcPr>
          <w:p w14:paraId="318DD474" w14:textId="77777777" w:rsidR="00FD3DE2" w:rsidRDefault="00FD3DE2" w:rsidP="00BF1E1A">
            <w:pPr>
              <w:pStyle w:val="tabteksts"/>
              <w:jc w:val="center"/>
              <w:rPr>
                <w:szCs w:val="18"/>
              </w:rPr>
            </w:pPr>
          </w:p>
        </w:tc>
        <w:tc>
          <w:tcPr>
            <w:tcW w:w="625" w:type="pct"/>
            <w:gridSpan w:val="2"/>
            <w:tcBorders>
              <w:top w:val="single" w:sz="4" w:space="0" w:color="000000"/>
              <w:left w:val="single" w:sz="4" w:space="0" w:color="000000"/>
              <w:bottom w:val="single" w:sz="4" w:space="0" w:color="000000"/>
              <w:right w:val="single" w:sz="4" w:space="0" w:color="000000"/>
            </w:tcBorders>
            <w:hideMark/>
          </w:tcPr>
          <w:p w14:paraId="291C35A4" w14:textId="5E3F7262" w:rsidR="00FD3DE2" w:rsidRDefault="00FD3DE2" w:rsidP="00BF1E1A">
            <w:pPr>
              <w:pStyle w:val="tabteksts"/>
              <w:jc w:val="center"/>
              <w:rPr>
                <w:szCs w:val="18"/>
                <w:lang w:eastAsia="lv-LV"/>
              </w:rPr>
            </w:pPr>
            <w:r>
              <w:rPr>
                <w:szCs w:val="18"/>
                <w:lang w:eastAsia="lv-LV"/>
              </w:rPr>
              <w:t>2024</w:t>
            </w:r>
            <w:r w:rsidR="00400906">
              <w:rPr>
                <w:szCs w:val="18"/>
                <w:lang w:eastAsia="lv-LV"/>
              </w:rPr>
              <w:t>.</w:t>
            </w:r>
            <w:r>
              <w:rPr>
                <w:szCs w:val="18"/>
                <w:lang w:eastAsia="lv-LV"/>
              </w:rPr>
              <w:t xml:space="preserve"> gads (izpilde)</w:t>
            </w:r>
          </w:p>
        </w:tc>
        <w:tc>
          <w:tcPr>
            <w:tcW w:w="625" w:type="pct"/>
            <w:tcBorders>
              <w:top w:val="single" w:sz="4" w:space="0" w:color="000000"/>
              <w:left w:val="single" w:sz="4" w:space="0" w:color="000000"/>
              <w:bottom w:val="single" w:sz="4" w:space="0" w:color="000000"/>
              <w:right w:val="single" w:sz="4" w:space="0" w:color="000000"/>
            </w:tcBorders>
            <w:hideMark/>
          </w:tcPr>
          <w:p w14:paraId="3A42A3B4" w14:textId="77777777" w:rsidR="00FD3DE2" w:rsidRDefault="00FD3DE2" w:rsidP="00BF1E1A">
            <w:pPr>
              <w:pStyle w:val="tabteksts"/>
              <w:jc w:val="center"/>
              <w:rPr>
                <w:szCs w:val="18"/>
                <w:lang w:eastAsia="lv-LV"/>
              </w:rPr>
            </w:pPr>
            <w:r>
              <w:rPr>
                <w:lang w:eastAsia="lv-LV"/>
              </w:rPr>
              <w:t>2025. gada plāns</w:t>
            </w:r>
          </w:p>
        </w:tc>
        <w:tc>
          <w:tcPr>
            <w:tcW w:w="625" w:type="pct"/>
            <w:gridSpan w:val="2"/>
            <w:tcBorders>
              <w:top w:val="single" w:sz="4" w:space="0" w:color="000000"/>
              <w:left w:val="single" w:sz="4" w:space="0" w:color="000000"/>
              <w:bottom w:val="single" w:sz="4" w:space="0" w:color="000000"/>
              <w:right w:val="single" w:sz="4" w:space="0" w:color="000000"/>
            </w:tcBorders>
            <w:hideMark/>
          </w:tcPr>
          <w:p w14:paraId="298F030A" w14:textId="77777777" w:rsidR="00FD3DE2" w:rsidRDefault="00FD3DE2" w:rsidP="00BF1E1A">
            <w:pPr>
              <w:pStyle w:val="tabteksts"/>
              <w:jc w:val="center"/>
              <w:rPr>
                <w:szCs w:val="18"/>
                <w:lang w:eastAsia="lv-LV"/>
              </w:rPr>
            </w:pPr>
            <w:r>
              <w:rPr>
                <w:szCs w:val="18"/>
                <w:lang w:eastAsia="lv-LV"/>
              </w:rPr>
              <w:t>2026. gada projekts</w:t>
            </w:r>
          </w:p>
        </w:tc>
        <w:tc>
          <w:tcPr>
            <w:tcW w:w="625" w:type="pct"/>
            <w:gridSpan w:val="2"/>
            <w:tcBorders>
              <w:top w:val="single" w:sz="4" w:space="0" w:color="000000"/>
              <w:left w:val="single" w:sz="4" w:space="0" w:color="000000"/>
              <w:bottom w:val="single" w:sz="4" w:space="0" w:color="000000"/>
              <w:right w:val="single" w:sz="4" w:space="0" w:color="000000"/>
            </w:tcBorders>
            <w:hideMark/>
          </w:tcPr>
          <w:p w14:paraId="6E745785" w14:textId="77777777" w:rsidR="00FD3DE2" w:rsidRDefault="00FD3DE2" w:rsidP="00BF1E1A">
            <w:pPr>
              <w:pStyle w:val="tabteksts"/>
              <w:jc w:val="center"/>
              <w:rPr>
                <w:szCs w:val="18"/>
                <w:lang w:eastAsia="lv-LV"/>
              </w:rPr>
            </w:pPr>
            <w:r>
              <w:rPr>
                <w:szCs w:val="18"/>
                <w:lang w:eastAsia="lv-LV"/>
              </w:rPr>
              <w:t xml:space="preserve">2027. gada </w:t>
            </w:r>
            <w:r>
              <w:rPr>
                <w:lang w:eastAsia="lv-LV"/>
              </w:rPr>
              <w:t>prognoze</w:t>
            </w:r>
          </w:p>
        </w:tc>
        <w:tc>
          <w:tcPr>
            <w:tcW w:w="627" w:type="pct"/>
            <w:tcBorders>
              <w:top w:val="single" w:sz="4" w:space="0" w:color="000000"/>
              <w:left w:val="single" w:sz="4" w:space="0" w:color="000000"/>
              <w:bottom w:val="single" w:sz="4" w:space="0" w:color="000000"/>
              <w:right w:val="single" w:sz="4" w:space="0" w:color="000000"/>
            </w:tcBorders>
            <w:hideMark/>
          </w:tcPr>
          <w:p w14:paraId="004E6EB3" w14:textId="77777777" w:rsidR="00FD3DE2" w:rsidRDefault="00FD3DE2" w:rsidP="00BF1E1A">
            <w:pPr>
              <w:pStyle w:val="tabteksts"/>
              <w:jc w:val="center"/>
              <w:rPr>
                <w:szCs w:val="18"/>
                <w:lang w:eastAsia="lv-LV"/>
              </w:rPr>
            </w:pPr>
            <w:r>
              <w:rPr>
                <w:szCs w:val="18"/>
                <w:lang w:eastAsia="lv-LV"/>
              </w:rPr>
              <w:t xml:space="preserve">2028. gada </w:t>
            </w:r>
            <w:r>
              <w:rPr>
                <w:lang w:eastAsia="lv-LV"/>
              </w:rPr>
              <w:t>prognoze</w:t>
            </w:r>
          </w:p>
        </w:tc>
      </w:tr>
      <w:tr w:rsidR="00FD3DE2" w:rsidRPr="000A0C23" w14:paraId="195322E3" w14:textId="77777777" w:rsidTr="00C904BE">
        <w:tblPrEx>
          <w:tblCellMar>
            <w:left w:w="0" w:type="dxa"/>
            <w:right w:w="0" w:type="dxa"/>
          </w:tblCellMar>
          <w:tblLook w:val="01E0" w:firstRow="1" w:lastRow="1" w:firstColumn="1" w:lastColumn="1" w:noHBand="0" w:noVBand="0"/>
        </w:tblPrEx>
        <w:trPr>
          <w:trHeight w:val="206"/>
          <w:jc w:val="center"/>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D9D9D9"/>
            <w:hideMark/>
          </w:tcPr>
          <w:p w14:paraId="0BCB8251" w14:textId="77777777" w:rsidR="00FD3DE2" w:rsidRPr="00CB2062" w:rsidRDefault="00FD3DE2" w:rsidP="00BF1E1A">
            <w:pPr>
              <w:widowControl w:val="0"/>
              <w:autoSpaceDE w:val="0"/>
              <w:autoSpaceDN w:val="0"/>
              <w:spacing w:after="0"/>
              <w:ind w:firstLine="0"/>
              <w:jc w:val="center"/>
              <w:rPr>
                <w:sz w:val="18"/>
                <w:szCs w:val="18"/>
              </w:rPr>
            </w:pPr>
            <w:r w:rsidRPr="00CB2062">
              <w:rPr>
                <w:sz w:val="18"/>
                <w:szCs w:val="18"/>
              </w:rPr>
              <w:t>Sniegta informācija tiesībaizsardzības iestādēm</w:t>
            </w:r>
          </w:p>
        </w:tc>
      </w:tr>
      <w:tr w:rsidR="00FD3DE2" w:rsidRPr="000A0C23" w14:paraId="6129F6E6" w14:textId="77777777" w:rsidTr="00265512">
        <w:tblPrEx>
          <w:tblCellMar>
            <w:left w:w="0" w:type="dxa"/>
            <w:right w:w="0" w:type="dxa"/>
          </w:tblCellMar>
          <w:tblLook w:val="01E0" w:firstRow="1" w:lastRow="1" w:firstColumn="1" w:lastColumn="1" w:noHBand="0" w:noVBand="0"/>
        </w:tblPrEx>
        <w:trPr>
          <w:trHeight w:val="208"/>
          <w:jc w:val="center"/>
        </w:trPr>
        <w:tc>
          <w:tcPr>
            <w:tcW w:w="1869" w:type="pct"/>
            <w:tcBorders>
              <w:top w:val="single" w:sz="4" w:space="0" w:color="000000"/>
              <w:left w:val="single" w:sz="4" w:space="0" w:color="000000"/>
              <w:bottom w:val="single" w:sz="4" w:space="0" w:color="000000"/>
              <w:right w:val="single" w:sz="4" w:space="0" w:color="000000"/>
            </w:tcBorders>
            <w:hideMark/>
          </w:tcPr>
          <w:p w14:paraId="256E208E" w14:textId="77777777" w:rsidR="00FD3DE2" w:rsidRPr="000A0C23" w:rsidRDefault="00FD3DE2" w:rsidP="00BF1E1A">
            <w:pPr>
              <w:widowControl w:val="0"/>
              <w:autoSpaceDE w:val="0"/>
              <w:autoSpaceDN w:val="0"/>
              <w:spacing w:after="0"/>
              <w:ind w:left="108" w:right="136" w:firstLine="0"/>
              <w:rPr>
                <w:sz w:val="18"/>
                <w:szCs w:val="18"/>
                <w:highlight w:val="yellow"/>
              </w:rPr>
            </w:pPr>
            <w:r w:rsidRPr="00021CE2">
              <w:rPr>
                <w:iCs/>
                <w:sz w:val="18"/>
                <w:szCs w:val="18"/>
              </w:rPr>
              <w:t>Veikta finanšu analīze un tās rezultātā informācija nodota tiesībaizsardzības iestādēm (skaits)</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0CE3A302" w14:textId="77777777" w:rsidR="00FD3DE2" w:rsidRPr="00CB2062" w:rsidRDefault="00FD3DE2" w:rsidP="00BF1E1A">
            <w:pPr>
              <w:widowControl w:val="0"/>
              <w:autoSpaceDE w:val="0"/>
              <w:autoSpaceDN w:val="0"/>
              <w:spacing w:after="0" w:line="207" w:lineRule="exact"/>
              <w:ind w:left="6" w:firstLine="0"/>
              <w:jc w:val="center"/>
              <w:rPr>
                <w:sz w:val="18"/>
                <w:szCs w:val="18"/>
              </w:rPr>
            </w:pPr>
            <w:r>
              <w:rPr>
                <w:sz w:val="18"/>
                <w:szCs w:val="18"/>
              </w:rPr>
              <w:t>494</w:t>
            </w:r>
          </w:p>
        </w:tc>
        <w:tc>
          <w:tcPr>
            <w:tcW w:w="630" w:type="pct"/>
            <w:gridSpan w:val="2"/>
            <w:tcBorders>
              <w:top w:val="single" w:sz="4" w:space="0" w:color="000000"/>
              <w:left w:val="single" w:sz="4" w:space="0" w:color="000000"/>
              <w:bottom w:val="single" w:sz="4" w:space="0" w:color="000000"/>
              <w:right w:val="single" w:sz="4" w:space="0" w:color="000000"/>
            </w:tcBorders>
            <w:hideMark/>
          </w:tcPr>
          <w:p w14:paraId="13F138C7" w14:textId="77777777" w:rsidR="00FD3DE2" w:rsidRPr="00CB2062" w:rsidRDefault="00FD3DE2" w:rsidP="00BF1E1A">
            <w:pPr>
              <w:widowControl w:val="0"/>
              <w:autoSpaceDE w:val="0"/>
              <w:autoSpaceDN w:val="0"/>
              <w:spacing w:after="0" w:line="207" w:lineRule="exact"/>
              <w:ind w:left="101" w:right="93" w:firstLine="0"/>
              <w:jc w:val="center"/>
              <w:rPr>
                <w:sz w:val="18"/>
                <w:szCs w:val="18"/>
              </w:rPr>
            </w:pPr>
            <w:r w:rsidRPr="00CB2062">
              <w:rPr>
                <w:sz w:val="18"/>
                <w:szCs w:val="18"/>
              </w:rPr>
              <w:t>399</w:t>
            </w:r>
          </w:p>
        </w:tc>
        <w:tc>
          <w:tcPr>
            <w:tcW w:w="618" w:type="pct"/>
            <w:tcBorders>
              <w:top w:val="single" w:sz="4" w:space="0" w:color="000000"/>
              <w:left w:val="single" w:sz="4" w:space="0" w:color="000000"/>
              <w:bottom w:val="single" w:sz="4" w:space="0" w:color="000000"/>
              <w:right w:val="single" w:sz="4" w:space="0" w:color="000000"/>
            </w:tcBorders>
            <w:hideMark/>
          </w:tcPr>
          <w:p w14:paraId="281BF4D9" w14:textId="77777777" w:rsidR="00FD3DE2" w:rsidRPr="00CB2062" w:rsidRDefault="00FD3DE2" w:rsidP="00BF1E1A">
            <w:pPr>
              <w:widowControl w:val="0"/>
              <w:autoSpaceDE w:val="0"/>
              <w:autoSpaceDN w:val="0"/>
              <w:spacing w:after="0" w:line="207" w:lineRule="exact"/>
              <w:ind w:left="102" w:right="94" w:firstLine="0"/>
              <w:jc w:val="center"/>
              <w:rPr>
                <w:sz w:val="18"/>
                <w:szCs w:val="18"/>
              </w:rPr>
            </w:pPr>
            <w:r w:rsidRPr="00CB2062">
              <w:rPr>
                <w:sz w:val="18"/>
                <w:szCs w:val="18"/>
              </w:rPr>
              <w:t>439</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538CF868" w14:textId="77777777" w:rsidR="00FD3DE2" w:rsidRPr="00CB2062" w:rsidRDefault="00FD3DE2" w:rsidP="00BF1E1A">
            <w:pPr>
              <w:widowControl w:val="0"/>
              <w:autoSpaceDE w:val="0"/>
              <w:autoSpaceDN w:val="0"/>
              <w:spacing w:after="0" w:line="207" w:lineRule="exact"/>
              <w:ind w:left="101" w:right="94" w:firstLine="0"/>
              <w:jc w:val="center"/>
              <w:rPr>
                <w:sz w:val="18"/>
                <w:szCs w:val="18"/>
              </w:rPr>
            </w:pPr>
            <w:r w:rsidRPr="00CB2062">
              <w:rPr>
                <w:sz w:val="18"/>
                <w:szCs w:val="18"/>
              </w:rPr>
              <w:t>483</w:t>
            </w:r>
          </w:p>
        </w:tc>
        <w:tc>
          <w:tcPr>
            <w:tcW w:w="635" w:type="pct"/>
            <w:gridSpan w:val="2"/>
            <w:tcBorders>
              <w:top w:val="single" w:sz="4" w:space="0" w:color="000000"/>
              <w:left w:val="single" w:sz="4" w:space="0" w:color="000000"/>
              <w:bottom w:val="single" w:sz="4" w:space="0" w:color="000000"/>
              <w:right w:val="single" w:sz="4" w:space="0" w:color="000000"/>
            </w:tcBorders>
            <w:hideMark/>
          </w:tcPr>
          <w:p w14:paraId="622283DF" w14:textId="77777777" w:rsidR="00FD3DE2" w:rsidRPr="00CB2062" w:rsidRDefault="00FD3DE2" w:rsidP="00BF1E1A">
            <w:pPr>
              <w:widowControl w:val="0"/>
              <w:autoSpaceDE w:val="0"/>
              <w:autoSpaceDN w:val="0"/>
              <w:spacing w:after="0" w:line="207" w:lineRule="exact"/>
              <w:ind w:left="100" w:right="94" w:firstLine="0"/>
              <w:jc w:val="center"/>
              <w:rPr>
                <w:sz w:val="18"/>
                <w:szCs w:val="18"/>
              </w:rPr>
            </w:pPr>
            <w:r w:rsidRPr="00CB2062">
              <w:rPr>
                <w:sz w:val="18"/>
                <w:szCs w:val="18"/>
              </w:rPr>
              <w:t>531</w:t>
            </w:r>
          </w:p>
        </w:tc>
      </w:tr>
      <w:tr w:rsidR="00FD3DE2" w:rsidRPr="000A0C23" w14:paraId="70C4CDE6" w14:textId="77777777" w:rsidTr="00265512">
        <w:tblPrEx>
          <w:tblCellMar>
            <w:left w:w="0" w:type="dxa"/>
            <w:right w:w="0" w:type="dxa"/>
          </w:tblCellMar>
          <w:tblLook w:val="01E0" w:firstRow="1" w:lastRow="1" w:firstColumn="1" w:lastColumn="1" w:noHBand="0" w:noVBand="0"/>
        </w:tblPrEx>
        <w:trPr>
          <w:trHeight w:val="441"/>
          <w:jc w:val="center"/>
        </w:trPr>
        <w:tc>
          <w:tcPr>
            <w:tcW w:w="1869" w:type="pct"/>
            <w:tcBorders>
              <w:top w:val="single" w:sz="4" w:space="0" w:color="000000"/>
              <w:left w:val="single" w:sz="4" w:space="0" w:color="000000"/>
              <w:bottom w:val="single" w:sz="4" w:space="0" w:color="000000"/>
              <w:right w:val="single" w:sz="4" w:space="0" w:color="000000"/>
            </w:tcBorders>
            <w:hideMark/>
          </w:tcPr>
          <w:p w14:paraId="21F1BD2F" w14:textId="77777777" w:rsidR="00FD3DE2" w:rsidRPr="00CB2062" w:rsidRDefault="00FD3DE2" w:rsidP="00BF1E1A">
            <w:pPr>
              <w:widowControl w:val="0"/>
              <w:autoSpaceDE w:val="0"/>
              <w:autoSpaceDN w:val="0"/>
              <w:spacing w:after="0"/>
              <w:ind w:left="108" w:right="136" w:firstLine="0"/>
              <w:rPr>
                <w:sz w:val="18"/>
                <w:szCs w:val="18"/>
              </w:rPr>
            </w:pPr>
            <w:r w:rsidRPr="00CB2062">
              <w:rPr>
                <w:iCs/>
                <w:sz w:val="18"/>
                <w:szCs w:val="18"/>
              </w:rPr>
              <w:t>Padziļināti analizētas un tiesībaizsardzības iestādēm nosūtītas īpaši sarežģītas un apjomīgas augstas prioritātes lietas (skaits)</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51F36F91" w14:textId="77777777" w:rsidR="00FD3DE2" w:rsidRPr="00CB2062" w:rsidRDefault="00FD3DE2" w:rsidP="00BF1E1A">
            <w:pPr>
              <w:widowControl w:val="0"/>
              <w:autoSpaceDE w:val="0"/>
              <w:autoSpaceDN w:val="0"/>
              <w:spacing w:after="0" w:line="207" w:lineRule="exact"/>
              <w:ind w:left="6" w:firstLine="0"/>
              <w:jc w:val="center"/>
              <w:rPr>
                <w:sz w:val="18"/>
                <w:szCs w:val="18"/>
              </w:rPr>
            </w:pPr>
            <w:r w:rsidRPr="00CB2062">
              <w:rPr>
                <w:sz w:val="18"/>
                <w:szCs w:val="18"/>
              </w:rPr>
              <w:t>25</w:t>
            </w:r>
          </w:p>
        </w:tc>
        <w:tc>
          <w:tcPr>
            <w:tcW w:w="630" w:type="pct"/>
            <w:gridSpan w:val="2"/>
            <w:tcBorders>
              <w:top w:val="single" w:sz="4" w:space="0" w:color="000000"/>
              <w:left w:val="single" w:sz="4" w:space="0" w:color="000000"/>
              <w:bottom w:val="single" w:sz="4" w:space="0" w:color="000000"/>
              <w:right w:val="single" w:sz="4" w:space="0" w:color="000000"/>
            </w:tcBorders>
            <w:hideMark/>
          </w:tcPr>
          <w:p w14:paraId="030BF010" w14:textId="77777777" w:rsidR="00FD3DE2" w:rsidRPr="00CB2062" w:rsidRDefault="00FD3DE2" w:rsidP="00BF1E1A">
            <w:pPr>
              <w:widowControl w:val="0"/>
              <w:autoSpaceDE w:val="0"/>
              <w:autoSpaceDN w:val="0"/>
              <w:spacing w:after="0" w:line="207" w:lineRule="exact"/>
              <w:ind w:left="101" w:right="93" w:firstLine="0"/>
              <w:jc w:val="center"/>
              <w:rPr>
                <w:sz w:val="18"/>
                <w:szCs w:val="18"/>
              </w:rPr>
            </w:pPr>
            <w:r w:rsidRPr="00CB2062">
              <w:rPr>
                <w:sz w:val="18"/>
                <w:szCs w:val="18"/>
              </w:rPr>
              <w:t>23</w:t>
            </w:r>
          </w:p>
        </w:tc>
        <w:tc>
          <w:tcPr>
            <w:tcW w:w="618" w:type="pct"/>
            <w:tcBorders>
              <w:top w:val="single" w:sz="4" w:space="0" w:color="000000"/>
              <w:left w:val="single" w:sz="4" w:space="0" w:color="000000"/>
              <w:bottom w:val="single" w:sz="4" w:space="0" w:color="000000"/>
              <w:right w:val="single" w:sz="4" w:space="0" w:color="000000"/>
            </w:tcBorders>
            <w:hideMark/>
          </w:tcPr>
          <w:p w14:paraId="7C0535E1" w14:textId="77777777" w:rsidR="00FD3DE2" w:rsidRPr="00CB2062" w:rsidRDefault="00FD3DE2" w:rsidP="00BF1E1A">
            <w:pPr>
              <w:widowControl w:val="0"/>
              <w:autoSpaceDE w:val="0"/>
              <w:autoSpaceDN w:val="0"/>
              <w:spacing w:after="0" w:line="207" w:lineRule="exact"/>
              <w:ind w:left="102" w:right="94" w:firstLine="0"/>
              <w:jc w:val="center"/>
              <w:rPr>
                <w:sz w:val="18"/>
                <w:szCs w:val="18"/>
              </w:rPr>
            </w:pPr>
            <w:r w:rsidRPr="00CB2062">
              <w:rPr>
                <w:sz w:val="18"/>
                <w:szCs w:val="18"/>
              </w:rPr>
              <w:t>25</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6EF0EF0D" w14:textId="77777777" w:rsidR="00FD3DE2" w:rsidRPr="00CB2062" w:rsidRDefault="00FD3DE2" w:rsidP="00BF1E1A">
            <w:pPr>
              <w:widowControl w:val="0"/>
              <w:autoSpaceDE w:val="0"/>
              <w:autoSpaceDN w:val="0"/>
              <w:spacing w:after="0" w:line="207" w:lineRule="exact"/>
              <w:ind w:left="101" w:right="94" w:firstLine="0"/>
              <w:jc w:val="center"/>
              <w:rPr>
                <w:sz w:val="18"/>
                <w:szCs w:val="18"/>
              </w:rPr>
            </w:pPr>
            <w:r w:rsidRPr="00CB2062">
              <w:rPr>
                <w:sz w:val="18"/>
                <w:szCs w:val="18"/>
              </w:rPr>
              <w:t>27</w:t>
            </w:r>
          </w:p>
        </w:tc>
        <w:tc>
          <w:tcPr>
            <w:tcW w:w="635" w:type="pct"/>
            <w:gridSpan w:val="2"/>
            <w:tcBorders>
              <w:top w:val="single" w:sz="4" w:space="0" w:color="000000"/>
              <w:left w:val="single" w:sz="4" w:space="0" w:color="000000"/>
              <w:bottom w:val="single" w:sz="4" w:space="0" w:color="000000"/>
              <w:right w:val="single" w:sz="4" w:space="0" w:color="000000"/>
            </w:tcBorders>
            <w:hideMark/>
          </w:tcPr>
          <w:p w14:paraId="2C0FAF4C" w14:textId="77777777" w:rsidR="00FD3DE2" w:rsidRPr="00CB2062" w:rsidRDefault="00FD3DE2" w:rsidP="00BF1E1A">
            <w:pPr>
              <w:widowControl w:val="0"/>
              <w:autoSpaceDE w:val="0"/>
              <w:autoSpaceDN w:val="0"/>
              <w:spacing w:after="0" w:line="207" w:lineRule="exact"/>
              <w:ind w:left="100" w:right="94" w:firstLine="0"/>
              <w:jc w:val="center"/>
              <w:rPr>
                <w:sz w:val="18"/>
                <w:szCs w:val="18"/>
              </w:rPr>
            </w:pPr>
            <w:r w:rsidRPr="00CB2062">
              <w:rPr>
                <w:sz w:val="18"/>
                <w:szCs w:val="18"/>
              </w:rPr>
              <w:t>29</w:t>
            </w:r>
          </w:p>
        </w:tc>
      </w:tr>
      <w:tr w:rsidR="00FD3DE2" w:rsidRPr="000A0C23" w14:paraId="4DB40DE2" w14:textId="77777777" w:rsidTr="00C904BE">
        <w:tblPrEx>
          <w:tblCellMar>
            <w:left w:w="0" w:type="dxa"/>
            <w:right w:w="0" w:type="dxa"/>
          </w:tblCellMar>
          <w:tblLook w:val="01E0" w:firstRow="1" w:lastRow="1" w:firstColumn="1" w:lastColumn="1" w:noHBand="0" w:noVBand="0"/>
        </w:tblPrEx>
        <w:trPr>
          <w:trHeight w:val="43"/>
          <w:jc w:val="center"/>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D9D9D9"/>
            <w:hideMark/>
          </w:tcPr>
          <w:p w14:paraId="491BE1D9" w14:textId="77777777" w:rsidR="00FD3DE2" w:rsidRPr="00CB2062" w:rsidRDefault="00FD3DE2" w:rsidP="00BF1E1A">
            <w:pPr>
              <w:widowControl w:val="0"/>
              <w:autoSpaceDE w:val="0"/>
              <w:autoSpaceDN w:val="0"/>
              <w:spacing w:after="0"/>
              <w:ind w:left="102" w:right="96" w:firstLine="0"/>
              <w:jc w:val="center"/>
              <w:rPr>
                <w:sz w:val="18"/>
                <w:szCs w:val="18"/>
              </w:rPr>
            </w:pPr>
            <w:r w:rsidRPr="00CF5FBE">
              <w:rPr>
                <w:sz w:val="18"/>
                <w:szCs w:val="18"/>
              </w:rPr>
              <w:t xml:space="preserve">Nodrošināta efektīva un lietderīga finanšu </w:t>
            </w:r>
            <w:proofErr w:type="spellStart"/>
            <w:r w:rsidRPr="00CF5FBE">
              <w:rPr>
                <w:sz w:val="18"/>
                <w:szCs w:val="18"/>
              </w:rPr>
              <w:t>izlūkdatu</w:t>
            </w:r>
            <w:proofErr w:type="spellEnd"/>
            <w:r w:rsidRPr="00CF5FBE">
              <w:rPr>
                <w:sz w:val="18"/>
                <w:szCs w:val="18"/>
              </w:rPr>
              <w:t xml:space="preserve"> izmantošana</w:t>
            </w:r>
          </w:p>
        </w:tc>
      </w:tr>
      <w:tr w:rsidR="00FD3DE2" w:rsidRPr="000A0C23" w14:paraId="3CFC3CAB" w14:textId="77777777" w:rsidTr="00265512">
        <w:tblPrEx>
          <w:tblCellMar>
            <w:left w:w="0" w:type="dxa"/>
            <w:right w:w="0" w:type="dxa"/>
          </w:tblCellMar>
          <w:tblLook w:val="01E0" w:firstRow="1" w:lastRow="1" w:firstColumn="1" w:lastColumn="1" w:noHBand="0" w:noVBand="0"/>
        </w:tblPrEx>
        <w:trPr>
          <w:trHeight w:val="414"/>
          <w:jc w:val="center"/>
        </w:trPr>
        <w:tc>
          <w:tcPr>
            <w:tcW w:w="1869" w:type="pct"/>
            <w:tcBorders>
              <w:top w:val="single" w:sz="4" w:space="0" w:color="000000"/>
              <w:left w:val="single" w:sz="4" w:space="0" w:color="000000"/>
              <w:bottom w:val="single" w:sz="4" w:space="0" w:color="000000"/>
              <w:right w:val="single" w:sz="4" w:space="0" w:color="000000"/>
            </w:tcBorders>
            <w:hideMark/>
          </w:tcPr>
          <w:p w14:paraId="0F857EF5" w14:textId="77777777" w:rsidR="00FD3DE2" w:rsidRPr="000A0C23" w:rsidRDefault="00FD3DE2" w:rsidP="00BF1E1A">
            <w:pPr>
              <w:widowControl w:val="0"/>
              <w:autoSpaceDE w:val="0"/>
              <w:autoSpaceDN w:val="0"/>
              <w:spacing w:before="2" w:after="0"/>
              <w:ind w:left="108" w:right="136" w:firstLine="0"/>
              <w:rPr>
                <w:sz w:val="18"/>
                <w:szCs w:val="18"/>
                <w:highlight w:val="yellow"/>
              </w:rPr>
            </w:pPr>
            <w:r w:rsidRPr="004A5C7D">
              <w:rPr>
                <w:iCs/>
                <w:sz w:val="18"/>
                <w:szCs w:val="18"/>
              </w:rPr>
              <w:t>Publiski pieejami stratēģiskās analīzes pētījumi vai materiāli attiecībā uz NILL/TF/PF tendencēm un tipoloģijām (skaits)</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0F64270B" w14:textId="77777777" w:rsidR="00FD3DE2" w:rsidRPr="00CB2062" w:rsidRDefault="00FD3DE2" w:rsidP="00BF1E1A">
            <w:pPr>
              <w:widowControl w:val="0"/>
              <w:autoSpaceDE w:val="0"/>
              <w:autoSpaceDN w:val="0"/>
              <w:spacing w:after="0" w:line="207" w:lineRule="exact"/>
              <w:ind w:left="6" w:firstLine="0"/>
              <w:jc w:val="center"/>
              <w:rPr>
                <w:sz w:val="18"/>
                <w:szCs w:val="18"/>
              </w:rPr>
            </w:pPr>
            <w:r w:rsidRPr="00CB2062">
              <w:rPr>
                <w:sz w:val="18"/>
                <w:szCs w:val="18"/>
              </w:rPr>
              <w:t>7</w:t>
            </w:r>
          </w:p>
        </w:tc>
        <w:tc>
          <w:tcPr>
            <w:tcW w:w="630" w:type="pct"/>
            <w:gridSpan w:val="2"/>
            <w:tcBorders>
              <w:top w:val="single" w:sz="4" w:space="0" w:color="000000"/>
              <w:left w:val="single" w:sz="4" w:space="0" w:color="000000"/>
              <w:bottom w:val="single" w:sz="4" w:space="0" w:color="000000"/>
              <w:right w:val="single" w:sz="4" w:space="0" w:color="000000"/>
            </w:tcBorders>
            <w:hideMark/>
          </w:tcPr>
          <w:p w14:paraId="103A80A7" w14:textId="77777777" w:rsidR="00FD3DE2" w:rsidRPr="00CB2062" w:rsidRDefault="00FD3DE2" w:rsidP="00BF1E1A">
            <w:pPr>
              <w:widowControl w:val="0"/>
              <w:autoSpaceDE w:val="0"/>
              <w:autoSpaceDN w:val="0"/>
              <w:spacing w:after="0" w:line="202" w:lineRule="exact"/>
              <w:ind w:left="101" w:right="93" w:firstLine="0"/>
              <w:jc w:val="center"/>
              <w:rPr>
                <w:sz w:val="18"/>
                <w:szCs w:val="18"/>
              </w:rPr>
            </w:pPr>
            <w:r w:rsidRPr="00CB2062">
              <w:rPr>
                <w:sz w:val="18"/>
                <w:szCs w:val="18"/>
              </w:rPr>
              <w:t>6</w:t>
            </w:r>
          </w:p>
        </w:tc>
        <w:tc>
          <w:tcPr>
            <w:tcW w:w="618" w:type="pct"/>
            <w:tcBorders>
              <w:top w:val="single" w:sz="4" w:space="0" w:color="000000"/>
              <w:left w:val="single" w:sz="4" w:space="0" w:color="000000"/>
              <w:bottom w:val="single" w:sz="4" w:space="0" w:color="000000"/>
              <w:right w:val="single" w:sz="4" w:space="0" w:color="000000"/>
            </w:tcBorders>
            <w:hideMark/>
          </w:tcPr>
          <w:p w14:paraId="2F664E3A" w14:textId="77777777" w:rsidR="00FD3DE2" w:rsidRPr="00CB2062" w:rsidRDefault="00FD3DE2" w:rsidP="00BF1E1A">
            <w:pPr>
              <w:widowControl w:val="0"/>
              <w:autoSpaceDE w:val="0"/>
              <w:autoSpaceDN w:val="0"/>
              <w:spacing w:after="0" w:line="202" w:lineRule="exact"/>
              <w:ind w:left="102" w:right="94" w:firstLine="0"/>
              <w:jc w:val="center"/>
              <w:rPr>
                <w:sz w:val="18"/>
                <w:szCs w:val="18"/>
              </w:rPr>
            </w:pPr>
            <w:r w:rsidRPr="00CB2062">
              <w:rPr>
                <w:sz w:val="18"/>
                <w:szCs w:val="18"/>
              </w:rPr>
              <w:t>6</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02D3CC75" w14:textId="77777777" w:rsidR="00FD3DE2" w:rsidRPr="00CB2062" w:rsidRDefault="00FD3DE2" w:rsidP="00BF1E1A">
            <w:pPr>
              <w:widowControl w:val="0"/>
              <w:autoSpaceDE w:val="0"/>
              <w:autoSpaceDN w:val="0"/>
              <w:spacing w:after="0" w:line="202" w:lineRule="exact"/>
              <w:ind w:left="101" w:right="94" w:firstLine="0"/>
              <w:jc w:val="center"/>
              <w:rPr>
                <w:sz w:val="18"/>
                <w:szCs w:val="18"/>
              </w:rPr>
            </w:pPr>
            <w:r w:rsidRPr="00CB2062">
              <w:rPr>
                <w:sz w:val="18"/>
                <w:szCs w:val="18"/>
              </w:rPr>
              <w:t>6</w:t>
            </w:r>
          </w:p>
        </w:tc>
        <w:tc>
          <w:tcPr>
            <w:tcW w:w="635" w:type="pct"/>
            <w:gridSpan w:val="2"/>
            <w:tcBorders>
              <w:top w:val="single" w:sz="4" w:space="0" w:color="000000"/>
              <w:left w:val="single" w:sz="4" w:space="0" w:color="000000"/>
              <w:bottom w:val="single" w:sz="4" w:space="0" w:color="000000"/>
              <w:right w:val="single" w:sz="4" w:space="0" w:color="000000"/>
            </w:tcBorders>
            <w:hideMark/>
          </w:tcPr>
          <w:p w14:paraId="12575FA0" w14:textId="77777777" w:rsidR="00FD3DE2" w:rsidRPr="00CB2062" w:rsidRDefault="00FD3DE2" w:rsidP="00BF1E1A">
            <w:pPr>
              <w:widowControl w:val="0"/>
              <w:autoSpaceDE w:val="0"/>
              <w:autoSpaceDN w:val="0"/>
              <w:spacing w:after="0" w:line="202" w:lineRule="exact"/>
              <w:ind w:left="100" w:right="94" w:firstLine="0"/>
              <w:jc w:val="center"/>
              <w:rPr>
                <w:sz w:val="18"/>
                <w:szCs w:val="18"/>
              </w:rPr>
            </w:pPr>
            <w:r w:rsidRPr="00CB2062">
              <w:rPr>
                <w:sz w:val="18"/>
                <w:szCs w:val="18"/>
              </w:rPr>
              <w:t>6</w:t>
            </w:r>
          </w:p>
        </w:tc>
      </w:tr>
      <w:tr w:rsidR="00FD3DE2" w:rsidRPr="00CB2062" w14:paraId="735DE013" w14:textId="77777777" w:rsidTr="00265512">
        <w:tblPrEx>
          <w:tblCellMar>
            <w:left w:w="0" w:type="dxa"/>
            <w:right w:w="0" w:type="dxa"/>
          </w:tblCellMar>
          <w:tblLook w:val="01E0" w:firstRow="1" w:lastRow="1" w:firstColumn="1" w:lastColumn="1" w:noHBand="0" w:noVBand="0"/>
        </w:tblPrEx>
        <w:trPr>
          <w:trHeight w:val="414"/>
          <w:jc w:val="center"/>
        </w:trPr>
        <w:tc>
          <w:tcPr>
            <w:tcW w:w="1869" w:type="pct"/>
            <w:tcBorders>
              <w:top w:val="single" w:sz="4" w:space="0" w:color="000000"/>
              <w:left w:val="single" w:sz="4" w:space="0" w:color="000000"/>
              <w:bottom w:val="single" w:sz="4" w:space="0" w:color="000000"/>
              <w:right w:val="single" w:sz="4" w:space="0" w:color="000000"/>
            </w:tcBorders>
            <w:hideMark/>
          </w:tcPr>
          <w:p w14:paraId="33B037CD" w14:textId="77777777" w:rsidR="00FD3DE2" w:rsidRPr="000A0C23" w:rsidRDefault="00FD3DE2" w:rsidP="00BF1E1A">
            <w:pPr>
              <w:widowControl w:val="0"/>
              <w:autoSpaceDE w:val="0"/>
              <w:autoSpaceDN w:val="0"/>
              <w:spacing w:before="2" w:after="0"/>
              <w:ind w:left="108" w:right="136" w:firstLine="0"/>
              <w:rPr>
                <w:sz w:val="18"/>
                <w:szCs w:val="18"/>
                <w:highlight w:val="yellow"/>
              </w:rPr>
            </w:pPr>
            <w:proofErr w:type="spellStart"/>
            <w:r w:rsidRPr="004A5C7D">
              <w:rPr>
                <w:iCs/>
                <w:sz w:val="18"/>
                <w:szCs w:val="18"/>
              </w:rPr>
              <w:t>Mašīnmācīšanās</w:t>
            </w:r>
            <w:proofErr w:type="spellEnd"/>
            <w:r w:rsidRPr="004A5C7D">
              <w:rPr>
                <w:iCs/>
                <w:sz w:val="18"/>
                <w:szCs w:val="18"/>
              </w:rPr>
              <w:t>/ mākslīga intelekta risinājumi (skaits)</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0A59787C" w14:textId="77777777" w:rsidR="00FD3DE2" w:rsidRPr="00CB2062" w:rsidRDefault="00FD3DE2" w:rsidP="00BF1E1A">
            <w:pPr>
              <w:widowControl w:val="0"/>
              <w:autoSpaceDE w:val="0"/>
              <w:autoSpaceDN w:val="0"/>
              <w:spacing w:after="0" w:line="207" w:lineRule="exact"/>
              <w:ind w:left="6" w:firstLine="0"/>
              <w:jc w:val="center"/>
              <w:rPr>
                <w:sz w:val="18"/>
                <w:szCs w:val="18"/>
              </w:rPr>
            </w:pPr>
            <w:r w:rsidRPr="00CB2062">
              <w:rPr>
                <w:sz w:val="18"/>
                <w:szCs w:val="18"/>
              </w:rPr>
              <w:t>2</w:t>
            </w:r>
          </w:p>
        </w:tc>
        <w:tc>
          <w:tcPr>
            <w:tcW w:w="630" w:type="pct"/>
            <w:gridSpan w:val="2"/>
            <w:tcBorders>
              <w:top w:val="single" w:sz="4" w:space="0" w:color="000000"/>
              <w:left w:val="single" w:sz="4" w:space="0" w:color="000000"/>
              <w:bottom w:val="single" w:sz="4" w:space="0" w:color="000000"/>
              <w:right w:val="single" w:sz="4" w:space="0" w:color="000000"/>
            </w:tcBorders>
            <w:hideMark/>
          </w:tcPr>
          <w:p w14:paraId="256FEBB0" w14:textId="77777777" w:rsidR="00FD3DE2" w:rsidRPr="00CB2062" w:rsidRDefault="00FD3DE2" w:rsidP="00BF1E1A">
            <w:pPr>
              <w:widowControl w:val="0"/>
              <w:autoSpaceDE w:val="0"/>
              <w:autoSpaceDN w:val="0"/>
              <w:spacing w:after="0" w:line="202" w:lineRule="exact"/>
              <w:ind w:left="101" w:right="93" w:firstLine="0"/>
              <w:jc w:val="center"/>
              <w:rPr>
                <w:sz w:val="18"/>
                <w:szCs w:val="18"/>
              </w:rPr>
            </w:pPr>
            <w:r w:rsidRPr="00CB2062">
              <w:rPr>
                <w:sz w:val="18"/>
                <w:szCs w:val="18"/>
              </w:rPr>
              <w:t>2</w:t>
            </w:r>
          </w:p>
        </w:tc>
        <w:tc>
          <w:tcPr>
            <w:tcW w:w="618" w:type="pct"/>
            <w:tcBorders>
              <w:top w:val="single" w:sz="4" w:space="0" w:color="000000"/>
              <w:left w:val="single" w:sz="4" w:space="0" w:color="000000"/>
              <w:bottom w:val="single" w:sz="4" w:space="0" w:color="000000"/>
              <w:right w:val="single" w:sz="4" w:space="0" w:color="000000"/>
            </w:tcBorders>
            <w:hideMark/>
          </w:tcPr>
          <w:p w14:paraId="51B19315" w14:textId="77777777" w:rsidR="00FD3DE2" w:rsidRPr="00CB2062" w:rsidRDefault="00FD3DE2" w:rsidP="00BF1E1A">
            <w:pPr>
              <w:widowControl w:val="0"/>
              <w:autoSpaceDE w:val="0"/>
              <w:autoSpaceDN w:val="0"/>
              <w:spacing w:after="0" w:line="202" w:lineRule="exact"/>
              <w:ind w:left="102" w:right="94" w:firstLine="0"/>
              <w:jc w:val="center"/>
              <w:rPr>
                <w:sz w:val="18"/>
                <w:szCs w:val="18"/>
              </w:rPr>
            </w:pPr>
            <w:r w:rsidRPr="00CB2062">
              <w:rPr>
                <w:sz w:val="18"/>
                <w:szCs w:val="18"/>
              </w:rPr>
              <w:t>2</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246465CC" w14:textId="77777777" w:rsidR="00FD3DE2" w:rsidRPr="00CB2062" w:rsidRDefault="00FD3DE2" w:rsidP="00BF1E1A">
            <w:pPr>
              <w:widowControl w:val="0"/>
              <w:autoSpaceDE w:val="0"/>
              <w:autoSpaceDN w:val="0"/>
              <w:spacing w:after="0" w:line="202" w:lineRule="exact"/>
              <w:ind w:left="101" w:right="94" w:firstLine="0"/>
              <w:jc w:val="center"/>
              <w:rPr>
                <w:sz w:val="18"/>
                <w:szCs w:val="18"/>
              </w:rPr>
            </w:pPr>
            <w:r w:rsidRPr="00CB2062">
              <w:rPr>
                <w:sz w:val="18"/>
                <w:szCs w:val="18"/>
              </w:rPr>
              <w:t>2</w:t>
            </w:r>
          </w:p>
        </w:tc>
        <w:tc>
          <w:tcPr>
            <w:tcW w:w="635" w:type="pct"/>
            <w:gridSpan w:val="2"/>
            <w:tcBorders>
              <w:top w:val="single" w:sz="4" w:space="0" w:color="000000"/>
              <w:left w:val="single" w:sz="4" w:space="0" w:color="000000"/>
              <w:bottom w:val="single" w:sz="4" w:space="0" w:color="000000"/>
              <w:right w:val="single" w:sz="4" w:space="0" w:color="000000"/>
            </w:tcBorders>
            <w:hideMark/>
          </w:tcPr>
          <w:p w14:paraId="3AA1FC6E" w14:textId="77777777" w:rsidR="00FD3DE2" w:rsidRPr="00CB2062" w:rsidRDefault="00FD3DE2" w:rsidP="00BF1E1A">
            <w:pPr>
              <w:widowControl w:val="0"/>
              <w:autoSpaceDE w:val="0"/>
              <w:autoSpaceDN w:val="0"/>
              <w:spacing w:after="0" w:line="202" w:lineRule="exact"/>
              <w:ind w:left="100" w:right="94" w:firstLine="0"/>
              <w:jc w:val="center"/>
              <w:rPr>
                <w:sz w:val="18"/>
                <w:szCs w:val="18"/>
              </w:rPr>
            </w:pPr>
            <w:r w:rsidRPr="00CB2062">
              <w:rPr>
                <w:sz w:val="18"/>
                <w:szCs w:val="18"/>
              </w:rPr>
              <w:t>2</w:t>
            </w:r>
          </w:p>
        </w:tc>
      </w:tr>
      <w:tr w:rsidR="00FD3DE2" w:rsidRPr="000A0C23" w14:paraId="4ADEAC6C" w14:textId="77777777" w:rsidTr="00C904BE">
        <w:tblPrEx>
          <w:tblCellMar>
            <w:left w:w="0" w:type="dxa"/>
            <w:right w:w="0" w:type="dxa"/>
          </w:tblCellMar>
          <w:tblLook w:val="01E0" w:firstRow="1" w:lastRow="1" w:firstColumn="1" w:lastColumn="1" w:noHBand="0" w:noVBand="0"/>
        </w:tblPrEx>
        <w:trPr>
          <w:trHeight w:val="163"/>
          <w:jc w:val="center"/>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D9D9D9"/>
            <w:hideMark/>
          </w:tcPr>
          <w:p w14:paraId="736A2A1E" w14:textId="77777777" w:rsidR="00FD3DE2" w:rsidRPr="00CB2062" w:rsidRDefault="00FD3DE2" w:rsidP="00BF1E1A">
            <w:pPr>
              <w:widowControl w:val="0"/>
              <w:autoSpaceDE w:val="0"/>
              <w:autoSpaceDN w:val="0"/>
              <w:spacing w:after="0" w:line="202" w:lineRule="exact"/>
              <w:ind w:left="100" w:right="94" w:firstLine="0"/>
              <w:jc w:val="center"/>
              <w:rPr>
                <w:sz w:val="18"/>
                <w:szCs w:val="18"/>
              </w:rPr>
            </w:pPr>
            <w:r w:rsidRPr="00CB2062">
              <w:rPr>
                <w:sz w:val="18"/>
                <w:szCs w:val="18"/>
              </w:rPr>
              <w:t>Izveidota viena centralizētā iestāde sankciju izpildes jautājumos</w:t>
            </w:r>
          </w:p>
        </w:tc>
      </w:tr>
      <w:tr w:rsidR="00FD3DE2" w:rsidRPr="000A0C23" w14:paraId="00FB5BEC" w14:textId="77777777" w:rsidTr="00265512">
        <w:tblPrEx>
          <w:tblCellMar>
            <w:left w:w="0" w:type="dxa"/>
            <w:right w:w="0" w:type="dxa"/>
          </w:tblCellMar>
          <w:tblLook w:val="01E0" w:firstRow="1" w:lastRow="1" w:firstColumn="1" w:lastColumn="1" w:noHBand="0" w:noVBand="0"/>
        </w:tblPrEx>
        <w:trPr>
          <w:trHeight w:val="414"/>
          <w:jc w:val="center"/>
        </w:trPr>
        <w:tc>
          <w:tcPr>
            <w:tcW w:w="1869" w:type="pct"/>
            <w:tcBorders>
              <w:top w:val="single" w:sz="4" w:space="0" w:color="000000"/>
              <w:left w:val="single" w:sz="4" w:space="0" w:color="000000"/>
              <w:bottom w:val="single" w:sz="4" w:space="0" w:color="000000"/>
              <w:right w:val="single" w:sz="4" w:space="0" w:color="000000"/>
            </w:tcBorders>
            <w:hideMark/>
          </w:tcPr>
          <w:p w14:paraId="5B8977E2" w14:textId="77777777" w:rsidR="00FD3DE2" w:rsidRPr="000A0C23" w:rsidRDefault="00FD3DE2" w:rsidP="00BF1E1A">
            <w:pPr>
              <w:widowControl w:val="0"/>
              <w:autoSpaceDE w:val="0"/>
              <w:autoSpaceDN w:val="0"/>
              <w:spacing w:before="2" w:after="0"/>
              <w:ind w:left="108" w:right="136" w:firstLine="0"/>
              <w:rPr>
                <w:iCs/>
                <w:sz w:val="18"/>
                <w:szCs w:val="18"/>
                <w:highlight w:val="yellow"/>
              </w:rPr>
            </w:pPr>
            <w:r w:rsidRPr="004A5C7D">
              <w:rPr>
                <w:iCs/>
                <w:sz w:val="18"/>
                <w:szCs w:val="18"/>
              </w:rPr>
              <w:t>Centralizētas ar sankciju izpildes saistītas informācijas aprites valstī īpatsvars (%)</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43C91256" w14:textId="2154EBF7" w:rsidR="00FD3DE2" w:rsidRPr="00CB2062" w:rsidRDefault="00FD3DE2" w:rsidP="00BF1E1A">
            <w:pPr>
              <w:widowControl w:val="0"/>
              <w:autoSpaceDE w:val="0"/>
              <w:autoSpaceDN w:val="0"/>
              <w:spacing w:after="0" w:line="207" w:lineRule="exact"/>
              <w:ind w:left="6" w:firstLine="0"/>
              <w:jc w:val="center"/>
              <w:rPr>
                <w:sz w:val="18"/>
                <w:szCs w:val="18"/>
              </w:rPr>
            </w:pPr>
            <w:r w:rsidRPr="00CB2062">
              <w:rPr>
                <w:sz w:val="18"/>
                <w:szCs w:val="18"/>
              </w:rPr>
              <w:t>90</w:t>
            </w:r>
          </w:p>
        </w:tc>
        <w:tc>
          <w:tcPr>
            <w:tcW w:w="630" w:type="pct"/>
            <w:gridSpan w:val="2"/>
            <w:tcBorders>
              <w:top w:val="single" w:sz="4" w:space="0" w:color="000000"/>
              <w:left w:val="single" w:sz="4" w:space="0" w:color="000000"/>
              <w:bottom w:val="single" w:sz="4" w:space="0" w:color="000000"/>
              <w:right w:val="single" w:sz="4" w:space="0" w:color="000000"/>
            </w:tcBorders>
            <w:hideMark/>
          </w:tcPr>
          <w:p w14:paraId="13D1430A" w14:textId="12FD7873" w:rsidR="00FD3DE2" w:rsidRPr="00CB2062" w:rsidRDefault="00FD3DE2" w:rsidP="00BF1E1A">
            <w:pPr>
              <w:widowControl w:val="0"/>
              <w:autoSpaceDE w:val="0"/>
              <w:autoSpaceDN w:val="0"/>
              <w:spacing w:after="0" w:line="202" w:lineRule="exact"/>
              <w:ind w:left="101" w:right="93" w:firstLine="0"/>
              <w:jc w:val="center"/>
              <w:rPr>
                <w:sz w:val="18"/>
                <w:szCs w:val="18"/>
              </w:rPr>
            </w:pPr>
            <w:r w:rsidRPr="00CB2062">
              <w:rPr>
                <w:sz w:val="18"/>
                <w:szCs w:val="18"/>
              </w:rPr>
              <w:t>95</w:t>
            </w:r>
          </w:p>
        </w:tc>
        <w:tc>
          <w:tcPr>
            <w:tcW w:w="618" w:type="pct"/>
            <w:tcBorders>
              <w:top w:val="single" w:sz="4" w:space="0" w:color="000000"/>
              <w:left w:val="single" w:sz="4" w:space="0" w:color="000000"/>
              <w:bottom w:val="single" w:sz="4" w:space="0" w:color="000000"/>
              <w:right w:val="single" w:sz="4" w:space="0" w:color="000000"/>
            </w:tcBorders>
            <w:hideMark/>
          </w:tcPr>
          <w:p w14:paraId="5E058948" w14:textId="7B252219" w:rsidR="00FD3DE2" w:rsidRPr="00CB2062" w:rsidRDefault="00FD3DE2" w:rsidP="00BF1E1A">
            <w:pPr>
              <w:widowControl w:val="0"/>
              <w:autoSpaceDE w:val="0"/>
              <w:autoSpaceDN w:val="0"/>
              <w:spacing w:after="0" w:line="202" w:lineRule="exact"/>
              <w:ind w:left="102" w:right="94" w:firstLine="0"/>
              <w:jc w:val="center"/>
              <w:rPr>
                <w:sz w:val="18"/>
                <w:szCs w:val="18"/>
              </w:rPr>
            </w:pPr>
            <w:r w:rsidRPr="00CB2062">
              <w:rPr>
                <w:sz w:val="18"/>
                <w:szCs w:val="18"/>
              </w:rPr>
              <w:t>100</w:t>
            </w:r>
          </w:p>
        </w:tc>
        <w:tc>
          <w:tcPr>
            <w:tcW w:w="624" w:type="pct"/>
            <w:gridSpan w:val="2"/>
            <w:tcBorders>
              <w:top w:val="single" w:sz="4" w:space="0" w:color="000000"/>
              <w:left w:val="single" w:sz="4" w:space="0" w:color="000000"/>
              <w:bottom w:val="single" w:sz="4" w:space="0" w:color="000000"/>
              <w:right w:val="single" w:sz="4" w:space="0" w:color="000000"/>
            </w:tcBorders>
            <w:hideMark/>
          </w:tcPr>
          <w:p w14:paraId="15708745" w14:textId="64363DC9" w:rsidR="00FD3DE2" w:rsidRPr="00CB2062" w:rsidRDefault="00FD3DE2" w:rsidP="00BF1E1A">
            <w:pPr>
              <w:widowControl w:val="0"/>
              <w:autoSpaceDE w:val="0"/>
              <w:autoSpaceDN w:val="0"/>
              <w:spacing w:after="0" w:line="202" w:lineRule="exact"/>
              <w:ind w:left="101" w:right="94" w:firstLine="0"/>
              <w:jc w:val="center"/>
              <w:rPr>
                <w:sz w:val="18"/>
                <w:szCs w:val="18"/>
              </w:rPr>
            </w:pPr>
            <w:r w:rsidRPr="00CB2062">
              <w:rPr>
                <w:sz w:val="18"/>
                <w:szCs w:val="18"/>
              </w:rPr>
              <w:t>100</w:t>
            </w:r>
          </w:p>
        </w:tc>
        <w:tc>
          <w:tcPr>
            <w:tcW w:w="635" w:type="pct"/>
            <w:gridSpan w:val="2"/>
            <w:tcBorders>
              <w:top w:val="single" w:sz="4" w:space="0" w:color="000000"/>
              <w:left w:val="single" w:sz="4" w:space="0" w:color="000000"/>
              <w:bottom w:val="single" w:sz="4" w:space="0" w:color="000000"/>
              <w:right w:val="single" w:sz="4" w:space="0" w:color="000000"/>
            </w:tcBorders>
            <w:hideMark/>
          </w:tcPr>
          <w:p w14:paraId="19021C10" w14:textId="19E7C7B0" w:rsidR="00FD3DE2" w:rsidRPr="00CB2062" w:rsidRDefault="00FD3DE2" w:rsidP="00BF1E1A">
            <w:pPr>
              <w:widowControl w:val="0"/>
              <w:autoSpaceDE w:val="0"/>
              <w:autoSpaceDN w:val="0"/>
              <w:spacing w:after="0" w:line="202" w:lineRule="exact"/>
              <w:ind w:left="100" w:right="94" w:firstLine="0"/>
              <w:jc w:val="center"/>
              <w:rPr>
                <w:sz w:val="18"/>
                <w:szCs w:val="18"/>
              </w:rPr>
            </w:pPr>
            <w:r w:rsidRPr="00CB2062">
              <w:rPr>
                <w:sz w:val="18"/>
                <w:szCs w:val="18"/>
              </w:rPr>
              <w:t>100</w:t>
            </w:r>
          </w:p>
        </w:tc>
      </w:tr>
    </w:tbl>
    <w:p w14:paraId="588C80F5" w14:textId="77777777" w:rsidR="00FD3DE2" w:rsidRDefault="00FD3DE2" w:rsidP="00265512">
      <w:pPr>
        <w:pStyle w:val="Tabuluvirsraksti"/>
        <w:spacing w:before="240" w:after="16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2253292B"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213C0EBF"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180E83C4" w14:textId="43141229" w:rsidR="00FD3DE2" w:rsidRDefault="00FD3DE2" w:rsidP="00BF1E1A">
            <w:pPr>
              <w:pStyle w:val="tabteksts"/>
              <w:jc w:val="center"/>
              <w:rPr>
                <w:szCs w:val="24"/>
                <w:lang w:eastAsia="lv-LV"/>
              </w:rPr>
            </w:pPr>
            <w:r>
              <w:rPr>
                <w:szCs w:val="18"/>
                <w:lang w:eastAsia="lv-LV"/>
              </w:rPr>
              <w:t>2024</w:t>
            </w:r>
            <w:r w:rsidR="00400906">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7FE1A987"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0F318A25"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7A8D68B5"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1DF6DB98"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52167214"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B5F0D04"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834DB6" w14:textId="77777777" w:rsidR="00FD3DE2" w:rsidRDefault="00FD3DE2" w:rsidP="00BF1E1A">
            <w:pPr>
              <w:pStyle w:val="tabteksts"/>
              <w:jc w:val="right"/>
            </w:pPr>
            <w:r w:rsidRPr="00540A97">
              <w:t>6 818 118</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491151" w14:textId="77777777" w:rsidR="00FD3DE2" w:rsidRDefault="00FD3DE2" w:rsidP="00BF1E1A">
            <w:pPr>
              <w:pStyle w:val="tabteksts"/>
              <w:jc w:val="right"/>
            </w:pPr>
            <w:r w:rsidRPr="00540A97">
              <w:t>6 913 199</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E2A0DDE" w14:textId="77777777" w:rsidR="00FD3DE2" w:rsidRDefault="00FD3DE2" w:rsidP="00BF1E1A">
            <w:pPr>
              <w:pStyle w:val="tabteksts"/>
              <w:jc w:val="right"/>
            </w:pPr>
            <w:r w:rsidRPr="00540A97">
              <w:t>6 790 543</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62D564" w14:textId="77777777" w:rsidR="00FD3DE2" w:rsidRDefault="00FD3DE2" w:rsidP="00BF1E1A">
            <w:pPr>
              <w:pStyle w:val="tabteksts"/>
              <w:jc w:val="right"/>
            </w:pPr>
            <w:r w:rsidRPr="00540A97">
              <w:t>6 672 966</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A12BB4" w14:textId="77777777" w:rsidR="00FD3DE2" w:rsidRDefault="00FD3DE2" w:rsidP="00BF1E1A">
            <w:pPr>
              <w:pStyle w:val="tabteksts"/>
              <w:jc w:val="right"/>
            </w:pPr>
            <w:r w:rsidRPr="00540A97">
              <w:t>6 672 966</w:t>
            </w:r>
          </w:p>
        </w:tc>
      </w:tr>
      <w:tr w:rsidR="00FD3DE2" w14:paraId="7D686765"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4223535D"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6041F86A"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5DE3EE58" w14:textId="77777777" w:rsidR="00FD3DE2" w:rsidRDefault="00FD3DE2" w:rsidP="00BF1E1A">
            <w:pPr>
              <w:pStyle w:val="tabteksts"/>
              <w:jc w:val="right"/>
            </w:pPr>
            <w:r w:rsidRPr="00FB43CA">
              <w:t>95 081</w:t>
            </w:r>
          </w:p>
        </w:tc>
        <w:tc>
          <w:tcPr>
            <w:tcW w:w="1129" w:type="dxa"/>
            <w:tcBorders>
              <w:top w:val="single" w:sz="4" w:space="0" w:color="000000"/>
              <w:left w:val="single" w:sz="4" w:space="0" w:color="000000"/>
              <w:bottom w:val="single" w:sz="4" w:space="0" w:color="000000"/>
              <w:right w:val="single" w:sz="4" w:space="0" w:color="000000"/>
            </w:tcBorders>
          </w:tcPr>
          <w:p w14:paraId="0C3B9F22" w14:textId="77777777" w:rsidR="00FD3DE2" w:rsidRDefault="00FD3DE2" w:rsidP="00BF1E1A">
            <w:pPr>
              <w:pStyle w:val="tabteksts"/>
              <w:jc w:val="right"/>
            </w:pPr>
            <w:r w:rsidRPr="00FB43CA">
              <w:t>-122 656</w:t>
            </w:r>
          </w:p>
        </w:tc>
        <w:tc>
          <w:tcPr>
            <w:tcW w:w="1130" w:type="dxa"/>
            <w:tcBorders>
              <w:top w:val="single" w:sz="4" w:space="0" w:color="000000"/>
              <w:left w:val="single" w:sz="4" w:space="0" w:color="000000"/>
              <w:bottom w:val="single" w:sz="4" w:space="0" w:color="000000"/>
              <w:right w:val="single" w:sz="4" w:space="0" w:color="000000"/>
            </w:tcBorders>
          </w:tcPr>
          <w:p w14:paraId="665483D0" w14:textId="77777777" w:rsidR="00FD3DE2" w:rsidRDefault="00FD3DE2" w:rsidP="00BF1E1A">
            <w:pPr>
              <w:pStyle w:val="tabteksts"/>
              <w:jc w:val="right"/>
            </w:pPr>
            <w:r w:rsidRPr="00FB43CA">
              <w:t>-117 577</w:t>
            </w:r>
          </w:p>
        </w:tc>
        <w:tc>
          <w:tcPr>
            <w:tcW w:w="1130" w:type="dxa"/>
            <w:tcBorders>
              <w:top w:val="single" w:sz="4" w:space="0" w:color="000000"/>
              <w:left w:val="single" w:sz="4" w:space="0" w:color="000000"/>
              <w:bottom w:val="single" w:sz="4" w:space="0" w:color="000000"/>
              <w:right w:val="single" w:sz="4" w:space="0" w:color="000000"/>
            </w:tcBorders>
          </w:tcPr>
          <w:p w14:paraId="53519FB3" w14:textId="0036AB53" w:rsidR="00FD3DE2" w:rsidRDefault="00C904BE" w:rsidP="00C904BE">
            <w:pPr>
              <w:pStyle w:val="tabteksts"/>
              <w:jc w:val="center"/>
            </w:pPr>
            <w:r>
              <w:t>-</w:t>
            </w:r>
          </w:p>
        </w:tc>
      </w:tr>
      <w:tr w:rsidR="00FD3DE2" w14:paraId="0181CB37"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295397F0"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06F88A9D"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07EA53E6" w14:textId="77777777" w:rsidR="00FD3DE2" w:rsidRDefault="00FD3DE2" w:rsidP="00BF1E1A">
            <w:pPr>
              <w:pStyle w:val="tabteksts"/>
              <w:jc w:val="right"/>
            </w:pPr>
            <w:r w:rsidRPr="00FB43CA">
              <w:t>1,4</w:t>
            </w:r>
          </w:p>
        </w:tc>
        <w:tc>
          <w:tcPr>
            <w:tcW w:w="1129" w:type="dxa"/>
            <w:tcBorders>
              <w:top w:val="single" w:sz="4" w:space="0" w:color="000000"/>
              <w:left w:val="single" w:sz="4" w:space="0" w:color="000000"/>
              <w:bottom w:val="single" w:sz="4" w:space="0" w:color="000000"/>
              <w:right w:val="single" w:sz="4" w:space="0" w:color="000000"/>
            </w:tcBorders>
          </w:tcPr>
          <w:p w14:paraId="43A14E22" w14:textId="77777777" w:rsidR="00FD3DE2" w:rsidRDefault="00FD3DE2" w:rsidP="00BF1E1A">
            <w:pPr>
              <w:pStyle w:val="tabteksts"/>
              <w:jc w:val="right"/>
            </w:pPr>
            <w:r w:rsidRPr="00FB43CA">
              <w:t>-1,8</w:t>
            </w:r>
          </w:p>
        </w:tc>
        <w:tc>
          <w:tcPr>
            <w:tcW w:w="1130" w:type="dxa"/>
            <w:tcBorders>
              <w:top w:val="single" w:sz="4" w:space="0" w:color="000000"/>
              <w:left w:val="single" w:sz="4" w:space="0" w:color="000000"/>
              <w:bottom w:val="single" w:sz="4" w:space="0" w:color="000000"/>
              <w:right w:val="single" w:sz="4" w:space="0" w:color="000000"/>
            </w:tcBorders>
          </w:tcPr>
          <w:p w14:paraId="1E3F554E" w14:textId="77777777" w:rsidR="00FD3DE2" w:rsidRDefault="00FD3DE2" w:rsidP="00BF1E1A">
            <w:pPr>
              <w:pStyle w:val="tabteksts"/>
              <w:jc w:val="right"/>
            </w:pPr>
            <w:r w:rsidRPr="00FB43CA">
              <w:t>-1,7</w:t>
            </w:r>
          </w:p>
        </w:tc>
        <w:tc>
          <w:tcPr>
            <w:tcW w:w="1130" w:type="dxa"/>
            <w:tcBorders>
              <w:top w:val="single" w:sz="4" w:space="0" w:color="000000"/>
              <w:left w:val="single" w:sz="4" w:space="0" w:color="000000"/>
              <w:bottom w:val="single" w:sz="4" w:space="0" w:color="000000"/>
              <w:right w:val="single" w:sz="4" w:space="0" w:color="000000"/>
            </w:tcBorders>
          </w:tcPr>
          <w:p w14:paraId="7EB85AD6" w14:textId="4A33D134" w:rsidR="00FD3DE2" w:rsidRDefault="00C904BE" w:rsidP="00C904BE">
            <w:pPr>
              <w:pStyle w:val="tabteksts"/>
              <w:jc w:val="center"/>
            </w:pPr>
            <w:r>
              <w:t>-</w:t>
            </w:r>
          </w:p>
        </w:tc>
      </w:tr>
      <w:tr w:rsidR="00FD3DE2" w14:paraId="2DBF02A0"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hideMark/>
          </w:tcPr>
          <w:p w14:paraId="6B5DC00A" w14:textId="77777777" w:rsidR="00FD3DE2" w:rsidRDefault="00FD3DE2" w:rsidP="00BF1E1A">
            <w:pPr>
              <w:pStyle w:val="tabteksts"/>
              <w:rPr>
                <w:color w:val="000000" w:themeColor="text1"/>
                <w:szCs w:val="18"/>
                <w:lang w:eastAsia="lv-LV"/>
              </w:rPr>
            </w:pPr>
            <w:r>
              <w:rPr>
                <w:color w:val="000000" w:themeColor="text1"/>
                <w:szCs w:val="18"/>
              </w:rPr>
              <w:t xml:space="preserve">Atlīdzība,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069D2F48" w14:textId="77777777" w:rsidR="00FD3DE2" w:rsidRDefault="00FD3DE2" w:rsidP="00BF1E1A">
            <w:pPr>
              <w:pStyle w:val="tabteksts"/>
              <w:jc w:val="right"/>
              <w:rPr>
                <w:szCs w:val="18"/>
              </w:rPr>
            </w:pPr>
            <w:r w:rsidRPr="005738F9">
              <w:t>4 290 586</w:t>
            </w:r>
          </w:p>
        </w:tc>
        <w:tc>
          <w:tcPr>
            <w:tcW w:w="1128" w:type="dxa"/>
            <w:tcBorders>
              <w:top w:val="single" w:sz="4" w:space="0" w:color="000000"/>
              <w:left w:val="single" w:sz="4" w:space="0" w:color="000000"/>
              <w:bottom w:val="single" w:sz="4" w:space="0" w:color="000000"/>
              <w:right w:val="single" w:sz="4" w:space="0" w:color="000000"/>
            </w:tcBorders>
          </w:tcPr>
          <w:p w14:paraId="572B8E88" w14:textId="77777777" w:rsidR="00FD3DE2" w:rsidRDefault="00FD3DE2" w:rsidP="00BF1E1A">
            <w:pPr>
              <w:pStyle w:val="tabteksts"/>
              <w:jc w:val="right"/>
              <w:rPr>
                <w:szCs w:val="18"/>
              </w:rPr>
            </w:pPr>
            <w:r w:rsidRPr="005738F9">
              <w:t>4 558 449</w:t>
            </w:r>
          </w:p>
        </w:tc>
        <w:tc>
          <w:tcPr>
            <w:tcW w:w="1129" w:type="dxa"/>
            <w:tcBorders>
              <w:top w:val="single" w:sz="4" w:space="0" w:color="000000"/>
              <w:left w:val="single" w:sz="4" w:space="0" w:color="000000"/>
              <w:bottom w:val="single" w:sz="4" w:space="0" w:color="000000"/>
              <w:right w:val="single" w:sz="4" w:space="0" w:color="000000"/>
            </w:tcBorders>
          </w:tcPr>
          <w:p w14:paraId="3D07EC25" w14:textId="77777777" w:rsidR="00FD3DE2" w:rsidRDefault="00FD3DE2" w:rsidP="00BF1E1A">
            <w:pPr>
              <w:pStyle w:val="tabteksts"/>
              <w:jc w:val="right"/>
              <w:rPr>
                <w:szCs w:val="18"/>
              </w:rPr>
            </w:pPr>
            <w:r w:rsidRPr="005738F9">
              <w:t>4 556 531</w:t>
            </w:r>
          </w:p>
        </w:tc>
        <w:tc>
          <w:tcPr>
            <w:tcW w:w="1130" w:type="dxa"/>
            <w:tcBorders>
              <w:top w:val="single" w:sz="4" w:space="0" w:color="000000"/>
              <w:left w:val="single" w:sz="4" w:space="0" w:color="000000"/>
              <w:bottom w:val="single" w:sz="4" w:space="0" w:color="000000"/>
              <w:right w:val="single" w:sz="4" w:space="0" w:color="000000"/>
            </w:tcBorders>
          </w:tcPr>
          <w:p w14:paraId="73FB2121" w14:textId="77777777" w:rsidR="00FD3DE2" w:rsidRDefault="00FD3DE2" w:rsidP="00BF1E1A">
            <w:pPr>
              <w:pStyle w:val="tabteksts"/>
              <w:jc w:val="right"/>
              <w:rPr>
                <w:szCs w:val="18"/>
              </w:rPr>
            </w:pPr>
            <w:r w:rsidRPr="005738F9">
              <w:t>4 438 954</w:t>
            </w:r>
          </w:p>
        </w:tc>
        <w:tc>
          <w:tcPr>
            <w:tcW w:w="1130" w:type="dxa"/>
            <w:tcBorders>
              <w:top w:val="single" w:sz="4" w:space="0" w:color="000000"/>
              <w:left w:val="single" w:sz="4" w:space="0" w:color="000000"/>
              <w:bottom w:val="single" w:sz="4" w:space="0" w:color="000000"/>
              <w:right w:val="single" w:sz="4" w:space="0" w:color="000000"/>
            </w:tcBorders>
          </w:tcPr>
          <w:p w14:paraId="0432D917" w14:textId="77777777" w:rsidR="00FD3DE2" w:rsidRDefault="00FD3DE2" w:rsidP="00BF1E1A">
            <w:pPr>
              <w:pStyle w:val="tabteksts"/>
              <w:jc w:val="right"/>
              <w:rPr>
                <w:szCs w:val="18"/>
              </w:rPr>
            </w:pPr>
            <w:r w:rsidRPr="005738F9">
              <w:t>4 438 954</w:t>
            </w:r>
          </w:p>
        </w:tc>
      </w:tr>
      <w:tr w:rsidR="00FD3DE2" w14:paraId="7E2725EB"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13D4819B" w14:textId="77777777" w:rsidR="00FD3DE2" w:rsidRDefault="00FD3DE2" w:rsidP="00BF1E1A">
            <w:pPr>
              <w:pStyle w:val="tabteksts"/>
              <w:rPr>
                <w:color w:val="000000" w:themeColor="text1"/>
                <w:szCs w:val="18"/>
                <w:lang w:eastAsia="lv-LV"/>
              </w:rPr>
            </w:pPr>
            <w:r>
              <w:rPr>
                <w:color w:val="000000" w:themeColor="text1"/>
                <w:szCs w:val="18"/>
              </w:rPr>
              <w:t>Vidējais amata vietu skaits gadā, neskaitot pedagogu amata vietas</w:t>
            </w:r>
          </w:p>
        </w:tc>
        <w:tc>
          <w:tcPr>
            <w:tcW w:w="1156" w:type="dxa"/>
            <w:tcBorders>
              <w:top w:val="single" w:sz="4" w:space="0" w:color="000000"/>
              <w:left w:val="single" w:sz="4" w:space="0" w:color="000000"/>
              <w:bottom w:val="single" w:sz="4" w:space="0" w:color="000000"/>
              <w:right w:val="single" w:sz="4" w:space="0" w:color="000000"/>
            </w:tcBorders>
          </w:tcPr>
          <w:p w14:paraId="5A7CC3BD" w14:textId="77777777" w:rsidR="00FD3DE2" w:rsidRDefault="00FD3DE2" w:rsidP="00BF1E1A">
            <w:pPr>
              <w:pStyle w:val="tabteksts"/>
              <w:jc w:val="right"/>
              <w:rPr>
                <w:szCs w:val="18"/>
              </w:rPr>
            </w:pPr>
            <w:r w:rsidRPr="005738F9">
              <w:t>91</w:t>
            </w:r>
          </w:p>
        </w:tc>
        <w:tc>
          <w:tcPr>
            <w:tcW w:w="1128" w:type="dxa"/>
            <w:tcBorders>
              <w:top w:val="single" w:sz="4" w:space="0" w:color="000000"/>
              <w:left w:val="single" w:sz="4" w:space="0" w:color="000000"/>
              <w:bottom w:val="single" w:sz="4" w:space="0" w:color="000000"/>
              <w:right w:val="single" w:sz="4" w:space="0" w:color="000000"/>
            </w:tcBorders>
          </w:tcPr>
          <w:p w14:paraId="7F6E1ED8" w14:textId="77777777" w:rsidR="00FD3DE2" w:rsidRDefault="00FD3DE2" w:rsidP="00BF1E1A">
            <w:pPr>
              <w:pStyle w:val="tabteksts"/>
              <w:jc w:val="right"/>
              <w:rPr>
                <w:szCs w:val="18"/>
              </w:rPr>
            </w:pPr>
            <w:r w:rsidRPr="005738F9">
              <w:t>91</w:t>
            </w:r>
          </w:p>
        </w:tc>
        <w:tc>
          <w:tcPr>
            <w:tcW w:w="1129" w:type="dxa"/>
            <w:tcBorders>
              <w:top w:val="single" w:sz="4" w:space="0" w:color="000000"/>
              <w:left w:val="single" w:sz="4" w:space="0" w:color="000000"/>
              <w:bottom w:val="single" w:sz="4" w:space="0" w:color="000000"/>
              <w:right w:val="single" w:sz="4" w:space="0" w:color="000000"/>
            </w:tcBorders>
          </w:tcPr>
          <w:p w14:paraId="3EA247F8" w14:textId="77777777" w:rsidR="00FD3DE2" w:rsidRPr="004A5C7D" w:rsidRDefault="00FD3DE2" w:rsidP="00BF1E1A">
            <w:pPr>
              <w:pStyle w:val="tabteksts"/>
              <w:jc w:val="right"/>
              <w:rPr>
                <w:szCs w:val="18"/>
                <w:vertAlign w:val="superscript"/>
              </w:rPr>
            </w:pPr>
            <w:r w:rsidRPr="005738F9">
              <w:t>92</w:t>
            </w:r>
            <w:r>
              <w:rPr>
                <w:vertAlign w:val="superscript"/>
              </w:rPr>
              <w:t>1</w:t>
            </w:r>
          </w:p>
        </w:tc>
        <w:tc>
          <w:tcPr>
            <w:tcW w:w="1130" w:type="dxa"/>
            <w:tcBorders>
              <w:top w:val="single" w:sz="4" w:space="0" w:color="000000"/>
              <w:left w:val="single" w:sz="4" w:space="0" w:color="000000"/>
              <w:bottom w:val="single" w:sz="4" w:space="0" w:color="000000"/>
              <w:right w:val="single" w:sz="4" w:space="0" w:color="000000"/>
            </w:tcBorders>
          </w:tcPr>
          <w:p w14:paraId="72AFC68A" w14:textId="77777777" w:rsidR="00FD3DE2" w:rsidRDefault="00FD3DE2" w:rsidP="00BF1E1A">
            <w:pPr>
              <w:pStyle w:val="tabteksts"/>
              <w:jc w:val="right"/>
              <w:rPr>
                <w:szCs w:val="18"/>
              </w:rPr>
            </w:pPr>
            <w:r w:rsidRPr="005738F9">
              <w:t>92</w:t>
            </w:r>
          </w:p>
        </w:tc>
        <w:tc>
          <w:tcPr>
            <w:tcW w:w="1130" w:type="dxa"/>
            <w:tcBorders>
              <w:top w:val="single" w:sz="4" w:space="0" w:color="000000"/>
              <w:left w:val="single" w:sz="4" w:space="0" w:color="000000"/>
              <w:bottom w:val="single" w:sz="4" w:space="0" w:color="000000"/>
              <w:right w:val="single" w:sz="4" w:space="0" w:color="000000"/>
            </w:tcBorders>
          </w:tcPr>
          <w:p w14:paraId="5C6086FB" w14:textId="77777777" w:rsidR="00FD3DE2" w:rsidRDefault="00FD3DE2" w:rsidP="00BF1E1A">
            <w:pPr>
              <w:pStyle w:val="tabteksts"/>
              <w:jc w:val="right"/>
              <w:rPr>
                <w:szCs w:val="18"/>
              </w:rPr>
            </w:pPr>
            <w:r w:rsidRPr="005738F9">
              <w:t>92</w:t>
            </w:r>
          </w:p>
        </w:tc>
      </w:tr>
      <w:tr w:rsidR="00FD3DE2" w14:paraId="561BB1CA"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3EE6A74D" w14:textId="77777777" w:rsidR="00FD3DE2" w:rsidRDefault="00FD3DE2" w:rsidP="00BF1E1A">
            <w:pPr>
              <w:pStyle w:val="tabteksts"/>
              <w:rPr>
                <w:color w:val="000000" w:themeColor="text1"/>
                <w:szCs w:val="18"/>
                <w:lang w:eastAsia="lv-LV"/>
              </w:rPr>
            </w:pPr>
            <w:r>
              <w:rPr>
                <w:color w:val="000000" w:themeColor="text1"/>
                <w:szCs w:val="18"/>
              </w:rPr>
              <w:t xml:space="preserve">Vidējā atlīdzība amata vietai </w:t>
            </w:r>
            <w:r>
              <w:rPr>
                <w:color w:val="000000" w:themeColor="text1"/>
                <w:szCs w:val="18"/>
                <w:lang w:eastAsia="lv-LV"/>
              </w:rPr>
              <w:t>(mēnesī)</w:t>
            </w:r>
            <w:r>
              <w:rPr>
                <w:color w:val="000000" w:themeColor="text1"/>
                <w:szCs w:val="18"/>
                <w:vertAlign w:val="superscript"/>
                <w:lang w:eastAsia="lv-LV"/>
              </w:rPr>
              <w:t>2</w:t>
            </w:r>
            <w:r>
              <w:rPr>
                <w:color w:val="000000" w:themeColor="text1"/>
                <w:szCs w:val="18"/>
              </w:rPr>
              <w:t xml:space="preserve">, neskaitot pedagogu amata vietas, </w:t>
            </w:r>
            <w:proofErr w:type="spellStart"/>
            <w:r>
              <w:rPr>
                <w:i/>
                <w:color w:val="000000" w:themeColor="text1"/>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31AD036C" w14:textId="77777777" w:rsidR="00FD3DE2" w:rsidRDefault="00FD3DE2" w:rsidP="00BF1E1A">
            <w:pPr>
              <w:pStyle w:val="tabteksts"/>
              <w:jc w:val="right"/>
              <w:rPr>
                <w:szCs w:val="18"/>
              </w:rPr>
            </w:pPr>
            <w:r w:rsidRPr="005738F9">
              <w:t>3924</w:t>
            </w:r>
          </w:p>
        </w:tc>
        <w:tc>
          <w:tcPr>
            <w:tcW w:w="1128" w:type="dxa"/>
            <w:tcBorders>
              <w:top w:val="single" w:sz="4" w:space="0" w:color="000000"/>
              <w:left w:val="single" w:sz="4" w:space="0" w:color="000000"/>
              <w:bottom w:val="single" w:sz="4" w:space="0" w:color="000000"/>
              <w:right w:val="single" w:sz="4" w:space="0" w:color="000000"/>
            </w:tcBorders>
          </w:tcPr>
          <w:p w14:paraId="556926E4" w14:textId="77777777" w:rsidR="00FD3DE2" w:rsidRDefault="00FD3DE2" w:rsidP="00BF1E1A">
            <w:pPr>
              <w:pStyle w:val="tabteksts"/>
              <w:jc w:val="right"/>
              <w:rPr>
                <w:szCs w:val="18"/>
              </w:rPr>
            </w:pPr>
            <w:r w:rsidRPr="005738F9">
              <w:t>4171</w:t>
            </w:r>
          </w:p>
        </w:tc>
        <w:tc>
          <w:tcPr>
            <w:tcW w:w="1129" w:type="dxa"/>
            <w:tcBorders>
              <w:top w:val="single" w:sz="4" w:space="0" w:color="000000"/>
              <w:left w:val="single" w:sz="4" w:space="0" w:color="000000"/>
              <w:bottom w:val="single" w:sz="4" w:space="0" w:color="000000"/>
              <w:right w:val="single" w:sz="4" w:space="0" w:color="000000"/>
            </w:tcBorders>
          </w:tcPr>
          <w:p w14:paraId="3E05DECE" w14:textId="77777777" w:rsidR="00FD3DE2" w:rsidRDefault="00FD3DE2" w:rsidP="00BF1E1A">
            <w:pPr>
              <w:pStyle w:val="tabteksts"/>
              <w:jc w:val="right"/>
              <w:rPr>
                <w:szCs w:val="18"/>
              </w:rPr>
            </w:pPr>
            <w:r w:rsidRPr="005738F9">
              <w:t>4124</w:t>
            </w:r>
          </w:p>
        </w:tc>
        <w:tc>
          <w:tcPr>
            <w:tcW w:w="1130" w:type="dxa"/>
            <w:tcBorders>
              <w:top w:val="single" w:sz="4" w:space="0" w:color="000000"/>
              <w:left w:val="single" w:sz="4" w:space="0" w:color="000000"/>
              <w:bottom w:val="single" w:sz="4" w:space="0" w:color="000000"/>
              <w:right w:val="single" w:sz="4" w:space="0" w:color="000000"/>
            </w:tcBorders>
          </w:tcPr>
          <w:p w14:paraId="024166D9" w14:textId="77777777" w:rsidR="00FD3DE2" w:rsidRDefault="00FD3DE2" w:rsidP="00BF1E1A">
            <w:pPr>
              <w:pStyle w:val="tabteksts"/>
              <w:jc w:val="right"/>
              <w:rPr>
                <w:szCs w:val="18"/>
              </w:rPr>
            </w:pPr>
            <w:r w:rsidRPr="005738F9">
              <w:t>4017</w:t>
            </w:r>
          </w:p>
        </w:tc>
        <w:tc>
          <w:tcPr>
            <w:tcW w:w="1130" w:type="dxa"/>
            <w:tcBorders>
              <w:top w:val="single" w:sz="4" w:space="0" w:color="000000"/>
              <w:left w:val="single" w:sz="4" w:space="0" w:color="000000"/>
              <w:bottom w:val="single" w:sz="4" w:space="0" w:color="000000"/>
              <w:right w:val="single" w:sz="4" w:space="0" w:color="000000"/>
            </w:tcBorders>
          </w:tcPr>
          <w:p w14:paraId="2213366D" w14:textId="77777777" w:rsidR="00FD3DE2" w:rsidRDefault="00FD3DE2" w:rsidP="00BF1E1A">
            <w:pPr>
              <w:pStyle w:val="tabteksts"/>
              <w:jc w:val="right"/>
              <w:rPr>
                <w:szCs w:val="18"/>
              </w:rPr>
            </w:pPr>
            <w:r w:rsidRPr="005738F9">
              <w:t>4017</w:t>
            </w:r>
          </w:p>
        </w:tc>
      </w:tr>
      <w:tr w:rsidR="00FD3DE2" w14:paraId="18D4EDF6" w14:textId="77777777" w:rsidTr="00BF1E1A">
        <w:trPr>
          <w:trHeight w:val="567"/>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7F807A14" w14:textId="77777777" w:rsidR="00FD3DE2" w:rsidRDefault="00FD3DE2" w:rsidP="00BF1E1A">
            <w:pPr>
              <w:pStyle w:val="tabteksts"/>
              <w:rPr>
                <w:color w:val="000000" w:themeColor="text1"/>
                <w:szCs w:val="18"/>
                <w:lang w:eastAsia="lv-LV"/>
              </w:rPr>
            </w:pPr>
            <w:r>
              <w:rPr>
                <w:color w:val="000000" w:themeColor="text1"/>
                <w:szCs w:val="18"/>
                <w:lang w:eastAsia="lv-LV"/>
              </w:rPr>
              <w:t xml:space="preserve">Kopējā atlīdzība gadā par ārštata darbinieku un uz līgumattiecību pamata nodarbināto, kas nav amatu sarakstā, pakalpojumiem, </w:t>
            </w:r>
            <w:proofErr w:type="spellStart"/>
            <w:r>
              <w:rPr>
                <w:i/>
                <w:color w:val="000000" w:themeColor="text1"/>
                <w:szCs w:val="18"/>
                <w:lang w:eastAsia="lv-LV"/>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7ED86073" w14:textId="77777777" w:rsidR="00FD3DE2" w:rsidRDefault="00FD3DE2" w:rsidP="00BF1E1A">
            <w:pPr>
              <w:pStyle w:val="tabteksts"/>
              <w:jc w:val="right"/>
              <w:rPr>
                <w:szCs w:val="18"/>
              </w:rPr>
            </w:pPr>
            <w:r w:rsidRPr="005738F9">
              <w:t>5736</w:t>
            </w:r>
          </w:p>
        </w:tc>
        <w:tc>
          <w:tcPr>
            <w:tcW w:w="1128" w:type="dxa"/>
            <w:tcBorders>
              <w:top w:val="single" w:sz="4" w:space="0" w:color="000000"/>
              <w:left w:val="single" w:sz="4" w:space="0" w:color="000000"/>
              <w:bottom w:val="single" w:sz="4" w:space="0" w:color="000000"/>
              <w:right w:val="single" w:sz="4" w:space="0" w:color="000000"/>
            </w:tcBorders>
          </w:tcPr>
          <w:p w14:paraId="4DF9207A" w14:textId="77777777" w:rsidR="00FD3DE2" w:rsidRDefault="00FD3DE2" w:rsidP="00BF1E1A">
            <w:pPr>
              <w:pStyle w:val="tabteksts"/>
              <w:jc w:val="right"/>
              <w:rPr>
                <w:szCs w:val="18"/>
              </w:rPr>
            </w:pPr>
            <w:r w:rsidRPr="005738F9">
              <w:t>3708</w:t>
            </w:r>
          </w:p>
        </w:tc>
        <w:tc>
          <w:tcPr>
            <w:tcW w:w="1129" w:type="dxa"/>
            <w:tcBorders>
              <w:top w:val="single" w:sz="4" w:space="0" w:color="000000"/>
              <w:left w:val="single" w:sz="4" w:space="0" w:color="000000"/>
              <w:bottom w:val="single" w:sz="4" w:space="0" w:color="000000"/>
              <w:right w:val="single" w:sz="4" w:space="0" w:color="000000"/>
            </w:tcBorders>
          </w:tcPr>
          <w:p w14:paraId="695FB62B" w14:textId="77777777" w:rsidR="00FD3DE2" w:rsidRDefault="00FD3DE2" w:rsidP="00BF1E1A">
            <w:pPr>
              <w:pStyle w:val="tabteksts"/>
              <w:jc w:val="right"/>
              <w:rPr>
                <w:szCs w:val="18"/>
              </w:rPr>
            </w:pPr>
            <w:r w:rsidRPr="005738F9">
              <w:t>3708</w:t>
            </w:r>
          </w:p>
        </w:tc>
        <w:tc>
          <w:tcPr>
            <w:tcW w:w="1130" w:type="dxa"/>
            <w:tcBorders>
              <w:top w:val="single" w:sz="4" w:space="0" w:color="000000"/>
              <w:left w:val="single" w:sz="4" w:space="0" w:color="000000"/>
              <w:bottom w:val="single" w:sz="4" w:space="0" w:color="000000"/>
              <w:right w:val="single" w:sz="4" w:space="0" w:color="000000"/>
            </w:tcBorders>
          </w:tcPr>
          <w:p w14:paraId="17DC8543" w14:textId="77777777" w:rsidR="00FD3DE2" w:rsidRDefault="00FD3DE2" w:rsidP="00BF1E1A">
            <w:pPr>
              <w:pStyle w:val="tabteksts"/>
              <w:jc w:val="right"/>
              <w:rPr>
                <w:szCs w:val="18"/>
              </w:rPr>
            </w:pPr>
            <w:r w:rsidRPr="005738F9">
              <w:t>3708</w:t>
            </w:r>
          </w:p>
        </w:tc>
        <w:tc>
          <w:tcPr>
            <w:tcW w:w="1130" w:type="dxa"/>
            <w:tcBorders>
              <w:top w:val="single" w:sz="4" w:space="0" w:color="000000"/>
              <w:left w:val="single" w:sz="4" w:space="0" w:color="000000"/>
              <w:bottom w:val="single" w:sz="4" w:space="0" w:color="000000"/>
              <w:right w:val="single" w:sz="4" w:space="0" w:color="000000"/>
            </w:tcBorders>
          </w:tcPr>
          <w:p w14:paraId="01F11590" w14:textId="77777777" w:rsidR="00FD3DE2" w:rsidRDefault="00FD3DE2" w:rsidP="00BF1E1A">
            <w:pPr>
              <w:pStyle w:val="tabteksts"/>
              <w:jc w:val="right"/>
              <w:rPr>
                <w:szCs w:val="18"/>
              </w:rPr>
            </w:pPr>
            <w:r w:rsidRPr="005738F9">
              <w:t>3708</w:t>
            </w:r>
          </w:p>
        </w:tc>
      </w:tr>
    </w:tbl>
    <w:p w14:paraId="3BB9B622" w14:textId="77777777" w:rsidR="00FD3DE2" w:rsidRPr="007B7435" w:rsidRDefault="00FD3DE2" w:rsidP="00FD3DE2">
      <w:pPr>
        <w:pStyle w:val="Tabuluvirsraksti"/>
        <w:tabs>
          <w:tab w:val="left" w:pos="1252"/>
        </w:tabs>
        <w:spacing w:after="0"/>
        <w:ind w:firstLine="425"/>
        <w:jc w:val="left"/>
        <w:rPr>
          <w:bCs/>
          <w:color w:val="000000" w:themeColor="text1"/>
          <w:sz w:val="18"/>
          <w:szCs w:val="18"/>
          <w:lang w:eastAsia="lv-LV"/>
        </w:rPr>
      </w:pPr>
      <w:r w:rsidRPr="007B7435">
        <w:rPr>
          <w:bCs/>
          <w:color w:val="000000" w:themeColor="text1"/>
          <w:sz w:val="18"/>
          <w:szCs w:val="18"/>
          <w:lang w:eastAsia="lv-LV"/>
        </w:rPr>
        <w:t>Piezīme</w:t>
      </w:r>
      <w:r>
        <w:rPr>
          <w:bCs/>
          <w:color w:val="000000" w:themeColor="text1"/>
          <w:sz w:val="18"/>
          <w:szCs w:val="18"/>
          <w:lang w:eastAsia="lv-LV"/>
        </w:rPr>
        <w:t>.</w:t>
      </w:r>
    </w:p>
    <w:p w14:paraId="5E8D16EF" w14:textId="40EDA6EF" w:rsidR="00FD3DE2" w:rsidRPr="007B7435" w:rsidRDefault="00FD3DE2" w:rsidP="00FD3DE2">
      <w:pPr>
        <w:pStyle w:val="Tabuluvirsraksti"/>
        <w:tabs>
          <w:tab w:val="left" w:pos="1252"/>
        </w:tabs>
        <w:spacing w:after="240"/>
        <w:ind w:firstLine="425"/>
        <w:jc w:val="left"/>
        <w:rPr>
          <w:bCs/>
          <w:color w:val="000000" w:themeColor="text1"/>
          <w:sz w:val="18"/>
          <w:szCs w:val="18"/>
          <w:lang w:eastAsia="lv-LV"/>
        </w:rPr>
      </w:pPr>
      <w:r>
        <w:rPr>
          <w:bCs/>
          <w:color w:val="000000" w:themeColor="text1"/>
          <w:sz w:val="18"/>
          <w:szCs w:val="18"/>
          <w:vertAlign w:val="superscript"/>
          <w:lang w:eastAsia="lv-LV"/>
        </w:rPr>
        <w:t xml:space="preserve">1 </w:t>
      </w:r>
      <w:r w:rsidRPr="007B7435">
        <w:rPr>
          <w:bCs/>
          <w:color w:val="000000" w:themeColor="text1"/>
          <w:sz w:val="18"/>
          <w:szCs w:val="18"/>
          <w:lang w:eastAsia="lv-LV"/>
        </w:rPr>
        <w:t xml:space="preserve">1 </w:t>
      </w:r>
      <w:r w:rsidRPr="00EF1C2C">
        <w:rPr>
          <w:bCs/>
          <w:color w:val="000000" w:themeColor="text1"/>
          <w:sz w:val="18"/>
          <w:szCs w:val="18"/>
          <w:lang w:eastAsia="lv-LV"/>
        </w:rPr>
        <w:t>amata vietas palielinājums, kas ar 2025. gada 1.</w:t>
      </w:r>
      <w:r w:rsidR="00C904BE">
        <w:rPr>
          <w:bCs/>
          <w:color w:val="000000" w:themeColor="text1"/>
          <w:sz w:val="18"/>
          <w:szCs w:val="18"/>
          <w:lang w:eastAsia="lv-LV"/>
        </w:rPr>
        <w:t xml:space="preserve"> </w:t>
      </w:r>
      <w:r w:rsidRPr="00EF1C2C">
        <w:rPr>
          <w:bCs/>
          <w:color w:val="000000" w:themeColor="text1"/>
          <w:sz w:val="18"/>
          <w:szCs w:val="18"/>
          <w:lang w:eastAsia="lv-LV"/>
        </w:rPr>
        <w:t>oktobr</w:t>
      </w:r>
      <w:r>
        <w:rPr>
          <w:bCs/>
          <w:color w:val="000000" w:themeColor="text1"/>
          <w:sz w:val="18"/>
          <w:szCs w:val="18"/>
          <w:lang w:eastAsia="lv-LV"/>
        </w:rPr>
        <w:t>i</w:t>
      </w:r>
      <w:r w:rsidRPr="00EF1C2C">
        <w:rPr>
          <w:bCs/>
          <w:color w:val="000000" w:themeColor="text1"/>
          <w:sz w:val="18"/>
          <w:szCs w:val="18"/>
          <w:lang w:eastAsia="lv-LV"/>
        </w:rPr>
        <w:t xml:space="preserve"> pārdalīta no </w:t>
      </w:r>
      <w:r>
        <w:rPr>
          <w:bCs/>
          <w:color w:val="000000" w:themeColor="text1"/>
          <w:sz w:val="18"/>
          <w:szCs w:val="18"/>
          <w:lang w:eastAsia="lv-LV"/>
        </w:rPr>
        <w:t>budžeta apakšprogrammas 06.01.00 “</w:t>
      </w:r>
      <w:r w:rsidRPr="00EF1C2C">
        <w:rPr>
          <w:bCs/>
          <w:color w:val="000000" w:themeColor="text1"/>
          <w:sz w:val="18"/>
          <w:szCs w:val="18"/>
          <w:lang w:eastAsia="lv-LV"/>
        </w:rPr>
        <w:t>Valsts policija</w:t>
      </w:r>
      <w:r>
        <w:rPr>
          <w:bCs/>
          <w:color w:val="000000" w:themeColor="text1"/>
          <w:sz w:val="18"/>
          <w:szCs w:val="18"/>
          <w:lang w:eastAsia="lv-LV"/>
        </w:rPr>
        <w:t>”</w:t>
      </w:r>
      <w:r w:rsidRPr="00EF1C2C">
        <w:rPr>
          <w:bCs/>
          <w:color w:val="000000" w:themeColor="text1"/>
          <w:sz w:val="18"/>
          <w:szCs w:val="18"/>
          <w:lang w:eastAsia="lv-LV"/>
        </w:rPr>
        <w:t>, lai stiprinātu Finanšu izlūkošanas dienesta kapacitāti, ieviešot jaunu funkciju.</w:t>
      </w:r>
    </w:p>
    <w:p w14:paraId="65B5ADD5" w14:textId="77777777" w:rsidR="00FD3DE2" w:rsidRDefault="00FD3DE2" w:rsidP="00265512">
      <w:pPr>
        <w:pStyle w:val="Tabuluvirsraksti"/>
        <w:tabs>
          <w:tab w:val="left" w:pos="1252"/>
        </w:tabs>
        <w:spacing w:before="160" w:after="160"/>
        <w:rPr>
          <w:sz w:val="18"/>
          <w:szCs w:val="18"/>
          <w:lang w:eastAsia="lv-LV"/>
        </w:rPr>
      </w:pPr>
      <w:r>
        <w:rPr>
          <w:b/>
          <w:color w:val="000000" w:themeColor="text1"/>
          <w:lang w:eastAsia="lv-LV"/>
        </w:rPr>
        <w:t>Izmaiņas izdevumos, salīdzinot 2026. gada projektu ar 2025. gada plānu</w:t>
      </w:r>
    </w:p>
    <w:p w14:paraId="05DAAA83"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24"/>
        <w:gridCol w:w="1275"/>
        <w:gridCol w:w="1276"/>
        <w:gridCol w:w="1000"/>
      </w:tblGrid>
      <w:tr w:rsidR="00FD3DE2" w14:paraId="78846B80" w14:textId="77777777" w:rsidTr="00C904BE">
        <w:trPr>
          <w:trHeight w:val="142"/>
          <w:tblHeader/>
          <w:jc w:val="center"/>
        </w:trPr>
        <w:tc>
          <w:tcPr>
            <w:tcW w:w="5524" w:type="dxa"/>
            <w:tcBorders>
              <w:top w:val="single" w:sz="4" w:space="0" w:color="000000"/>
              <w:left w:val="single" w:sz="4" w:space="0" w:color="000000"/>
              <w:bottom w:val="single" w:sz="4" w:space="0" w:color="000000"/>
              <w:right w:val="single" w:sz="4" w:space="0" w:color="000000"/>
            </w:tcBorders>
            <w:vAlign w:val="center"/>
            <w:hideMark/>
          </w:tcPr>
          <w:p w14:paraId="30CC06CF" w14:textId="77777777" w:rsidR="00FD3DE2" w:rsidRDefault="00FD3DE2" w:rsidP="00BF1E1A">
            <w:pPr>
              <w:pStyle w:val="tabteksts"/>
              <w:jc w:val="center"/>
              <w:rPr>
                <w:szCs w:val="18"/>
              </w:rPr>
            </w:pPr>
            <w:r>
              <w:rPr>
                <w:color w:val="000000" w:themeColor="text1"/>
                <w:szCs w:val="18"/>
                <w:lang w:eastAsia="lv-LV"/>
              </w:rPr>
              <w:t>Pasākums</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1E2DF4EA"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41973F2"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000" w:type="dxa"/>
            <w:tcBorders>
              <w:top w:val="single" w:sz="4" w:space="0" w:color="000000"/>
              <w:left w:val="single" w:sz="4" w:space="0" w:color="000000"/>
              <w:bottom w:val="single" w:sz="4" w:space="0" w:color="000000"/>
              <w:right w:val="single" w:sz="4" w:space="0" w:color="000000"/>
            </w:tcBorders>
            <w:vAlign w:val="center"/>
            <w:hideMark/>
          </w:tcPr>
          <w:p w14:paraId="3F81FAEF"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60EEAD17" w14:textId="77777777" w:rsidTr="00C904BE">
        <w:trPr>
          <w:trHeight w:val="142"/>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B1D150D" w14:textId="77777777" w:rsidR="00FD3DE2" w:rsidRDefault="00FD3DE2" w:rsidP="00BF1E1A">
            <w:pPr>
              <w:pStyle w:val="tabteksts"/>
              <w:rPr>
                <w:szCs w:val="18"/>
              </w:rPr>
            </w:pPr>
            <w:r>
              <w:rPr>
                <w:b/>
                <w:bCs/>
                <w:szCs w:val="18"/>
                <w:lang w:eastAsia="lv-LV"/>
              </w:rPr>
              <w:t>Izdevumi - kopā</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BD3776" w14:textId="77777777" w:rsidR="00FD3DE2" w:rsidRPr="000A0C23" w:rsidRDefault="00FD3DE2" w:rsidP="00BF1E1A">
            <w:pPr>
              <w:pStyle w:val="tabteksts"/>
              <w:jc w:val="right"/>
              <w:rPr>
                <w:b/>
                <w:bCs/>
                <w:szCs w:val="18"/>
              </w:rPr>
            </w:pPr>
            <w:r w:rsidRPr="007B47AB">
              <w:rPr>
                <w:b/>
                <w:bCs/>
              </w:rPr>
              <w:t>135 456</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059C5B" w14:textId="77777777" w:rsidR="00FD3DE2" w:rsidRPr="000A0C23" w:rsidRDefault="00FD3DE2" w:rsidP="00BF1E1A">
            <w:pPr>
              <w:pStyle w:val="tabteksts"/>
              <w:jc w:val="right"/>
              <w:rPr>
                <w:b/>
                <w:bCs/>
                <w:szCs w:val="18"/>
              </w:rPr>
            </w:pPr>
            <w:r w:rsidRPr="007B47AB">
              <w:rPr>
                <w:b/>
                <w:bCs/>
              </w:rPr>
              <w:t>12 800</w:t>
            </w:r>
          </w:p>
        </w:tc>
        <w:tc>
          <w:tcPr>
            <w:tcW w:w="10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4C3DE1" w14:textId="77777777" w:rsidR="00FD3DE2" w:rsidRPr="000A0C23" w:rsidRDefault="00FD3DE2" w:rsidP="00BF1E1A">
            <w:pPr>
              <w:pStyle w:val="tabteksts"/>
              <w:jc w:val="right"/>
              <w:rPr>
                <w:b/>
                <w:bCs/>
                <w:szCs w:val="18"/>
              </w:rPr>
            </w:pPr>
            <w:r w:rsidRPr="007B47AB">
              <w:rPr>
                <w:b/>
                <w:bCs/>
              </w:rPr>
              <w:t>-122 656</w:t>
            </w:r>
          </w:p>
        </w:tc>
      </w:tr>
      <w:tr w:rsidR="00FD3DE2" w14:paraId="3FEDDAC2"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3F7328B7" w14:textId="77777777" w:rsidR="00FD3DE2" w:rsidRDefault="00FD3DE2" w:rsidP="00BF1E1A">
            <w:pPr>
              <w:pStyle w:val="tabteksts"/>
              <w:ind w:firstLine="313"/>
              <w:rPr>
                <w:szCs w:val="18"/>
              </w:rPr>
            </w:pPr>
            <w:r>
              <w:rPr>
                <w:i/>
                <w:szCs w:val="18"/>
                <w:lang w:eastAsia="lv-LV"/>
              </w:rPr>
              <w:t>t. sk.:</w:t>
            </w:r>
          </w:p>
        </w:tc>
      </w:tr>
      <w:tr w:rsidR="00FD3DE2" w14:paraId="30139164" w14:textId="77777777" w:rsidTr="00C904BE">
        <w:trPr>
          <w:trHeight w:val="142"/>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2EE1BFF" w14:textId="77777777" w:rsidR="00FD3DE2" w:rsidRDefault="00FD3DE2" w:rsidP="00BF1E1A">
            <w:pPr>
              <w:pStyle w:val="tabteksts"/>
              <w:rPr>
                <w:szCs w:val="18"/>
                <w:u w:val="single"/>
                <w:lang w:eastAsia="lv-LV"/>
              </w:rPr>
            </w:pPr>
            <w:r>
              <w:rPr>
                <w:szCs w:val="18"/>
                <w:u w:val="single"/>
                <w:lang w:eastAsia="lv-LV"/>
              </w:rPr>
              <w:t>Ilgtermiņa saistības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3B4BF1C" w14:textId="77777777" w:rsidR="00FD3DE2" w:rsidRPr="00C904BE" w:rsidRDefault="00FD3DE2" w:rsidP="00BF1E1A">
            <w:pPr>
              <w:pStyle w:val="tabteksts"/>
              <w:jc w:val="right"/>
              <w:rPr>
                <w:szCs w:val="18"/>
              </w:rPr>
            </w:pPr>
            <w:r w:rsidRPr="00C904BE">
              <w:rPr>
                <w:szCs w:val="18"/>
              </w:rPr>
              <w:t>8 000</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1454DC" w14:textId="77777777" w:rsidR="00FD3DE2" w:rsidRPr="00C904BE" w:rsidRDefault="00FD3DE2" w:rsidP="00BF1E1A">
            <w:pPr>
              <w:pStyle w:val="tabteksts"/>
              <w:jc w:val="right"/>
              <w:rPr>
                <w:szCs w:val="18"/>
              </w:rPr>
            </w:pPr>
            <w:r w:rsidRPr="00C904BE">
              <w:rPr>
                <w:szCs w:val="18"/>
              </w:rPr>
              <w:t>12 800</w:t>
            </w:r>
          </w:p>
        </w:tc>
        <w:tc>
          <w:tcPr>
            <w:tcW w:w="10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F0864E5" w14:textId="77777777" w:rsidR="00FD3DE2" w:rsidRPr="00C904BE" w:rsidRDefault="00FD3DE2" w:rsidP="00BF1E1A">
            <w:pPr>
              <w:pStyle w:val="tabteksts"/>
              <w:jc w:val="right"/>
              <w:rPr>
                <w:szCs w:val="18"/>
              </w:rPr>
            </w:pPr>
            <w:r w:rsidRPr="00C904BE">
              <w:rPr>
                <w:szCs w:val="18"/>
              </w:rPr>
              <w:t>4 800</w:t>
            </w:r>
          </w:p>
        </w:tc>
      </w:tr>
      <w:tr w:rsidR="00FD3DE2" w14:paraId="36902B24" w14:textId="77777777" w:rsidTr="00C904BE">
        <w:trPr>
          <w:trHeight w:val="142"/>
          <w:jc w:val="center"/>
        </w:trPr>
        <w:tc>
          <w:tcPr>
            <w:tcW w:w="5524" w:type="dxa"/>
            <w:tcBorders>
              <w:top w:val="single" w:sz="4" w:space="0" w:color="000000"/>
              <w:left w:val="single" w:sz="4" w:space="0" w:color="000000"/>
              <w:bottom w:val="single" w:sz="4" w:space="0" w:color="000000"/>
              <w:right w:val="single" w:sz="4" w:space="0" w:color="000000"/>
            </w:tcBorders>
          </w:tcPr>
          <w:p w14:paraId="79BD67E4" w14:textId="77777777" w:rsidR="00FD3DE2" w:rsidRDefault="00FD3DE2" w:rsidP="00BF1E1A">
            <w:pPr>
              <w:pStyle w:val="tabteksts"/>
              <w:jc w:val="right"/>
              <w:rPr>
                <w:i/>
                <w:szCs w:val="18"/>
                <w:lang w:eastAsia="lv-LV"/>
              </w:rPr>
            </w:pPr>
            <w:r w:rsidRPr="000A0C23">
              <w:rPr>
                <w:i/>
                <w:szCs w:val="18"/>
                <w:lang w:eastAsia="lv-LV"/>
              </w:rPr>
              <w:t>Iemaksu veikšana starptautiskajās organizācijās (starptautiskajai sadarbībai), tajā skaitā:</w:t>
            </w:r>
          </w:p>
        </w:tc>
        <w:tc>
          <w:tcPr>
            <w:tcW w:w="1275" w:type="dxa"/>
            <w:tcBorders>
              <w:top w:val="single" w:sz="4" w:space="0" w:color="000000"/>
              <w:left w:val="single" w:sz="4" w:space="0" w:color="000000"/>
              <w:bottom w:val="single" w:sz="4" w:space="0" w:color="000000"/>
              <w:right w:val="single" w:sz="4" w:space="0" w:color="000000"/>
            </w:tcBorders>
          </w:tcPr>
          <w:p w14:paraId="7247895D" w14:textId="77777777" w:rsidR="00FD3DE2" w:rsidRPr="00C904BE" w:rsidRDefault="00FD3DE2" w:rsidP="00BF1E1A">
            <w:pPr>
              <w:pStyle w:val="tabteksts"/>
              <w:jc w:val="right"/>
              <w:rPr>
                <w:szCs w:val="18"/>
              </w:rPr>
            </w:pPr>
            <w:r w:rsidRPr="00C904BE">
              <w:t>8 000</w:t>
            </w:r>
          </w:p>
        </w:tc>
        <w:tc>
          <w:tcPr>
            <w:tcW w:w="1276" w:type="dxa"/>
            <w:tcBorders>
              <w:top w:val="single" w:sz="4" w:space="0" w:color="000000"/>
              <w:left w:val="single" w:sz="4" w:space="0" w:color="000000"/>
              <w:bottom w:val="single" w:sz="4" w:space="0" w:color="000000"/>
              <w:right w:val="single" w:sz="4" w:space="0" w:color="000000"/>
            </w:tcBorders>
          </w:tcPr>
          <w:p w14:paraId="3D6DB896" w14:textId="77777777" w:rsidR="00FD3DE2" w:rsidRPr="00C904BE" w:rsidRDefault="00FD3DE2" w:rsidP="00BF1E1A">
            <w:pPr>
              <w:pStyle w:val="tabteksts"/>
              <w:jc w:val="right"/>
              <w:rPr>
                <w:szCs w:val="18"/>
              </w:rPr>
            </w:pPr>
            <w:r w:rsidRPr="00C904BE">
              <w:t>12 800</w:t>
            </w:r>
          </w:p>
        </w:tc>
        <w:tc>
          <w:tcPr>
            <w:tcW w:w="1000" w:type="dxa"/>
            <w:tcBorders>
              <w:top w:val="single" w:sz="4" w:space="0" w:color="000000"/>
              <w:left w:val="single" w:sz="4" w:space="0" w:color="000000"/>
              <w:bottom w:val="single" w:sz="4" w:space="0" w:color="000000"/>
              <w:right w:val="single" w:sz="4" w:space="0" w:color="000000"/>
            </w:tcBorders>
          </w:tcPr>
          <w:p w14:paraId="354F1973" w14:textId="77777777" w:rsidR="00FD3DE2" w:rsidRPr="00C904BE" w:rsidRDefault="00FD3DE2" w:rsidP="00BF1E1A">
            <w:pPr>
              <w:pStyle w:val="tabteksts"/>
              <w:jc w:val="right"/>
              <w:rPr>
                <w:szCs w:val="18"/>
              </w:rPr>
            </w:pPr>
            <w:r w:rsidRPr="00C904BE">
              <w:rPr>
                <w:szCs w:val="18"/>
              </w:rPr>
              <w:t>4 800</w:t>
            </w:r>
          </w:p>
        </w:tc>
      </w:tr>
      <w:tr w:rsidR="00FD3DE2" w14:paraId="504F5CA0" w14:textId="77777777" w:rsidTr="00C904BE">
        <w:trPr>
          <w:trHeight w:val="142"/>
          <w:jc w:val="center"/>
        </w:trPr>
        <w:tc>
          <w:tcPr>
            <w:tcW w:w="5524" w:type="dxa"/>
            <w:tcBorders>
              <w:top w:val="single" w:sz="4" w:space="0" w:color="000000"/>
              <w:left w:val="single" w:sz="4" w:space="0" w:color="000000"/>
              <w:bottom w:val="single" w:sz="4" w:space="0" w:color="000000"/>
              <w:right w:val="single" w:sz="4" w:space="0" w:color="000000"/>
            </w:tcBorders>
          </w:tcPr>
          <w:p w14:paraId="53D3E02A" w14:textId="77777777" w:rsidR="00FD3DE2" w:rsidRDefault="00FD3DE2" w:rsidP="00BF1E1A">
            <w:pPr>
              <w:pStyle w:val="tabteksts"/>
              <w:jc w:val="both"/>
              <w:rPr>
                <w:i/>
                <w:szCs w:val="18"/>
                <w:lang w:eastAsia="lv-LV"/>
              </w:rPr>
            </w:pPr>
            <w:r w:rsidRPr="000A0C23">
              <w:rPr>
                <w:i/>
                <w:szCs w:val="18"/>
                <w:lang w:eastAsia="lv-LV"/>
              </w:rPr>
              <w:t xml:space="preserve">Dalības maksa finanšu izlūkošanas dienestu grupā (EGS) (Pasākumu plāns noziedzīgi iegūtu līdzekļu legalizācijas, terorisma un </w:t>
            </w:r>
            <w:proofErr w:type="spellStart"/>
            <w:r w:rsidRPr="000A0C23">
              <w:rPr>
                <w:i/>
                <w:szCs w:val="18"/>
                <w:lang w:eastAsia="lv-LV"/>
              </w:rPr>
              <w:t>proliferācijas</w:t>
            </w:r>
            <w:proofErr w:type="spellEnd"/>
            <w:r w:rsidRPr="000A0C23">
              <w:rPr>
                <w:i/>
                <w:szCs w:val="18"/>
                <w:lang w:eastAsia="lv-LV"/>
              </w:rPr>
              <w:t xml:space="preserve"> finansēšanas novēršanai laikposmam no 2020. līdz 2022. gadam)</w:t>
            </w:r>
          </w:p>
        </w:tc>
        <w:tc>
          <w:tcPr>
            <w:tcW w:w="1275" w:type="dxa"/>
            <w:tcBorders>
              <w:top w:val="single" w:sz="4" w:space="0" w:color="000000"/>
              <w:left w:val="single" w:sz="4" w:space="0" w:color="000000"/>
              <w:bottom w:val="single" w:sz="4" w:space="0" w:color="000000"/>
              <w:right w:val="single" w:sz="4" w:space="0" w:color="000000"/>
            </w:tcBorders>
          </w:tcPr>
          <w:p w14:paraId="024B8E2B" w14:textId="77777777" w:rsidR="00FD3DE2" w:rsidRPr="00C904BE" w:rsidRDefault="00FD3DE2" w:rsidP="00BF1E1A">
            <w:pPr>
              <w:pStyle w:val="tabteksts"/>
              <w:jc w:val="right"/>
              <w:rPr>
                <w:szCs w:val="18"/>
              </w:rPr>
            </w:pPr>
            <w:r w:rsidRPr="00C904BE">
              <w:t>8 000</w:t>
            </w:r>
          </w:p>
        </w:tc>
        <w:tc>
          <w:tcPr>
            <w:tcW w:w="1276" w:type="dxa"/>
            <w:tcBorders>
              <w:top w:val="single" w:sz="4" w:space="0" w:color="000000"/>
              <w:left w:val="single" w:sz="4" w:space="0" w:color="000000"/>
              <w:bottom w:val="single" w:sz="4" w:space="0" w:color="000000"/>
              <w:right w:val="single" w:sz="4" w:space="0" w:color="000000"/>
            </w:tcBorders>
          </w:tcPr>
          <w:p w14:paraId="2799B21B" w14:textId="77777777" w:rsidR="00FD3DE2" w:rsidRPr="00C904BE" w:rsidRDefault="00FD3DE2" w:rsidP="00BF1E1A">
            <w:pPr>
              <w:pStyle w:val="tabteksts"/>
              <w:jc w:val="right"/>
              <w:rPr>
                <w:szCs w:val="18"/>
              </w:rPr>
            </w:pPr>
            <w:r w:rsidRPr="00C904BE">
              <w:t>12 800</w:t>
            </w:r>
          </w:p>
        </w:tc>
        <w:tc>
          <w:tcPr>
            <w:tcW w:w="1000" w:type="dxa"/>
            <w:tcBorders>
              <w:top w:val="single" w:sz="4" w:space="0" w:color="000000"/>
              <w:left w:val="single" w:sz="4" w:space="0" w:color="000000"/>
              <w:bottom w:val="single" w:sz="4" w:space="0" w:color="000000"/>
              <w:right w:val="single" w:sz="4" w:space="0" w:color="000000"/>
            </w:tcBorders>
          </w:tcPr>
          <w:p w14:paraId="4E528F46" w14:textId="77777777" w:rsidR="00FD3DE2" w:rsidRPr="00C904BE" w:rsidRDefault="00FD3DE2" w:rsidP="00BF1E1A">
            <w:pPr>
              <w:pStyle w:val="tabteksts"/>
              <w:jc w:val="right"/>
              <w:rPr>
                <w:szCs w:val="18"/>
              </w:rPr>
            </w:pPr>
            <w:r w:rsidRPr="00C904BE">
              <w:rPr>
                <w:szCs w:val="18"/>
              </w:rPr>
              <w:t>4 800</w:t>
            </w:r>
          </w:p>
        </w:tc>
      </w:tr>
      <w:tr w:rsidR="00FD3DE2" w14:paraId="3B126AF6" w14:textId="77777777" w:rsidTr="00C904BE">
        <w:trPr>
          <w:trHeight w:val="142"/>
          <w:jc w:val="center"/>
        </w:trPr>
        <w:tc>
          <w:tcPr>
            <w:tcW w:w="55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A14B0F" w14:textId="77777777" w:rsidR="00FD3DE2" w:rsidRPr="007D2ADE" w:rsidRDefault="00FD3DE2" w:rsidP="00BF1E1A">
            <w:pPr>
              <w:pStyle w:val="tabteksts"/>
              <w:rPr>
                <w:i/>
                <w:szCs w:val="18"/>
                <w:highlight w:val="yellow"/>
                <w:lang w:eastAsia="lv-LV"/>
              </w:rPr>
            </w:pPr>
            <w:r w:rsidRPr="0055049B">
              <w:rPr>
                <w:szCs w:val="18"/>
                <w:u w:val="single"/>
                <w:lang w:eastAsia="lv-LV"/>
              </w:rPr>
              <w:t>Citas izmaiņas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9C92543" w14:textId="77777777" w:rsidR="00FD3DE2" w:rsidRPr="00C904BE" w:rsidRDefault="00FD3DE2" w:rsidP="00BF1E1A">
            <w:pPr>
              <w:pStyle w:val="tabteksts"/>
              <w:jc w:val="right"/>
              <w:rPr>
                <w:highlight w:val="yellow"/>
              </w:rPr>
            </w:pPr>
            <w:r w:rsidRPr="00C904BE">
              <w:rPr>
                <w:szCs w:val="18"/>
              </w:rPr>
              <w:t>127 456</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4A7589F" w14:textId="7E4F16C1" w:rsidR="00FD3DE2" w:rsidRPr="00C904BE" w:rsidRDefault="00C904BE" w:rsidP="00C904BE">
            <w:pPr>
              <w:pStyle w:val="tabteksts"/>
              <w:jc w:val="center"/>
              <w:rPr>
                <w:highlight w:val="yellow"/>
              </w:rPr>
            </w:pPr>
            <w:r>
              <w:rPr>
                <w:szCs w:val="18"/>
              </w:rPr>
              <w:t>-</w:t>
            </w:r>
          </w:p>
        </w:tc>
        <w:tc>
          <w:tcPr>
            <w:tcW w:w="10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FFD16F" w14:textId="77777777" w:rsidR="00FD3DE2" w:rsidRPr="00C904BE" w:rsidRDefault="00FD3DE2" w:rsidP="00BF1E1A">
            <w:pPr>
              <w:pStyle w:val="tabteksts"/>
              <w:jc w:val="right"/>
              <w:rPr>
                <w:szCs w:val="18"/>
                <w:highlight w:val="yellow"/>
              </w:rPr>
            </w:pPr>
            <w:r w:rsidRPr="00C904BE">
              <w:rPr>
                <w:szCs w:val="18"/>
              </w:rPr>
              <w:t>-127 456</w:t>
            </w:r>
          </w:p>
        </w:tc>
      </w:tr>
      <w:tr w:rsidR="00FD3DE2" w14:paraId="00C46EA5" w14:textId="77777777" w:rsidTr="00C904BE">
        <w:trPr>
          <w:trHeight w:val="142"/>
          <w:jc w:val="center"/>
        </w:trPr>
        <w:tc>
          <w:tcPr>
            <w:tcW w:w="5524" w:type="dxa"/>
            <w:tcBorders>
              <w:top w:val="single" w:sz="4" w:space="0" w:color="000000"/>
              <w:left w:val="single" w:sz="4" w:space="0" w:color="000000"/>
              <w:bottom w:val="single" w:sz="4" w:space="0" w:color="000000"/>
              <w:right w:val="single" w:sz="4" w:space="0" w:color="000000"/>
            </w:tcBorders>
          </w:tcPr>
          <w:p w14:paraId="4C9E3ED3" w14:textId="589086BB" w:rsidR="00FD3DE2" w:rsidRPr="007D2ADE" w:rsidRDefault="00FD3DE2" w:rsidP="00400906">
            <w:pPr>
              <w:pStyle w:val="tabteksts"/>
              <w:jc w:val="both"/>
              <w:rPr>
                <w:szCs w:val="18"/>
                <w:highlight w:val="yellow"/>
                <w:u w:val="single"/>
                <w:lang w:eastAsia="lv-LV"/>
              </w:rPr>
            </w:pPr>
            <w:r w:rsidRPr="000A0C23">
              <w:rPr>
                <w:i/>
                <w:szCs w:val="18"/>
                <w:lang w:eastAsia="lv-LV"/>
              </w:rPr>
              <w:t xml:space="preserve">Samazināti izdevumi </w:t>
            </w:r>
            <w:r>
              <w:rPr>
                <w:i/>
                <w:szCs w:val="18"/>
                <w:lang w:eastAsia="lv-LV"/>
              </w:rPr>
              <w:t xml:space="preserve">ar </w:t>
            </w:r>
            <w:r w:rsidRPr="000A0C23">
              <w:rPr>
                <w:i/>
                <w:szCs w:val="18"/>
                <w:lang w:eastAsia="lv-LV"/>
              </w:rPr>
              <w:t>MK 02.05.2024. (</w:t>
            </w:r>
            <w:r w:rsidR="00853724">
              <w:rPr>
                <w:i/>
                <w:szCs w:val="18"/>
                <w:lang w:eastAsia="lv-LV"/>
              </w:rPr>
              <w:t xml:space="preserve">sēdes </w:t>
            </w:r>
            <w:r w:rsidRPr="000A0C23">
              <w:rPr>
                <w:i/>
                <w:szCs w:val="18"/>
                <w:lang w:eastAsia="lv-LV"/>
              </w:rPr>
              <w:t xml:space="preserve">prot. Nr.18 55.§) rīk. Nr.338 “Par Pasākumu plānu noziedzīgi iegūtu līdzekļu legalizācijas, terorisma un </w:t>
            </w:r>
            <w:proofErr w:type="spellStart"/>
            <w:r w:rsidRPr="000A0C23">
              <w:rPr>
                <w:i/>
                <w:szCs w:val="18"/>
                <w:lang w:eastAsia="lv-LV"/>
              </w:rPr>
              <w:t>proliferācijas</w:t>
            </w:r>
            <w:proofErr w:type="spellEnd"/>
            <w:r w:rsidRPr="000A0C23">
              <w:rPr>
                <w:i/>
                <w:szCs w:val="18"/>
                <w:lang w:eastAsia="lv-LV"/>
              </w:rPr>
              <w:t xml:space="preserve"> finansēšanas novēršanai 2024. - 2026. gadam” </w:t>
            </w:r>
            <w:r>
              <w:rPr>
                <w:i/>
                <w:szCs w:val="18"/>
                <w:lang w:eastAsia="lv-LV"/>
              </w:rPr>
              <w:t xml:space="preserve">atbalstītā </w:t>
            </w:r>
            <w:r w:rsidRPr="000A0C23">
              <w:rPr>
                <w:i/>
                <w:szCs w:val="18"/>
                <w:lang w:eastAsia="lv-LV"/>
              </w:rPr>
              <w:t xml:space="preserve">1.8.pasākuma “Nostiprināt Latvijas kā valsts, kas nepieļauj tās finanšu un </w:t>
            </w:r>
            <w:proofErr w:type="spellStart"/>
            <w:r w:rsidRPr="000A0C23">
              <w:rPr>
                <w:i/>
                <w:szCs w:val="18"/>
                <w:lang w:eastAsia="lv-LV"/>
              </w:rPr>
              <w:t>nefinanšu</w:t>
            </w:r>
            <w:proofErr w:type="spellEnd"/>
            <w:r w:rsidRPr="000A0C23">
              <w:rPr>
                <w:i/>
                <w:szCs w:val="18"/>
                <w:lang w:eastAsia="lv-LV"/>
              </w:rPr>
              <w:t xml:space="preserve"> sistēmas izmantošanu NILLTPF atbilstoši FATF standartiem un Latvijas starptautiskajām saistībām, starptautisko reputāciju” īstenošan</w:t>
            </w:r>
            <w:r>
              <w:rPr>
                <w:i/>
                <w:szCs w:val="18"/>
                <w:lang w:eastAsia="lv-LV"/>
              </w:rPr>
              <w:t>ai</w:t>
            </w:r>
            <w:r w:rsidRPr="000A0C23">
              <w:rPr>
                <w:i/>
                <w:szCs w:val="18"/>
                <w:lang w:eastAsia="lv-LV"/>
              </w:rPr>
              <w:t xml:space="preserve"> (pārdale no 74.resora programmas 10.00.00) (MK 11.06.2024. rīk. Nr.451 (prot. Nr.24 18.§)</w:t>
            </w:r>
          </w:p>
        </w:tc>
        <w:tc>
          <w:tcPr>
            <w:tcW w:w="1275" w:type="dxa"/>
            <w:tcBorders>
              <w:top w:val="single" w:sz="4" w:space="0" w:color="000000"/>
              <w:left w:val="single" w:sz="4" w:space="0" w:color="000000"/>
              <w:bottom w:val="single" w:sz="4" w:space="0" w:color="000000"/>
              <w:right w:val="single" w:sz="4" w:space="0" w:color="000000"/>
            </w:tcBorders>
          </w:tcPr>
          <w:p w14:paraId="6DDD0E39" w14:textId="77777777" w:rsidR="00FD3DE2" w:rsidRPr="00C904BE" w:rsidRDefault="00FD3DE2" w:rsidP="00BF1E1A">
            <w:pPr>
              <w:pStyle w:val="tabteksts"/>
              <w:jc w:val="right"/>
              <w:rPr>
                <w:highlight w:val="yellow"/>
              </w:rPr>
            </w:pPr>
            <w:r w:rsidRPr="00C904BE">
              <w:rPr>
                <w:szCs w:val="18"/>
              </w:rPr>
              <w:t>125 538</w:t>
            </w:r>
          </w:p>
        </w:tc>
        <w:tc>
          <w:tcPr>
            <w:tcW w:w="1276" w:type="dxa"/>
            <w:tcBorders>
              <w:top w:val="single" w:sz="4" w:space="0" w:color="000000"/>
              <w:left w:val="single" w:sz="4" w:space="0" w:color="000000"/>
              <w:bottom w:val="single" w:sz="4" w:space="0" w:color="000000"/>
              <w:right w:val="single" w:sz="4" w:space="0" w:color="000000"/>
            </w:tcBorders>
          </w:tcPr>
          <w:p w14:paraId="54779E49" w14:textId="77777777" w:rsidR="00FD3DE2" w:rsidRPr="00C904BE" w:rsidRDefault="00FD3DE2" w:rsidP="00C904BE">
            <w:pPr>
              <w:pStyle w:val="tabteksts"/>
              <w:jc w:val="center"/>
              <w:rPr>
                <w:highlight w:val="yellow"/>
              </w:rPr>
            </w:pPr>
            <w:r w:rsidRPr="00C904BE">
              <w:rPr>
                <w:szCs w:val="18"/>
              </w:rPr>
              <w:t>-</w:t>
            </w:r>
          </w:p>
        </w:tc>
        <w:tc>
          <w:tcPr>
            <w:tcW w:w="1000" w:type="dxa"/>
            <w:tcBorders>
              <w:top w:val="single" w:sz="4" w:space="0" w:color="000000"/>
              <w:left w:val="single" w:sz="4" w:space="0" w:color="000000"/>
              <w:bottom w:val="single" w:sz="4" w:space="0" w:color="000000"/>
              <w:right w:val="single" w:sz="4" w:space="0" w:color="000000"/>
            </w:tcBorders>
          </w:tcPr>
          <w:p w14:paraId="0C0040D9" w14:textId="77777777" w:rsidR="00FD3DE2" w:rsidRPr="00C904BE" w:rsidRDefault="00FD3DE2" w:rsidP="00BF1E1A">
            <w:pPr>
              <w:pStyle w:val="tabteksts"/>
              <w:jc w:val="right"/>
              <w:rPr>
                <w:szCs w:val="18"/>
                <w:highlight w:val="yellow"/>
              </w:rPr>
            </w:pPr>
            <w:r w:rsidRPr="00C904BE">
              <w:rPr>
                <w:szCs w:val="18"/>
              </w:rPr>
              <w:t>-125 538</w:t>
            </w:r>
          </w:p>
        </w:tc>
      </w:tr>
      <w:tr w:rsidR="00FD3DE2" w14:paraId="53FD915D" w14:textId="77777777" w:rsidTr="00C904BE">
        <w:trPr>
          <w:trHeight w:val="142"/>
          <w:jc w:val="center"/>
        </w:trPr>
        <w:tc>
          <w:tcPr>
            <w:tcW w:w="5524" w:type="dxa"/>
            <w:tcBorders>
              <w:top w:val="single" w:sz="4" w:space="0" w:color="000000"/>
              <w:left w:val="single" w:sz="4" w:space="0" w:color="000000"/>
              <w:bottom w:val="single" w:sz="4" w:space="0" w:color="000000"/>
              <w:right w:val="single" w:sz="4" w:space="0" w:color="000000"/>
            </w:tcBorders>
          </w:tcPr>
          <w:p w14:paraId="0AD5710F" w14:textId="13CD0A14" w:rsidR="00FD3DE2" w:rsidRPr="0055049B" w:rsidRDefault="00FD3DE2" w:rsidP="00BF1E1A">
            <w:pPr>
              <w:pStyle w:val="tabteksts"/>
              <w:jc w:val="both"/>
              <w:rPr>
                <w:i/>
                <w:szCs w:val="18"/>
                <w:lang w:eastAsia="lv-LV"/>
              </w:rPr>
            </w:pPr>
            <w:r w:rsidRPr="0055049B">
              <w:rPr>
                <w:i/>
                <w:szCs w:val="18"/>
                <w:lang w:eastAsia="lv-LV"/>
              </w:rPr>
              <w:t xml:space="preserve">Samazināti izdevumi atbilstoši </w:t>
            </w:r>
            <w:r w:rsidR="00400906">
              <w:rPr>
                <w:i/>
                <w:szCs w:val="18"/>
                <w:lang w:eastAsia="lv-LV"/>
              </w:rPr>
              <w:t>MK</w:t>
            </w:r>
            <w:r w:rsidRPr="0055049B">
              <w:rPr>
                <w:i/>
                <w:szCs w:val="18"/>
                <w:lang w:eastAsia="lv-LV"/>
              </w:rPr>
              <w:t xml:space="preserve"> </w:t>
            </w:r>
            <w:r w:rsidR="00853724">
              <w:rPr>
                <w:i/>
                <w:szCs w:val="18"/>
                <w:lang w:eastAsia="lv-LV"/>
              </w:rPr>
              <w:t xml:space="preserve">26.08. </w:t>
            </w:r>
            <w:r w:rsidRPr="0055049B">
              <w:rPr>
                <w:i/>
                <w:szCs w:val="18"/>
                <w:lang w:eastAsia="lv-LV"/>
              </w:rPr>
              <w:t>2025.</w:t>
            </w:r>
            <w:r w:rsidR="00853724">
              <w:rPr>
                <w:i/>
                <w:szCs w:val="18"/>
                <w:lang w:eastAsia="lv-LV"/>
              </w:rPr>
              <w:t xml:space="preserve"> sēdes</w:t>
            </w:r>
            <w:r w:rsidRPr="0055049B">
              <w:rPr>
                <w:i/>
                <w:szCs w:val="18"/>
                <w:lang w:eastAsia="lv-LV"/>
              </w:rPr>
              <w:t xml:space="preserve"> prot. Nr.33 53.§ 14.p. un 7.pielikumā noteiktajam</w:t>
            </w:r>
          </w:p>
        </w:tc>
        <w:tc>
          <w:tcPr>
            <w:tcW w:w="1275" w:type="dxa"/>
            <w:tcBorders>
              <w:top w:val="single" w:sz="4" w:space="0" w:color="000000"/>
              <w:left w:val="single" w:sz="4" w:space="0" w:color="000000"/>
              <w:bottom w:val="single" w:sz="4" w:space="0" w:color="000000"/>
              <w:right w:val="single" w:sz="4" w:space="0" w:color="000000"/>
            </w:tcBorders>
          </w:tcPr>
          <w:p w14:paraId="395EFA02" w14:textId="77777777" w:rsidR="00FD3DE2" w:rsidRPr="0055049B" w:rsidRDefault="00FD3DE2" w:rsidP="00BF1E1A">
            <w:pPr>
              <w:pStyle w:val="tabteksts"/>
              <w:jc w:val="right"/>
            </w:pPr>
            <w:r w:rsidRPr="0055049B">
              <w:t>1 918</w:t>
            </w:r>
          </w:p>
        </w:tc>
        <w:tc>
          <w:tcPr>
            <w:tcW w:w="1276" w:type="dxa"/>
            <w:tcBorders>
              <w:top w:val="single" w:sz="4" w:space="0" w:color="000000"/>
              <w:left w:val="single" w:sz="4" w:space="0" w:color="000000"/>
              <w:bottom w:val="single" w:sz="4" w:space="0" w:color="000000"/>
              <w:right w:val="single" w:sz="4" w:space="0" w:color="000000"/>
            </w:tcBorders>
          </w:tcPr>
          <w:p w14:paraId="0BA9EE7E" w14:textId="77777777" w:rsidR="00FD3DE2" w:rsidRPr="0055049B" w:rsidRDefault="00FD3DE2" w:rsidP="00BF1E1A">
            <w:pPr>
              <w:pStyle w:val="tabteksts"/>
              <w:jc w:val="center"/>
            </w:pPr>
            <w:r w:rsidRPr="0055049B">
              <w:t>-</w:t>
            </w:r>
          </w:p>
        </w:tc>
        <w:tc>
          <w:tcPr>
            <w:tcW w:w="1000" w:type="dxa"/>
            <w:tcBorders>
              <w:top w:val="single" w:sz="4" w:space="0" w:color="000000"/>
              <w:left w:val="single" w:sz="4" w:space="0" w:color="000000"/>
              <w:bottom w:val="single" w:sz="4" w:space="0" w:color="000000"/>
              <w:right w:val="single" w:sz="4" w:space="0" w:color="000000"/>
            </w:tcBorders>
          </w:tcPr>
          <w:p w14:paraId="112F05C8" w14:textId="77777777" w:rsidR="00FD3DE2" w:rsidRPr="0055049B" w:rsidRDefault="00FD3DE2" w:rsidP="00BF1E1A">
            <w:pPr>
              <w:pStyle w:val="tabteksts"/>
              <w:jc w:val="right"/>
              <w:rPr>
                <w:szCs w:val="18"/>
              </w:rPr>
            </w:pPr>
            <w:r w:rsidRPr="0055049B">
              <w:rPr>
                <w:szCs w:val="18"/>
              </w:rPr>
              <w:t>-1 918</w:t>
            </w:r>
          </w:p>
        </w:tc>
      </w:tr>
    </w:tbl>
    <w:p w14:paraId="41BE701B" w14:textId="77777777" w:rsidR="00FD3DE2" w:rsidRPr="007B47AB" w:rsidRDefault="00FD3DE2" w:rsidP="00FD3DE2">
      <w:pPr>
        <w:widowControl w:val="0"/>
        <w:spacing w:before="240" w:after="240"/>
        <w:ind w:firstLine="0"/>
        <w:jc w:val="center"/>
        <w:rPr>
          <w:b/>
        </w:rPr>
      </w:pPr>
      <w:bookmarkStart w:id="45" w:name="_Hlk209004415"/>
      <w:r w:rsidRPr="007B47AB">
        <w:rPr>
          <w:b/>
        </w:rPr>
        <w:t>44.00.00 Iekšējās drošības akadēmija</w:t>
      </w:r>
    </w:p>
    <w:p w14:paraId="41DF950C" w14:textId="77777777" w:rsidR="00FD3DE2" w:rsidRPr="007B47AB" w:rsidRDefault="00FD3DE2" w:rsidP="00FD3DE2">
      <w:pPr>
        <w:spacing w:before="240"/>
        <w:ind w:firstLine="0"/>
        <w:rPr>
          <w:u w:val="single"/>
        </w:rPr>
      </w:pPr>
      <w:r w:rsidRPr="007B47AB">
        <w:rPr>
          <w:u w:val="single"/>
        </w:rPr>
        <w:t>Programmas mērķis:</w:t>
      </w:r>
    </w:p>
    <w:p w14:paraId="3965D403" w14:textId="77777777" w:rsidR="00FD3DE2" w:rsidRPr="007B47AB" w:rsidRDefault="00FD3DE2" w:rsidP="00FD3DE2">
      <w:pPr>
        <w:spacing w:before="120"/>
        <w:ind w:firstLine="720"/>
      </w:pPr>
      <w:r w:rsidRPr="007B47AB">
        <w:t xml:space="preserve">izveidot mūsdienīgu, tiesībaizsardzības iestāžu prasībām, sabiedrības interesēm un mūžizglītības interesēm atbilstošu pēctecīgu izglītības modeli, kura ietvaros tiktu īstenota zinātnē un izcilībā balstītu studiju īstenošana augsti kvalificētu speciālistu sagatavošanā iekšējās drošības un noziedzības apkarošanas jomā. </w:t>
      </w:r>
    </w:p>
    <w:p w14:paraId="12834B16" w14:textId="77777777" w:rsidR="00FD3DE2" w:rsidRPr="007B47AB" w:rsidRDefault="00FD3DE2" w:rsidP="00FD3DE2">
      <w:pPr>
        <w:spacing w:before="120"/>
        <w:ind w:firstLine="0"/>
        <w:rPr>
          <w:u w:val="single"/>
        </w:rPr>
      </w:pPr>
      <w:r w:rsidRPr="007B47AB">
        <w:rPr>
          <w:u w:val="single"/>
        </w:rPr>
        <w:t>Galvenā aktivitāte:</w:t>
      </w:r>
    </w:p>
    <w:p w14:paraId="51E45638" w14:textId="77777777" w:rsidR="00FD3DE2" w:rsidRPr="007B47AB" w:rsidRDefault="00FD3DE2" w:rsidP="00FD3DE2">
      <w:pPr>
        <w:spacing w:before="120"/>
        <w:ind w:left="1077" w:hanging="357"/>
      </w:pPr>
      <w:r w:rsidRPr="007B47AB">
        <w:t>nodrošināt speciālistu sagatavošanu tiesībaizsardzības iestādēm.</w:t>
      </w:r>
    </w:p>
    <w:p w14:paraId="3FCC8A45" w14:textId="77777777" w:rsidR="00FD3DE2" w:rsidRPr="007B47AB" w:rsidRDefault="00FD3DE2" w:rsidP="00FD3DE2">
      <w:pPr>
        <w:spacing w:before="120" w:after="240"/>
        <w:ind w:firstLine="0"/>
      </w:pPr>
      <w:r w:rsidRPr="007B47AB">
        <w:rPr>
          <w:u w:val="single"/>
        </w:rPr>
        <w:t>Programmas izpildītāji</w:t>
      </w:r>
      <w:r w:rsidRPr="007B47AB">
        <w:t>: IeM, Valsts policija, Valsts ugunsdzēsības un glābšanas dienests, Iekšējās drošības birojs, Valsts robežsardze.</w:t>
      </w:r>
    </w:p>
    <w:p w14:paraId="24E1506F" w14:textId="77777777" w:rsidR="00FD3DE2" w:rsidRDefault="00FD3DE2" w:rsidP="00FD3DE2">
      <w:pPr>
        <w:pStyle w:val="Tabuluvirsraksti"/>
        <w:spacing w:before="240" w:after="240"/>
        <w:rPr>
          <w:b/>
          <w:lang w:eastAsia="lv-LV"/>
        </w:rPr>
      </w:pPr>
      <w:r>
        <w:rPr>
          <w:b/>
          <w:lang w:eastAsia="lv-LV"/>
        </w:rPr>
        <w:t>Darbības rezultāti un to rezultatīvie rādītāji no 2024. līdz 2028. gadam</w:t>
      </w:r>
    </w:p>
    <w:tbl>
      <w:tblPr>
        <w:tblW w:w="499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9"/>
        <w:gridCol w:w="1134"/>
        <w:gridCol w:w="1138"/>
        <w:gridCol w:w="1131"/>
        <w:gridCol w:w="1131"/>
        <w:gridCol w:w="1134"/>
      </w:tblGrid>
      <w:tr w:rsidR="00FD3DE2" w:rsidRPr="007B47AB" w14:paraId="57FC47F9" w14:textId="77777777" w:rsidTr="00C904BE">
        <w:trPr>
          <w:tblHeader/>
          <w:jc w:val="center"/>
        </w:trPr>
        <w:tc>
          <w:tcPr>
            <w:tcW w:w="1867" w:type="pct"/>
            <w:tcBorders>
              <w:top w:val="single" w:sz="4" w:space="0" w:color="000000"/>
              <w:left w:val="single" w:sz="4" w:space="0" w:color="000000"/>
              <w:bottom w:val="single" w:sz="4" w:space="0" w:color="000000"/>
              <w:right w:val="single" w:sz="4" w:space="0" w:color="000000"/>
            </w:tcBorders>
          </w:tcPr>
          <w:p w14:paraId="72D78438" w14:textId="77777777" w:rsidR="00FD3DE2" w:rsidRDefault="00FD3DE2" w:rsidP="00BF1E1A">
            <w:pPr>
              <w:pStyle w:val="tabteksts"/>
              <w:jc w:val="center"/>
              <w:rPr>
                <w:szCs w:val="18"/>
              </w:rPr>
            </w:pPr>
          </w:p>
        </w:tc>
        <w:tc>
          <w:tcPr>
            <w:tcW w:w="627" w:type="pct"/>
            <w:tcBorders>
              <w:top w:val="single" w:sz="4" w:space="0" w:color="000000"/>
              <w:left w:val="single" w:sz="4" w:space="0" w:color="000000"/>
              <w:bottom w:val="single" w:sz="4" w:space="0" w:color="000000"/>
              <w:right w:val="single" w:sz="4" w:space="0" w:color="000000"/>
            </w:tcBorders>
            <w:hideMark/>
          </w:tcPr>
          <w:p w14:paraId="50F846A3" w14:textId="751F0A74" w:rsidR="00FD3DE2" w:rsidRPr="007B47AB" w:rsidRDefault="00FD3DE2" w:rsidP="00BF1E1A">
            <w:pPr>
              <w:pStyle w:val="tabteksts"/>
              <w:jc w:val="center"/>
              <w:rPr>
                <w:szCs w:val="18"/>
                <w:lang w:eastAsia="lv-LV"/>
              </w:rPr>
            </w:pPr>
            <w:r w:rsidRPr="007B47AB">
              <w:rPr>
                <w:szCs w:val="18"/>
                <w:lang w:eastAsia="lv-LV"/>
              </w:rPr>
              <w:t>2024</w:t>
            </w:r>
            <w:r w:rsidR="00C904BE">
              <w:rPr>
                <w:szCs w:val="18"/>
                <w:lang w:eastAsia="lv-LV"/>
              </w:rPr>
              <w:t>.</w:t>
            </w:r>
            <w:r w:rsidRPr="007B47AB">
              <w:rPr>
                <w:szCs w:val="18"/>
                <w:lang w:eastAsia="lv-LV"/>
              </w:rPr>
              <w:t xml:space="preserve"> gads (izpilde)</w:t>
            </w:r>
          </w:p>
        </w:tc>
        <w:tc>
          <w:tcPr>
            <w:tcW w:w="629" w:type="pct"/>
            <w:tcBorders>
              <w:top w:val="single" w:sz="4" w:space="0" w:color="000000"/>
              <w:left w:val="single" w:sz="4" w:space="0" w:color="000000"/>
              <w:bottom w:val="single" w:sz="4" w:space="0" w:color="000000"/>
              <w:right w:val="single" w:sz="4" w:space="0" w:color="000000"/>
            </w:tcBorders>
            <w:hideMark/>
          </w:tcPr>
          <w:p w14:paraId="5FBAC370" w14:textId="77777777" w:rsidR="00FD3DE2" w:rsidRPr="007B47AB" w:rsidRDefault="00FD3DE2" w:rsidP="00BF1E1A">
            <w:pPr>
              <w:pStyle w:val="tabteksts"/>
              <w:jc w:val="center"/>
              <w:rPr>
                <w:szCs w:val="18"/>
                <w:lang w:eastAsia="lv-LV"/>
              </w:rPr>
            </w:pPr>
            <w:r w:rsidRPr="007B47AB">
              <w:rPr>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hideMark/>
          </w:tcPr>
          <w:p w14:paraId="1AE892EE" w14:textId="77777777" w:rsidR="00FD3DE2" w:rsidRPr="007B47AB" w:rsidRDefault="00FD3DE2" w:rsidP="00BF1E1A">
            <w:pPr>
              <w:pStyle w:val="tabteksts"/>
              <w:jc w:val="center"/>
              <w:rPr>
                <w:szCs w:val="18"/>
                <w:lang w:eastAsia="lv-LV"/>
              </w:rPr>
            </w:pPr>
            <w:r w:rsidRPr="007B47AB">
              <w:rPr>
                <w:szCs w:val="18"/>
                <w:lang w:eastAsia="lv-LV"/>
              </w:rPr>
              <w:t>2026.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675975DF" w14:textId="77777777" w:rsidR="00FD3DE2" w:rsidRPr="007B47AB" w:rsidRDefault="00FD3DE2" w:rsidP="00BF1E1A">
            <w:pPr>
              <w:pStyle w:val="tabteksts"/>
              <w:jc w:val="center"/>
              <w:rPr>
                <w:szCs w:val="18"/>
                <w:lang w:eastAsia="lv-LV"/>
              </w:rPr>
            </w:pPr>
            <w:r w:rsidRPr="007B47AB">
              <w:rPr>
                <w:szCs w:val="18"/>
                <w:lang w:eastAsia="lv-LV"/>
              </w:rPr>
              <w:t xml:space="preserve">2027. gada </w:t>
            </w:r>
            <w:r w:rsidRPr="007B47AB">
              <w:rPr>
                <w:lang w:eastAsia="lv-LV"/>
              </w:rPr>
              <w:t>prognoze</w:t>
            </w:r>
          </w:p>
        </w:tc>
        <w:tc>
          <w:tcPr>
            <w:tcW w:w="627" w:type="pct"/>
            <w:tcBorders>
              <w:top w:val="single" w:sz="4" w:space="0" w:color="000000"/>
              <w:left w:val="single" w:sz="4" w:space="0" w:color="000000"/>
              <w:bottom w:val="single" w:sz="4" w:space="0" w:color="000000"/>
              <w:right w:val="single" w:sz="4" w:space="0" w:color="000000"/>
            </w:tcBorders>
            <w:hideMark/>
          </w:tcPr>
          <w:p w14:paraId="6E0BDBCD" w14:textId="77777777" w:rsidR="00FD3DE2" w:rsidRPr="007B47AB" w:rsidRDefault="00FD3DE2" w:rsidP="00BF1E1A">
            <w:pPr>
              <w:pStyle w:val="tabteksts"/>
              <w:jc w:val="center"/>
              <w:rPr>
                <w:szCs w:val="18"/>
                <w:lang w:eastAsia="lv-LV"/>
              </w:rPr>
            </w:pPr>
            <w:r w:rsidRPr="007B47AB">
              <w:rPr>
                <w:szCs w:val="18"/>
                <w:lang w:eastAsia="lv-LV"/>
              </w:rPr>
              <w:t xml:space="preserve">2028. gada </w:t>
            </w:r>
            <w:r w:rsidRPr="007B47AB">
              <w:rPr>
                <w:lang w:eastAsia="lv-LV"/>
              </w:rPr>
              <w:t>prognoze</w:t>
            </w:r>
          </w:p>
        </w:tc>
      </w:tr>
      <w:tr w:rsidR="00FD3DE2" w:rsidRPr="007B47AB" w14:paraId="40031424" w14:textId="77777777" w:rsidTr="00C904BE">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620915" w14:textId="77777777" w:rsidR="00FD3DE2" w:rsidRPr="007B47AB" w:rsidRDefault="00FD3DE2" w:rsidP="00BF1E1A">
            <w:pPr>
              <w:spacing w:after="0"/>
              <w:ind w:firstLine="0"/>
              <w:jc w:val="center"/>
              <w:rPr>
                <w:sz w:val="18"/>
                <w:szCs w:val="18"/>
              </w:rPr>
            </w:pPr>
            <w:r w:rsidRPr="007B47AB">
              <w:rPr>
                <w:sz w:val="18"/>
                <w:szCs w:val="18"/>
                <w:lang w:eastAsia="lv-LV"/>
              </w:rPr>
              <w:t>Sagatavoti speciālisti tiesībaizsardzības iestādēm</w:t>
            </w:r>
          </w:p>
        </w:tc>
      </w:tr>
      <w:tr w:rsidR="00FD3DE2" w:rsidRPr="007B47AB" w14:paraId="71D723D8" w14:textId="77777777" w:rsidTr="00C904BE">
        <w:trPr>
          <w:jc w:val="center"/>
        </w:trPr>
        <w:tc>
          <w:tcPr>
            <w:tcW w:w="1867" w:type="pct"/>
            <w:tcBorders>
              <w:top w:val="single" w:sz="4" w:space="0" w:color="000000"/>
              <w:left w:val="single" w:sz="4" w:space="0" w:color="000000"/>
              <w:bottom w:val="single" w:sz="4" w:space="0" w:color="000000"/>
              <w:right w:val="single" w:sz="4" w:space="0" w:color="000000"/>
            </w:tcBorders>
            <w:hideMark/>
          </w:tcPr>
          <w:p w14:paraId="512874AE" w14:textId="77777777" w:rsidR="00FD3DE2" w:rsidRPr="007B47AB" w:rsidRDefault="00FD3DE2" w:rsidP="00BF1E1A">
            <w:pPr>
              <w:spacing w:after="0"/>
              <w:ind w:firstLine="0"/>
              <w:rPr>
                <w:sz w:val="18"/>
                <w:szCs w:val="18"/>
              </w:rPr>
            </w:pPr>
            <w:r w:rsidRPr="007B47AB">
              <w:rPr>
                <w:sz w:val="18"/>
                <w:szCs w:val="18"/>
              </w:rPr>
              <w:t>Konsorcija “Iekšējās drošības akadēmija” augstākās izglītības programmu ietvaros speciālistu sagatavošanai tiesībaizsardzības iestādēs nodrošinātas studiju vietas (skaits)</w:t>
            </w:r>
          </w:p>
        </w:tc>
        <w:tc>
          <w:tcPr>
            <w:tcW w:w="627" w:type="pct"/>
            <w:tcBorders>
              <w:top w:val="single" w:sz="4" w:space="0" w:color="000000"/>
              <w:left w:val="single" w:sz="4" w:space="0" w:color="000000"/>
              <w:bottom w:val="single" w:sz="4" w:space="0" w:color="000000"/>
              <w:right w:val="single" w:sz="4" w:space="0" w:color="000000"/>
            </w:tcBorders>
            <w:hideMark/>
          </w:tcPr>
          <w:p w14:paraId="18111B9E" w14:textId="77777777" w:rsidR="00FD3DE2" w:rsidRPr="007B47AB" w:rsidRDefault="00FD3DE2" w:rsidP="00BF1E1A">
            <w:pPr>
              <w:spacing w:after="0"/>
              <w:ind w:firstLine="0"/>
              <w:jc w:val="center"/>
              <w:rPr>
                <w:sz w:val="18"/>
                <w:szCs w:val="18"/>
              </w:rPr>
            </w:pPr>
            <w:r>
              <w:rPr>
                <w:sz w:val="18"/>
                <w:szCs w:val="18"/>
              </w:rPr>
              <w:t>463</w:t>
            </w:r>
          </w:p>
        </w:tc>
        <w:tc>
          <w:tcPr>
            <w:tcW w:w="629" w:type="pct"/>
            <w:tcBorders>
              <w:top w:val="single" w:sz="4" w:space="0" w:color="000000"/>
              <w:left w:val="single" w:sz="4" w:space="0" w:color="000000"/>
              <w:bottom w:val="single" w:sz="4" w:space="0" w:color="000000"/>
              <w:right w:val="single" w:sz="4" w:space="0" w:color="000000"/>
            </w:tcBorders>
            <w:hideMark/>
          </w:tcPr>
          <w:p w14:paraId="635D3F28" w14:textId="77777777" w:rsidR="00FD3DE2" w:rsidRPr="007B47AB" w:rsidRDefault="00FD3DE2" w:rsidP="00BF1E1A">
            <w:pPr>
              <w:spacing w:after="0"/>
              <w:ind w:firstLine="0"/>
              <w:jc w:val="center"/>
              <w:rPr>
                <w:sz w:val="18"/>
                <w:szCs w:val="18"/>
              </w:rPr>
            </w:pPr>
            <w:r w:rsidRPr="007B47AB">
              <w:rPr>
                <w:sz w:val="18"/>
                <w:szCs w:val="18"/>
              </w:rPr>
              <w:t>5</w:t>
            </w:r>
            <w:r>
              <w:rPr>
                <w:sz w:val="18"/>
                <w:szCs w:val="18"/>
              </w:rPr>
              <w:t>67</w:t>
            </w:r>
          </w:p>
        </w:tc>
        <w:tc>
          <w:tcPr>
            <w:tcW w:w="625" w:type="pct"/>
            <w:tcBorders>
              <w:top w:val="single" w:sz="4" w:space="0" w:color="000000"/>
              <w:left w:val="single" w:sz="4" w:space="0" w:color="000000"/>
              <w:bottom w:val="single" w:sz="4" w:space="0" w:color="000000"/>
              <w:right w:val="single" w:sz="4" w:space="0" w:color="000000"/>
            </w:tcBorders>
            <w:hideMark/>
          </w:tcPr>
          <w:p w14:paraId="0B4CDBAB" w14:textId="77777777" w:rsidR="00FD3DE2" w:rsidRPr="007B47AB" w:rsidRDefault="00FD3DE2" w:rsidP="00BF1E1A">
            <w:pPr>
              <w:spacing w:after="0"/>
              <w:ind w:firstLine="0"/>
              <w:jc w:val="center"/>
              <w:rPr>
                <w:sz w:val="18"/>
                <w:szCs w:val="18"/>
              </w:rPr>
            </w:pPr>
            <w:r w:rsidRPr="007B47AB">
              <w:rPr>
                <w:sz w:val="18"/>
                <w:szCs w:val="18"/>
              </w:rPr>
              <w:t>636</w:t>
            </w:r>
          </w:p>
        </w:tc>
        <w:tc>
          <w:tcPr>
            <w:tcW w:w="625" w:type="pct"/>
            <w:tcBorders>
              <w:top w:val="single" w:sz="4" w:space="0" w:color="000000"/>
              <w:left w:val="single" w:sz="4" w:space="0" w:color="000000"/>
              <w:bottom w:val="single" w:sz="4" w:space="0" w:color="000000"/>
              <w:right w:val="single" w:sz="4" w:space="0" w:color="000000"/>
            </w:tcBorders>
            <w:hideMark/>
          </w:tcPr>
          <w:p w14:paraId="1E93E572" w14:textId="77777777" w:rsidR="00FD3DE2" w:rsidRPr="007B47AB" w:rsidRDefault="00FD3DE2" w:rsidP="00BF1E1A">
            <w:pPr>
              <w:spacing w:after="0"/>
              <w:ind w:firstLine="0"/>
              <w:jc w:val="center"/>
              <w:rPr>
                <w:sz w:val="18"/>
                <w:szCs w:val="18"/>
              </w:rPr>
            </w:pPr>
            <w:r w:rsidRPr="007B47AB">
              <w:rPr>
                <w:sz w:val="18"/>
                <w:szCs w:val="18"/>
              </w:rPr>
              <w:t>783</w:t>
            </w:r>
          </w:p>
        </w:tc>
        <w:tc>
          <w:tcPr>
            <w:tcW w:w="627" w:type="pct"/>
            <w:tcBorders>
              <w:top w:val="single" w:sz="4" w:space="0" w:color="000000"/>
              <w:left w:val="single" w:sz="4" w:space="0" w:color="000000"/>
              <w:bottom w:val="single" w:sz="4" w:space="0" w:color="000000"/>
              <w:right w:val="single" w:sz="4" w:space="0" w:color="000000"/>
            </w:tcBorders>
            <w:hideMark/>
          </w:tcPr>
          <w:p w14:paraId="2AD61457" w14:textId="77777777" w:rsidR="00FD3DE2" w:rsidRPr="007B47AB" w:rsidRDefault="00FD3DE2" w:rsidP="00BF1E1A">
            <w:pPr>
              <w:spacing w:after="0"/>
              <w:ind w:firstLine="0"/>
              <w:jc w:val="center"/>
              <w:rPr>
                <w:sz w:val="18"/>
                <w:szCs w:val="18"/>
              </w:rPr>
            </w:pPr>
            <w:r w:rsidRPr="007B47AB">
              <w:rPr>
                <w:sz w:val="18"/>
                <w:szCs w:val="18"/>
              </w:rPr>
              <w:t>864</w:t>
            </w:r>
          </w:p>
        </w:tc>
      </w:tr>
      <w:tr w:rsidR="00FD3DE2" w:rsidRPr="000377DB" w14:paraId="0E9EB157" w14:textId="77777777" w:rsidTr="00C904BE">
        <w:trPr>
          <w:jc w:val="center"/>
        </w:trPr>
        <w:tc>
          <w:tcPr>
            <w:tcW w:w="1867" w:type="pct"/>
            <w:tcBorders>
              <w:top w:val="single" w:sz="4" w:space="0" w:color="000000"/>
              <w:left w:val="single" w:sz="4" w:space="0" w:color="000000"/>
              <w:bottom w:val="single" w:sz="4" w:space="0" w:color="000000"/>
              <w:right w:val="single" w:sz="4" w:space="0" w:color="000000"/>
            </w:tcBorders>
            <w:hideMark/>
          </w:tcPr>
          <w:p w14:paraId="6587184B" w14:textId="77777777" w:rsidR="00FD3DE2" w:rsidRPr="007B47AB" w:rsidRDefault="00FD3DE2" w:rsidP="00BF1E1A">
            <w:pPr>
              <w:spacing w:after="0"/>
              <w:ind w:firstLine="0"/>
              <w:rPr>
                <w:sz w:val="18"/>
                <w:szCs w:val="18"/>
              </w:rPr>
            </w:pPr>
            <w:r w:rsidRPr="007B47AB">
              <w:rPr>
                <w:sz w:val="18"/>
                <w:szCs w:val="18"/>
              </w:rPr>
              <w:t>Konsorcija “Iekšējās drošības akadēmija” augstākās izglītības programmās grādu ieguvušie speciālisti (skaits)</w:t>
            </w:r>
          </w:p>
        </w:tc>
        <w:tc>
          <w:tcPr>
            <w:tcW w:w="627" w:type="pct"/>
            <w:tcBorders>
              <w:top w:val="single" w:sz="4" w:space="0" w:color="000000"/>
              <w:left w:val="single" w:sz="4" w:space="0" w:color="000000"/>
              <w:bottom w:val="single" w:sz="4" w:space="0" w:color="000000"/>
              <w:right w:val="single" w:sz="4" w:space="0" w:color="000000"/>
            </w:tcBorders>
            <w:hideMark/>
          </w:tcPr>
          <w:p w14:paraId="0ABBD4C9" w14:textId="77777777" w:rsidR="00FD3DE2" w:rsidRPr="007B47AB" w:rsidRDefault="00FD3DE2" w:rsidP="00BF1E1A">
            <w:pPr>
              <w:spacing w:after="0"/>
              <w:ind w:firstLine="0"/>
              <w:jc w:val="center"/>
              <w:rPr>
                <w:sz w:val="18"/>
                <w:szCs w:val="18"/>
              </w:rPr>
            </w:pPr>
            <w:r w:rsidRPr="007B47AB">
              <w:rPr>
                <w:sz w:val="18"/>
                <w:szCs w:val="18"/>
              </w:rPr>
              <w:t>-</w:t>
            </w:r>
          </w:p>
        </w:tc>
        <w:tc>
          <w:tcPr>
            <w:tcW w:w="629" w:type="pct"/>
            <w:tcBorders>
              <w:top w:val="single" w:sz="4" w:space="0" w:color="000000"/>
              <w:left w:val="single" w:sz="4" w:space="0" w:color="000000"/>
              <w:bottom w:val="single" w:sz="4" w:space="0" w:color="000000"/>
              <w:right w:val="single" w:sz="4" w:space="0" w:color="000000"/>
            </w:tcBorders>
            <w:hideMark/>
          </w:tcPr>
          <w:p w14:paraId="62DEC6D5" w14:textId="77777777" w:rsidR="00FD3DE2" w:rsidRPr="007B47AB" w:rsidRDefault="00FD3DE2" w:rsidP="00BF1E1A">
            <w:pPr>
              <w:spacing w:after="0"/>
              <w:ind w:firstLine="0"/>
              <w:jc w:val="center"/>
              <w:rPr>
                <w:sz w:val="18"/>
                <w:szCs w:val="18"/>
              </w:rPr>
            </w:pPr>
            <w:r w:rsidRPr="007B47AB">
              <w:rPr>
                <w:sz w:val="18"/>
                <w:szCs w:val="18"/>
              </w:rPr>
              <w:t>11</w:t>
            </w:r>
          </w:p>
        </w:tc>
        <w:tc>
          <w:tcPr>
            <w:tcW w:w="625" w:type="pct"/>
            <w:tcBorders>
              <w:top w:val="single" w:sz="4" w:space="0" w:color="000000"/>
              <w:left w:val="single" w:sz="4" w:space="0" w:color="000000"/>
              <w:bottom w:val="single" w:sz="4" w:space="0" w:color="000000"/>
              <w:right w:val="single" w:sz="4" w:space="0" w:color="000000"/>
            </w:tcBorders>
            <w:hideMark/>
          </w:tcPr>
          <w:p w14:paraId="177ED2D7" w14:textId="77777777" w:rsidR="00FD3DE2" w:rsidRPr="007B47AB" w:rsidRDefault="00FD3DE2" w:rsidP="00BF1E1A">
            <w:pPr>
              <w:spacing w:after="0"/>
              <w:ind w:firstLine="0"/>
              <w:jc w:val="center"/>
              <w:rPr>
                <w:sz w:val="18"/>
                <w:szCs w:val="18"/>
              </w:rPr>
            </w:pPr>
            <w:r w:rsidRPr="007B47AB">
              <w:rPr>
                <w:sz w:val="18"/>
                <w:szCs w:val="18"/>
              </w:rPr>
              <w:t>65</w:t>
            </w:r>
          </w:p>
        </w:tc>
        <w:tc>
          <w:tcPr>
            <w:tcW w:w="625" w:type="pct"/>
            <w:tcBorders>
              <w:top w:val="single" w:sz="4" w:space="0" w:color="000000"/>
              <w:left w:val="single" w:sz="4" w:space="0" w:color="000000"/>
              <w:bottom w:val="single" w:sz="4" w:space="0" w:color="000000"/>
              <w:right w:val="single" w:sz="4" w:space="0" w:color="000000"/>
            </w:tcBorders>
            <w:hideMark/>
          </w:tcPr>
          <w:p w14:paraId="776B4670" w14:textId="77777777" w:rsidR="00FD3DE2" w:rsidRPr="007B47AB" w:rsidRDefault="00FD3DE2" w:rsidP="00BF1E1A">
            <w:pPr>
              <w:spacing w:after="0"/>
              <w:ind w:firstLine="0"/>
              <w:jc w:val="center"/>
              <w:rPr>
                <w:sz w:val="18"/>
                <w:szCs w:val="18"/>
              </w:rPr>
            </w:pPr>
            <w:r w:rsidRPr="007B47AB">
              <w:rPr>
                <w:sz w:val="18"/>
                <w:szCs w:val="18"/>
              </w:rPr>
              <w:t>127</w:t>
            </w:r>
          </w:p>
        </w:tc>
        <w:tc>
          <w:tcPr>
            <w:tcW w:w="627" w:type="pct"/>
            <w:tcBorders>
              <w:top w:val="single" w:sz="4" w:space="0" w:color="000000"/>
              <w:left w:val="single" w:sz="4" w:space="0" w:color="000000"/>
              <w:bottom w:val="single" w:sz="4" w:space="0" w:color="000000"/>
              <w:right w:val="single" w:sz="4" w:space="0" w:color="000000"/>
            </w:tcBorders>
            <w:hideMark/>
          </w:tcPr>
          <w:p w14:paraId="697A29B3" w14:textId="77777777" w:rsidR="00FD3DE2" w:rsidRPr="007B47AB" w:rsidRDefault="00FD3DE2" w:rsidP="00BF1E1A">
            <w:pPr>
              <w:spacing w:after="0"/>
              <w:ind w:firstLine="0"/>
              <w:jc w:val="center"/>
              <w:rPr>
                <w:sz w:val="18"/>
                <w:szCs w:val="18"/>
              </w:rPr>
            </w:pPr>
            <w:r w:rsidRPr="007B47AB">
              <w:rPr>
                <w:sz w:val="18"/>
                <w:szCs w:val="18"/>
              </w:rPr>
              <w:t>152</w:t>
            </w:r>
          </w:p>
        </w:tc>
      </w:tr>
    </w:tbl>
    <w:bookmarkEnd w:id="45"/>
    <w:p w14:paraId="79060D00"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4A75EE8E"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782DB441"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0C691A2D" w14:textId="0EF0351F" w:rsidR="00FD3DE2" w:rsidRDefault="00FD3DE2" w:rsidP="00BF1E1A">
            <w:pPr>
              <w:pStyle w:val="tabteksts"/>
              <w:jc w:val="center"/>
              <w:rPr>
                <w:szCs w:val="24"/>
                <w:lang w:eastAsia="lv-LV"/>
              </w:rPr>
            </w:pPr>
            <w:r>
              <w:rPr>
                <w:szCs w:val="18"/>
                <w:lang w:eastAsia="lv-LV"/>
              </w:rPr>
              <w:t>2024</w:t>
            </w:r>
            <w:r w:rsidR="00503AD5">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371DEDDD"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123B15FF"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7FC7A1E3"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289A81E5"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7D47A434"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94D988D"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E22055" w14:textId="77777777" w:rsidR="00FD3DE2" w:rsidRDefault="00FD3DE2" w:rsidP="00BF1E1A">
            <w:pPr>
              <w:pStyle w:val="tabteksts"/>
              <w:jc w:val="right"/>
            </w:pPr>
            <w:r w:rsidRPr="00B61BA1">
              <w:t>1 583 767</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FF1ED1" w14:textId="77777777" w:rsidR="00FD3DE2" w:rsidRDefault="00FD3DE2" w:rsidP="00BF1E1A">
            <w:pPr>
              <w:pStyle w:val="tabteksts"/>
              <w:jc w:val="right"/>
            </w:pPr>
            <w:r w:rsidRPr="00B61BA1">
              <w:t>2 824 303</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4E0BC5" w14:textId="77777777" w:rsidR="00FD3DE2" w:rsidRDefault="00FD3DE2" w:rsidP="00BF1E1A">
            <w:pPr>
              <w:pStyle w:val="tabteksts"/>
              <w:jc w:val="right"/>
            </w:pPr>
            <w:r w:rsidRPr="00B61BA1">
              <w:t>3 668 208</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266838" w14:textId="77777777" w:rsidR="00FD3DE2" w:rsidRDefault="00FD3DE2" w:rsidP="00BF1E1A">
            <w:pPr>
              <w:pStyle w:val="tabteksts"/>
              <w:jc w:val="right"/>
            </w:pPr>
            <w:r w:rsidRPr="00B61BA1">
              <w:t>3 668 208</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791C82" w14:textId="77777777" w:rsidR="00FD3DE2" w:rsidRDefault="00FD3DE2" w:rsidP="00BF1E1A">
            <w:pPr>
              <w:pStyle w:val="tabteksts"/>
              <w:jc w:val="right"/>
            </w:pPr>
            <w:r w:rsidRPr="00B61BA1">
              <w:t>3 669 781</w:t>
            </w:r>
          </w:p>
        </w:tc>
      </w:tr>
      <w:tr w:rsidR="00FD3DE2" w14:paraId="3F4029A3"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40735E32"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24F16F05"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5D3CD7E6" w14:textId="77777777" w:rsidR="00FD3DE2" w:rsidRDefault="00FD3DE2" w:rsidP="00BF1E1A">
            <w:pPr>
              <w:pStyle w:val="tabteksts"/>
              <w:jc w:val="right"/>
            </w:pPr>
            <w:r w:rsidRPr="009D4EF3">
              <w:t>1 240 536</w:t>
            </w:r>
          </w:p>
        </w:tc>
        <w:tc>
          <w:tcPr>
            <w:tcW w:w="1129" w:type="dxa"/>
            <w:tcBorders>
              <w:top w:val="single" w:sz="4" w:space="0" w:color="000000"/>
              <w:left w:val="single" w:sz="4" w:space="0" w:color="000000"/>
              <w:bottom w:val="single" w:sz="4" w:space="0" w:color="000000"/>
              <w:right w:val="single" w:sz="4" w:space="0" w:color="000000"/>
            </w:tcBorders>
          </w:tcPr>
          <w:p w14:paraId="02337E88" w14:textId="77777777" w:rsidR="00FD3DE2" w:rsidRDefault="00FD3DE2" w:rsidP="00BF1E1A">
            <w:pPr>
              <w:pStyle w:val="tabteksts"/>
              <w:jc w:val="right"/>
            </w:pPr>
            <w:r w:rsidRPr="009D4EF3">
              <w:t>843 905</w:t>
            </w:r>
          </w:p>
        </w:tc>
        <w:tc>
          <w:tcPr>
            <w:tcW w:w="1130" w:type="dxa"/>
            <w:tcBorders>
              <w:top w:val="single" w:sz="4" w:space="0" w:color="000000"/>
              <w:left w:val="single" w:sz="4" w:space="0" w:color="000000"/>
              <w:bottom w:val="single" w:sz="4" w:space="0" w:color="000000"/>
              <w:right w:val="single" w:sz="4" w:space="0" w:color="000000"/>
            </w:tcBorders>
          </w:tcPr>
          <w:p w14:paraId="0C89D112" w14:textId="4E030F32" w:rsidR="00FD3DE2" w:rsidRDefault="00C904BE" w:rsidP="00C904BE">
            <w:pPr>
              <w:pStyle w:val="tabteksts"/>
              <w:jc w:val="center"/>
            </w:pPr>
            <w:r>
              <w:t>-</w:t>
            </w:r>
          </w:p>
        </w:tc>
        <w:tc>
          <w:tcPr>
            <w:tcW w:w="1130" w:type="dxa"/>
            <w:tcBorders>
              <w:top w:val="single" w:sz="4" w:space="0" w:color="000000"/>
              <w:left w:val="single" w:sz="4" w:space="0" w:color="000000"/>
              <w:bottom w:val="single" w:sz="4" w:space="0" w:color="000000"/>
              <w:right w:val="single" w:sz="4" w:space="0" w:color="000000"/>
            </w:tcBorders>
          </w:tcPr>
          <w:p w14:paraId="1E2652B8" w14:textId="77777777" w:rsidR="00FD3DE2" w:rsidRDefault="00FD3DE2" w:rsidP="00BF1E1A">
            <w:pPr>
              <w:pStyle w:val="tabteksts"/>
              <w:jc w:val="right"/>
            </w:pPr>
            <w:r w:rsidRPr="009D4EF3">
              <w:t>1 573</w:t>
            </w:r>
          </w:p>
        </w:tc>
      </w:tr>
      <w:tr w:rsidR="00FD3DE2" w14:paraId="32935E5F"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1B8A23C7"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1D8B4517"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02E634E3" w14:textId="77777777" w:rsidR="00FD3DE2" w:rsidRDefault="00FD3DE2" w:rsidP="00BF1E1A">
            <w:pPr>
              <w:pStyle w:val="tabteksts"/>
              <w:jc w:val="right"/>
            </w:pPr>
            <w:r w:rsidRPr="009D4EF3">
              <w:t>78,3</w:t>
            </w:r>
          </w:p>
        </w:tc>
        <w:tc>
          <w:tcPr>
            <w:tcW w:w="1129" w:type="dxa"/>
            <w:tcBorders>
              <w:top w:val="single" w:sz="4" w:space="0" w:color="000000"/>
              <w:left w:val="single" w:sz="4" w:space="0" w:color="000000"/>
              <w:bottom w:val="single" w:sz="4" w:space="0" w:color="000000"/>
              <w:right w:val="single" w:sz="4" w:space="0" w:color="000000"/>
            </w:tcBorders>
          </w:tcPr>
          <w:p w14:paraId="54879E6A" w14:textId="77777777" w:rsidR="00FD3DE2" w:rsidRDefault="00FD3DE2" w:rsidP="00BF1E1A">
            <w:pPr>
              <w:pStyle w:val="tabteksts"/>
              <w:jc w:val="right"/>
            </w:pPr>
            <w:r w:rsidRPr="009D4EF3">
              <w:t>29,9</w:t>
            </w:r>
          </w:p>
        </w:tc>
        <w:tc>
          <w:tcPr>
            <w:tcW w:w="1130" w:type="dxa"/>
            <w:tcBorders>
              <w:top w:val="single" w:sz="4" w:space="0" w:color="000000"/>
              <w:left w:val="single" w:sz="4" w:space="0" w:color="000000"/>
              <w:bottom w:val="single" w:sz="4" w:space="0" w:color="000000"/>
              <w:right w:val="single" w:sz="4" w:space="0" w:color="000000"/>
            </w:tcBorders>
          </w:tcPr>
          <w:p w14:paraId="71D519F4" w14:textId="293FDF71" w:rsidR="00FD3DE2" w:rsidRDefault="00C904BE" w:rsidP="00C904BE">
            <w:pPr>
              <w:pStyle w:val="tabteksts"/>
              <w:jc w:val="center"/>
            </w:pPr>
            <w:r>
              <w:t>-</w:t>
            </w:r>
          </w:p>
        </w:tc>
        <w:tc>
          <w:tcPr>
            <w:tcW w:w="1130" w:type="dxa"/>
            <w:tcBorders>
              <w:top w:val="single" w:sz="4" w:space="0" w:color="000000"/>
              <w:left w:val="single" w:sz="4" w:space="0" w:color="000000"/>
              <w:bottom w:val="single" w:sz="4" w:space="0" w:color="000000"/>
              <w:right w:val="single" w:sz="4" w:space="0" w:color="000000"/>
            </w:tcBorders>
          </w:tcPr>
          <w:p w14:paraId="1751A77F" w14:textId="77777777" w:rsidR="00FD3DE2" w:rsidRDefault="00FD3DE2" w:rsidP="00BF1E1A">
            <w:pPr>
              <w:pStyle w:val="tabteksts"/>
              <w:jc w:val="right"/>
            </w:pPr>
            <w:r w:rsidRPr="009D4EF3">
              <w:t>0,0</w:t>
            </w:r>
          </w:p>
        </w:tc>
      </w:tr>
    </w:tbl>
    <w:p w14:paraId="5A9834EE"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1C33872C"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FD3DE2" w14:paraId="1DBC27A3" w14:textId="77777777" w:rsidTr="00BF1E1A">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7FD56E5C" w14:textId="77777777" w:rsidR="00FD3DE2" w:rsidRDefault="00FD3DE2" w:rsidP="00BF1E1A">
            <w:pPr>
              <w:pStyle w:val="tabteksts"/>
              <w:jc w:val="center"/>
              <w:rPr>
                <w:szCs w:val="18"/>
              </w:rPr>
            </w:pPr>
            <w:r>
              <w:rPr>
                <w:color w:val="000000" w:themeColor="text1"/>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9F7B549"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EF280B7"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6840EC75"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142514E0"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49579A" w14:textId="77777777" w:rsidR="00FD3DE2" w:rsidRDefault="00FD3DE2" w:rsidP="00BF1E1A">
            <w:pPr>
              <w:pStyle w:val="tabteksts"/>
              <w:rPr>
                <w:szCs w:val="18"/>
              </w:rPr>
            </w:pPr>
            <w:r>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B2A269" w14:textId="77777777" w:rsidR="00FD3DE2" w:rsidRPr="000377DB" w:rsidRDefault="00FD3DE2" w:rsidP="00BF1E1A">
            <w:pPr>
              <w:pStyle w:val="tabteksts"/>
              <w:jc w:val="right"/>
              <w:rPr>
                <w:b/>
                <w:bCs/>
                <w:szCs w:val="18"/>
              </w:rPr>
            </w:pPr>
            <w:r w:rsidRPr="000377DB">
              <w:rPr>
                <w:b/>
                <w:bCs/>
              </w:rPr>
              <w:t>1 669 854</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0D6C77" w14:textId="77777777" w:rsidR="00FD3DE2" w:rsidRPr="000377DB" w:rsidRDefault="00FD3DE2" w:rsidP="00BF1E1A">
            <w:pPr>
              <w:pStyle w:val="tabteksts"/>
              <w:jc w:val="right"/>
              <w:rPr>
                <w:b/>
                <w:bCs/>
                <w:szCs w:val="18"/>
              </w:rPr>
            </w:pPr>
            <w:r w:rsidRPr="000377DB">
              <w:rPr>
                <w:b/>
                <w:bCs/>
              </w:rPr>
              <w:t>2 513 759</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06CE4D" w14:textId="77777777" w:rsidR="00FD3DE2" w:rsidRPr="000377DB" w:rsidRDefault="00FD3DE2" w:rsidP="00BF1E1A">
            <w:pPr>
              <w:pStyle w:val="tabteksts"/>
              <w:jc w:val="right"/>
              <w:rPr>
                <w:b/>
                <w:bCs/>
                <w:szCs w:val="18"/>
              </w:rPr>
            </w:pPr>
            <w:r w:rsidRPr="000377DB">
              <w:rPr>
                <w:b/>
                <w:bCs/>
              </w:rPr>
              <w:t>843 905</w:t>
            </w:r>
          </w:p>
        </w:tc>
      </w:tr>
      <w:tr w:rsidR="00FD3DE2" w14:paraId="77539516" w14:textId="77777777" w:rsidTr="00BF1E1A">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6D9E91FD" w14:textId="77777777" w:rsidR="00FD3DE2" w:rsidRDefault="00FD3DE2" w:rsidP="00BF1E1A">
            <w:pPr>
              <w:pStyle w:val="tabteksts"/>
              <w:ind w:firstLine="313"/>
              <w:rPr>
                <w:szCs w:val="18"/>
              </w:rPr>
            </w:pPr>
            <w:r>
              <w:rPr>
                <w:i/>
                <w:szCs w:val="18"/>
                <w:lang w:eastAsia="lv-LV"/>
              </w:rPr>
              <w:t>t. sk.:</w:t>
            </w:r>
          </w:p>
        </w:tc>
      </w:tr>
      <w:tr w:rsidR="00FD3DE2" w14:paraId="2BF72853"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C8B68B3" w14:textId="77777777" w:rsidR="00FD3DE2" w:rsidRDefault="00FD3DE2" w:rsidP="00BF1E1A">
            <w:pPr>
              <w:pStyle w:val="tabteksts"/>
              <w:rPr>
                <w:szCs w:val="18"/>
                <w:u w:val="single"/>
                <w:lang w:eastAsia="lv-LV"/>
              </w:rPr>
            </w:pPr>
            <w:r>
              <w:rPr>
                <w:szCs w:val="18"/>
                <w:u w:val="single"/>
                <w:lang w:eastAsia="lv-LV"/>
              </w:rPr>
              <w:t>Citas izmaiņas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B3C70AB" w14:textId="77777777" w:rsidR="00FD3DE2" w:rsidRPr="00C904BE" w:rsidRDefault="00FD3DE2" w:rsidP="00BF1E1A">
            <w:pPr>
              <w:pStyle w:val="tabteksts"/>
              <w:jc w:val="right"/>
              <w:rPr>
                <w:szCs w:val="18"/>
              </w:rPr>
            </w:pPr>
            <w:r w:rsidRPr="00C904BE">
              <w:rPr>
                <w:szCs w:val="18"/>
              </w:rPr>
              <w:t>1 669 854</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8BB4191" w14:textId="77777777" w:rsidR="00FD3DE2" w:rsidRPr="00C904BE" w:rsidRDefault="00FD3DE2" w:rsidP="00BF1E1A">
            <w:pPr>
              <w:pStyle w:val="tabteksts"/>
              <w:jc w:val="right"/>
              <w:rPr>
                <w:szCs w:val="18"/>
              </w:rPr>
            </w:pPr>
            <w:r w:rsidRPr="00C904BE">
              <w:rPr>
                <w:szCs w:val="18"/>
              </w:rPr>
              <w:t>2 513 759</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2CF0B74" w14:textId="77777777" w:rsidR="00FD3DE2" w:rsidRPr="00C904BE" w:rsidRDefault="00FD3DE2" w:rsidP="00BF1E1A">
            <w:pPr>
              <w:pStyle w:val="tabteksts"/>
              <w:jc w:val="right"/>
              <w:rPr>
                <w:szCs w:val="18"/>
              </w:rPr>
            </w:pPr>
            <w:r w:rsidRPr="00C904BE">
              <w:rPr>
                <w:szCs w:val="18"/>
              </w:rPr>
              <w:t>843 905</w:t>
            </w:r>
          </w:p>
        </w:tc>
      </w:tr>
      <w:tr w:rsidR="00FD3DE2" w14:paraId="06B0CFAD" w14:textId="77777777" w:rsidTr="00BF1E1A">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43D2C10F" w14:textId="5926C4B1" w:rsidR="00FD3DE2" w:rsidRDefault="00FD3DE2" w:rsidP="00BF1E1A">
            <w:pPr>
              <w:pStyle w:val="tabteksts"/>
              <w:jc w:val="both"/>
              <w:rPr>
                <w:i/>
                <w:szCs w:val="18"/>
                <w:lang w:eastAsia="lv-LV"/>
              </w:rPr>
            </w:pPr>
            <w:r w:rsidRPr="000377DB">
              <w:rPr>
                <w:i/>
                <w:szCs w:val="18"/>
                <w:lang w:eastAsia="lv-LV"/>
              </w:rPr>
              <w:t xml:space="preserve">Izdevumu izmaiņas 2024. - 2026. gada prioritārajam pasākumam </w:t>
            </w:r>
            <w:r w:rsidR="00C904BE">
              <w:rPr>
                <w:i/>
                <w:szCs w:val="18"/>
                <w:lang w:eastAsia="lv-LV"/>
              </w:rPr>
              <w:t>“</w:t>
            </w:r>
            <w:r w:rsidRPr="000377DB">
              <w:rPr>
                <w:i/>
                <w:szCs w:val="18"/>
                <w:lang w:eastAsia="lv-LV"/>
              </w:rPr>
              <w:t>Kvalitatīvas izglītības ieguves nodrošināšana tiesībaizsardzības iestāžu amatpersonām</w:t>
            </w:r>
            <w:r w:rsidR="00C904BE">
              <w:rPr>
                <w:i/>
                <w:szCs w:val="18"/>
                <w:lang w:eastAsia="lv-LV"/>
              </w:rPr>
              <w:t>”</w:t>
            </w:r>
            <w:r w:rsidRPr="000377DB">
              <w:rPr>
                <w:i/>
                <w:szCs w:val="18"/>
                <w:lang w:eastAsia="lv-LV"/>
              </w:rPr>
              <w:t xml:space="preserve"> (MK 26.09.2023. </w:t>
            </w:r>
            <w:r w:rsidR="00853724">
              <w:rPr>
                <w:i/>
                <w:szCs w:val="18"/>
                <w:lang w:eastAsia="lv-LV"/>
              </w:rPr>
              <w:t xml:space="preserve">sēdes </w:t>
            </w:r>
            <w:r w:rsidRPr="000377DB">
              <w:rPr>
                <w:i/>
                <w:szCs w:val="18"/>
                <w:lang w:eastAsia="lv-LV"/>
              </w:rPr>
              <w:t>prot. Nr. 47, 43. § 2. p</w:t>
            </w:r>
            <w:r w:rsidR="00853724">
              <w:rPr>
                <w:i/>
                <w:szCs w:val="18"/>
                <w:lang w:eastAsia="lv-LV"/>
              </w:rPr>
              <w:t>unkts</w:t>
            </w:r>
            <w:r w:rsidRPr="000377DB">
              <w:rPr>
                <w:i/>
                <w:szCs w:val="18"/>
                <w:lang w:eastAsia="lv-LV"/>
              </w:rPr>
              <w:t>)</w:t>
            </w:r>
          </w:p>
        </w:tc>
        <w:tc>
          <w:tcPr>
            <w:tcW w:w="1277" w:type="dxa"/>
            <w:tcBorders>
              <w:top w:val="single" w:sz="4" w:space="0" w:color="000000"/>
              <w:left w:val="single" w:sz="4" w:space="0" w:color="000000"/>
              <w:bottom w:val="single" w:sz="4" w:space="0" w:color="000000"/>
              <w:right w:val="single" w:sz="4" w:space="0" w:color="000000"/>
            </w:tcBorders>
          </w:tcPr>
          <w:p w14:paraId="07452C2D" w14:textId="77777777" w:rsidR="00FD3DE2" w:rsidRDefault="00FD3DE2" w:rsidP="00BF1E1A">
            <w:pPr>
              <w:pStyle w:val="tabteksts"/>
              <w:jc w:val="right"/>
              <w:rPr>
                <w:szCs w:val="18"/>
              </w:rPr>
            </w:pPr>
            <w:r w:rsidRPr="00232565">
              <w:t>1 669 854</w:t>
            </w:r>
          </w:p>
        </w:tc>
        <w:tc>
          <w:tcPr>
            <w:tcW w:w="1277" w:type="dxa"/>
            <w:tcBorders>
              <w:top w:val="single" w:sz="4" w:space="0" w:color="000000"/>
              <w:left w:val="single" w:sz="4" w:space="0" w:color="000000"/>
              <w:bottom w:val="single" w:sz="4" w:space="0" w:color="000000"/>
              <w:right w:val="single" w:sz="4" w:space="0" w:color="000000"/>
            </w:tcBorders>
          </w:tcPr>
          <w:p w14:paraId="03BC7805" w14:textId="77777777" w:rsidR="00FD3DE2" w:rsidRDefault="00FD3DE2" w:rsidP="00BF1E1A">
            <w:pPr>
              <w:pStyle w:val="tabteksts"/>
              <w:jc w:val="right"/>
              <w:rPr>
                <w:szCs w:val="18"/>
              </w:rPr>
            </w:pPr>
            <w:r w:rsidRPr="00232565">
              <w:t>2 513 759</w:t>
            </w:r>
          </w:p>
        </w:tc>
        <w:tc>
          <w:tcPr>
            <w:tcW w:w="1277" w:type="dxa"/>
            <w:tcBorders>
              <w:top w:val="single" w:sz="4" w:space="0" w:color="000000"/>
              <w:left w:val="single" w:sz="4" w:space="0" w:color="000000"/>
              <w:bottom w:val="single" w:sz="4" w:space="0" w:color="000000"/>
              <w:right w:val="single" w:sz="4" w:space="0" w:color="000000"/>
            </w:tcBorders>
          </w:tcPr>
          <w:p w14:paraId="7054F7BC" w14:textId="77777777" w:rsidR="00FD3DE2" w:rsidRDefault="00FD3DE2" w:rsidP="00BF1E1A">
            <w:pPr>
              <w:pStyle w:val="tabteksts"/>
              <w:jc w:val="right"/>
              <w:rPr>
                <w:szCs w:val="18"/>
              </w:rPr>
            </w:pPr>
            <w:r w:rsidRPr="00232565">
              <w:t>843 905</w:t>
            </w:r>
          </w:p>
        </w:tc>
      </w:tr>
    </w:tbl>
    <w:p w14:paraId="2E1114BB" w14:textId="77777777" w:rsidR="00853724" w:rsidRDefault="00853724" w:rsidP="00FD3DE2">
      <w:pPr>
        <w:pStyle w:val="programmas"/>
        <w:spacing w:after="240"/>
      </w:pPr>
    </w:p>
    <w:p w14:paraId="39E05BEB" w14:textId="77777777" w:rsidR="00853724" w:rsidRDefault="00853724" w:rsidP="00FD3DE2">
      <w:pPr>
        <w:pStyle w:val="programmas"/>
        <w:spacing w:after="240"/>
      </w:pPr>
    </w:p>
    <w:p w14:paraId="155C60D4" w14:textId="77777777" w:rsidR="00853724" w:rsidRDefault="00853724" w:rsidP="00FD3DE2">
      <w:pPr>
        <w:pStyle w:val="programmas"/>
        <w:spacing w:after="240"/>
      </w:pPr>
    </w:p>
    <w:p w14:paraId="481BD45F" w14:textId="6F331292" w:rsidR="00FD3DE2" w:rsidRPr="007B47AB" w:rsidRDefault="00FD3DE2" w:rsidP="00FD3DE2">
      <w:pPr>
        <w:pStyle w:val="programmas"/>
        <w:spacing w:after="240"/>
      </w:pPr>
      <w:r>
        <w:t>45.00.00</w:t>
      </w:r>
      <w:r w:rsidRPr="00F17A8B">
        <w:t xml:space="preserve"> </w:t>
      </w:r>
      <w:r w:rsidRPr="00DD75DB">
        <w:t>Nodokļu un muitas policijas darbības nodrošināšana</w:t>
      </w:r>
      <w:bookmarkStart w:id="46" w:name="_Hlk208392693"/>
    </w:p>
    <w:p w14:paraId="6EAF2703" w14:textId="77777777" w:rsidR="00FD3DE2" w:rsidRPr="007B47AB" w:rsidRDefault="00FD3DE2" w:rsidP="00FD3DE2">
      <w:pPr>
        <w:ind w:firstLine="0"/>
        <w:rPr>
          <w:u w:val="single"/>
        </w:rPr>
      </w:pPr>
      <w:r w:rsidRPr="007B47AB">
        <w:rPr>
          <w:u w:val="single"/>
        </w:rPr>
        <w:t>Programmas mērķis:</w:t>
      </w:r>
    </w:p>
    <w:p w14:paraId="50788A83" w14:textId="77777777" w:rsidR="00FD3DE2" w:rsidRPr="007B47AB" w:rsidRDefault="00FD3DE2" w:rsidP="00FD3DE2">
      <w:pPr>
        <w:ind w:firstLine="720"/>
      </w:pPr>
      <w:r w:rsidRPr="007B47AB">
        <w:t>nodrošināt Nodokļu un muitas policijas darbību atbilstoši Nodokļu un muitas policijas likumā noteiktajam.</w:t>
      </w:r>
    </w:p>
    <w:p w14:paraId="3B669723" w14:textId="00E47950" w:rsidR="00FD3DE2" w:rsidRPr="007B47AB" w:rsidRDefault="00FD3DE2" w:rsidP="00FD3DE2">
      <w:pPr>
        <w:spacing w:before="120"/>
        <w:ind w:firstLine="0"/>
        <w:rPr>
          <w:u w:val="single"/>
        </w:rPr>
      </w:pPr>
      <w:r w:rsidRPr="007B47AB">
        <w:rPr>
          <w:u w:val="single"/>
        </w:rPr>
        <w:t>Galvenās aktivitātes:</w:t>
      </w:r>
    </w:p>
    <w:p w14:paraId="69C0E17E" w14:textId="77777777" w:rsidR="00FD3DE2" w:rsidRPr="007B47AB" w:rsidRDefault="00FD3DE2" w:rsidP="009F158B">
      <w:pPr>
        <w:numPr>
          <w:ilvl w:val="0"/>
          <w:numId w:val="24"/>
        </w:numPr>
        <w:spacing w:before="120"/>
        <w:ind w:left="1077" w:hanging="357"/>
        <w:rPr>
          <w:szCs w:val="24"/>
        </w:rPr>
      </w:pPr>
      <w:r w:rsidRPr="007B47AB">
        <w:rPr>
          <w:szCs w:val="24"/>
        </w:rPr>
        <w:t>veikt kontroles, uzraudzības un novēršanas pasākumus, kā arī nodrošinot izmeklēšanu un operatīvo darbību valsts ieņēmumu un muitas lietu jomā;</w:t>
      </w:r>
    </w:p>
    <w:p w14:paraId="27979F6D" w14:textId="77777777" w:rsidR="00FD3DE2" w:rsidRPr="007B47AB" w:rsidRDefault="00FD3DE2" w:rsidP="009F158B">
      <w:pPr>
        <w:numPr>
          <w:ilvl w:val="0"/>
          <w:numId w:val="24"/>
        </w:numPr>
        <w:spacing w:before="120"/>
        <w:ind w:left="1077" w:hanging="357"/>
        <w:rPr>
          <w:szCs w:val="24"/>
        </w:rPr>
      </w:pPr>
      <w:r w:rsidRPr="007B47AB">
        <w:rPr>
          <w:szCs w:val="24"/>
        </w:rPr>
        <w:t>sadarboties ar citu valstu tiesībaizsardzības iestādēm un starptautiskajām organizācijām.</w:t>
      </w:r>
    </w:p>
    <w:p w14:paraId="7ECBEDB6" w14:textId="77777777" w:rsidR="00FD3DE2" w:rsidRPr="007B47AB" w:rsidRDefault="00FD3DE2" w:rsidP="00FD3DE2">
      <w:pPr>
        <w:spacing w:before="120" w:after="240"/>
        <w:ind w:firstLine="0"/>
      </w:pPr>
      <w:r w:rsidRPr="007B47AB">
        <w:rPr>
          <w:u w:val="single"/>
        </w:rPr>
        <w:t>Programmas izpildītājs</w:t>
      </w:r>
      <w:r w:rsidRPr="007B47AB">
        <w:t>: Nodokļu un muitas policija.</w:t>
      </w:r>
    </w:p>
    <w:p w14:paraId="706B6C81" w14:textId="77777777" w:rsidR="00FD3DE2" w:rsidRPr="007B47AB" w:rsidRDefault="00FD3DE2" w:rsidP="00FD3DE2">
      <w:pPr>
        <w:spacing w:before="240" w:after="240"/>
        <w:ind w:firstLine="0"/>
        <w:jc w:val="center"/>
        <w:rPr>
          <w:b/>
          <w:lang w:eastAsia="lv-LV"/>
        </w:rPr>
      </w:pPr>
      <w:r w:rsidRPr="007B47AB">
        <w:rPr>
          <w:b/>
          <w:lang w:eastAsia="lv-LV"/>
        </w:rPr>
        <w:t>Darbības rezultāti un to rezultatīvie rādītāji no 2024. līdz 2028.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402"/>
        <w:gridCol w:w="1137"/>
        <w:gridCol w:w="1136"/>
        <w:gridCol w:w="1134"/>
        <w:gridCol w:w="1134"/>
        <w:gridCol w:w="1118"/>
      </w:tblGrid>
      <w:tr w:rsidR="00FD3DE2" w:rsidRPr="007B47AB" w14:paraId="5E6B32A8" w14:textId="77777777" w:rsidTr="00BF1E1A">
        <w:trPr>
          <w:tblHeade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E87C6" w14:textId="77777777" w:rsidR="00FD3DE2" w:rsidRPr="007B47AB" w:rsidRDefault="00FD3DE2" w:rsidP="00BF1E1A">
            <w:pPr>
              <w:spacing w:after="0"/>
              <w:ind w:firstLine="0"/>
              <w:jc w:val="center"/>
              <w:rPr>
                <w:sz w:val="18"/>
                <w:szCs w:val="18"/>
              </w:rPr>
            </w:pP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1B9AF5" w14:textId="77777777" w:rsidR="00FD3DE2" w:rsidRPr="007B47AB" w:rsidRDefault="00FD3DE2" w:rsidP="00BF1E1A">
            <w:pPr>
              <w:spacing w:after="0"/>
              <w:ind w:firstLine="0"/>
              <w:jc w:val="center"/>
              <w:rPr>
                <w:sz w:val="18"/>
                <w:szCs w:val="18"/>
                <w:lang w:eastAsia="lv-LV"/>
              </w:rPr>
            </w:pPr>
            <w:r w:rsidRPr="007B47AB">
              <w:rPr>
                <w:sz w:val="18"/>
                <w:szCs w:val="18"/>
                <w:lang w:eastAsia="lv-LV"/>
              </w:rPr>
              <w:t>2024. gads (izpilde)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1495A7" w14:textId="77777777" w:rsidR="00FD3DE2" w:rsidRPr="007B47AB" w:rsidRDefault="00FD3DE2" w:rsidP="00BF1E1A">
            <w:pPr>
              <w:spacing w:after="0"/>
              <w:ind w:firstLine="0"/>
              <w:jc w:val="center"/>
              <w:rPr>
                <w:sz w:val="18"/>
                <w:szCs w:val="18"/>
                <w:lang w:eastAsia="lv-LV"/>
              </w:rPr>
            </w:pPr>
            <w:r w:rsidRPr="007B47AB">
              <w:rPr>
                <w:sz w:val="18"/>
                <w:szCs w:val="18"/>
                <w:lang w:eastAsia="lv-LV"/>
              </w:rPr>
              <w:t>2025.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BDE9AE" w14:textId="77777777" w:rsidR="00FD3DE2" w:rsidRPr="007B47AB" w:rsidRDefault="00FD3DE2" w:rsidP="00BF1E1A">
            <w:pPr>
              <w:spacing w:after="0"/>
              <w:ind w:firstLine="0"/>
              <w:jc w:val="center"/>
              <w:rPr>
                <w:sz w:val="18"/>
                <w:szCs w:val="18"/>
                <w:lang w:eastAsia="lv-LV"/>
              </w:rPr>
            </w:pPr>
            <w:r w:rsidRPr="007B47AB">
              <w:rPr>
                <w:sz w:val="18"/>
                <w:szCs w:val="18"/>
                <w:lang w:eastAsia="lv-LV"/>
              </w:rPr>
              <w:t>2026. gada 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BA9306" w14:textId="77777777" w:rsidR="00FD3DE2" w:rsidRPr="007B47AB" w:rsidRDefault="00FD3DE2" w:rsidP="00BF1E1A">
            <w:pPr>
              <w:spacing w:after="0"/>
              <w:ind w:firstLine="0"/>
              <w:jc w:val="center"/>
              <w:rPr>
                <w:sz w:val="18"/>
                <w:szCs w:val="18"/>
                <w:lang w:eastAsia="lv-LV"/>
              </w:rPr>
            </w:pPr>
            <w:r w:rsidRPr="007B47AB">
              <w:rPr>
                <w:sz w:val="18"/>
                <w:szCs w:val="18"/>
                <w:lang w:eastAsia="lv-LV"/>
              </w:rPr>
              <w:t>2027. gada prognoze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A72CB7" w14:textId="77777777" w:rsidR="00FD3DE2" w:rsidRPr="007B47AB" w:rsidRDefault="00FD3DE2" w:rsidP="00BF1E1A">
            <w:pPr>
              <w:spacing w:after="0"/>
              <w:ind w:firstLine="0"/>
              <w:jc w:val="center"/>
              <w:rPr>
                <w:sz w:val="18"/>
                <w:szCs w:val="18"/>
                <w:lang w:eastAsia="lv-LV"/>
              </w:rPr>
            </w:pPr>
            <w:r w:rsidRPr="007B47AB">
              <w:rPr>
                <w:sz w:val="18"/>
                <w:szCs w:val="18"/>
                <w:lang w:eastAsia="lv-LV"/>
              </w:rPr>
              <w:t>2028. gada prognoze</w:t>
            </w:r>
          </w:p>
        </w:tc>
      </w:tr>
      <w:tr w:rsidR="00FD3DE2" w:rsidRPr="007B47AB" w14:paraId="35B3B61C" w14:textId="77777777" w:rsidTr="00BF1E1A">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183507D" w14:textId="77777777" w:rsidR="00FD3DE2" w:rsidRPr="00383195" w:rsidRDefault="00FD3DE2" w:rsidP="00BF1E1A">
            <w:pPr>
              <w:spacing w:after="0"/>
              <w:ind w:firstLine="0"/>
              <w:jc w:val="center"/>
              <w:rPr>
                <w:sz w:val="18"/>
                <w:vertAlign w:val="superscript"/>
                <w:lang w:eastAsia="lv-LV"/>
              </w:rPr>
            </w:pPr>
            <w:r w:rsidRPr="007B47AB">
              <w:rPr>
                <w:sz w:val="18"/>
                <w:lang w:eastAsia="lv-LV"/>
              </w:rPr>
              <w:t>Atklāti un izmeklēti noziedzīgi nodarījumi valsts ieņēmumu un muitas lietu jomā</w:t>
            </w:r>
            <w:r>
              <w:rPr>
                <w:sz w:val="18"/>
                <w:vertAlign w:val="superscript"/>
                <w:lang w:eastAsia="lv-LV"/>
              </w:rPr>
              <w:t>1</w:t>
            </w:r>
          </w:p>
        </w:tc>
      </w:tr>
      <w:tr w:rsidR="00FD3DE2" w:rsidRPr="007B47AB" w14:paraId="0A72775C" w14:textId="77777777" w:rsidTr="00BF1E1A">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5E1CD3" w14:textId="77777777" w:rsidR="00FD3DE2" w:rsidRPr="007841D2" w:rsidRDefault="00FD3DE2" w:rsidP="00BF1E1A">
            <w:pPr>
              <w:spacing w:after="0"/>
              <w:ind w:firstLine="0"/>
              <w:rPr>
                <w:sz w:val="18"/>
                <w:vertAlign w:val="superscript"/>
              </w:rPr>
            </w:pPr>
            <w:r w:rsidRPr="007B47AB">
              <w:rPr>
                <w:sz w:val="18"/>
              </w:rPr>
              <w:t>Pārtraukta organizētās noziedzības grupējumu darbība (skaits)</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49D87" w14:textId="77777777" w:rsidR="00FD3DE2" w:rsidRPr="007B47AB" w:rsidRDefault="00FD3DE2" w:rsidP="00BF1E1A">
            <w:pPr>
              <w:spacing w:after="0"/>
              <w:ind w:firstLine="0"/>
              <w:jc w:val="center"/>
              <w:rPr>
                <w:sz w:val="18"/>
              </w:rPr>
            </w:pPr>
            <w:r>
              <w:rPr>
                <w:sz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BF379" w14:textId="77777777" w:rsidR="00FD3DE2" w:rsidRPr="007B47AB" w:rsidRDefault="00FD3DE2" w:rsidP="00BF1E1A">
            <w:pPr>
              <w:spacing w:after="0"/>
              <w:ind w:firstLine="0"/>
              <w:jc w:val="center"/>
              <w:rPr>
                <w:sz w:val="18"/>
              </w:rPr>
            </w:pPr>
            <w:r>
              <w:rPr>
                <w:sz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841F8" w14:textId="77777777" w:rsidR="00FD3DE2" w:rsidRPr="007B47AB" w:rsidRDefault="00FD3DE2" w:rsidP="00BF1E1A">
            <w:pPr>
              <w:spacing w:after="0"/>
              <w:ind w:firstLine="0"/>
              <w:jc w:val="center"/>
              <w:rPr>
                <w:sz w:val="18"/>
              </w:rPr>
            </w:pPr>
            <w:r w:rsidRPr="007B47AB">
              <w:rPr>
                <w:sz w:val="18"/>
              </w:rPr>
              <w:t>16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67BF34" w14:textId="77777777" w:rsidR="00FD3DE2" w:rsidRPr="007B47AB" w:rsidRDefault="00FD3DE2" w:rsidP="00BF1E1A">
            <w:pPr>
              <w:spacing w:after="0"/>
              <w:ind w:firstLine="0"/>
              <w:jc w:val="center"/>
              <w:rPr>
                <w:sz w:val="18"/>
              </w:rPr>
            </w:pPr>
            <w:r w:rsidRPr="007B47AB">
              <w:rPr>
                <w:sz w:val="18"/>
              </w:rPr>
              <w:t>10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F0E3F" w14:textId="77777777" w:rsidR="00FD3DE2" w:rsidRPr="007B47AB" w:rsidRDefault="00FD3DE2" w:rsidP="00BF1E1A">
            <w:pPr>
              <w:spacing w:after="0"/>
              <w:ind w:firstLine="0"/>
              <w:jc w:val="center"/>
              <w:rPr>
                <w:sz w:val="18"/>
              </w:rPr>
            </w:pPr>
            <w:r w:rsidRPr="007B47AB">
              <w:rPr>
                <w:sz w:val="18"/>
              </w:rPr>
              <w:t>10</w:t>
            </w:r>
          </w:p>
        </w:tc>
      </w:tr>
      <w:tr w:rsidR="00FD3DE2" w:rsidRPr="007B47AB" w14:paraId="34A98171" w14:textId="77777777" w:rsidTr="00BF1E1A">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9AA2F" w14:textId="77777777" w:rsidR="00FD3DE2" w:rsidRPr="007B47AB" w:rsidRDefault="00FD3DE2" w:rsidP="00BF1E1A">
            <w:pPr>
              <w:spacing w:after="0"/>
              <w:ind w:firstLine="0"/>
              <w:rPr>
                <w:sz w:val="18"/>
              </w:rPr>
            </w:pPr>
            <w:r w:rsidRPr="007B47AB">
              <w:rPr>
                <w:sz w:val="18"/>
              </w:rPr>
              <w:t>Konstatēti noziedzīgie nodarījumi (skaits)</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2BBE4" w14:textId="77777777" w:rsidR="00FD3DE2" w:rsidRPr="007B47AB" w:rsidRDefault="00FD3DE2" w:rsidP="00BF1E1A">
            <w:pPr>
              <w:spacing w:after="0"/>
              <w:ind w:firstLine="0"/>
              <w:jc w:val="center"/>
              <w:rPr>
                <w:sz w:val="18"/>
              </w:rPr>
            </w:pPr>
            <w:r>
              <w:rPr>
                <w:sz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F0C78" w14:textId="77777777" w:rsidR="00FD3DE2" w:rsidRPr="007B47AB" w:rsidRDefault="00FD3DE2" w:rsidP="00BF1E1A">
            <w:pPr>
              <w:spacing w:after="0"/>
              <w:ind w:firstLine="0"/>
              <w:jc w:val="center"/>
              <w:rPr>
                <w:sz w:val="18"/>
              </w:rPr>
            </w:pPr>
            <w:r>
              <w:rPr>
                <w:sz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E2DFC" w14:textId="77777777" w:rsidR="00FD3DE2" w:rsidRPr="007B47AB" w:rsidRDefault="00FD3DE2" w:rsidP="00BF1E1A">
            <w:pPr>
              <w:spacing w:after="0"/>
              <w:ind w:firstLine="0"/>
              <w:jc w:val="center"/>
              <w:rPr>
                <w:sz w:val="18"/>
              </w:rPr>
            </w:pPr>
            <w:r w:rsidRPr="007B47AB">
              <w:rPr>
                <w:sz w:val="18"/>
              </w:rPr>
              <w:t>650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706F1" w14:textId="77777777" w:rsidR="00FD3DE2" w:rsidRPr="007B47AB" w:rsidRDefault="00FD3DE2" w:rsidP="00BF1E1A">
            <w:pPr>
              <w:spacing w:after="0"/>
              <w:ind w:firstLine="0"/>
              <w:jc w:val="center"/>
              <w:rPr>
                <w:sz w:val="18"/>
              </w:rPr>
            </w:pPr>
            <w:r w:rsidRPr="007B47AB">
              <w:rPr>
                <w:sz w:val="18"/>
              </w:rPr>
              <w:t>650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2490E" w14:textId="77777777" w:rsidR="00FD3DE2" w:rsidRPr="007B47AB" w:rsidRDefault="00FD3DE2" w:rsidP="00BF1E1A">
            <w:pPr>
              <w:spacing w:after="0"/>
              <w:ind w:firstLine="0"/>
              <w:jc w:val="center"/>
              <w:rPr>
                <w:sz w:val="18"/>
              </w:rPr>
            </w:pPr>
            <w:r w:rsidRPr="007B47AB">
              <w:rPr>
                <w:sz w:val="18"/>
              </w:rPr>
              <w:t>650</w:t>
            </w:r>
          </w:p>
        </w:tc>
      </w:tr>
      <w:tr w:rsidR="00FD3DE2" w:rsidRPr="007B47AB" w14:paraId="201FF015" w14:textId="77777777" w:rsidTr="00BF1E1A">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7A058" w14:textId="7AF3E5B5" w:rsidR="00FD3DE2" w:rsidRPr="007B47AB" w:rsidRDefault="00FD3DE2" w:rsidP="00BF1E1A">
            <w:pPr>
              <w:spacing w:after="0"/>
              <w:ind w:firstLine="0"/>
              <w:rPr>
                <w:sz w:val="18"/>
              </w:rPr>
            </w:pPr>
            <w:r w:rsidRPr="007B47AB">
              <w:rPr>
                <w:sz w:val="18"/>
              </w:rPr>
              <w:t>Atklāti noziedzīgi nodarījumi (kriminālvajāšanas uzsākšanai nosūtīt</w:t>
            </w:r>
            <w:r w:rsidR="002C1088">
              <w:rPr>
                <w:sz w:val="18"/>
              </w:rPr>
              <w:t>i</w:t>
            </w:r>
            <w:r w:rsidRPr="007B47AB">
              <w:rPr>
                <w:sz w:val="18"/>
              </w:rPr>
              <w:t xml:space="preserve"> kriminālproces</w:t>
            </w:r>
            <w:r w:rsidR="002C1088">
              <w:rPr>
                <w:sz w:val="18"/>
              </w:rPr>
              <w:t>i</w:t>
            </w:r>
            <w:r w:rsidRPr="007B47AB">
              <w:rPr>
                <w:sz w:val="18"/>
              </w:rPr>
              <w:t xml:space="preserve"> </w:t>
            </w:r>
            <w:r w:rsidR="002C1088">
              <w:rPr>
                <w:sz w:val="18"/>
              </w:rPr>
              <w:t>(</w:t>
            </w:r>
            <w:r w:rsidRPr="007B47AB">
              <w:rPr>
                <w:sz w:val="18"/>
              </w:rPr>
              <w:t>skaits)</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2F3713" w14:textId="77777777" w:rsidR="00FD3DE2" w:rsidRPr="007B47AB" w:rsidRDefault="00FD3DE2" w:rsidP="00BF1E1A">
            <w:pPr>
              <w:spacing w:after="0" w:line="360" w:lineRule="auto"/>
              <w:ind w:firstLine="0"/>
              <w:jc w:val="center"/>
              <w:rPr>
                <w:sz w:val="18"/>
              </w:rPr>
            </w:pPr>
            <w:r>
              <w:rPr>
                <w:sz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084FB" w14:textId="77777777" w:rsidR="00FD3DE2" w:rsidRPr="007B47AB" w:rsidRDefault="00FD3DE2" w:rsidP="00BF1E1A">
            <w:pPr>
              <w:spacing w:after="0" w:line="360" w:lineRule="auto"/>
              <w:ind w:firstLine="0"/>
              <w:jc w:val="center"/>
              <w:rPr>
                <w:sz w:val="18"/>
              </w:rPr>
            </w:pPr>
            <w:r>
              <w:rPr>
                <w:sz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A6A0C" w14:textId="77777777" w:rsidR="00FD3DE2" w:rsidRPr="007B47AB" w:rsidRDefault="00FD3DE2" w:rsidP="00BF1E1A">
            <w:pPr>
              <w:spacing w:after="0"/>
              <w:ind w:firstLine="0"/>
              <w:jc w:val="center"/>
              <w:rPr>
                <w:sz w:val="18"/>
              </w:rPr>
            </w:pPr>
            <w:r w:rsidRPr="007B47AB">
              <w:rPr>
                <w:sz w:val="18"/>
              </w:rPr>
              <w:t>200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33889" w14:textId="77777777" w:rsidR="00FD3DE2" w:rsidRPr="007B47AB" w:rsidRDefault="00FD3DE2" w:rsidP="00BF1E1A">
            <w:pPr>
              <w:spacing w:after="0"/>
              <w:ind w:firstLine="0"/>
              <w:jc w:val="center"/>
              <w:rPr>
                <w:sz w:val="18"/>
              </w:rPr>
            </w:pPr>
            <w:r w:rsidRPr="007B47AB">
              <w:rPr>
                <w:sz w:val="18"/>
              </w:rPr>
              <w:t>200</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CA202" w14:textId="77777777" w:rsidR="00FD3DE2" w:rsidRPr="007B47AB" w:rsidRDefault="00FD3DE2" w:rsidP="00BF1E1A">
            <w:pPr>
              <w:spacing w:after="0"/>
              <w:ind w:firstLine="0"/>
              <w:jc w:val="center"/>
              <w:rPr>
                <w:sz w:val="18"/>
              </w:rPr>
            </w:pPr>
            <w:r w:rsidRPr="007B47AB">
              <w:rPr>
                <w:sz w:val="18"/>
              </w:rPr>
              <w:t>200</w:t>
            </w:r>
          </w:p>
        </w:tc>
      </w:tr>
      <w:tr w:rsidR="00FD3DE2" w:rsidRPr="007B47AB" w14:paraId="5CCA1CF5" w14:textId="77777777" w:rsidTr="00BF1E1A">
        <w:trPr>
          <w:jc w:val="center"/>
        </w:trPr>
        <w:tc>
          <w:tcPr>
            <w:tcW w:w="18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A28CE" w14:textId="77777777" w:rsidR="00FD3DE2" w:rsidRPr="007B47AB" w:rsidRDefault="00FD3DE2" w:rsidP="00BF1E1A">
            <w:pPr>
              <w:spacing w:after="0"/>
              <w:ind w:firstLine="0"/>
              <w:rPr>
                <w:sz w:val="18"/>
              </w:rPr>
            </w:pPr>
            <w:r w:rsidRPr="007B47AB">
              <w:rPr>
                <w:sz w:val="18"/>
              </w:rPr>
              <w:t>Pabeigto kriminālprocesu (līdz kriminālvajāšanas uzsākšanai) vidējā izmeklēšanas ilguma kalendārās dienās samazinājums pret iepriekšējo gadu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C0BC7" w14:textId="77777777" w:rsidR="00FD3DE2" w:rsidRPr="007B47AB" w:rsidRDefault="00FD3DE2" w:rsidP="00BF1E1A">
            <w:pPr>
              <w:spacing w:after="0" w:line="360" w:lineRule="auto"/>
              <w:ind w:firstLine="0"/>
              <w:jc w:val="center"/>
              <w:rPr>
                <w:sz w:val="18"/>
              </w:rPr>
            </w:pPr>
            <w:r>
              <w:rPr>
                <w:sz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C99D2" w14:textId="77777777" w:rsidR="00FD3DE2" w:rsidRPr="007B47AB" w:rsidRDefault="00FD3DE2" w:rsidP="00BF1E1A">
            <w:pPr>
              <w:spacing w:after="0" w:line="360" w:lineRule="auto"/>
              <w:ind w:firstLine="0"/>
              <w:jc w:val="center"/>
              <w:rPr>
                <w:sz w:val="18"/>
              </w:rPr>
            </w:pPr>
            <w:r>
              <w:rPr>
                <w:sz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606E5" w14:textId="77777777" w:rsidR="00FD3DE2" w:rsidRPr="007B47AB" w:rsidRDefault="00FD3DE2" w:rsidP="00BF1E1A">
            <w:pPr>
              <w:spacing w:after="0" w:line="259" w:lineRule="auto"/>
              <w:ind w:firstLine="0"/>
              <w:jc w:val="center"/>
              <w:rPr>
                <w:sz w:val="18"/>
              </w:rPr>
            </w:pPr>
            <w:r w:rsidRPr="007B47AB">
              <w:rPr>
                <w:sz w:val="18"/>
              </w:rPr>
              <w:t>5</w:t>
            </w:r>
            <w:r>
              <w:rPr>
                <w:sz w:val="18"/>
              </w:rPr>
              <w:t>,0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377D4" w14:textId="77777777" w:rsidR="00FD3DE2" w:rsidRPr="007B47AB" w:rsidRDefault="00FD3DE2" w:rsidP="00BF1E1A">
            <w:pPr>
              <w:spacing w:after="0"/>
              <w:ind w:firstLine="0"/>
              <w:jc w:val="center"/>
              <w:rPr>
                <w:sz w:val="18"/>
              </w:rPr>
            </w:pPr>
            <w:r>
              <w:rPr>
                <w:sz w:val="18"/>
              </w:rPr>
              <w:t>-</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8C493" w14:textId="77777777" w:rsidR="00FD3DE2" w:rsidRPr="007B47AB" w:rsidRDefault="00FD3DE2" w:rsidP="00BF1E1A">
            <w:pPr>
              <w:spacing w:after="0"/>
              <w:ind w:firstLine="0"/>
              <w:jc w:val="center"/>
              <w:rPr>
                <w:sz w:val="18"/>
              </w:rPr>
            </w:pPr>
            <w:r>
              <w:rPr>
                <w:sz w:val="18"/>
              </w:rPr>
              <w:t>-</w:t>
            </w:r>
          </w:p>
        </w:tc>
      </w:tr>
    </w:tbl>
    <w:p w14:paraId="50C5CFE0" w14:textId="77777777" w:rsidR="00FD3DE2" w:rsidRDefault="00FD3DE2" w:rsidP="00FD3DE2">
      <w:pPr>
        <w:pStyle w:val="FootnoteText"/>
        <w:spacing w:after="0"/>
        <w:ind w:firstLine="425"/>
        <w:rPr>
          <w:sz w:val="18"/>
          <w:szCs w:val="18"/>
        </w:rPr>
      </w:pPr>
      <w:r w:rsidRPr="005337F9">
        <w:rPr>
          <w:sz w:val="18"/>
          <w:szCs w:val="18"/>
        </w:rPr>
        <w:t>Piezīme.</w:t>
      </w:r>
    </w:p>
    <w:p w14:paraId="4FC49B4B" w14:textId="79C057B2" w:rsidR="00FD3DE2" w:rsidRPr="007841D2" w:rsidRDefault="00FD3DE2" w:rsidP="00FD3DE2">
      <w:pPr>
        <w:pStyle w:val="FootnoteText"/>
        <w:spacing w:after="0"/>
        <w:ind w:firstLine="425"/>
        <w:rPr>
          <w:sz w:val="18"/>
          <w:szCs w:val="18"/>
        </w:rPr>
      </w:pPr>
      <w:r>
        <w:rPr>
          <w:sz w:val="18"/>
          <w:szCs w:val="18"/>
          <w:vertAlign w:val="superscript"/>
        </w:rPr>
        <w:t>1</w:t>
      </w:r>
      <w:r w:rsidR="002C1088">
        <w:rPr>
          <w:sz w:val="18"/>
          <w:szCs w:val="18"/>
          <w:vertAlign w:val="superscript"/>
        </w:rPr>
        <w:t xml:space="preserve"> </w:t>
      </w:r>
      <w:r w:rsidRPr="005337F9">
        <w:rPr>
          <w:sz w:val="18"/>
          <w:szCs w:val="18"/>
        </w:rPr>
        <w:t>Līdz 2025. gada 31. decembrim rezultatīv</w:t>
      </w:r>
      <w:r>
        <w:rPr>
          <w:sz w:val="18"/>
          <w:szCs w:val="18"/>
        </w:rPr>
        <w:t>o</w:t>
      </w:r>
      <w:r w:rsidRPr="005337F9">
        <w:rPr>
          <w:sz w:val="18"/>
          <w:szCs w:val="18"/>
        </w:rPr>
        <w:t xml:space="preserve"> rādītāj</w:t>
      </w:r>
      <w:r>
        <w:rPr>
          <w:sz w:val="18"/>
          <w:szCs w:val="18"/>
        </w:rPr>
        <w:t>u</w:t>
      </w:r>
      <w:r w:rsidRPr="005337F9">
        <w:rPr>
          <w:sz w:val="18"/>
          <w:szCs w:val="18"/>
        </w:rPr>
        <w:t xml:space="preserve"> sasniegšana tika nodrošināta </w:t>
      </w:r>
      <w:r>
        <w:rPr>
          <w:sz w:val="18"/>
          <w:szCs w:val="18"/>
        </w:rPr>
        <w:t xml:space="preserve">Finanšu ministrijas </w:t>
      </w:r>
      <w:r w:rsidRPr="005337F9">
        <w:rPr>
          <w:sz w:val="18"/>
          <w:szCs w:val="18"/>
        </w:rPr>
        <w:t>budžeta programmā 33.00.00 “Valsts ieņēmumu un muitas politikas nodrošināšana”.</w:t>
      </w:r>
    </w:p>
    <w:p w14:paraId="44865AB2" w14:textId="77777777" w:rsidR="00FD3DE2" w:rsidRPr="007B47AB" w:rsidRDefault="00FD3DE2" w:rsidP="00FD3DE2">
      <w:pPr>
        <w:spacing w:before="240" w:after="240"/>
        <w:ind w:firstLine="0"/>
        <w:jc w:val="center"/>
        <w:rPr>
          <w:b/>
          <w:lang w:eastAsia="lv-LV"/>
        </w:rPr>
      </w:pPr>
      <w:r w:rsidRPr="007B47AB">
        <w:rPr>
          <w:b/>
          <w:lang w:eastAsia="lv-LV"/>
        </w:rPr>
        <w:t>Finansiālie rādītāji no 2024. līdz 2028. gadam</w:t>
      </w:r>
    </w:p>
    <w:p w14:paraId="71523F52" w14:textId="77777777" w:rsidR="00FD3DE2" w:rsidRPr="007B47AB" w:rsidRDefault="00FD3DE2" w:rsidP="00FD3DE2">
      <w:pPr>
        <w:spacing w:after="0"/>
        <w:ind w:left="7921" w:firstLine="720"/>
        <w:jc w:val="center"/>
        <w:rPr>
          <w:i/>
          <w:sz w:val="18"/>
          <w:szCs w:val="18"/>
        </w:rPr>
      </w:pPr>
      <w:proofErr w:type="spellStart"/>
      <w:r w:rsidRPr="007B47A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FD3DE2" w:rsidRPr="007B47AB" w14:paraId="6C3B1135" w14:textId="77777777" w:rsidTr="00BF1E1A">
        <w:trPr>
          <w:trHeight w:val="283"/>
          <w:tblHeader/>
          <w:jc w:val="center"/>
        </w:trPr>
        <w:tc>
          <w:tcPr>
            <w:tcW w:w="1872" w:type="pct"/>
            <w:tcBorders>
              <w:bottom w:val="single" w:sz="4" w:space="0" w:color="000000"/>
            </w:tcBorders>
            <w:vAlign w:val="center"/>
          </w:tcPr>
          <w:p w14:paraId="7B5412C3" w14:textId="77777777" w:rsidR="00FD3DE2" w:rsidRPr="007B47AB" w:rsidRDefault="00FD3DE2" w:rsidP="00BF1E1A">
            <w:pPr>
              <w:spacing w:after="0"/>
              <w:ind w:firstLine="0"/>
              <w:jc w:val="center"/>
              <w:rPr>
                <w:sz w:val="18"/>
                <w:szCs w:val="24"/>
              </w:rPr>
            </w:pPr>
          </w:p>
        </w:tc>
        <w:tc>
          <w:tcPr>
            <w:tcW w:w="626" w:type="pct"/>
            <w:tcBorders>
              <w:bottom w:val="single" w:sz="4" w:space="0" w:color="000000"/>
            </w:tcBorders>
            <w:vAlign w:val="center"/>
          </w:tcPr>
          <w:p w14:paraId="6360CB48" w14:textId="77777777" w:rsidR="00FD3DE2" w:rsidRPr="007B47AB" w:rsidRDefault="00FD3DE2" w:rsidP="00BF1E1A">
            <w:pPr>
              <w:spacing w:after="0"/>
              <w:ind w:firstLine="0"/>
              <w:jc w:val="center"/>
              <w:rPr>
                <w:sz w:val="18"/>
                <w:szCs w:val="24"/>
                <w:lang w:eastAsia="lv-LV"/>
              </w:rPr>
            </w:pPr>
            <w:r w:rsidRPr="007B47AB">
              <w:rPr>
                <w:sz w:val="18"/>
                <w:szCs w:val="18"/>
                <w:lang w:eastAsia="lv-LV"/>
              </w:rPr>
              <w:t>2024. gads (izpilde)</w:t>
            </w:r>
          </w:p>
        </w:tc>
        <w:tc>
          <w:tcPr>
            <w:tcW w:w="626" w:type="pct"/>
            <w:tcBorders>
              <w:bottom w:val="single" w:sz="4" w:space="0" w:color="000000"/>
            </w:tcBorders>
            <w:vAlign w:val="center"/>
          </w:tcPr>
          <w:p w14:paraId="13638085" w14:textId="77777777" w:rsidR="00FD3DE2" w:rsidRPr="007B47AB" w:rsidRDefault="00FD3DE2" w:rsidP="00BF1E1A">
            <w:pPr>
              <w:spacing w:after="0"/>
              <w:ind w:firstLine="0"/>
              <w:jc w:val="center"/>
              <w:rPr>
                <w:sz w:val="18"/>
                <w:szCs w:val="24"/>
                <w:lang w:eastAsia="lv-LV"/>
              </w:rPr>
            </w:pPr>
            <w:r w:rsidRPr="007B47AB">
              <w:rPr>
                <w:sz w:val="18"/>
                <w:szCs w:val="18"/>
                <w:lang w:eastAsia="lv-LV"/>
              </w:rPr>
              <w:t>2025. gada plāns</w:t>
            </w:r>
          </w:p>
        </w:tc>
        <w:tc>
          <w:tcPr>
            <w:tcW w:w="626" w:type="pct"/>
            <w:tcBorders>
              <w:bottom w:val="single" w:sz="4" w:space="0" w:color="000000"/>
            </w:tcBorders>
            <w:vAlign w:val="center"/>
          </w:tcPr>
          <w:p w14:paraId="6B462F5A" w14:textId="77777777" w:rsidR="00FD3DE2" w:rsidRPr="007B47AB" w:rsidRDefault="00FD3DE2" w:rsidP="00BF1E1A">
            <w:pPr>
              <w:spacing w:after="0"/>
              <w:ind w:firstLine="0"/>
              <w:jc w:val="center"/>
              <w:rPr>
                <w:sz w:val="18"/>
                <w:szCs w:val="24"/>
                <w:lang w:eastAsia="lv-LV"/>
              </w:rPr>
            </w:pPr>
            <w:r w:rsidRPr="007B47AB">
              <w:rPr>
                <w:sz w:val="18"/>
                <w:szCs w:val="18"/>
                <w:lang w:eastAsia="lv-LV"/>
              </w:rPr>
              <w:t>2026. gada projekts</w:t>
            </w:r>
          </w:p>
        </w:tc>
        <w:tc>
          <w:tcPr>
            <w:tcW w:w="626" w:type="pct"/>
            <w:tcBorders>
              <w:bottom w:val="single" w:sz="4" w:space="0" w:color="000000"/>
            </w:tcBorders>
            <w:vAlign w:val="center"/>
          </w:tcPr>
          <w:p w14:paraId="7E938302" w14:textId="77777777" w:rsidR="00FD3DE2" w:rsidRPr="007B47AB" w:rsidRDefault="00FD3DE2" w:rsidP="00BF1E1A">
            <w:pPr>
              <w:spacing w:after="0"/>
              <w:ind w:firstLine="0"/>
              <w:jc w:val="center"/>
              <w:rPr>
                <w:sz w:val="18"/>
                <w:szCs w:val="24"/>
                <w:lang w:eastAsia="lv-LV"/>
              </w:rPr>
            </w:pPr>
            <w:r w:rsidRPr="007B47AB">
              <w:rPr>
                <w:sz w:val="18"/>
                <w:szCs w:val="18"/>
                <w:lang w:eastAsia="lv-LV"/>
              </w:rPr>
              <w:t>2027. gada prognoze</w:t>
            </w:r>
          </w:p>
        </w:tc>
        <w:tc>
          <w:tcPr>
            <w:tcW w:w="624" w:type="pct"/>
            <w:tcBorders>
              <w:bottom w:val="single" w:sz="4" w:space="0" w:color="000000"/>
            </w:tcBorders>
            <w:vAlign w:val="center"/>
          </w:tcPr>
          <w:p w14:paraId="7C15D28B" w14:textId="77777777" w:rsidR="00FD3DE2" w:rsidRPr="007B47AB" w:rsidRDefault="00FD3DE2" w:rsidP="00BF1E1A">
            <w:pPr>
              <w:spacing w:after="0"/>
              <w:ind w:firstLine="0"/>
              <w:jc w:val="center"/>
              <w:rPr>
                <w:sz w:val="18"/>
                <w:szCs w:val="24"/>
                <w:lang w:eastAsia="lv-LV"/>
              </w:rPr>
            </w:pPr>
            <w:r w:rsidRPr="007B47AB">
              <w:rPr>
                <w:sz w:val="18"/>
                <w:szCs w:val="18"/>
                <w:lang w:eastAsia="lv-LV"/>
              </w:rPr>
              <w:t>2028. gada prognoze</w:t>
            </w:r>
          </w:p>
        </w:tc>
      </w:tr>
      <w:tr w:rsidR="00FD3DE2" w:rsidRPr="007B47AB" w14:paraId="687EC5E1" w14:textId="77777777" w:rsidTr="00BF1E1A">
        <w:trPr>
          <w:trHeight w:val="142"/>
          <w:jc w:val="center"/>
        </w:trPr>
        <w:tc>
          <w:tcPr>
            <w:tcW w:w="1872" w:type="pct"/>
            <w:shd w:val="clear" w:color="auto" w:fill="D9D9D9" w:themeFill="background1" w:themeFillShade="D9"/>
            <w:vAlign w:val="center"/>
          </w:tcPr>
          <w:p w14:paraId="3110220E" w14:textId="77777777" w:rsidR="00FD3DE2" w:rsidRPr="007B47AB" w:rsidRDefault="00FD3DE2" w:rsidP="00BF1E1A">
            <w:pPr>
              <w:spacing w:after="0"/>
              <w:ind w:firstLine="0"/>
              <w:jc w:val="left"/>
              <w:rPr>
                <w:sz w:val="18"/>
                <w:lang w:eastAsia="lv-LV"/>
              </w:rPr>
            </w:pPr>
            <w:r w:rsidRPr="007B47AB">
              <w:rPr>
                <w:sz w:val="18"/>
                <w:lang w:eastAsia="lv-LV"/>
              </w:rPr>
              <w:t>Kopējie izdevumi,</w:t>
            </w:r>
            <w:r w:rsidRPr="007B47AB">
              <w:rPr>
                <w:sz w:val="18"/>
              </w:rPr>
              <w:t xml:space="preserve"> </w:t>
            </w:r>
            <w:proofErr w:type="spellStart"/>
            <w:r w:rsidRPr="007B47A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2F73A0B" w14:textId="77777777" w:rsidR="00FD3DE2" w:rsidRPr="007B47AB" w:rsidRDefault="00FD3DE2" w:rsidP="00BF1E1A">
            <w:pPr>
              <w:spacing w:after="0"/>
              <w:ind w:firstLine="0"/>
              <w:jc w:val="center"/>
              <w:rPr>
                <w:sz w:val="18"/>
              </w:rPr>
            </w:pPr>
            <w:r w:rsidRPr="007B47AB">
              <w:rPr>
                <w:sz w:val="18"/>
              </w:rPr>
              <w:t>-</w:t>
            </w:r>
          </w:p>
        </w:tc>
        <w:tc>
          <w:tcPr>
            <w:tcW w:w="626" w:type="pct"/>
            <w:tcBorders>
              <w:top w:val="single" w:sz="4" w:space="0" w:color="auto"/>
              <w:left w:val="nil"/>
              <w:bottom w:val="single" w:sz="4" w:space="0" w:color="auto"/>
              <w:right w:val="single" w:sz="4" w:space="0" w:color="auto"/>
            </w:tcBorders>
            <w:shd w:val="clear" w:color="000000" w:fill="D0CECE"/>
          </w:tcPr>
          <w:p w14:paraId="717A925B" w14:textId="77777777" w:rsidR="00FD3DE2" w:rsidRPr="007B47AB" w:rsidRDefault="00FD3DE2" w:rsidP="00BF1E1A">
            <w:pPr>
              <w:spacing w:after="0"/>
              <w:ind w:firstLine="0"/>
              <w:jc w:val="center"/>
              <w:rPr>
                <w:sz w:val="18"/>
              </w:rPr>
            </w:pPr>
            <w:r w:rsidRPr="007B47AB">
              <w:rPr>
                <w:sz w:val="18"/>
              </w:rPr>
              <w:t>-</w:t>
            </w:r>
          </w:p>
        </w:tc>
        <w:tc>
          <w:tcPr>
            <w:tcW w:w="626" w:type="pct"/>
            <w:tcBorders>
              <w:top w:val="single" w:sz="4" w:space="0" w:color="auto"/>
              <w:left w:val="nil"/>
              <w:bottom w:val="single" w:sz="4" w:space="0" w:color="auto"/>
              <w:right w:val="single" w:sz="4" w:space="0" w:color="auto"/>
            </w:tcBorders>
            <w:shd w:val="clear" w:color="000000" w:fill="D0CECE"/>
          </w:tcPr>
          <w:p w14:paraId="064DAF83" w14:textId="77777777" w:rsidR="00FD3DE2" w:rsidRPr="007B47AB" w:rsidRDefault="00FD3DE2" w:rsidP="00BF1E1A">
            <w:pPr>
              <w:spacing w:after="0"/>
              <w:ind w:firstLine="0"/>
              <w:jc w:val="right"/>
              <w:rPr>
                <w:sz w:val="18"/>
              </w:rPr>
            </w:pPr>
            <w:r w:rsidRPr="007B47AB">
              <w:rPr>
                <w:sz w:val="18"/>
              </w:rPr>
              <w:t>19 715 555</w:t>
            </w:r>
          </w:p>
        </w:tc>
        <w:tc>
          <w:tcPr>
            <w:tcW w:w="626" w:type="pct"/>
            <w:tcBorders>
              <w:top w:val="single" w:sz="4" w:space="0" w:color="auto"/>
              <w:left w:val="nil"/>
              <w:bottom w:val="single" w:sz="4" w:space="0" w:color="auto"/>
              <w:right w:val="single" w:sz="4" w:space="0" w:color="auto"/>
            </w:tcBorders>
            <w:shd w:val="clear" w:color="000000" w:fill="D0CECE"/>
          </w:tcPr>
          <w:p w14:paraId="6D52F134" w14:textId="77777777" w:rsidR="00FD3DE2" w:rsidRPr="007B47AB" w:rsidRDefault="00FD3DE2" w:rsidP="00BF1E1A">
            <w:pPr>
              <w:spacing w:after="0"/>
              <w:ind w:firstLine="0"/>
              <w:jc w:val="right"/>
              <w:rPr>
                <w:sz w:val="18"/>
              </w:rPr>
            </w:pPr>
            <w:r w:rsidRPr="007B47AB">
              <w:rPr>
                <w:sz w:val="18"/>
              </w:rPr>
              <w:t>19 433 620</w:t>
            </w:r>
          </w:p>
        </w:tc>
        <w:tc>
          <w:tcPr>
            <w:tcW w:w="624" w:type="pct"/>
            <w:tcBorders>
              <w:top w:val="single" w:sz="4" w:space="0" w:color="auto"/>
              <w:left w:val="nil"/>
              <w:bottom w:val="single" w:sz="4" w:space="0" w:color="auto"/>
              <w:right w:val="single" w:sz="4" w:space="0" w:color="auto"/>
            </w:tcBorders>
            <w:shd w:val="clear" w:color="000000" w:fill="D0CECE"/>
          </w:tcPr>
          <w:p w14:paraId="21FC5612" w14:textId="77777777" w:rsidR="00FD3DE2" w:rsidRPr="007B47AB" w:rsidRDefault="00FD3DE2" w:rsidP="00BF1E1A">
            <w:pPr>
              <w:spacing w:after="0"/>
              <w:ind w:firstLine="0"/>
              <w:jc w:val="right"/>
              <w:rPr>
                <w:sz w:val="18"/>
              </w:rPr>
            </w:pPr>
            <w:r w:rsidRPr="007B47AB">
              <w:rPr>
                <w:sz w:val="18"/>
              </w:rPr>
              <w:t>19 411 620</w:t>
            </w:r>
          </w:p>
        </w:tc>
      </w:tr>
      <w:tr w:rsidR="00FD3DE2" w:rsidRPr="007B47AB" w14:paraId="32138738" w14:textId="77777777" w:rsidTr="00BF1E1A">
        <w:trPr>
          <w:trHeight w:val="283"/>
          <w:jc w:val="center"/>
        </w:trPr>
        <w:tc>
          <w:tcPr>
            <w:tcW w:w="1872" w:type="pct"/>
            <w:vAlign w:val="center"/>
          </w:tcPr>
          <w:p w14:paraId="627A44AB" w14:textId="77777777" w:rsidR="00FD3DE2" w:rsidRPr="007B47AB" w:rsidRDefault="00FD3DE2" w:rsidP="00BF1E1A">
            <w:pPr>
              <w:spacing w:after="0"/>
              <w:ind w:firstLine="0"/>
              <w:jc w:val="left"/>
              <w:rPr>
                <w:sz w:val="18"/>
                <w:szCs w:val="18"/>
                <w:lang w:eastAsia="lv-LV"/>
              </w:rPr>
            </w:pPr>
            <w:r w:rsidRPr="007B47AB">
              <w:rPr>
                <w:sz w:val="18"/>
                <w:szCs w:val="18"/>
                <w:lang w:eastAsia="lv-LV"/>
              </w:rPr>
              <w:t xml:space="preserve">Kopējo izdevumu izmaiņas, </w:t>
            </w:r>
            <w:proofErr w:type="spellStart"/>
            <w:r w:rsidRPr="007B47AB">
              <w:rPr>
                <w:i/>
                <w:sz w:val="18"/>
                <w:szCs w:val="18"/>
                <w:lang w:eastAsia="lv-LV"/>
              </w:rPr>
              <w:t>euro</w:t>
            </w:r>
            <w:proofErr w:type="spellEnd"/>
            <w:r w:rsidRPr="007B47AB">
              <w:rPr>
                <w:sz w:val="18"/>
                <w:szCs w:val="18"/>
                <w:lang w:eastAsia="lv-LV"/>
              </w:rPr>
              <w:t xml:space="preserve"> (+/–) pret iepriekšējo gadu</w:t>
            </w:r>
          </w:p>
        </w:tc>
        <w:tc>
          <w:tcPr>
            <w:tcW w:w="626" w:type="pct"/>
          </w:tcPr>
          <w:p w14:paraId="07A93E99" w14:textId="77777777" w:rsidR="00FD3DE2" w:rsidRPr="007B47AB" w:rsidRDefault="00FD3DE2" w:rsidP="00BF1E1A">
            <w:pPr>
              <w:spacing w:after="0"/>
              <w:ind w:firstLine="0"/>
              <w:jc w:val="center"/>
              <w:rPr>
                <w:sz w:val="18"/>
              </w:rPr>
            </w:pPr>
            <w:r w:rsidRPr="007B47AB">
              <w:rPr>
                <w:sz w:val="18"/>
              </w:rPr>
              <w:t>×</w:t>
            </w:r>
          </w:p>
        </w:tc>
        <w:tc>
          <w:tcPr>
            <w:tcW w:w="626" w:type="pct"/>
            <w:tcBorders>
              <w:top w:val="single" w:sz="4" w:space="0" w:color="auto"/>
              <w:left w:val="single" w:sz="4" w:space="0" w:color="auto"/>
              <w:bottom w:val="single" w:sz="4" w:space="0" w:color="auto"/>
              <w:right w:val="single" w:sz="4" w:space="0" w:color="auto"/>
            </w:tcBorders>
          </w:tcPr>
          <w:p w14:paraId="02D32B55" w14:textId="77777777" w:rsidR="00FD3DE2" w:rsidRPr="007B47AB" w:rsidRDefault="00FD3DE2" w:rsidP="00BF1E1A">
            <w:pPr>
              <w:spacing w:after="0"/>
              <w:ind w:firstLine="0"/>
              <w:jc w:val="center"/>
              <w:rPr>
                <w:sz w:val="18"/>
              </w:rPr>
            </w:pPr>
            <w:r w:rsidRPr="007B47AB">
              <w:rPr>
                <w:sz w:val="18"/>
              </w:rPr>
              <w:t>×</w:t>
            </w:r>
          </w:p>
        </w:tc>
        <w:tc>
          <w:tcPr>
            <w:tcW w:w="626" w:type="pct"/>
            <w:tcBorders>
              <w:top w:val="single" w:sz="4" w:space="0" w:color="auto"/>
              <w:left w:val="nil"/>
              <w:bottom w:val="single" w:sz="4" w:space="0" w:color="auto"/>
              <w:right w:val="single" w:sz="4" w:space="0" w:color="auto"/>
            </w:tcBorders>
          </w:tcPr>
          <w:p w14:paraId="7A3214BF" w14:textId="77777777" w:rsidR="00FD3DE2" w:rsidRPr="007B47AB" w:rsidRDefault="00FD3DE2" w:rsidP="00BF1E1A">
            <w:pPr>
              <w:spacing w:after="0"/>
              <w:ind w:firstLine="0"/>
              <w:jc w:val="right"/>
              <w:rPr>
                <w:sz w:val="18"/>
              </w:rPr>
            </w:pPr>
            <w:r w:rsidRPr="007B47AB">
              <w:rPr>
                <w:sz w:val="18"/>
              </w:rPr>
              <w:t>19 715 555</w:t>
            </w:r>
          </w:p>
        </w:tc>
        <w:tc>
          <w:tcPr>
            <w:tcW w:w="626" w:type="pct"/>
            <w:tcBorders>
              <w:top w:val="single" w:sz="4" w:space="0" w:color="auto"/>
              <w:left w:val="nil"/>
              <w:bottom w:val="single" w:sz="4" w:space="0" w:color="auto"/>
              <w:right w:val="single" w:sz="4" w:space="0" w:color="auto"/>
            </w:tcBorders>
          </w:tcPr>
          <w:p w14:paraId="6E52DE6B" w14:textId="77777777" w:rsidR="00FD3DE2" w:rsidRPr="007B47AB" w:rsidRDefault="00FD3DE2" w:rsidP="00BF1E1A">
            <w:pPr>
              <w:spacing w:after="0"/>
              <w:ind w:firstLine="0"/>
              <w:jc w:val="right"/>
              <w:rPr>
                <w:sz w:val="18"/>
              </w:rPr>
            </w:pPr>
            <w:r w:rsidRPr="007B47AB">
              <w:rPr>
                <w:sz w:val="18"/>
              </w:rPr>
              <w:t>-281 935</w:t>
            </w:r>
          </w:p>
        </w:tc>
        <w:tc>
          <w:tcPr>
            <w:tcW w:w="624" w:type="pct"/>
            <w:tcBorders>
              <w:top w:val="single" w:sz="4" w:space="0" w:color="auto"/>
              <w:left w:val="nil"/>
              <w:bottom w:val="single" w:sz="4" w:space="0" w:color="auto"/>
              <w:right w:val="single" w:sz="4" w:space="0" w:color="auto"/>
            </w:tcBorders>
          </w:tcPr>
          <w:p w14:paraId="7C2BA986" w14:textId="77777777" w:rsidR="00FD3DE2" w:rsidRPr="007B47AB" w:rsidRDefault="00FD3DE2" w:rsidP="00BF1E1A">
            <w:pPr>
              <w:spacing w:after="0"/>
              <w:ind w:firstLine="0"/>
              <w:jc w:val="right"/>
              <w:rPr>
                <w:sz w:val="18"/>
              </w:rPr>
            </w:pPr>
            <w:r w:rsidRPr="007B47AB">
              <w:rPr>
                <w:sz w:val="18"/>
              </w:rPr>
              <w:t>-22 000</w:t>
            </w:r>
          </w:p>
        </w:tc>
      </w:tr>
      <w:tr w:rsidR="00FD3DE2" w:rsidRPr="007B47AB" w14:paraId="4720E769" w14:textId="77777777" w:rsidTr="00BF1E1A">
        <w:trPr>
          <w:trHeight w:val="283"/>
          <w:jc w:val="center"/>
        </w:trPr>
        <w:tc>
          <w:tcPr>
            <w:tcW w:w="1872" w:type="pct"/>
            <w:vAlign w:val="center"/>
          </w:tcPr>
          <w:p w14:paraId="32374DD4" w14:textId="77777777" w:rsidR="00FD3DE2" w:rsidRPr="007B47AB" w:rsidRDefault="00FD3DE2" w:rsidP="00BF1E1A">
            <w:pPr>
              <w:spacing w:after="0"/>
              <w:ind w:firstLine="0"/>
              <w:jc w:val="left"/>
              <w:rPr>
                <w:sz w:val="18"/>
              </w:rPr>
            </w:pPr>
            <w:r w:rsidRPr="007B47AB">
              <w:rPr>
                <w:sz w:val="18"/>
                <w:lang w:eastAsia="lv-LV"/>
              </w:rPr>
              <w:t>Kopējie izdevumi</w:t>
            </w:r>
            <w:r w:rsidRPr="007B47AB">
              <w:rPr>
                <w:sz w:val="18"/>
              </w:rPr>
              <w:t>, % (+/–) pret iepriekšējo gadu</w:t>
            </w:r>
          </w:p>
        </w:tc>
        <w:tc>
          <w:tcPr>
            <w:tcW w:w="626" w:type="pct"/>
          </w:tcPr>
          <w:p w14:paraId="0EB199BB" w14:textId="77777777" w:rsidR="00FD3DE2" w:rsidRPr="007B47AB" w:rsidRDefault="00FD3DE2" w:rsidP="00BF1E1A">
            <w:pPr>
              <w:spacing w:after="0"/>
              <w:ind w:firstLine="0"/>
              <w:jc w:val="center"/>
              <w:rPr>
                <w:sz w:val="18"/>
              </w:rPr>
            </w:pPr>
            <w:r w:rsidRPr="007B47AB">
              <w:rPr>
                <w:sz w:val="18"/>
              </w:rPr>
              <w:t>×</w:t>
            </w:r>
          </w:p>
        </w:tc>
        <w:tc>
          <w:tcPr>
            <w:tcW w:w="626" w:type="pct"/>
            <w:tcBorders>
              <w:top w:val="single" w:sz="4" w:space="0" w:color="auto"/>
              <w:left w:val="single" w:sz="4" w:space="0" w:color="auto"/>
              <w:bottom w:val="single" w:sz="4" w:space="0" w:color="auto"/>
              <w:right w:val="single" w:sz="4" w:space="0" w:color="auto"/>
            </w:tcBorders>
          </w:tcPr>
          <w:p w14:paraId="4E635AFF" w14:textId="77777777" w:rsidR="00FD3DE2" w:rsidRPr="007B47AB" w:rsidRDefault="00FD3DE2" w:rsidP="00BF1E1A">
            <w:pPr>
              <w:spacing w:after="0"/>
              <w:ind w:firstLine="0"/>
              <w:jc w:val="center"/>
              <w:rPr>
                <w:sz w:val="18"/>
              </w:rPr>
            </w:pPr>
            <w:r w:rsidRPr="007B47AB">
              <w:rPr>
                <w:sz w:val="18"/>
              </w:rPr>
              <w:t>×</w:t>
            </w:r>
          </w:p>
        </w:tc>
        <w:tc>
          <w:tcPr>
            <w:tcW w:w="626" w:type="pct"/>
            <w:tcBorders>
              <w:top w:val="single" w:sz="4" w:space="0" w:color="auto"/>
              <w:left w:val="nil"/>
              <w:bottom w:val="single" w:sz="4" w:space="0" w:color="auto"/>
              <w:right w:val="single" w:sz="4" w:space="0" w:color="auto"/>
            </w:tcBorders>
          </w:tcPr>
          <w:p w14:paraId="54A6CE17" w14:textId="2776E24D" w:rsidR="00FD3DE2" w:rsidRPr="007B47AB" w:rsidRDefault="00400906" w:rsidP="00BF1E1A">
            <w:pPr>
              <w:spacing w:after="0"/>
              <w:ind w:firstLine="0"/>
              <w:jc w:val="center"/>
              <w:rPr>
                <w:sz w:val="18"/>
              </w:rPr>
            </w:pPr>
            <w:r>
              <w:rPr>
                <w:sz w:val="18"/>
              </w:rPr>
              <w:t>-</w:t>
            </w:r>
          </w:p>
        </w:tc>
        <w:tc>
          <w:tcPr>
            <w:tcW w:w="626" w:type="pct"/>
            <w:tcBorders>
              <w:top w:val="single" w:sz="4" w:space="0" w:color="auto"/>
              <w:left w:val="nil"/>
              <w:bottom w:val="single" w:sz="4" w:space="0" w:color="auto"/>
              <w:right w:val="single" w:sz="4" w:space="0" w:color="auto"/>
            </w:tcBorders>
          </w:tcPr>
          <w:p w14:paraId="1E3D1FF3" w14:textId="77777777" w:rsidR="00FD3DE2" w:rsidRPr="007B47AB" w:rsidRDefault="00FD3DE2" w:rsidP="00BF1E1A">
            <w:pPr>
              <w:spacing w:after="0"/>
              <w:ind w:firstLine="0"/>
              <w:jc w:val="right"/>
              <w:rPr>
                <w:sz w:val="18"/>
              </w:rPr>
            </w:pPr>
            <w:r w:rsidRPr="007B47AB">
              <w:rPr>
                <w:sz w:val="18"/>
              </w:rPr>
              <w:t>-1,4</w:t>
            </w:r>
          </w:p>
        </w:tc>
        <w:tc>
          <w:tcPr>
            <w:tcW w:w="624" w:type="pct"/>
            <w:tcBorders>
              <w:top w:val="single" w:sz="4" w:space="0" w:color="auto"/>
              <w:left w:val="nil"/>
              <w:bottom w:val="single" w:sz="4" w:space="0" w:color="auto"/>
              <w:right w:val="single" w:sz="4" w:space="0" w:color="auto"/>
            </w:tcBorders>
          </w:tcPr>
          <w:p w14:paraId="29FF6DB8" w14:textId="77777777" w:rsidR="00FD3DE2" w:rsidRPr="007B47AB" w:rsidRDefault="00FD3DE2" w:rsidP="00BF1E1A">
            <w:pPr>
              <w:spacing w:after="0"/>
              <w:ind w:firstLine="0"/>
              <w:jc w:val="right"/>
              <w:rPr>
                <w:sz w:val="18"/>
              </w:rPr>
            </w:pPr>
            <w:r w:rsidRPr="007B47AB">
              <w:rPr>
                <w:sz w:val="18"/>
              </w:rPr>
              <w:t>-0,1</w:t>
            </w:r>
          </w:p>
        </w:tc>
      </w:tr>
      <w:tr w:rsidR="00FD3DE2" w:rsidRPr="007B47AB" w14:paraId="4A2F8092" w14:textId="77777777" w:rsidTr="00BF1E1A">
        <w:trPr>
          <w:trHeight w:val="142"/>
          <w:jc w:val="center"/>
        </w:trPr>
        <w:tc>
          <w:tcPr>
            <w:tcW w:w="1872" w:type="pct"/>
          </w:tcPr>
          <w:p w14:paraId="545A907E" w14:textId="77777777" w:rsidR="00FD3DE2" w:rsidRPr="007B47AB" w:rsidRDefault="00FD3DE2" w:rsidP="00BF1E1A">
            <w:pPr>
              <w:spacing w:after="0"/>
              <w:ind w:firstLine="0"/>
              <w:jc w:val="left"/>
              <w:rPr>
                <w:sz w:val="18"/>
                <w:szCs w:val="18"/>
                <w:lang w:eastAsia="lv-LV"/>
              </w:rPr>
            </w:pPr>
            <w:r w:rsidRPr="007B47AB">
              <w:rPr>
                <w:sz w:val="18"/>
                <w:szCs w:val="18"/>
              </w:rPr>
              <w:t xml:space="preserve">Atlīdzība, </w:t>
            </w:r>
            <w:proofErr w:type="spellStart"/>
            <w:r w:rsidRPr="007B47AB">
              <w:rPr>
                <w:i/>
                <w:sz w:val="18"/>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tcPr>
          <w:p w14:paraId="31661A73" w14:textId="77777777" w:rsidR="00FD3DE2" w:rsidRPr="007B47AB" w:rsidRDefault="00FD3DE2" w:rsidP="00BF1E1A">
            <w:pPr>
              <w:spacing w:after="0"/>
              <w:ind w:firstLine="0"/>
              <w:jc w:val="center"/>
              <w:rPr>
                <w:sz w:val="18"/>
                <w:szCs w:val="18"/>
              </w:rPr>
            </w:pPr>
            <w:r w:rsidRPr="007B47AB">
              <w:rPr>
                <w:sz w:val="18"/>
                <w:szCs w:val="18"/>
              </w:rPr>
              <w:t>-</w:t>
            </w:r>
          </w:p>
        </w:tc>
        <w:tc>
          <w:tcPr>
            <w:tcW w:w="626" w:type="pct"/>
            <w:tcBorders>
              <w:top w:val="single" w:sz="4" w:space="0" w:color="auto"/>
              <w:left w:val="nil"/>
              <w:bottom w:val="single" w:sz="4" w:space="0" w:color="auto"/>
              <w:right w:val="single" w:sz="4" w:space="0" w:color="auto"/>
            </w:tcBorders>
          </w:tcPr>
          <w:p w14:paraId="35117E1A" w14:textId="77777777" w:rsidR="00FD3DE2" w:rsidRPr="007B47AB" w:rsidRDefault="00FD3DE2" w:rsidP="00BF1E1A">
            <w:pPr>
              <w:spacing w:after="0"/>
              <w:ind w:firstLine="0"/>
              <w:jc w:val="center"/>
              <w:rPr>
                <w:sz w:val="18"/>
                <w:szCs w:val="18"/>
              </w:rPr>
            </w:pPr>
            <w:r w:rsidRPr="007B47AB">
              <w:rPr>
                <w:sz w:val="18"/>
                <w:szCs w:val="18"/>
              </w:rPr>
              <w:t>-</w:t>
            </w:r>
          </w:p>
        </w:tc>
        <w:tc>
          <w:tcPr>
            <w:tcW w:w="626" w:type="pct"/>
            <w:tcBorders>
              <w:top w:val="single" w:sz="4" w:space="0" w:color="auto"/>
              <w:left w:val="nil"/>
              <w:bottom w:val="single" w:sz="4" w:space="0" w:color="auto"/>
              <w:right w:val="single" w:sz="4" w:space="0" w:color="auto"/>
            </w:tcBorders>
          </w:tcPr>
          <w:p w14:paraId="7B1F7A7E" w14:textId="77777777" w:rsidR="00FD3DE2" w:rsidRPr="007B47AB" w:rsidRDefault="00FD3DE2" w:rsidP="00BF1E1A">
            <w:pPr>
              <w:spacing w:after="0"/>
              <w:ind w:firstLine="0"/>
              <w:jc w:val="right"/>
              <w:rPr>
                <w:sz w:val="18"/>
                <w:szCs w:val="18"/>
              </w:rPr>
            </w:pPr>
            <w:r w:rsidRPr="007B47AB">
              <w:rPr>
                <w:sz w:val="18"/>
              </w:rPr>
              <w:t>15 663 229</w:t>
            </w:r>
          </w:p>
        </w:tc>
        <w:tc>
          <w:tcPr>
            <w:tcW w:w="626" w:type="pct"/>
            <w:tcBorders>
              <w:top w:val="single" w:sz="4" w:space="0" w:color="auto"/>
              <w:left w:val="nil"/>
              <w:bottom w:val="single" w:sz="4" w:space="0" w:color="auto"/>
              <w:right w:val="single" w:sz="4" w:space="0" w:color="auto"/>
            </w:tcBorders>
          </w:tcPr>
          <w:p w14:paraId="01AB25D2" w14:textId="77777777" w:rsidR="00FD3DE2" w:rsidRPr="007B47AB" w:rsidRDefault="00FD3DE2" w:rsidP="00BF1E1A">
            <w:pPr>
              <w:spacing w:after="0"/>
              <w:ind w:firstLine="0"/>
              <w:jc w:val="right"/>
              <w:rPr>
                <w:sz w:val="18"/>
                <w:szCs w:val="18"/>
              </w:rPr>
            </w:pPr>
            <w:r w:rsidRPr="007B47AB">
              <w:rPr>
                <w:sz w:val="18"/>
              </w:rPr>
              <w:t>15 344 990</w:t>
            </w:r>
          </w:p>
        </w:tc>
        <w:tc>
          <w:tcPr>
            <w:tcW w:w="624" w:type="pct"/>
            <w:tcBorders>
              <w:top w:val="single" w:sz="4" w:space="0" w:color="auto"/>
              <w:left w:val="nil"/>
              <w:bottom w:val="single" w:sz="4" w:space="0" w:color="auto"/>
              <w:right w:val="single" w:sz="4" w:space="0" w:color="auto"/>
            </w:tcBorders>
          </w:tcPr>
          <w:p w14:paraId="1DD68816" w14:textId="77777777" w:rsidR="00FD3DE2" w:rsidRPr="007B47AB" w:rsidRDefault="00FD3DE2" w:rsidP="00BF1E1A">
            <w:pPr>
              <w:spacing w:after="0"/>
              <w:ind w:firstLine="0"/>
              <w:jc w:val="right"/>
              <w:rPr>
                <w:sz w:val="18"/>
                <w:szCs w:val="18"/>
              </w:rPr>
            </w:pPr>
            <w:r w:rsidRPr="007B47AB">
              <w:rPr>
                <w:sz w:val="18"/>
              </w:rPr>
              <w:t>15 344 990</w:t>
            </w:r>
          </w:p>
        </w:tc>
      </w:tr>
      <w:tr w:rsidR="00FD3DE2" w:rsidRPr="007B47AB" w14:paraId="5EC00B50" w14:textId="77777777" w:rsidTr="00BF1E1A">
        <w:trPr>
          <w:trHeight w:val="142"/>
          <w:jc w:val="center"/>
        </w:trPr>
        <w:tc>
          <w:tcPr>
            <w:tcW w:w="1872" w:type="pct"/>
          </w:tcPr>
          <w:p w14:paraId="1B6443F2" w14:textId="77777777" w:rsidR="00FD3DE2" w:rsidRPr="007B47AB" w:rsidRDefault="00FD3DE2" w:rsidP="00BF1E1A">
            <w:pPr>
              <w:spacing w:after="0"/>
              <w:ind w:firstLine="0"/>
              <w:jc w:val="left"/>
              <w:rPr>
                <w:sz w:val="18"/>
                <w:szCs w:val="18"/>
              </w:rPr>
            </w:pPr>
            <w:r w:rsidRPr="007B47AB">
              <w:rPr>
                <w:sz w:val="18"/>
                <w:szCs w:val="18"/>
              </w:rPr>
              <w:t>Vidējais amata vietu skaits gadā</w:t>
            </w:r>
          </w:p>
        </w:tc>
        <w:tc>
          <w:tcPr>
            <w:tcW w:w="626" w:type="pct"/>
            <w:tcBorders>
              <w:top w:val="nil"/>
              <w:left w:val="single" w:sz="4" w:space="0" w:color="auto"/>
              <w:bottom w:val="single" w:sz="4" w:space="0" w:color="auto"/>
              <w:right w:val="single" w:sz="4" w:space="0" w:color="auto"/>
            </w:tcBorders>
          </w:tcPr>
          <w:p w14:paraId="708F6BC2" w14:textId="77777777" w:rsidR="00FD3DE2" w:rsidRPr="007B47AB" w:rsidRDefault="00FD3DE2" w:rsidP="00BF1E1A">
            <w:pPr>
              <w:spacing w:after="0"/>
              <w:ind w:firstLine="0"/>
              <w:jc w:val="center"/>
              <w:rPr>
                <w:sz w:val="18"/>
                <w:szCs w:val="18"/>
              </w:rPr>
            </w:pPr>
            <w:r w:rsidRPr="007B47AB">
              <w:rPr>
                <w:sz w:val="18"/>
                <w:szCs w:val="18"/>
              </w:rPr>
              <w:t>-</w:t>
            </w:r>
          </w:p>
        </w:tc>
        <w:tc>
          <w:tcPr>
            <w:tcW w:w="626" w:type="pct"/>
            <w:tcBorders>
              <w:top w:val="nil"/>
              <w:left w:val="nil"/>
              <w:bottom w:val="single" w:sz="4" w:space="0" w:color="auto"/>
              <w:right w:val="single" w:sz="4" w:space="0" w:color="auto"/>
            </w:tcBorders>
          </w:tcPr>
          <w:p w14:paraId="4925F14E" w14:textId="77777777" w:rsidR="00FD3DE2" w:rsidRPr="007B47AB" w:rsidRDefault="00FD3DE2" w:rsidP="00BF1E1A">
            <w:pPr>
              <w:autoSpaceDE w:val="0"/>
              <w:autoSpaceDN w:val="0"/>
              <w:adjustRightInd w:val="0"/>
              <w:spacing w:after="0"/>
              <w:ind w:firstLine="0"/>
              <w:jc w:val="center"/>
              <w:rPr>
                <w:rFonts w:eastAsiaTheme="minorHAnsi"/>
                <w:color w:val="000000"/>
                <w:sz w:val="18"/>
                <w:szCs w:val="18"/>
              </w:rPr>
            </w:pPr>
            <w:r w:rsidRPr="007B47AB">
              <w:rPr>
                <w:rFonts w:eastAsiaTheme="minorHAnsi"/>
                <w:color w:val="000000"/>
                <w:sz w:val="18"/>
                <w:szCs w:val="18"/>
              </w:rPr>
              <w:t>-</w:t>
            </w:r>
          </w:p>
        </w:tc>
        <w:tc>
          <w:tcPr>
            <w:tcW w:w="626" w:type="pct"/>
            <w:tcBorders>
              <w:top w:val="nil"/>
              <w:left w:val="nil"/>
              <w:bottom w:val="single" w:sz="4" w:space="0" w:color="auto"/>
              <w:right w:val="single" w:sz="4" w:space="0" w:color="auto"/>
            </w:tcBorders>
          </w:tcPr>
          <w:p w14:paraId="4FA712AE" w14:textId="77777777" w:rsidR="00FD3DE2" w:rsidRPr="00977530" w:rsidRDefault="00FD3DE2" w:rsidP="00BF1E1A">
            <w:pPr>
              <w:spacing w:after="0"/>
              <w:ind w:firstLine="0"/>
              <w:jc w:val="right"/>
              <w:rPr>
                <w:sz w:val="18"/>
                <w:szCs w:val="18"/>
                <w:vertAlign w:val="superscript"/>
              </w:rPr>
            </w:pPr>
            <w:r w:rsidRPr="007B47AB">
              <w:rPr>
                <w:sz w:val="18"/>
                <w:szCs w:val="18"/>
              </w:rPr>
              <w:t>382</w:t>
            </w:r>
          </w:p>
        </w:tc>
        <w:tc>
          <w:tcPr>
            <w:tcW w:w="626" w:type="pct"/>
            <w:tcBorders>
              <w:top w:val="nil"/>
              <w:left w:val="nil"/>
              <w:bottom w:val="single" w:sz="4" w:space="0" w:color="auto"/>
              <w:right w:val="single" w:sz="4" w:space="0" w:color="auto"/>
            </w:tcBorders>
          </w:tcPr>
          <w:p w14:paraId="578472C7" w14:textId="77777777" w:rsidR="00FD3DE2" w:rsidRPr="007B47AB" w:rsidRDefault="00FD3DE2" w:rsidP="00BF1E1A">
            <w:pPr>
              <w:spacing w:after="0"/>
              <w:ind w:firstLine="0"/>
              <w:jc w:val="right"/>
              <w:rPr>
                <w:sz w:val="18"/>
                <w:szCs w:val="18"/>
              </w:rPr>
            </w:pPr>
            <w:r w:rsidRPr="007B47AB">
              <w:rPr>
                <w:sz w:val="18"/>
                <w:szCs w:val="18"/>
              </w:rPr>
              <w:t>382</w:t>
            </w:r>
          </w:p>
        </w:tc>
        <w:tc>
          <w:tcPr>
            <w:tcW w:w="624" w:type="pct"/>
            <w:tcBorders>
              <w:top w:val="nil"/>
              <w:left w:val="nil"/>
              <w:bottom w:val="single" w:sz="4" w:space="0" w:color="auto"/>
              <w:right w:val="single" w:sz="4" w:space="0" w:color="auto"/>
            </w:tcBorders>
          </w:tcPr>
          <w:p w14:paraId="0F3426C5" w14:textId="77777777" w:rsidR="00FD3DE2" w:rsidRPr="007B47AB" w:rsidRDefault="00FD3DE2" w:rsidP="00BF1E1A">
            <w:pPr>
              <w:spacing w:after="0"/>
              <w:ind w:firstLine="0"/>
              <w:jc w:val="right"/>
              <w:rPr>
                <w:sz w:val="18"/>
                <w:szCs w:val="18"/>
              </w:rPr>
            </w:pPr>
            <w:r w:rsidRPr="007B47AB">
              <w:rPr>
                <w:sz w:val="18"/>
                <w:szCs w:val="18"/>
              </w:rPr>
              <w:t>382</w:t>
            </w:r>
          </w:p>
        </w:tc>
      </w:tr>
      <w:tr w:rsidR="00FD3DE2" w:rsidRPr="007B47AB" w14:paraId="60DAA6EC" w14:textId="77777777" w:rsidTr="00BF1E1A">
        <w:trPr>
          <w:trHeight w:val="142"/>
          <w:jc w:val="center"/>
        </w:trPr>
        <w:tc>
          <w:tcPr>
            <w:tcW w:w="1872" w:type="pct"/>
          </w:tcPr>
          <w:p w14:paraId="087EDB4D" w14:textId="77777777" w:rsidR="00FD3DE2" w:rsidRPr="007B47AB" w:rsidRDefault="00FD3DE2" w:rsidP="00BF1E1A">
            <w:pPr>
              <w:spacing w:after="0"/>
              <w:ind w:firstLine="0"/>
              <w:jc w:val="left"/>
              <w:rPr>
                <w:sz w:val="18"/>
                <w:szCs w:val="18"/>
              </w:rPr>
            </w:pPr>
            <w:r w:rsidRPr="007B47AB">
              <w:rPr>
                <w:sz w:val="18"/>
                <w:szCs w:val="18"/>
              </w:rPr>
              <w:t xml:space="preserve">Vidējā atlīdzība amata vietai (mēnesī), </w:t>
            </w:r>
            <w:proofErr w:type="spellStart"/>
            <w:r w:rsidRPr="007B47AB">
              <w:rPr>
                <w:i/>
                <w:iCs/>
                <w:sz w:val="18"/>
                <w:szCs w:val="18"/>
              </w:rPr>
              <w:t>euro</w:t>
            </w:r>
            <w:proofErr w:type="spellEnd"/>
          </w:p>
        </w:tc>
        <w:tc>
          <w:tcPr>
            <w:tcW w:w="626" w:type="pct"/>
            <w:tcBorders>
              <w:top w:val="nil"/>
              <w:left w:val="single" w:sz="4" w:space="0" w:color="auto"/>
              <w:bottom w:val="single" w:sz="4" w:space="0" w:color="auto"/>
              <w:right w:val="single" w:sz="4" w:space="0" w:color="auto"/>
            </w:tcBorders>
          </w:tcPr>
          <w:p w14:paraId="05AFC748" w14:textId="77777777" w:rsidR="00FD3DE2" w:rsidRPr="007B47AB" w:rsidRDefault="00FD3DE2" w:rsidP="00BF1E1A">
            <w:pPr>
              <w:spacing w:after="0"/>
              <w:ind w:firstLine="0"/>
              <w:jc w:val="center"/>
              <w:rPr>
                <w:sz w:val="18"/>
                <w:szCs w:val="18"/>
              </w:rPr>
            </w:pPr>
            <w:r w:rsidRPr="007B47AB">
              <w:rPr>
                <w:sz w:val="18"/>
                <w:szCs w:val="18"/>
              </w:rPr>
              <w:t>-</w:t>
            </w:r>
          </w:p>
        </w:tc>
        <w:tc>
          <w:tcPr>
            <w:tcW w:w="626" w:type="pct"/>
            <w:tcBorders>
              <w:top w:val="nil"/>
              <w:left w:val="nil"/>
              <w:bottom w:val="single" w:sz="4" w:space="0" w:color="auto"/>
              <w:right w:val="single" w:sz="4" w:space="0" w:color="auto"/>
            </w:tcBorders>
          </w:tcPr>
          <w:p w14:paraId="437CD25F" w14:textId="77777777" w:rsidR="00FD3DE2" w:rsidRPr="007B47AB" w:rsidRDefault="00FD3DE2" w:rsidP="00BF1E1A">
            <w:pPr>
              <w:spacing w:after="0"/>
              <w:ind w:firstLine="0"/>
              <w:jc w:val="center"/>
              <w:rPr>
                <w:sz w:val="18"/>
                <w:szCs w:val="18"/>
              </w:rPr>
            </w:pPr>
            <w:r w:rsidRPr="007B47AB">
              <w:rPr>
                <w:sz w:val="18"/>
                <w:szCs w:val="18"/>
              </w:rPr>
              <w:t>-</w:t>
            </w:r>
          </w:p>
        </w:tc>
        <w:tc>
          <w:tcPr>
            <w:tcW w:w="626" w:type="pct"/>
            <w:tcBorders>
              <w:top w:val="nil"/>
              <w:left w:val="nil"/>
              <w:bottom w:val="single" w:sz="4" w:space="0" w:color="auto"/>
              <w:right w:val="single" w:sz="4" w:space="0" w:color="auto"/>
            </w:tcBorders>
          </w:tcPr>
          <w:p w14:paraId="269F6FB7" w14:textId="77777777" w:rsidR="00FD3DE2" w:rsidRPr="007B47AB" w:rsidRDefault="00FD3DE2" w:rsidP="00BF1E1A">
            <w:pPr>
              <w:spacing w:after="0"/>
              <w:ind w:firstLine="0"/>
              <w:jc w:val="right"/>
              <w:rPr>
                <w:sz w:val="18"/>
                <w:szCs w:val="18"/>
              </w:rPr>
            </w:pPr>
            <w:r w:rsidRPr="007B47AB">
              <w:rPr>
                <w:sz w:val="18"/>
                <w:szCs w:val="18"/>
              </w:rPr>
              <w:t>3 417</w:t>
            </w:r>
          </w:p>
        </w:tc>
        <w:tc>
          <w:tcPr>
            <w:tcW w:w="626" w:type="pct"/>
            <w:tcBorders>
              <w:top w:val="nil"/>
              <w:left w:val="nil"/>
              <w:bottom w:val="single" w:sz="4" w:space="0" w:color="auto"/>
              <w:right w:val="single" w:sz="4" w:space="0" w:color="auto"/>
            </w:tcBorders>
          </w:tcPr>
          <w:p w14:paraId="4D8D73DB" w14:textId="77777777" w:rsidR="00FD3DE2" w:rsidRPr="007B47AB" w:rsidRDefault="00FD3DE2" w:rsidP="00BF1E1A">
            <w:pPr>
              <w:spacing w:after="0"/>
              <w:ind w:firstLine="0"/>
              <w:jc w:val="right"/>
              <w:rPr>
                <w:sz w:val="18"/>
                <w:szCs w:val="18"/>
              </w:rPr>
            </w:pPr>
            <w:r w:rsidRPr="007B47AB">
              <w:rPr>
                <w:sz w:val="18"/>
              </w:rPr>
              <w:t>3 348</w:t>
            </w:r>
          </w:p>
        </w:tc>
        <w:tc>
          <w:tcPr>
            <w:tcW w:w="624" w:type="pct"/>
            <w:tcBorders>
              <w:top w:val="nil"/>
              <w:left w:val="nil"/>
              <w:bottom w:val="single" w:sz="4" w:space="0" w:color="auto"/>
              <w:right w:val="single" w:sz="4" w:space="0" w:color="auto"/>
            </w:tcBorders>
          </w:tcPr>
          <w:p w14:paraId="46A27120" w14:textId="77777777" w:rsidR="00FD3DE2" w:rsidRPr="007B47AB" w:rsidRDefault="00FD3DE2" w:rsidP="00BF1E1A">
            <w:pPr>
              <w:spacing w:after="0"/>
              <w:ind w:firstLine="0"/>
              <w:jc w:val="right"/>
              <w:rPr>
                <w:sz w:val="18"/>
                <w:szCs w:val="18"/>
              </w:rPr>
            </w:pPr>
            <w:r w:rsidRPr="007B47AB">
              <w:rPr>
                <w:sz w:val="18"/>
              </w:rPr>
              <w:t>3 348</w:t>
            </w:r>
          </w:p>
        </w:tc>
      </w:tr>
    </w:tbl>
    <w:p w14:paraId="3F42A4D2" w14:textId="77777777" w:rsidR="00FD3DE2" w:rsidRPr="00CA7F82" w:rsidRDefault="00FD3DE2" w:rsidP="00FD3DE2">
      <w:pPr>
        <w:tabs>
          <w:tab w:val="left" w:pos="1252"/>
        </w:tabs>
        <w:spacing w:after="0"/>
        <w:ind w:firstLine="425"/>
        <w:rPr>
          <w:bCs/>
          <w:color w:val="000000" w:themeColor="text1"/>
          <w:sz w:val="18"/>
          <w:szCs w:val="14"/>
          <w:lang w:eastAsia="lv-LV"/>
        </w:rPr>
      </w:pPr>
      <w:r w:rsidRPr="00CA7F82">
        <w:rPr>
          <w:bCs/>
          <w:color w:val="000000" w:themeColor="text1"/>
          <w:sz w:val="18"/>
          <w:szCs w:val="14"/>
          <w:lang w:eastAsia="lv-LV"/>
        </w:rPr>
        <w:t>Piezīme.</w:t>
      </w:r>
    </w:p>
    <w:p w14:paraId="7AB9D424" w14:textId="2DB5D37D" w:rsidR="00FD3DE2" w:rsidRPr="00CA7F82" w:rsidRDefault="00FD3DE2" w:rsidP="00FD3DE2">
      <w:pPr>
        <w:tabs>
          <w:tab w:val="left" w:pos="1252"/>
        </w:tabs>
        <w:spacing w:after="240"/>
        <w:ind w:firstLine="425"/>
        <w:rPr>
          <w:bCs/>
          <w:color w:val="000000" w:themeColor="text1"/>
          <w:sz w:val="18"/>
          <w:szCs w:val="14"/>
          <w:lang w:eastAsia="lv-LV"/>
        </w:rPr>
      </w:pPr>
      <w:r w:rsidRPr="00CA7F82">
        <w:rPr>
          <w:bCs/>
          <w:color w:val="000000" w:themeColor="text1"/>
          <w:sz w:val="18"/>
          <w:szCs w:val="14"/>
          <w:vertAlign w:val="superscript"/>
          <w:lang w:eastAsia="lv-LV"/>
        </w:rPr>
        <w:t>1</w:t>
      </w:r>
      <w:r w:rsidRPr="00CA7F82">
        <w:rPr>
          <w:bCs/>
          <w:color w:val="000000" w:themeColor="text1"/>
          <w:sz w:val="18"/>
          <w:szCs w:val="14"/>
          <w:lang w:eastAsia="lv-LV"/>
        </w:rPr>
        <w:t xml:space="preserve"> 382 amata vietas</w:t>
      </w:r>
      <w:r w:rsidR="007D6695">
        <w:rPr>
          <w:bCs/>
          <w:color w:val="000000" w:themeColor="text1"/>
          <w:sz w:val="18"/>
          <w:szCs w:val="14"/>
          <w:lang w:eastAsia="lv-LV"/>
        </w:rPr>
        <w:t xml:space="preserve"> pārdalītas</w:t>
      </w:r>
      <w:r w:rsidRPr="00CA7F82">
        <w:rPr>
          <w:bCs/>
          <w:color w:val="000000" w:themeColor="text1"/>
          <w:sz w:val="18"/>
          <w:szCs w:val="14"/>
          <w:lang w:eastAsia="lv-LV"/>
        </w:rPr>
        <w:t xml:space="preserve"> no Finanšu ministrijas budžeta programmas 33.00.00 “Valsts ieņēmumu un muitas politikas nodrošināšana”, īstenojot Valsts ieņēmumu dienesta reorganizāciju (MK 26.08.2025. rīk. Nr. 506; un MK 22.09.2025. </w:t>
      </w:r>
      <w:r w:rsidR="00853724">
        <w:rPr>
          <w:bCs/>
          <w:color w:val="000000" w:themeColor="text1"/>
          <w:sz w:val="18"/>
          <w:szCs w:val="14"/>
          <w:lang w:eastAsia="lv-LV"/>
        </w:rPr>
        <w:t xml:space="preserve">sēdes </w:t>
      </w:r>
      <w:r w:rsidRPr="00CA7F82">
        <w:rPr>
          <w:bCs/>
          <w:color w:val="000000" w:themeColor="text1"/>
          <w:sz w:val="18"/>
          <w:szCs w:val="14"/>
          <w:lang w:eastAsia="lv-LV"/>
        </w:rPr>
        <w:t>prot. Nr.38 1.§ 19.p</w:t>
      </w:r>
      <w:r w:rsidR="00853724">
        <w:rPr>
          <w:bCs/>
          <w:color w:val="000000" w:themeColor="text1"/>
          <w:sz w:val="18"/>
          <w:szCs w:val="14"/>
          <w:lang w:eastAsia="lv-LV"/>
        </w:rPr>
        <w:t>unkts</w:t>
      </w:r>
      <w:r w:rsidRPr="00CA7F82">
        <w:rPr>
          <w:bCs/>
          <w:color w:val="000000" w:themeColor="text1"/>
          <w:sz w:val="18"/>
          <w:szCs w:val="14"/>
          <w:lang w:eastAsia="lv-LV"/>
        </w:rPr>
        <w:t>)</w:t>
      </w:r>
      <w:r w:rsidR="007D6695">
        <w:rPr>
          <w:bCs/>
          <w:color w:val="000000" w:themeColor="text1"/>
          <w:sz w:val="18"/>
          <w:szCs w:val="14"/>
          <w:lang w:eastAsia="lv-LV"/>
        </w:rPr>
        <w:t>.</w:t>
      </w:r>
    </w:p>
    <w:p w14:paraId="460C70B3" w14:textId="77777777" w:rsidR="00FD3DE2" w:rsidRPr="007B47AB" w:rsidRDefault="00FD3DE2" w:rsidP="00FD3DE2">
      <w:pPr>
        <w:tabs>
          <w:tab w:val="left" w:pos="1252"/>
        </w:tabs>
        <w:spacing w:before="240" w:after="240"/>
        <w:ind w:firstLine="0"/>
        <w:jc w:val="center"/>
        <w:rPr>
          <w:sz w:val="18"/>
          <w:szCs w:val="18"/>
          <w:lang w:eastAsia="lv-LV"/>
        </w:rPr>
      </w:pPr>
      <w:r w:rsidRPr="007B47AB">
        <w:rPr>
          <w:b/>
          <w:color w:val="000000" w:themeColor="text1"/>
          <w:lang w:eastAsia="lv-LV"/>
        </w:rPr>
        <w:t>Izmaiņas izdevumos, salīdzinot 2026. gada projektu ar 2025. gada plānu</w:t>
      </w:r>
    </w:p>
    <w:p w14:paraId="664C542C" w14:textId="77777777" w:rsidR="00FD3DE2" w:rsidRPr="007B47AB" w:rsidRDefault="00FD3DE2" w:rsidP="00FD3DE2">
      <w:pPr>
        <w:spacing w:after="0"/>
        <w:ind w:left="7921" w:firstLine="720"/>
        <w:jc w:val="center"/>
        <w:rPr>
          <w:i/>
          <w:sz w:val="18"/>
          <w:szCs w:val="18"/>
        </w:rPr>
      </w:pPr>
      <w:proofErr w:type="spellStart"/>
      <w:r w:rsidRPr="007B47A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7B47AB" w14:paraId="54CEA574" w14:textId="77777777" w:rsidTr="00BF1E1A">
        <w:trPr>
          <w:trHeight w:val="142"/>
          <w:tblHeader/>
          <w:jc w:val="center"/>
        </w:trPr>
        <w:tc>
          <w:tcPr>
            <w:tcW w:w="5241" w:type="dxa"/>
            <w:vAlign w:val="center"/>
          </w:tcPr>
          <w:p w14:paraId="19461153" w14:textId="77777777" w:rsidR="00FD3DE2" w:rsidRPr="007B47AB" w:rsidRDefault="00FD3DE2" w:rsidP="00BF1E1A">
            <w:pPr>
              <w:spacing w:after="0"/>
              <w:ind w:firstLine="0"/>
              <w:jc w:val="center"/>
              <w:rPr>
                <w:sz w:val="18"/>
                <w:szCs w:val="18"/>
              </w:rPr>
            </w:pPr>
            <w:r w:rsidRPr="007B47AB">
              <w:rPr>
                <w:color w:val="000000" w:themeColor="text1"/>
                <w:sz w:val="18"/>
                <w:szCs w:val="18"/>
                <w:lang w:eastAsia="lv-LV"/>
              </w:rPr>
              <w:t>Pasākums</w:t>
            </w:r>
          </w:p>
        </w:tc>
        <w:tc>
          <w:tcPr>
            <w:tcW w:w="1277" w:type="dxa"/>
            <w:vAlign w:val="center"/>
          </w:tcPr>
          <w:p w14:paraId="301361DD" w14:textId="77777777" w:rsidR="00FD3DE2" w:rsidRPr="007B47AB" w:rsidRDefault="00FD3DE2" w:rsidP="00BF1E1A">
            <w:pPr>
              <w:spacing w:after="0"/>
              <w:ind w:firstLine="0"/>
              <w:jc w:val="center"/>
              <w:rPr>
                <w:color w:val="000000" w:themeColor="text1"/>
                <w:sz w:val="18"/>
                <w:szCs w:val="18"/>
                <w:lang w:eastAsia="lv-LV"/>
              </w:rPr>
            </w:pPr>
            <w:r w:rsidRPr="007B47AB">
              <w:rPr>
                <w:color w:val="000000" w:themeColor="text1"/>
                <w:sz w:val="18"/>
                <w:szCs w:val="18"/>
                <w:lang w:eastAsia="lv-LV"/>
              </w:rPr>
              <w:t>Samazinājums</w:t>
            </w:r>
          </w:p>
        </w:tc>
        <w:tc>
          <w:tcPr>
            <w:tcW w:w="1277" w:type="dxa"/>
            <w:vAlign w:val="center"/>
          </w:tcPr>
          <w:p w14:paraId="729E246A" w14:textId="77777777" w:rsidR="00FD3DE2" w:rsidRPr="007B47AB" w:rsidRDefault="00FD3DE2" w:rsidP="00BF1E1A">
            <w:pPr>
              <w:spacing w:after="0"/>
              <w:ind w:firstLine="0"/>
              <w:jc w:val="center"/>
              <w:rPr>
                <w:color w:val="000000" w:themeColor="text1"/>
                <w:sz w:val="18"/>
                <w:szCs w:val="18"/>
                <w:lang w:eastAsia="lv-LV"/>
              </w:rPr>
            </w:pPr>
            <w:r w:rsidRPr="007B47AB">
              <w:rPr>
                <w:color w:val="000000" w:themeColor="text1"/>
                <w:sz w:val="18"/>
                <w:szCs w:val="18"/>
                <w:lang w:eastAsia="lv-LV"/>
              </w:rPr>
              <w:t>Palielinājums</w:t>
            </w:r>
          </w:p>
        </w:tc>
        <w:tc>
          <w:tcPr>
            <w:tcW w:w="1277" w:type="dxa"/>
            <w:vAlign w:val="center"/>
          </w:tcPr>
          <w:p w14:paraId="37E7DB23" w14:textId="77777777" w:rsidR="00FD3DE2" w:rsidRPr="007B47AB" w:rsidRDefault="00FD3DE2" w:rsidP="00BF1E1A">
            <w:pPr>
              <w:spacing w:after="0"/>
              <w:ind w:firstLine="0"/>
              <w:jc w:val="center"/>
              <w:rPr>
                <w:color w:val="000000" w:themeColor="text1"/>
                <w:sz w:val="18"/>
                <w:szCs w:val="18"/>
                <w:lang w:eastAsia="lv-LV"/>
              </w:rPr>
            </w:pPr>
            <w:r w:rsidRPr="007B47AB">
              <w:rPr>
                <w:color w:val="000000" w:themeColor="text1"/>
                <w:sz w:val="18"/>
                <w:szCs w:val="18"/>
                <w:lang w:eastAsia="lv-LV"/>
              </w:rPr>
              <w:t>Izmaiņas</w:t>
            </w:r>
          </w:p>
        </w:tc>
      </w:tr>
      <w:tr w:rsidR="00FD3DE2" w:rsidRPr="007B47AB" w14:paraId="290E0A16" w14:textId="77777777" w:rsidTr="00BF1E1A">
        <w:trPr>
          <w:trHeight w:val="142"/>
          <w:jc w:val="center"/>
        </w:trPr>
        <w:tc>
          <w:tcPr>
            <w:tcW w:w="5241" w:type="dxa"/>
            <w:shd w:val="clear" w:color="auto" w:fill="D9D9D9" w:themeFill="background1" w:themeFillShade="D9"/>
          </w:tcPr>
          <w:p w14:paraId="16AE47E2" w14:textId="77777777" w:rsidR="00FD3DE2" w:rsidRPr="007B47AB" w:rsidRDefault="00FD3DE2" w:rsidP="00BF1E1A">
            <w:pPr>
              <w:spacing w:after="0"/>
              <w:ind w:firstLine="0"/>
              <w:jc w:val="left"/>
              <w:rPr>
                <w:sz w:val="18"/>
                <w:szCs w:val="18"/>
              </w:rPr>
            </w:pPr>
            <w:r w:rsidRPr="007B47AB">
              <w:rPr>
                <w:b/>
                <w:bCs/>
                <w:sz w:val="18"/>
                <w:szCs w:val="18"/>
                <w:lang w:eastAsia="lv-LV"/>
              </w:rPr>
              <w:t>Izdevumi - kopā</w:t>
            </w:r>
          </w:p>
        </w:tc>
        <w:tc>
          <w:tcPr>
            <w:tcW w:w="1277" w:type="dxa"/>
            <w:shd w:val="clear" w:color="auto" w:fill="D9D9D9" w:themeFill="background1" w:themeFillShade="D9"/>
          </w:tcPr>
          <w:p w14:paraId="37085C6E" w14:textId="7BAA7424" w:rsidR="00FD3DE2" w:rsidRPr="007B47AB" w:rsidRDefault="002C1088" w:rsidP="00BF1E1A">
            <w:pPr>
              <w:spacing w:after="0"/>
              <w:ind w:firstLine="0"/>
              <w:jc w:val="center"/>
              <w:rPr>
                <w:b/>
                <w:bCs/>
                <w:sz w:val="18"/>
                <w:szCs w:val="18"/>
              </w:rPr>
            </w:pPr>
            <w:r w:rsidRPr="002C1088">
              <w:rPr>
                <w:sz w:val="18"/>
                <w:szCs w:val="18"/>
              </w:rPr>
              <w:t>-</w:t>
            </w:r>
          </w:p>
        </w:tc>
        <w:tc>
          <w:tcPr>
            <w:tcW w:w="1277" w:type="dxa"/>
            <w:shd w:val="clear" w:color="auto" w:fill="D9D9D9" w:themeFill="background1" w:themeFillShade="D9"/>
          </w:tcPr>
          <w:p w14:paraId="56CEABB2" w14:textId="77777777" w:rsidR="00FD3DE2" w:rsidRPr="007B47AB" w:rsidRDefault="00FD3DE2" w:rsidP="00BF1E1A">
            <w:pPr>
              <w:spacing w:after="0"/>
              <w:ind w:firstLine="0"/>
              <w:jc w:val="right"/>
              <w:rPr>
                <w:b/>
                <w:bCs/>
                <w:sz w:val="18"/>
                <w:szCs w:val="18"/>
              </w:rPr>
            </w:pPr>
            <w:r w:rsidRPr="007B47AB">
              <w:rPr>
                <w:b/>
                <w:bCs/>
                <w:sz w:val="18"/>
                <w:szCs w:val="18"/>
              </w:rPr>
              <w:t>19 715 555</w:t>
            </w:r>
          </w:p>
        </w:tc>
        <w:tc>
          <w:tcPr>
            <w:tcW w:w="1277" w:type="dxa"/>
            <w:shd w:val="clear" w:color="auto" w:fill="D9D9D9" w:themeFill="background1" w:themeFillShade="D9"/>
          </w:tcPr>
          <w:p w14:paraId="519DAD4B" w14:textId="77777777" w:rsidR="00FD3DE2" w:rsidRPr="007B47AB" w:rsidRDefault="00FD3DE2" w:rsidP="00BF1E1A">
            <w:pPr>
              <w:spacing w:after="0"/>
              <w:ind w:firstLine="0"/>
              <w:jc w:val="right"/>
              <w:rPr>
                <w:b/>
                <w:sz w:val="18"/>
                <w:szCs w:val="18"/>
              </w:rPr>
            </w:pPr>
            <w:r w:rsidRPr="007B47AB">
              <w:rPr>
                <w:b/>
                <w:sz w:val="18"/>
                <w:szCs w:val="18"/>
              </w:rPr>
              <w:t>19 715 555</w:t>
            </w:r>
          </w:p>
        </w:tc>
      </w:tr>
      <w:tr w:rsidR="00FD3DE2" w:rsidRPr="007B47AB" w14:paraId="63E1D435" w14:textId="77777777" w:rsidTr="00BF1E1A">
        <w:trPr>
          <w:jc w:val="center"/>
        </w:trPr>
        <w:tc>
          <w:tcPr>
            <w:tcW w:w="9072" w:type="dxa"/>
            <w:gridSpan w:val="4"/>
          </w:tcPr>
          <w:p w14:paraId="1AA5C0CA" w14:textId="77777777" w:rsidR="00FD3DE2" w:rsidRPr="007B47AB" w:rsidRDefault="00FD3DE2" w:rsidP="00BF1E1A">
            <w:pPr>
              <w:spacing w:after="0"/>
              <w:ind w:firstLine="313"/>
              <w:jc w:val="left"/>
              <w:rPr>
                <w:sz w:val="18"/>
                <w:szCs w:val="18"/>
              </w:rPr>
            </w:pPr>
            <w:r w:rsidRPr="007B47AB">
              <w:rPr>
                <w:i/>
                <w:sz w:val="18"/>
                <w:szCs w:val="18"/>
                <w:lang w:eastAsia="lv-LV"/>
              </w:rPr>
              <w:t>t. sk.:</w:t>
            </w:r>
          </w:p>
        </w:tc>
      </w:tr>
      <w:tr w:rsidR="00FD3DE2" w:rsidRPr="007B47AB" w14:paraId="546B0D87" w14:textId="77777777" w:rsidTr="00BF1E1A">
        <w:trPr>
          <w:trHeight w:val="142"/>
          <w:jc w:val="center"/>
        </w:trPr>
        <w:tc>
          <w:tcPr>
            <w:tcW w:w="5241" w:type="dxa"/>
            <w:shd w:val="clear" w:color="auto" w:fill="F2F2F2" w:themeFill="background1" w:themeFillShade="F2"/>
            <w:vAlign w:val="center"/>
          </w:tcPr>
          <w:p w14:paraId="6996D263" w14:textId="77777777" w:rsidR="00FD3DE2" w:rsidRPr="007B47AB" w:rsidRDefault="00FD3DE2" w:rsidP="00BF1E1A">
            <w:pPr>
              <w:spacing w:after="0"/>
              <w:ind w:firstLine="0"/>
              <w:jc w:val="left"/>
              <w:rPr>
                <w:sz w:val="18"/>
                <w:szCs w:val="18"/>
                <w:u w:val="single"/>
                <w:lang w:eastAsia="lv-LV"/>
              </w:rPr>
            </w:pPr>
            <w:r w:rsidRPr="007B47AB">
              <w:rPr>
                <w:sz w:val="18"/>
                <w:szCs w:val="18"/>
                <w:u w:val="single"/>
                <w:lang w:eastAsia="lv-LV"/>
              </w:rPr>
              <w:t>Citas izmaiņas</w:t>
            </w:r>
          </w:p>
        </w:tc>
        <w:tc>
          <w:tcPr>
            <w:tcW w:w="1277" w:type="dxa"/>
            <w:shd w:val="clear" w:color="auto" w:fill="F2F2F2" w:themeFill="background1" w:themeFillShade="F2"/>
          </w:tcPr>
          <w:p w14:paraId="5A1217B3" w14:textId="77777777" w:rsidR="00FD3DE2" w:rsidRPr="002C1088" w:rsidRDefault="00FD3DE2" w:rsidP="00BF1E1A">
            <w:pPr>
              <w:spacing w:after="0"/>
              <w:ind w:firstLine="0"/>
              <w:jc w:val="center"/>
              <w:rPr>
                <w:sz w:val="18"/>
                <w:szCs w:val="18"/>
              </w:rPr>
            </w:pPr>
            <w:r w:rsidRPr="002C1088">
              <w:rPr>
                <w:sz w:val="18"/>
                <w:szCs w:val="18"/>
              </w:rPr>
              <w:t>-</w:t>
            </w:r>
          </w:p>
        </w:tc>
        <w:tc>
          <w:tcPr>
            <w:tcW w:w="1277" w:type="dxa"/>
            <w:shd w:val="clear" w:color="auto" w:fill="F2F2F2" w:themeFill="background1" w:themeFillShade="F2"/>
          </w:tcPr>
          <w:p w14:paraId="032411E9" w14:textId="77777777" w:rsidR="00FD3DE2" w:rsidRPr="002C1088" w:rsidRDefault="00FD3DE2" w:rsidP="00BF1E1A">
            <w:pPr>
              <w:spacing w:after="0"/>
              <w:ind w:firstLine="0"/>
              <w:jc w:val="right"/>
              <w:rPr>
                <w:sz w:val="18"/>
                <w:szCs w:val="18"/>
              </w:rPr>
            </w:pPr>
            <w:r w:rsidRPr="002C1088">
              <w:rPr>
                <w:sz w:val="18"/>
                <w:szCs w:val="18"/>
              </w:rPr>
              <w:t>19 715 555</w:t>
            </w:r>
          </w:p>
        </w:tc>
        <w:tc>
          <w:tcPr>
            <w:tcW w:w="1277" w:type="dxa"/>
            <w:shd w:val="clear" w:color="auto" w:fill="F2F2F2" w:themeFill="background1" w:themeFillShade="F2"/>
          </w:tcPr>
          <w:p w14:paraId="19CFCFFE" w14:textId="77777777" w:rsidR="00FD3DE2" w:rsidRPr="002C1088" w:rsidRDefault="00FD3DE2" w:rsidP="00BF1E1A">
            <w:pPr>
              <w:spacing w:after="0"/>
              <w:ind w:firstLine="0"/>
              <w:jc w:val="right"/>
              <w:rPr>
                <w:sz w:val="18"/>
                <w:szCs w:val="18"/>
              </w:rPr>
            </w:pPr>
            <w:r w:rsidRPr="002C1088">
              <w:rPr>
                <w:sz w:val="18"/>
                <w:szCs w:val="18"/>
              </w:rPr>
              <w:t>19 715 555</w:t>
            </w:r>
          </w:p>
        </w:tc>
      </w:tr>
      <w:tr w:rsidR="00FD3DE2" w:rsidRPr="007B47AB" w14:paraId="74691E97" w14:textId="77777777" w:rsidTr="00BF1E1A">
        <w:trPr>
          <w:trHeight w:val="142"/>
          <w:jc w:val="center"/>
        </w:trPr>
        <w:tc>
          <w:tcPr>
            <w:tcW w:w="5241" w:type="dxa"/>
          </w:tcPr>
          <w:p w14:paraId="29F2E51D" w14:textId="77777777" w:rsidR="00FD3DE2" w:rsidRPr="007B47AB" w:rsidRDefault="00FD3DE2" w:rsidP="00400906">
            <w:pPr>
              <w:spacing w:after="0"/>
              <w:ind w:left="457" w:firstLine="0"/>
              <w:rPr>
                <w:i/>
                <w:sz w:val="18"/>
                <w:szCs w:val="18"/>
                <w:lang w:eastAsia="lv-LV"/>
              </w:rPr>
            </w:pPr>
            <w:r w:rsidRPr="007B47AB">
              <w:rPr>
                <w:i/>
                <w:sz w:val="18"/>
                <w:szCs w:val="18"/>
                <w:lang w:eastAsia="lv-LV"/>
              </w:rPr>
              <w:t>t.sk. iekšējā līdzekļu pārdale starp budžeta programmām (apakšprogrammām)</w:t>
            </w:r>
            <w:r>
              <w:rPr>
                <w:i/>
                <w:sz w:val="18"/>
                <w:szCs w:val="18"/>
                <w:lang w:eastAsia="lv-LV"/>
              </w:rPr>
              <w:t>:</w:t>
            </w:r>
          </w:p>
        </w:tc>
        <w:tc>
          <w:tcPr>
            <w:tcW w:w="1277" w:type="dxa"/>
          </w:tcPr>
          <w:p w14:paraId="664C40AE" w14:textId="77777777" w:rsidR="00FD3DE2" w:rsidRPr="007B47AB" w:rsidRDefault="00FD3DE2" w:rsidP="00BF1E1A">
            <w:pPr>
              <w:spacing w:after="0"/>
              <w:ind w:firstLine="0"/>
              <w:jc w:val="center"/>
              <w:rPr>
                <w:sz w:val="18"/>
                <w:szCs w:val="18"/>
              </w:rPr>
            </w:pPr>
            <w:r w:rsidRPr="007B47AB">
              <w:rPr>
                <w:sz w:val="18"/>
                <w:szCs w:val="18"/>
              </w:rPr>
              <w:t>-</w:t>
            </w:r>
          </w:p>
        </w:tc>
        <w:tc>
          <w:tcPr>
            <w:tcW w:w="1277" w:type="dxa"/>
          </w:tcPr>
          <w:p w14:paraId="165A476D" w14:textId="77777777" w:rsidR="00FD3DE2" w:rsidRPr="007B47AB" w:rsidRDefault="00FD3DE2" w:rsidP="00BF1E1A">
            <w:pPr>
              <w:spacing w:after="0"/>
              <w:ind w:firstLine="0"/>
              <w:jc w:val="right"/>
              <w:rPr>
                <w:sz w:val="18"/>
                <w:szCs w:val="18"/>
              </w:rPr>
            </w:pPr>
            <w:r w:rsidRPr="007B47AB">
              <w:rPr>
                <w:sz w:val="18"/>
                <w:szCs w:val="18"/>
              </w:rPr>
              <w:t>19 715 555</w:t>
            </w:r>
          </w:p>
        </w:tc>
        <w:tc>
          <w:tcPr>
            <w:tcW w:w="1277" w:type="dxa"/>
          </w:tcPr>
          <w:p w14:paraId="2072EFE0" w14:textId="77777777" w:rsidR="00FD3DE2" w:rsidRPr="007B47AB" w:rsidRDefault="00FD3DE2" w:rsidP="00BF1E1A">
            <w:pPr>
              <w:spacing w:after="0"/>
              <w:ind w:firstLine="0"/>
              <w:jc w:val="right"/>
              <w:rPr>
                <w:sz w:val="18"/>
                <w:szCs w:val="18"/>
              </w:rPr>
            </w:pPr>
            <w:r w:rsidRPr="007B47AB">
              <w:rPr>
                <w:sz w:val="18"/>
                <w:szCs w:val="18"/>
              </w:rPr>
              <w:t>19 715 555</w:t>
            </w:r>
          </w:p>
        </w:tc>
      </w:tr>
      <w:tr w:rsidR="00FD3DE2" w:rsidRPr="007B47AB" w14:paraId="4291114C" w14:textId="77777777" w:rsidTr="00BF1E1A">
        <w:trPr>
          <w:trHeight w:val="142"/>
          <w:jc w:val="center"/>
        </w:trPr>
        <w:tc>
          <w:tcPr>
            <w:tcW w:w="5241" w:type="dxa"/>
          </w:tcPr>
          <w:p w14:paraId="7FC78C39" w14:textId="1668D1F0" w:rsidR="00FD3DE2" w:rsidRPr="007B47AB" w:rsidRDefault="00FD3DE2" w:rsidP="00BF1E1A">
            <w:pPr>
              <w:spacing w:after="0"/>
              <w:ind w:firstLine="0"/>
              <w:rPr>
                <w:i/>
                <w:sz w:val="18"/>
                <w:szCs w:val="18"/>
                <w:lang w:eastAsia="lv-LV"/>
              </w:rPr>
            </w:pPr>
            <w:r w:rsidRPr="007B47AB">
              <w:rPr>
                <w:i/>
                <w:sz w:val="18"/>
                <w:szCs w:val="18"/>
                <w:lang w:eastAsia="lv-LV"/>
              </w:rPr>
              <w:t xml:space="preserve">Palielināti izdevumi Nodokļu un muitas policijas darbības nodrošināšanai, īstenojot Valsts ieņēmumu dienesta reorganizāciju un pārdalot finansējumu </w:t>
            </w:r>
            <w:r>
              <w:rPr>
                <w:i/>
                <w:sz w:val="18"/>
                <w:szCs w:val="18"/>
                <w:lang w:eastAsia="lv-LV"/>
              </w:rPr>
              <w:t xml:space="preserve">un 382 amata vietas </w:t>
            </w:r>
            <w:r w:rsidRPr="007B47AB">
              <w:rPr>
                <w:i/>
                <w:sz w:val="18"/>
                <w:szCs w:val="18"/>
                <w:lang w:eastAsia="lv-LV"/>
              </w:rPr>
              <w:t>no</w:t>
            </w:r>
            <w:r>
              <w:rPr>
                <w:i/>
                <w:sz w:val="18"/>
                <w:szCs w:val="18"/>
                <w:lang w:eastAsia="lv-LV"/>
              </w:rPr>
              <w:t xml:space="preserve"> Finanšu ministrijas</w:t>
            </w:r>
            <w:r w:rsidRPr="007B47AB">
              <w:rPr>
                <w:i/>
                <w:sz w:val="18"/>
                <w:szCs w:val="18"/>
                <w:lang w:eastAsia="lv-LV"/>
              </w:rPr>
              <w:t xml:space="preserve"> budžeta programmas 33.00.00 “Valsts ieņēmumu un muitas politikas nodrošināšana” (MK 26.08.2025. rīk. Nr. 506</w:t>
            </w:r>
            <w:r>
              <w:rPr>
                <w:i/>
                <w:sz w:val="18"/>
                <w:szCs w:val="18"/>
                <w:lang w:eastAsia="lv-LV"/>
              </w:rPr>
              <w:t xml:space="preserve">; MK 22.09.2025. </w:t>
            </w:r>
            <w:r w:rsidR="00853724">
              <w:rPr>
                <w:i/>
                <w:sz w:val="18"/>
                <w:szCs w:val="18"/>
                <w:lang w:eastAsia="lv-LV"/>
              </w:rPr>
              <w:t xml:space="preserve">sēdes </w:t>
            </w:r>
            <w:r>
              <w:rPr>
                <w:i/>
                <w:sz w:val="18"/>
                <w:szCs w:val="18"/>
                <w:lang w:eastAsia="lv-LV"/>
              </w:rPr>
              <w:t>prot. Nr.38 1.§ 19.p</w:t>
            </w:r>
            <w:r w:rsidR="00853724">
              <w:rPr>
                <w:i/>
                <w:sz w:val="18"/>
                <w:szCs w:val="18"/>
                <w:lang w:eastAsia="lv-LV"/>
              </w:rPr>
              <w:t>unkts</w:t>
            </w:r>
            <w:r w:rsidRPr="007B47AB">
              <w:rPr>
                <w:i/>
                <w:sz w:val="18"/>
                <w:szCs w:val="18"/>
                <w:lang w:eastAsia="lv-LV"/>
              </w:rPr>
              <w:t>)</w:t>
            </w:r>
          </w:p>
        </w:tc>
        <w:tc>
          <w:tcPr>
            <w:tcW w:w="1277" w:type="dxa"/>
          </w:tcPr>
          <w:p w14:paraId="255B7333" w14:textId="77777777" w:rsidR="00FD3DE2" w:rsidRPr="007B47AB" w:rsidRDefault="00FD3DE2" w:rsidP="00BF1E1A">
            <w:pPr>
              <w:spacing w:after="0"/>
              <w:ind w:firstLine="0"/>
              <w:jc w:val="center"/>
              <w:rPr>
                <w:sz w:val="18"/>
                <w:szCs w:val="18"/>
              </w:rPr>
            </w:pPr>
            <w:r w:rsidRPr="007B47AB">
              <w:rPr>
                <w:sz w:val="18"/>
                <w:szCs w:val="18"/>
              </w:rPr>
              <w:t>-</w:t>
            </w:r>
          </w:p>
        </w:tc>
        <w:tc>
          <w:tcPr>
            <w:tcW w:w="1277" w:type="dxa"/>
          </w:tcPr>
          <w:p w14:paraId="405F352F" w14:textId="77777777" w:rsidR="00FD3DE2" w:rsidRPr="007B47AB" w:rsidRDefault="00FD3DE2" w:rsidP="00BF1E1A">
            <w:pPr>
              <w:spacing w:after="0"/>
              <w:ind w:firstLine="0"/>
              <w:jc w:val="right"/>
              <w:rPr>
                <w:sz w:val="18"/>
                <w:szCs w:val="18"/>
              </w:rPr>
            </w:pPr>
            <w:r w:rsidRPr="007B47AB">
              <w:rPr>
                <w:sz w:val="18"/>
                <w:szCs w:val="18"/>
              </w:rPr>
              <w:t>19 715 555</w:t>
            </w:r>
          </w:p>
        </w:tc>
        <w:tc>
          <w:tcPr>
            <w:tcW w:w="1277" w:type="dxa"/>
          </w:tcPr>
          <w:p w14:paraId="1F8814C2" w14:textId="77777777" w:rsidR="00FD3DE2" w:rsidRPr="007B47AB" w:rsidRDefault="00FD3DE2" w:rsidP="00BF1E1A">
            <w:pPr>
              <w:spacing w:after="0"/>
              <w:ind w:firstLine="0"/>
              <w:jc w:val="right"/>
              <w:rPr>
                <w:sz w:val="18"/>
                <w:szCs w:val="18"/>
              </w:rPr>
            </w:pPr>
            <w:r w:rsidRPr="007B47AB">
              <w:rPr>
                <w:sz w:val="18"/>
                <w:szCs w:val="18"/>
              </w:rPr>
              <w:t>19 715 555</w:t>
            </w:r>
          </w:p>
        </w:tc>
      </w:tr>
    </w:tbl>
    <w:p w14:paraId="52515AA3" w14:textId="500BC01A" w:rsidR="00FD3DE2" w:rsidRPr="00373EDC" w:rsidRDefault="00FD3DE2" w:rsidP="007D6695">
      <w:pPr>
        <w:widowControl w:val="0"/>
        <w:spacing w:before="240" w:after="240"/>
        <w:ind w:firstLine="0"/>
        <w:jc w:val="center"/>
        <w:rPr>
          <w:b/>
          <w:szCs w:val="24"/>
        </w:rPr>
      </w:pPr>
      <w:r w:rsidRPr="00373EDC">
        <w:rPr>
          <w:b/>
          <w:szCs w:val="24"/>
        </w:rPr>
        <w:t>97.00.00 Nozaru vadība un politikas plānošana</w:t>
      </w:r>
    </w:p>
    <w:p w14:paraId="160F0ABD" w14:textId="77777777" w:rsidR="00FD3DE2" w:rsidRPr="00373EDC" w:rsidRDefault="00FD3DE2" w:rsidP="00FD3DE2">
      <w:pPr>
        <w:spacing w:before="120"/>
        <w:ind w:firstLine="0"/>
        <w:rPr>
          <w:rFonts w:eastAsia="Calibri"/>
          <w:szCs w:val="24"/>
          <w:u w:val="single"/>
        </w:rPr>
      </w:pPr>
      <w:bookmarkStart w:id="47" w:name="_Hlk207965202"/>
      <w:r w:rsidRPr="00373EDC">
        <w:rPr>
          <w:rFonts w:eastAsia="Calibri"/>
          <w:szCs w:val="24"/>
          <w:u w:val="single"/>
        </w:rPr>
        <w:t>Programmas mērķis:</w:t>
      </w:r>
    </w:p>
    <w:p w14:paraId="5A1BC13C" w14:textId="77777777" w:rsidR="00FD3DE2" w:rsidRPr="00373EDC" w:rsidRDefault="00FD3DE2" w:rsidP="00FD3DE2">
      <w:pPr>
        <w:spacing w:before="120"/>
        <w:ind w:firstLine="720"/>
        <w:rPr>
          <w:rFonts w:eastAsia="Calibri"/>
          <w:szCs w:val="24"/>
          <w:u w:val="single"/>
        </w:rPr>
      </w:pPr>
      <w:r w:rsidRPr="00373EDC">
        <w:rPr>
          <w:rFonts w:eastAsia="Calibri"/>
          <w:szCs w:val="24"/>
        </w:rPr>
        <w:t xml:space="preserve">izstrādāt </w:t>
      </w:r>
      <w:proofErr w:type="spellStart"/>
      <w:r w:rsidRPr="00373EDC">
        <w:rPr>
          <w:rFonts w:eastAsia="Calibri"/>
          <w:szCs w:val="24"/>
        </w:rPr>
        <w:t>iekšlietu</w:t>
      </w:r>
      <w:proofErr w:type="spellEnd"/>
      <w:r w:rsidRPr="00373EDC">
        <w:rPr>
          <w:rFonts w:eastAsia="Calibri"/>
          <w:szCs w:val="24"/>
        </w:rPr>
        <w:t xml:space="preserve"> politiku, organizēt un koordinēt </w:t>
      </w:r>
      <w:proofErr w:type="spellStart"/>
      <w:r w:rsidRPr="00373EDC">
        <w:rPr>
          <w:rFonts w:eastAsia="Calibri"/>
          <w:szCs w:val="24"/>
        </w:rPr>
        <w:t>iekšlietu</w:t>
      </w:r>
      <w:proofErr w:type="spellEnd"/>
      <w:r w:rsidRPr="00373EDC">
        <w:rPr>
          <w:rFonts w:eastAsia="Calibri"/>
          <w:szCs w:val="24"/>
        </w:rPr>
        <w:t xml:space="preserve"> politikas īstenošanu, kā arī veikt citas ārējos normatīvajos aktos noteiktās funkcijas.</w:t>
      </w:r>
    </w:p>
    <w:p w14:paraId="75D10D0F" w14:textId="77777777" w:rsidR="00FD3DE2" w:rsidRPr="00373EDC" w:rsidRDefault="00FD3DE2" w:rsidP="00FD3DE2">
      <w:pPr>
        <w:spacing w:before="120"/>
        <w:ind w:firstLine="0"/>
        <w:rPr>
          <w:rFonts w:eastAsia="Calibri"/>
          <w:szCs w:val="24"/>
          <w:u w:val="single"/>
        </w:rPr>
      </w:pPr>
      <w:r w:rsidRPr="00373EDC">
        <w:rPr>
          <w:rFonts w:eastAsia="Calibri"/>
          <w:szCs w:val="24"/>
          <w:u w:val="single"/>
        </w:rPr>
        <w:t>Galvenās aktivitātes:</w:t>
      </w:r>
    </w:p>
    <w:p w14:paraId="6FEEF8B9" w14:textId="77777777" w:rsidR="00FD3DE2" w:rsidRPr="00373EDC" w:rsidRDefault="00FD3DE2" w:rsidP="009F158B">
      <w:pPr>
        <w:numPr>
          <w:ilvl w:val="0"/>
          <w:numId w:val="22"/>
        </w:numPr>
        <w:spacing w:before="120"/>
        <w:ind w:left="1077" w:hanging="357"/>
        <w:rPr>
          <w:rFonts w:eastAsia="Calibri"/>
          <w:szCs w:val="24"/>
        </w:rPr>
      </w:pPr>
      <w:r w:rsidRPr="00373EDC">
        <w:rPr>
          <w:rFonts w:eastAsia="Calibri"/>
          <w:szCs w:val="24"/>
          <w:lang w:eastAsia="lv-LV"/>
        </w:rPr>
        <w:t>izstrādāt</w:t>
      </w:r>
      <w:r w:rsidRPr="00373EDC">
        <w:rPr>
          <w:rFonts w:eastAsia="Calibri"/>
          <w:szCs w:val="24"/>
        </w:rPr>
        <w:t xml:space="preserve"> nozari reglamentējošo tiesību aktu un politikas plānošanas dokumentu projektus;</w:t>
      </w:r>
    </w:p>
    <w:p w14:paraId="3DC8D036"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sniegt atzinumus par citu institūciju izstrādātajiem tiesību aktu un politikas plānošanas dokumentu projektiem;</w:t>
      </w:r>
    </w:p>
    <w:p w14:paraId="5BE87CF6"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ārējos normatīvajos aktos noteiktajos gadījumos izdot administratīvos aktus;</w:t>
      </w:r>
    </w:p>
    <w:p w14:paraId="010EBEF1"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nodrošināt nozares politikas īstenošanu ministrijas padotībā esošajās iestādēs un valsts kapitālsabiedrībās, kurās ministrija ir valsts kapitāla daļu turētāja;</w:t>
      </w:r>
    </w:p>
    <w:p w14:paraId="2DBFC14C"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sagatavot un normatīvajos aktos noteiktajā kārtībā sniegt priekšlikumus par normatīvajos aktos un attiecīgajos politikas plānošanas dokumentos paredzēto pasākumu realizācijai un ministrijas uzdevumu veikšanai nepieciešamo finansējumu no valsts budžeta;</w:t>
      </w:r>
    </w:p>
    <w:p w14:paraId="30675EB9" w14:textId="19E75794"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 xml:space="preserve">īstenot pasākumu plāna noziedzīgi iegūtu līdzekļu legalizācijas, terorisma un </w:t>
      </w:r>
      <w:proofErr w:type="spellStart"/>
      <w:r w:rsidRPr="00373EDC">
        <w:rPr>
          <w:rFonts w:eastAsia="Calibri"/>
          <w:szCs w:val="24"/>
          <w:lang w:eastAsia="lv-LV"/>
        </w:rPr>
        <w:t>proliferācijas</w:t>
      </w:r>
      <w:proofErr w:type="spellEnd"/>
      <w:r w:rsidRPr="00373EDC">
        <w:rPr>
          <w:rFonts w:eastAsia="Calibri"/>
          <w:szCs w:val="24"/>
          <w:lang w:eastAsia="lv-LV"/>
        </w:rPr>
        <w:t xml:space="preserve"> finansēšanas novēršanai laikposmam no 2024. </w:t>
      </w:r>
      <w:r w:rsidR="00400906">
        <w:rPr>
          <w:rFonts w:eastAsia="Calibri"/>
          <w:szCs w:val="24"/>
          <w:lang w:eastAsia="lv-LV"/>
        </w:rPr>
        <w:t xml:space="preserve"> –</w:t>
      </w:r>
      <w:r w:rsidRPr="00373EDC">
        <w:rPr>
          <w:rFonts w:eastAsia="Calibri"/>
          <w:szCs w:val="24"/>
          <w:lang w:eastAsia="lv-LV"/>
        </w:rPr>
        <w:t xml:space="preserve"> 2026. gadam pasākumus, izstrādāt pasākumu plānu noziedzīgi iegūtu līdzekļu legalizācijas, terorisma un </w:t>
      </w:r>
      <w:proofErr w:type="spellStart"/>
      <w:r w:rsidRPr="00373EDC">
        <w:rPr>
          <w:rFonts w:eastAsia="Calibri"/>
          <w:szCs w:val="24"/>
          <w:lang w:eastAsia="lv-LV"/>
        </w:rPr>
        <w:t>proliferācijas</w:t>
      </w:r>
      <w:proofErr w:type="spellEnd"/>
      <w:r w:rsidRPr="00373EDC">
        <w:rPr>
          <w:rFonts w:eastAsia="Calibri"/>
          <w:szCs w:val="24"/>
          <w:lang w:eastAsia="lv-LV"/>
        </w:rPr>
        <w:t xml:space="preserve"> finansēšanas novēršanai 2027.</w:t>
      </w:r>
      <w:r w:rsidR="00400906">
        <w:rPr>
          <w:rFonts w:eastAsia="Calibri"/>
          <w:szCs w:val="24"/>
          <w:lang w:eastAsia="lv-LV"/>
        </w:rPr>
        <w:t xml:space="preserve"> – </w:t>
      </w:r>
      <w:r w:rsidRPr="00373EDC">
        <w:rPr>
          <w:rFonts w:eastAsia="Calibri"/>
          <w:szCs w:val="24"/>
          <w:lang w:eastAsia="lv-LV"/>
        </w:rPr>
        <w:t>2029. gadam;</w:t>
      </w:r>
    </w:p>
    <w:p w14:paraId="08A9A395"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savas kompetences ietvaros pārstāvēt valsts intereses starptautiskajās organizācijās un ES institūcijās;</w:t>
      </w:r>
    </w:p>
    <w:p w14:paraId="6EF54815"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valsts vārdā veikt privāttiesiskus darījumus, kas nepieciešami ministrijas darbības nodrošināšanai;</w:t>
      </w:r>
    </w:p>
    <w:p w14:paraId="52DB319F"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veikt funkciju izpildes, kā arī citas pārbaudes ministrijas padotībā esošajās iestādēs;</w:t>
      </w:r>
    </w:p>
    <w:p w14:paraId="3E0B76DB" w14:textId="57901294"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nodrošināt valsts pasūtīto pētījumu pieteikumu izstrādi, kā arī veicināt pētījumu rezultātu efektīvu izmantošanu nozares politikas izstrādē;</w:t>
      </w:r>
    </w:p>
    <w:p w14:paraId="58DB7E15" w14:textId="1873143B"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normatīvajos aktos noteiktajā kārtībā sadarboties ar citām valsts pārvaldes iestādēm vienotas valsts politikas izstrādāšanā un īstenošanā;</w:t>
      </w:r>
    </w:p>
    <w:p w14:paraId="7780D340" w14:textId="3F82D005"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informēt sabiedrību par nozares politiku un ministrijas padotībā esošo iestāžu darbību, konsultēties ar nevalstiskajām organizācijām lēmuma pieņemšanas procesā, veicināt sociālo dialogu jautājumos, kas saistīti ar politikas izstrādi un īstenošanu, kā arī iesaistīt sabiedrības pārstāvjus valsts pārvaldē;</w:t>
      </w:r>
    </w:p>
    <w:p w14:paraId="24354679" w14:textId="77777777" w:rsidR="00FD3DE2" w:rsidRPr="00373EDC" w:rsidRDefault="00FD3DE2" w:rsidP="009F158B">
      <w:pPr>
        <w:numPr>
          <w:ilvl w:val="0"/>
          <w:numId w:val="22"/>
        </w:numPr>
        <w:spacing w:before="120"/>
        <w:ind w:left="1077" w:hanging="357"/>
        <w:rPr>
          <w:rFonts w:eastAsia="Calibri"/>
          <w:szCs w:val="24"/>
          <w:lang w:eastAsia="lv-LV"/>
        </w:rPr>
      </w:pPr>
      <w:r w:rsidRPr="00373EDC">
        <w:rPr>
          <w:rFonts w:eastAsia="Calibri"/>
          <w:szCs w:val="24"/>
          <w:lang w:eastAsia="lv-LV"/>
        </w:rPr>
        <w:t>veikt ES politiku instrumentu un citu ārvalstu finanšu palīdzības programmu atbildīgās iestādes vai apsaimniekotajā funkcijas.</w:t>
      </w:r>
    </w:p>
    <w:p w14:paraId="2ADD4C20" w14:textId="77777777" w:rsidR="00FD3DE2" w:rsidRPr="00373EDC" w:rsidRDefault="00FD3DE2" w:rsidP="00FD3DE2">
      <w:pPr>
        <w:spacing w:before="120" w:after="240"/>
        <w:ind w:firstLine="0"/>
        <w:rPr>
          <w:szCs w:val="24"/>
        </w:rPr>
      </w:pPr>
      <w:r w:rsidRPr="00373EDC">
        <w:rPr>
          <w:szCs w:val="24"/>
          <w:u w:val="single"/>
        </w:rPr>
        <w:t>Programmas izpildītājs</w:t>
      </w:r>
      <w:r w:rsidRPr="00373EDC">
        <w:rPr>
          <w:szCs w:val="24"/>
        </w:rPr>
        <w:t>: IeM.</w:t>
      </w:r>
    </w:p>
    <w:bookmarkEnd w:id="46"/>
    <w:bookmarkEnd w:id="47"/>
    <w:p w14:paraId="06BE3C00" w14:textId="77777777" w:rsidR="00FD3DE2" w:rsidRDefault="00FD3DE2" w:rsidP="00FD3DE2">
      <w:pPr>
        <w:pStyle w:val="Tabuluvirsraksti"/>
        <w:spacing w:before="240" w:after="240"/>
        <w:rPr>
          <w:b/>
          <w:lang w:eastAsia="lv-LV"/>
        </w:rPr>
      </w:pPr>
      <w:r>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14:paraId="00C6F5C9" w14:textId="77777777" w:rsidTr="00BF1E1A">
        <w:trPr>
          <w:trHeight w:val="283"/>
          <w:tblHeader/>
          <w:jc w:val="center"/>
        </w:trPr>
        <w:tc>
          <w:tcPr>
            <w:tcW w:w="3364" w:type="dxa"/>
            <w:tcBorders>
              <w:top w:val="single" w:sz="4" w:space="0" w:color="000000"/>
              <w:left w:val="single" w:sz="4" w:space="0" w:color="000000"/>
              <w:bottom w:val="single" w:sz="4" w:space="0" w:color="000000"/>
              <w:right w:val="single" w:sz="4" w:space="0" w:color="000000"/>
            </w:tcBorders>
            <w:vAlign w:val="center"/>
          </w:tcPr>
          <w:p w14:paraId="4B106D58" w14:textId="77777777" w:rsidR="00FD3DE2" w:rsidRDefault="00FD3DE2" w:rsidP="00BF1E1A">
            <w:pPr>
              <w:pStyle w:val="tabteksts"/>
              <w:jc w:val="center"/>
              <w:rPr>
                <w:szCs w:val="24"/>
              </w:rPr>
            </w:pPr>
          </w:p>
        </w:tc>
        <w:tc>
          <w:tcPr>
            <w:tcW w:w="1156" w:type="dxa"/>
            <w:tcBorders>
              <w:top w:val="single" w:sz="4" w:space="0" w:color="000000"/>
              <w:left w:val="single" w:sz="4" w:space="0" w:color="000000"/>
              <w:bottom w:val="single" w:sz="4" w:space="0" w:color="000000"/>
              <w:right w:val="single" w:sz="4" w:space="0" w:color="000000"/>
            </w:tcBorders>
            <w:hideMark/>
          </w:tcPr>
          <w:p w14:paraId="503F9C4A" w14:textId="4D25AD54" w:rsidR="00FD3DE2" w:rsidRDefault="00FD3DE2" w:rsidP="00BF1E1A">
            <w:pPr>
              <w:pStyle w:val="tabteksts"/>
              <w:jc w:val="center"/>
              <w:rPr>
                <w:szCs w:val="24"/>
                <w:lang w:eastAsia="lv-LV"/>
              </w:rPr>
            </w:pPr>
            <w:r>
              <w:rPr>
                <w:szCs w:val="18"/>
                <w:lang w:eastAsia="lv-LV"/>
              </w:rPr>
              <w:t>2024</w:t>
            </w:r>
            <w:r w:rsidR="002C1088">
              <w:rPr>
                <w:szCs w:val="18"/>
                <w:lang w:eastAsia="lv-LV"/>
              </w:rPr>
              <w:t>.</w:t>
            </w:r>
            <w:r>
              <w:rPr>
                <w:szCs w:val="18"/>
                <w:lang w:eastAsia="lv-LV"/>
              </w:rPr>
              <w:t xml:space="preserve"> gads (izpilde)</w:t>
            </w:r>
          </w:p>
        </w:tc>
        <w:tc>
          <w:tcPr>
            <w:tcW w:w="1128" w:type="dxa"/>
            <w:tcBorders>
              <w:top w:val="single" w:sz="4" w:space="0" w:color="000000"/>
              <w:left w:val="single" w:sz="4" w:space="0" w:color="000000"/>
              <w:bottom w:val="single" w:sz="4" w:space="0" w:color="000000"/>
              <w:right w:val="single" w:sz="4" w:space="0" w:color="000000"/>
            </w:tcBorders>
            <w:hideMark/>
          </w:tcPr>
          <w:p w14:paraId="335B9C20" w14:textId="77777777" w:rsidR="00FD3DE2" w:rsidRDefault="00FD3DE2" w:rsidP="00BF1E1A">
            <w:pPr>
              <w:pStyle w:val="tabteksts"/>
              <w:jc w:val="center"/>
              <w:rPr>
                <w:szCs w:val="24"/>
                <w:lang w:eastAsia="lv-LV"/>
              </w:rPr>
            </w:pPr>
            <w:r>
              <w:rPr>
                <w:lang w:eastAsia="lv-LV"/>
              </w:rPr>
              <w:t>2025. gada plāns</w:t>
            </w:r>
          </w:p>
        </w:tc>
        <w:tc>
          <w:tcPr>
            <w:tcW w:w="1129" w:type="dxa"/>
            <w:tcBorders>
              <w:top w:val="single" w:sz="4" w:space="0" w:color="000000"/>
              <w:left w:val="single" w:sz="4" w:space="0" w:color="000000"/>
              <w:bottom w:val="single" w:sz="4" w:space="0" w:color="000000"/>
              <w:right w:val="single" w:sz="4" w:space="0" w:color="000000"/>
            </w:tcBorders>
            <w:hideMark/>
          </w:tcPr>
          <w:p w14:paraId="5C8137E9" w14:textId="77777777" w:rsidR="00FD3DE2" w:rsidRDefault="00FD3DE2" w:rsidP="00BF1E1A">
            <w:pPr>
              <w:pStyle w:val="tabteksts"/>
              <w:jc w:val="center"/>
              <w:rPr>
                <w:szCs w:val="24"/>
                <w:lang w:eastAsia="lv-LV"/>
              </w:rPr>
            </w:pPr>
            <w:r>
              <w:rPr>
                <w:szCs w:val="18"/>
                <w:lang w:eastAsia="lv-LV"/>
              </w:rPr>
              <w:t>2026. gada projekts</w:t>
            </w:r>
          </w:p>
        </w:tc>
        <w:tc>
          <w:tcPr>
            <w:tcW w:w="1130" w:type="dxa"/>
            <w:tcBorders>
              <w:top w:val="single" w:sz="4" w:space="0" w:color="000000"/>
              <w:left w:val="single" w:sz="4" w:space="0" w:color="000000"/>
              <w:bottom w:val="single" w:sz="4" w:space="0" w:color="000000"/>
              <w:right w:val="single" w:sz="4" w:space="0" w:color="000000"/>
            </w:tcBorders>
            <w:hideMark/>
          </w:tcPr>
          <w:p w14:paraId="644AE000" w14:textId="77777777" w:rsidR="00FD3DE2" w:rsidRDefault="00FD3DE2" w:rsidP="00BF1E1A">
            <w:pPr>
              <w:pStyle w:val="tabteksts"/>
              <w:jc w:val="center"/>
              <w:rPr>
                <w:szCs w:val="24"/>
                <w:lang w:eastAsia="lv-LV"/>
              </w:rPr>
            </w:pPr>
            <w:r>
              <w:rPr>
                <w:szCs w:val="18"/>
                <w:lang w:eastAsia="lv-LV"/>
              </w:rPr>
              <w:t xml:space="preserve">2027. gada </w:t>
            </w:r>
            <w:r>
              <w:rPr>
                <w:lang w:eastAsia="lv-LV"/>
              </w:rPr>
              <w:t>prognoze</w:t>
            </w:r>
          </w:p>
        </w:tc>
        <w:tc>
          <w:tcPr>
            <w:tcW w:w="1130" w:type="dxa"/>
            <w:tcBorders>
              <w:top w:val="single" w:sz="4" w:space="0" w:color="000000"/>
              <w:left w:val="single" w:sz="4" w:space="0" w:color="000000"/>
              <w:bottom w:val="single" w:sz="4" w:space="0" w:color="000000"/>
              <w:right w:val="single" w:sz="4" w:space="0" w:color="000000"/>
            </w:tcBorders>
            <w:hideMark/>
          </w:tcPr>
          <w:p w14:paraId="27805198" w14:textId="77777777" w:rsidR="00FD3DE2" w:rsidRDefault="00FD3DE2" w:rsidP="00BF1E1A">
            <w:pPr>
              <w:pStyle w:val="tabteksts"/>
              <w:jc w:val="center"/>
              <w:rPr>
                <w:szCs w:val="24"/>
                <w:lang w:eastAsia="lv-LV"/>
              </w:rPr>
            </w:pPr>
            <w:r>
              <w:rPr>
                <w:szCs w:val="18"/>
                <w:lang w:eastAsia="lv-LV"/>
              </w:rPr>
              <w:t xml:space="preserve">2028. gada </w:t>
            </w:r>
            <w:r>
              <w:rPr>
                <w:lang w:eastAsia="lv-LV"/>
              </w:rPr>
              <w:t>prognoze</w:t>
            </w:r>
          </w:p>
        </w:tc>
      </w:tr>
      <w:tr w:rsidR="00FD3DE2" w14:paraId="26335487"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BCFD105" w14:textId="77777777" w:rsidR="00FD3DE2" w:rsidRDefault="00FD3DE2" w:rsidP="00BF1E1A">
            <w:pPr>
              <w:pStyle w:val="tabteksts"/>
              <w:rPr>
                <w:lang w:eastAsia="lv-LV"/>
              </w:rPr>
            </w:pPr>
            <w:r>
              <w:rPr>
                <w:lang w:eastAsia="lv-LV"/>
              </w:rPr>
              <w:t>Kopējie izdevumi,</w:t>
            </w:r>
            <w:r>
              <w:t xml:space="preserve">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92A514" w14:textId="77777777" w:rsidR="00FD3DE2" w:rsidRDefault="00FD3DE2" w:rsidP="00BF1E1A">
            <w:pPr>
              <w:pStyle w:val="tabteksts"/>
              <w:jc w:val="right"/>
            </w:pPr>
            <w:r w:rsidRPr="00001F5A">
              <w:t>5 471 322</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D3C3CF" w14:textId="77777777" w:rsidR="00FD3DE2" w:rsidRDefault="00FD3DE2" w:rsidP="00BF1E1A">
            <w:pPr>
              <w:pStyle w:val="tabteksts"/>
              <w:jc w:val="right"/>
            </w:pPr>
            <w:r w:rsidRPr="00001F5A">
              <w:t>5 933 442</w:t>
            </w:r>
          </w:p>
        </w:tc>
        <w:tc>
          <w:tcPr>
            <w:tcW w:w="11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0BCA58" w14:textId="77777777" w:rsidR="00FD3DE2" w:rsidRDefault="00FD3DE2" w:rsidP="00BF1E1A">
            <w:pPr>
              <w:pStyle w:val="tabteksts"/>
              <w:jc w:val="right"/>
            </w:pPr>
            <w:r w:rsidRPr="00001F5A">
              <w:t>6 042 923</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5E6C68" w14:textId="77777777" w:rsidR="00FD3DE2" w:rsidRDefault="00FD3DE2" w:rsidP="00BF1E1A">
            <w:pPr>
              <w:pStyle w:val="tabteksts"/>
              <w:jc w:val="right"/>
            </w:pPr>
            <w:r w:rsidRPr="00001F5A">
              <w:t>5 695 631</w:t>
            </w:r>
          </w:p>
        </w:tc>
        <w:tc>
          <w:tcPr>
            <w:tcW w:w="11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71B4D5" w14:textId="77777777" w:rsidR="00FD3DE2" w:rsidRDefault="00FD3DE2" w:rsidP="00BF1E1A">
            <w:pPr>
              <w:pStyle w:val="tabteksts"/>
              <w:jc w:val="right"/>
            </w:pPr>
            <w:r w:rsidRPr="00001F5A">
              <w:t>5 687 103</w:t>
            </w:r>
          </w:p>
        </w:tc>
      </w:tr>
      <w:tr w:rsidR="00FD3DE2" w14:paraId="51A054E9"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1A3E9058" w14:textId="77777777" w:rsidR="00FD3DE2" w:rsidRDefault="00FD3DE2" w:rsidP="00BF1E1A">
            <w:pPr>
              <w:pStyle w:val="tabteksts"/>
              <w:rPr>
                <w:szCs w:val="18"/>
                <w:lang w:eastAsia="lv-LV"/>
              </w:rPr>
            </w:pPr>
            <w:r>
              <w:rPr>
                <w:szCs w:val="18"/>
                <w:lang w:eastAsia="lv-LV"/>
              </w:rPr>
              <w:t xml:space="preserve">Kopējo izdevumu izmaiņas, </w:t>
            </w:r>
            <w:proofErr w:type="spellStart"/>
            <w:r>
              <w:rPr>
                <w:i/>
                <w:szCs w:val="18"/>
                <w:lang w:eastAsia="lv-LV"/>
              </w:rPr>
              <w:t>euro</w:t>
            </w:r>
            <w:proofErr w:type="spellEnd"/>
            <w:r>
              <w:rPr>
                <w:szCs w:val="18"/>
                <w:lang w:eastAsia="lv-LV"/>
              </w:rPr>
              <w:t xml:space="preserve">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6D343684"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071C48CA" w14:textId="77777777" w:rsidR="00FD3DE2" w:rsidRDefault="00FD3DE2" w:rsidP="00BF1E1A">
            <w:pPr>
              <w:pStyle w:val="tabteksts"/>
              <w:jc w:val="right"/>
            </w:pPr>
            <w:r w:rsidRPr="00A15013">
              <w:t>462 120</w:t>
            </w:r>
          </w:p>
        </w:tc>
        <w:tc>
          <w:tcPr>
            <w:tcW w:w="1129" w:type="dxa"/>
            <w:tcBorders>
              <w:top w:val="single" w:sz="4" w:space="0" w:color="000000"/>
              <w:left w:val="single" w:sz="4" w:space="0" w:color="000000"/>
              <w:bottom w:val="single" w:sz="4" w:space="0" w:color="000000"/>
              <w:right w:val="single" w:sz="4" w:space="0" w:color="000000"/>
            </w:tcBorders>
          </w:tcPr>
          <w:p w14:paraId="632110F9" w14:textId="77777777" w:rsidR="00FD3DE2" w:rsidRDefault="00FD3DE2" w:rsidP="00BF1E1A">
            <w:pPr>
              <w:pStyle w:val="tabteksts"/>
              <w:jc w:val="right"/>
            </w:pPr>
            <w:r w:rsidRPr="00A15013">
              <w:t>109 481</w:t>
            </w:r>
          </w:p>
        </w:tc>
        <w:tc>
          <w:tcPr>
            <w:tcW w:w="1130" w:type="dxa"/>
            <w:tcBorders>
              <w:top w:val="single" w:sz="4" w:space="0" w:color="000000"/>
              <w:left w:val="single" w:sz="4" w:space="0" w:color="000000"/>
              <w:bottom w:val="single" w:sz="4" w:space="0" w:color="000000"/>
              <w:right w:val="single" w:sz="4" w:space="0" w:color="000000"/>
            </w:tcBorders>
          </w:tcPr>
          <w:p w14:paraId="06950504" w14:textId="77777777" w:rsidR="00FD3DE2" w:rsidRDefault="00FD3DE2" w:rsidP="00BF1E1A">
            <w:pPr>
              <w:pStyle w:val="tabteksts"/>
              <w:jc w:val="right"/>
            </w:pPr>
            <w:r w:rsidRPr="00A15013">
              <w:t>-347 292</w:t>
            </w:r>
          </w:p>
        </w:tc>
        <w:tc>
          <w:tcPr>
            <w:tcW w:w="1130" w:type="dxa"/>
            <w:tcBorders>
              <w:top w:val="single" w:sz="4" w:space="0" w:color="000000"/>
              <w:left w:val="single" w:sz="4" w:space="0" w:color="000000"/>
              <w:bottom w:val="single" w:sz="4" w:space="0" w:color="000000"/>
              <w:right w:val="single" w:sz="4" w:space="0" w:color="000000"/>
            </w:tcBorders>
          </w:tcPr>
          <w:p w14:paraId="1DEE14CA" w14:textId="77777777" w:rsidR="00FD3DE2" w:rsidRDefault="00FD3DE2" w:rsidP="00BF1E1A">
            <w:pPr>
              <w:pStyle w:val="tabteksts"/>
              <w:jc w:val="right"/>
            </w:pPr>
            <w:r w:rsidRPr="00A15013">
              <w:t>-8 528</w:t>
            </w:r>
          </w:p>
        </w:tc>
      </w:tr>
      <w:tr w:rsidR="00FD3DE2" w14:paraId="4784E3C5"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vAlign w:val="center"/>
            <w:hideMark/>
          </w:tcPr>
          <w:p w14:paraId="0EE64C15" w14:textId="77777777" w:rsidR="00FD3DE2" w:rsidRDefault="00FD3DE2" w:rsidP="00BF1E1A">
            <w:pPr>
              <w:pStyle w:val="tabteksts"/>
            </w:pPr>
            <w:r>
              <w:rPr>
                <w:lang w:eastAsia="lv-LV"/>
              </w:rPr>
              <w:t>Kopējie izdevumi</w:t>
            </w:r>
            <w:r>
              <w:t>, % (+/–) pret iepriekšējo gadu</w:t>
            </w:r>
          </w:p>
        </w:tc>
        <w:tc>
          <w:tcPr>
            <w:tcW w:w="1156" w:type="dxa"/>
            <w:tcBorders>
              <w:top w:val="single" w:sz="4" w:space="0" w:color="000000"/>
              <w:left w:val="single" w:sz="4" w:space="0" w:color="000000"/>
              <w:bottom w:val="single" w:sz="4" w:space="0" w:color="000000"/>
              <w:right w:val="single" w:sz="4" w:space="0" w:color="000000"/>
            </w:tcBorders>
            <w:hideMark/>
          </w:tcPr>
          <w:p w14:paraId="34018883" w14:textId="77777777" w:rsidR="00FD3DE2" w:rsidRDefault="00FD3DE2" w:rsidP="00BF1E1A">
            <w:pPr>
              <w:pStyle w:val="tabteksts"/>
              <w:jc w:val="center"/>
            </w:pPr>
            <w:r>
              <w:rPr>
                <w:b/>
                <w:bCs/>
              </w:rPr>
              <w:t>×</w:t>
            </w:r>
          </w:p>
        </w:tc>
        <w:tc>
          <w:tcPr>
            <w:tcW w:w="1128" w:type="dxa"/>
            <w:tcBorders>
              <w:top w:val="single" w:sz="4" w:space="0" w:color="000000"/>
              <w:left w:val="single" w:sz="4" w:space="0" w:color="000000"/>
              <w:bottom w:val="single" w:sz="4" w:space="0" w:color="000000"/>
              <w:right w:val="single" w:sz="4" w:space="0" w:color="000000"/>
            </w:tcBorders>
          </w:tcPr>
          <w:p w14:paraId="39DEDCFC" w14:textId="77777777" w:rsidR="00FD3DE2" w:rsidRDefault="00FD3DE2" w:rsidP="00BF1E1A">
            <w:pPr>
              <w:pStyle w:val="tabteksts"/>
              <w:jc w:val="right"/>
            </w:pPr>
            <w:r w:rsidRPr="00A15013">
              <w:t>8,4</w:t>
            </w:r>
          </w:p>
        </w:tc>
        <w:tc>
          <w:tcPr>
            <w:tcW w:w="1129" w:type="dxa"/>
            <w:tcBorders>
              <w:top w:val="single" w:sz="4" w:space="0" w:color="000000"/>
              <w:left w:val="single" w:sz="4" w:space="0" w:color="000000"/>
              <w:bottom w:val="single" w:sz="4" w:space="0" w:color="000000"/>
              <w:right w:val="single" w:sz="4" w:space="0" w:color="000000"/>
            </w:tcBorders>
          </w:tcPr>
          <w:p w14:paraId="35D08FC1" w14:textId="77777777" w:rsidR="00FD3DE2" w:rsidRDefault="00FD3DE2" w:rsidP="00BF1E1A">
            <w:pPr>
              <w:pStyle w:val="tabteksts"/>
              <w:jc w:val="right"/>
            </w:pPr>
            <w:r w:rsidRPr="00A15013">
              <w:t>1,8</w:t>
            </w:r>
          </w:p>
        </w:tc>
        <w:tc>
          <w:tcPr>
            <w:tcW w:w="1130" w:type="dxa"/>
            <w:tcBorders>
              <w:top w:val="single" w:sz="4" w:space="0" w:color="000000"/>
              <w:left w:val="single" w:sz="4" w:space="0" w:color="000000"/>
              <w:bottom w:val="single" w:sz="4" w:space="0" w:color="000000"/>
              <w:right w:val="single" w:sz="4" w:space="0" w:color="000000"/>
            </w:tcBorders>
          </w:tcPr>
          <w:p w14:paraId="1D27C1A5" w14:textId="77777777" w:rsidR="00FD3DE2" w:rsidRDefault="00FD3DE2" w:rsidP="00BF1E1A">
            <w:pPr>
              <w:pStyle w:val="tabteksts"/>
              <w:jc w:val="right"/>
            </w:pPr>
            <w:r w:rsidRPr="00A15013">
              <w:t>-5,7</w:t>
            </w:r>
          </w:p>
        </w:tc>
        <w:tc>
          <w:tcPr>
            <w:tcW w:w="1130" w:type="dxa"/>
            <w:tcBorders>
              <w:top w:val="single" w:sz="4" w:space="0" w:color="000000"/>
              <w:left w:val="single" w:sz="4" w:space="0" w:color="000000"/>
              <w:bottom w:val="single" w:sz="4" w:space="0" w:color="000000"/>
              <w:right w:val="single" w:sz="4" w:space="0" w:color="000000"/>
            </w:tcBorders>
          </w:tcPr>
          <w:p w14:paraId="193CAB50" w14:textId="77777777" w:rsidR="00FD3DE2" w:rsidRDefault="00FD3DE2" w:rsidP="00BF1E1A">
            <w:pPr>
              <w:pStyle w:val="tabteksts"/>
              <w:jc w:val="right"/>
            </w:pPr>
            <w:r w:rsidRPr="00A15013">
              <w:t>-0,1</w:t>
            </w:r>
          </w:p>
        </w:tc>
      </w:tr>
      <w:tr w:rsidR="00FD3DE2" w14:paraId="2BAF94DB" w14:textId="77777777" w:rsidTr="00BF1E1A">
        <w:trPr>
          <w:trHeight w:val="142"/>
          <w:jc w:val="center"/>
        </w:trPr>
        <w:tc>
          <w:tcPr>
            <w:tcW w:w="3364" w:type="dxa"/>
            <w:tcBorders>
              <w:top w:val="single" w:sz="4" w:space="0" w:color="000000"/>
              <w:left w:val="single" w:sz="4" w:space="0" w:color="000000"/>
              <w:bottom w:val="single" w:sz="4" w:space="0" w:color="000000"/>
              <w:right w:val="single" w:sz="4" w:space="0" w:color="000000"/>
            </w:tcBorders>
            <w:hideMark/>
          </w:tcPr>
          <w:p w14:paraId="5022CFE3" w14:textId="77777777" w:rsidR="00FD3DE2" w:rsidRDefault="00FD3DE2" w:rsidP="00BF1E1A">
            <w:pPr>
              <w:pStyle w:val="tabteksts"/>
              <w:rPr>
                <w:color w:val="000000" w:themeColor="text1"/>
                <w:szCs w:val="18"/>
                <w:lang w:eastAsia="lv-LV"/>
              </w:rPr>
            </w:pPr>
            <w:r>
              <w:rPr>
                <w:color w:val="000000" w:themeColor="text1"/>
                <w:szCs w:val="18"/>
              </w:rPr>
              <w:t xml:space="preserve">Atlīdzība, </w:t>
            </w:r>
            <w:proofErr w:type="spellStart"/>
            <w:r>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628E10B4" w14:textId="77777777" w:rsidR="00FD3DE2" w:rsidRDefault="00FD3DE2" w:rsidP="00BF1E1A">
            <w:pPr>
              <w:pStyle w:val="tabteksts"/>
              <w:jc w:val="right"/>
              <w:rPr>
                <w:szCs w:val="18"/>
              </w:rPr>
            </w:pPr>
            <w:r w:rsidRPr="00B03872">
              <w:t>4 935 692</w:t>
            </w:r>
          </w:p>
        </w:tc>
        <w:tc>
          <w:tcPr>
            <w:tcW w:w="1128" w:type="dxa"/>
            <w:tcBorders>
              <w:top w:val="single" w:sz="4" w:space="0" w:color="000000"/>
              <w:left w:val="single" w:sz="4" w:space="0" w:color="000000"/>
              <w:bottom w:val="single" w:sz="4" w:space="0" w:color="000000"/>
              <w:right w:val="single" w:sz="4" w:space="0" w:color="000000"/>
            </w:tcBorders>
          </w:tcPr>
          <w:p w14:paraId="7F23B00A" w14:textId="77777777" w:rsidR="00FD3DE2" w:rsidRDefault="00FD3DE2" w:rsidP="00BF1E1A">
            <w:pPr>
              <w:pStyle w:val="tabteksts"/>
              <w:jc w:val="right"/>
              <w:rPr>
                <w:szCs w:val="18"/>
              </w:rPr>
            </w:pPr>
            <w:r w:rsidRPr="00B03872">
              <w:t>5 443 921</w:t>
            </w:r>
          </w:p>
        </w:tc>
        <w:tc>
          <w:tcPr>
            <w:tcW w:w="1129" w:type="dxa"/>
            <w:tcBorders>
              <w:top w:val="single" w:sz="4" w:space="0" w:color="000000"/>
              <w:left w:val="single" w:sz="4" w:space="0" w:color="000000"/>
              <w:bottom w:val="single" w:sz="4" w:space="0" w:color="000000"/>
              <w:right w:val="single" w:sz="4" w:space="0" w:color="000000"/>
            </w:tcBorders>
          </w:tcPr>
          <w:p w14:paraId="172569FE" w14:textId="77777777" w:rsidR="00FD3DE2" w:rsidRDefault="00FD3DE2" w:rsidP="00BF1E1A">
            <w:pPr>
              <w:pStyle w:val="tabteksts"/>
              <w:jc w:val="right"/>
              <w:rPr>
                <w:szCs w:val="18"/>
              </w:rPr>
            </w:pPr>
            <w:r w:rsidRPr="00B03872">
              <w:t>5 552 555</w:t>
            </w:r>
          </w:p>
        </w:tc>
        <w:tc>
          <w:tcPr>
            <w:tcW w:w="1130" w:type="dxa"/>
            <w:tcBorders>
              <w:top w:val="single" w:sz="4" w:space="0" w:color="000000"/>
              <w:left w:val="single" w:sz="4" w:space="0" w:color="000000"/>
              <w:bottom w:val="single" w:sz="4" w:space="0" w:color="000000"/>
              <w:right w:val="single" w:sz="4" w:space="0" w:color="000000"/>
            </w:tcBorders>
          </w:tcPr>
          <w:p w14:paraId="11600094" w14:textId="77777777" w:rsidR="00FD3DE2" w:rsidRDefault="00FD3DE2" w:rsidP="00BF1E1A">
            <w:pPr>
              <w:pStyle w:val="tabteksts"/>
              <w:jc w:val="right"/>
              <w:rPr>
                <w:szCs w:val="18"/>
              </w:rPr>
            </w:pPr>
            <w:r w:rsidRPr="00B03872">
              <w:t>5 205 263</w:t>
            </w:r>
          </w:p>
        </w:tc>
        <w:tc>
          <w:tcPr>
            <w:tcW w:w="1130" w:type="dxa"/>
            <w:tcBorders>
              <w:top w:val="single" w:sz="4" w:space="0" w:color="000000"/>
              <w:left w:val="single" w:sz="4" w:space="0" w:color="000000"/>
              <w:bottom w:val="single" w:sz="4" w:space="0" w:color="000000"/>
              <w:right w:val="single" w:sz="4" w:space="0" w:color="000000"/>
            </w:tcBorders>
          </w:tcPr>
          <w:p w14:paraId="2B02F64C" w14:textId="77777777" w:rsidR="00FD3DE2" w:rsidRDefault="00FD3DE2" w:rsidP="00BF1E1A">
            <w:pPr>
              <w:pStyle w:val="tabteksts"/>
              <w:jc w:val="right"/>
              <w:rPr>
                <w:szCs w:val="18"/>
              </w:rPr>
            </w:pPr>
            <w:r w:rsidRPr="00B03872">
              <w:t>5 196 735</w:t>
            </w:r>
          </w:p>
        </w:tc>
      </w:tr>
      <w:tr w:rsidR="00FD3DE2" w14:paraId="776CF99A"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09EE67D5" w14:textId="77777777" w:rsidR="00FD3DE2" w:rsidRDefault="00FD3DE2" w:rsidP="00BF1E1A">
            <w:pPr>
              <w:pStyle w:val="tabteksts"/>
              <w:rPr>
                <w:color w:val="000000" w:themeColor="text1"/>
                <w:szCs w:val="18"/>
                <w:lang w:eastAsia="lv-LV"/>
              </w:rPr>
            </w:pPr>
            <w:r>
              <w:rPr>
                <w:color w:val="000000" w:themeColor="text1"/>
                <w:szCs w:val="18"/>
              </w:rPr>
              <w:t>Vidējais amata vietu skaits gadā, neskaitot pedagogu amata vietas</w:t>
            </w:r>
          </w:p>
        </w:tc>
        <w:tc>
          <w:tcPr>
            <w:tcW w:w="1156" w:type="dxa"/>
            <w:tcBorders>
              <w:top w:val="single" w:sz="4" w:space="0" w:color="000000"/>
              <w:left w:val="single" w:sz="4" w:space="0" w:color="000000"/>
              <w:bottom w:val="single" w:sz="4" w:space="0" w:color="000000"/>
              <w:right w:val="single" w:sz="4" w:space="0" w:color="000000"/>
            </w:tcBorders>
          </w:tcPr>
          <w:p w14:paraId="1A121ACB" w14:textId="77777777" w:rsidR="00FD3DE2" w:rsidRDefault="00FD3DE2" w:rsidP="00BF1E1A">
            <w:pPr>
              <w:pStyle w:val="tabteksts"/>
              <w:jc w:val="right"/>
              <w:rPr>
                <w:szCs w:val="18"/>
              </w:rPr>
            </w:pPr>
            <w:r w:rsidRPr="0050008F">
              <w:t>124</w:t>
            </w:r>
          </w:p>
        </w:tc>
        <w:tc>
          <w:tcPr>
            <w:tcW w:w="1128" w:type="dxa"/>
            <w:tcBorders>
              <w:top w:val="single" w:sz="4" w:space="0" w:color="000000"/>
              <w:left w:val="single" w:sz="4" w:space="0" w:color="000000"/>
              <w:bottom w:val="single" w:sz="4" w:space="0" w:color="000000"/>
              <w:right w:val="single" w:sz="4" w:space="0" w:color="000000"/>
            </w:tcBorders>
          </w:tcPr>
          <w:p w14:paraId="439A8B01" w14:textId="77777777" w:rsidR="00FD3DE2" w:rsidRDefault="00FD3DE2" w:rsidP="00BF1E1A">
            <w:pPr>
              <w:pStyle w:val="tabteksts"/>
              <w:jc w:val="right"/>
              <w:rPr>
                <w:szCs w:val="18"/>
              </w:rPr>
            </w:pPr>
            <w:r w:rsidRPr="0050008F">
              <w:t>124</w:t>
            </w:r>
          </w:p>
        </w:tc>
        <w:tc>
          <w:tcPr>
            <w:tcW w:w="1129" w:type="dxa"/>
            <w:tcBorders>
              <w:top w:val="single" w:sz="4" w:space="0" w:color="000000"/>
              <w:left w:val="single" w:sz="4" w:space="0" w:color="000000"/>
              <w:bottom w:val="single" w:sz="4" w:space="0" w:color="000000"/>
              <w:right w:val="single" w:sz="4" w:space="0" w:color="000000"/>
            </w:tcBorders>
          </w:tcPr>
          <w:p w14:paraId="1AD3741E" w14:textId="77777777" w:rsidR="00FD3DE2" w:rsidRPr="00E2561A" w:rsidRDefault="00FD3DE2" w:rsidP="00BF1E1A">
            <w:pPr>
              <w:pStyle w:val="tabteksts"/>
              <w:jc w:val="right"/>
              <w:rPr>
                <w:szCs w:val="18"/>
                <w:vertAlign w:val="superscript"/>
              </w:rPr>
            </w:pPr>
            <w:r w:rsidRPr="0050008F">
              <w:t>125</w:t>
            </w:r>
            <w:r>
              <w:rPr>
                <w:vertAlign w:val="superscript"/>
              </w:rPr>
              <w:t>1</w:t>
            </w:r>
          </w:p>
        </w:tc>
        <w:tc>
          <w:tcPr>
            <w:tcW w:w="1130" w:type="dxa"/>
            <w:tcBorders>
              <w:top w:val="single" w:sz="4" w:space="0" w:color="000000"/>
              <w:left w:val="single" w:sz="4" w:space="0" w:color="000000"/>
              <w:bottom w:val="single" w:sz="4" w:space="0" w:color="000000"/>
              <w:right w:val="single" w:sz="4" w:space="0" w:color="000000"/>
            </w:tcBorders>
          </w:tcPr>
          <w:p w14:paraId="3D1A52B4" w14:textId="77777777" w:rsidR="00FD3DE2" w:rsidRDefault="00FD3DE2" w:rsidP="00BF1E1A">
            <w:pPr>
              <w:pStyle w:val="tabteksts"/>
              <w:jc w:val="right"/>
              <w:rPr>
                <w:szCs w:val="18"/>
              </w:rPr>
            </w:pPr>
            <w:r w:rsidRPr="0050008F">
              <w:t>125</w:t>
            </w:r>
          </w:p>
        </w:tc>
        <w:tc>
          <w:tcPr>
            <w:tcW w:w="1130" w:type="dxa"/>
            <w:tcBorders>
              <w:top w:val="single" w:sz="4" w:space="0" w:color="000000"/>
              <w:left w:val="single" w:sz="4" w:space="0" w:color="000000"/>
              <w:bottom w:val="single" w:sz="4" w:space="0" w:color="000000"/>
              <w:right w:val="single" w:sz="4" w:space="0" w:color="000000"/>
            </w:tcBorders>
          </w:tcPr>
          <w:p w14:paraId="35E398E2" w14:textId="77777777" w:rsidR="00FD3DE2" w:rsidRDefault="00FD3DE2" w:rsidP="00BF1E1A">
            <w:pPr>
              <w:pStyle w:val="tabteksts"/>
              <w:jc w:val="right"/>
              <w:rPr>
                <w:szCs w:val="18"/>
              </w:rPr>
            </w:pPr>
            <w:r w:rsidRPr="0050008F">
              <w:t>125</w:t>
            </w:r>
          </w:p>
        </w:tc>
      </w:tr>
      <w:tr w:rsidR="00FD3DE2" w14:paraId="5EFE0B0D"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hideMark/>
          </w:tcPr>
          <w:p w14:paraId="2AB0918B" w14:textId="77777777" w:rsidR="00FD3DE2" w:rsidRDefault="00FD3DE2" w:rsidP="00BF1E1A">
            <w:pPr>
              <w:pStyle w:val="tabteksts"/>
              <w:rPr>
                <w:color w:val="000000" w:themeColor="text1"/>
                <w:szCs w:val="18"/>
                <w:lang w:eastAsia="lv-LV"/>
              </w:rPr>
            </w:pPr>
            <w:r>
              <w:rPr>
                <w:color w:val="000000" w:themeColor="text1"/>
                <w:szCs w:val="18"/>
              </w:rPr>
              <w:t xml:space="preserve">Vidējā atlīdzība amata vietai </w:t>
            </w:r>
            <w:r>
              <w:rPr>
                <w:color w:val="000000" w:themeColor="text1"/>
                <w:szCs w:val="18"/>
                <w:lang w:eastAsia="lv-LV"/>
              </w:rPr>
              <w:t>(mēnesī)</w:t>
            </w:r>
            <w:r>
              <w:rPr>
                <w:color w:val="000000" w:themeColor="text1"/>
                <w:szCs w:val="18"/>
                <w:vertAlign w:val="superscript"/>
                <w:lang w:eastAsia="lv-LV"/>
              </w:rPr>
              <w:t>2</w:t>
            </w:r>
            <w:r>
              <w:rPr>
                <w:color w:val="000000" w:themeColor="text1"/>
                <w:szCs w:val="18"/>
              </w:rPr>
              <w:t xml:space="preserve">, neskaitot pedagogu amata vietas, </w:t>
            </w:r>
            <w:proofErr w:type="spellStart"/>
            <w:r>
              <w:rPr>
                <w:i/>
                <w:color w:val="000000" w:themeColor="text1"/>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52CC3A11" w14:textId="77777777" w:rsidR="00FD3DE2" w:rsidRDefault="00FD3DE2" w:rsidP="00BF1E1A">
            <w:pPr>
              <w:pStyle w:val="tabteksts"/>
              <w:jc w:val="right"/>
              <w:rPr>
                <w:szCs w:val="18"/>
              </w:rPr>
            </w:pPr>
            <w:r w:rsidRPr="00EB3816">
              <w:t>3 317</w:t>
            </w:r>
          </w:p>
        </w:tc>
        <w:tc>
          <w:tcPr>
            <w:tcW w:w="1128" w:type="dxa"/>
            <w:tcBorders>
              <w:top w:val="single" w:sz="4" w:space="0" w:color="000000"/>
              <w:left w:val="single" w:sz="4" w:space="0" w:color="000000"/>
              <w:bottom w:val="single" w:sz="4" w:space="0" w:color="000000"/>
              <w:right w:val="single" w:sz="4" w:space="0" w:color="000000"/>
            </w:tcBorders>
          </w:tcPr>
          <w:p w14:paraId="7FDC7D55" w14:textId="77777777" w:rsidR="00FD3DE2" w:rsidRDefault="00FD3DE2" w:rsidP="00BF1E1A">
            <w:pPr>
              <w:pStyle w:val="tabteksts"/>
              <w:jc w:val="right"/>
              <w:rPr>
                <w:szCs w:val="18"/>
              </w:rPr>
            </w:pPr>
            <w:r w:rsidRPr="00EB3816">
              <w:t>3 659</w:t>
            </w:r>
          </w:p>
        </w:tc>
        <w:tc>
          <w:tcPr>
            <w:tcW w:w="1129" w:type="dxa"/>
            <w:tcBorders>
              <w:top w:val="single" w:sz="4" w:space="0" w:color="000000"/>
              <w:left w:val="single" w:sz="4" w:space="0" w:color="000000"/>
              <w:bottom w:val="single" w:sz="4" w:space="0" w:color="000000"/>
              <w:right w:val="single" w:sz="4" w:space="0" w:color="000000"/>
            </w:tcBorders>
          </w:tcPr>
          <w:p w14:paraId="48C119F1" w14:textId="77777777" w:rsidR="00FD3DE2" w:rsidRDefault="00FD3DE2" w:rsidP="00BF1E1A">
            <w:pPr>
              <w:pStyle w:val="tabteksts"/>
              <w:jc w:val="right"/>
              <w:rPr>
                <w:szCs w:val="18"/>
              </w:rPr>
            </w:pPr>
            <w:r w:rsidRPr="00EB3816">
              <w:t>3 702</w:t>
            </w:r>
          </w:p>
        </w:tc>
        <w:tc>
          <w:tcPr>
            <w:tcW w:w="1130" w:type="dxa"/>
            <w:tcBorders>
              <w:top w:val="single" w:sz="4" w:space="0" w:color="000000"/>
              <w:left w:val="single" w:sz="4" w:space="0" w:color="000000"/>
              <w:bottom w:val="single" w:sz="4" w:space="0" w:color="000000"/>
              <w:right w:val="single" w:sz="4" w:space="0" w:color="000000"/>
            </w:tcBorders>
          </w:tcPr>
          <w:p w14:paraId="330D1A54" w14:textId="77777777" w:rsidR="00FD3DE2" w:rsidRDefault="00FD3DE2" w:rsidP="00BF1E1A">
            <w:pPr>
              <w:pStyle w:val="tabteksts"/>
              <w:jc w:val="right"/>
              <w:rPr>
                <w:szCs w:val="18"/>
              </w:rPr>
            </w:pPr>
            <w:r w:rsidRPr="00EB3816">
              <w:t>3 470</w:t>
            </w:r>
          </w:p>
        </w:tc>
        <w:tc>
          <w:tcPr>
            <w:tcW w:w="1130" w:type="dxa"/>
            <w:tcBorders>
              <w:top w:val="single" w:sz="4" w:space="0" w:color="000000"/>
              <w:left w:val="single" w:sz="4" w:space="0" w:color="000000"/>
              <w:bottom w:val="single" w:sz="4" w:space="0" w:color="000000"/>
              <w:right w:val="single" w:sz="4" w:space="0" w:color="000000"/>
            </w:tcBorders>
          </w:tcPr>
          <w:p w14:paraId="18B7D1F3" w14:textId="77777777" w:rsidR="00FD3DE2" w:rsidRDefault="00FD3DE2" w:rsidP="00BF1E1A">
            <w:pPr>
              <w:pStyle w:val="tabteksts"/>
              <w:jc w:val="right"/>
              <w:rPr>
                <w:szCs w:val="18"/>
              </w:rPr>
            </w:pPr>
            <w:r w:rsidRPr="00EB3816">
              <w:t>3 464</w:t>
            </w:r>
          </w:p>
        </w:tc>
      </w:tr>
      <w:tr w:rsidR="00FD3DE2" w14:paraId="7FD751ED" w14:textId="77777777" w:rsidTr="00BF1E1A">
        <w:trPr>
          <w:trHeight w:val="283"/>
          <w:jc w:val="center"/>
        </w:trPr>
        <w:tc>
          <w:tcPr>
            <w:tcW w:w="3364" w:type="dxa"/>
            <w:tcBorders>
              <w:top w:val="single" w:sz="4" w:space="0" w:color="000000"/>
              <w:left w:val="single" w:sz="4" w:space="0" w:color="000000"/>
              <w:bottom w:val="single" w:sz="4" w:space="0" w:color="000000"/>
              <w:right w:val="single" w:sz="4" w:space="0" w:color="000000"/>
            </w:tcBorders>
          </w:tcPr>
          <w:p w14:paraId="52FADF44" w14:textId="77777777" w:rsidR="00FD3DE2" w:rsidRDefault="00FD3DE2" w:rsidP="00BF1E1A">
            <w:pPr>
              <w:pStyle w:val="tabteksts"/>
              <w:rPr>
                <w:color w:val="000000" w:themeColor="text1"/>
                <w:szCs w:val="18"/>
              </w:rPr>
            </w:pPr>
            <w:r w:rsidRPr="00897D5D">
              <w:rPr>
                <w:color w:val="000000" w:themeColor="text1"/>
                <w:szCs w:val="18"/>
              </w:rPr>
              <w:t xml:space="preserve">Kopējā atlīdzība gadā par ārštata darbinieku un uz līgumattiecību pamata nodarbināto, kas nav amatu sarakstā, pakalpojumiem, </w:t>
            </w:r>
            <w:proofErr w:type="spellStart"/>
            <w:r w:rsidRPr="00897D5D">
              <w:rPr>
                <w:i/>
                <w:color w:val="000000" w:themeColor="text1"/>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tcPr>
          <w:p w14:paraId="7D5422F8" w14:textId="77777777" w:rsidR="00FD3DE2" w:rsidRPr="00EB3816" w:rsidRDefault="00FD3DE2" w:rsidP="00BF1E1A">
            <w:pPr>
              <w:pStyle w:val="tabteksts"/>
              <w:jc w:val="right"/>
            </w:pPr>
            <w:r>
              <w:t>350</w:t>
            </w:r>
          </w:p>
        </w:tc>
        <w:tc>
          <w:tcPr>
            <w:tcW w:w="1128" w:type="dxa"/>
            <w:tcBorders>
              <w:top w:val="single" w:sz="4" w:space="0" w:color="000000"/>
              <w:left w:val="single" w:sz="4" w:space="0" w:color="000000"/>
              <w:bottom w:val="single" w:sz="4" w:space="0" w:color="000000"/>
              <w:right w:val="single" w:sz="4" w:space="0" w:color="000000"/>
            </w:tcBorders>
          </w:tcPr>
          <w:p w14:paraId="1FCE7A2F" w14:textId="77777777" w:rsidR="00FD3DE2" w:rsidRPr="00EB3816" w:rsidRDefault="00FD3DE2" w:rsidP="00BF1E1A">
            <w:pPr>
              <w:pStyle w:val="tabteksts"/>
              <w:jc w:val="center"/>
            </w:pPr>
            <w:r>
              <w:t>-</w:t>
            </w:r>
          </w:p>
        </w:tc>
        <w:tc>
          <w:tcPr>
            <w:tcW w:w="1129" w:type="dxa"/>
            <w:tcBorders>
              <w:top w:val="single" w:sz="4" w:space="0" w:color="000000"/>
              <w:left w:val="single" w:sz="4" w:space="0" w:color="000000"/>
              <w:bottom w:val="single" w:sz="4" w:space="0" w:color="000000"/>
              <w:right w:val="single" w:sz="4" w:space="0" w:color="000000"/>
            </w:tcBorders>
          </w:tcPr>
          <w:p w14:paraId="4F321ABD" w14:textId="77777777" w:rsidR="00FD3DE2" w:rsidRPr="00EB3816" w:rsidRDefault="00FD3DE2" w:rsidP="00BF1E1A">
            <w:pPr>
              <w:pStyle w:val="tabteksts"/>
              <w:jc w:val="center"/>
            </w:pPr>
            <w:r>
              <w:t>-</w:t>
            </w:r>
          </w:p>
        </w:tc>
        <w:tc>
          <w:tcPr>
            <w:tcW w:w="1130" w:type="dxa"/>
            <w:tcBorders>
              <w:top w:val="single" w:sz="4" w:space="0" w:color="000000"/>
              <w:left w:val="single" w:sz="4" w:space="0" w:color="000000"/>
              <w:bottom w:val="single" w:sz="4" w:space="0" w:color="000000"/>
              <w:right w:val="single" w:sz="4" w:space="0" w:color="000000"/>
            </w:tcBorders>
          </w:tcPr>
          <w:p w14:paraId="5038B14E" w14:textId="77777777" w:rsidR="00FD3DE2" w:rsidRPr="00EB3816" w:rsidRDefault="00FD3DE2" w:rsidP="00BF1E1A">
            <w:pPr>
              <w:pStyle w:val="tabteksts"/>
              <w:jc w:val="center"/>
            </w:pPr>
            <w:r>
              <w:t>-</w:t>
            </w:r>
          </w:p>
        </w:tc>
        <w:tc>
          <w:tcPr>
            <w:tcW w:w="1130" w:type="dxa"/>
            <w:tcBorders>
              <w:top w:val="single" w:sz="4" w:space="0" w:color="000000"/>
              <w:left w:val="single" w:sz="4" w:space="0" w:color="000000"/>
              <w:bottom w:val="single" w:sz="4" w:space="0" w:color="000000"/>
              <w:right w:val="single" w:sz="4" w:space="0" w:color="000000"/>
            </w:tcBorders>
          </w:tcPr>
          <w:p w14:paraId="29F6E5B6" w14:textId="77777777" w:rsidR="00FD3DE2" w:rsidRPr="00EB3816" w:rsidRDefault="00FD3DE2" w:rsidP="00BF1E1A">
            <w:pPr>
              <w:pStyle w:val="tabteksts"/>
              <w:jc w:val="center"/>
            </w:pPr>
            <w:r>
              <w:t>-</w:t>
            </w:r>
          </w:p>
        </w:tc>
      </w:tr>
    </w:tbl>
    <w:p w14:paraId="026EF700" w14:textId="77777777" w:rsidR="00FD3DE2" w:rsidRPr="007B7435" w:rsidRDefault="00FD3DE2" w:rsidP="00FD3DE2">
      <w:pPr>
        <w:pStyle w:val="Tabuluvirsraksti"/>
        <w:tabs>
          <w:tab w:val="left" w:pos="1252"/>
        </w:tabs>
        <w:spacing w:after="0"/>
        <w:ind w:firstLine="425"/>
        <w:jc w:val="left"/>
        <w:rPr>
          <w:bCs/>
          <w:color w:val="000000" w:themeColor="text1"/>
          <w:sz w:val="18"/>
          <w:szCs w:val="18"/>
          <w:lang w:eastAsia="lv-LV"/>
        </w:rPr>
      </w:pPr>
      <w:r w:rsidRPr="007B7435">
        <w:rPr>
          <w:bCs/>
          <w:color w:val="000000" w:themeColor="text1"/>
          <w:sz w:val="18"/>
          <w:szCs w:val="18"/>
          <w:lang w:eastAsia="lv-LV"/>
        </w:rPr>
        <w:t>Piezīme</w:t>
      </w:r>
      <w:r>
        <w:rPr>
          <w:bCs/>
          <w:color w:val="000000" w:themeColor="text1"/>
          <w:sz w:val="18"/>
          <w:szCs w:val="18"/>
          <w:lang w:eastAsia="lv-LV"/>
        </w:rPr>
        <w:t>.</w:t>
      </w:r>
    </w:p>
    <w:p w14:paraId="76065EE3" w14:textId="77777777" w:rsidR="00FD3DE2" w:rsidRPr="007B7435" w:rsidRDefault="00FD3DE2" w:rsidP="00FD3DE2">
      <w:pPr>
        <w:pStyle w:val="Tabuluvirsraksti"/>
        <w:tabs>
          <w:tab w:val="left" w:pos="1252"/>
        </w:tabs>
        <w:spacing w:after="0"/>
        <w:ind w:firstLine="425"/>
        <w:jc w:val="both"/>
        <w:rPr>
          <w:bCs/>
          <w:color w:val="000000" w:themeColor="text1"/>
          <w:sz w:val="18"/>
          <w:szCs w:val="18"/>
          <w:lang w:eastAsia="lv-LV"/>
        </w:rPr>
      </w:pPr>
      <w:r>
        <w:rPr>
          <w:bCs/>
          <w:color w:val="000000" w:themeColor="text1"/>
          <w:sz w:val="18"/>
          <w:szCs w:val="18"/>
          <w:vertAlign w:val="superscript"/>
          <w:lang w:eastAsia="lv-LV"/>
        </w:rPr>
        <w:t xml:space="preserve">1 </w:t>
      </w:r>
      <w:r w:rsidRPr="007B7435">
        <w:rPr>
          <w:bCs/>
          <w:color w:val="000000" w:themeColor="text1"/>
          <w:sz w:val="18"/>
          <w:szCs w:val="18"/>
          <w:lang w:eastAsia="lv-LV"/>
        </w:rPr>
        <w:t>1 amata viet</w:t>
      </w:r>
      <w:r>
        <w:rPr>
          <w:bCs/>
          <w:color w:val="000000" w:themeColor="text1"/>
          <w:sz w:val="18"/>
          <w:szCs w:val="18"/>
          <w:lang w:eastAsia="lv-LV"/>
        </w:rPr>
        <w:t xml:space="preserve">as </w:t>
      </w:r>
      <w:r w:rsidRPr="007B7435">
        <w:rPr>
          <w:bCs/>
          <w:color w:val="000000" w:themeColor="text1"/>
          <w:sz w:val="18"/>
          <w:szCs w:val="18"/>
          <w:lang w:eastAsia="lv-LV"/>
        </w:rPr>
        <w:t xml:space="preserve">palielinājums, kas pārdalīta no </w:t>
      </w:r>
      <w:r w:rsidRPr="0065190B">
        <w:rPr>
          <w:bCs/>
          <w:color w:val="000000" w:themeColor="text1"/>
          <w:sz w:val="18"/>
          <w:szCs w:val="18"/>
          <w:lang w:eastAsia="lv-LV"/>
        </w:rPr>
        <w:t>Valsts ugunsdzēsības un glābšanas dienesta</w:t>
      </w:r>
      <w:r>
        <w:rPr>
          <w:bCs/>
          <w:color w:val="000000" w:themeColor="text1"/>
          <w:sz w:val="18"/>
          <w:szCs w:val="18"/>
          <w:lang w:eastAsia="lv-LV"/>
        </w:rPr>
        <w:t xml:space="preserve"> </w:t>
      </w:r>
      <w:r w:rsidRPr="007B7435">
        <w:rPr>
          <w:bCs/>
          <w:color w:val="000000" w:themeColor="text1"/>
          <w:sz w:val="18"/>
          <w:szCs w:val="18"/>
          <w:lang w:eastAsia="lv-LV"/>
        </w:rPr>
        <w:t>saskaņā ar 24.07.2025. Vienošanos par resursu pārdali Nr.1-52/62</w:t>
      </w:r>
      <w:r>
        <w:rPr>
          <w:bCs/>
          <w:color w:val="000000" w:themeColor="text1"/>
          <w:sz w:val="18"/>
          <w:szCs w:val="18"/>
          <w:lang w:eastAsia="lv-LV"/>
        </w:rPr>
        <w:t>.</w:t>
      </w:r>
    </w:p>
    <w:p w14:paraId="6D732AE4" w14:textId="77777777" w:rsidR="00FD3DE2" w:rsidRDefault="00FD3DE2" w:rsidP="00FD3DE2">
      <w:pPr>
        <w:pStyle w:val="Tabuluvirsraksti"/>
        <w:tabs>
          <w:tab w:val="left" w:pos="1252"/>
        </w:tabs>
        <w:spacing w:before="240" w:after="240"/>
        <w:rPr>
          <w:sz w:val="18"/>
          <w:szCs w:val="18"/>
          <w:lang w:eastAsia="lv-LV"/>
        </w:rPr>
      </w:pPr>
      <w:r>
        <w:rPr>
          <w:b/>
          <w:color w:val="000000" w:themeColor="text1"/>
          <w:lang w:eastAsia="lv-LV"/>
        </w:rPr>
        <w:t>Izmaiņas izdevumos, salīdzinot 2026. gada projektu ar 2025. gada plānu</w:t>
      </w:r>
    </w:p>
    <w:p w14:paraId="76416A7B" w14:textId="77777777" w:rsidR="00FD3DE2" w:rsidRDefault="00FD3DE2" w:rsidP="00FD3DE2">
      <w:pPr>
        <w:spacing w:after="0"/>
        <w:ind w:left="7921" w:firstLine="720"/>
        <w:jc w:val="center"/>
        <w:rPr>
          <w:i/>
          <w:sz w:val="18"/>
          <w:szCs w:val="18"/>
        </w:rPr>
      </w:pPr>
      <w:proofErr w:type="spellStart"/>
      <w:r>
        <w:rPr>
          <w:i/>
          <w:sz w:val="18"/>
          <w:szCs w:val="18"/>
        </w:rPr>
        <w:t>Euro</w:t>
      </w:r>
      <w:proofErr w:type="spellEnd"/>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1277"/>
        <w:gridCol w:w="1277"/>
        <w:gridCol w:w="1277"/>
      </w:tblGrid>
      <w:tr w:rsidR="00FD3DE2" w14:paraId="73C80A3C" w14:textId="77777777" w:rsidTr="002C1088">
        <w:trPr>
          <w:trHeight w:val="142"/>
          <w:tblHeader/>
          <w:jc w:val="center"/>
        </w:trPr>
        <w:tc>
          <w:tcPr>
            <w:tcW w:w="5244" w:type="dxa"/>
            <w:vAlign w:val="center"/>
            <w:hideMark/>
          </w:tcPr>
          <w:p w14:paraId="469EE20D" w14:textId="77777777" w:rsidR="00FD3DE2" w:rsidRDefault="00FD3DE2" w:rsidP="00BF1E1A">
            <w:pPr>
              <w:pStyle w:val="tabteksts"/>
              <w:jc w:val="center"/>
              <w:rPr>
                <w:szCs w:val="18"/>
              </w:rPr>
            </w:pPr>
            <w:r>
              <w:rPr>
                <w:color w:val="000000" w:themeColor="text1"/>
                <w:szCs w:val="18"/>
                <w:lang w:eastAsia="lv-LV"/>
              </w:rPr>
              <w:t>Pasākums</w:t>
            </w:r>
          </w:p>
        </w:tc>
        <w:tc>
          <w:tcPr>
            <w:tcW w:w="1277" w:type="dxa"/>
            <w:vAlign w:val="center"/>
            <w:hideMark/>
          </w:tcPr>
          <w:p w14:paraId="5852DFD1" w14:textId="77777777" w:rsidR="00FD3DE2" w:rsidRDefault="00FD3DE2" w:rsidP="00BF1E1A">
            <w:pPr>
              <w:pStyle w:val="tabteksts"/>
              <w:jc w:val="center"/>
              <w:rPr>
                <w:color w:val="000000" w:themeColor="text1"/>
                <w:szCs w:val="18"/>
                <w:lang w:eastAsia="lv-LV"/>
              </w:rPr>
            </w:pPr>
            <w:r>
              <w:rPr>
                <w:color w:val="000000" w:themeColor="text1"/>
                <w:szCs w:val="18"/>
                <w:lang w:eastAsia="lv-LV"/>
              </w:rPr>
              <w:t>Samazinājums</w:t>
            </w:r>
          </w:p>
        </w:tc>
        <w:tc>
          <w:tcPr>
            <w:tcW w:w="1277" w:type="dxa"/>
            <w:vAlign w:val="center"/>
            <w:hideMark/>
          </w:tcPr>
          <w:p w14:paraId="7E613F9F" w14:textId="77777777" w:rsidR="00FD3DE2" w:rsidRDefault="00FD3DE2" w:rsidP="00BF1E1A">
            <w:pPr>
              <w:pStyle w:val="tabteksts"/>
              <w:jc w:val="center"/>
              <w:rPr>
                <w:color w:val="000000" w:themeColor="text1"/>
                <w:szCs w:val="18"/>
                <w:lang w:eastAsia="lv-LV"/>
              </w:rPr>
            </w:pPr>
            <w:r>
              <w:rPr>
                <w:color w:val="000000" w:themeColor="text1"/>
                <w:szCs w:val="18"/>
                <w:lang w:eastAsia="lv-LV"/>
              </w:rPr>
              <w:t>Palielinājums</w:t>
            </w:r>
          </w:p>
        </w:tc>
        <w:tc>
          <w:tcPr>
            <w:tcW w:w="1277" w:type="dxa"/>
            <w:vAlign w:val="center"/>
            <w:hideMark/>
          </w:tcPr>
          <w:p w14:paraId="73D2A9C6" w14:textId="77777777" w:rsidR="00FD3DE2" w:rsidRDefault="00FD3DE2" w:rsidP="00BF1E1A">
            <w:pPr>
              <w:pStyle w:val="tabteksts"/>
              <w:jc w:val="center"/>
              <w:rPr>
                <w:color w:val="000000" w:themeColor="text1"/>
                <w:szCs w:val="18"/>
                <w:lang w:eastAsia="lv-LV"/>
              </w:rPr>
            </w:pPr>
            <w:r>
              <w:rPr>
                <w:color w:val="000000" w:themeColor="text1"/>
                <w:szCs w:val="18"/>
                <w:lang w:eastAsia="lv-LV"/>
              </w:rPr>
              <w:t>Izmaiņas</w:t>
            </w:r>
          </w:p>
        </w:tc>
      </w:tr>
      <w:tr w:rsidR="00FD3DE2" w14:paraId="4671E5A9" w14:textId="77777777" w:rsidTr="002C1088">
        <w:trPr>
          <w:trHeight w:val="60"/>
          <w:jc w:val="center"/>
        </w:trPr>
        <w:tc>
          <w:tcPr>
            <w:tcW w:w="5244" w:type="dxa"/>
            <w:shd w:val="clear" w:color="auto" w:fill="D9D9D9" w:themeFill="background1" w:themeFillShade="D9"/>
            <w:hideMark/>
          </w:tcPr>
          <w:p w14:paraId="5C3DA2FF" w14:textId="77777777" w:rsidR="00FD3DE2" w:rsidRDefault="00FD3DE2" w:rsidP="00BF1E1A">
            <w:pPr>
              <w:pStyle w:val="tabteksts"/>
              <w:rPr>
                <w:szCs w:val="18"/>
              </w:rPr>
            </w:pPr>
            <w:r>
              <w:rPr>
                <w:b/>
                <w:bCs/>
                <w:szCs w:val="18"/>
                <w:lang w:eastAsia="lv-LV"/>
              </w:rPr>
              <w:t>Izdevumi - kopā</w:t>
            </w:r>
          </w:p>
        </w:tc>
        <w:tc>
          <w:tcPr>
            <w:tcW w:w="1277" w:type="dxa"/>
            <w:shd w:val="clear" w:color="auto" w:fill="D9D9D9" w:themeFill="background1" w:themeFillShade="D9"/>
          </w:tcPr>
          <w:p w14:paraId="43A2EC93" w14:textId="77777777" w:rsidR="00FD3DE2" w:rsidRPr="000377DB" w:rsidRDefault="00FD3DE2" w:rsidP="00BF1E1A">
            <w:pPr>
              <w:pStyle w:val="tabteksts"/>
              <w:jc w:val="right"/>
              <w:rPr>
                <w:b/>
                <w:bCs/>
                <w:szCs w:val="18"/>
              </w:rPr>
            </w:pPr>
            <w:r w:rsidRPr="00500243">
              <w:rPr>
                <w:b/>
                <w:bCs/>
                <w:szCs w:val="18"/>
              </w:rPr>
              <w:t>32 764</w:t>
            </w:r>
          </w:p>
        </w:tc>
        <w:tc>
          <w:tcPr>
            <w:tcW w:w="1277" w:type="dxa"/>
            <w:shd w:val="clear" w:color="auto" w:fill="D9D9D9" w:themeFill="background1" w:themeFillShade="D9"/>
          </w:tcPr>
          <w:p w14:paraId="5C5A985F" w14:textId="77777777" w:rsidR="00FD3DE2" w:rsidRPr="000377DB" w:rsidRDefault="00FD3DE2" w:rsidP="00BF1E1A">
            <w:pPr>
              <w:pStyle w:val="tabteksts"/>
              <w:jc w:val="right"/>
              <w:rPr>
                <w:b/>
                <w:bCs/>
                <w:szCs w:val="18"/>
              </w:rPr>
            </w:pPr>
            <w:r w:rsidRPr="00500243">
              <w:rPr>
                <w:b/>
                <w:bCs/>
                <w:szCs w:val="18"/>
              </w:rPr>
              <w:t>142 245</w:t>
            </w:r>
          </w:p>
        </w:tc>
        <w:tc>
          <w:tcPr>
            <w:tcW w:w="1277" w:type="dxa"/>
            <w:shd w:val="clear" w:color="auto" w:fill="D9D9D9" w:themeFill="background1" w:themeFillShade="D9"/>
          </w:tcPr>
          <w:p w14:paraId="1A944D9B" w14:textId="77777777" w:rsidR="00FD3DE2" w:rsidRPr="000377DB" w:rsidRDefault="00FD3DE2" w:rsidP="00BF1E1A">
            <w:pPr>
              <w:pStyle w:val="tabteksts"/>
              <w:jc w:val="right"/>
              <w:rPr>
                <w:b/>
                <w:bCs/>
                <w:szCs w:val="18"/>
              </w:rPr>
            </w:pPr>
            <w:r w:rsidRPr="00500243">
              <w:rPr>
                <w:b/>
                <w:bCs/>
                <w:szCs w:val="18"/>
              </w:rPr>
              <w:t>109 481</w:t>
            </w:r>
          </w:p>
        </w:tc>
      </w:tr>
      <w:tr w:rsidR="00FD3DE2" w14:paraId="637BF154" w14:textId="77777777" w:rsidTr="002C1088">
        <w:trPr>
          <w:jc w:val="center"/>
        </w:trPr>
        <w:tc>
          <w:tcPr>
            <w:tcW w:w="9075" w:type="dxa"/>
            <w:gridSpan w:val="4"/>
            <w:hideMark/>
          </w:tcPr>
          <w:p w14:paraId="1A8460A2" w14:textId="77777777" w:rsidR="00FD3DE2" w:rsidRDefault="00FD3DE2" w:rsidP="00BF1E1A">
            <w:pPr>
              <w:pStyle w:val="tabteksts"/>
              <w:ind w:firstLine="313"/>
              <w:rPr>
                <w:szCs w:val="18"/>
              </w:rPr>
            </w:pPr>
            <w:r>
              <w:rPr>
                <w:i/>
                <w:szCs w:val="18"/>
                <w:lang w:eastAsia="lv-LV"/>
              </w:rPr>
              <w:t>t. sk.:</w:t>
            </w:r>
          </w:p>
        </w:tc>
      </w:tr>
      <w:tr w:rsidR="00FD3DE2" w14:paraId="7715010B" w14:textId="77777777" w:rsidTr="002C1088">
        <w:trPr>
          <w:trHeight w:val="142"/>
          <w:jc w:val="center"/>
        </w:trPr>
        <w:tc>
          <w:tcPr>
            <w:tcW w:w="5244" w:type="dxa"/>
            <w:shd w:val="clear" w:color="auto" w:fill="F2F2F2" w:themeFill="background1" w:themeFillShade="F2"/>
            <w:hideMark/>
          </w:tcPr>
          <w:p w14:paraId="24E6127D" w14:textId="77777777" w:rsidR="00FD3DE2" w:rsidRDefault="00FD3DE2" w:rsidP="00BF1E1A">
            <w:pPr>
              <w:pStyle w:val="tabteksts"/>
              <w:rPr>
                <w:szCs w:val="18"/>
                <w:u w:val="single"/>
                <w:lang w:eastAsia="lv-LV"/>
              </w:rPr>
            </w:pPr>
            <w:r>
              <w:rPr>
                <w:szCs w:val="18"/>
                <w:u w:val="single"/>
                <w:lang w:eastAsia="lv-LV"/>
              </w:rPr>
              <w:t>Ilgtermiņa saistības</w:t>
            </w:r>
          </w:p>
        </w:tc>
        <w:tc>
          <w:tcPr>
            <w:tcW w:w="1277" w:type="dxa"/>
            <w:shd w:val="clear" w:color="auto" w:fill="F2F2F2" w:themeFill="background1" w:themeFillShade="F2"/>
          </w:tcPr>
          <w:p w14:paraId="295FF943" w14:textId="77777777" w:rsidR="00FD3DE2" w:rsidRPr="002C1088" w:rsidRDefault="00FD3DE2" w:rsidP="00BF1E1A">
            <w:pPr>
              <w:pStyle w:val="tabteksts"/>
              <w:jc w:val="right"/>
              <w:rPr>
                <w:szCs w:val="18"/>
              </w:rPr>
            </w:pPr>
            <w:r w:rsidRPr="002C1088">
              <w:rPr>
                <w:szCs w:val="18"/>
              </w:rPr>
              <w:t>12 764</w:t>
            </w:r>
          </w:p>
        </w:tc>
        <w:tc>
          <w:tcPr>
            <w:tcW w:w="1277" w:type="dxa"/>
            <w:shd w:val="clear" w:color="auto" w:fill="F2F2F2" w:themeFill="background1" w:themeFillShade="F2"/>
          </w:tcPr>
          <w:p w14:paraId="61EA4D7D" w14:textId="77777777" w:rsidR="00FD3DE2" w:rsidRPr="002C1088" w:rsidRDefault="00FD3DE2" w:rsidP="00BF1E1A">
            <w:pPr>
              <w:pStyle w:val="tabteksts"/>
              <w:jc w:val="right"/>
              <w:rPr>
                <w:szCs w:val="18"/>
              </w:rPr>
            </w:pPr>
            <w:r w:rsidRPr="002C1088">
              <w:rPr>
                <w:szCs w:val="18"/>
              </w:rPr>
              <w:t>13 611</w:t>
            </w:r>
          </w:p>
        </w:tc>
        <w:tc>
          <w:tcPr>
            <w:tcW w:w="1277" w:type="dxa"/>
            <w:shd w:val="clear" w:color="auto" w:fill="F2F2F2" w:themeFill="background1" w:themeFillShade="F2"/>
          </w:tcPr>
          <w:p w14:paraId="74AB9F8E" w14:textId="77777777" w:rsidR="00FD3DE2" w:rsidRPr="002C1088" w:rsidRDefault="00FD3DE2" w:rsidP="00BF1E1A">
            <w:pPr>
              <w:pStyle w:val="tabteksts"/>
              <w:jc w:val="right"/>
              <w:rPr>
                <w:szCs w:val="18"/>
              </w:rPr>
            </w:pPr>
            <w:r w:rsidRPr="002C1088">
              <w:rPr>
                <w:szCs w:val="18"/>
              </w:rPr>
              <w:t>847</w:t>
            </w:r>
          </w:p>
        </w:tc>
      </w:tr>
      <w:tr w:rsidR="00FD3DE2" w14:paraId="6354E1A3" w14:textId="77777777" w:rsidTr="002C1088">
        <w:trPr>
          <w:trHeight w:val="142"/>
          <w:jc w:val="center"/>
        </w:trPr>
        <w:tc>
          <w:tcPr>
            <w:tcW w:w="5244" w:type="dxa"/>
          </w:tcPr>
          <w:p w14:paraId="7BD609F0" w14:textId="77777777" w:rsidR="00FD3DE2" w:rsidRDefault="00FD3DE2" w:rsidP="00BF1E1A">
            <w:pPr>
              <w:pStyle w:val="tabteksts"/>
              <w:jc w:val="both"/>
              <w:rPr>
                <w:i/>
                <w:szCs w:val="18"/>
                <w:lang w:eastAsia="lv-LV"/>
              </w:rPr>
            </w:pPr>
            <w:r w:rsidRPr="000377DB">
              <w:rPr>
                <w:i/>
                <w:szCs w:val="18"/>
                <w:lang w:eastAsia="lv-LV"/>
              </w:rPr>
              <w:t>Iemaksas Baltijas jūras valstu padomes Darba grupas cīņai pret cilvēku tirdzniecību (CBSS TF-THB) budžetā</w:t>
            </w:r>
          </w:p>
        </w:tc>
        <w:tc>
          <w:tcPr>
            <w:tcW w:w="1277" w:type="dxa"/>
          </w:tcPr>
          <w:p w14:paraId="5D4841A2" w14:textId="77777777" w:rsidR="00FD3DE2" w:rsidRPr="002C1088" w:rsidRDefault="00FD3DE2" w:rsidP="00BF1E1A">
            <w:pPr>
              <w:pStyle w:val="tabteksts"/>
              <w:jc w:val="right"/>
              <w:rPr>
                <w:szCs w:val="18"/>
              </w:rPr>
            </w:pPr>
            <w:r w:rsidRPr="002C1088">
              <w:t>12 764</w:t>
            </w:r>
          </w:p>
        </w:tc>
        <w:tc>
          <w:tcPr>
            <w:tcW w:w="1277" w:type="dxa"/>
          </w:tcPr>
          <w:p w14:paraId="380AD106" w14:textId="77777777" w:rsidR="00FD3DE2" w:rsidRPr="002C1088" w:rsidRDefault="00FD3DE2" w:rsidP="00BF1E1A">
            <w:pPr>
              <w:pStyle w:val="tabteksts"/>
              <w:jc w:val="right"/>
              <w:rPr>
                <w:szCs w:val="18"/>
              </w:rPr>
            </w:pPr>
            <w:r w:rsidRPr="002C1088">
              <w:t>13 611</w:t>
            </w:r>
          </w:p>
        </w:tc>
        <w:tc>
          <w:tcPr>
            <w:tcW w:w="1277" w:type="dxa"/>
          </w:tcPr>
          <w:p w14:paraId="12019F9C" w14:textId="77777777" w:rsidR="00FD3DE2" w:rsidRPr="002C1088" w:rsidRDefault="00FD3DE2" w:rsidP="00BF1E1A">
            <w:pPr>
              <w:pStyle w:val="tabteksts"/>
              <w:jc w:val="right"/>
              <w:rPr>
                <w:szCs w:val="18"/>
              </w:rPr>
            </w:pPr>
            <w:r w:rsidRPr="002C1088">
              <w:t>847</w:t>
            </w:r>
          </w:p>
        </w:tc>
      </w:tr>
      <w:tr w:rsidR="00FD3DE2" w14:paraId="1AA7A22A" w14:textId="77777777" w:rsidTr="002C1088">
        <w:trPr>
          <w:trHeight w:val="142"/>
          <w:jc w:val="center"/>
        </w:trPr>
        <w:tc>
          <w:tcPr>
            <w:tcW w:w="5244" w:type="dxa"/>
            <w:shd w:val="clear" w:color="auto" w:fill="F2F2F2" w:themeFill="background1" w:themeFillShade="F2"/>
            <w:vAlign w:val="center"/>
            <w:hideMark/>
          </w:tcPr>
          <w:p w14:paraId="4A610C5F" w14:textId="77777777" w:rsidR="00FD3DE2" w:rsidRDefault="00FD3DE2" w:rsidP="00BF1E1A">
            <w:pPr>
              <w:pStyle w:val="tabteksts"/>
              <w:rPr>
                <w:szCs w:val="18"/>
                <w:u w:val="single"/>
                <w:lang w:eastAsia="lv-LV"/>
              </w:rPr>
            </w:pPr>
            <w:r>
              <w:rPr>
                <w:szCs w:val="18"/>
                <w:u w:val="single"/>
                <w:lang w:eastAsia="lv-LV"/>
              </w:rPr>
              <w:t>Citas izmaiņas</w:t>
            </w:r>
          </w:p>
        </w:tc>
        <w:tc>
          <w:tcPr>
            <w:tcW w:w="1277" w:type="dxa"/>
            <w:shd w:val="clear" w:color="auto" w:fill="F2F2F2" w:themeFill="background1" w:themeFillShade="F2"/>
          </w:tcPr>
          <w:p w14:paraId="08247068" w14:textId="77777777" w:rsidR="00FD3DE2" w:rsidRPr="002C1088" w:rsidRDefault="00FD3DE2" w:rsidP="00BF1E1A">
            <w:pPr>
              <w:pStyle w:val="tabteksts"/>
              <w:jc w:val="right"/>
              <w:rPr>
                <w:szCs w:val="18"/>
              </w:rPr>
            </w:pPr>
            <w:r w:rsidRPr="002C1088">
              <w:rPr>
                <w:szCs w:val="18"/>
              </w:rPr>
              <w:t>20 000</w:t>
            </w:r>
          </w:p>
        </w:tc>
        <w:tc>
          <w:tcPr>
            <w:tcW w:w="1277" w:type="dxa"/>
            <w:shd w:val="clear" w:color="auto" w:fill="F2F2F2" w:themeFill="background1" w:themeFillShade="F2"/>
          </w:tcPr>
          <w:p w14:paraId="78F8FBBA" w14:textId="77777777" w:rsidR="00FD3DE2" w:rsidRPr="002C1088" w:rsidRDefault="00FD3DE2" w:rsidP="00BF1E1A">
            <w:pPr>
              <w:pStyle w:val="tabteksts"/>
              <w:jc w:val="right"/>
              <w:rPr>
                <w:szCs w:val="18"/>
              </w:rPr>
            </w:pPr>
            <w:r w:rsidRPr="002C1088">
              <w:rPr>
                <w:szCs w:val="18"/>
              </w:rPr>
              <w:t>128 634</w:t>
            </w:r>
          </w:p>
        </w:tc>
        <w:tc>
          <w:tcPr>
            <w:tcW w:w="1277" w:type="dxa"/>
            <w:shd w:val="clear" w:color="auto" w:fill="F2F2F2" w:themeFill="background1" w:themeFillShade="F2"/>
          </w:tcPr>
          <w:p w14:paraId="02DE0662" w14:textId="77777777" w:rsidR="00FD3DE2" w:rsidRPr="002C1088" w:rsidRDefault="00FD3DE2" w:rsidP="00BF1E1A">
            <w:pPr>
              <w:pStyle w:val="tabteksts"/>
              <w:jc w:val="right"/>
              <w:rPr>
                <w:szCs w:val="18"/>
              </w:rPr>
            </w:pPr>
            <w:r w:rsidRPr="002C1088">
              <w:rPr>
                <w:szCs w:val="18"/>
              </w:rPr>
              <w:t>108 634</w:t>
            </w:r>
          </w:p>
        </w:tc>
      </w:tr>
      <w:tr w:rsidR="00FD3DE2" w14:paraId="3837B970" w14:textId="77777777" w:rsidTr="002C1088">
        <w:trPr>
          <w:trHeight w:val="142"/>
          <w:jc w:val="center"/>
        </w:trPr>
        <w:tc>
          <w:tcPr>
            <w:tcW w:w="5244" w:type="dxa"/>
            <w:hideMark/>
          </w:tcPr>
          <w:p w14:paraId="2C04E074" w14:textId="3FAD401A" w:rsidR="00FD3DE2" w:rsidRDefault="00FD3DE2" w:rsidP="002C1088">
            <w:pPr>
              <w:pStyle w:val="tabteksts"/>
              <w:jc w:val="both"/>
              <w:rPr>
                <w:i/>
                <w:szCs w:val="18"/>
                <w:lang w:eastAsia="lv-LV"/>
              </w:rPr>
            </w:pPr>
            <w:r>
              <w:rPr>
                <w:i/>
                <w:szCs w:val="18"/>
                <w:lang w:eastAsia="lv-LV"/>
              </w:rPr>
              <w:t xml:space="preserve">Palielināti izdevumi, lai nodrošinātu </w:t>
            </w:r>
            <w:r w:rsidRPr="000377DB">
              <w:rPr>
                <w:i/>
                <w:szCs w:val="18"/>
                <w:lang w:eastAsia="lv-LV"/>
              </w:rPr>
              <w:t>2024.-2026.gada prioritār</w:t>
            </w:r>
            <w:r>
              <w:rPr>
                <w:i/>
                <w:szCs w:val="18"/>
                <w:lang w:eastAsia="lv-LV"/>
              </w:rPr>
              <w:t>ā</w:t>
            </w:r>
            <w:r w:rsidRPr="000377DB">
              <w:rPr>
                <w:i/>
                <w:szCs w:val="18"/>
                <w:lang w:eastAsia="lv-LV"/>
              </w:rPr>
              <w:t xml:space="preserve"> pasākum</w:t>
            </w:r>
            <w:r>
              <w:rPr>
                <w:i/>
                <w:szCs w:val="18"/>
                <w:lang w:eastAsia="lv-LV"/>
              </w:rPr>
              <w:t xml:space="preserve">a </w:t>
            </w:r>
            <w:r w:rsidR="002C1088">
              <w:rPr>
                <w:i/>
                <w:szCs w:val="18"/>
                <w:lang w:eastAsia="lv-LV"/>
              </w:rPr>
              <w:t>“</w:t>
            </w:r>
            <w:r w:rsidRPr="000377DB">
              <w:rPr>
                <w:i/>
                <w:szCs w:val="18"/>
                <w:lang w:eastAsia="lv-LV"/>
              </w:rPr>
              <w:t>Vienotā pakalpojumu centra izveide</w:t>
            </w:r>
            <w:r w:rsidR="002C1088">
              <w:rPr>
                <w:i/>
                <w:szCs w:val="18"/>
                <w:lang w:eastAsia="lv-LV"/>
              </w:rPr>
              <w:t>”</w:t>
            </w:r>
            <w:r>
              <w:rPr>
                <w:i/>
                <w:szCs w:val="18"/>
                <w:lang w:eastAsia="lv-LV"/>
              </w:rPr>
              <w:t xml:space="preserve"> īstenošanu</w:t>
            </w:r>
          </w:p>
        </w:tc>
        <w:tc>
          <w:tcPr>
            <w:tcW w:w="1277" w:type="dxa"/>
          </w:tcPr>
          <w:p w14:paraId="52239FA6" w14:textId="77777777" w:rsidR="00FD3DE2" w:rsidRDefault="00FD3DE2" w:rsidP="00BF1E1A">
            <w:pPr>
              <w:pStyle w:val="tabteksts"/>
              <w:jc w:val="center"/>
              <w:rPr>
                <w:szCs w:val="18"/>
              </w:rPr>
            </w:pPr>
            <w:r>
              <w:rPr>
                <w:szCs w:val="18"/>
              </w:rPr>
              <w:t>-</w:t>
            </w:r>
          </w:p>
        </w:tc>
        <w:tc>
          <w:tcPr>
            <w:tcW w:w="1277" w:type="dxa"/>
          </w:tcPr>
          <w:p w14:paraId="3BB09785" w14:textId="77777777" w:rsidR="00FD3DE2" w:rsidRDefault="00FD3DE2" w:rsidP="00BF1E1A">
            <w:pPr>
              <w:pStyle w:val="tabteksts"/>
              <w:jc w:val="right"/>
              <w:rPr>
                <w:szCs w:val="18"/>
              </w:rPr>
            </w:pPr>
            <w:r w:rsidRPr="000377DB">
              <w:rPr>
                <w:szCs w:val="18"/>
              </w:rPr>
              <w:t>120 000</w:t>
            </w:r>
          </w:p>
        </w:tc>
        <w:tc>
          <w:tcPr>
            <w:tcW w:w="1277" w:type="dxa"/>
          </w:tcPr>
          <w:p w14:paraId="00B19898" w14:textId="77777777" w:rsidR="00FD3DE2" w:rsidRDefault="00FD3DE2" w:rsidP="00BF1E1A">
            <w:pPr>
              <w:pStyle w:val="tabteksts"/>
              <w:jc w:val="right"/>
              <w:rPr>
                <w:szCs w:val="18"/>
              </w:rPr>
            </w:pPr>
            <w:r w:rsidRPr="000377DB">
              <w:rPr>
                <w:szCs w:val="18"/>
              </w:rPr>
              <w:t>120 000</w:t>
            </w:r>
          </w:p>
        </w:tc>
      </w:tr>
      <w:tr w:rsidR="00FD3DE2" w14:paraId="63B29065" w14:textId="77777777" w:rsidTr="002C1088">
        <w:trPr>
          <w:trHeight w:val="325"/>
          <w:jc w:val="center"/>
        </w:trPr>
        <w:tc>
          <w:tcPr>
            <w:tcW w:w="5244" w:type="dxa"/>
          </w:tcPr>
          <w:p w14:paraId="4CD1DCB3" w14:textId="13D6E9A2" w:rsidR="00FD3DE2" w:rsidRDefault="00FD3DE2" w:rsidP="002C1088">
            <w:pPr>
              <w:pStyle w:val="tabteksts"/>
              <w:jc w:val="both"/>
              <w:rPr>
                <w:i/>
                <w:szCs w:val="18"/>
                <w:lang w:eastAsia="lv-LV"/>
              </w:rPr>
            </w:pPr>
            <w:r w:rsidRPr="00DF30FB">
              <w:rPr>
                <w:i/>
                <w:szCs w:val="18"/>
                <w:lang w:eastAsia="lv-LV"/>
              </w:rPr>
              <w:t xml:space="preserve">Samazināti izdevumi atbilstoši </w:t>
            </w:r>
            <w:r w:rsidR="00853724">
              <w:rPr>
                <w:i/>
                <w:szCs w:val="18"/>
                <w:lang w:eastAsia="lv-LV"/>
              </w:rPr>
              <w:t>MK 26.08.</w:t>
            </w:r>
            <w:r w:rsidRPr="00DF30FB">
              <w:rPr>
                <w:i/>
                <w:szCs w:val="18"/>
                <w:lang w:eastAsia="lv-LV"/>
              </w:rPr>
              <w:t>2025.</w:t>
            </w:r>
            <w:r w:rsidR="00853724">
              <w:rPr>
                <w:i/>
                <w:szCs w:val="18"/>
                <w:lang w:eastAsia="lv-LV"/>
              </w:rPr>
              <w:t xml:space="preserve"> </w:t>
            </w:r>
            <w:r w:rsidRPr="00DF30FB">
              <w:rPr>
                <w:i/>
                <w:szCs w:val="18"/>
                <w:lang w:eastAsia="lv-LV"/>
              </w:rPr>
              <w:t xml:space="preserve"> </w:t>
            </w:r>
            <w:r w:rsidR="00853724">
              <w:rPr>
                <w:i/>
                <w:szCs w:val="18"/>
                <w:lang w:eastAsia="lv-LV"/>
              </w:rPr>
              <w:t xml:space="preserve">sēdes </w:t>
            </w:r>
            <w:r w:rsidRPr="00DF30FB">
              <w:rPr>
                <w:i/>
                <w:szCs w:val="18"/>
                <w:lang w:eastAsia="lv-LV"/>
              </w:rPr>
              <w:t>prot. Nr.33 53.§ 14.p. un 7.</w:t>
            </w:r>
            <w:r w:rsidR="002C1088">
              <w:rPr>
                <w:i/>
                <w:szCs w:val="18"/>
                <w:lang w:eastAsia="lv-LV"/>
              </w:rPr>
              <w:t> </w:t>
            </w:r>
            <w:r w:rsidRPr="00DF30FB">
              <w:rPr>
                <w:i/>
                <w:szCs w:val="18"/>
                <w:lang w:eastAsia="lv-LV"/>
              </w:rPr>
              <w:t>pielikumā noteiktajam</w:t>
            </w:r>
          </w:p>
        </w:tc>
        <w:tc>
          <w:tcPr>
            <w:tcW w:w="1277" w:type="dxa"/>
          </w:tcPr>
          <w:p w14:paraId="2A0C8A42" w14:textId="77777777" w:rsidR="00FD3DE2" w:rsidRDefault="00FD3DE2" w:rsidP="00BF1E1A">
            <w:pPr>
              <w:pStyle w:val="tabteksts"/>
              <w:jc w:val="center"/>
              <w:rPr>
                <w:szCs w:val="18"/>
              </w:rPr>
            </w:pPr>
            <w:r w:rsidRPr="00B0078D">
              <w:t>20 000</w:t>
            </w:r>
          </w:p>
        </w:tc>
        <w:tc>
          <w:tcPr>
            <w:tcW w:w="1277" w:type="dxa"/>
          </w:tcPr>
          <w:p w14:paraId="3E20C78A" w14:textId="77777777" w:rsidR="00FD3DE2" w:rsidRPr="000377DB" w:rsidRDefault="00FD3DE2" w:rsidP="00BF1E1A">
            <w:pPr>
              <w:pStyle w:val="tabteksts"/>
              <w:jc w:val="center"/>
              <w:rPr>
                <w:szCs w:val="18"/>
              </w:rPr>
            </w:pPr>
            <w:r>
              <w:rPr>
                <w:szCs w:val="18"/>
              </w:rPr>
              <w:t>-</w:t>
            </w:r>
          </w:p>
        </w:tc>
        <w:tc>
          <w:tcPr>
            <w:tcW w:w="1277" w:type="dxa"/>
          </w:tcPr>
          <w:p w14:paraId="0A93D081" w14:textId="77777777" w:rsidR="00FD3DE2" w:rsidRPr="000377DB" w:rsidRDefault="00FD3DE2" w:rsidP="00BF1E1A">
            <w:pPr>
              <w:pStyle w:val="tabteksts"/>
              <w:jc w:val="right"/>
              <w:rPr>
                <w:szCs w:val="18"/>
              </w:rPr>
            </w:pPr>
            <w:r w:rsidRPr="00B0078D">
              <w:t>-20 000</w:t>
            </w:r>
          </w:p>
        </w:tc>
      </w:tr>
      <w:tr w:rsidR="00FD3DE2" w14:paraId="795D2D76" w14:textId="77777777" w:rsidTr="002C1088">
        <w:trPr>
          <w:trHeight w:val="142"/>
          <w:jc w:val="center"/>
        </w:trPr>
        <w:tc>
          <w:tcPr>
            <w:tcW w:w="5244" w:type="dxa"/>
          </w:tcPr>
          <w:p w14:paraId="545A60FC" w14:textId="77777777" w:rsidR="00FD3DE2" w:rsidRPr="00DF30FB" w:rsidRDefault="00FD3DE2" w:rsidP="00853724">
            <w:pPr>
              <w:pStyle w:val="tabteksts"/>
              <w:ind w:left="170"/>
              <w:jc w:val="both"/>
              <w:rPr>
                <w:i/>
                <w:iCs/>
                <w:szCs w:val="18"/>
                <w:lang w:eastAsia="lv-LV"/>
              </w:rPr>
            </w:pPr>
            <w:r w:rsidRPr="00DF30FB">
              <w:rPr>
                <w:i/>
                <w:iCs/>
              </w:rPr>
              <w:t>t.sk. iekšējā līdzekļu pārdale starp budžeta programmām (apakšprogrammām)</w:t>
            </w:r>
          </w:p>
        </w:tc>
        <w:tc>
          <w:tcPr>
            <w:tcW w:w="1277" w:type="dxa"/>
          </w:tcPr>
          <w:p w14:paraId="2A478BC6" w14:textId="3434D993" w:rsidR="00FD3DE2" w:rsidRDefault="002C1088" w:rsidP="00BF1E1A">
            <w:pPr>
              <w:pStyle w:val="tabteksts"/>
              <w:jc w:val="center"/>
              <w:rPr>
                <w:szCs w:val="18"/>
              </w:rPr>
            </w:pPr>
            <w:r>
              <w:t>-</w:t>
            </w:r>
          </w:p>
        </w:tc>
        <w:tc>
          <w:tcPr>
            <w:tcW w:w="1277" w:type="dxa"/>
          </w:tcPr>
          <w:p w14:paraId="15C9F7CF" w14:textId="77777777" w:rsidR="00FD3DE2" w:rsidRPr="000377DB" w:rsidRDefault="00FD3DE2" w:rsidP="00BF1E1A">
            <w:pPr>
              <w:pStyle w:val="tabteksts"/>
              <w:jc w:val="right"/>
              <w:rPr>
                <w:szCs w:val="18"/>
              </w:rPr>
            </w:pPr>
            <w:r w:rsidRPr="00420B6E">
              <w:t>8 634</w:t>
            </w:r>
          </w:p>
        </w:tc>
        <w:tc>
          <w:tcPr>
            <w:tcW w:w="1277" w:type="dxa"/>
          </w:tcPr>
          <w:p w14:paraId="0034819E" w14:textId="77777777" w:rsidR="00FD3DE2" w:rsidRPr="000377DB" w:rsidRDefault="00FD3DE2" w:rsidP="00BF1E1A">
            <w:pPr>
              <w:pStyle w:val="tabteksts"/>
              <w:jc w:val="right"/>
              <w:rPr>
                <w:szCs w:val="18"/>
              </w:rPr>
            </w:pPr>
            <w:r w:rsidRPr="00420B6E">
              <w:t>8 634</w:t>
            </w:r>
          </w:p>
        </w:tc>
      </w:tr>
      <w:tr w:rsidR="00FD3DE2" w14:paraId="2D6BF801" w14:textId="77777777" w:rsidTr="002C1088">
        <w:trPr>
          <w:trHeight w:val="142"/>
          <w:jc w:val="center"/>
        </w:trPr>
        <w:tc>
          <w:tcPr>
            <w:tcW w:w="5244" w:type="dxa"/>
          </w:tcPr>
          <w:p w14:paraId="06A60860" w14:textId="42A7505C" w:rsidR="00FD3DE2" w:rsidRPr="00DF30FB" w:rsidRDefault="00FD3DE2" w:rsidP="002C1088">
            <w:pPr>
              <w:pStyle w:val="tabteksts"/>
              <w:jc w:val="both"/>
              <w:rPr>
                <w:i/>
                <w:iCs/>
              </w:rPr>
            </w:pPr>
            <w:r w:rsidRPr="00DF30FB">
              <w:rPr>
                <w:i/>
                <w:iCs/>
              </w:rPr>
              <w:t>Līdzekļu</w:t>
            </w:r>
            <w:r w:rsidR="007D6695">
              <w:rPr>
                <w:i/>
                <w:iCs/>
              </w:rPr>
              <w:t xml:space="preserve"> un vienas amata vietas</w:t>
            </w:r>
            <w:r w:rsidR="00F5466F">
              <w:rPr>
                <w:i/>
                <w:iCs/>
              </w:rPr>
              <w:t xml:space="preserve"> </w:t>
            </w:r>
            <w:r w:rsidRPr="00DF30FB">
              <w:rPr>
                <w:i/>
                <w:iCs/>
              </w:rPr>
              <w:t>pārdale no programmas 07.00.00 “Ugunsdrošība, glābšana un civilā aizsardzība” krīžu vadības un civilās aizsardzības jautājumu koordinēšanas nodrošināšanai atbilstoši MK 22.09.2025.</w:t>
            </w:r>
            <w:r w:rsidR="00853724">
              <w:rPr>
                <w:i/>
                <w:iCs/>
              </w:rPr>
              <w:t xml:space="preserve"> sēdes</w:t>
            </w:r>
            <w:r w:rsidRPr="00DF30FB">
              <w:rPr>
                <w:i/>
                <w:iCs/>
              </w:rPr>
              <w:t xml:space="preserve"> prot. Nr.38 1.§ 5.p. un 3.piel. (14.pasāk.)</w:t>
            </w:r>
          </w:p>
        </w:tc>
        <w:tc>
          <w:tcPr>
            <w:tcW w:w="1277" w:type="dxa"/>
          </w:tcPr>
          <w:p w14:paraId="2A9BFA28" w14:textId="77777777" w:rsidR="00FD3DE2" w:rsidRPr="00420B6E" w:rsidRDefault="00FD3DE2" w:rsidP="00BF1E1A">
            <w:pPr>
              <w:pStyle w:val="tabteksts"/>
              <w:jc w:val="center"/>
            </w:pPr>
            <w:r>
              <w:t>-</w:t>
            </w:r>
          </w:p>
        </w:tc>
        <w:tc>
          <w:tcPr>
            <w:tcW w:w="1277" w:type="dxa"/>
          </w:tcPr>
          <w:p w14:paraId="3CD89B9C" w14:textId="77777777" w:rsidR="00FD3DE2" w:rsidRPr="00420B6E" w:rsidRDefault="00FD3DE2" w:rsidP="00BF1E1A">
            <w:pPr>
              <w:pStyle w:val="tabteksts"/>
              <w:jc w:val="right"/>
            </w:pPr>
            <w:r w:rsidRPr="0023154B">
              <w:t>8 634</w:t>
            </w:r>
          </w:p>
        </w:tc>
        <w:tc>
          <w:tcPr>
            <w:tcW w:w="1277" w:type="dxa"/>
          </w:tcPr>
          <w:p w14:paraId="5CD689A9" w14:textId="77777777" w:rsidR="00FD3DE2" w:rsidRPr="00420B6E" w:rsidRDefault="00FD3DE2" w:rsidP="00BF1E1A">
            <w:pPr>
              <w:pStyle w:val="tabteksts"/>
              <w:jc w:val="right"/>
            </w:pPr>
            <w:r w:rsidRPr="0023154B">
              <w:t>8 634</w:t>
            </w:r>
          </w:p>
        </w:tc>
      </w:tr>
    </w:tbl>
    <w:p w14:paraId="435DE390" w14:textId="77777777" w:rsidR="00FD3DE2" w:rsidRPr="006712EC" w:rsidRDefault="00FD3DE2" w:rsidP="00FD3DE2">
      <w:pPr>
        <w:widowControl w:val="0"/>
        <w:spacing w:before="240" w:after="240"/>
        <w:ind w:firstLine="0"/>
        <w:jc w:val="center"/>
        <w:rPr>
          <w:b/>
        </w:rPr>
      </w:pPr>
      <w:bookmarkStart w:id="48" w:name="_Hlk208317526"/>
      <w:r w:rsidRPr="006712EC">
        <w:rPr>
          <w:b/>
        </w:rPr>
        <w:t xml:space="preserve">62.00.00 Eiropas Reģionālās attīstības fonda (ERAF) projektu un pasākumu īstenošana </w:t>
      </w:r>
    </w:p>
    <w:p w14:paraId="03EFF664" w14:textId="77777777" w:rsidR="00FD3DE2" w:rsidRPr="006712EC" w:rsidRDefault="00FD3DE2" w:rsidP="00FD3DE2">
      <w:pPr>
        <w:spacing w:before="240" w:after="240"/>
        <w:ind w:firstLine="0"/>
        <w:rPr>
          <w:lang w:eastAsia="lv-LV"/>
        </w:rPr>
      </w:pPr>
      <w:r w:rsidRPr="006712EC">
        <w:rPr>
          <w:lang w:eastAsia="lv-LV"/>
        </w:rPr>
        <w:t>Budžeta programmai ir viena apakšprogramma.</w:t>
      </w:r>
    </w:p>
    <w:p w14:paraId="27CBFD19" w14:textId="77777777" w:rsidR="00FD3DE2" w:rsidRPr="006712EC" w:rsidRDefault="00FD3DE2" w:rsidP="00FD3DE2">
      <w:pPr>
        <w:widowControl w:val="0"/>
        <w:spacing w:before="240" w:after="240"/>
        <w:ind w:firstLine="0"/>
        <w:jc w:val="center"/>
        <w:rPr>
          <w:b/>
        </w:rPr>
      </w:pPr>
      <w:r w:rsidRPr="006712EC">
        <w:rPr>
          <w:b/>
        </w:rPr>
        <w:t>62.08.00 Eiropas Reģionālās attīstības fonda (ERAF) projektu un pasākumu īstenošana (2021-2027)</w:t>
      </w:r>
    </w:p>
    <w:p w14:paraId="57B96659" w14:textId="77777777" w:rsidR="00FD3DE2" w:rsidRPr="00A15F7D" w:rsidRDefault="00FD3DE2" w:rsidP="00FD3DE2">
      <w:pPr>
        <w:spacing w:before="240"/>
        <w:ind w:firstLine="0"/>
        <w:contextualSpacing/>
        <w:rPr>
          <w:u w:val="single"/>
        </w:rPr>
      </w:pPr>
      <w:r w:rsidRPr="00A15F7D">
        <w:rPr>
          <w:u w:val="single"/>
        </w:rPr>
        <w:t>Apakšprogrammas mērķis:</w:t>
      </w:r>
    </w:p>
    <w:p w14:paraId="7E983BFF" w14:textId="77777777" w:rsidR="00FD3DE2" w:rsidRPr="00A15F7D" w:rsidRDefault="00FD3DE2" w:rsidP="009F158B">
      <w:pPr>
        <w:pStyle w:val="ListParagraph"/>
        <w:numPr>
          <w:ilvl w:val="0"/>
          <w:numId w:val="28"/>
        </w:numPr>
        <w:spacing w:before="120"/>
        <w:ind w:left="1077" w:hanging="357"/>
        <w:contextualSpacing w:val="0"/>
      </w:pPr>
      <w:r w:rsidRPr="00A15F7D">
        <w:t>uzlabot vienlīdzīgu piekļuvi iekļaujošiem un kvalitatīviem pakalpojumiem izglītības, mācību un mūžizglītības jomā, attīstot pieejamu infrastruktūru, tostarp veicinot noturību izglītošanā un mācībās attālinātā un tiešsaistes režīmā, nodrošinot profesionālās izglītības iestāžu un koledžu mācību vidi nozarēm aktuālo prasmju apguvei;</w:t>
      </w:r>
    </w:p>
    <w:p w14:paraId="0B3A6CF3" w14:textId="1474BEBA" w:rsidR="002C1088" w:rsidRPr="00202DD2" w:rsidRDefault="00FD3DE2" w:rsidP="00202DD2">
      <w:pPr>
        <w:pStyle w:val="ListParagraph"/>
        <w:numPr>
          <w:ilvl w:val="0"/>
          <w:numId w:val="28"/>
        </w:numPr>
        <w:spacing w:before="120"/>
        <w:ind w:left="1077" w:hanging="357"/>
        <w:contextualSpacing w:val="0"/>
      </w:pPr>
      <w:r w:rsidRPr="0069665A">
        <w:t>nodrošināt katastrofu pārvaldības centru būvniecību (t.sk., visu veidu būvju projektēšanu un būvdarbus), un to atbilstošu aprīkošanu ar iebūvējamām mēbelēm, iekārtām un specializēto tehnoloģisko aprīkojumu, lai izveidotu fizisku infrastruktūru, kas nodrošinās efektīvu un ātru reaģēšanu uz dabas un cilvēka izraisītām katastrofām, katastrofas draudiem un dažāda mēroga apdraudējumu.</w:t>
      </w:r>
      <w:bookmarkStart w:id="49" w:name="_Hlk208911037"/>
    </w:p>
    <w:p w14:paraId="621DDAAA" w14:textId="459742B7" w:rsidR="00FD3DE2" w:rsidRPr="006B6796" w:rsidRDefault="00FD3DE2" w:rsidP="00FD3DE2">
      <w:pPr>
        <w:spacing w:before="120"/>
        <w:ind w:firstLine="0"/>
        <w:rPr>
          <w:u w:val="single"/>
        </w:rPr>
      </w:pPr>
      <w:r w:rsidRPr="006B6796">
        <w:rPr>
          <w:u w:val="single"/>
        </w:rPr>
        <w:t>Galvenās aktivitātes:</w:t>
      </w:r>
    </w:p>
    <w:p w14:paraId="6530C8CF" w14:textId="0ED099A6" w:rsidR="00FD3DE2" w:rsidRDefault="00FD3DE2" w:rsidP="009F158B">
      <w:pPr>
        <w:pStyle w:val="ListParagraph"/>
        <w:numPr>
          <w:ilvl w:val="0"/>
          <w:numId w:val="54"/>
        </w:numPr>
        <w:spacing w:before="120"/>
        <w:ind w:left="1077" w:hanging="357"/>
        <w:contextualSpacing w:val="0"/>
      </w:pPr>
      <w:r w:rsidRPr="002C1088">
        <w:t>Projekt</w:t>
      </w:r>
      <w:r w:rsidR="00400906">
        <w:t>a</w:t>
      </w:r>
      <w:r w:rsidRPr="002C1088">
        <w:t xml:space="preserve"> “Jaunas Personu apliecinošu dokumentu informācijas sistēmas izstrāde, daļējas pašapkalpošanās risinājuma ieviešana un personu apliecinošu dokumentu izsniegšanas tehniskās infrastruktūras attīstība</w:t>
      </w:r>
      <w:r w:rsidR="002C1088" w:rsidRPr="002C1088">
        <w:t>”</w:t>
      </w:r>
      <w:r w:rsidR="00400906">
        <w:t xml:space="preserve"> </w:t>
      </w:r>
      <w:r w:rsidRPr="006B6796">
        <w:t>tiks</w:t>
      </w:r>
      <w:r>
        <w:t>:</w:t>
      </w:r>
    </w:p>
    <w:p w14:paraId="1B948FA8" w14:textId="77777777" w:rsidR="00FD3DE2" w:rsidRDefault="00FD3DE2" w:rsidP="009F158B">
      <w:pPr>
        <w:pStyle w:val="ListParagraph"/>
        <w:numPr>
          <w:ilvl w:val="0"/>
          <w:numId w:val="55"/>
        </w:numPr>
        <w:spacing w:before="120" w:after="0"/>
        <w:ind w:left="1417" w:hanging="357"/>
        <w:contextualSpacing w:val="0"/>
      </w:pPr>
      <w:r w:rsidRPr="006B6796">
        <w:t>nodrošināti risinājumi ērtākai un ātrākai personu apliecinošu dokumentu noformēšanas pakalpojuma saņemšanai, tai skaitā, izmantojot daļējas pašapkalpošanās risinājumus un e-pakalpojumus</w:t>
      </w:r>
      <w:r>
        <w:t>;</w:t>
      </w:r>
    </w:p>
    <w:p w14:paraId="2D57ED6F" w14:textId="3805FC35" w:rsidR="00FD3DE2" w:rsidRPr="006B6796" w:rsidRDefault="00FD3DE2" w:rsidP="009F158B">
      <w:pPr>
        <w:pStyle w:val="ListParagraph"/>
        <w:numPr>
          <w:ilvl w:val="0"/>
          <w:numId w:val="55"/>
        </w:numPr>
        <w:spacing w:before="120" w:after="0"/>
        <w:ind w:left="1417" w:hanging="357"/>
        <w:contextualSpacing w:val="0"/>
      </w:pPr>
      <w:r w:rsidRPr="006B6796">
        <w:t>izveidots e-pakalpojums ērtai un ātrai ziņu iekļaušanai Fizisko personu reģistrā par ārvalstīs reģistrētiem notikumiem</w:t>
      </w:r>
      <w:r w:rsidR="002C1088">
        <w:t>.</w:t>
      </w:r>
    </w:p>
    <w:p w14:paraId="213C8727" w14:textId="122F9C97" w:rsidR="00FD3DE2" w:rsidRPr="002C1088" w:rsidRDefault="00FD3DE2" w:rsidP="009F158B">
      <w:pPr>
        <w:pStyle w:val="ListParagraph"/>
        <w:numPr>
          <w:ilvl w:val="0"/>
          <w:numId w:val="54"/>
        </w:numPr>
        <w:spacing w:before="120"/>
        <w:ind w:left="1077" w:hanging="357"/>
        <w:contextualSpacing w:val="0"/>
      </w:pPr>
      <w:r w:rsidRPr="002C1088">
        <w:t>Projekts “</w:t>
      </w:r>
      <w:proofErr w:type="spellStart"/>
      <w:r w:rsidRPr="002C1088">
        <w:t>Iekšlietu</w:t>
      </w:r>
      <w:proofErr w:type="spellEnd"/>
      <w:r w:rsidRPr="002C1088">
        <w:t xml:space="preserve"> ministrijas profesionālās izglītības iestāžu mācību vides modernizēšana nozarēm aktuālo prasmju apguvei”:</w:t>
      </w:r>
    </w:p>
    <w:p w14:paraId="2A19B61E" w14:textId="77777777" w:rsidR="00FD3DE2" w:rsidRPr="0069665A" w:rsidRDefault="00FD3DE2" w:rsidP="009F158B">
      <w:pPr>
        <w:pStyle w:val="ListParagraph"/>
        <w:numPr>
          <w:ilvl w:val="0"/>
          <w:numId w:val="56"/>
        </w:numPr>
        <w:spacing w:after="0"/>
        <w:ind w:left="1417" w:hanging="357"/>
      </w:pPr>
      <w:r w:rsidRPr="0069665A">
        <w:t>uzlabot</w:t>
      </w:r>
      <w:r>
        <w:t>a</w:t>
      </w:r>
      <w:r w:rsidRPr="0069665A">
        <w:t xml:space="preserve"> vienlīdzīg</w:t>
      </w:r>
      <w:r>
        <w:t>a</w:t>
      </w:r>
      <w:r w:rsidRPr="0069665A">
        <w:t xml:space="preserve"> piekļuv</w:t>
      </w:r>
      <w:r>
        <w:t xml:space="preserve">e </w:t>
      </w:r>
      <w:r w:rsidRPr="0069665A">
        <w:t>iekļaujošiem un kvalitatīviem pakalpojumiem izglītības, mācību un mūžizglītības jomā, attīstot pieejamu infrastruktūru, nodrošinot noturību izglītošanā un mācībās attālinātā un tiešsaistes režīmā;</w:t>
      </w:r>
    </w:p>
    <w:p w14:paraId="376C534C" w14:textId="72CFAD47" w:rsidR="00FD3DE2" w:rsidRPr="00A60EE7" w:rsidRDefault="00FD3DE2" w:rsidP="009F158B">
      <w:pPr>
        <w:numPr>
          <w:ilvl w:val="0"/>
          <w:numId w:val="56"/>
        </w:numPr>
        <w:spacing w:before="120"/>
        <w:ind w:left="1417" w:hanging="357"/>
        <w:rPr>
          <w:szCs w:val="24"/>
        </w:rPr>
      </w:pPr>
      <w:r w:rsidRPr="0069665A">
        <w:rPr>
          <w:color w:val="000000"/>
          <w:szCs w:val="24"/>
        </w:rPr>
        <w:t>modernizē</w:t>
      </w:r>
      <w:r>
        <w:rPr>
          <w:color w:val="000000"/>
          <w:szCs w:val="24"/>
        </w:rPr>
        <w:t>ts</w:t>
      </w:r>
      <w:r w:rsidRPr="0069665A">
        <w:rPr>
          <w:color w:val="000000"/>
          <w:szCs w:val="24"/>
        </w:rPr>
        <w:t xml:space="preserve"> Valsts policijas koledžas profesionālās izglītības mācību vide aktuālo prasmju apguvei</w:t>
      </w:r>
      <w:r w:rsidR="002C1088">
        <w:rPr>
          <w:color w:val="000000"/>
          <w:szCs w:val="24"/>
        </w:rPr>
        <w:t>.</w:t>
      </w:r>
    </w:p>
    <w:p w14:paraId="7590A9FB" w14:textId="2B794897" w:rsidR="00FD3DE2" w:rsidRPr="006B6796" w:rsidRDefault="00FD3DE2" w:rsidP="009F158B">
      <w:pPr>
        <w:pStyle w:val="ListParagraph"/>
        <w:numPr>
          <w:ilvl w:val="0"/>
          <w:numId w:val="54"/>
        </w:numPr>
        <w:spacing w:before="120"/>
        <w:ind w:left="1077" w:hanging="357"/>
        <w:contextualSpacing w:val="0"/>
      </w:pPr>
      <w:r w:rsidRPr="002C1088">
        <w:t>Projekt</w:t>
      </w:r>
      <w:r w:rsidR="00400906">
        <w:t>a</w:t>
      </w:r>
      <w:r w:rsidRPr="002C1088">
        <w:t xml:space="preserve"> “Katastrofu pārvaldības centru būvniecība”</w:t>
      </w:r>
      <w:r w:rsidR="00400906">
        <w:t xml:space="preserve"> </w:t>
      </w:r>
      <w:r w:rsidRPr="006B6796">
        <w:t xml:space="preserve">ietvaros tiks </w:t>
      </w:r>
      <w:r>
        <w:t xml:space="preserve">tiek uzbūvēti vismaz 10 gandrīz nulles enerģijas patēriņa katastrofu pārvaldības centri dažādās Latvijas pilsētās, kas uzlabos civilajā aizsardzībā un katastrofu pārvaldībā iesaistīto darbinieku darba apstākļus un darba drošību, kā arī veicinās reaģēšanā un katastrofu pārvaldībā iesaistīto dienestu – Valsts ugunsdzēsības un glābšanas dienesta, Valsts policijas, Valsts robežsardzes, Pilsonības un migrācijas lietu pārvaldes, IeM Informācijas centrs, Nodrošinājuma valsts aģentūras un Neatliekamās medicīniskās palīdzības dienesta – ilgtspējīgāku, efektīvāku, ātrāku un kvalitatīvāku starpnozaru sadarbību un koordināciju, vienlaikus, nodrošinot nekustamo īpašumu izmantošanas efektivitāti un lietderību – samazinot energoresursu patēriņu </w:t>
      </w:r>
      <w:proofErr w:type="spellStart"/>
      <w:r>
        <w:t>iekšlietu</w:t>
      </w:r>
      <w:proofErr w:type="spellEnd"/>
      <w:r>
        <w:t xml:space="preserve"> resora ietvaros.</w:t>
      </w:r>
    </w:p>
    <w:bookmarkEnd w:id="49"/>
    <w:p w14:paraId="49D60562" w14:textId="77777777" w:rsidR="00FD3DE2" w:rsidRPr="006B6796" w:rsidRDefault="00FD3DE2" w:rsidP="00FD3DE2">
      <w:pPr>
        <w:spacing w:before="120" w:after="240"/>
        <w:ind w:firstLine="0"/>
        <w:rPr>
          <w:szCs w:val="24"/>
          <w:lang w:eastAsia="lv-LV"/>
        </w:rPr>
      </w:pPr>
      <w:r w:rsidRPr="006B6796">
        <w:rPr>
          <w:u w:val="single"/>
        </w:rPr>
        <w:t>Programmas izpildītāj</w:t>
      </w:r>
      <w:r>
        <w:rPr>
          <w:u w:val="single"/>
        </w:rPr>
        <w:t>i</w:t>
      </w:r>
      <w:r w:rsidRPr="006B6796">
        <w:t>: Ie</w:t>
      </w:r>
      <w:r>
        <w:t>M</w:t>
      </w:r>
      <w:r w:rsidRPr="006B6796">
        <w:t xml:space="preserve"> Informācijas centrs, Valsts policijas koledža, Valsts ugunsdzēsības un glābšanas dienests, Valsts robežsardzes koledža, Pilsonības un migrācijas lietu pārvalde, Nodrošinājuma valsts aģentūra.</w:t>
      </w:r>
    </w:p>
    <w:p w14:paraId="32995C8A" w14:textId="77777777" w:rsidR="00FD3DE2" w:rsidRPr="00071779" w:rsidRDefault="00FD3DE2" w:rsidP="00FD3DE2">
      <w:pPr>
        <w:pStyle w:val="Tabuluvirsraksti"/>
        <w:spacing w:before="240" w:after="240"/>
        <w:rPr>
          <w:b/>
          <w:lang w:eastAsia="lv-LV"/>
        </w:rPr>
      </w:pPr>
      <w:r w:rsidRPr="00071779">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4"/>
        <w:gridCol w:w="1155"/>
        <w:gridCol w:w="1147"/>
        <w:gridCol w:w="1279"/>
        <w:gridCol w:w="1281"/>
        <w:gridCol w:w="1105"/>
      </w:tblGrid>
      <w:tr w:rsidR="00FD3DE2" w:rsidRPr="00071779" w14:paraId="5AAA2143" w14:textId="77777777" w:rsidTr="002C1088">
        <w:trPr>
          <w:trHeight w:val="243"/>
          <w:jc w:val="center"/>
        </w:trPr>
        <w:tc>
          <w:tcPr>
            <w:tcW w:w="1707" w:type="pct"/>
            <w:tcBorders>
              <w:top w:val="single" w:sz="4" w:space="0" w:color="000000"/>
              <w:left w:val="single" w:sz="4" w:space="0" w:color="000000"/>
              <w:bottom w:val="single" w:sz="4" w:space="0" w:color="000000"/>
              <w:right w:val="single" w:sz="4" w:space="0" w:color="000000"/>
            </w:tcBorders>
            <w:vAlign w:val="center"/>
          </w:tcPr>
          <w:p w14:paraId="407FEF1A" w14:textId="77777777" w:rsidR="00FD3DE2" w:rsidRPr="00071779" w:rsidRDefault="00FD3DE2" w:rsidP="00BF1E1A">
            <w:pPr>
              <w:pStyle w:val="tabteksts"/>
              <w:rPr>
                <w:szCs w:val="18"/>
                <w:lang w:eastAsia="lv-LV"/>
              </w:rPr>
            </w:pPr>
          </w:p>
        </w:tc>
        <w:tc>
          <w:tcPr>
            <w:tcW w:w="637" w:type="pct"/>
            <w:tcBorders>
              <w:top w:val="single" w:sz="4" w:space="0" w:color="000000"/>
              <w:left w:val="single" w:sz="4" w:space="0" w:color="000000"/>
              <w:bottom w:val="single" w:sz="4" w:space="0" w:color="000000"/>
              <w:right w:val="single" w:sz="4" w:space="0" w:color="000000"/>
            </w:tcBorders>
          </w:tcPr>
          <w:p w14:paraId="0704918A" w14:textId="24376B64" w:rsidR="00FD3DE2" w:rsidRPr="00071779" w:rsidRDefault="00FD3DE2" w:rsidP="00BF1E1A">
            <w:pPr>
              <w:pStyle w:val="tabteksts"/>
              <w:jc w:val="center"/>
              <w:rPr>
                <w:bCs/>
                <w:szCs w:val="18"/>
              </w:rPr>
            </w:pPr>
            <w:r w:rsidRPr="00071779">
              <w:rPr>
                <w:bCs/>
                <w:szCs w:val="18"/>
              </w:rPr>
              <w:t>2024.</w:t>
            </w:r>
            <w:r w:rsidR="002C1088">
              <w:rPr>
                <w:bCs/>
                <w:szCs w:val="18"/>
              </w:rPr>
              <w:t xml:space="preserve"> </w:t>
            </w:r>
            <w:r w:rsidRPr="00071779">
              <w:rPr>
                <w:bCs/>
                <w:szCs w:val="18"/>
              </w:rPr>
              <w:t>gads (izpilde)</w:t>
            </w:r>
          </w:p>
        </w:tc>
        <w:tc>
          <w:tcPr>
            <w:tcW w:w="633" w:type="pct"/>
            <w:tcBorders>
              <w:top w:val="single" w:sz="4" w:space="0" w:color="000000"/>
              <w:left w:val="single" w:sz="4" w:space="0" w:color="000000"/>
              <w:bottom w:val="single" w:sz="4" w:space="0" w:color="000000"/>
              <w:right w:val="single" w:sz="4" w:space="0" w:color="000000"/>
            </w:tcBorders>
          </w:tcPr>
          <w:p w14:paraId="55500D7C" w14:textId="7D1F92B2" w:rsidR="00FD3DE2" w:rsidRPr="00071779" w:rsidRDefault="00FD3DE2" w:rsidP="00BF1E1A">
            <w:pPr>
              <w:pStyle w:val="tabteksts"/>
              <w:jc w:val="center"/>
              <w:rPr>
                <w:szCs w:val="18"/>
              </w:rPr>
            </w:pPr>
            <w:r w:rsidRPr="00071779">
              <w:rPr>
                <w:szCs w:val="18"/>
              </w:rPr>
              <w:t>2025.</w:t>
            </w:r>
            <w:r w:rsidR="002C1088">
              <w:rPr>
                <w:szCs w:val="18"/>
              </w:rPr>
              <w:t xml:space="preserve"> </w:t>
            </w:r>
            <w:r w:rsidRPr="00071779">
              <w:rPr>
                <w:szCs w:val="18"/>
              </w:rPr>
              <w:t>gada plāns</w:t>
            </w:r>
          </w:p>
        </w:tc>
        <w:tc>
          <w:tcPr>
            <w:tcW w:w="706" w:type="pct"/>
            <w:tcBorders>
              <w:top w:val="single" w:sz="4" w:space="0" w:color="000000"/>
              <w:left w:val="single" w:sz="4" w:space="0" w:color="000000"/>
              <w:bottom w:val="single" w:sz="4" w:space="0" w:color="000000"/>
              <w:right w:val="single" w:sz="4" w:space="0" w:color="000000"/>
            </w:tcBorders>
          </w:tcPr>
          <w:p w14:paraId="7B222A48" w14:textId="3F4BBFC9" w:rsidR="00FD3DE2" w:rsidRPr="00071779" w:rsidRDefault="00FD3DE2" w:rsidP="002C1088">
            <w:pPr>
              <w:spacing w:after="0"/>
              <w:ind w:firstLine="0"/>
              <w:jc w:val="center"/>
              <w:rPr>
                <w:sz w:val="18"/>
              </w:rPr>
            </w:pPr>
            <w:r w:rsidRPr="00071779">
              <w:rPr>
                <w:sz w:val="18"/>
              </w:rPr>
              <w:t>2026.</w:t>
            </w:r>
            <w:r w:rsidR="002C1088">
              <w:rPr>
                <w:sz w:val="18"/>
              </w:rPr>
              <w:t xml:space="preserve"> </w:t>
            </w:r>
            <w:r w:rsidRPr="00071779">
              <w:rPr>
                <w:sz w:val="18"/>
              </w:rPr>
              <w:t>gada projekts</w:t>
            </w:r>
          </w:p>
        </w:tc>
        <w:tc>
          <w:tcPr>
            <w:tcW w:w="707" w:type="pct"/>
            <w:tcBorders>
              <w:top w:val="single" w:sz="4" w:space="0" w:color="000000"/>
              <w:left w:val="single" w:sz="4" w:space="0" w:color="000000"/>
              <w:bottom w:val="single" w:sz="4" w:space="0" w:color="000000"/>
              <w:right w:val="single" w:sz="4" w:space="0" w:color="000000"/>
            </w:tcBorders>
          </w:tcPr>
          <w:p w14:paraId="68BCFCFF" w14:textId="3F8559D9" w:rsidR="00FD3DE2" w:rsidRPr="00071779" w:rsidRDefault="00FD3DE2" w:rsidP="00BF1E1A">
            <w:pPr>
              <w:pStyle w:val="tabteksts"/>
              <w:jc w:val="center"/>
              <w:rPr>
                <w:szCs w:val="18"/>
              </w:rPr>
            </w:pPr>
            <w:r w:rsidRPr="00071779">
              <w:rPr>
                <w:szCs w:val="18"/>
              </w:rPr>
              <w:t>2027.</w:t>
            </w:r>
            <w:r w:rsidR="002C1088">
              <w:rPr>
                <w:szCs w:val="18"/>
              </w:rPr>
              <w:t xml:space="preserve"> </w:t>
            </w:r>
            <w:r w:rsidRPr="00071779">
              <w:rPr>
                <w:szCs w:val="18"/>
              </w:rPr>
              <w:t>gada prognoze</w:t>
            </w:r>
          </w:p>
        </w:tc>
        <w:tc>
          <w:tcPr>
            <w:tcW w:w="610" w:type="pct"/>
            <w:tcBorders>
              <w:top w:val="single" w:sz="4" w:space="0" w:color="000000"/>
              <w:left w:val="single" w:sz="4" w:space="0" w:color="000000"/>
              <w:bottom w:val="single" w:sz="4" w:space="0" w:color="000000"/>
              <w:right w:val="single" w:sz="4" w:space="0" w:color="000000"/>
            </w:tcBorders>
          </w:tcPr>
          <w:p w14:paraId="3542B1C2" w14:textId="79D4A954" w:rsidR="00FD3DE2" w:rsidRPr="00071779" w:rsidRDefault="00FD3DE2" w:rsidP="00BF1E1A">
            <w:pPr>
              <w:pStyle w:val="tabteksts"/>
              <w:jc w:val="center"/>
              <w:rPr>
                <w:szCs w:val="18"/>
              </w:rPr>
            </w:pPr>
            <w:r w:rsidRPr="00071779">
              <w:rPr>
                <w:szCs w:val="18"/>
              </w:rPr>
              <w:t>2028.</w:t>
            </w:r>
            <w:r w:rsidR="002C1088">
              <w:rPr>
                <w:szCs w:val="18"/>
              </w:rPr>
              <w:t xml:space="preserve"> </w:t>
            </w:r>
            <w:r w:rsidRPr="00071779">
              <w:rPr>
                <w:szCs w:val="18"/>
              </w:rPr>
              <w:t>gada prognoze</w:t>
            </w:r>
          </w:p>
        </w:tc>
      </w:tr>
      <w:tr w:rsidR="00FD3DE2" w:rsidRPr="00071779" w14:paraId="30FBDF84" w14:textId="77777777" w:rsidTr="002C1088">
        <w:trPr>
          <w:trHeight w:val="50"/>
          <w:jc w:val="center"/>
        </w:trPr>
        <w:tc>
          <w:tcPr>
            <w:tcW w:w="170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CAF39C" w14:textId="77777777" w:rsidR="00FD3DE2" w:rsidRPr="00071779" w:rsidRDefault="00FD3DE2" w:rsidP="00BF1E1A">
            <w:pPr>
              <w:pStyle w:val="tabteksts"/>
              <w:rPr>
                <w:szCs w:val="18"/>
                <w:lang w:eastAsia="lv-LV"/>
              </w:rPr>
            </w:pPr>
            <w:r w:rsidRPr="00071779">
              <w:rPr>
                <w:szCs w:val="18"/>
                <w:lang w:eastAsia="lv-LV"/>
              </w:rPr>
              <w:t xml:space="preserve">Kopējie izdevumi, </w:t>
            </w:r>
            <w:proofErr w:type="spellStart"/>
            <w:r w:rsidRPr="002C1088">
              <w:rPr>
                <w:i/>
                <w:iCs/>
                <w:szCs w:val="18"/>
                <w:lang w:eastAsia="lv-LV"/>
              </w:rPr>
              <w:t>euro</w:t>
            </w:r>
            <w:proofErr w:type="spellEnd"/>
          </w:p>
        </w:tc>
        <w:tc>
          <w:tcPr>
            <w:tcW w:w="63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F09392" w14:textId="77777777" w:rsidR="00FD3DE2" w:rsidRPr="00071779" w:rsidRDefault="00FD3DE2" w:rsidP="00BF1E1A">
            <w:pPr>
              <w:pStyle w:val="tabteksts"/>
              <w:jc w:val="center"/>
              <w:rPr>
                <w:bCs/>
                <w:szCs w:val="18"/>
              </w:rPr>
            </w:pPr>
            <w:r w:rsidRPr="00071779">
              <w:rPr>
                <w:szCs w:val="18"/>
              </w:rPr>
              <w:t>1 577 956</w:t>
            </w:r>
          </w:p>
        </w:tc>
        <w:tc>
          <w:tcPr>
            <w:tcW w:w="6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5A1117" w14:textId="7DDA8601" w:rsidR="00FD3DE2" w:rsidRPr="00071779" w:rsidRDefault="002C1088" w:rsidP="00BF1E1A">
            <w:pPr>
              <w:pStyle w:val="tabteksts"/>
              <w:jc w:val="center"/>
              <w:rPr>
                <w:szCs w:val="18"/>
              </w:rPr>
            </w:pPr>
            <w:r>
              <w:rPr>
                <w:szCs w:val="18"/>
              </w:rPr>
              <w:t>-</w:t>
            </w:r>
          </w:p>
        </w:tc>
        <w:tc>
          <w:tcPr>
            <w:tcW w:w="7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4EA361" w14:textId="77777777" w:rsidR="00FD3DE2" w:rsidRPr="00071779" w:rsidRDefault="00FD3DE2" w:rsidP="002C1088">
            <w:pPr>
              <w:spacing w:after="0"/>
              <w:ind w:firstLine="0"/>
              <w:jc w:val="right"/>
              <w:rPr>
                <w:sz w:val="18"/>
                <w:szCs w:val="18"/>
              </w:rPr>
            </w:pPr>
            <w:r w:rsidRPr="00071779">
              <w:rPr>
                <w:sz w:val="18"/>
                <w:szCs w:val="18"/>
              </w:rPr>
              <w:t>27 208 116</w:t>
            </w:r>
          </w:p>
        </w:tc>
        <w:tc>
          <w:tcPr>
            <w:tcW w:w="70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E9C2E" w14:textId="77777777" w:rsidR="00FD3DE2" w:rsidRPr="00071779" w:rsidRDefault="00FD3DE2" w:rsidP="00BF1E1A">
            <w:pPr>
              <w:pStyle w:val="tabteksts"/>
              <w:jc w:val="center"/>
              <w:rPr>
                <w:szCs w:val="18"/>
              </w:rPr>
            </w:pPr>
            <w:r w:rsidRPr="00071779">
              <w:rPr>
                <w:szCs w:val="18"/>
              </w:rPr>
              <w:t>27 272 476</w:t>
            </w:r>
          </w:p>
        </w:tc>
        <w:tc>
          <w:tcPr>
            <w:tcW w:w="61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1A3F51" w14:textId="77777777" w:rsidR="00FD3DE2" w:rsidRPr="00071779" w:rsidRDefault="00FD3DE2" w:rsidP="00BF1E1A">
            <w:pPr>
              <w:pStyle w:val="tabteksts"/>
              <w:jc w:val="center"/>
              <w:rPr>
                <w:szCs w:val="18"/>
              </w:rPr>
            </w:pPr>
            <w:r w:rsidRPr="00071779">
              <w:rPr>
                <w:szCs w:val="18"/>
              </w:rPr>
              <w:t>3 726 977</w:t>
            </w:r>
          </w:p>
        </w:tc>
      </w:tr>
      <w:tr w:rsidR="00FD3DE2" w:rsidRPr="00071779" w14:paraId="1E7837A5" w14:textId="77777777" w:rsidTr="002C1088">
        <w:trPr>
          <w:trHeight w:val="283"/>
          <w:jc w:val="center"/>
        </w:trPr>
        <w:tc>
          <w:tcPr>
            <w:tcW w:w="1707" w:type="pct"/>
            <w:tcBorders>
              <w:top w:val="single" w:sz="4" w:space="0" w:color="000000"/>
              <w:left w:val="single" w:sz="4" w:space="0" w:color="000000"/>
              <w:bottom w:val="single" w:sz="4" w:space="0" w:color="000000"/>
              <w:right w:val="single" w:sz="4" w:space="0" w:color="000000"/>
            </w:tcBorders>
            <w:vAlign w:val="center"/>
          </w:tcPr>
          <w:p w14:paraId="49BAA3AB" w14:textId="77777777" w:rsidR="00FD3DE2" w:rsidRPr="00071779" w:rsidRDefault="00FD3DE2" w:rsidP="00BF1E1A">
            <w:pPr>
              <w:pStyle w:val="tabteksts"/>
              <w:rPr>
                <w:szCs w:val="18"/>
                <w:lang w:eastAsia="lv-LV"/>
              </w:rPr>
            </w:pPr>
            <w:r w:rsidRPr="00071779">
              <w:rPr>
                <w:szCs w:val="18"/>
                <w:lang w:eastAsia="lv-LV"/>
              </w:rPr>
              <w:t xml:space="preserve">Kopējo izdevumu izmaiņas, </w:t>
            </w:r>
            <w:proofErr w:type="spellStart"/>
            <w:r w:rsidRPr="00071779">
              <w:rPr>
                <w:szCs w:val="18"/>
                <w:lang w:eastAsia="lv-LV"/>
              </w:rPr>
              <w:t>euro</w:t>
            </w:r>
            <w:proofErr w:type="spellEnd"/>
            <w:r w:rsidRPr="00071779">
              <w:rPr>
                <w:szCs w:val="18"/>
                <w:lang w:eastAsia="lv-LV"/>
              </w:rPr>
              <w:t xml:space="preserve"> (+/–) pret iepriekšējo gadu</w:t>
            </w:r>
          </w:p>
        </w:tc>
        <w:tc>
          <w:tcPr>
            <w:tcW w:w="637" w:type="pct"/>
            <w:tcBorders>
              <w:top w:val="single" w:sz="4" w:space="0" w:color="000000"/>
              <w:left w:val="single" w:sz="4" w:space="0" w:color="000000"/>
              <w:bottom w:val="single" w:sz="4" w:space="0" w:color="000000"/>
              <w:right w:val="single" w:sz="4" w:space="0" w:color="000000"/>
            </w:tcBorders>
          </w:tcPr>
          <w:p w14:paraId="1825B35C" w14:textId="77777777" w:rsidR="00FD3DE2" w:rsidRPr="00071779" w:rsidRDefault="00FD3DE2" w:rsidP="00BF1E1A">
            <w:pPr>
              <w:pStyle w:val="tabteksts"/>
              <w:jc w:val="center"/>
              <w:rPr>
                <w:b/>
                <w:bCs/>
                <w:szCs w:val="18"/>
              </w:rPr>
            </w:pPr>
            <w:r w:rsidRPr="00071779">
              <w:rPr>
                <w:b/>
                <w:bCs/>
                <w:szCs w:val="18"/>
              </w:rPr>
              <w:t>×</w:t>
            </w:r>
          </w:p>
        </w:tc>
        <w:tc>
          <w:tcPr>
            <w:tcW w:w="633" w:type="pct"/>
            <w:tcBorders>
              <w:top w:val="single" w:sz="4" w:space="0" w:color="000000"/>
              <w:left w:val="single" w:sz="4" w:space="0" w:color="000000"/>
              <w:bottom w:val="single" w:sz="4" w:space="0" w:color="000000"/>
              <w:right w:val="single" w:sz="4" w:space="0" w:color="000000"/>
            </w:tcBorders>
          </w:tcPr>
          <w:p w14:paraId="795E9AE6" w14:textId="77777777" w:rsidR="00FD3DE2" w:rsidRPr="00071779" w:rsidRDefault="00FD3DE2" w:rsidP="00BF1E1A">
            <w:pPr>
              <w:pStyle w:val="tabteksts"/>
              <w:jc w:val="center"/>
              <w:rPr>
                <w:szCs w:val="18"/>
              </w:rPr>
            </w:pPr>
            <w:r w:rsidRPr="00071779">
              <w:rPr>
                <w:szCs w:val="18"/>
              </w:rPr>
              <w:t>-1 577 956</w:t>
            </w:r>
          </w:p>
        </w:tc>
        <w:tc>
          <w:tcPr>
            <w:tcW w:w="706" w:type="pct"/>
            <w:tcBorders>
              <w:top w:val="single" w:sz="4" w:space="0" w:color="000000"/>
              <w:left w:val="single" w:sz="4" w:space="0" w:color="000000"/>
              <w:bottom w:val="single" w:sz="4" w:space="0" w:color="000000"/>
              <w:right w:val="single" w:sz="4" w:space="0" w:color="000000"/>
            </w:tcBorders>
          </w:tcPr>
          <w:p w14:paraId="3D695886" w14:textId="77777777" w:rsidR="00FD3DE2" w:rsidRPr="00071779" w:rsidRDefault="00FD3DE2" w:rsidP="00BF1E1A">
            <w:pPr>
              <w:spacing w:after="0"/>
              <w:ind w:firstLine="0"/>
              <w:jc w:val="right"/>
              <w:rPr>
                <w:sz w:val="18"/>
                <w:szCs w:val="18"/>
              </w:rPr>
            </w:pPr>
            <w:r w:rsidRPr="00071779">
              <w:rPr>
                <w:sz w:val="18"/>
                <w:szCs w:val="18"/>
              </w:rPr>
              <w:t>27 208 116</w:t>
            </w:r>
          </w:p>
        </w:tc>
        <w:tc>
          <w:tcPr>
            <w:tcW w:w="707" w:type="pct"/>
            <w:tcBorders>
              <w:top w:val="single" w:sz="4" w:space="0" w:color="000000"/>
              <w:left w:val="single" w:sz="4" w:space="0" w:color="000000"/>
              <w:bottom w:val="single" w:sz="4" w:space="0" w:color="000000"/>
              <w:right w:val="single" w:sz="4" w:space="0" w:color="000000"/>
            </w:tcBorders>
          </w:tcPr>
          <w:p w14:paraId="0D75E6F9" w14:textId="77777777" w:rsidR="00FD3DE2" w:rsidRPr="00071779" w:rsidRDefault="00FD3DE2" w:rsidP="00BF1E1A">
            <w:pPr>
              <w:pStyle w:val="tabteksts"/>
              <w:jc w:val="center"/>
              <w:rPr>
                <w:szCs w:val="18"/>
              </w:rPr>
            </w:pPr>
            <w:r w:rsidRPr="00071779">
              <w:rPr>
                <w:szCs w:val="18"/>
              </w:rPr>
              <w:t>64 360</w:t>
            </w:r>
          </w:p>
        </w:tc>
        <w:tc>
          <w:tcPr>
            <w:tcW w:w="610" w:type="pct"/>
            <w:tcBorders>
              <w:top w:val="single" w:sz="4" w:space="0" w:color="000000"/>
              <w:left w:val="single" w:sz="4" w:space="0" w:color="000000"/>
              <w:bottom w:val="single" w:sz="4" w:space="0" w:color="000000"/>
              <w:right w:val="single" w:sz="4" w:space="0" w:color="000000"/>
            </w:tcBorders>
          </w:tcPr>
          <w:p w14:paraId="7F2A8D35" w14:textId="77777777" w:rsidR="00FD3DE2" w:rsidRPr="00071779" w:rsidRDefault="00FD3DE2" w:rsidP="00BF1E1A">
            <w:pPr>
              <w:pStyle w:val="tabteksts"/>
              <w:jc w:val="center"/>
              <w:rPr>
                <w:szCs w:val="18"/>
              </w:rPr>
            </w:pPr>
            <w:r w:rsidRPr="00071779">
              <w:rPr>
                <w:szCs w:val="18"/>
              </w:rPr>
              <w:t>-23 545 499</w:t>
            </w:r>
          </w:p>
        </w:tc>
      </w:tr>
      <w:tr w:rsidR="00FD3DE2" w:rsidRPr="00071779" w14:paraId="7C44467E" w14:textId="77777777" w:rsidTr="002C1088">
        <w:trPr>
          <w:trHeight w:val="283"/>
          <w:jc w:val="center"/>
        </w:trPr>
        <w:tc>
          <w:tcPr>
            <w:tcW w:w="1707" w:type="pct"/>
            <w:tcBorders>
              <w:top w:val="single" w:sz="4" w:space="0" w:color="000000"/>
              <w:left w:val="single" w:sz="4" w:space="0" w:color="000000"/>
              <w:bottom w:val="single" w:sz="4" w:space="0" w:color="000000"/>
              <w:right w:val="single" w:sz="4" w:space="0" w:color="000000"/>
            </w:tcBorders>
            <w:vAlign w:val="center"/>
          </w:tcPr>
          <w:p w14:paraId="04FB857E" w14:textId="77777777" w:rsidR="00FD3DE2" w:rsidRPr="00071779" w:rsidRDefault="00FD3DE2" w:rsidP="00BF1E1A">
            <w:pPr>
              <w:pStyle w:val="tabteksts"/>
              <w:rPr>
                <w:szCs w:val="18"/>
                <w:lang w:eastAsia="lv-LV"/>
              </w:rPr>
            </w:pPr>
            <w:r w:rsidRPr="00071779">
              <w:rPr>
                <w:szCs w:val="18"/>
                <w:lang w:eastAsia="lv-LV"/>
              </w:rPr>
              <w:t>Kopējie izdevumi, % (+/–) pret iepriekšējo gadu</w:t>
            </w:r>
          </w:p>
        </w:tc>
        <w:tc>
          <w:tcPr>
            <w:tcW w:w="637" w:type="pct"/>
            <w:tcBorders>
              <w:top w:val="single" w:sz="4" w:space="0" w:color="000000"/>
              <w:left w:val="single" w:sz="4" w:space="0" w:color="000000"/>
              <w:bottom w:val="single" w:sz="4" w:space="0" w:color="000000"/>
              <w:right w:val="single" w:sz="4" w:space="0" w:color="000000"/>
            </w:tcBorders>
          </w:tcPr>
          <w:p w14:paraId="403CF05D" w14:textId="77777777" w:rsidR="00FD3DE2" w:rsidRPr="00071779" w:rsidRDefault="00FD3DE2" w:rsidP="00BF1E1A">
            <w:pPr>
              <w:pStyle w:val="tabteksts"/>
              <w:jc w:val="center"/>
              <w:rPr>
                <w:b/>
                <w:bCs/>
                <w:szCs w:val="18"/>
              </w:rPr>
            </w:pPr>
            <w:r w:rsidRPr="00071779">
              <w:rPr>
                <w:b/>
                <w:bCs/>
                <w:szCs w:val="18"/>
              </w:rPr>
              <w:t>×</w:t>
            </w:r>
          </w:p>
        </w:tc>
        <w:tc>
          <w:tcPr>
            <w:tcW w:w="633" w:type="pct"/>
            <w:tcBorders>
              <w:top w:val="single" w:sz="4" w:space="0" w:color="000000"/>
              <w:left w:val="single" w:sz="4" w:space="0" w:color="000000"/>
              <w:bottom w:val="single" w:sz="4" w:space="0" w:color="000000"/>
              <w:right w:val="single" w:sz="4" w:space="0" w:color="000000"/>
            </w:tcBorders>
          </w:tcPr>
          <w:p w14:paraId="7CDE0576" w14:textId="77777777" w:rsidR="00FD3DE2" w:rsidRPr="00071779" w:rsidRDefault="00FD3DE2" w:rsidP="00BF1E1A">
            <w:pPr>
              <w:pStyle w:val="tabteksts"/>
              <w:jc w:val="center"/>
              <w:rPr>
                <w:szCs w:val="18"/>
              </w:rPr>
            </w:pPr>
            <w:r w:rsidRPr="00071779">
              <w:rPr>
                <w:szCs w:val="18"/>
              </w:rPr>
              <w:t>-100,0</w:t>
            </w:r>
          </w:p>
        </w:tc>
        <w:tc>
          <w:tcPr>
            <w:tcW w:w="706" w:type="pct"/>
            <w:tcBorders>
              <w:top w:val="single" w:sz="4" w:space="0" w:color="000000"/>
              <w:left w:val="single" w:sz="4" w:space="0" w:color="000000"/>
              <w:bottom w:val="single" w:sz="4" w:space="0" w:color="000000"/>
              <w:right w:val="single" w:sz="4" w:space="0" w:color="000000"/>
            </w:tcBorders>
          </w:tcPr>
          <w:p w14:paraId="6C846C5C" w14:textId="77777777" w:rsidR="00FD3DE2" w:rsidRPr="00071779" w:rsidRDefault="00FD3DE2" w:rsidP="00BF1E1A">
            <w:pPr>
              <w:spacing w:after="0"/>
              <w:ind w:firstLine="0"/>
              <w:jc w:val="center"/>
              <w:rPr>
                <w:sz w:val="18"/>
                <w:szCs w:val="18"/>
              </w:rPr>
            </w:pPr>
            <w:r>
              <w:rPr>
                <w:sz w:val="18"/>
                <w:szCs w:val="18"/>
              </w:rPr>
              <w:t>-</w:t>
            </w:r>
          </w:p>
        </w:tc>
        <w:tc>
          <w:tcPr>
            <w:tcW w:w="707" w:type="pct"/>
            <w:tcBorders>
              <w:top w:val="single" w:sz="4" w:space="0" w:color="000000"/>
              <w:left w:val="single" w:sz="4" w:space="0" w:color="000000"/>
              <w:bottom w:val="single" w:sz="4" w:space="0" w:color="000000"/>
              <w:right w:val="single" w:sz="4" w:space="0" w:color="000000"/>
            </w:tcBorders>
          </w:tcPr>
          <w:p w14:paraId="2F3E063A" w14:textId="77777777" w:rsidR="00FD3DE2" w:rsidRPr="00071779" w:rsidRDefault="00FD3DE2" w:rsidP="00BF1E1A">
            <w:pPr>
              <w:pStyle w:val="tabteksts"/>
              <w:jc w:val="center"/>
              <w:rPr>
                <w:szCs w:val="18"/>
              </w:rPr>
            </w:pPr>
            <w:r w:rsidRPr="00071779">
              <w:rPr>
                <w:szCs w:val="18"/>
              </w:rPr>
              <w:t>0,2</w:t>
            </w:r>
          </w:p>
        </w:tc>
        <w:tc>
          <w:tcPr>
            <w:tcW w:w="61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9819BD5" w14:textId="77777777" w:rsidR="00FD3DE2" w:rsidRPr="00071779" w:rsidRDefault="00FD3DE2" w:rsidP="00BF1E1A">
            <w:pPr>
              <w:pStyle w:val="tabteksts"/>
              <w:jc w:val="center"/>
              <w:rPr>
                <w:szCs w:val="18"/>
              </w:rPr>
            </w:pPr>
            <w:r w:rsidRPr="00071779">
              <w:rPr>
                <w:szCs w:val="18"/>
              </w:rPr>
              <w:t>-86,3</w:t>
            </w:r>
          </w:p>
        </w:tc>
      </w:tr>
      <w:tr w:rsidR="00FD3DE2" w:rsidRPr="00071779" w14:paraId="1E69209F" w14:textId="77777777" w:rsidTr="002C1088">
        <w:trPr>
          <w:trHeight w:val="50"/>
          <w:jc w:val="center"/>
        </w:trPr>
        <w:tc>
          <w:tcPr>
            <w:tcW w:w="1707" w:type="pct"/>
            <w:tcBorders>
              <w:top w:val="single" w:sz="4" w:space="0" w:color="000000"/>
              <w:left w:val="single" w:sz="4" w:space="0" w:color="000000"/>
              <w:bottom w:val="single" w:sz="4" w:space="0" w:color="000000"/>
              <w:right w:val="single" w:sz="4" w:space="0" w:color="000000"/>
            </w:tcBorders>
          </w:tcPr>
          <w:p w14:paraId="62514363" w14:textId="77777777" w:rsidR="00FD3DE2" w:rsidRPr="00071779" w:rsidRDefault="00FD3DE2" w:rsidP="00BF1E1A">
            <w:pPr>
              <w:pStyle w:val="tabteksts"/>
              <w:rPr>
                <w:szCs w:val="18"/>
                <w:lang w:eastAsia="lv-LV"/>
              </w:rPr>
            </w:pPr>
            <w:r>
              <w:rPr>
                <w:color w:val="000000" w:themeColor="text1"/>
                <w:szCs w:val="18"/>
              </w:rPr>
              <w:t xml:space="preserve">Atlīdzība, </w:t>
            </w:r>
            <w:proofErr w:type="spellStart"/>
            <w:r>
              <w:rPr>
                <w:i/>
                <w:szCs w:val="18"/>
              </w:rPr>
              <w:t>euro</w:t>
            </w:r>
            <w:proofErr w:type="spellEnd"/>
          </w:p>
        </w:tc>
        <w:tc>
          <w:tcPr>
            <w:tcW w:w="637" w:type="pct"/>
            <w:tcBorders>
              <w:top w:val="single" w:sz="4" w:space="0" w:color="000000"/>
              <w:left w:val="single" w:sz="4" w:space="0" w:color="000000"/>
              <w:bottom w:val="single" w:sz="4" w:space="0" w:color="000000"/>
              <w:right w:val="single" w:sz="4" w:space="0" w:color="000000"/>
            </w:tcBorders>
          </w:tcPr>
          <w:p w14:paraId="6293114B" w14:textId="77777777" w:rsidR="00FD3DE2" w:rsidRPr="00071779" w:rsidRDefault="00FD3DE2" w:rsidP="00BF1E1A">
            <w:pPr>
              <w:pStyle w:val="tabteksts"/>
              <w:jc w:val="center"/>
              <w:rPr>
                <w:b/>
                <w:bCs/>
                <w:szCs w:val="18"/>
              </w:rPr>
            </w:pPr>
            <w:r w:rsidRPr="00071779">
              <w:rPr>
                <w:szCs w:val="18"/>
              </w:rPr>
              <w:t>30 615</w:t>
            </w:r>
          </w:p>
        </w:tc>
        <w:tc>
          <w:tcPr>
            <w:tcW w:w="633" w:type="pct"/>
            <w:tcBorders>
              <w:top w:val="single" w:sz="4" w:space="0" w:color="000000"/>
              <w:left w:val="single" w:sz="4" w:space="0" w:color="000000"/>
              <w:bottom w:val="single" w:sz="4" w:space="0" w:color="000000"/>
              <w:right w:val="single" w:sz="4" w:space="0" w:color="000000"/>
            </w:tcBorders>
          </w:tcPr>
          <w:p w14:paraId="3F0B4C67" w14:textId="77777777" w:rsidR="00FD3DE2" w:rsidRPr="00071779" w:rsidRDefault="00FD3DE2" w:rsidP="00BF1E1A">
            <w:pPr>
              <w:pStyle w:val="tabteksts"/>
              <w:jc w:val="center"/>
              <w:rPr>
                <w:szCs w:val="18"/>
              </w:rPr>
            </w:pPr>
            <w:r>
              <w:rPr>
                <w:szCs w:val="18"/>
              </w:rPr>
              <w:t>-</w:t>
            </w:r>
          </w:p>
        </w:tc>
        <w:tc>
          <w:tcPr>
            <w:tcW w:w="706" w:type="pct"/>
            <w:tcBorders>
              <w:top w:val="single" w:sz="4" w:space="0" w:color="000000"/>
              <w:left w:val="single" w:sz="4" w:space="0" w:color="000000"/>
              <w:bottom w:val="single" w:sz="4" w:space="0" w:color="000000"/>
              <w:right w:val="single" w:sz="4" w:space="0" w:color="000000"/>
            </w:tcBorders>
          </w:tcPr>
          <w:p w14:paraId="2F7EE34F" w14:textId="77777777" w:rsidR="00FD3DE2" w:rsidRPr="00071779" w:rsidRDefault="00FD3DE2" w:rsidP="00BF1E1A">
            <w:pPr>
              <w:spacing w:after="0"/>
              <w:ind w:firstLine="0"/>
              <w:jc w:val="right"/>
              <w:rPr>
                <w:sz w:val="18"/>
                <w:szCs w:val="18"/>
              </w:rPr>
            </w:pPr>
            <w:r w:rsidRPr="00071779">
              <w:rPr>
                <w:sz w:val="18"/>
                <w:szCs w:val="18"/>
              </w:rPr>
              <w:t>658 739</w:t>
            </w:r>
          </w:p>
        </w:tc>
        <w:tc>
          <w:tcPr>
            <w:tcW w:w="707" w:type="pct"/>
            <w:tcBorders>
              <w:top w:val="single" w:sz="4" w:space="0" w:color="000000"/>
              <w:left w:val="single" w:sz="4" w:space="0" w:color="000000"/>
              <w:bottom w:val="single" w:sz="4" w:space="0" w:color="000000"/>
              <w:right w:val="single" w:sz="4" w:space="0" w:color="000000"/>
            </w:tcBorders>
          </w:tcPr>
          <w:p w14:paraId="31E32A03" w14:textId="77777777" w:rsidR="00FD3DE2" w:rsidRPr="00071779" w:rsidRDefault="00FD3DE2" w:rsidP="002C1088">
            <w:pPr>
              <w:pStyle w:val="tabteksts"/>
              <w:jc w:val="right"/>
              <w:rPr>
                <w:szCs w:val="18"/>
              </w:rPr>
            </w:pPr>
            <w:r w:rsidRPr="00071779">
              <w:rPr>
                <w:szCs w:val="18"/>
              </w:rPr>
              <w:t>593 005</w:t>
            </w:r>
          </w:p>
        </w:tc>
        <w:tc>
          <w:tcPr>
            <w:tcW w:w="61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2CF8689" w14:textId="77777777" w:rsidR="00FD3DE2" w:rsidRPr="00071779" w:rsidRDefault="00FD3DE2" w:rsidP="002C1088">
            <w:pPr>
              <w:pStyle w:val="tabteksts"/>
              <w:jc w:val="right"/>
              <w:rPr>
                <w:szCs w:val="18"/>
              </w:rPr>
            </w:pPr>
            <w:r w:rsidRPr="00071779">
              <w:rPr>
                <w:szCs w:val="18"/>
              </w:rPr>
              <w:t>472 740</w:t>
            </w:r>
          </w:p>
        </w:tc>
      </w:tr>
      <w:tr w:rsidR="00FD3DE2" w:rsidRPr="00071779" w14:paraId="136F8610" w14:textId="77777777" w:rsidTr="002C1088">
        <w:trPr>
          <w:trHeight w:val="283"/>
          <w:jc w:val="center"/>
        </w:trPr>
        <w:tc>
          <w:tcPr>
            <w:tcW w:w="1707" w:type="pct"/>
            <w:tcBorders>
              <w:top w:val="single" w:sz="4" w:space="0" w:color="000000"/>
              <w:left w:val="single" w:sz="4" w:space="0" w:color="000000"/>
              <w:bottom w:val="single" w:sz="4" w:space="0" w:color="000000"/>
              <w:right w:val="single" w:sz="4" w:space="0" w:color="000000"/>
            </w:tcBorders>
          </w:tcPr>
          <w:p w14:paraId="42152823" w14:textId="77777777" w:rsidR="00FD3DE2" w:rsidRDefault="00FD3DE2" w:rsidP="00BF1E1A">
            <w:pPr>
              <w:pStyle w:val="tabteksts"/>
              <w:rPr>
                <w:color w:val="000000" w:themeColor="text1"/>
                <w:szCs w:val="18"/>
              </w:rPr>
            </w:pPr>
            <w:r w:rsidRPr="00F57355">
              <w:t>Vidējais amata vietu skaits gadā, neskaitot pedagogu amata vietas</w:t>
            </w:r>
          </w:p>
        </w:tc>
        <w:tc>
          <w:tcPr>
            <w:tcW w:w="637" w:type="pct"/>
            <w:tcBorders>
              <w:top w:val="single" w:sz="4" w:space="0" w:color="000000"/>
              <w:left w:val="single" w:sz="4" w:space="0" w:color="000000"/>
              <w:bottom w:val="single" w:sz="4" w:space="0" w:color="000000"/>
              <w:right w:val="single" w:sz="4" w:space="0" w:color="000000"/>
            </w:tcBorders>
          </w:tcPr>
          <w:p w14:paraId="40B19F48" w14:textId="77777777" w:rsidR="00FD3DE2" w:rsidRPr="00071779" w:rsidRDefault="00FD3DE2" w:rsidP="00BF1E1A">
            <w:pPr>
              <w:pStyle w:val="tabteksts"/>
              <w:jc w:val="center"/>
              <w:rPr>
                <w:szCs w:val="18"/>
              </w:rPr>
            </w:pPr>
            <w:r w:rsidRPr="001A5FD7">
              <w:t>0,5</w:t>
            </w:r>
          </w:p>
        </w:tc>
        <w:tc>
          <w:tcPr>
            <w:tcW w:w="633" w:type="pct"/>
            <w:tcBorders>
              <w:top w:val="single" w:sz="4" w:space="0" w:color="000000"/>
              <w:left w:val="single" w:sz="4" w:space="0" w:color="000000"/>
              <w:bottom w:val="single" w:sz="4" w:space="0" w:color="000000"/>
              <w:right w:val="single" w:sz="4" w:space="0" w:color="000000"/>
            </w:tcBorders>
          </w:tcPr>
          <w:p w14:paraId="79385B74" w14:textId="07DC4174" w:rsidR="00FD3DE2" w:rsidRDefault="002C1088" w:rsidP="00BF1E1A">
            <w:pPr>
              <w:pStyle w:val="tabteksts"/>
              <w:jc w:val="center"/>
              <w:rPr>
                <w:szCs w:val="18"/>
              </w:rPr>
            </w:pPr>
            <w:r>
              <w:t>-</w:t>
            </w:r>
          </w:p>
        </w:tc>
        <w:tc>
          <w:tcPr>
            <w:tcW w:w="706" w:type="pct"/>
            <w:tcBorders>
              <w:top w:val="single" w:sz="4" w:space="0" w:color="000000"/>
              <w:left w:val="single" w:sz="4" w:space="0" w:color="000000"/>
              <w:bottom w:val="single" w:sz="4" w:space="0" w:color="000000"/>
              <w:right w:val="single" w:sz="4" w:space="0" w:color="000000"/>
            </w:tcBorders>
          </w:tcPr>
          <w:p w14:paraId="02196A3B" w14:textId="77777777" w:rsidR="00FD3DE2" w:rsidRPr="0053422A" w:rsidRDefault="00FD3DE2" w:rsidP="00BF1E1A">
            <w:pPr>
              <w:spacing w:after="0"/>
              <w:ind w:firstLine="0"/>
              <w:jc w:val="right"/>
              <w:rPr>
                <w:sz w:val="18"/>
                <w:szCs w:val="18"/>
                <w:vertAlign w:val="superscript"/>
              </w:rPr>
            </w:pPr>
            <w:r w:rsidRPr="000F3940">
              <w:rPr>
                <w:sz w:val="18"/>
                <w:szCs w:val="18"/>
              </w:rPr>
              <w:t>4,5</w:t>
            </w:r>
            <w:r>
              <w:rPr>
                <w:sz w:val="18"/>
                <w:szCs w:val="18"/>
                <w:vertAlign w:val="superscript"/>
              </w:rPr>
              <w:t>1</w:t>
            </w:r>
          </w:p>
        </w:tc>
        <w:tc>
          <w:tcPr>
            <w:tcW w:w="707" w:type="pct"/>
            <w:tcBorders>
              <w:top w:val="single" w:sz="4" w:space="0" w:color="000000"/>
              <w:left w:val="single" w:sz="4" w:space="0" w:color="000000"/>
              <w:bottom w:val="single" w:sz="4" w:space="0" w:color="000000"/>
              <w:right w:val="single" w:sz="4" w:space="0" w:color="000000"/>
            </w:tcBorders>
          </w:tcPr>
          <w:p w14:paraId="240CFAEE" w14:textId="77777777" w:rsidR="00FD3DE2" w:rsidRPr="000F3940" w:rsidRDefault="00FD3DE2" w:rsidP="002C1088">
            <w:pPr>
              <w:pStyle w:val="tabteksts"/>
              <w:jc w:val="right"/>
              <w:rPr>
                <w:szCs w:val="18"/>
              </w:rPr>
            </w:pPr>
            <w:r w:rsidRPr="000F3940">
              <w:rPr>
                <w:szCs w:val="18"/>
              </w:rPr>
              <w:t>4,0</w:t>
            </w:r>
          </w:p>
        </w:tc>
        <w:tc>
          <w:tcPr>
            <w:tcW w:w="61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103375C" w14:textId="77777777" w:rsidR="00FD3DE2" w:rsidRPr="000F3940" w:rsidRDefault="00FD3DE2" w:rsidP="002C1088">
            <w:pPr>
              <w:pStyle w:val="tabteksts"/>
              <w:jc w:val="right"/>
              <w:rPr>
                <w:szCs w:val="18"/>
              </w:rPr>
            </w:pPr>
            <w:r w:rsidRPr="000F3940">
              <w:rPr>
                <w:szCs w:val="18"/>
              </w:rPr>
              <w:t>4,0</w:t>
            </w:r>
          </w:p>
        </w:tc>
      </w:tr>
      <w:tr w:rsidR="00FD3DE2" w:rsidRPr="00071779" w14:paraId="0BA7A7BE" w14:textId="77777777" w:rsidTr="002C1088">
        <w:trPr>
          <w:trHeight w:val="283"/>
          <w:jc w:val="center"/>
        </w:trPr>
        <w:tc>
          <w:tcPr>
            <w:tcW w:w="1707" w:type="pct"/>
            <w:tcBorders>
              <w:top w:val="single" w:sz="4" w:space="0" w:color="000000"/>
              <w:left w:val="single" w:sz="4" w:space="0" w:color="000000"/>
              <w:bottom w:val="single" w:sz="4" w:space="0" w:color="000000"/>
              <w:right w:val="single" w:sz="4" w:space="0" w:color="000000"/>
            </w:tcBorders>
          </w:tcPr>
          <w:p w14:paraId="3876CBC9" w14:textId="77777777" w:rsidR="00FD3DE2" w:rsidRDefault="00FD3DE2" w:rsidP="00BF1E1A">
            <w:pPr>
              <w:pStyle w:val="tabteksts"/>
              <w:rPr>
                <w:color w:val="000000" w:themeColor="text1"/>
                <w:szCs w:val="18"/>
              </w:rPr>
            </w:pPr>
            <w:r w:rsidRPr="00F57355">
              <w:t xml:space="preserve">Vidējā atlīdzība amata vietai (mēnesī), neskaitot pedagogu amata vietas, </w:t>
            </w:r>
            <w:proofErr w:type="spellStart"/>
            <w:r w:rsidRPr="007B7435">
              <w:rPr>
                <w:i/>
                <w:iCs/>
              </w:rPr>
              <w:t>euro</w:t>
            </w:r>
            <w:proofErr w:type="spellEnd"/>
          </w:p>
        </w:tc>
        <w:tc>
          <w:tcPr>
            <w:tcW w:w="637" w:type="pct"/>
            <w:tcBorders>
              <w:top w:val="single" w:sz="4" w:space="0" w:color="000000"/>
              <w:left w:val="single" w:sz="4" w:space="0" w:color="000000"/>
              <w:bottom w:val="single" w:sz="4" w:space="0" w:color="000000"/>
              <w:right w:val="single" w:sz="4" w:space="0" w:color="000000"/>
            </w:tcBorders>
          </w:tcPr>
          <w:p w14:paraId="4074ABCC" w14:textId="77777777" w:rsidR="00FD3DE2" w:rsidRPr="00071779" w:rsidRDefault="00FD3DE2" w:rsidP="00BF1E1A">
            <w:pPr>
              <w:pStyle w:val="tabteksts"/>
              <w:jc w:val="center"/>
              <w:rPr>
                <w:szCs w:val="18"/>
              </w:rPr>
            </w:pPr>
            <w:r>
              <w:rPr>
                <w:szCs w:val="18"/>
              </w:rPr>
              <w:t>2 516</w:t>
            </w:r>
          </w:p>
        </w:tc>
        <w:tc>
          <w:tcPr>
            <w:tcW w:w="633" w:type="pct"/>
            <w:tcBorders>
              <w:top w:val="single" w:sz="4" w:space="0" w:color="000000"/>
              <w:left w:val="single" w:sz="4" w:space="0" w:color="000000"/>
              <w:bottom w:val="single" w:sz="4" w:space="0" w:color="000000"/>
              <w:right w:val="single" w:sz="4" w:space="0" w:color="000000"/>
            </w:tcBorders>
          </w:tcPr>
          <w:p w14:paraId="56EF796A" w14:textId="33052A1B" w:rsidR="00FD3DE2" w:rsidRDefault="002C1088" w:rsidP="00BF1E1A">
            <w:pPr>
              <w:pStyle w:val="tabteksts"/>
              <w:jc w:val="center"/>
              <w:rPr>
                <w:szCs w:val="18"/>
              </w:rPr>
            </w:pPr>
            <w:r>
              <w:rPr>
                <w:szCs w:val="18"/>
              </w:rPr>
              <w:t>-</w:t>
            </w:r>
          </w:p>
        </w:tc>
        <w:tc>
          <w:tcPr>
            <w:tcW w:w="706" w:type="pct"/>
            <w:tcBorders>
              <w:top w:val="single" w:sz="4" w:space="0" w:color="000000"/>
              <w:left w:val="single" w:sz="4" w:space="0" w:color="000000"/>
              <w:bottom w:val="single" w:sz="4" w:space="0" w:color="000000"/>
              <w:right w:val="single" w:sz="4" w:space="0" w:color="000000"/>
            </w:tcBorders>
          </w:tcPr>
          <w:p w14:paraId="3C11BC36" w14:textId="77777777" w:rsidR="00FD3DE2" w:rsidRPr="000F3940" w:rsidRDefault="00FD3DE2" w:rsidP="00BF1E1A">
            <w:pPr>
              <w:spacing w:after="0"/>
              <w:ind w:firstLine="0"/>
              <w:jc w:val="right"/>
              <w:rPr>
                <w:sz w:val="18"/>
                <w:szCs w:val="18"/>
              </w:rPr>
            </w:pPr>
            <w:r w:rsidRPr="000F3940">
              <w:rPr>
                <w:sz w:val="18"/>
                <w:szCs w:val="18"/>
              </w:rPr>
              <w:t>7 922</w:t>
            </w:r>
          </w:p>
        </w:tc>
        <w:tc>
          <w:tcPr>
            <w:tcW w:w="707" w:type="pct"/>
            <w:tcBorders>
              <w:top w:val="single" w:sz="4" w:space="0" w:color="000000"/>
              <w:left w:val="single" w:sz="4" w:space="0" w:color="000000"/>
              <w:bottom w:val="single" w:sz="4" w:space="0" w:color="000000"/>
              <w:right w:val="single" w:sz="4" w:space="0" w:color="000000"/>
            </w:tcBorders>
          </w:tcPr>
          <w:p w14:paraId="0F6E4241" w14:textId="77777777" w:rsidR="00FD3DE2" w:rsidRPr="000F3940" w:rsidRDefault="00FD3DE2" w:rsidP="002C1088">
            <w:pPr>
              <w:pStyle w:val="tabteksts"/>
              <w:jc w:val="right"/>
              <w:rPr>
                <w:szCs w:val="18"/>
              </w:rPr>
            </w:pPr>
            <w:r w:rsidRPr="000F3940">
              <w:rPr>
                <w:szCs w:val="18"/>
              </w:rPr>
              <w:t>8 913</w:t>
            </w:r>
          </w:p>
        </w:tc>
        <w:tc>
          <w:tcPr>
            <w:tcW w:w="61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3F07AE7" w14:textId="77777777" w:rsidR="00FD3DE2" w:rsidRPr="000F3940" w:rsidRDefault="00FD3DE2" w:rsidP="002C1088">
            <w:pPr>
              <w:pStyle w:val="tabteksts"/>
              <w:jc w:val="right"/>
              <w:rPr>
                <w:szCs w:val="18"/>
              </w:rPr>
            </w:pPr>
            <w:r w:rsidRPr="000F3940">
              <w:rPr>
                <w:szCs w:val="18"/>
              </w:rPr>
              <w:t>7 932</w:t>
            </w:r>
          </w:p>
        </w:tc>
      </w:tr>
    </w:tbl>
    <w:p w14:paraId="39DAE3DD" w14:textId="77777777" w:rsidR="00FD3DE2" w:rsidRPr="009E735C" w:rsidRDefault="00FD3DE2" w:rsidP="00FD3DE2">
      <w:pPr>
        <w:pStyle w:val="Tabuluvirsraksti"/>
        <w:spacing w:after="0"/>
        <w:ind w:firstLine="425"/>
        <w:jc w:val="left"/>
        <w:rPr>
          <w:bCs/>
          <w:sz w:val="18"/>
          <w:szCs w:val="14"/>
          <w:lang w:eastAsia="lv-LV"/>
        </w:rPr>
      </w:pPr>
      <w:r w:rsidRPr="009E735C">
        <w:rPr>
          <w:bCs/>
          <w:sz w:val="18"/>
          <w:szCs w:val="14"/>
          <w:lang w:eastAsia="lv-LV"/>
        </w:rPr>
        <w:t>Piezīme.</w:t>
      </w:r>
    </w:p>
    <w:p w14:paraId="2676A711" w14:textId="44CE5815" w:rsidR="002C1088" w:rsidRPr="00202DD2" w:rsidRDefault="00FD3DE2" w:rsidP="00202DD2">
      <w:pPr>
        <w:pStyle w:val="Tabuluvirsraksti"/>
        <w:spacing w:after="0"/>
        <w:ind w:firstLine="425"/>
        <w:jc w:val="both"/>
        <w:rPr>
          <w:bCs/>
          <w:sz w:val="18"/>
          <w:szCs w:val="14"/>
          <w:lang w:eastAsia="lv-LV"/>
        </w:rPr>
      </w:pPr>
      <w:r w:rsidRPr="009E735C">
        <w:rPr>
          <w:bCs/>
          <w:sz w:val="18"/>
          <w:szCs w:val="14"/>
          <w:vertAlign w:val="superscript"/>
          <w:lang w:eastAsia="lv-LV"/>
        </w:rPr>
        <w:t>1</w:t>
      </w:r>
      <w:r w:rsidRPr="009E735C">
        <w:rPr>
          <w:bCs/>
          <w:sz w:val="18"/>
          <w:szCs w:val="14"/>
          <w:lang w:eastAsia="lv-LV"/>
        </w:rPr>
        <w:t xml:space="preserve">Amata vietas ieviestas uz projekta “Jaunas Personu apliecinošu dokumentu informācijas sistēmas izstrāde, daļējas pašapkalpošanās risinājuma ieviešana un personu apliecinošu dokumentu izsniegšanas tehniskās infrastruktūras attīstība” īstenošanas laiku </w:t>
      </w:r>
      <w:r>
        <w:rPr>
          <w:bCs/>
          <w:sz w:val="18"/>
          <w:szCs w:val="14"/>
          <w:lang w:eastAsia="lv-LV"/>
        </w:rPr>
        <w:t>no</w:t>
      </w:r>
      <w:r w:rsidRPr="009E735C">
        <w:rPr>
          <w:bCs/>
          <w:sz w:val="18"/>
          <w:szCs w:val="14"/>
          <w:lang w:eastAsia="lv-LV"/>
        </w:rPr>
        <w:t xml:space="preserve"> 22.07.2025.</w:t>
      </w:r>
      <w:r>
        <w:rPr>
          <w:bCs/>
          <w:sz w:val="18"/>
          <w:szCs w:val="14"/>
          <w:lang w:eastAsia="lv-LV"/>
        </w:rPr>
        <w:t xml:space="preserve"> </w:t>
      </w:r>
      <w:r w:rsidRPr="009E735C">
        <w:rPr>
          <w:bCs/>
          <w:sz w:val="18"/>
          <w:szCs w:val="14"/>
          <w:lang w:eastAsia="lv-LV"/>
        </w:rPr>
        <w:t>-</w:t>
      </w:r>
      <w:r>
        <w:rPr>
          <w:bCs/>
          <w:sz w:val="18"/>
          <w:szCs w:val="14"/>
          <w:lang w:eastAsia="lv-LV"/>
        </w:rPr>
        <w:t xml:space="preserve"> </w:t>
      </w:r>
      <w:r w:rsidRPr="009E735C">
        <w:rPr>
          <w:bCs/>
          <w:sz w:val="18"/>
          <w:szCs w:val="14"/>
          <w:lang w:eastAsia="lv-LV"/>
        </w:rPr>
        <w:t>31.12.2029.</w:t>
      </w:r>
    </w:p>
    <w:p w14:paraId="7060D3B3" w14:textId="77777777" w:rsidR="00265512" w:rsidRDefault="00265512" w:rsidP="00FD3DE2">
      <w:pPr>
        <w:pStyle w:val="Tabuluvirsraksti"/>
        <w:spacing w:before="240" w:after="240"/>
        <w:rPr>
          <w:b/>
          <w:lang w:eastAsia="lv-LV"/>
        </w:rPr>
      </w:pPr>
    </w:p>
    <w:p w14:paraId="2FA38056" w14:textId="036FBAE0" w:rsidR="00FD3DE2" w:rsidRPr="00071779" w:rsidRDefault="00FD3DE2" w:rsidP="00FD3DE2">
      <w:pPr>
        <w:pStyle w:val="Tabuluvirsraksti"/>
        <w:spacing w:before="240" w:after="240"/>
        <w:rPr>
          <w:b/>
          <w:lang w:eastAsia="lv-LV"/>
        </w:rPr>
      </w:pPr>
      <w:r w:rsidRPr="00071779">
        <w:rPr>
          <w:b/>
          <w:lang w:eastAsia="lv-LV"/>
        </w:rPr>
        <w:t>Izmaiņas izdevumos, salīdzinot 2026. gada projektu ar 2025. gada plānu</w:t>
      </w:r>
    </w:p>
    <w:p w14:paraId="2E7F228F" w14:textId="77777777" w:rsidR="00FD3DE2" w:rsidRPr="00071779" w:rsidRDefault="00FD3DE2" w:rsidP="002C1088">
      <w:pPr>
        <w:spacing w:after="0"/>
        <w:ind w:left="7921" w:firstLine="584"/>
        <w:jc w:val="right"/>
        <w:rPr>
          <w:i/>
          <w:sz w:val="18"/>
          <w:szCs w:val="18"/>
        </w:rPr>
      </w:pPr>
      <w:proofErr w:type="spellStart"/>
      <w:r w:rsidRPr="0007177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FD3DE2" w:rsidRPr="00071779" w14:paraId="15E068A5" w14:textId="77777777" w:rsidTr="002C1088">
        <w:trPr>
          <w:trHeight w:val="142"/>
          <w:tblHeader/>
          <w:jc w:val="center"/>
        </w:trPr>
        <w:tc>
          <w:tcPr>
            <w:tcW w:w="2889" w:type="pct"/>
            <w:vAlign w:val="center"/>
          </w:tcPr>
          <w:p w14:paraId="5E5D8E15" w14:textId="77777777" w:rsidR="00FD3DE2" w:rsidRPr="00071779" w:rsidRDefault="00FD3DE2" w:rsidP="00BF1E1A">
            <w:pPr>
              <w:pStyle w:val="tabteksts"/>
              <w:jc w:val="center"/>
              <w:rPr>
                <w:szCs w:val="18"/>
              </w:rPr>
            </w:pPr>
            <w:r w:rsidRPr="00071779">
              <w:rPr>
                <w:szCs w:val="18"/>
                <w:lang w:eastAsia="lv-LV"/>
              </w:rPr>
              <w:t>Pasākums</w:t>
            </w:r>
          </w:p>
        </w:tc>
        <w:tc>
          <w:tcPr>
            <w:tcW w:w="704" w:type="pct"/>
            <w:vAlign w:val="center"/>
          </w:tcPr>
          <w:p w14:paraId="46209611" w14:textId="77777777" w:rsidR="00FD3DE2" w:rsidRPr="00071779" w:rsidRDefault="00FD3DE2" w:rsidP="00BF1E1A">
            <w:pPr>
              <w:pStyle w:val="tabteksts"/>
              <w:jc w:val="center"/>
              <w:rPr>
                <w:szCs w:val="18"/>
                <w:lang w:eastAsia="lv-LV"/>
              </w:rPr>
            </w:pPr>
            <w:r w:rsidRPr="00071779">
              <w:rPr>
                <w:szCs w:val="18"/>
                <w:lang w:eastAsia="lv-LV"/>
              </w:rPr>
              <w:t>Samazinājums</w:t>
            </w:r>
          </w:p>
        </w:tc>
        <w:tc>
          <w:tcPr>
            <w:tcW w:w="704" w:type="pct"/>
            <w:vAlign w:val="center"/>
          </w:tcPr>
          <w:p w14:paraId="6B29ED3B" w14:textId="77777777" w:rsidR="00FD3DE2" w:rsidRPr="00071779" w:rsidRDefault="00FD3DE2" w:rsidP="00BF1E1A">
            <w:pPr>
              <w:pStyle w:val="tabteksts"/>
              <w:jc w:val="center"/>
              <w:rPr>
                <w:szCs w:val="18"/>
                <w:lang w:eastAsia="lv-LV"/>
              </w:rPr>
            </w:pPr>
            <w:r w:rsidRPr="00071779">
              <w:rPr>
                <w:szCs w:val="18"/>
                <w:lang w:eastAsia="lv-LV"/>
              </w:rPr>
              <w:t>Palielinājums</w:t>
            </w:r>
          </w:p>
        </w:tc>
        <w:tc>
          <w:tcPr>
            <w:tcW w:w="704" w:type="pct"/>
            <w:vAlign w:val="center"/>
          </w:tcPr>
          <w:p w14:paraId="427ECF38" w14:textId="77777777" w:rsidR="00FD3DE2" w:rsidRPr="00071779" w:rsidRDefault="00FD3DE2" w:rsidP="00BF1E1A">
            <w:pPr>
              <w:pStyle w:val="tabteksts"/>
              <w:jc w:val="center"/>
              <w:rPr>
                <w:szCs w:val="18"/>
                <w:lang w:eastAsia="lv-LV"/>
              </w:rPr>
            </w:pPr>
            <w:r w:rsidRPr="00071779">
              <w:rPr>
                <w:szCs w:val="18"/>
                <w:lang w:eastAsia="lv-LV"/>
              </w:rPr>
              <w:t>Izmaiņas</w:t>
            </w:r>
          </w:p>
        </w:tc>
      </w:tr>
      <w:tr w:rsidR="00FD3DE2" w:rsidRPr="00071779" w14:paraId="10B135ED" w14:textId="77777777" w:rsidTr="002C1088">
        <w:trPr>
          <w:trHeight w:val="142"/>
          <w:jc w:val="center"/>
        </w:trPr>
        <w:tc>
          <w:tcPr>
            <w:tcW w:w="2889" w:type="pct"/>
            <w:shd w:val="clear" w:color="auto" w:fill="D9D9D9" w:themeFill="background1" w:themeFillShade="D9"/>
          </w:tcPr>
          <w:p w14:paraId="5D1B387D" w14:textId="77777777" w:rsidR="00FD3DE2" w:rsidRPr="00071779" w:rsidRDefault="00FD3DE2" w:rsidP="00BF1E1A">
            <w:pPr>
              <w:pStyle w:val="tabteksts"/>
              <w:rPr>
                <w:szCs w:val="18"/>
              </w:rPr>
            </w:pPr>
            <w:r w:rsidRPr="00071779">
              <w:rPr>
                <w:b/>
                <w:bCs/>
                <w:szCs w:val="18"/>
                <w:lang w:eastAsia="lv-LV"/>
              </w:rPr>
              <w:t>Izdevumi - kopā</w:t>
            </w:r>
          </w:p>
        </w:tc>
        <w:tc>
          <w:tcPr>
            <w:tcW w:w="704" w:type="pct"/>
            <w:shd w:val="clear" w:color="auto" w:fill="D9D9D9" w:themeFill="background1" w:themeFillShade="D9"/>
          </w:tcPr>
          <w:p w14:paraId="7852F63D" w14:textId="623F0496" w:rsidR="00FD3DE2" w:rsidRPr="00071779" w:rsidRDefault="002C1088" w:rsidP="00BF1E1A">
            <w:pPr>
              <w:pStyle w:val="tabteksts"/>
              <w:jc w:val="center"/>
              <w:rPr>
                <w:b/>
                <w:szCs w:val="18"/>
              </w:rPr>
            </w:pPr>
            <w:r w:rsidRPr="00071779">
              <w:rPr>
                <w:szCs w:val="18"/>
              </w:rPr>
              <w:t>-</w:t>
            </w:r>
          </w:p>
        </w:tc>
        <w:tc>
          <w:tcPr>
            <w:tcW w:w="704" w:type="pct"/>
            <w:shd w:val="clear" w:color="auto" w:fill="D9D9D9" w:themeFill="background1" w:themeFillShade="D9"/>
          </w:tcPr>
          <w:p w14:paraId="21BD7268" w14:textId="77777777" w:rsidR="00FD3DE2" w:rsidRPr="00071779" w:rsidRDefault="00FD3DE2" w:rsidP="00BF1E1A">
            <w:pPr>
              <w:pStyle w:val="tabteksts"/>
              <w:jc w:val="right"/>
              <w:rPr>
                <w:b/>
                <w:szCs w:val="18"/>
              </w:rPr>
            </w:pPr>
            <w:r w:rsidRPr="00071779">
              <w:rPr>
                <w:b/>
                <w:szCs w:val="18"/>
              </w:rPr>
              <w:t>27 208 116</w:t>
            </w:r>
          </w:p>
        </w:tc>
        <w:tc>
          <w:tcPr>
            <w:tcW w:w="704" w:type="pct"/>
            <w:shd w:val="clear" w:color="auto" w:fill="D9D9D9" w:themeFill="background1" w:themeFillShade="D9"/>
          </w:tcPr>
          <w:p w14:paraId="7BDAB726" w14:textId="77777777" w:rsidR="00FD3DE2" w:rsidRPr="00071779" w:rsidRDefault="00FD3DE2" w:rsidP="00BF1E1A">
            <w:pPr>
              <w:pStyle w:val="tabteksts"/>
              <w:jc w:val="right"/>
              <w:rPr>
                <w:b/>
                <w:szCs w:val="18"/>
              </w:rPr>
            </w:pPr>
            <w:r w:rsidRPr="00071779">
              <w:rPr>
                <w:b/>
                <w:szCs w:val="18"/>
              </w:rPr>
              <w:t>27 208 116</w:t>
            </w:r>
          </w:p>
        </w:tc>
      </w:tr>
      <w:tr w:rsidR="00FD3DE2" w:rsidRPr="00071779" w14:paraId="206A562D" w14:textId="77777777" w:rsidTr="002C1088">
        <w:trPr>
          <w:jc w:val="center"/>
        </w:trPr>
        <w:tc>
          <w:tcPr>
            <w:tcW w:w="5000" w:type="pct"/>
            <w:gridSpan w:val="4"/>
            <w:shd w:val="clear" w:color="auto" w:fill="FFFFFF" w:themeFill="background1"/>
          </w:tcPr>
          <w:p w14:paraId="796E8828" w14:textId="77777777" w:rsidR="00FD3DE2" w:rsidRPr="00071779" w:rsidRDefault="00FD3DE2" w:rsidP="00BF1E1A">
            <w:pPr>
              <w:pStyle w:val="tabteksts"/>
              <w:ind w:firstLine="313"/>
              <w:rPr>
                <w:szCs w:val="18"/>
              </w:rPr>
            </w:pPr>
            <w:r w:rsidRPr="00071779">
              <w:rPr>
                <w:i/>
                <w:sz w:val="19"/>
                <w:szCs w:val="19"/>
                <w:lang w:eastAsia="lv-LV"/>
              </w:rPr>
              <w:t>t. sk.:</w:t>
            </w:r>
          </w:p>
        </w:tc>
      </w:tr>
      <w:tr w:rsidR="00FD3DE2" w:rsidRPr="00071779" w14:paraId="2013ED57" w14:textId="77777777" w:rsidTr="002C1088">
        <w:trPr>
          <w:trHeight w:val="142"/>
          <w:jc w:val="center"/>
        </w:trPr>
        <w:tc>
          <w:tcPr>
            <w:tcW w:w="2889" w:type="pct"/>
            <w:shd w:val="clear" w:color="auto" w:fill="F2F2F2" w:themeFill="background1" w:themeFillShade="F2"/>
          </w:tcPr>
          <w:p w14:paraId="2A78C8B4" w14:textId="77777777" w:rsidR="00FD3DE2" w:rsidRPr="00071779" w:rsidRDefault="00FD3DE2" w:rsidP="00BF1E1A">
            <w:pPr>
              <w:pStyle w:val="tabteksts"/>
              <w:rPr>
                <w:szCs w:val="18"/>
                <w:u w:val="single"/>
                <w:lang w:eastAsia="lv-LV"/>
              </w:rPr>
            </w:pPr>
            <w:r w:rsidRPr="00071779">
              <w:rPr>
                <w:szCs w:val="18"/>
                <w:u w:val="single"/>
                <w:lang w:eastAsia="lv-LV"/>
              </w:rPr>
              <w:t>Ilgtermiņa saistības, t.sk.:</w:t>
            </w:r>
          </w:p>
        </w:tc>
        <w:tc>
          <w:tcPr>
            <w:tcW w:w="704" w:type="pct"/>
            <w:shd w:val="clear" w:color="auto" w:fill="F2F2F2" w:themeFill="background1" w:themeFillShade="F2"/>
          </w:tcPr>
          <w:p w14:paraId="76B85863" w14:textId="77777777" w:rsidR="00FD3DE2" w:rsidRPr="00071779" w:rsidRDefault="00FD3DE2" w:rsidP="00BF1E1A">
            <w:pPr>
              <w:pStyle w:val="tabteksts"/>
              <w:jc w:val="center"/>
              <w:rPr>
                <w:szCs w:val="18"/>
              </w:rPr>
            </w:pPr>
            <w:r w:rsidRPr="00071779">
              <w:rPr>
                <w:szCs w:val="18"/>
              </w:rPr>
              <w:t>-</w:t>
            </w:r>
          </w:p>
        </w:tc>
        <w:tc>
          <w:tcPr>
            <w:tcW w:w="704" w:type="pct"/>
            <w:shd w:val="clear" w:color="auto" w:fill="F2F2F2" w:themeFill="background1" w:themeFillShade="F2"/>
          </w:tcPr>
          <w:p w14:paraId="1923B43F" w14:textId="77777777" w:rsidR="00FD3DE2" w:rsidRPr="00071779" w:rsidRDefault="00FD3DE2" w:rsidP="00BF1E1A">
            <w:pPr>
              <w:pStyle w:val="tabteksts"/>
              <w:jc w:val="right"/>
              <w:rPr>
                <w:szCs w:val="18"/>
              </w:rPr>
            </w:pPr>
            <w:r w:rsidRPr="00BC3310">
              <w:rPr>
                <w:szCs w:val="18"/>
              </w:rPr>
              <w:t>27 208 116</w:t>
            </w:r>
          </w:p>
        </w:tc>
        <w:tc>
          <w:tcPr>
            <w:tcW w:w="704" w:type="pct"/>
            <w:shd w:val="clear" w:color="auto" w:fill="F2F2F2" w:themeFill="background1" w:themeFillShade="F2"/>
          </w:tcPr>
          <w:p w14:paraId="09C6861E" w14:textId="77777777" w:rsidR="00FD3DE2" w:rsidRPr="00071779" w:rsidRDefault="00FD3DE2" w:rsidP="00BF1E1A">
            <w:pPr>
              <w:pStyle w:val="tabteksts"/>
              <w:jc w:val="right"/>
              <w:rPr>
                <w:szCs w:val="18"/>
              </w:rPr>
            </w:pPr>
            <w:r w:rsidRPr="00BC3310">
              <w:rPr>
                <w:szCs w:val="18"/>
              </w:rPr>
              <w:t>27 208 116</w:t>
            </w:r>
          </w:p>
        </w:tc>
      </w:tr>
      <w:tr w:rsidR="00FD3DE2" w:rsidRPr="00071779" w14:paraId="76E74490" w14:textId="77777777" w:rsidTr="002C1088">
        <w:trPr>
          <w:trHeight w:val="142"/>
          <w:jc w:val="center"/>
        </w:trPr>
        <w:tc>
          <w:tcPr>
            <w:tcW w:w="2889" w:type="pct"/>
          </w:tcPr>
          <w:p w14:paraId="3784DE2D" w14:textId="77777777" w:rsidR="00FD3DE2" w:rsidRPr="00071779" w:rsidRDefault="00FD3DE2" w:rsidP="002C1088">
            <w:pPr>
              <w:pStyle w:val="tabteksts"/>
              <w:jc w:val="both"/>
              <w:rPr>
                <w:i/>
                <w:szCs w:val="18"/>
                <w:lang w:eastAsia="lv-LV"/>
              </w:rPr>
            </w:pPr>
            <w:r w:rsidRPr="00071779">
              <w:rPr>
                <w:i/>
                <w:szCs w:val="18"/>
                <w:lang w:eastAsia="lv-LV"/>
              </w:rPr>
              <w:t>Palielināti  izdevumi projekta</w:t>
            </w:r>
            <w:r w:rsidRPr="00071779">
              <w:rPr>
                <w:szCs w:val="18"/>
              </w:rPr>
              <w:t xml:space="preserve"> </w:t>
            </w:r>
            <w:r w:rsidRPr="00071779">
              <w:rPr>
                <w:i/>
                <w:szCs w:val="18"/>
              </w:rPr>
              <w:t>“</w:t>
            </w:r>
            <w:proofErr w:type="spellStart"/>
            <w:r w:rsidRPr="00071779">
              <w:rPr>
                <w:i/>
                <w:szCs w:val="18"/>
              </w:rPr>
              <w:t>Iekšlietu</w:t>
            </w:r>
            <w:proofErr w:type="spellEnd"/>
            <w:r w:rsidRPr="00071779">
              <w:rPr>
                <w:i/>
                <w:szCs w:val="18"/>
              </w:rPr>
              <w:t xml:space="preserve"> ministrijas profesionālās izglītības iestāžu mācību vides modernizēšana nozarēm aktuālo prasmju apguvei” </w:t>
            </w:r>
            <w:r w:rsidRPr="00071779">
              <w:rPr>
                <w:i/>
                <w:szCs w:val="18"/>
                <w:lang w:eastAsia="lv-LV"/>
              </w:rPr>
              <w:t xml:space="preserve">īstenošanai </w:t>
            </w:r>
          </w:p>
        </w:tc>
        <w:tc>
          <w:tcPr>
            <w:tcW w:w="704" w:type="pct"/>
          </w:tcPr>
          <w:p w14:paraId="7F4C2754" w14:textId="77777777" w:rsidR="00FD3DE2" w:rsidRPr="00071779" w:rsidRDefault="00FD3DE2" w:rsidP="00BF1E1A">
            <w:pPr>
              <w:pStyle w:val="tabteksts"/>
              <w:jc w:val="center"/>
              <w:rPr>
                <w:szCs w:val="18"/>
              </w:rPr>
            </w:pPr>
            <w:r w:rsidRPr="00071779">
              <w:rPr>
                <w:szCs w:val="18"/>
              </w:rPr>
              <w:t>-</w:t>
            </w:r>
          </w:p>
        </w:tc>
        <w:tc>
          <w:tcPr>
            <w:tcW w:w="704" w:type="pct"/>
          </w:tcPr>
          <w:p w14:paraId="278DD08E" w14:textId="77777777" w:rsidR="00FD3DE2" w:rsidRPr="00071779" w:rsidRDefault="00FD3DE2" w:rsidP="00BF1E1A">
            <w:pPr>
              <w:pStyle w:val="tabteksts"/>
              <w:jc w:val="right"/>
              <w:rPr>
                <w:szCs w:val="18"/>
              </w:rPr>
            </w:pPr>
            <w:r w:rsidRPr="00071779">
              <w:rPr>
                <w:szCs w:val="18"/>
              </w:rPr>
              <w:t>2 655 298</w:t>
            </w:r>
          </w:p>
        </w:tc>
        <w:tc>
          <w:tcPr>
            <w:tcW w:w="704" w:type="pct"/>
            <w:shd w:val="clear" w:color="auto" w:fill="FFFFFF" w:themeFill="background1"/>
          </w:tcPr>
          <w:p w14:paraId="0686A7FD" w14:textId="77777777" w:rsidR="00FD3DE2" w:rsidRPr="00071779" w:rsidRDefault="00FD3DE2" w:rsidP="00BF1E1A">
            <w:pPr>
              <w:pStyle w:val="tabteksts"/>
              <w:jc w:val="right"/>
              <w:rPr>
                <w:szCs w:val="18"/>
              </w:rPr>
            </w:pPr>
            <w:r w:rsidRPr="00071779">
              <w:rPr>
                <w:szCs w:val="18"/>
              </w:rPr>
              <w:t>2 655 298</w:t>
            </w:r>
          </w:p>
        </w:tc>
      </w:tr>
      <w:tr w:rsidR="00FD3DE2" w:rsidRPr="00071779" w14:paraId="37D9A8B5" w14:textId="77777777" w:rsidTr="002C1088">
        <w:trPr>
          <w:trHeight w:val="142"/>
          <w:jc w:val="center"/>
        </w:trPr>
        <w:tc>
          <w:tcPr>
            <w:tcW w:w="2889" w:type="pct"/>
          </w:tcPr>
          <w:p w14:paraId="213E363C" w14:textId="77777777" w:rsidR="00FD3DE2" w:rsidRPr="00071779" w:rsidRDefault="00FD3DE2" w:rsidP="002C1088">
            <w:pPr>
              <w:pStyle w:val="tabteksts"/>
              <w:jc w:val="both"/>
              <w:rPr>
                <w:i/>
                <w:szCs w:val="18"/>
                <w:lang w:eastAsia="lv-LV"/>
              </w:rPr>
            </w:pPr>
            <w:r w:rsidRPr="00071779">
              <w:rPr>
                <w:i/>
                <w:szCs w:val="18"/>
                <w:lang w:eastAsia="lv-LV"/>
              </w:rPr>
              <w:t>Palielināti izdevumi projekta “Jaunas Personu apliecinošu dokumentu informācijas sistēmas izstrāde, daļējas pašapkalpošanās risinājuma ieviešana un personu apliecinošu dokumentu izsniegšanas tehniskās infrastruktūras attīstība” īstenošanai</w:t>
            </w:r>
          </w:p>
        </w:tc>
        <w:tc>
          <w:tcPr>
            <w:tcW w:w="704" w:type="pct"/>
          </w:tcPr>
          <w:p w14:paraId="6AB36141" w14:textId="77777777" w:rsidR="00FD3DE2" w:rsidRPr="00071779" w:rsidRDefault="00FD3DE2" w:rsidP="00BF1E1A">
            <w:pPr>
              <w:pStyle w:val="tabteksts"/>
              <w:jc w:val="center"/>
              <w:rPr>
                <w:szCs w:val="18"/>
              </w:rPr>
            </w:pPr>
            <w:r>
              <w:rPr>
                <w:szCs w:val="18"/>
              </w:rPr>
              <w:t>-</w:t>
            </w:r>
          </w:p>
        </w:tc>
        <w:tc>
          <w:tcPr>
            <w:tcW w:w="704" w:type="pct"/>
          </w:tcPr>
          <w:p w14:paraId="7EA6E30F" w14:textId="77777777" w:rsidR="00FD3DE2" w:rsidRPr="00071779" w:rsidRDefault="00FD3DE2" w:rsidP="00BF1E1A">
            <w:pPr>
              <w:pStyle w:val="tabteksts"/>
              <w:jc w:val="right"/>
              <w:rPr>
                <w:szCs w:val="18"/>
              </w:rPr>
            </w:pPr>
            <w:r w:rsidRPr="00071779">
              <w:rPr>
                <w:szCs w:val="18"/>
              </w:rPr>
              <w:t>2 587 178</w:t>
            </w:r>
          </w:p>
        </w:tc>
        <w:tc>
          <w:tcPr>
            <w:tcW w:w="704" w:type="pct"/>
            <w:shd w:val="clear" w:color="auto" w:fill="FFFFFF" w:themeFill="background1"/>
          </w:tcPr>
          <w:p w14:paraId="6361BE98" w14:textId="77777777" w:rsidR="00FD3DE2" w:rsidRPr="00071779" w:rsidRDefault="00FD3DE2" w:rsidP="00BF1E1A">
            <w:pPr>
              <w:pStyle w:val="tabteksts"/>
              <w:jc w:val="right"/>
              <w:rPr>
                <w:szCs w:val="18"/>
              </w:rPr>
            </w:pPr>
            <w:r w:rsidRPr="00071779">
              <w:rPr>
                <w:szCs w:val="18"/>
              </w:rPr>
              <w:t>2 587 178</w:t>
            </w:r>
          </w:p>
        </w:tc>
      </w:tr>
      <w:tr w:rsidR="00FD3DE2" w:rsidRPr="00071779" w14:paraId="7C8661D4" w14:textId="77777777" w:rsidTr="002C1088">
        <w:trPr>
          <w:trHeight w:val="142"/>
          <w:jc w:val="center"/>
        </w:trPr>
        <w:tc>
          <w:tcPr>
            <w:tcW w:w="2889" w:type="pct"/>
          </w:tcPr>
          <w:p w14:paraId="3429F947" w14:textId="77777777" w:rsidR="00FD3DE2" w:rsidRPr="00071779" w:rsidRDefault="00FD3DE2" w:rsidP="002C1088">
            <w:pPr>
              <w:pStyle w:val="tabteksts"/>
              <w:jc w:val="both"/>
              <w:rPr>
                <w:i/>
                <w:szCs w:val="18"/>
                <w:lang w:eastAsia="lv-LV"/>
              </w:rPr>
            </w:pPr>
            <w:r w:rsidRPr="00071779">
              <w:rPr>
                <w:i/>
                <w:szCs w:val="18"/>
                <w:lang w:eastAsia="lv-LV"/>
              </w:rPr>
              <w:t>Palielināti izdevumi projekta “Katastrofu pārvaldības centru būvniecība” īstenošanai</w:t>
            </w:r>
          </w:p>
        </w:tc>
        <w:tc>
          <w:tcPr>
            <w:tcW w:w="704" w:type="pct"/>
          </w:tcPr>
          <w:p w14:paraId="494CE43F" w14:textId="77777777" w:rsidR="00FD3DE2" w:rsidRPr="00071779" w:rsidRDefault="00FD3DE2" w:rsidP="00BF1E1A">
            <w:pPr>
              <w:pStyle w:val="tabteksts"/>
              <w:jc w:val="center"/>
              <w:rPr>
                <w:szCs w:val="18"/>
              </w:rPr>
            </w:pPr>
            <w:r>
              <w:rPr>
                <w:szCs w:val="18"/>
              </w:rPr>
              <w:t>-</w:t>
            </w:r>
          </w:p>
        </w:tc>
        <w:tc>
          <w:tcPr>
            <w:tcW w:w="704" w:type="pct"/>
          </w:tcPr>
          <w:p w14:paraId="25DD1B5B" w14:textId="77777777" w:rsidR="00FD3DE2" w:rsidRPr="00071779" w:rsidRDefault="00FD3DE2" w:rsidP="00BF1E1A">
            <w:pPr>
              <w:pStyle w:val="tabteksts"/>
              <w:jc w:val="right"/>
              <w:rPr>
                <w:szCs w:val="18"/>
              </w:rPr>
            </w:pPr>
            <w:r w:rsidRPr="00071779">
              <w:rPr>
                <w:szCs w:val="18"/>
              </w:rPr>
              <w:t>21 965 640</w:t>
            </w:r>
          </w:p>
        </w:tc>
        <w:tc>
          <w:tcPr>
            <w:tcW w:w="704" w:type="pct"/>
            <w:shd w:val="clear" w:color="auto" w:fill="FFFFFF" w:themeFill="background1"/>
          </w:tcPr>
          <w:p w14:paraId="2E6F3D10" w14:textId="77777777" w:rsidR="00FD3DE2" w:rsidRPr="00071779" w:rsidRDefault="00FD3DE2" w:rsidP="00BF1E1A">
            <w:pPr>
              <w:pStyle w:val="tabteksts"/>
              <w:jc w:val="right"/>
              <w:rPr>
                <w:szCs w:val="18"/>
              </w:rPr>
            </w:pPr>
            <w:r w:rsidRPr="00071779">
              <w:rPr>
                <w:szCs w:val="18"/>
              </w:rPr>
              <w:t>21 965 640</w:t>
            </w:r>
          </w:p>
        </w:tc>
      </w:tr>
    </w:tbl>
    <w:bookmarkEnd w:id="48"/>
    <w:p w14:paraId="4A640C1C" w14:textId="77777777" w:rsidR="00FD3DE2" w:rsidRPr="006B6796" w:rsidRDefault="00FD3DE2" w:rsidP="00FD3DE2">
      <w:pPr>
        <w:widowControl w:val="0"/>
        <w:spacing w:before="240" w:after="240"/>
        <w:ind w:firstLine="0"/>
        <w:jc w:val="center"/>
        <w:rPr>
          <w:b/>
        </w:rPr>
      </w:pPr>
      <w:r w:rsidRPr="006B6796">
        <w:rPr>
          <w:b/>
        </w:rPr>
        <w:t>63.00.00 Eiropas Sociālā fonda (ESF) projektu un pasākumu īstenošana</w:t>
      </w:r>
    </w:p>
    <w:p w14:paraId="7B315F04" w14:textId="77777777" w:rsidR="00FD3DE2" w:rsidRPr="006B6796" w:rsidRDefault="00FD3DE2" w:rsidP="00FD3DE2">
      <w:pPr>
        <w:spacing w:before="240" w:after="240"/>
        <w:ind w:firstLine="0"/>
        <w:rPr>
          <w:lang w:eastAsia="lv-LV"/>
        </w:rPr>
      </w:pPr>
      <w:r w:rsidRPr="006B6796">
        <w:rPr>
          <w:lang w:eastAsia="lv-LV"/>
        </w:rPr>
        <w:t>Budžeta programmai ir viena apakšprogramma.</w:t>
      </w:r>
    </w:p>
    <w:p w14:paraId="30171C48" w14:textId="77777777" w:rsidR="00FD3DE2" w:rsidRPr="006B6796" w:rsidRDefault="00FD3DE2" w:rsidP="00FD3DE2">
      <w:pPr>
        <w:widowControl w:val="0"/>
        <w:spacing w:before="240" w:after="240"/>
        <w:ind w:firstLine="0"/>
        <w:jc w:val="center"/>
        <w:rPr>
          <w:lang w:eastAsia="lv-LV"/>
        </w:rPr>
      </w:pPr>
      <w:r w:rsidRPr="006B6796">
        <w:rPr>
          <w:b/>
        </w:rPr>
        <w:t>63.08.00 Eiropas Sociālā fonda Plus (ESF+) projektu un pasākumu īstenošana (2021-2027)</w:t>
      </w:r>
    </w:p>
    <w:p w14:paraId="01A4CB81" w14:textId="77777777" w:rsidR="00FD3DE2" w:rsidRPr="0016267D" w:rsidRDefault="00FD3DE2" w:rsidP="00FD3DE2">
      <w:pPr>
        <w:spacing w:before="240"/>
        <w:ind w:firstLine="0"/>
        <w:rPr>
          <w:u w:val="single"/>
        </w:rPr>
      </w:pPr>
      <w:r w:rsidRPr="0016267D">
        <w:rPr>
          <w:u w:val="single"/>
        </w:rPr>
        <w:t>Apakšprogrammas mērķis:</w:t>
      </w:r>
    </w:p>
    <w:p w14:paraId="2A1FC312" w14:textId="77777777" w:rsidR="00FD3DE2" w:rsidRPr="0016267D" w:rsidRDefault="00FD3DE2" w:rsidP="00FD3DE2">
      <w:pPr>
        <w:spacing w:before="120"/>
        <w:ind w:firstLine="720"/>
        <w:rPr>
          <w:szCs w:val="24"/>
        </w:rPr>
      </w:pPr>
      <w:r w:rsidRPr="0016267D">
        <w:t>veicināt pierādījumos balstītu atkarību izraisošo vielu lietošanas profilaksi Latvijā, kas ietver gan profilakses programmas pilotprojekta ieviešanu, gan iesaistīto profesionāļu zināšanu un prasmju pilnveidošanu pierādījumos balstītas atkarību izraisošo vielu lietošanas profilakses īstenošanā</w:t>
      </w:r>
      <w:r w:rsidRPr="0016267D">
        <w:rPr>
          <w:szCs w:val="24"/>
        </w:rPr>
        <w:t>.</w:t>
      </w:r>
    </w:p>
    <w:p w14:paraId="1F8B4DA7" w14:textId="26A1F04A" w:rsidR="00FD3DE2" w:rsidRPr="004F34FB" w:rsidRDefault="00FD3DE2" w:rsidP="00FD3DE2">
      <w:pPr>
        <w:spacing w:before="120"/>
        <w:ind w:firstLine="0"/>
        <w:rPr>
          <w:u w:val="single"/>
        </w:rPr>
      </w:pPr>
      <w:r w:rsidRPr="004F34FB">
        <w:rPr>
          <w:u w:val="single"/>
        </w:rPr>
        <w:t>Galvenā aktivitāte:</w:t>
      </w:r>
    </w:p>
    <w:p w14:paraId="22F878E4" w14:textId="51CFEB39" w:rsidR="00FD3DE2" w:rsidRPr="00D03D41" w:rsidRDefault="002C1088" w:rsidP="002C1088">
      <w:pPr>
        <w:spacing w:before="120"/>
        <w:ind w:firstLine="720"/>
      </w:pPr>
      <w:r>
        <w:t>p</w:t>
      </w:r>
      <w:r w:rsidR="00FD3DE2" w:rsidRPr="002C1088">
        <w:t>rojekt</w:t>
      </w:r>
      <w:r>
        <w:t>a</w:t>
      </w:r>
      <w:r w:rsidR="00FD3DE2" w:rsidRPr="002C1088">
        <w:t xml:space="preserve"> “Pierādījumos balstītu narkotiku lietošanas profilakses programmu īstenošana un profilakses kvalitātes standartu ieviešana”</w:t>
      </w:r>
      <w:r w:rsidR="00FD3DE2" w:rsidRPr="004F34FB">
        <w:t xml:space="preserve"> ietvaros tiks veikt</w:t>
      </w:r>
      <w:r w:rsidR="00FD3DE2">
        <w:t>i pētījumi par narkotisko vielu profilaksi Latvijā un organizētas apmācības, veiktas atļauju/licenču iegādes.</w:t>
      </w:r>
    </w:p>
    <w:p w14:paraId="314297F3" w14:textId="77777777" w:rsidR="00FD3DE2" w:rsidRPr="004F34FB" w:rsidRDefault="00FD3DE2" w:rsidP="00FD3DE2">
      <w:pPr>
        <w:spacing w:before="120" w:after="240"/>
        <w:ind w:firstLine="0"/>
        <w:rPr>
          <w:szCs w:val="24"/>
          <w:lang w:eastAsia="lv-LV"/>
        </w:rPr>
      </w:pPr>
      <w:r w:rsidRPr="004F34FB">
        <w:rPr>
          <w:u w:val="single"/>
        </w:rPr>
        <w:t>Programmas izpildītāj</w:t>
      </w:r>
      <w:r>
        <w:rPr>
          <w:u w:val="single"/>
        </w:rPr>
        <w:t>i</w:t>
      </w:r>
      <w:r w:rsidRPr="004F34FB">
        <w:t>: IeM, Nodrošinājuma valsts aģentūra.</w:t>
      </w:r>
    </w:p>
    <w:p w14:paraId="62CC05F0" w14:textId="77777777" w:rsidR="00FD3DE2" w:rsidRPr="00071779" w:rsidRDefault="00FD3DE2" w:rsidP="00FD3DE2">
      <w:pPr>
        <w:pStyle w:val="Tabuluvirsraksti"/>
        <w:spacing w:before="240" w:after="240"/>
        <w:rPr>
          <w:b/>
          <w:lang w:eastAsia="lv-LV"/>
        </w:rPr>
      </w:pPr>
      <w:r w:rsidRPr="00071779">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1162"/>
        <w:gridCol w:w="1134"/>
        <w:gridCol w:w="1276"/>
        <w:gridCol w:w="1277"/>
        <w:gridCol w:w="1102"/>
      </w:tblGrid>
      <w:tr w:rsidR="00FD3DE2" w:rsidRPr="00071779" w14:paraId="38FF508B" w14:textId="77777777" w:rsidTr="002C1088">
        <w:trPr>
          <w:trHeight w:val="347"/>
          <w:jc w:val="center"/>
        </w:trPr>
        <w:tc>
          <w:tcPr>
            <w:tcW w:w="3086" w:type="dxa"/>
            <w:tcBorders>
              <w:top w:val="single" w:sz="4" w:space="0" w:color="000000"/>
              <w:left w:val="single" w:sz="4" w:space="0" w:color="000000"/>
              <w:bottom w:val="single" w:sz="4" w:space="0" w:color="000000"/>
              <w:right w:val="single" w:sz="4" w:space="0" w:color="000000"/>
            </w:tcBorders>
            <w:vAlign w:val="center"/>
          </w:tcPr>
          <w:p w14:paraId="480CBF06" w14:textId="77777777" w:rsidR="00FD3DE2" w:rsidRPr="00071779" w:rsidRDefault="00FD3DE2" w:rsidP="00BF1E1A">
            <w:pPr>
              <w:pStyle w:val="tabteksts"/>
              <w:rPr>
                <w:szCs w:val="18"/>
                <w:lang w:eastAsia="lv-LV"/>
              </w:rPr>
            </w:pPr>
            <w:bookmarkStart w:id="50" w:name="_Hlk208318086"/>
          </w:p>
        </w:tc>
        <w:tc>
          <w:tcPr>
            <w:tcW w:w="1162" w:type="dxa"/>
            <w:tcBorders>
              <w:top w:val="single" w:sz="4" w:space="0" w:color="000000"/>
              <w:left w:val="single" w:sz="4" w:space="0" w:color="000000"/>
              <w:bottom w:val="single" w:sz="4" w:space="0" w:color="000000"/>
              <w:right w:val="single" w:sz="4" w:space="0" w:color="000000"/>
            </w:tcBorders>
          </w:tcPr>
          <w:p w14:paraId="2C09262B" w14:textId="307FCCFD" w:rsidR="00FD3DE2" w:rsidRPr="00071779" w:rsidRDefault="00FD3DE2" w:rsidP="00BF1E1A">
            <w:pPr>
              <w:pStyle w:val="tabteksts"/>
              <w:jc w:val="center"/>
              <w:rPr>
                <w:bCs/>
                <w:szCs w:val="18"/>
              </w:rPr>
            </w:pPr>
            <w:r w:rsidRPr="00071779">
              <w:rPr>
                <w:bCs/>
                <w:szCs w:val="18"/>
              </w:rPr>
              <w:t>2024.</w:t>
            </w:r>
            <w:r w:rsidR="002C1088">
              <w:rPr>
                <w:bCs/>
                <w:szCs w:val="18"/>
              </w:rPr>
              <w:t xml:space="preserve"> </w:t>
            </w:r>
            <w:r w:rsidRPr="00071779">
              <w:rPr>
                <w:bCs/>
                <w:szCs w:val="18"/>
              </w:rPr>
              <w:t>gads (izpilde)</w:t>
            </w:r>
          </w:p>
        </w:tc>
        <w:tc>
          <w:tcPr>
            <w:tcW w:w="1134" w:type="dxa"/>
            <w:tcBorders>
              <w:top w:val="single" w:sz="4" w:space="0" w:color="000000"/>
              <w:left w:val="single" w:sz="4" w:space="0" w:color="000000"/>
              <w:bottom w:val="single" w:sz="4" w:space="0" w:color="000000"/>
              <w:right w:val="single" w:sz="4" w:space="0" w:color="000000"/>
            </w:tcBorders>
          </w:tcPr>
          <w:p w14:paraId="760A030E" w14:textId="7564E6E1" w:rsidR="00FD3DE2" w:rsidRPr="00071779" w:rsidRDefault="00FD3DE2" w:rsidP="00BF1E1A">
            <w:pPr>
              <w:pStyle w:val="tabteksts"/>
              <w:jc w:val="center"/>
              <w:rPr>
                <w:szCs w:val="18"/>
              </w:rPr>
            </w:pPr>
            <w:r w:rsidRPr="00071779">
              <w:rPr>
                <w:szCs w:val="18"/>
              </w:rPr>
              <w:t>2025.</w:t>
            </w:r>
            <w:r w:rsidR="002C1088">
              <w:rPr>
                <w:szCs w:val="18"/>
              </w:rPr>
              <w:t xml:space="preserve"> </w:t>
            </w:r>
            <w:r w:rsidRPr="00071779">
              <w:rPr>
                <w:szCs w:val="18"/>
              </w:rPr>
              <w:t>gada plāns</w:t>
            </w:r>
          </w:p>
        </w:tc>
        <w:tc>
          <w:tcPr>
            <w:tcW w:w="1276" w:type="dxa"/>
            <w:tcBorders>
              <w:top w:val="single" w:sz="4" w:space="0" w:color="000000"/>
              <w:left w:val="single" w:sz="4" w:space="0" w:color="000000"/>
              <w:bottom w:val="single" w:sz="4" w:space="0" w:color="000000"/>
              <w:right w:val="single" w:sz="4" w:space="0" w:color="000000"/>
            </w:tcBorders>
          </w:tcPr>
          <w:p w14:paraId="79241C34" w14:textId="3AFA487D" w:rsidR="00FD3DE2" w:rsidRPr="00071779" w:rsidRDefault="00FD3DE2" w:rsidP="002C1088">
            <w:pPr>
              <w:spacing w:after="0"/>
              <w:ind w:firstLine="0"/>
              <w:jc w:val="center"/>
              <w:rPr>
                <w:sz w:val="18"/>
              </w:rPr>
            </w:pPr>
            <w:r w:rsidRPr="00071779">
              <w:rPr>
                <w:sz w:val="18"/>
              </w:rPr>
              <w:t>2026.</w:t>
            </w:r>
            <w:r w:rsidR="002C1088">
              <w:rPr>
                <w:sz w:val="18"/>
              </w:rPr>
              <w:t xml:space="preserve"> </w:t>
            </w:r>
            <w:r w:rsidRPr="00071779">
              <w:rPr>
                <w:sz w:val="18"/>
              </w:rPr>
              <w:t>gada projekts</w:t>
            </w:r>
          </w:p>
        </w:tc>
        <w:tc>
          <w:tcPr>
            <w:tcW w:w="1277" w:type="dxa"/>
            <w:tcBorders>
              <w:top w:val="single" w:sz="4" w:space="0" w:color="000000"/>
              <w:left w:val="single" w:sz="4" w:space="0" w:color="000000"/>
              <w:bottom w:val="single" w:sz="4" w:space="0" w:color="000000"/>
              <w:right w:val="single" w:sz="4" w:space="0" w:color="000000"/>
            </w:tcBorders>
          </w:tcPr>
          <w:p w14:paraId="795AFB49" w14:textId="2EBBBBE7" w:rsidR="00FD3DE2" w:rsidRPr="00071779" w:rsidRDefault="00FD3DE2" w:rsidP="00BF1E1A">
            <w:pPr>
              <w:pStyle w:val="tabteksts"/>
              <w:jc w:val="center"/>
              <w:rPr>
                <w:szCs w:val="18"/>
              </w:rPr>
            </w:pPr>
            <w:r w:rsidRPr="00071779">
              <w:rPr>
                <w:szCs w:val="18"/>
              </w:rPr>
              <w:t>2027.</w:t>
            </w:r>
            <w:r w:rsidR="002C1088">
              <w:rPr>
                <w:szCs w:val="18"/>
              </w:rPr>
              <w:t xml:space="preserve"> </w:t>
            </w:r>
            <w:r w:rsidRPr="00071779">
              <w:rPr>
                <w:szCs w:val="18"/>
              </w:rPr>
              <w:t>gada prognoze</w:t>
            </w:r>
          </w:p>
        </w:tc>
        <w:tc>
          <w:tcPr>
            <w:tcW w:w="1102" w:type="dxa"/>
            <w:tcBorders>
              <w:top w:val="single" w:sz="4" w:space="0" w:color="000000"/>
              <w:left w:val="single" w:sz="4" w:space="0" w:color="000000"/>
              <w:bottom w:val="single" w:sz="4" w:space="0" w:color="000000"/>
              <w:right w:val="single" w:sz="4" w:space="0" w:color="000000"/>
            </w:tcBorders>
          </w:tcPr>
          <w:p w14:paraId="32671E39" w14:textId="7324543F" w:rsidR="00FD3DE2" w:rsidRPr="00071779" w:rsidRDefault="00FD3DE2" w:rsidP="00BF1E1A">
            <w:pPr>
              <w:pStyle w:val="tabteksts"/>
              <w:jc w:val="center"/>
              <w:rPr>
                <w:szCs w:val="18"/>
              </w:rPr>
            </w:pPr>
            <w:r w:rsidRPr="00071779">
              <w:rPr>
                <w:szCs w:val="18"/>
              </w:rPr>
              <w:t>2028.</w:t>
            </w:r>
            <w:r w:rsidR="002C1088">
              <w:rPr>
                <w:szCs w:val="18"/>
              </w:rPr>
              <w:t xml:space="preserve"> </w:t>
            </w:r>
            <w:r w:rsidRPr="00071779">
              <w:rPr>
                <w:szCs w:val="18"/>
              </w:rPr>
              <w:t>gada prognoze</w:t>
            </w:r>
          </w:p>
        </w:tc>
      </w:tr>
      <w:tr w:rsidR="00FD3DE2" w:rsidRPr="00071779" w14:paraId="640EF2C7" w14:textId="77777777" w:rsidTr="002C1088">
        <w:trPr>
          <w:trHeight w:val="70"/>
          <w:jc w:val="center"/>
        </w:trPr>
        <w:tc>
          <w:tcPr>
            <w:tcW w:w="30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C1A430" w14:textId="77777777" w:rsidR="00FD3DE2" w:rsidRPr="00071779" w:rsidRDefault="00FD3DE2" w:rsidP="00BF1E1A">
            <w:pPr>
              <w:pStyle w:val="tabteksts"/>
              <w:rPr>
                <w:szCs w:val="18"/>
                <w:lang w:eastAsia="lv-LV"/>
              </w:rPr>
            </w:pPr>
            <w:r w:rsidRPr="00071779">
              <w:rPr>
                <w:szCs w:val="18"/>
                <w:lang w:eastAsia="lv-LV"/>
              </w:rPr>
              <w:t xml:space="preserve">Kopējie izdevumi, </w:t>
            </w:r>
            <w:proofErr w:type="spellStart"/>
            <w:r w:rsidRPr="002C1088">
              <w:rPr>
                <w:i/>
                <w:iCs/>
                <w:szCs w:val="18"/>
                <w:lang w:eastAsia="lv-LV"/>
              </w:rPr>
              <w:t>euro</w:t>
            </w:r>
            <w:proofErr w:type="spellEnd"/>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C4880C" w14:textId="0DCCBA03" w:rsidR="00FD3DE2" w:rsidRPr="00B16E95" w:rsidRDefault="002C1088" w:rsidP="00BF1E1A">
            <w:pPr>
              <w:pStyle w:val="tabteksts"/>
              <w:jc w:val="center"/>
              <w:rPr>
                <w:bCs/>
                <w:szCs w:val="18"/>
              </w:rPr>
            </w:pPr>
            <w:r>
              <w:rPr>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A4208E" w14:textId="22D9ED25" w:rsidR="00FD3DE2" w:rsidRPr="00B16E95" w:rsidRDefault="002C1088" w:rsidP="00BF1E1A">
            <w:pPr>
              <w:pStyle w:val="tabteksts"/>
              <w:jc w:val="center"/>
              <w:rPr>
                <w:szCs w:val="18"/>
              </w:rPr>
            </w:pPr>
            <w:r>
              <w:rPr>
                <w:szCs w:val="18"/>
              </w:rPr>
              <w:t>-</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81CC84" w14:textId="77777777" w:rsidR="00FD3DE2" w:rsidRPr="00B16E95" w:rsidRDefault="00FD3DE2" w:rsidP="002C1088">
            <w:pPr>
              <w:spacing w:after="0"/>
              <w:ind w:firstLine="0"/>
              <w:jc w:val="right"/>
              <w:rPr>
                <w:sz w:val="18"/>
                <w:szCs w:val="18"/>
              </w:rPr>
            </w:pPr>
            <w:r w:rsidRPr="00B16E95">
              <w:rPr>
                <w:sz w:val="18"/>
                <w:szCs w:val="18"/>
              </w:rPr>
              <w:t>174 111</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8FB134" w14:textId="77777777" w:rsidR="00FD3DE2" w:rsidRPr="00B16E95" w:rsidRDefault="00FD3DE2" w:rsidP="00BF1E1A">
            <w:pPr>
              <w:pStyle w:val="tabteksts"/>
              <w:jc w:val="center"/>
              <w:rPr>
                <w:szCs w:val="18"/>
              </w:rPr>
            </w:pPr>
            <w:r w:rsidRPr="00B16E95">
              <w:rPr>
                <w:szCs w:val="18"/>
              </w:rPr>
              <w:t>53 200</w:t>
            </w:r>
          </w:p>
        </w:tc>
        <w:tc>
          <w:tcPr>
            <w:tcW w:w="11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8DFC24" w14:textId="77777777" w:rsidR="00FD3DE2" w:rsidRPr="00B16E95" w:rsidRDefault="00FD3DE2" w:rsidP="00BF1E1A">
            <w:pPr>
              <w:pStyle w:val="tabteksts"/>
              <w:jc w:val="center"/>
              <w:rPr>
                <w:szCs w:val="18"/>
              </w:rPr>
            </w:pPr>
            <w:r w:rsidRPr="00B16E95">
              <w:rPr>
                <w:szCs w:val="18"/>
              </w:rPr>
              <w:t>124 206</w:t>
            </w:r>
          </w:p>
        </w:tc>
      </w:tr>
      <w:tr w:rsidR="00FD3DE2" w:rsidRPr="00071779" w14:paraId="231F1CAB" w14:textId="77777777" w:rsidTr="002C1088">
        <w:trPr>
          <w:trHeight w:val="283"/>
          <w:jc w:val="center"/>
        </w:trPr>
        <w:tc>
          <w:tcPr>
            <w:tcW w:w="3086" w:type="dxa"/>
            <w:tcBorders>
              <w:top w:val="single" w:sz="4" w:space="0" w:color="000000"/>
              <w:left w:val="single" w:sz="4" w:space="0" w:color="000000"/>
              <w:bottom w:val="single" w:sz="4" w:space="0" w:color="000000"/>
              <w:right w:val="single" w:sz="4" w:space="0" w:color="000000"/>
            </w:tcBorders>
            <w:vAlign w:val="center"/>
          </w:tcPr>
          <w:p w14:paraId="2C84A63E" w14:textId="77777777" w:rsidR="00FD3DE2" w:rsidRPr="00071779" w:rsidRDefault="00FD3DE2" w:rsidP="00BF1E1A">
            <w:pPr>
              <w:pStyle w:val="tabteksts"/>
              <w:rPr>
                <w:szCs w:val="18"/>
                <w:lang w:eastAsia="lv-LV"/>
              </w:rPr>
            </w:pPr>
            <w:r w:rsidRPr="00071779">
              <w:rPr>
                <w:szCs w:val="18"/>
                <w:lang w:eastAsia="lv-LV"/>
              </w:rPr>
              <w:t xml:space="preserve">Kopējo izdevumu izmaiņas, </w:t>
            </w:r>
            <w:proofErr w:type="spellStart"/>
            <w:r w:rsidRPr="00071779">
              <w:rPr>
                <w:szCs w:val="18"/>
                <w:lang w:eastAsia="lv-LV"/>
              </w:rPr>
              <w:t>euro</w:t>
            </w:r>
            <w:proofErr w:type="spellEnd"/>
            <w:r w:rsidRPr="00071779">
              <w:rPr>
                <w:szCs w:val="18"/>
                <w:lang w:eastAsia="lv-LV"/>
              </w:rPr>
              <w:t xml:space="preserve"> (+/–) pret iepriekšējo gadu</w:t>
            </w:r>
          </w:p>
        </w:tc>
        <w:tc>
          <w:tcPr>
            <w:tcW w:w="1162" w:type="dxa"/>
            <w:tcBorders>
              <w:top w:val="single" w:sz="4" w:space="0" w:color="000000"/>
              <w:left w:val="single" w:sz="4" w:space="0" w:color="000000"/>
              <w:bottom w:val="single" w:sz="4" w:space="0" w:color="000000"/>
              <w:right w:val="single" w:sz="4" w:space="0" w:color="000000"/>
            </w:tcBorders>
          </w:tcPr>
          <w:p w14:paraId="77EA6C37" w14:textId="77777777" w:rsidR="00FD3DE2" w:rsidRPr="00B16E95" w:rsidRDefault="00FD3DE2" w:rsidP="00BF1E1A">
            <w:pPr>
              <w:pStyle w:val="tabteksts"/>
              <w:jc w:val="center"/>
              <w:rPr>
                <w:b/>
                <w:bCs/>
                <w:szCs w:val="18"/>
              </w:rPr>
            </w:pPr>
            <w:r w:rsidRPr="00B16E95">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7746760F" w14:textId="3BC7E7A6" w:rsidR="00FD3DE2" w:rsidRPr="00B16E95" w:rsidRDefault="002C1088" w:rsidP="00BF1E1A">
            <w:pPr>
              <w:pStyle w:val="tabteksts"/>
              <w:jc w:val="center"/>
              <w:rPr>
                <w:szCs w:val="18"/>
              </w:rPr>
            </w:pPr>
            <w:r>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652C15DB" w14:textId="77777777" w:rsidR="00FD3DE2" w:rsidRPr="00B16E95" w:rsidRDefault="00FD3DE2" w:rsidP="002C1088">
            <w:pPr>
              <w:spacing w:after="0"/>
              <w:ind w:firstLine="0"/>
              <w:jc w:val="right"/>
              <w:rPr>
                <w:sz w:val="18"/>
                <w:szCs w:val="18"/>
              </w:rPr>
            </w:pPr>
            <w:r w:rsidRPr="00B16E95">
              <w:rPr>
                <w:sz w:val="18"/>
                <w:szCs w:val="18"/>
              </w:rPr>
              <w:t>174 111</w:t>
            </w:r>
          </w:p>
        </w:tc>
        <w:tc>
          <w:tcPr>
            <w:tcW w:w="1277" w:type="dxa"/>
            <w:tcBorders>
              <w:top w:val="single" w:sz="4" w:space="0" w:color="000000"/>
              <w:left w:val="single" w:sz="4" w:space="0" w:color="000000"/>
              <w:bottom w:val="single" w:sz="4" w:space="0" w:color="000000"/>
              <w:right w:val="single" w:sz="4" w:space="0" w:color="000000"/>
            </w:tcBorders>
          </w:tcPr>
          <w:p w14:paraId="674F6EDD" w14:textId="77777777" w:rsidR="00FD3DE2" w:rsidRPr="00B16E95" w:rsidRDefault="00FD3DE2" w:rsidP="00BF1E1A">
            <w:pPr>
              <w:pStyle w:val="tabteksts"/>
              <w:jc w:val="center"/>
              <w:rPr>
                <w:szCs w:val="18"/>
              </w:rPr>
            </w:pPr>
            <w:r w:rsidRPr="00B16E95">
              <w:rPr>
                <w:szCs w:val="18"/>
              </w:rPr>
              <w:t>-120 911</w:t>
            </w:r>
          </w:p>
        </w:tc>
        <w:tc>
          <w:tcPr>
            <w:tcW w:w="1102" w:type="dxa"/>
            <w:tcBorders>
              <w:top w:val="single" w:sz="4" w:space="0" w:color="000000"/>
              <w:left w:val="single" w:sz="4" w:space="0" w:color="000000"/>
              <w:bottom w:val="single" w:sz="4" w:space="0" w:color="000000"/>
              <w:right w:val="single" w:sz="4" w:space="0" w:color="000000"/>
            </w:tcBorders>
          </w:tcPr>
          <w:p w14:paraId="6D5CFB3C" w14:textId="77777777" w:rsidR="00FD3DE2" w:rsidRPr="00B16E95" w:rsidRDefault="00FD3DE2" w:rsidP="00BF1E1A">
            <w:pPr>
              <w:pStyle w:val="tabteksts"/>
              <w:jc w:val="center"/>
              <w:rPr>
                <w:szCs w:val="18"/>
              </w:rPr>
            </w:pPr>
            <w:r w:rsidRPr="00B16E95">
              <w:rPr>
                <w:szCs w:val="18"/>
              </w:rPr>
              <w:t>71 006</w:t>
            </w:r>
          </w:p>
        </w:tc>
      </w:tr>
      <w:tr w:rsidR="00FD3DE2" w:rsidRPr="00071779" w14:paraId="6A1D5D52" w14:textId="77777777" w:rsidTr="002C1088">
        <w:trPr>
          <w:trHeight w:val="283"/>
          <w:jc w:val="center"/>
        </w:trPr>
        <w:tc>
          <w:tcPr>
            <w:tcW w:w="3086" w:type="dxa"/>
            <w:tcBorders>
              <w:top w:val="single" w:sz="4" w:space="0" w:color="000000"/>
              <w:left w:val="single" w:sz="4" w:space="0" w:color="000000"/>
              <w:bottom w:val="single" w:sz="4" w:space="0" w:color="000000"/>
              <w:right w:val="single" w:sz="4" w:space="0" w:color="000000"/>
            </w:tcBorders>
            <w:vAlign w:val="center"/>
          </w:tcPr>
          <w:p w14:paraId="7B9B86F0" w14:textId="77777777" w:rsidR="00FD3DE2" w:rsidRPr="00071779" w:rsidRDefault="00FD3DE2" w:rsidP="00BF1E1A">
            <w:pPr>
              <w:pStyle w:val="tabteksts"/>
              <w:rPr>
                <w:szCs w:val="18"/>
                <w:lang w:eastAsia="lv-LV"/>
              </w:rPr>
            </w:pPr>
            <w:r w:rsidRPr="00071779">
              <w:rPr>
                <w:szCs w:val="18"/>
                <w:lang w:eastAsia="lv-LV"/>
              </w:rPr>
              <w:t>Kopējie izdevumi, % (+/–) pret iepriekšējo gadu</w:t>
            </w:r>
          </w:p>
        </w:tc>
        <w:tc>
          <w:tcPr>
            <w:tcW w:w="1162" w:type="dxa"/>
            <w:tcBorders>
              <w:top w:val="single" w:sz="4" w:space="0" w:color="000000"/>
              <w:left w:val="single" w:sz="4" w:space="0" w:color="000000"/>
              <w:bottom w:val="single" w:sz="4" w:space="0" w:color="000000"/>
              <w:right w:val="single" w:sz="4" w:space="0" w:color="000000"/>
            </w:tcBorders>
          </w:tcPr>
          <w:p w14:paraId="18949595" w14:textId="77777777" w:rsidR="00FD3DE2" w:rsidRPr="00B16E95" w:rsidRDefault="00FD3DE2" w:rsidP="00BF1E1A">
            <w:pPr>
              <w:pStyle w:val="tabteksts"/>
              <w:jc w:val="center"/>
              <w:rPr>
                <w:b/>
                <w:bCs/>
                <w:szCs w:val="18"/>
              </w:rPr>
            </w:pPr>
            <w:r w:rsidRPr="00B16E95">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173B3A4A" w14:textId="77777777" w:rsidR="00FD3DE2" w:rsidRPr="00B16E95" w:rsidRDefault="00FD3DE2" w:rsidP="00BF1E1A">
            <w:pPr>
              <w:pStyle w:val="tabteksts"/>
              <w:jc w:val="center"/>
              <w:rPr>
                <w:szCs w:val="18"/>
              </w:rPr>
            </w:pPr>
            <w:r>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5637F575" w14:textId="77777777" w:rsidR="00FD3DE2" w:rsidRPr="00B16E95" w:rsidRDefault="00FD3DE2" w:rsidP="00400906">
            <w:pPr>
              <w:spacing w:after="0"/>
              <w:ind w:firstLine="0"/>
              <w:jc w:val="center"/>
              <w:rPr>
                <w:sz w:val="18"/>
                <w:szCs w:val="18"/>
              </w:rPr>
            </w:pPr>
            <w:r>
              <w:rPr>
                <w:sz w:val="18"/>
                <w:szCs w:val="18"/>
              </w:rPr>
              <w:t>-</w:t>
            </w:r>
          </w:p>
        </w:tc>
        <w:tc>
          <w:tcPr>
            <w:tcW w:w="1277" w:type="dxa"/>
            <w:tcBorders>
              <w:top w:val="single" w:sz="4" w:space="0" w:color="000000"/>
              <w:left w:val="single" w:sz="4" w:space="0" w:color="000000"/>
              <w:bottom w:val="single" w:sz="4" w:space="0" w:color="000000"/>
              <w:right w:val="single" w:sz="4" w:space="0" w:color="000000"/>
            </w:tcBorders>
          </w:tcPr>
          <w:p w14:paraId="3BD07BC5" w14:textId="77777777" w:rsidR="00FD3DE2" w:rsidRPr="00B16E95" w:rsidRDefault="00FD3DE2" w:rsidP="00BF1E1A">
            <w:pPr>
              <w:pStyle w:val="tabteksts"/>
              <w:jc w:val="center"/>
              <w:rPr>
                <w:szCs w:val="18"/>
              </w:rPr>
            </w:pPr>
            <w:r w:rsidRPr="00B16E95">
              <w:rPr>
                <w:szCs w:val="18"/>
              </w:rPr>
              <w:t>-69,4</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290E7B" w14:textId="77777777" w:rsidR="00FD3DE2" w:rsidRPr="00B16E95" w:rsidRDefault="00FD3DE2" w:rsidP="00BF1E1A">
            <w:pPr>
              <w:pStyle w:val="tabteksts"/>
              <w:jc w:val="center"/>
              <w:rPr>
                <w:szCs w:val="18"/>
              </w:rPr>
            </w:pPr>
            <w:r w:rsidRPr="00B16E95">
              <w:rPr>
                <w:szCs w:val="18"/>
              </w:rPr>
              <w:t>133,5</w:t>
            </w:r>
          </w:p>
        </w:tc>
      </w:tr>
      <w:tr w:rsidR="00FD3DE2" w:rsidRPr="00071779" w14:paraId="268979A1" w14:textId="77777777" w:rsidTr="002C1088">
        <w:trPr>
          <w:trHeight w:val="141"/>
          <w:jc w:val="center"/>
        </w:trPr>
        <w:tc>
          <w:tcPr>
            <w:tcW w:w="3086" w:type="dxa"/>
            <w:tcBorders>
              <w:top w:val="single" w:sz="4" w:space="0" w:color="000000"/>
              <w:left w:val="single" w:sz="4" w:space="0" w:color="000000"/>
              <w:bottom w:val="single" w:sz="4" w:space="0" w:color="000000"/>
              <w:right w:val="single" w:sz="4" w:space="0" w:color="000000"/>
            </w:tcBorders>
            <w:vAlign w:val="center"/>
          </w:tcPr>
          <w:p w14:paraId="03920E6D" w14:textId="77777777" w:rsidR="00FD3DE2" w:rsidRPr="00071779" w:rsidRDefault="00FD3DE2" w:rsidP="00BF1E1A">
            <w:pPr>
              <w:pStyle w:val="tabteksts"/>
              <w:rPr>
                <w:szCs w:val="18"/>
                <w:lang w:eastAsia="lv-LV"/>
              </w:rPr>
            </w:pPr>
            <w:r w:rsidRPr="00B16E95">
              <w:rPr>
                <w:szCs w:val="18"/>
                <w:lang w:eastAsia="lv-LV"/>
              </w:rPr>
              <w:t xml:space="preserve">Atlīdzība, </w:t>
            </w:r>
            <w:proofErr w:type="spellStart"/>
            <w:r w:rsidRPr="00B16E95">
              <w:rPr>
                <w:i/>
                <w:iCs/>
                <w:szCs w:val="18"/>
                <w:lang w:eastAsia="lv-LV"/>
              </w:rPr>
              <w:t>euro</w:t>
            </w:r>
            <w:proofErr w:type="spellEnd"/>
          </w:p>
        </w:tc>
        <w:tc>
          <w:tcPr>
            <w:tcW w:w="1162" w:type="dxa"/>
            <w:tcBorders>
              <w:top w:val="single" w:sz="4" w:space="0" w:color="000000"/>
              <w:left w:val="single" w:sz="4" w:space="0" w:color="000000"/>
              <w:bottom w:val="single" w:sz="4" w:space="0" w:color="000000"/>
              <w:right w:val="single" w:sz="4" w:space="0" w:color="000000"/>
            </w:tcBorders>
          </w:tcPr>
          <w:p w14:paraId="154013D6" w14:textId="77777777" w:rsidR="00FD3DE2" w:rsidRPr="00B16E95" w:rsidRDefault="00FD3DE2" w:rsidP="00BF1E1A">
            <w:pPr>
              <w:pStyle w:val="tabteksts"/>
              <w:jc w:val="center"/>
              <w:rPr>
                <w:szCs w:val="18"/>
              </w:rPr>
            </w:pPr>
            <w:r w:rsidRPr="00B16E95">
              <w:rPr>
                <w:szCs w:val="18"/>
              </w:rPr>
              <w:t>-</w:t>
            </w:r>
          </w:p>
        </w:tc>
        <w:tc>
          <w:tcPr>
            <w:tcW w:w="1134" w:type="dxa"/>
            <w:tcBorders>
              <w:top w:val="single" w:sz="4" w:space="0" w:color="000000"/>
              <w:left w:val="single" w:sz="4" w:space="0" w:color="000000"/>
              <w:bottom w:val="single" w:sz="4" w:space="0" w:color="000000"/>
              <w:right w:val="single" w:sz="4" w:space="0" w:color="000000"/>
            </w:tcBorders>
          </w:tcPr>
          <w:p w14:paraId="5645C0F9" w14:textId="77777777" w:rsidR="00FD3DE2" w:rsidRPr="00B16E95" w:rsidRDefault="00FD3DE2" w:rsidP="00BF1E1A">
            <w:pPr>
              <w:pStyle w:val="tabteksts"/>
              <w:jc w:val="center"/>
              <w:rPr>
                <w:szCs w:val="18"/>
              </w:rPr>
            </w:pPr>
            <w:r w:rsidRPr="00B16E95">
              <w:rPr>
                <w:szCs w:val="18"/>
              </w:rPr>
              <w:t>-</w:t>
            </w:r>
          </w:p>
        </w:tc>
        <w:tc>
          <w:tcPr>
            <w:tcW w:w="1276" w:type="dxa"/>
            <w:tcBorders>
              <w:top w:val="single" w:sz="4" w:space="0" w:color="000000"/>
              <w:left w:val="single" w:sz="4" w:space="0" w:color="000000"/>
              <w:bottom w:val="single" w:sz="4" w:space="0" w:color="000000"/>
              <w:right w:val="single" w:sz="4" w:space="0" w:color="000000"/>
            </w:tcBorders>
          </w:tcPr>
          <w:p w14:paraId="4D08EE31" w14:textId="77777777" w:rsidR="00FD3DE2" w:rsidRPr="00B16E95" w:rsidRDefault="00FD3DE2" w:rsidP="002C1088">
            <w:pPr>
              <w:spacing w:after="0"/>
              <w:ind w:firstLine="0"/>
              <w:jc w:val="right"/>
              <w:rPr>
                <w:sz w:val="18"/>
                <w:szCs w:val="18"/>
              </w:rPr>
            </w:pPr>
            <w:r w:rsidRPr="00B16E95">
              <w:rPr>
                <w:sz w:val="18"/>
                <w:szCs w:val="18"/>
              </w:rPr>
              <w:t>18 720</w:t>
            </w:r>
          </w:p>
        </w:tc>
        <w:tc>
          <w:tcPr>
            <w:tcW w:w="1277" w:type="dxa"/>
            <w:tcBorders>
              <w:top w:val="single" w:sz="4" w:space="0" w:color="000000"/>
              <w:left w:val="single" w:sz="4" w:space="0" w:color="000000"/>
              <w:bottom w:val="single" w:sz="4" w:space="0" w:color="000000"/>
              <w:right w:val="single" w:sz="4" w:space="0" w:color="000000"/>
            </w:tcBorders>
          </w:tcPr>
          <w:p w14:paraId="6AA6B08E" w14:textId="77777777" w:rsidR="00FD3DE2" w:rsidRPr="00B16E95" w:rsidRDefault="00FD3DE2" w:rsidP="00BF1E1A">
            <w:pPr>
              <w:pStyle w:val="tabteksts"/>
              <w:jc w:val="center"/>
              <w:rPr>
                <w:szCs w:val="18"/>
              </w:rPr>
            </w:pPr>
            <w:r w:rsidRPr="00B16E95">
              <w:rPr>
                <w:szCs w:val="18"/>
              </w:rPr>
              <w:t>5 720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020DD" w14:textId="77777777" w:rsidR="00FD3DE2" w:rsidRPr="00B16E95" w:rsidRDefault="00FD3DE2" w:rsidP="00BF1E1A">
            <w:pPr>
              <w:pStyle w:val="tabteksts"/>
              <w:jc w:val="center"/>
              <w:rPr>
                <w:szCs w:val="18"/>
              </w:rPr>
            </w:pPr>
            <w:r w:rsidRPr="00B16E95">
              <w:rPr>
                <w:szCs w:val="18"/>
              </w:rPr>
              <w:t>13 354</w:t>
            </w:r>
          </w:p>
        </w:tc>
      </w:tr>
    </w:tbl>
    <w:bookmarkEnd w:id="50"/>
    <w:p w14:paraId="030BE9F0" w14:textId="77777777" w:rsidR="00FD3DE2" w:rsidRPr="00B16E95" w:rsidRDefault="00FD3DE2" w:rsidP="00FD3DE2">
      <w:pPr>
        <w:pStyle w:val="Tabuluvirsraksti"/>
        <w:spacing w:before="240" w:after="240"/>
        <w:rPr>
          <w:b/>
          <w:lang w:eastAsia="lv-LV"/>
        </w:rPr>
      </w:pPr>
      <w:r w:rsidRPr="00B16E95">
        <w:rPr>
          <w:b/>
          <w:lang w:eastAsia="lv-LV"/>
        </w:rPr>
        <w:t>Izmaiņas izdevumos, salīdzinot 2026. gada projektu ar 2025. gada plānu</w:t>
      </w:r>
    </w:p>
    <w:p w14:paraId="7B1A447F" w14:textId="77777777" w:rsidR="00FD3DE2" w:rsidRPr="00B16E95" w:rsidRDefault="00FD3DE2" w:rsidP="002C1088">
      <w:pPr>
        <w:spacing w:after="0"/>
        <w:ind w:left="7921" w:firstLine="584"/>
        <w:jc w:val="right"/>
        <w:rPr>
          <w:i/>
          <w:sz w:val="18"/>
          <w:szCs w:val="18"/>
        </w:rPr>
      </w:pPr>
      <w:proofErr w:type="spellStart"/>
      <w:r w:rsidRPr="00B16E95">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B16E95" w14:paraId="47C98A51" w14:textId="77777777" w:rsidTr="00BF1E1A">
        <w:trPr>
          <w:trHeight w:val="142"/>
          <w:tblHeader/>
          <w:jc w:val="center"/>
        </w:trPr>
        <w:tc>
          <w:tcPr>
            <w:tcW w:w="5241" w:type="dxa"/>
            <w:vAlign w:val="center"/>
          </w:tcPr>
          <w:p w14:paraId="39C2B1B4" w14:textId="77777777" w:rsidR="00FD3DE2" w:rsidRPr="00B16E95" w:rsidRDefault="00FD3DE2" w:rsidP="00BF1E1A">
            <w:pPr>
              <w:pStyle w:val="tabteksts"/>
              <w:jc w:val="center"/>
              <w:rPr>
                <w:szCs w:val="18"/>
              </w:rPr>
            </w:pPr>
            <w:r w:rsidRPr="00B16E95">
              <w:rPr>
                <w:szCs w:val="18"/>
                <w:lang w:eastAsia="lv-LV"/>
              </w:rPr>
              <w:t>Pasākums</w:t>
            </w:r>
          </w:p>
        </w:tc>
        <w:tc>
          <w:tcPr>
            <w:tcW w:w="1277" w:type="dxa"/>
            <w:vAlign w:val="center"/>
          </w:tcPr>
          <w:p w14:paraId="7D2810A4" w14:textId="77777777" w:rsidR="00FD3DE2" w:rsidRPr="00B16E95" w:rsidRDefault="00FD3DE2" w:rsidP="00BF1E1A">
            <w:pPr>
              <w:pStyle w:val="tabteksts"/>
              <w:jc w:val="center"/>
              <w:rPr>
                <w:szCs w:val="18"/>
                <w:lang w:eastAsia="lv-LV"/>
              </w:rPr>
            </w:pPr>
            <w:r w:rsidRPr="00B16E95">
              <w:rPr>
                <w:szCs w:val="18"/>
                <w:lang w:eastAsia="lv-LV"/>
              </w:rPr>
              <w:t>Samazinājums</w:t>
            </w:r>
          </w:p>
        </w:tc>
        <w:tc>
          <w:tcPr>
            <w:tcW w:w="1277" w:type="dxa"/>
            <w:vAlign w:val="center"/>
          </w:tcPr>
          <w:p w14:paraId="05136402" w14:textId="77777777" w:rsidR="00FD3DE2" w:rsidRPr="00B16E95" w:rsidRDefault="00FD3DE2" w:rsidP="00BF1E1A">
            <w:pPr>
              <w:pStyle w:val="tabteksts"/>
              <w:jc w:val="center"/>
              <w:rPr>
                <w:szCs w:val="18"/>
                <w:lang w:eastAsia="lv-LV"/>
              </w:rPr>
            </w:pPr>
            <w:r w:rsidRPr="00B16E95">
              <w:rPr>
                <w:szCs w:val="18"/>
                <w:lang w:eastAsia="lv-LV"/>
              </w:rPr>
              <w:t>Palielinājums</w:t>
            </w:r>
          </w:p>
        </w:tc>
        <w:tc>
          <w:tcPr>
            <w:tcW w:w="1277" w:type="dxa"/>
            <w:vAlign w:val="center"/>
          </w:tcPr>
          <w:p w14:paraId="53F06117" w14:textId="77777777" w:rsidR="00FD3DE2" w:rsidRPr="00B16E95" w:rsidRDefault="00FD3DE2" w:rsidP="00BF1E1A">
            <w:pPr>
              <w:pStyle w:val="tabteksts"/>
              <w:jc w:val="center"/>
              <w:rPr>
                <w:szCs w:val="18"/>
                <w:lang w:eastAsia="lv-LV"/>
              </w:rPr>
            </w:pPr>
            <w:r w:rsidRPr="00B16E95">
              <w:rPr>
                <w:szCs w:val="18"/>
                <w:lang w:eastAsia="lv-LV"/>
              </w:rPr>
              <w:t>Izmaiņas</w:t>
            </w:r>
          </w:p>
        </w:tc>
      </w:tr>
      <w:tr w:rsidR="00FD3DE2" w:rsidRPr="00B16E95" w14:paraId="03AA9BE5" w14:textId="77777777" w:rsidTr="002C1088">
        <w:trPr>
          <w:trHeight w:val="142"/>
          <w:jc w:val="center"/>
        </w:trPr>
        <w:tc>
          <w:tcPr>
            <w:tcW w:w="5241" w:type="dxa"/>
            <w:shd w:val="clear" w:color="auto" w:fill="D9D9D9" w:themeFill="background1" w:themeFillShade="D9"/>
          </w:tcPr>
          <w:p w14:paraId="19CC32E6" w14:textId="77777777" w:rsidR="00FD3DE2" w:rsidRPr="00B16E95" w:rsidRDefault="00FD3DE2" w:rsidP="00BF1E1A">
            <w:pPr>
              <w:pStyle w:val="tabteksts"/>
              <w:rPr>
                <w:szCs w:val="18"/>
              </w:rPr>
            </w:pPr>
            <w:r w:rsidRPr="00B16E95">
              <w:rPr>
                <w:b/>
                <w:bCs/>
                <w:szCs w:val="18"/>
                <w:lang w:eastAsia="lv-LV"/>
              </w:rPr>
              <w:t>Izdevumi - kopā</w:t>
            </w:r>
          </w:p>
        </w:tc>
        <w:tc>
          <w:tcPr>
            <w:tcW w:w="1277" w:type="dxa"/>
            <w:shd w:val="clear" w:color="auto" w:fill="D9D9D9" w:themeFill="background1" w:themeFillShade="D9"/>
          </w:tcPr>
          <w:p w14:paraId="49C9637E" w14:textId="77777777" w:rsidR="00FD3DE2" w:rsidRPr="00B16E95" w:rsidRDefault="00FD3DE2" w:rsidP="00BF1E1A">
            <w:pPr>
              <w:pStyle w:val="tabteksts"/>
              <w:jc w:val="center"/>
              <w:rPr>
                <w:b/>
                <w:szCs w:val="18"/>
              </w:rPr>
            </w:pPr>
            <w:r w:rsidRPr="00B16E95">
              <w:rPr>
                <w:b/>
                <w:szCs w:val="18"/>
              </w:rPr>
              <w:t>-</w:t>
            </w:r>
          </w:p>
        </w:tc>
        <w:tc>
          <w:tcPr>
            <w:tcW w:w="1277" w:type="dxa"/>
            <w:shd w:val="clear" w:color="auto" w:fill="D9D9D9" w:themeFill="background1" w:themeFillShade="D9"/>
          </w:tcPr>
          <w:p w14:paraId="4DFAAC9E" w14:textId="77777777" w:rsidR="00FD3DE2" w:rsidRPr="00B16E95" w:rsidRDefault="00FD3DE2" w:rsidP="00BF1E1A">
            <w:pPr>
              <w:pStyle w:val="tabteksts"/>
              <w:jc w:val="right"/>
              <w:rPr>
                <w:b/>
                <w:szCs w:val="18"/>
              </w:rPr>
            </w:pPr>
            <w:r w:rsidRPr="00B16E95">
              <w:rPr>
                <w:b/>
                <w:szCs w:val="18"/>
              </w:rPr>
              <w:t>174 111</w:t>
            </w:r>
          </w:p>
        </w:tc>
        <w:tc>
          <w:tcPr>
            <w:tcW w:w="1277" w:type="dxa"/>
            <w:shd w:val="clear" w:color="auto" w:fill="D9D9D9" w:themeFill="background1" w:themeFillShade="D9"/>
          </w:tcPr>
          <w:p w14:paraId="24BD0D0E" w14:textId="77777777" w:rsidR="00FD3DE2" w:rsidRPr="00B16E95" w:rsidRDefault="00FD3DE2" w:rsidP="00BF1E1A">
            <w:pPr>
              <w:pStyle w:val="tabteksts"/>
              <w:jc w:val="right"/>
              <w:rPr>
                <w:b/>
                <w:szCs w:val="18"/>
              </w:rPr>
            </w:pPr>
            <w:r w:rsidRPr="00B16E95">
              <w:rPr>
                <w:b/>
                <w:szCs w:val="18"/>
              </w:rPr>
              <w:t>174 111</w:t>
            </w:r>
          </w:p>
        </w:tc>
      </w:tr>
      <w:tr w:rsidR="00FD3DE2" w:rsidRPr="00B16E95" w14:paraId="6FB9FE5A" w14:textId="77777777" w:rsidTr="00BF1E1A">
        <w:trPr>
          <w:jc w:val="center"/>
        </w:trPr>
        <w:tc>
          <w:tcPr>
            <w:tcW w:w="9072" w:type="dxa"/>
            <w:gridSpan w:val="4"/>
            <w:shd w:val="clear" w:color="auto" w:fill="FFFFFF" w:themeFill="background1"/>
          </w:tcPr>
          <w:p w14:paraId="432B5072" w14:textId="77777777" w:rsidR="00FD3DE2" w:rsidRPr="00B16E95" w:rsidRDefault="00FD3DE2" w:rsidP="00BF1E1A">
            <w:pPr>
              <w:pStyle w:val="tabteksts"/>
              <w:ind w:firstLine="313"/>
              <w:rPr>
                <w:szCs w:val="18"/>
              </w:rPr>
            </w:pPr>
            <w:r w:rsidRPr="00B16E95">
              <w:rPr>
                <w:i/>
                <w:sz w:val="19"/>
                <w:szCs w:val="19"/>
                <w:lang w:eastAsia="lv-LV"/>
              </w:rPr>
              <w:t>t. sk.:</w:t>
            </w:r>
          </w:p>
        </w:tc>
      </w:tr>
      <w:tr w:rsidR="00FD3DE2" w:rsidRPr="00B16E95" w14:paraId="05023D74" w14:textId="77777777" w:rsidTr="002C1088">
        <w:trPr>
          <w:trHeight w:val="142"/>
          <w:jc w:val="center"/>
        </w:trPr>
        <w:tc>
          <w:tcPr>
            <w:tcW w:w="5241" w:type="dxa"/>
            <w:shd w:val="clear" w:color="auto" w:fill="F2F2F2" w:themeFill="background1" w:themeFillShade="F2"/>
          </w:tcPr>
          <w:p w14:paraId="4D5FB3D6" w14:textId="77777777" w:rsidR="00FD3DE2" w:rsidRPr="00B16E95" w:rsidRDefault="00FD3DE2" w:rsidP="00BF1E1A">
            <w:pPr>
              <w:pStyle w:val="tabteksts"/>
              <w:rPr>
                <w:szCs w:val="18"/>
                <w:u w:val="single"/>
                <w:lang w:eastAsia="lv-LV"/>
              </w:rPr>
            </w:pPr>
            <w:r w:rsidRPr="00B16E95">
              <w:rPr>
                <w:szCs w:val="18"/>
                <w:u w:val="single"/>
                <w:lang w:eastAsia="lv-LV"/>
              </w:rPr>
              <w:t>Ilgtermiņa saistības, t.sk.:</w:t>
            </w:r>
          </w:p>
        </w:tc>
        <w:tc>
          <w:tcPr>
            <w:tcW w:w="1277" w:type="dxa"/>
            <w:shd w:val="clear" w:color="auto" w:fill="F2F2F2" w:themeFill="background1" w:themeFillShade="F2"/>
          </w:tcPr>
          <w:p w14:paraId="6B82FD5E" w14:textId="77777777" w:rsidR="00FD3DE2" w:rsidRPr="00B16E95" w:rsidRDefault="00FD3DE2" w:rsidP="00BF1E1A">
            <w:pPr>
              <w:pStyle w:val="tabteksts"/>
              <w:jc w:val="center"/>
              <w:rPr>
                <w:szCs w:val="18"/>
              </w:rPr>
            </w:pPr>
            <w:r w:rsidRPr="00B16E95">
              <w:rPr>
                <w:szCs w:val="18"/>
              </w:rPr>
              <w:t>-</w:t>
            </w:r>
          </w:p>
        </w:tc>
        <w:tc>
          <w:tcPr>
            <w:tcW w:w="1277" w:type="dxa"/>
            <w:shd w:val="clear" w:color="auto" w:fill="F2F2F2" w:themeFill="background1" w:themeFillShade="F2"/>
          </w:tcPr>
          <w:p w14:paraId="1B3EFD2E" w14:textId="77777777" w:rsidR="00FD3DE2" w:rsidRPr="00B16E95" w:rsidRDefault="00FD3DE2" w:rsidP="00BF1E1A">
            <w:pPr>
              <w:pStyle w:val="tabteksts"/>
              <w:jc w:val="right"/>
              <w:rPr>
                <w:szCs w:val="18"/>
              </w:rPr>
            </w:pPr>
            <w:r w:rsidRPr="00B16E95">
              <w:rPr>
                <w:szCs w:val="18"/>
              </w:rPr>
              <w:t>174 111</w:t>
            </w:r>
          </w:p>
        </w:tc>
        <w:tc>
          <w:tcPr>
            <w:tcW w:w="1277" w:type="dxa"/>
            <w:shd w:val="clear" w:color="auto" w:fill="F2F2F2" w:themeFill="background1" w:themeFillShade="F2"/>
          </w:tcPr>
          <w:p w14:paraId="5A839544" w14:textId="77777777" w:rsidR="00FD3DE2" w:rsidRPr="00B16E95" w:rsidRDefault="00FD3DE2" w:rsidP="00BF1E1A">
            <w:pPr>
              <w:pStyle w:val="tabteksts"/>
              <w:jc w:val="right"/>
              <w:rPr>
                <w:szCs w:val="18"/>
              </w:rPr>
            </w:pPr>
            <w:r w:rsidRPr="00B16E95">
              <w:rPr>
                <w:szCs w:val="18"/>
              </w:rPr>
              <w:t>174 111</w:t>
            </w:r>
          </w:p>
        </w:tc>
      </w:tr>
      <w:tr w:rsidR="00FD3DE2" w:rsidRPr="00B16E95" w14:paraId="134ACF55" w14:textId="77777777" w:rsidTr="00BF1E1A">
        <w:trPr>
          <w:trHeight w:val="142"/>
          <w:jc w:val="center"/>
        </w:trPr>
        <w:tc>
          <w:tcPr>
            <w:tcW w:w="5241" w:type="dxa"/>
          </w:tcPr>
          <w:p w14:paraId="41FC4642" w14:textId="45325AF8" w:rsidR="00FD3DE2" w:rsidRPr="00B16E95" w:rsidRDefault="00FD3DE2" w:rsidP="002C1088">
            <w:pPr>
              <w:pStyle w:val="tabteksts"/>
              <w:jc w:val="both"/>
              <w:rPr>
                <w:i/>
                <w:szCs w:val="18"/>
                <w:lang w:eastAsia="lv-LV"/>
              </w:rPr>
            </w:pPr>
            <w:r w:rsidRPr="00B16E95">
              <w:rPr>
                <w:i/>
                <w:szCs w:val="18"/>
                <w:lang w:eastAsia="lv-LV"/>
              </w:rPr>
              <w:t xml:space="preserve">Palielināti izdevumi projekta </w:t>
            </w:r>
            <w:r w:rsidR="002C1088">
              <w:rPr>
                <w:i/>
                <w:szCs w:val="18"/>
                <w:lang w:eastAsia="lv-LV"/>
              </w:rPr>
              <w:t>“</w:t>
            </w:r>
            <w:r w:rsidRPr="00B16E95">
              <w:rPr>
                <w:i/>
                <w:szCs w:val="18"/>
                <w:lang w:eastAsia="lv-LV"/>
              </w:rPr>
              <w:t>Pierādījumos balstītu narkotiku lietošanas profilakses programmu īstenošana un profilakses kvalitātes standartu ieviešana</w:t>
            </w:r>
            <w:r w:rsidR="002C1088">
              <w:rPr>
                <w:i/>
                <w:szCs w:val="18"/>
                <w:lang w:eastAsia="lv-LV"/>
              </w:rPr>
              <w:t>”</w:t>
            </w:r>
            <w:r w:rsidRPr="00B16E95">
              <w:rPr>
                <w:i/>
                <w:szCs w:val="18"/>
                <w:lang w:eastAsia="lv-LV"/>
              </w:rPr>
              <w:t xml:space="preserve"> īstenošanai</w:t>
            </w:r>
          </w:p>
        </w:tc>
        <w:tc>
          <w:tcPr>
            <w:tcW w:w="1277" w:type="dxa"/>
          </w:tcPr>
          <w:p w14:paraId="062037E2" w14:textId="77777777" w:rsidR="00FD3DE2" w:rsidRPr="00B16E95" w:rsidRDefault="00FD3DE2" w:rsidP="00BF1E1A">
            <w:pPr>
              <w:pStyle w:val="tabteksts"/>
              <w:jc w:val="center"/>
              <w:rPr>
                <w:szCs w:val="18"/>
              </w:rPr>
            </w:pPr>
            <w:r w:rsidRPr="00B16E95">
              <w:rPr>
                <w:szCs w:val="18"/>
              </w:rPr>
              <w:t>-</w:t>
            </w:r>
          </w:p>
        </w:tc>
        <w:tc>
          <w:tcPr>
            <w:tcW w:w="1277" w:type="dxa"/>
          </w:tcPr>
          <w:p w14:paraId="1D0C8DC7" w14:textId="77777777" w:rsidR="00FD3DE2" w:rsidRPr="00B16E95" w:rsidRDefault="00FD3DE2" w:rsidP="00BF1E1A">
            <w:pPr>
              <w:pStyle w:val="tabteksts"/>
              <w:jc w:val="right"/>
              <w:rPr>
                <w:szCs w:val="18"/>
              </w:rPr>
            </w:pPr>
            <w:r w:rsidRPr="00B16E95">
              <w:rPr>
                <w:szCs w:val="18"/>
              </w:rPr>
              <w:t>174 111</w:t>
            </w:r>
          </w:p>
        </w:tc>
        <w:tc>
          <w:tcPr>
            <w:tcW w:w="1277" w:type="dxa"/>
            <w:shd w:val="clear" w:color="auto" w:fill="FFFFFF" w:themeFill="background1"/>
          </w:tcPr>
          <w:p w14:paraId="05A7D95F" w14:textId="77777777" w:rsidR="00FD3DE2" w:rsidRPr="00B16E95" w:rsidRDefault="00FD3DE2" w:rsidP="00BF1E1A">
            <w:pPr>
              <w:pStyle w:val="tabteksts"/>
              <w:jc w:val="right"/>
              <w:rPr>
                <w:szCs w:val="18"/>
              </w:rPr>
            </w:pPr>
            <w:r w:rsidRPr="00B16E95">
              <w:rPr>
                <w:szCs w:val="18"/>
              </w:rPr>
              <w:t>174 111</w:t>
            </w:r>
          </w:p>
        </w:tc>
      </w:tr>
    </w:tbl>
    <w:p w14:paraId="38009DBC" w14:textId="4DA6804C" w:rsidR="00FD3DE2" w:rsidRPr="00B16E95" w:rsidRDefault="00FD3DE2" w:rsidP="00202DD2">
      <w:pPr>
        <w:widowControl w:val="0"/>
        <w:spacing w:before="240" w:after="240"/>
        <w:ind w:firstLine="0"/>
        <w:jc w:val="center"/>
        <w:rPr>
          <w:b/>
        </w:rPr>
      </w:pPr>
      <w:r w:rsidRPr="00B16E95">
        <w:rPr>
          <w:b/>
        </w:rPr>
        <w:t>67.00.00 Eiropas Kopienas iniciatīvas projektu un pasākumu īstenošana</w:t>
      </w:r>
    </w:p>
    <w:p w14:paraId="0AB0156F" w14:textId="77777777" w:rsidR="00FD3DE2" w:rsidRPr="00B16E95" w:rsidRDefault="00FD3DE2" w:rsidP="00FD3DE2">
      <w:pPr>
        <w:spacing w:before="240" w:after="240"/>
        <w:ind w:firstLine="0"/>
        <w:jc w:val="center"/>
        <w:rPr>
          <w:b/>
          <w:lang w:eastAsia="lv-LV"/>
        </w:rPr>
      </w:pPr>
      <w:bookmarkStart w:id="51" w:name="_Hlk142469035"/>
      <w:r w:rsidRPr="00B16E95">
        <w:rPr>
          <w:b/>
          <w:lang w:eastAsia="lv-LV"/>
        </w:rPr>
        <w:t>Finansiālie rādītāji no 2024. līdz 2028. gadam</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89"/>
        <w:gridCol w:w="1138"/>
        <w:gridCol w:w="1135"/>
        <w:gridCol w:w="1135"/>
        <w:gridCol w:w="1136"/>
        <w:gridCol w:w="1134"/>
      </w:tblGrid>
      <w:tr w:rsidR="00FD3DE2" w:rsidRPr="00B16E95" w14:paraId="5CB1F5E4" w14:textId="77777777" w:rsidTr="002C1088">
        <w:trPr>
          <w:trHeight w:val="240"/>
          <w:jc w:val="center"/>
        </w:trPr>
        <w:tc>
          <w:tcPr>
            <w:tcW w:w="3389" w:type="dxa"/>
            <w:tcBorders>
              <w:top w:val="single" w:sz="4" w:space="0" w:color="000000"/>
              <w:left w:val="single" w:sz="4" w:space="0" w:color="000000"/>
              <w:bottom w:val="single" w:sz="4" w:space="0" w:color="000000"/>
              <w:right w:val="single" w:sz="4" w:space="0" w:color="000000"/>
            </w:tcBorders>
            <w:vAlign w:val="center"/>
          </w:tcPr>
          <w:p w14:paraId="2032F887" w14:textId="77777777" w:rsidR="00FD3DE2" w:rsidRPr="00B16E95" w:rsidRDefault="00FD3DE2" w:rsidP="00BF1E1A">
            <w:pPr>
              <w:pStyle w:val="tabteksts"/>
              <w:rPr>
                <w:szCs w:val="18"/>
                <w:lang w:eastAsia="lv-LV"/>
              </w:rPr>
            </w:pPr>
            <w:bookmarkStart w:id="52" w:name="_Hlk147752848"/>
            <w:bookmarkEnd w:id="51"/>
          </w:p>
        </w:tc>
        <w:tc>
          <w:tcPr>
            <w:tcW w:w="1138" w:type="dxa"/>
            <w:tcBorders>
              <w:top w:val="single" w:sz="4" w:space="0" w:color="000000"/>
              <w:left w:val="single" w:sz="4" w:space="0" w:color="000000"/>
              <w:bottom w:val="single" w:sz="4" w:space="0" w:color="000000"/>
              <w:right w:val="single" w:sz="4" w:space="0" w:color="000000"/>
            </w:tcBorders>
          </w:tcPr>
          <w:p w14:paraId="5E75052B" w14:textId="77777777" w:rsidR="00FD3DE2" w:rsidRPr="00B16E95" w:rsidRDefault="00FD3DE2" w:rsidP="00BF1E1A">
            <w:pPr>
              <w:pStyle w:val="tabteksts"/>
              <w:jc w:val="center"/>
              <w:rPr>
                <w:bCs/>
                <w:szCs w:val="18"/>
              </w:rPr>
            </w:pPr>
            <w:r w:rsidRPr="00B16E95">
              <w:rPr>
                <w:bCs/>
                <w:szCs w:val="18"/>
              </w:rPr>
              <w:t>2024.gads (izpilde)</w:t>
            </w:r>
          </w:p>
        </w:tc>
        <w:tc>
          <w:tcPr>
            <w:tcW w:w="1135" w:type="dxa"/>
            <w:tcBorders>
              <w:top w:val="single" w:sz="4" w:space="0" w:color="000000"/>
              <w:left w:val="single" w:sz="4" w:space="0" w:color="000000"/>
              <w:bottom w:val="single" w:sz="4" w:space="0" w:color="000000"/>
              <w:right w:val="single" w:sz="4" w:space="0" w:color="000000"/>
            </w:tcBorders>
          </w:tcPr>
          <w:p w14:paraId="4A543051" w14:textId="77777777" w:rsidR="00FD3DE2" w:rsidRPr="00B16E95" w:rsidRDefault="00FD3DE2" w:rsidP="00BF1E1A">
            <w:pPr>
              <w:pStyle w:val="tabteksts"/>
              <w:jc w:val="center"/>
              <w:rPr>
                <w:szCs w:val="18"/>
              </w:rPr>
            </w:pPr>
            <w:r w:rsidRPr="00B16E95">
              <w:rPr>
                <w:szCs w:val="18"/>
              </w:rPr>
              <w:t>2025.gada plāns</w:t>
            </w:r>
          </w:p>
        </w:tc>
        <w:tc>
          <w:tcPr>
            <w:tcW w:w="1135" w:type="dxa"/>
            <w:tcBorders>
              <w:top w:val="single" w:sz="4" w:space="0" w:color="000000"/>
              <w:left w:val="single" w:sz="4" w:space="0" w:color="000000"/>
              <w:bottom w:val="single" w:sz="4" w:space="0" w:color="000000"/>
              <w:right w:val="single" w:sz="4" w:space="0" w:color="000000"/>
            </w:tcBorders>
          </w:tcPr>
          <w:p w14:paraId="1ACE6A45" w14:textId="77777777" w:rsidR="00FD3DE2" w:rsidRPr="00B16E95" w:rsidRDefault="00FD3DE2" w:rsidP="002C1088">
            <w:pPr>
              <w:spacing w:after="0"/>
              <w:ind w:firstLine="0"/>
              <w:jc w:val="center"/>
              <w:rPr>
                <w:sz w:val="18"/>
              </w:rPr>
            </w:pPr>
            <w:r w:rsidRPr="00B16E95">
              <w:rPr>
                <w:sz w:val="18"/>
              </w:rPr>
              <w:t>2026.gada projekts</w:t>
            </w:r>
          </w:p>
        </w:tc>
        <w:tc>
          <w:tcPr>
            <w:tcW w:w="1136" w:type="dxa"/>
            <w:tcBorders>
              <w:top w:val="single" w:sz="4" w:space="0" w:color="000000"/>
              <w:left w:val="single" w:sz="4" w:space="0" w:color="000000"/>
              <w:bottom w:val="single" w:sz="4" w:space="0" w:color="000000"/>
              <w:right w:val="single" w:sz="4" w:space="0" w:color="000000"/>
            </w:tcBorders>
          </w:tcPr>
          <w:p w14:paraId="7BCFA08B" w14:textId="77777777" w:rsidR="00FD3DE2" w:rsidRPr="00B16E95" w:rsidRDefault="00FD3DE2" w:rsidP="00BF1E1A">
            <w:pPr>
              <w:pStyle w:val="tabteksts"/>
              <w:jc w:val="center"/>
              <w:rPr>
                <w:szCs w:val="18"/>
              </w:rPr>
            </w:pPr>
            <w:r w:rsidRPr="00B16E95">
              <w:rPr>
                <w:szCs w:val="18"/>
              </w:rPr>
              <w:t>2027.gada prognoze</w:t>
            </w:r>
          </w:p>
        </w:tc>
        <w:tc>
          <w:tcPr>
            <w:tcW w:w="1134" w:type="dxa"/>
            <w:tcBorders>
              <w:top w:val="single" w:sz="4" w:space="0" w:color="000000"/>
              <w:left w:val="single" w:sz="4" w:space="0" w:color="000000"/>
              <w:bottom w:val="single" w:sz="4" w:space="0" w:color="000000"/>
              <w:right w:val="single" w:sz="4" w:space="0" w:color="000000"/>
            </w:tcBorders>
          </w:tcPr>
          <w:p w14:paraId="674EFFA3" w14:textId="77777777" w:rsidR="00FD3DE2" w:rsidRPr="00B16E95" w:rsidRDefault="00FD3DE2" w:rsidP="00BF1E1A">
            <w:pPr>
              <w:pStyle w:val="tabteksts"/>
              <w:jc w:val="center"/>
              <w:rPr>
                <w:szCs w:val="18"/>
              </w:rPr>
            </w:pPr>
            <w:r w:rsidRPr="00B16E95">
              <w:rPr>
                <w:szCs w:val="18"/>
              </w:rPr>
              <w:t>2028.gada prognoze</w:t>
            </w:r>
          </w:p>
        </w:tc>
      </w:tr>
      <w:bookmarkEnd w:id="52"/>
      <w:tr w:rsidR="00FD3DE2" w:rsidRPr="00B16E95" w14:paraId="7B080CCF" w14:textId="77777777" w:rsidTr="00BF1E1A">
        <w:trPr>
          <w:trHeight w:val="142"/>
          <w:jc w:val="center"/>
        </w:trPr>
        <w:tc>
          <w:tcPr>
            <w:tcW w:w="3389" w:type="dxa"/>
            <w:shd w:val="clear" w:color="auto" w:fill="D9D9D9"/>
            <w:vAlign w:val="center"/>
          </w:tcPr>
          <w:p w14:paraId="32331853" w14:textId="77777777" w:rsidR="00FD3DE2" w:rsidRPr="00B16E95" w:rsidRDefault="00FD3DE2" w:rsidP="00BF1E1A">
            <w:pPr>
              <w:spacing w:after="0"/>
              <w:ind w:firstLine="0"/>
              <w:jc w:val="left"/>
              <w:rPr>
                <w:sz w:val="18"/>
                <w:lang w:eastAsia="lv-LV"/>
              </w:rPr>
            </w:pPr>
            <w:r w:rsidRPr="00B16E95">
              <w:rPr>
                <w:sz w:val="18"/>
                <w:lang w:eastAsia="lv-LV"/>
              </w:rPr>
              <w:t>Kopējie izdevumi,</w:t>
            </w:r>
            <w:r w:rsidRPr="00B16E95">
              <w:rPr>
                <w:sz w:val="18"/>
              </w:rPr>
              <w:t xml:space="preserve"> </w:t>
            </w:r>
            <w:proofErr w:type="spellStart"/>
            <w:r w:rsidRPr="00B16E95">
              <w:rPr>
                <w:i/>
                <w:sz w:val="18"/>
                <w:szCs w:val="18"/>
              </w:rPr>
              <w:t>euro</w:t>
            </w:r>
            <w:proofErr w:type="spellEnd"/>
          </w:p>
        </w:tc>
        <w:tc>
          <w:tcPr>
            <w:tcW w:w="1138" w:type="dxa"/>
            <w:shd w:val="clear" w:color="auto" w:fill="D9D9D9"/>
          </w:tcPr>
          <w:p w14:paraId="6D390297" w14:textId="77777777" w:rsidR="00FD3DE2" w:rsidRPr="00897D5D" w:rsidRDefault="00FD3DE2" w:rsidP="00BF1E1A">
            <w:pPr>
              <w:spacing w:after="0"/>
              <w:ind w:firstLine="0"/>
              <w:jc w:val="right"/>
              <w:rPr>
                <w:sz w:val="18"/>
                <w:szCs w:val="18"/>
              </w:rPr>
            </w:pPr>
            <w:r w:rsidRPr="00897D5D">
              <w:rPr>
                <w:sz w:val="18"/>
                <w:szCs w:val="18"/>
              </w:rPr>
              <w:t>11 690 078</w:t>
            </w:r>
          </w:p>
        </w:tc>
        <w:tc>
          <w:tcPr>
            <w:tcW w:w="1135" w:type="dxa"/>
            <w:shd w:val="clear" w:color="auto" w:fill="D9D9D9"/>
          </w:tcPr>
          <w:p w14:paraId="3F253DE9" w14:textId="77777777" w:rsidR="00FD3DE2" w:rsidRPr="00897D5D" w:rsidRDefault="00FD3DE2" w:rsidP="00BF1E1A">
            <w:pPr>
              <w:spacing w:after="0"/>
              <w:ind w:firstLine="0"/>
              <w:jc w:val="right"/>
              <w:rPr>
                <w:sz w:val="18"/>
                <w:szCs w:val="18"/>
              </w:rPr>
            </w:pPr>
            <w:r w:rsidRPr="00897D5D">
              <w:rPr>
                <w:sz w:val="18"/>
                <w:szCs w:val="18"/>
              </w:rPr>
              <w:t>8 054 701</w:t>
            </w:r>
          </w:p>
        </w:tc>
        <w:tc>
          <w:tcPr>
            <w:tcW w:w="1135" w:type="dxa"/>
            <w:shd w:val="clear" w:color="auto" w:fill="D9D9D9"/>
          </w:tcPr>
          <w:p w14:paraId="12C4F295" w14:textId="77777777" w:rsidR="00FD3DE2" w:rsidRPr="00897D5D" w:rsidRDefault="00FD3DE2" w:rsidP="002C1088">
            <w:pPr>
              <w:spacing w:after="0"/>
              <w:ind w:firstLine="0"/>
              <w:jc w:val="right"/>
              <w:rPr>
                <w:sz w:val="18"/>
                <w:szCs w:val="18"/>
              </w:rPr>
            </w:pPr>
            <w:r w:rsidRPr="00897D5D">
              <w:rPr>
                <w:sz w:val="18"/>
                <w:szCs w:val="18"/>
              </w:rPr>
              <w:t>10 176 238</w:t>
            </w:r>
          </w:p>
        </w:tc>
        <w:tc>
          <w:tcPr>
            <w:tcW w:w="1136" w:type="dxa"/>
            <w:shd w:val="clear" w:color="auto" w:fill="D9D9D9"/>
          </w:tcPr>
          <w:p w14:paraId="289AF6ED" w14:textId="77777777" w:rsidR="00FD3DE2" w:rsidRPr="00897D5D" w:rsidRDefault="00FD3DE2" w:rsidP="00BF1E1A">
            <w:pPr>
              <w:spacing w:after="0"/>
              <w:ind w:firstLine="0"/>
              <w:jc w:val="right"/>
              <w:rPr>
                <w:sz w:val="18"/>
                <w:szCs w:val="18"/>
              </w:rPr>
            </w:pPr>
            <w:r w:rsidRPr="00897D5D">
              <w:rPr>
                <w:sz w:val="18"/>
                <w:szCs w:val="18"/>
              </w:rPr>
              <w:t>7 993 583</w:t>
            </w:r>
          </w:p>
        </w:tc>
        <w:tc>
          <w:tcPr>
            <w:tcW w:w="1134" w:type="dxa"/>
            <w:shd w:val="clear" w:color="auto" w:fill="D9D9D9"/>
          </w:tcPr>
          <w:p w14:paraId="5BFFAFCC" w14:textId="77777777" w:rsidR="00FD3DE2" w:rsidRPr="00897D5D" w:rsidRDefault="00FD3DE2" w:rsidP="00BF1E1A">
            <w:pPr>
              <w:spacing w:after="0"/>
              <w:ind w:firstLine="0"/>
              <w:jc w:val="right"/>
              <w:rPr>
                <w:sz w:val="18"/>
                <w:szCs w:val="18"/>
              </w:rPr>
            </w:pPr>
            <w:r w:rsidRPr="00897D5D">
              <w:rPr>
                <w:sz w:val="18"/>
                <w:szCs w:val="18"/>
              </w:rPr>
              <w:t>7 993 583</w:t>
            </w:r>
          </w:p>
        </w:tc>
      </w:tr>
      <w:tr w:rsidR="00FD3DE2" w:rsidRPr="00B16E95" w14:paraId="5E6C7597" w14:textId="77777777" w:rsidTr="00BF1E1A">
        <w:trPr>
          <w:trHeight w:val="265"/>
          <w:jc w:val="center"/>
        </w:trPr>
        <w:tc>
          <w:tcPr>
            <w:tcW w:w="3389" w:type="dxa"/>
            <w:vAlign w:val="center"/>
          </w:tcPr>
          <w:p w14:paraId="7EE04A05" w14:textId="77777777" w:rsidR="00FD3DE2" w:rsidRPr="00B16E95" w:rsidRDefault="00FD3DE2" w:rsidP="00BF1E1A">
            <w:pPr>
              <w:spacing w:after="0"/>
              <w:ind w:firstLine="0"/>
              <w:jc w:val="left"/>
              <w:rPr>
                <w:sz w:val="18"/>
                <w:szCs w:val="18"/>
                <w:lang w:eastAsia="lv-LV"/>
              </w:rPr>
            </w:pPr>
            <w:r w:rsidRPr="00B16E95">
              <w:rPr>
                <w:sz w:val="18"/>
                <w:szCs w:val="18"/>
                <w:lang w:eastAsia="lv-LV"/>
              </w:rPr>
              <w:t xml:space="preserve">Kopējo izdevumu izmaiņas, </w:t>
            </w:r>
            <w:proofErr w:type="spellStart"/>
            <w:r w:rsidRPr="00B16E95">
              <w:rPr>
                <w:i/>
                <w:sz w:val="18"/>
                <w:szCs w:val="18"/>
                <w:lang w:eastAsia="lv-LV"/>
              </w:rPr>
              <w:t>euro</w:t>
            </w:r>
            <w:proofErr w:type="spellEnd"/>
            <w:r w:rsidRPr="00B16E95">
              <w:rPr>
                <w:sz w:val="18"/>
                <w:szCs w:val="18"/>
                <w:lang w:eastAsia="lv-LV"/>
              </w:rPr>
              <w:t xml:space="preserve"> (+/–) pret iepriekšējo gadu</w:t>
            </w:r>
          </w:p>
        </w:tc>
        <w:tc>
          <w:tcPr>
            <w:tcW w:w="1138" w:type="dxa"/>
          </w:tcPr>
          <w:p w14:paraId="7D84A683" w14:textId="77777777" w:rsidR="00FD3DE2" w:rsidRPr="00897D5D" w:rsidRDefault="00FD3DE2" w:rsidP="00BF1E1A">
            <w:pPr>
              <w:spacing w:after="0"/>
              <w:ind w:firstLine="0"/>
              <w:jc w:val="center"/>
              <w:rPr>
                <w:sz w:val="18"/>
                <w:szCs w:val="18"/>
              </w:rPr>
            </w:pPr>
            <w:r w:rsidRPr="00897D5D">
              <w:rPr>
                <w:sz w:val="18"/>
                <w:szCs w:val="18"/>
              </w:rPr>
              <w:t>×</w:t>
            </w:r>
          </w:p>
        </w:tc>
        <w:tc>
          <w:tcPr>
            <w:tcW w:w="1135" w:type="dxa"/>
          </w:tcPr>
          <w:p w14:paraId="64F4E3CD" w14:textId="77777777" w:rsidR="00FD3DE2" w:rsidRPr="00897D5D" w:rsidRDefault="00FD3DE2" w:rsidP="00BF1E1A">
            <w:pPr>
              <w:spacing w:after="0"/>
              <w:ind w:firstLine="0"/>
              <w:jc w:val="right"/>
              <w:rPr>
                <w:sz w:val="18"/>
                <w:szCs w:val="18"/>
              </w:rPr>
            </w:pPr>
            <w:r w:rsidRPr="00897D5D">
              <w:rPr>
                <w:sz w:val="18"/>
                <w:szCs w:val="18"/>
              </w:rPr>
              <w:t>-3 635 377</w:t>
            </w:r>
          </w:p>
        </w:tc>
        <w:tc>
          <w:tcPr>
            <w:tcW w:w="1135" w:type="dxa"/>
          </w:tcPr>
          <w:p w14:paraId="21D42530" w14:textId="77777777" w:rsidR="00FD3DE2" w:rsidRPr="00897D5D" w:rsidRDefault="00FD3DE2" w:rsidP="002C1088">
            <w:pPr>
              <w:spacing w:after="0"/>
              <w:ind w:firstLine="0"/>
              <w:jc w:val="right"/>
              <w:rPr>
                <w:sz w:val="18"/>
                <w:szCs w:val="18"/>
              </w:rPr>
            </w:pPr>
            <w:r w:rsidRPr="00897D5D">
              <w:rPr>
                <w:sz w:val="18"/>
                <w:szCs w:val="18"/>
              </w:rPr>
              <w:t>2 121 537</w:t>
            </w:r>
          </w:p>
        </w:tc>
        <w:tc>
          <w:tcPr>
            <w:tcW w:w="1136" w:type="dxa"/>
          </w:tcPr>
          <w:p w14:paraId="62A363A0" w14:textId="77777777" w:rsidR="00FD3DE2" w:rsidRPr="00897D5D" w:rsidRDefault="00FD3DE2" w:rsidP="00BF1E1A">
            <w:pPr>
              <w:spacing w:after="0"/>
              <w:ind w:firstLine="0"/>
              <w:jc w:val="right"/>
              <w:rPr>
                <w:sz w:val="18"/>
                <w:szCs w:val="18"/>
              </w:rPr>
            </w:pPr>
            <w:r w:rsidRPr="00897D5D">
              <w:rPr>
                <w:sz w:val="18"/>
                <w:szCs w:val="18"/>
              </w:rPr>
              <w:t>-2 182 655</w:t>
            </w:r>
          </w:p>
        </w:tc>
        <w:tc>
          <w:tcPr>
            <w:tcW w:w="1134" w:type="dxa"/>
          </w:tcPr>
          <w:p w14:paraId="3131CC04" w14:textId="19888EAA" w:rsidR="00FD3DE2" w:rsidRPr="00897D5D" w:rsidRDefault="002C1088" w:rsidP="002C1088">
            <w:pPr>
              <w:spacing w:after="0"/>
              <w:ind w:firstLine="0"/>
              <w:jc w:val="center"/>
              <w:rPr>
                <w:sz w:val="18"/>
                <w:szCs w:val="18"/>
              </w:rPr>
            </w:pPr>
            <w:r>
              <w:rPr>
                <w:sz w:val="18"/>
                <w:szCs w:val="18"/>
              </w:rPr>
              <w:t>-</w:t>
            </w:r>
          </w:p>
        </w:tc>
      </w:tr>
      <w:tr w:rsidR="00FD3DE2" w:rsidRPr="00B16E95" w14:paraId="24139143" w14:textId="77777777" w:rsidTr="00BF1E1A">
        <w:trPr>
          <w:trHeight w:val="283"/>
          <w:jc w:val="center"/>
        </w:trPr>
        <w:tc>
          <w:tcPr>
            <w:tcW w:w="3389" w:type="dxa"/>
            <w:vAlign w:val="center"/>
          </w:tcPr>
          <w:p w14:paraId="01E80E48" w14:textId="77777777" w:rsidR="00FD3DE2" w:rsidRPr="00B16E95" w:rsidRDefault="00FD3DE2" w:rsidP="00BF1E1A">
            <w:pPr>
              <w:spacing w:after="0"/>
              <w:ind w:firstLine="0"/>
              <w:jc w:val="left"/>
              <w:rPr>
                <w:sz w:val="18"/>
              </w:rPr>
            </w:pPr>
            <w:r w:rsidRPr="00B16E95">
              <w:rPr>
                <w:sz w:val="18"/>
                <w:lang w:eastAsia="lv-LV"/>
              </w:rPr>
              <w:t>Kopējie izdevumi</w:t>
            </w:r>
            <w:r w:rsidRPr="00B16E95">
              <w:rPr>
                <w:sz w:val="18"/>
              </w:rPr>
              <w:t>, % (+/–) pret iepriekšējo gadu</w:t>
            </w:r>
          </w:p>
        </w:tc>
        <w:tc>
          <w:tcPr>
            <w:tcW w:w="1138" w:type="dxa"/>
          </w:tcPr>
          <w:p w14:paraId="3E788D43" w14:textId="77777777" w:rsidR="00FD3DE2" w:rsidRPr="00897D5D" w:rsidRDefault="00FD3DE2" w:rsidP="00BF1E1A">
            <w:pPr>
              <w:spacing w:after="0"/>
              <w:ind w:firstLine="0"/>
              <w:jc w:val="center"/>
              <w:rPr>
                <w:sz w:val="18"/>
                <w:szCs w:val="18"/>
              </w:rPr>
            </w:pPr>
            <w:r w:rsidRPr="00897D5D">
              <w:rPr>
                <w:sz w:val="18"/>
                <w:szCs w:val="18"/>
              </w:rPr>
              <w:t>×</w:t>
            </w:r>
          </w:p>
        </w:tc>
        <w:tc>
          <w:tcPr>
            <w:tcW w:w="1135" w:type="dxa"/>
          </w:tcPr>
          <w:p w14:paraId="31D02A85" w14:textId="77777777" w:rsidR="00FD3DE2" w:rsidRPr="00897D5D" w:rsidRDefault="00FD3DE2" w:rsidP="00BF1E1A">
            <w:pPr>
              <w:spacing w:after="0"/>
              <w:ind w:firstLine="0"/>
              <w:jc w:val="right"/>
              <w:rPr>
                <w:sz w:val="18"/>
                <w:szCs w:val="18"/>
              </w:rPr>
            </w:pPr>
            <w:r w:rsidRPr="00897D5D">
              <w:rPr>
                <w:sz w:val="18"/>
                <w:szCs w:val="18"/>
              </w:rPr>
              <w:t>-31,1</w:t>
            </w:r>
          </w:p>
        </w:tc>
        <w:tc>
          <w:tcPr>
            <w:tcW w:w="1135" w:type="dxa"/>
          </w:tcPr>
          <w:p w14:paraId="19FBFF5E" w14:textId="77777777" w:rsidR="00FD3DE2" w:rsidRPr="00897D5D" w:rsidRDefault="00FD3DE2" w:rsidP="002C1088">
            <w:pPr>
              <w:spacing w:after="0"/>
              <w:ind w:firstLine="0"/>
              <w:jc w:val="right"/>
              <w:rPr>
                <w:sz w:val="18"/>
                <w:szCs w:val="18"/>
              </w:rPr>
            </w:pPr>
            <w:r w:rsidRPr="00897D5D">
              <w:rPr>
                <w:sz w:val="18"/>
                <w:szCs w:val="18"/>
              </w:rPr>
              <w:t>26,3</w:t>
            </w:r>
          </w:p>
        </w:tc>
        <w:tc>
          <w:tcPr>
            <w:tcW w:w="1136" w:type="dxa"/>
          </w:tcPr>
          <w:p w14:paraId="738084D3" w14:textId="77777777" w:rsidR="00FD3DE2" w:rsidRPr="00897D5D" w:rsidRDefault="00FD3DE2" w:rsidP="00BF1E1A">
            <w:pPr>
              <w:spacing w:after="0"/>
              <w:ind w:firstLine="0"/>
              <w:jc w:val="right"/>
              <w:rPr>
                <w:sz w:val="18"/>
                <w:szCs w:val="18"/>
              </w:rPr>
            </w:pPr>
            <w:r w:rsidRPr="00897D5D">
              <w:rPr>
                <w:sz w:val="18"/>
                <w:szCs w:val="18"/>
              </w:rPr>
              <w:t>-21,4</w:t>
            </w:r>
          </w:p>
        </w:tc>
        <w:tc>
          <w:tcPr>
            <w:tcW w:w="1134" w:type="dxa"/>
          </w:tcPr>
          <w:p w14:paraId="24747E07" w14:textId="74E5C17B" w:rsidR="00FD3DE2" w:rsidRPr="00897D5D" w:rsidRDefault="002C1088" w:rsidP="002C1088">
            <w:pPr>
              <w:spacing w:after="0"/>
              <w:ind w:firstLine="0"/>
              <w:jc w:val="center"/>
              <w:rPr>
                <w:sz w:val="18"/>
                <w:szCs w:val="18"/>
              </w:rPr>
            </w:pPr>
            <w:r>
              <w:rPr>
                <w:sz w:val="18"/>
                <w:szCs w:val="18"/>
              </w:rPr>
              <w:t>-</w:t>
            </w:r>
          </w:p>
        </w:tc>
      </w:tr>
      <w:tr w:rsidR="00FD3DE2" w:rsidRPr="00B16E95" w14:paraId="0EDB732D" w14:textId="77777777" w:rsidTr="00BF1E1A">
        <w:trPr>
          <w:trHeight w:val="142"/>
          <w:jc w:val="center"/>
        </w:trPr>
        <w:tc>
          <w:tcPr>
            <w:tcW w:w="3389" w:type="dxa"/>
          </w:tcPr>
          <w:p w14:paraId="1DB86C17" w14:textId="77777777" w:rsidR="00FD3DE2" w:rsidRPr="00B16E95" w:rsidRDefault="00FD3DE2" w:rsidP="00BF1E1A">
            <w:pPr>
              <w:spacing w:after="0"/>
              <w:ind w:firstLine="0"/>
              <w:jc w:val="left"/>
              <w:rPr>
                <w:sz w:val="18"/>
                <w:szCs w:val="18"/>
                <w:lang w:eastAsia="lv-LV"/>
              </w:rPr>
            </w:pPr>
            <w:r w:rsidRPr="00B16E95">
              <w:rPr>
                <w:sz w:val="18"/>
                <w:szCs w:val="18"/>
              </w:rPr>
              <w:t xml:space="preserve">Atlīdzība, </w:t>
            </w:r>
            <w:proofErr w:type="spellStart"/>
            <w:r w:rsidRPr="00B16E95">
              <w:rPr>
                <w:i/>
                <w:sz w:val="18"/>
                <w:szCs w:val="18"/>
              </w:rPr>
              <w:t>euro</w:t>
            </w:r>
            <w:proofErr w:type="spellEnd"/>
          </w:p>
        </w:tc>
        <w:tc>
          <w:tcPr>
            <w:tcW w:w="1138" w:type="dxa"/>
          </w:tcPr>
          <w:p w14:paraId="47178366" w14:textId="77777777" w:rsidR="00FD3DE2" w:rsidRPr="00897D5D" w:rsidRDefault="00FD3DE2" w:rsidP="00BF1E1A">
            <w:pPr>
              <w:spacing w:after="0"/>
              <w:ind w:firstLine="0"/>
              <w:jc w:val="right"/>
              <w:rPr>
                <w:sz w:val="18"/>
                <w:szCs w:val="18"/>
              </w:rPr>
            </w:pPr>
            <w:r w:rsidRPr="00897D5D">
              <w:rPr>
                <w:sz w:val="18"/>
                <w:szCs w:val="18"/>
              </w:rPr>
              <w:t>94 985</w:t>
            </w:r>
          </w:p>
        </w:tc>
        <w:tc>
          <w:tcPr>
            <w:tcW w:w="1135" w:type="dxa"/>
          </w:tcPr>
          <w:p w14:paraId="6C18C01C" w14:textId="77777777" w:rsidR="00FD3DE2" w:rsidRPr="00897D5D" w:rsidRDefault="00FD3DE2" w:rsidP="00BF1E1A">
            <w:pPr>
              <w:spacing w:after="0"/>
              <w:ind w:firstLine="0"/>
              <w:jc w:val="right"/>
              <w:rPr>
                <w:sz w:val="18"/>
                <w:szCs w:val="18"/>
              </w:rPr>
            </w:pPr>
            <w:r w:rsidRPr="00897D5D">
              <w:rPr>
                <w:sz w:val="18"/>
                <w:szCs w:val="18"/>
              </w:rPr>
              <w:t>219 386</w:t>
            </w:r>
          </w:p>
        </w:tc>
        <w:tc>
          <w:tcPr>
            <w:tcW w:w="1135" w:type="dxa"/>
          </w:tcPr>
          <w:p w14:paraId="0C8EED22" w14:textId="77777777" w:rsidR="00FD3DE2" w:rsidRPr="00897D5D" w:rsidRDefault="00FD3DE2" w:rsidP="002C1088">
            <w:pPr>
              <w:spacing w:after="0"/>
              <w:ind w:firstLine="0"/>
              <w:jc w:val="right"/>
              <w:rPr>
                <w:sz w:val="18"/>
                <w:szCs w:val="18"/>
              </w:rPr>
            </w:pPr>
            <w:r w:rsidRPr="00897D5D">
              <w:rPr>
                <w:sz w:val="18"/>
                <w:szCs w:val="18"/>
              </w:rPr>
              <w:t>206 195</w:t>
            </w:r>
          </w:p>
        </w:tc>
        <w:tc>
          <w:tcPr>
            <w:tcW w:w="1136" w:type="dxa"/>
          </w:tcPr>
          <w:p w14:paraId="622BE7AC" w14:textId="77777777" w:rsidR="00FD3DE2" w:rsidRPr="00897D5D" w:rsidRDefault="00FD3DE2" w:rsidP="00BF1E1A">
            <w:pPr>
              <w:spacing w:after="0"/>
              <w:ind w:firstLine="0"/>
              <w:jc w:val="right"/>
              <w:rPr>
                <w:sz w:val="18"/>
                <w:szCs w:val="18"/>
              </w:rPr>
            </w:pPr>
            <w:r w:rsidRPr="00897D5D">
              <w:rPr>
                <w:sz w:val="18"/>
                <w:szCs w:val="18"/>
              </w:rPr>
              <w:t>206 195</w:t>
            </w:r>
          </w:p>
        </w:tc>
        <w:tc>
          <w:tcPr>
            <w:tcW w:w="1134" w:type="dxa"/>
          </w:tcPr>
          <w:p w14:paraId="4963A5C6" w14:textId="77777777" w:rsidR="00FD3DE2" w:rsidRPr="00897D5D" w:rsidRDefault="00FD3DE2" w:rsidP="00BF1E1A">
            <w:pPr>
              <w:spacing w:after="0"/>
              <w:ind w:firstLine="0"/>
              <w:jc w:val="right"/>
              <w:rPr>
                <w:sz w:val="18"/>
                <w:szCs w:val="18"/>
              </w:rPr>
            </w:pPr>
            <w:r w:rsidRPr="00897D5D">
              <w:rPr>
                <w:sz w:val="18"/>
                <w:szCs w:val="18"/>
              </w:rPr>
              <w:t>206 195</w:t>
            </w:r>
          </w:p>
        </w:tc>
      </w:tr>
      <w:tr w:rsidR="00FD3DE2" w:rsidRPr="00B16E95" w14:paraId="28276143" w14:textId="77777777" w:rsidTr="00BF1E1A">
        <w:trPr>
          <w:trHeight w:val="142"/>
          <w:jc w:val="center"/>
        </w:trPr>
        <w:tc>
          <w:tcPr>
            <w:tcW w:w="3389" w:type="dxa"/>
          </w:tcPr>
          <w:p w14:paraId="13DE3B73" w14:textId="77777777" w:rsidR="00FD3DE2" w:rsidRPr="00B16E95" w:rsidRDefault="00FD3DE2" w:rsidP="00BF1E1A">
            <w:pPr>
              <w:spacing w:after="0"/>
              <w:ind w:firstLine="0"/>
              <w:jc w:val="left"/>
              <w:rPr>
                <w:sz w:val="18"/>
                <w:szCs w:val="18"/>
              </w:rPr>
            </w:pPr>
            <w:r w:rsidRPr="000F3940">
              <w:rPr>
                <w:sz w:val="18"/>
                <w:szCs w:val="18"/>
              </w:rPr>
              <w:t xml:space="preserve">Kopējā atlīdzība gadā par ārštata darbinieku un uz līgumattiecību pamata nodarbināto, kas nav amatu sarakstā, pakalpojumiem, </w:t>
            </w:r>
            <w:proofErr w:type="spellStart"/>
            <w:r w:rsidRPr="000F3940">
              <w:rPr>
                <w:i/>
                <w:iCs/>
                <w:sz w:val="18"/>
                <w:szCs w:val="18"/>
              </w:rPr>
              <w:t>euro</w:t>
            </w:r>
            <w:proofErr w:type="spellEnd"/>
          </w:p>
        </w:tc>
        <w:tc>
          <w:tcPr>
            <w:tcW w:w="1138" w:type="dxa"/>
          </w:tcPr>
          <w:p w14:paraId="4F9B63CC" w14:textId="77777777" w:rsidR="00FD3DE2" w:rsidRPr="00897D5D" w:rsidRDefault="00FD3DE2" w:rsidP="00BF1E1A">
            <w:pPr>
              <w:spacing w:after="0"/>
              <w:ind w:firstLine="0"/>
              <w:jc w:val="right"/>
              <w:rPr>
                <w:sz w:val="18"/>
                <w:szCs w:val="18"/>
              </w:rPr>
            </w:pPr>
            <w:r>
              <w:rPr>
                <w:sz w:val="18"/>
                <w:szCs w:val="18"/>
              </w:rPr>
              <w:t>4 855</w:t>
            </w:r>
          </w:p>
        </w:tc>
        <w:tc>
          <w:tcPr>
            <w:tcW w:w="1135" w:type="dxa"/>
          </w:tcPr>
          <w:p w14:paraId="17506BB8" w14:textId="77777777" w:rsidR="00FD3DE2" w:rsidRPr="00897D5D" w:rsidRDefault="00FD3DE2" w:rsidP="002C1088">
            <w:pPr>
              <w:spacing w:after="0"/>
              <w:ind w:firstLine="0"/>
              <w:jc w:val="center"/>
              <w:rPr>
                <w:sz w:val="18"/>
                <w:szCs w:val="18"/>
              </w:rPr>
            </w:pPr>
            <w:r>
              <w:rPr>
                <w:sz w:val="18"/>
                <w:szCs w:val="18"/>
              </w:rPr>
              <w:t>-</w:t>
            </w:r>
          </w:p>
        </w:tc>
        <w:tc>
          <w:tcPr>
            <w:tcW w:w="1135" w:type="dxa"/>
          </w:tcPr>
          <w:p w14:paraId="034126D2" w14:textId="77777777" w:rsidR="00FD3DE2" w:rsidRPr="00897D5D" w:rsidRDefault="00FD3DE2" w:rsidP="002C1088">
            <w:pPr>
              <w:spacing w:after="0"/>
              <w:ind w:firstLine="0"/>
              <w:jc w:val="center"/>
              <w:rPr>
                <w:sz w:val="18"/>
                <w:szCs w:val="18"/>
              </w:rPr>
            </w:pPr>
            <w:r>
              <w:rPr>
                <w:sz w:val="18"/>
                <w:szCs w:val="18"/>
              </w:rPr>
              <w:t>-</w:t>
            </w:r>
          </w:p>
        </w:tc>
        <w:tc>
          <w:tcPr>
            <w:tcW w:w="1136" w:type="dxa"/>
          </w:tcPr>
          <w:p w14:paraId="757B09DF" w14:textId="77777777" w:rsidR="00FD3DE2" w:rsidRPr="00897D5D" w:rsidRDefault="00FD3DE2" w:rsidP="002C1088">
            <w:pPr>
              <w:spacing w:after="0"/>
              <w:ind w:firstLine="0"/>
              <w:jc w:val="center"/>
              <w:rPr>
                <w:sz w:val="18"/>
                <w:szCs w:val="18"/>
              </w:rPr>
            </w:pPr>
            <w:r>
              <w:rPr>
                <w:sz w:val="18"/>
                <w:szCs w:val="18"/>
              </w:rPr>
              <w:t>-</w:t>
            </w:r>
          </w:p>
        </w:tc>
        <w:tc>
          <w:tcPr>
            <w:tcW w:w="1134" w:type="dxa"/>
          </w:tcPr>
          <w:p w14:paraId="0C36AA13" w14:textId="77777777" w:rsidR="00FD3DE2" w:rsidRPr="00897D5D" w:rsidRDefault="00FD3DE2" w:rsidP="002C1088">
            <w:pPr>
              <w:spacing w:after="0"/>
              <w:ind w:firstLine="0"/>
              <w:jc w:val="center"/>
              <w:rPr>
                <w:sz w:val="18"/>
                <w:szCs w:val="18"/>
              </w:rPr>
            </w:pPr>
            <w:r>
              <w:rPr>
                <w:sz w:val="18"/>
                <w:szCs w:val="18"/>
              </w:rPr>
              <w:t>-</w:t>
            </w:r>
          </w:p>
        </w:tc>
      </w:tr>
    </w:tbl>
    <w:p w14:paraId="4E3DF07B" w14:textId="77777777" w:rsidR="00FD3DE2" w:rsidRPr="002F1D62" w:rsidRDefault="00FD3DE2" w:rsidP="00FD3DE2">
      <w:pPr>
        <w:widowControl w:val="0"/>
        <w:spacing w:before="240" w:after="240"/>
        <w:ind w:firstLine="0"/>
        <w:jc w:val="center"/>
        <w:rPr>
          <w:b/>
        </w:rPr>
      </w:pPr>
      <w:r w:rsidRPr="002F1D62">
        <w:rPr>
          <w:b/>
        </w:rPr>
        <w:t>67.02.00 Atmaksas valsts pamatbudžetā par Eiropas Kopienas iniciatīvu fondu finansējumu</w:t>
      </w:r>
    </w:p>
    <w:p w14:paraId="393F7E98" w14:textId="77777777" w:rsidR="00FD3DE2" w:rsidRPr="002F1D62" w:rsidRDefault="00FD3DE2" w:rsidP="00FD3DE2">
      <w:pPr>
        <w:spacing w:before="240"/>
        <w:ind w:firstLine="0"/>
      </w:pPr>
      <w:r w:rsidRPr="002F1D62">
        <w:rPr>
          <w:u w:val="single"/>
        </w:rPr>
        <w:t>Apakšprogrammas mērķis:</w:t>
      </w:r>
      <w:r w:rsidRPr="002F1D62">
        <w:t xml:space="preserve"> </w:t>
      </w:r>
    </w:p>
    <w:p w14:paraId="53E853E0" w14:textId="77777777" w:rsidR="00FD3DE2" w:rsidRPr="002F1D62" w:rsidRDefault="00FD3DE2" w:rsidP="00FD3DE2">
      <w:pPr>
        <w:spacing w:before="120"/>
        <w:ind w:firstLine="720"/>
      </w:pPr>
      <w:r w:rsidRPr="002F1D62">
        <w:t>nodrošināt atmaksu valsts pamatbudžetā par EK iniciatīvu fondu līdzfinansēto projektu un (vai) pasākumu īstenošanā veiktajiem izdevumiem.</w:t>
      </w:r>
    </w:p>
    <w:p w14:paraId="12E69D3B" w14:textId="77777777" w:rsidR="00FD3DE2" w:rsidRPr="002F1D62" w:rsidRDefault="00FD3DE2" w:rsidP="00FD3DE2">
      <w:pPr>
        <w:spacing w:before="120" w:after="240"/>
        <w:ind w:firstLine="0"/>
      </w:pPr>
      <w:r w:rsidRPr="002F1D62">
        <w:rPr>
          <w:u w:val="single"/>
        </w:rPr>
        <w:t>Apakšprogrammas izpildītājs</w:t>
      </w:r>
      <w:r w:rsidRPr="002F1D62">
        <w:t>: Valsts robežsardze.</w:t>
      </w:r>
    </w:p>
    <w:p w14:paraId="342AA6A4" w14:textId="77777777" w:rsidR="00FD3DE2" w:rsidRPr="00897D5D" w:rsidRDefault="00FD3DE2" w:rsidP="00FD3DE2">
      <w:pPr>
        <w:spacing w:before="240" w:after="240"/>
        <w:ind w:firstLine="0"/>
        <w:jc w:val="center"/>
        <w:rPr>
          <w:b/>
          <w:lang w:eastAsia="lv-LV"/>
        </w:rPr>
      </w:pPr>
      <w:r w:rsidRPr="00897D5D">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4"/>
        <w:gridCol w:w="1149"/>
        <w:gridCol w:w="1149"/>
        <w:gridCol w:w="1149"/>
        <w:gridCol w:w="1149"/>
        <w:gridCol w:w="1151"/>
      </w:tblGrid>
      <w:tr w:rsidR="00FD3DE2" w:rsidRPr="00897D5D" w14:paraId="57E2154B" w14:textId="77777777" w:rsidTr="00BF1E1A">
        <w:trPr>
          <w:trHeight w:val="283"/>
          <w:tblHeader/>
          <w:jc w:val="center"/>
        </w:trPr>
        <w:tc>
          <w:tcPr>
            <w:tcW w:w="1829" w:type="pct"/>
            <w:vAlign w:val="center"/>
          </w:tcPr>
          <w:p w14:paraId="6347C2FC" w14:textId="77777777" w:rsidR="00FD3DE2" w:rsidRPr="00897D5D" w:rsidRDefault="00FD3DE2" w:rsidP="00BF1E1A">
            <w:pPr>
              <w:spacing w:after="0"/>
              <w:ind w:firstLine="0"/>
              <w:jc w:val="center"/>
              <w:rPr>
                <w:sz w:val="18"/>
                <w:szCs w:val="24"/>
                <w:highlight w:val="yellow"/>
              </w:rPr>
            </w:pPr>
          </w:p>
        </w:tc>
        <w:tc>
          <w:tcPr>
            <w:tcW w:w="634" w:type="pct"/>
          </w:tcPr>
          <w:p w14:paraId="53101C7B" w14:textId="77777777" w:rsidR="00FD3DE2" w:rsidRPr="00897D5D" w:rsidRDefault="00FD3DE2" w:rsidP="00BF1E1A">
            <w:pPr>
              <w:spacing w:after="0"/>
              <w:ind w:firstLine="0"/>
              <w:jc w:val="center"/>
              <w:rPr>
                <w:sz w:val="18"/>
                <w:szCs w:val="18"/>
                <w:highlight w:val="yellow"/>
                <w:lang w:eastAsia="lv-LV"/>
              </w:rPr>
            </w:pPr>
            <w:r w:rsidRPr="00897D5D">
              <w:rPr>
                <w:sz w:val="18"/>
                <w:szCs w:val="18"/>
              </w:rPr>
              <w:t>2024.gads (izpilde)</w:t>
            </w:r>
          </w:p>
        </w:tc>
        <w:tc>
          <w:tcPr>
            <w:tcW w:w="634" w:type="pct"/>
          </w:tcPr>
          <w:p w14:paraId="2C2179D8" w14:textId="77777777" w:rsidR="00FD3DE2" w:rsidRPr="00897D5D" w:rsidRDefault="00FD3DE2" w:rsidP="00BF1E1A">
            <w:pPr>
              <w:spacing w:after="0"/>
              <w:ind w:firstLine="0"/>
              <w:jc w:val="center"/>
              <w:rPr>
                <w:sz w:val="18"/>
                <w:szCs w:val="18"/>
                <w:highlight w:val="yellow"/>
                <w:lang w:eastAsia="lv-LV"/>
              </w:rPr>
            </w:pPr>
            <w:r w:rsidRPr="00897D5D">
              <w:rPr>
                <w:sz w:val="18"/>
                <w:szCs w:val="18"/>
              </w:rPr>
              <w:t>2025.gada plāns</w:t>
            </w:r>
          </w:p>
        </w:tc>
        <w:tc>
          <w:tcPr>
            <w:tcW w:w="634" w:type="pct"/>
          </w:tcPr>
          <w:p w14:paraId="1B4C212C" w14:textId="77777777" w:rsidR="00FD3DE2" w:rsidRPr="00897D5D" w:rsidRDefault="00FD3DE2" w:rsidP="00BF1E1A">
            <w:pPr>
              <w:spacing w:after="0"/>
              <w:ind w:firstLine="0"/>
              <w:jc w:val="center"/>
              <w:rPr>
                <w:sz w:val="18"/>
                <w:szCs w:val="18"/>
                <w:highlight w:val="yellow"/>
                <w:lang w:eastAsia="lv-LV"/>
              </w:rPr>
            </w:pPr>
            <w:r w:rsidRPr="00897D5D">
              <w:rPr>
                <w:sz w:val="18"/>
                <w:szCs w:val="18"/>
              </w:rPr>
              <w:t>2026.gada projekts</w:t>
            </w:r>
          </w:p>
        </w:tc>
        <w:tc>
          <w:tcPr>
            <w:tcW w:w="634" w:type="pct"/>
          </w:tcPr>
          <w:p w14:paraId="52A15652" w14:textId="77777777" w:rsidR="00FD3DE2" w:rsidRPr="00897D5D" w:rsidRDefault="00FD3DE2" w:rsidP="00BF1E1A">
            <w:pPr>
              <w:spacing w:after="0"/>
              <w:ind w:firstLine="0"/>
              <w:jc w:val="center"/>
              <w:rPr>
                <w:sz w:val="18"/>
                <w:szCs w:val="18"/>
                <w:highlight w:val="yellow"/>
                <w:lang w:eastAsia="lv-LV"/>
              </w:rPr>
            </w:pPr>
            <w:r w:rsidRPr="00897D5D">
              <w:rPr>
                <w:sz w:val="18"/>
                <w:szCs w:val="18"/>
              </w:rPr>
              <w:t>2027.gada prognoze</w:t>
            </w:r>
          </w:p>
        </w:tc>
        <w:tc>
          <w:tcPr>
            <w:tcW w:w="635" w:type="pct"/>
          </w:tcPr>
          <w:p w14:paraId="1279709E" w14:textId="77777777" w:rsidR="00FD3DE2" w:rsidRPr="00897D5D" w:rsidRDefault="00FD3DE2" w:rsidP="00BF1E1A">
            <w:pPr>
              <w:spacing w:after="0"/>
              <w:ind w:firstLine="0"/>
              <w:jc w:val="center"/>
              <w:rPr>
                <w:sz w:val="18"/>
                <w:szCs w:val="18"/>
                <w:highlight w:val="yellow"/>
                <w:lang w:eastAsia="lv-LV"/>
              </w:rPr>
            </w:pPr>
            <w:r w:rsidRPr="00897D5D">
              <w:rPr>
                <w:sz w:val="18"/>
                <w:szCs w:val="18"/>
              </w:rPr>
              <w:t>2028.gada prognoze</w:t>
            </w:r>
          </w:p>
        </w:tc>
      </w:tr>
      <w:tr w:rsidR="00FD3DE2" w:rsidRPr="00897D5D" w14:paraId="6F4D8A3E" w14:textId="77777777" w:rsidTr="00BF1E1A">
        <w:trPr>
          <w:trHeight w:val="142"/>
          <w:jc w:val="center"/>
        </w:trPr>
        <w:tc>
          <w:tcPr>
            <w:tcW w:w="1829" w:type="pct"/>
            <w:shd w:val="clear" w:color="auto" w:fill="D9D9D9"/>
            <w:vAlign w:val="center"/>
          </w:tcPr>
          <w:p w14:paraId="1757CB6B" w14:textId="77777777" w:rsidR="00FD3DE2" w:rsidRPr="00897D5D" w:rsidRDefault="00FD3DE2" w:rsidP="00BF1E1A">
            <w:pPr>
              <w:spacing w:after="0"/>
              <w:ind w:firstLine="0"/>
              <w:jc w:val="left"/>
              <w:rPr>
                <w:sz w:val="18"/>
                <w:lang w:eastAsia="lv-LV"/>
              </w:rPr>
            </w:pPr>
            <w:r w:rsidRPr="00897D5D">
              <w:rPr>
                <w:sz w:val="18"/>
                <w:lang w:eastAsia="lv-LV"/>
              </w:rPr>
              <w:t>Kopējie izdevumi,</w:t>
            </w:r>
            <w:r w:rsidRPr="00897D5D">
              <w:rPr>
                <w:sz w:val="18"/>
              </w:rPr>
              <w:t xml:space="preserve"> </w:t>
            </w:r>
            <w:proofErr w:type="spellStart"/>
            <w:r w:rsidRPr="00897D5D">
              <w:rPr>
                <w:i/>
                <w:sz w:val="18"/>
                <w:szCs w:val="18"/>
              </w:rPr>
              <w:t>euro</w:t>
            </w:r>
            <w:proofErr w:type="spellEnd"/>
          </w:p>
        </w:tc>
        <w:tc>
          <w:tcPr>
            <w:tcW w:w="634" w:type="pct"/>
            <w:shd w:val="clear" w:color="auto" w:fill="D9D9D9"/>
          </w:tcPr>
          <w:p w14:paraId="1E23944D" w14:textId="77777777" w:rsidR="00FD3DE2" w:rsidRPr="00897D5D" w:rsidRDefault="00FD3DE2" w:rsidP="002C1088">
            <w:pPr>
              <w:spacing w:after="0"/>
              <w:ind w:firstLine="0"/>
              <w:jc w:val="right"/>
              <w:rPr>
                <w:sz w:val="18"/>
                <w:szCs w:val="18"/>
              </w:rPr>
            </w:pPr>
            <w:r w:rsidRPr="00897D5D">
              <w:rPr>
                <w:sz w:val="18"/>
                <w:szCs w:val="18"/>
              </w:rPr>
              <w:t>16 851</w:t>
            </w:r>
          </w:p>
        </w:tc>
        <w:tc>
          <w:tcPr>
            <w:tcW w:w="634" w:type="pct"/>
            <w:shd w:val="clear" w:color="auto" w:fill="D9D9D9"/>
          </w:tcPr>
          <w:p w14:paraId="55FD0BF0" w14:textId="77777777" w:rsidR="00FD3DE2" w:rsidRPr="00897D5D" w:rsidRDefault="00FD3DE2" w:rsidP="00BF1E1A">
            <w:pPr>
              <w:spacing w:after="0"/>
              <w:ind w:firstLine="0"/>
              <w:jc w:val="right"/>
              <w:rPr>
                <w:sz w:val="18"/>
                <w:szCs w:val="18"/>
                <w:highlight w:val="yellow"/>
              </w:rPr>
            </w:pPr>
            <w:r w:rsidRPr="00897D5D">
              <w:rPr>
                <w:sz w:val="18"/>
                <w:szCs w:val="18"/>
              </w:rPr>
              <w:t>300 000</w:t>
            </w:r>
          </w:p>
        </w:tc>
        <w:tc>
          <w:tcPr>
            <w:tcW w:w="634" w:type="pct"/>
            <w:shd w:val="clear" w:color="auto" w:fill="D9D9D9"/>
          </w:tcPr>
          <w:p w14:paraId="67BFD857" w14:textId="77777777" w:rsidR="00FD3DE2" w:rsidRPr="00897D5D" w:rsidRDefault="00FD3DE2" w:rsidP="00BF1E1A">
            <w:pPr>
              <w:spacing w:after="0"/>
              <w:ind w:firstLine="0"/>
              <w:jc w:val="right"/>
              <w:rPr>
                <w:sz w:val="18"/>
                <w:szCs w:val="18"/>
              </w:rPr>
            </w:pPr>
            <w:r w:rsidRPr="00897D5D">
              <w:rPr>
                <w:sz w:val="18"/>
                <w:szCs w:val="18"/>
              </w:rPr>
              <w:t>300 000</w:t>
            </w:r>
          </w:p>
        </w:tc>
        <w:tc>
          <w:tcPr>
            <w:tcW w:w="634" w:type="pct"/>
            <w:shd w:val="clear" w:color="auto" w:fill="D9D9D9"/>
          </w:tcPr>
          <w:p w14:paraId="45DB7FDC" w14:textId="77777777" w:rsidR="00FD3DE2" w:rsidRPr="00897D5D" w:rsidRDefault="00FD3DE2" w:rsidP="00BF1E1A">
            <w:pPr>
              <w:spacing w:after="0"/>
              <w:ind w:firstLine="0"/>
              <w:jc w:val="right"/>
              <w:rPr>
                <w:sz w:val="18"/>
                <w:szCs w:val="18"/>
              </w:rPr>
            </w:pPr>
            <w:r w:rsidRPr="00897D5D">
              <w:rPr>
                <w:sz w:val="18"/>
                <w:szCs w:val="18"/>
              </w:rPr>
              <w:t>300 000</w:t>
            </w:r>
          </w:p>
        </w:tc>
        <w:tc>
          <w:tcPr>
            <w:tcW w:w="635" w:type="pct"/>
            <w:shd w:val="clear" w:color="auto" w:fill="D9D9D9"/>
          </w:tcPr>
          <w:p w14:paraId="10C4F73D" w14:textId="77777777" w:rsidR="00FD3DE2" w:rsidRPr="00897D5D" w:rsidRDefault="00FD3DE2" w:rsidP="00BF1E1A">
            <w:pPr>
              <w:spacing w:after="0"/>
              <w:ind w:firstLine="0"/>
              <w:jc w:val="right"/>
              <w:rPr>
                <w:sz w:val="18"/>
                <w:szCs w:val="18"/>
              </w:rPr>
            </w:pPr>
            <w:r w:rsidRPr="00897D5D">
              <w:rPr>
                <w:sz w:val="18"/>
                <w:szCs w:val="18"/>
              </w:rPr>
              <w:t>300 000</w:t>
            </w:r>
          </w:p>
        </w:tc>
      </w:tr>
      <w:tr w:rsidR="00FD3DE2" w:rsidRPr="00897D5D" w14:paraId="11FE6035" w14:textId="77777777" w:rsidTr="00BF1E1A">
        <w:trPr>
          <w:trHeight w:val="283"/>
          <w:jc w:val="center"/>
        </w:trPr>
        <w:tc>
          <w:tcPr>
            <w:tcW w:w="1829" w:type="pct"/>
            <w:vAlign w:val="center"/>
          </w:tcPr>
          <w:p w14:paraId="0CBD5760" w14:textId="77777777" w:rsidR="00FD3DE2" w:rsidRPr="00897D5D" w:rsidRDefault="00FD3DE2" w:rsidP="00BF1E1A">
            <w:pPr>
              <w:spacing w:after="0"/>
              <w:ind w:firstLine="0"/>
              <w:jc w:val="left"/>
              <w:rPr>
                <w:sz w:val="18"/>
                <w:szCs w:val="18"/>
                <w:lang w:eastAsia="lv-LV"/>
              </w:rPr>
            </w:pPr>
            <w:r w:rsidRPr="00897D5D">
              <w:rPr>
                <w:sz w:val="18"/>
                <w:szCs w:val="18"/>
                <w:lang w:eastAsia="lv-LV"/>
              </w:rPr>
              <w:t xml:space="preserve">Kopējo izdevumu izmaiņas, </w:t>
            </w:r>
            <w:proofErr w:type="spellStart"/>
            <w:r w:rsidRPr="00897D5D">
              <w:rPr>
                <w:i/>
                <w:sz w:val="18"/>
                <w:szCs w:val="18"/>
                <w:lang w:eastAsia="lv-LV"/>
              </w:rPr>
              <w:t>euro</w:t>
            </w:r>
            <w:proofErr w:type="spellEnd"/>
            <w:r w:rsidRPr="00897D5D">
              <w:rPr>
                <w:sz w:val="18"/>
                <w:szCs w:val="18"/>
                <w:lang w:eastAsia="lv-LV"/>
              </w:rPr>
              <w:t xml:space="preserve"> (+/–) pret iepriekšējo gadu</w:t>
            </w:r>
          </w:p>
        </w:tc>
        <w:tc>
          <w:tcPr>
            <w:tcW w:w="634" w:type="pct"/>
          </w:tcPr>
          <w:p w14:paraId="56CDB240" w14:textId="77777777" w:rsidR="00FD3DE2" w:rsidRPr="00897D5D" w:rsidRDefault="00FD3DE2" w:rsidP="00BF1E1A">
            <w:pPr>
              <w:spacing w:after="0"/>
              <w:ind w:firstLine="0"/>
              <w:jc w:val="center"/>
              <w:rPr>
                <w:sz w:val="18"/>
                <w:szCs w:val="18"/>
              </w:rPr>
            </w:pPr>
            <w:r w:rsidRPr="00897D5D">
              <w:rPr>
                <w:sz w:val="18"/>
                <w:szCs w:val="18"/>
              </w:rPr>
              <w:t>×</w:t>
            </w:r>
          </w:p>
        </w:tc>
        <w:tc>
          <w:tcPr>
            <w:tcW w:w="634" w:type="pct"/>
          </w:tcPr>
          <w:p w14:paraId="2C3C19D1" w14:textId="77777777" w:rsidR="00FD3DE2" w:rsidRPr="00897D5D" w:rsidRDefault="00FD3DE2" w:rsidP="00BF1E1A">
            <w:pPr>
              <w:spacing w:after="0"/>
              <w:ind w:firstLine="0"/>
              <w:jc w:val="right"/>
              <w:rPr>
                <w:sz w:val="18"/>
                <w:szCs w:val="18"/>
                <w:highlight w:val="yellow"/>
              </w:rPr>
            </w:pPr>
            <w:r w:rsidRPr="00897D5D">
              <w:rPr>
                <w:sz w:val="18"/>
                <w:szCs w:val="18"/>
              </w:rPr>
              <w:t>283 149</w:t>
            </w:r>
          </w:p>
        </w:tc>
        <w:tc>
          <w:tcPr>
            <w:tcW w:w="634" w:type="pct"/>
          </w:tcPr>
          <w:p w14:paraId="18B7353B" w14:textId="029685D8" w:rsidR="00FD3DE2" w:rsidRPr="008F2166" w:rsidRDefault="002C1088" w:rsidP="00BF1E1A">
            <w:pPr>
              <w:spacing w:after="0"/>
              <w:ind w:firstLine="0"/>
              <w:jc w:val="center"/>
              <w:rPr>
                <w:sz w:val="18"/>
                <w:szCs w:val="18"/>
              </w:rPr>
            </w:pPr>
            <w:r>
              <w:rPr>
                <w:sz w:val="18"/>
                <w:szCs w:val="18"/>
              </w:rPr>
              <w:t>-</w:t>
            </w:r>
          </w:p>
        </w:tc>
        <w:tc>
          <w:tcPr>
            <w:tcW w:w="634" w:type="pct"/>
          </w:tcPr>
          <w:p w14:paraId="4781C4CA" w14:textId="204F3501" w:rsidR="00FD3DE2" w:rsidRPr="00897D5D" w:rsidRDefault="002C1088" w:rsidP="00BF1E1A">
            <w:pPr>
              <w:spacing w:after="0"/>
              <w:ind w:firstLine="0"/>
              <w:jc w:val="center"/>
              <w:rPr>
                <w:sz w:val="18"/>
                <w:szCs w:val="18"/>
              </w:rPr>
            </w:pPr>
            <w:r>
              <w:rPr>
                <w:sz w:val="18"/>
                <w:szCs w:val="18"/>
              </w:rPr>
              <w:t>-</w:t>
            </w:r>
          </w:p>
        </w:tc>
        <w:tc>
          <w:tcPr>
            <w:tcW w:w="635" w:type="pct"/>
          </w:tcPr>
          <w:p w14:paraId="5867679A" w14:textId="6FE939D5" w:rsidR="00FD3DE2" w:rsidRPr="00897D5D" w:rsidRDefault="002C1088" w:rsidP="00BF1E1A">
            <w:pPr>
              <w:spacing w:after="0"/>
              <w:ind w:firstLine="0"/>
              <w:jc w:val="center"/>
              <w:rPr>
                <w:sz w:val="18"/>
                <w:szCs w:val="18"/>
              </w:rPr>
            </w:pPr>
            <w:r>
              <w:rPr>
                <w:sz w:val="18"/>
                <w:szCs w:val="18"/>
              </w:rPr>
              <w:t>-</w:t>
            </w:r>
          </w:p>
        </w:tc>
      </w:tr>
      <w:tr w:rsidR="00FD3DE2" w:rsidRPr="00897D5D" w14:paraId="6DC35C47" w14:textId="77777777" w:rsidTr="00BF1E1A">
        <w:trPr>
          <w:trHeight w:val="283"/>
          <w:jc w:val="center"/>
        </w:trPr>
        <w:tc>
          <w:tcPr>
            <w:tcW w:w="1829" w:type="pct"/>
            <w:vAlign w:val="center"/>
          </w:tcPr>
          <w:p w14:paraId="66BD7BE3" w14:textId="77777777" w:rsidR="00FD3DE2" w:rsidRPr="00897D5D" w:rsidRDefault="00FD3DE2" w:rsidP="00BF1E1A">
            <w:pPr>
              <w:spacing w:after="0"/>
              <w:ind w:firstLine="0"/>
              <w:jc w:val="left"/>
              <w:rPr>
                <w:sz w:val="18"/>
              </w:rPr>
            </w:pPr>
            <w:r w:rsidRPr="00897D5D">
              <w:rPr>
                <w:sz w:val="18"/>
                <w:lang w:eastAsia="lv-LV"/>
              </w:rPr>
              <w:t>Kopējie izdevumi</w:t>
            </w:r>
            <w:r w:rsidRPr="00897D5D">
              <w:rPr>
                <w:sz w:val="18"/>
              </w:rPr>
              <w:t>, % (+/–) pret iepriekšējo gadu</w:t>
            </w:r>
          </w:p>
        </w:tc>
        <w:tc>
          <w:tcPr>
            <w:tcW w:w="634" w:type="pct"/>
          </w:tcPr>
          <w:p w14:paraId="0E469ADF" w14:textId="77777777" w:rsidR="00FD3DE2" w:rsidRPr="00897D5D" w:rsidRDefault="00FD3DE2" w:rsidP="00BF1E1A">
            <w:pPr>
              <w:spacing w:after="0"/>
              <w:ind w:firstLine="0"/>
              <w:jc w:val="center"/>
              <w:rPr>
                <w:sz w:val="18"/>
                <w:szCs w:val="18"/>
              </w:rPr>
            </w:pPr>
            <w:r w:rsidRPr="00897D5D">
              <w:rPr>
                <w:sz w:val="18"/>
                <w:szCs w:val="18"/>
              </w:rPr>
              <w:t>×</w:t>
            </w:r>
          </w:p>
        </w:tc>
        <w:tc>
          <w:tcPr>
            <w:tcW w:w="634" w:type="pct"/>
          </w:tcPr>
          <w:p w14:paraId="45B0039A" w14:textId="77777777" w:rsidR="00FD3DE2" w:rsidRPr="00897D5D" w:rsidRDefault="00FD3DE2" w:rsidP="00BF1E1A">
            <w:pPr>
              <w:spacing w:after="0"/>
              <w:ind w:firstLine="0"/>
              <w:jc w:val="center"/>
              <w:rPr>
                <w:sz w:val="18"/>
                <w:szCs w:val="18"/>
                <w:highlight w:val="yellow"/>
              </w:rPr>
            </w:pPr>
            <w:r w:rsidRPr="00897D5D">
              <w:rPr>
                <w:sz w:val="18"/>
                <w:szCs w:val="18"/>
              </w:rPr>
              <w:t>1680,3</w:t>
            </w:r>
          </w:p>
        </w:tc>
        <w:tc>
          <w:tcPr>
            <w:tcW w:w="634" w:type="pct"/>
          </w:tcPr>
          <w:p w14:paraId="0C86F354" w14:textId="0BEEECB1" w:rsidR="00FD3DE2" w:rsidRPr="00897D5D" w:rsidRDefault="002C1088" w:rsidP="00BF1E1A">
            <w:pPr>
              <w:spacing w:after="0"/>
              <w:ind w:firstLine="0"/>
              <w:jc w:val="center"/>
              <w:rPr>
                <w:sz w:val="18"/>
                <w:szCs w:val="18"/>
                <w:highlight w:val="yellow"/>
              </w:rPr>
            </w:pPr>
            <w:r>
              <w:rPr>
                <w:sz w:val="18"/>
                <w:szCs w:val="18"/>
              </w:rPr>
              <w:t>-</w:t>
            </w:r>
          </w:p>
        </w:tc>
        <w:tc>
          <w:tcPr>
            <w:tcW w:w="634" w:type="pct"/>
          </w:tcPr>
          <w:p w14:paraId="3031A2D3" w14:textId="3C25A758" w:rsidR="00FD3DE2" w:rsidRPr="00897D5D" w:rsidRDefault="002C1088" w:rsidP="00BF1E1A">
            <w:pPr>
              <w:spacing w:after="0"/>
              <w:ind w:firstLine="0"/>
              <w:jc w:val="center"/>
              <w:rPr>
                <w:sz w:val="18"/>
                <w:szCs w:val="18"/>
              </w:rPr>
            </w:pPr>
            <w:r>
              <w:rPr>
                <w:sz w:val="18"/>
                <w:szCs w:val="18"/>
              </w:rPr>
              <w:t>-</w:t>
            </w:r>
          </w:p>
        </w:tc>
        <w:tc>
          <w:tcPr>
            <w:tcW w:w="635" w:type="pct"/>
          </w:tcPr>
          <w:p w14:paraId="7B40532A" w14:textId="3A46FD57" w:rsidR="00FD3DE2" w:rsidRPr="00897D5D" w:rsidRDefault="002C1088" w:rsidP="00BF1E1A">
            <w:pPr>
              <w:spacing w:after="0"/>
              <w:ind w:firstLine="0"/>
              <w:jc w:val="center"/>
              <w:rPr>
                <w:sz w:val="18"/>
                <w:szCs w:val="18"/>
              </w:rPr>
            </w:pPr>
            <w:r>
              <w:rPr>
                <w:sz w:val="18"/>
                <w:szCs w:val="18"/>
              </w:rPr>
              <w:t>-</w:t>
            </w:r>
          </w:p>
        </w:tc>
      </w:tr>
    </w:tbl>
    <w:p w14:paraId="7AB810E4" w14:textId="77777777" w:rsidR="00FD3DE2" w:rsidRPr="002F1D62" w:rsidRDefault="00FD3DE2" w:rsidP="00FD3DE2">
      <w:pPr>
        <w:widowControl w:val="0"/>
        <w:spacing w:before="240" w:after="240"/>
        <w:ind w:firstLine="0"/>
        <w:jc w:val="center"/>
        <w:rPr>
          <w:b/>
        </w:rPr>
      </w:pPr>
      <w:r w:rsidRPr="002F1D62">
        <w:rPr>
          <w:b/>
        </w:rPr>
        <w:t xml:space="preserve">67.13.00 Eiropas Savienības robežu pārvaldības programmas </w:t>
      </w:r>
      <w:proofErr w:type="spellStart"/>
      <w:r w:rsidRPr="002F1D62">
        <w:rPr>
          <w:b/>
        </w:rPr>
        <w:t>Centrālāzijā</w:t>
      </w:r>
      <w:proofErr w:type="spellEnd"/>
      <w:r w:rsidRPr="002F1D62">
        <w:rPr>
          <w:b/>
        </w:rPr>
        <w:t xml:space="preserve"> projektu un pasākumu īstenošana</w:t>
      </w:r>
    </w:p>
    <w:p w14:paraId="026CF9D6" w14:textId="77777777" w:rsidR="00FD3DE2" w:rsidRPr="002F1D62" w:rsidRDefault="00FD3DE2" w:rsidP="00FD3DE2">
      <w:pPr>
        <w:spacing w:before="240"/>
        <w:ind w:firstLine="0"/>
      </w:pPr>
      <w:r w:rsidRPr="002F1D62">
        <w:rPr>
          <w:u w:val="single"/>
        </w:rPr>
        <w:t>Apakšprogrammas mērķis:</w:t>
      </w:r>
      <w:r w:rsidRPr="002F1D62">
        <w:t xml:space="preserve"> </w:t>
      </w:r>
    </w:p>
    <w:p w14:paraId="29B935B9" w14:textId="77777777" w:rsidR="00FD3DE2" w:rsidRPr="002F1D62" w:rsidRDefault="00FD3DE2" w:rsidP="00FD3DE2">
      <w:pPr>
        <w:spacing w:before="120"/>
        <w:ind w:firstLine="720"/>
      </w:pPr>
      <w:r w:rsidRPr="002F1D62">
        <w:t xml:space="preserve">stiprināt robežu drošības situāciju </w:t>
      </w:r>
      <w:proofErr w:type="spellStart"/>
      <w:r w:rsidRPr="002F1D62">
        <w:t>Centrālāzijā</w:t>
      </w:r>
      <w:proofErr w:type="spellEnd"/>
      <w:r w:rsidRPr="002F1D62">
        <w:t xml:space="preserve"> un Afganistānā, sniedzot atbalstu savstarpējās tirdzniecības un tranzīta vienkāršošanai, migrācijas plūsmu kontrolei, kā arī sadarbības stiprināšana nelikumīgas preču un personu pārvietošanas mazināšanai.</w:t>
      </w:r>
    </w:p>
    <w:p w14:paraId="414ECFC7" w14:textId="77777777" w:rsidR="00FD3DE2" w:rsidRPr="002F1D62" w:rsidRDefault="00FD3DE2" w:rsidP="00FD3DE2">
      <w:pPr>
        <w:spacing w:before="120"/>
        <w:ind w:firstLine="0"/>
        <w:rPr>
          <w:u w:val="single"/>
        </w:rPr>
      </w:pPr>
      <w:r w:rsidRPr="002F1D62">
        <w:rPr>
          <w:u w:val="single"/>
        </w:rPr>
        <w:t>Galvenās aktivitātes:</w:t>
      </w:r>
    </w:p>
    <w:p w14:paraId="0785E069" w14:textId="77777777" w:rsidR="00FD3DE2" w:rsidRPr="002F1D62" w:rsidRDefault="00FD3DE2" w:rsidP="00403CF9">
      <w:pPr>
        <w:numPr>
          <w:ilvl w:val="0"/>
          <w:numId w:val="8"/>
        </w:numPr>
        <w:spacing w:before="120"/>
        <w:ind w:left="1077" w:hanging="357"/>
      </w:pPr>
      <w:r w:rsidRPr="002F1D62">
        <w:t>konsorcija dalībnieku aktivitāšu koordinēšana ES līmenī programmā BOMCA 10 atbilstoši tās nosacījumiem;</w:t>
      </w:r>
    </w:p>
    <w:p w14:paraId="35FECAD3" w14:textId="77777777" w:rsidR="00FD3DE2" w:rsidRPr="002F1D62" w:rsidRDefault="00FD3DE2" w:rsidP="00403CF9">
      <w:pPr>
        <w:numPr>
          <w:ilvl w:val="0"/>
          <w:numId w:val="8"/>
        </w:numPr>
        <w:spacing w:before="120"/>
        <w:ind w:left="1077" w:hanging="357"/>
      </w:pPr>
      <w:r w:rsidRPr="002F1D62">
        <w:t>starptautisko drošības standartu pieņemšana, labākās prakses integrēšana integrētās robežu pārvaldības (IBM) modeļos;</w:t>
      </w:r>
    </w:p>
    <w:p w14:paraId="0AB7E0B7" w14:textId="77777777" w:rsidR="00FD3DE2" w:rsidRPr="002F1D62" w:rsidRDefault="00FD3DE2" w:rsidP="00403CF9">
      <w:pPr>
        <w:numPr>
          <w:ilvl w:val="0"/>
          <w:numId w:val="8"/>
        </w:numPr>
        <w:spacing w:before="120"/>
        <w:ind w:left="1077" w:hanging="357"/>
      </w:pPr>
      <w:r w:rsidRPr="002F1D62">
        <w:t xml:space="preserve">atklāšanas, koordinācijas un izmeklēšanas efektivitātes uzlabošana </w:t>
      </w:r>
      <w:proofErr w:type="spellStart"/>
      <w:r w:rsidRPr="002F1D62">
        <w:t>Centrālāzijā</w:t>
      </w:r>
      <w:proofErr w:type="spellEnd"/>
      <w:r w:rsidRPr="002F1D62">
        <w:t xml:space="preserve"> (CA) un starp CA valstīm un Afganistānu;</w:t>
      </w:r>
    </w:p>
    <w:p w14:paraId="4B347AB6" w14:textId="77777777" w:rsidR="00FD3DE2" w:rsidRPr="002F1D62" w:rsidRDefault="00FD3DE2" w:rsidP="00403CF9">
      <w:pPr>
        <w:numPr>
          <w:ilvl w:val="0"/>
          <w:numId w:val="8"/>
        </w:numPr>
        <w:spacing w:before="120"/>
        <w:ind w:left="1077" w:hanging="357"/>
      </w:pPr>
      <w:r w:rsidRPr="002F1D62">
        <w:t>institucionālās, tehniskās un normatīvās prakses saskaņošana saistībā ar likumīgu cilvēku un kravas plūsmu atvieglošanu pāri robežām;</w:t>
      </w:r>
    </w:p>
    <w:p w14:paraId="375474BB" w14:textId="77777777" w:rsidR="00FD3DE2" w:rsidRPr="002F1D62" w:rsidRDefault="00FD3DE2" w:rsidP="00403CF9">
      <w:pPr>
        <w:numPr>
          <w:ilvl w:val="0"/>
          <w:numId w:val="8"/>
        </w:numPr>
        <w:spacing w:before="120"/>
        <w:ind w:left="1077" w:hanging="357"/>
        <w:rPr>
          <w:szCs w:val="24"/>
        </w:rPr>
      </w:pPr>
      <w:r w:rsidRPr="002F1D62">
        <w:t xml:space="preserve">nepieciešamo ekspertu atlase un iesaiste apmācības kursa organizēšanā </w:t>
      </w:r>
      <w:proofErr w:type="spellStart"/>
      <w:r w:rsidRPr="002F1D62">
        <w:t>Centrālāzijas</w:t>
      </w:r>
      <w:proofErr w:type="spellEnd"/>
      <w:r w:rsidRPr="002F1D62">
        <w:t xml:space="preserve"> valstu robežapsardzības iestāžu kinologiem un suņiem Latvijā</w:t>
      </w:r>
      <w:r w:rsidRPr="002F1D62">
        <w:rPr>
          <w:szCs w:val="24"/>
        </w:rPr>
        <w:t>.</w:t>
      </w:r>
    </w:p>
    <w:p w14:paraId="3E0EF0E4" w14:textId="77777777" w:rsidR="00FD3DE2" w:rsidRPr="002F1D62" w:rsidRDefault="00FD3DE2" w:rsidP="00FD3DE2">
      <w:pPr>
        <w:spacing w:before="120" w:after="240"/>
        <w:ind w:firstLine="0"/>
        <w:rPr>
          <w:lang w:eastAsia="lv-LV"/>
        </w:rPr>
      </w:pPr>
      <w:r w:rsidRPr="002F1D62">
        <w:rPr>
          <w:u w:val="single"/>
        </w:rPr>
        <w:t>Apakšprogrammas izpildītājs</w:t>
      </w:r>
      <w:r w:rsidRPr="002F1D62">
        <w:t>: Valsts robežsardze.</w:t>
      </w:r>
    </w:p>
    <w:p w14:paraId="5E3C3531" w14:textId="77777777" w:rsidR="00FD3DE2" w:rsidRPr="00897D5D" w:rsidRDefault="00FD3DE2" w:rsidP="00FD3DE2">
      <w:pPr>
        <w:pStyle w:val="Tabuluvirsraksti"/>
        <w:spacing w:before="240" w:after="240"/>
        <w:rPr>
          <w:b/>
          <w:lang w:eastAsia="lv-LV"/>
        </w:rPr>
      </w:pPr>
      <w:r w:rsidRPr="00897D5D">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897D5D" w14:paraId="725B4F18" w14:textId="77777777" w:rsidTr="00BF1E1A">
        <w:trPr>
          <w:trHeight w:val="283"/>
          <w:tblHeader/>
          <w:jc w:val="center"/>
        </w:trPr>
        <w:tc>
          <w:tcPr>
            <w:tcW w:w="3364" w:type="dxa"/>
            <w:vAlign w:val="center"/>
          </w:tcPr>
          <w:p w14:paraId="46D174E3" w14:textId="77777777" w:rsidR="00FD3DE2" w:rsidRPr="00897D5D" w:rsidRDefault="00FD3DE2" w:rsidP="00BF1E1A">
            <w:pPr>
              <w:pStyle w:val="tabteksts"/>
              <w:jc w:val="center"/>
              <w:rPr>
                <w:szCs w:val="24"/>
              </w:rPr>
            </w:pPr>
          </w:p>
        </w:tc>
        <w:tc>
          <w:tcPr>
            <w:tcW w:w="1156" w:type="dxa"/>
          </w:tcPr>
          <w:p w14:paraId="6C7E0B5E" w14:textId="091CD189" w:rsidR="00FD3DE2" w:rsidRPr="00897D5D" w:rsidRDefault="00FD3DE2" w:rsidP="00BF1E1A">
            <w:pPr>
              <w:pStyle w:val="tabteksts"/>
              <w:jc w:val="center"/>
              <w:rPr>
                <w:szCs w:val="24"/>
                <w:lang w:eastAsia="lv-LV"/>
              </w:rPr>
            </w:pPr>
            <w:r w:rsidRPr="00897D5D">
              <w:rPr>
                <w:szCs w:val="18"/>
                <w:lang w:eastAsia="lv-LV"/>
              </w:rPr>
              <w:t>2024</w:t>
            </w:r>
            <w:r w:rsidR="00DF152B">
              <w:rPr>
                <w:szCs w:val="18"/>
                <w:lang w:eastAsia="lv-LV"/>
              </w:rPr>
              <w:t>.</w:t>
            </w:r>
            <w:r w:rsidRPr="00897D5D">
              <w:rPr>
                <w:szCs w:val="18"/>
                <w:lang w:eastAsia="lv-LV"/>
              </w:rPr>
              <w:t xml:space="preserve"> gads (izpilde)</w:t>
            </w:r>
          </w:p>
        </w:tc>
        <w:tc>
          <w:tcPr>
            <w:tcW w:w="1128" w:type="dxa"/>
          </w:tcPr>
          <w:p w14:paraId="3A870C5C" w14:textId="77777777" w:rsidR="00FD3DE2" w:rsidRPr="00897D5D" w:rsidRDefault="00FD3DE2" w:rsidP="00BF1E1A">
            <w:pPr>
              <w:pStyle w:val="tabteksts"/>
              <w:jc w:val="center"/>
              <w:rPr>
                <w:szCs w:val="24"/>
                <w:lang w:eastAsia="lv-LV"/>
              </w:rPr>
            </w:pPr>
            <w:r w:rsidRPr="00897D5D">
              <w:rPr>
                <w:lang w:eastAsia="lv-LV"/>
              </w:rPr>
              <w:t>2025. gada plāns</w:t>
            </w:r>
          </w:p>
        </w:tc>
        <w:tc>
          <w:tcPr>
            <w:tcW w:w="1129" w:type="dxa"/>
          </w:tcPr>
          <w:p w14:paraId="69F1FEF5" w14:textId="77777777" w:rsidR="00FD3DE2" w:rsidRPr="00897D5D" w:rsidRDefault="00FD3DE2" w:rsidP="00BF1E1A">
            <w:pPr>
              <w:pStyle w:val="tabteksts"/>
              <w:jc w:val="center"/>
              <w:rPr>
                <w:szCs w:val="24"/>
                <w:lang w:eastAsia="lv-LV"/>
              </w:rPr>
            </w:pPr>
            <w:r w:rsidRPr="00897D5D">
              <w:rPr>
                <w:szCs w:val="18"/>
                <w:lang w:eastAsia="lv-LV"/>
              </w:rPr>
              <w:t>2026. gada projekts</w:t>
            </w:r>
          </w:p>
        </w:tc>
        <w:tc>
          <w:tcPr>
            <w:tcW w:w="1130" w:type="dxa"/>
          </w:tcPr>
          <w:p w14:paraId="03CEFF88" w14:textId="77777777" w:rsidR="00FD3DE2" w:rsidRPr="00897D5D" w:rsidRDefault="00FD3DE2" w:rsidP="00BF1E1A">
            <w:pPr>
              <w:pStyle w:val="tabteksts"/>
              <w:jc w:val="center"/>
              <w:rPr>
                <w:szCs w:val="24"/>
                <w:lang w:eastAsia="lv-LV"/>
              </w:rPr>
            </w:pPr>
            <w:r w:rsidRPr="00897D5D">
              <w:rPr>
                <w:szCs w:val="18"/>
                <w:lang w:eastAsia="lv-LV"/>
              </w:rPr>
              <w:t xml:space="preserve">2027. gada </w:t>
            </w:r>
            <w:r w:rsidRPr="00897D5D">
              <w:rPr>
                <w:lang w:eastAsia="lv-LV"/>
              </w:rPr>
              <w:t>prognoze</w:t>
            </w:r>
          </w:p>
        </w:tc>
        <w:tc>
          <w:tcPr>
            <w:tcW w:w="1130" w:type="dxa"/>
          </w:tcPr>
          <w:p w14:paraId="372DC7EB" w14:textId="77777777" w:rsidR="00FD3DE2" w:rsidRPr="00897D5D" w:rsidRDefault="00FD3DE2" w:rsidP="00BF1E1A">
            <w:pPr>
              <w:pStyle w:val="tabteksts"/>
              <w:jc w:val="center"/>
              <w:rPr>
                <w:szCs w:val="24"/>
                <w:lang w:eastAsia="lv-LV"/>
              </w:rPr>
            </w:pPr>
            <w:r w:rsidRPr="00897D5D">
              <w:rPr>
                <w:szCs w:val="18"/>
                <w:lang w:eastAsia="lv-LV"/>
              </w:rPr>
              <w:t xml:space="preserve">2028. gada </w:t>
            </w:r>
            <w:r w:rsidRPr="00897D5D">
              <w:rPr>
                <w:lang w:eastAsia="lv-LV"/>
              </w:rPr>
              <w:t>prognoze</w:t>
            </w:r>
          </w:p>
        </w:tc>
      </w:tr>
      <w:tr w:rsidR="00FD3DE2" w:rsidRPr="00897D5D" w14:paraId="26927533" w14:textId="77777777" w:rsidTr="00BF1E1A">
        <w:trPr>
          <w:trHeight w:val="142"/>
          <w:jc w:val="center"/>
        </w:trPr>
        <w:tc>
          <w:tcPr>
            <w:tcW w:w="3364" w:type="dxa"/>
            <w:shd w:val="clear" w:color="auto" w:fill="D9D9D9" w:themeFill="background1" w:themeFillShade="D9"/>
            <w:vAlign w:val="center"/>
          </w:tcPr>
          <w:p w14:paraId="33F64BEC" w14:textId="77777777" w:rsidR="00FD3DE2" w:rsidRPr="00897D5D" w:rsidRDefault="00FD3DE2" w:rsidP="00BF1E1A">
            <w:pPr>
              <w:pStyle w:val="tabteksts"/>
              <w:rPr>
                <w:lang w:eastAsia="lv-LV"/>
              </w:rPr>
            </w:pPr>
            <w:r w:rsidRPr="00897D5D">
              <w:rPr>
                <w:lang w:eastAsia="lv-LV"/>
              </w:rPr>
              <w:t>Kopējie izdevumi,</w:t>
            </w:r>
            <w:r w:rsidRPr="00897D5D">
              <w:t xml:space="preserve"> </w:t>
            </w:r>
            <w:proofErr w:type="spellStart"/>
            <w:r w:rsidRPr="00897D5D">
              <w:rPr>
                <w:i/>
                <w:szCs w:val="18"/>
              </w:rPr>
              <w:t>euro</w:t>
            </w:r>
            <w:proofErr w:type="spellEnd"/>
          </w:p>
        </w:tc>
        <w:tc>
          <w:tcPr>
            <w:tcW w:w="1156" w:type="dxa"/>
            <w:shd w:val="clear" w:color="auto" w:fill="D9D9D9" w:themeFill="background1" w:themeFillShade="D9"/>
          </w:tcPr>
          <w:p w14:paraId="0ACB6E7C" w14:textId="77777777" w:rsidR="00FD3DE2" w:rsidRPr="00897D5D" w:rsidRDefault="00FD3DE2" w:rsidP="00BF1E1A">
            <w:pPr>
              <w:pStyle w:val="tabteksts"/>
              <w:jc w:val="right"/>
              <w:rPr>
                <w:szCs w:val="18"/>
              </w:rPr>
            </w:pPr>
            <w:r w:rsidRPr="00897D5D">
              <w:rPr>
                <w:szCs w:val="18"/>
              </w:rPr>
              <w:t>5 741 365</w:t>
            </w:r>
          </w:p>
        </w:tc>
        <w:tc>
          <w:tcPr>
            <w:tcW w:w="1128" w:type="dxa"/>
            <w:shd w:val="clear" w:color="auto" w:fill="D9D9D9" w:themeFill="background1" w:themeFillShade="D9"/>
          </w:tcPr>
          <w:p w14:paraId="395A450B" w14:textId="77777777" w:rsidR="00FD3DE2" w:rsidRPr="00897D5D" w:rsidRDefault="00FD3DE2" w:rsidP="00BF1E1A">
            <w:pPr>
              <w:pStyle w:val="tabteksts"/>
              <w:jc w:val="right"/>
              <w:rPr>
                <w:szCs w:val="18"/>
              </w:rPr>
            </w:pPr>
            <w:r w:rsidRPr="00897D5D">
              <w:rPr>
                <w:szCs w:val="18"/>
              </w:rPr>
              <w:t>61 118</w:t>
            </w:r>
          </w:p>
        </w:tc>
        <w:tc>
          <w:tcPr>
            <w:tcW w:w="1129" w:type="dxa"/>
            <w:shd w:val="clear" w:color="auto" w:fill="D9D9D9" w:themeFill="background1" w:themeFillShade="D9"/>
          </w:tcPr>
          <w:p w14:paraId="57178119" w14:textId="77777777" w:rsidR="00FD3DE2" w:rsidRPr="00897D5D" w:rsidRDefault="00FD3DE2" w:rsidP="00BF1E1A">
            <w:pPr>
              <w:pStyle w:val="tabteksts"/>
              <w:jc w:val="right"/>
              <w:rPr>
                <w:szCs w:val="18"/>
              </w:rPr>
            </w:pPr>
            <w:r w:rsidRPr="00897D5D">
              <w:rPr>
                <w:szCs w:val="18"/>
              </w:rPr>
              <w:t>2 182 655</w:t>
            </w:r>
          </w:p>
        </w:tc>
        <w:tc>
          <w:tcPr>
            <w:tcW w:w="1130" w:type="dxa"/>
            <w:shd w:val="clear" w:color="auto" w:fill="D9D9D9" w:themeFill="background1" w:themeFillShade="D9"/>
          </w:tcPr>
          <w:p w14:paraId="3BC08E93" w14:textId="77777777" w:rsidR="00FD3DE2" w:rsidRPr="00897D5D" w:rsidRDefault="00FD3DE2" w:rsidP="00BF1E1A">
            <w:pPr>
              <w:pStyle w:val="tabteksts"/>
              <w:jc w:val="center"/>
              <w:rPr>
                <w:szCs w:val="18"/>
              </w:rPr>
            </w:pPr>
            <w:r>
              <w:rPr>
                <w:szCs w:val="18"/>
              </w:rPr>
              <w:t>-</w:t>
            </w:r>
          </w:p>
        </w:tc>
        <w:tc>
          <w:tcPr>
            <w:tcW w:w="1130" w:type="dxa"/>
            <w:shd w:val="clear" w:color="auto" w:fill="D9D9D9" w:themeFill="background1" w:themeFillShade="D9"/>
          </w:tcPr>
          <w:p w14:paraId="652A65DB" w14:textId="77777777" w:rsidR="00FD3DE2" w:rsidRPr="00897D5D" w:rsidRDefault="00FD3DE2" w:rsidP="00BF1E1A">
            <w:pPr>
              <w:pStyle w:val="tabteksts"/>
              <w:jc w:val="center"/>
              <w:rPr>
                <w:szCs w:val="18"/>
              </w:rPr>
            </w:pPr>
            <w:r>
              <w:rPr>
                <w:szCs w:val="18"/>
              </w:rPr>
              <w:t>-</w:t>
            </w:r>
          </w:p>
        </w:tc>
      </w:tr>
      <w:tr w:rsidR="00DF152B" w:rsidRPr="00897D5D" w14:paraId="44B9D152" w14:textId="77777777" w:rsidTr="00BF1E1A">
        <w:trPr>
          <w:trHeight w:val="283"/>
          <w:jc w:val="center"/>
        </w:trPr>
        <w:tc>
          <w:tcPr>
            <w:tcW w:w="3364" w:type="dxa"/>
            <w:vAlign w:val="center"/>
          </w:tcPr>
          <w:p w14:paraId="5BA6FBEB" w14:textId="77777777" w:rsidR="00DF152B" w:rsidRPr="00897D5D" w:rsidRDefault="00DF152B" w:rsidP="00DF152B">
            <w:pPr>
              <w:pStyle w:val="tabteksts"/>
              <w:rPr>
                <w:szCs w:val="18"/>
                <w:lang w:eastAsia="lv-LV"/>
              </w:rPr>
            </w:pPr>
            <w:r w:rsidRPr="00897D5D">
              <w:rPr>
                <w:szCs w:val="18"/>
                <w:lang w:eastAsia="lv-LV"/>
              </w:rPr>
              <w:t xml:space="preserve">Kopējo izdevumu izmaiņas, </w:t>
            </w:r>
            <w:proofErr w:type="spellStart"/>
            <w:r w:rsidRPr="00897D5D">
              <w:rPr>
                <w:i/>
                <w:szCs w:val="18"/>
                <w:lang w:eastAsia="lv-LV"/>
              </w:rPr>
              <w:t>euro</w:t>
            </w:r>
            <w:proofErr w:type="spellEnd"/>
            <w:r w:rsidRPr="00897D5D">
              <w:rPr>
                <w:szCs w:val="18"/>
                <w:lang w:eastAsia="lv-LV"/>
              </w:rPr>
              <w:t xml:space="preserve"> (+/–) pret iepriekšējo gadu</w:t>
            </w:r>
          </w:p>
        </w:tc>
        <w:tc>
          <w:tcPr>
            <w:tcW w:w="1156" w:type="dxa"/>
          </w:tcPr>
          <w:p w14:paraId="301B50C5" w14:textId="77777777" w:rsidR="00DF152B" w:rsidRPr="00897D5D" w:rsidRDefault="00DF152B" w:rsidP="00DF152B">
            <w:pPr>
              <w:pStyle w:val="tabteksts"/>
              <w:jc w:val="center"/>
              <w:rPr>
                <w:szCs w:val="18"/>
              </w:rPr>
            </w:pPr>
            <w:r w:rsidRPr="00897D5D">
              <w:rPr>
                <w:b/>
                <w:bCs/>
                <w:szCs w:val="18"/>
              </w:rPr>
              <w:t>×</w:t>
            </w:r>
          </w:p>
        </w:tc>
        <w:tc>
          <w:tcPr>
            <w:tcW w:w="1128" w:type="dxa"/>
          </w:tcPr>
          <w:p w14:paraId="22F66CB6" w14:textId="77777777" w:rsidR="00DF152B" w:rsidRPr="00897D5D" w:rsidRDefault="00DF152B" w:rsidP="00DF152B">
            <w:pPr>
              <w:pStyle w:val="tabteksts"/>
              <w:jc w:val="right"/>
              <w:rPr>
                <w:szCs w:val="18"/>
              </w:rPr>
            </w:pPr>
            <w:r w:rsidRPr="00897D5D">
              <w:rPr>
                <w:szCs w:val="18"/>
              </w:rPr>
              <w:t>-5 680 247</w:t>
            </w:r>
          </w:p>
        </w:tc>
        <w:tc>
          <w:tcPr>
            <w:tcW w:w="1129" w:type="dxa"/>
          </w:tcPr>
          <w:p w14:paraId="62B53F1B" w14:textId="77777777" w:rsidR="00DF152B" w:rsidRPr="00897D5D" w:rsidRDefault="00DF152B" w:rsidP="00DF152B">
            <w:pPr>
              <w:pStyle w:val="tabteksts"/>
              <w:jc w:val="right"/>
              <w:rPr>
                <w:szCs w:val="18"/>
              </w:rPr>
            </w:pPr>
            <w:r w:rsidRPr="00897D5D">
              <w:rPr>
                <w:szCs w:val="18"/>
              </w:rPr>
              <w:t>2 121 537</w:t>
            </w:r>
          </w:p>
        </w:tc>
        <w:tc>
          <w:tcPr>
            <w:tcW w:w="1130" w:type="dxa"/>
          </w:tcPr>
          <w:p w14:paraId="5E42E977" w14:textId="77777777" w:rsidR="00DF152B" w:rsidRPr="00897D5D" w:rsidRDefault="00DF152B" w:rsidP="00DF152B">
            <w:pPr>
              <w:pStyle w:val="tabteksts"/>
              <w:jc w:val="right"/>
              <w:rPr>
                <w:szCs w:val="18"/>
              </w:rPr>
            </w:pPr>
            <w:r w:rsidRPr="00897D5D">
              <w:rPr>
                <w:szCs w:val="18"/>
              </w:rPr>
              <w:t>-2 182 655</w:t>
            </w:r>
          </w:p>
        </w:tc>
        <w:tc>
          <w:tcPr>
            <w:tcW w:w="1130" w:type="dxa"/>
          </w:tcPr>
          <w:p w14:paraId="48036155" w14:textId="7725AD49" w:rsidR="00DF152B" w:rsidRPr="00897D5D" w:rsidRDefault="00DF152B" w:rsidP="00DF152B">
            <w:pPr>
              <w:pStyle w:val="tabteksts"/>
              <w:jc w:val="center"/>
              <w:rPr>
                <w:szCs w:val="18"/>
              </w:rPr>
            </w:pPr>
            <w:r>
              <w:rPr>
                <w:szCs w:val="18"/>
              </w:rPr>
              <w:t>-</w:t>
            </w:r>
          </w:p>
        </w:tc>
      </w:tr>
      <w:tr w:rsidR="00DF152B" w:rsidRPr="00897D5D" w14:paraId="478EB5F6" w14:textId="77777777" w:rsidTr="00BF1E1A">
        <w:trPr>
          <w:trHeight w:val="283"/>
          <w:jc w:val="center"/>
        </w:trPr>
        <w:tc>
          <w:tcPr>
            <w:tcW w:w="3364" w:type="dxa"/>
            <w:vAlign w:val="center"/>
          </w:tcPr>
          <w:p w14:paraId="27A00FA8" w14:textId="77777777" w:rsidR="00DF152B" w:rsidRPr="00897D5D" w:rsidRDefault="00DF152B" w:rsidP="00DF152B">
            <w:pPr>
              <w:pStyle w:val="tabteksts"/>
            </w:pPr>
            <w:r w:rsidRPr="00897D5D">
              <w:rPr>
                <w:lang w:eastAsia="lv-LV"/>
              </w:rPr>
              <w:t>Kopējie izdevumi</w:t>
            </w:r>
            <w:r w:rsidRPr="00897D5D">
              <w:t>, % (+/–) pret iepriekšējo gadu</w:t>
            </w:r>
          </w:p>
        </w:tc>
        <w:tc>
          <w:tcPr>
            <w:tcW w:w="1156" w:type="dxa"/>
          </w:tcPr>
          <w:p w14:paraId="428563D7" w14:textId="77777777" w:rsidR="00DF152B" w:rsidRPr="00897D5D" w:rsidRDefault="00DF152B" w:rsidP="00DF152B">
            <w:pPr>
              <w:pStyle w:val="tabteksts"/>
              <w:jc w:val="center"/>
              <w:rPr>
                <w:szCs w:val="18"/>
              </w:rPr>
            </w:pPr>
            <w:r w:rsidRPr="00897D5D">
              <w:rPr>
                <w:b/>
                <w:bCs/>
                <w:szCs w:val="18"/>
              </w:rPr>
              <w:t>×</w:t>
            </w:r>
          </w:p>
        </w:tc>
        <w:tc>
          <w:tcPr>
            <w:tcW w:w="1128" w:type="dxa"/>
          </w:tcPr>
          <w:p w14:paraId="125417B5" w14:textId="77777777" w:rsidR="00DF152B" w:rsidRPr="00897D5D" w:rsidRDefault="00DF152B" w:rsidP="00DF152B">
            <w:pPr>
              <w:pStyle w:val="tabteksts"/>
              <w:jc w:val="right"/>
              <w:rPr>
                <w:szCs w:val="18"/>
              </w:rPr>
            </w:pPr>
            <w:r w:rsidRPr="00897D5D">
              <w:rPr>
                <w:szCs w:val="18"/>
              </w:rPr>
              <w:t>-98,9</w:t>
            </w:r>
          </w:p>
        </w:tc>
        <w:tc>
          <w:tcPr>
            <w:tcW w:w="1129" w:type="dxa"/>
          </w:tcPr>
          <w:p w14:paraId="3F1E441C" w14:textId="77777777" w:rsidR="00DF152B" w:rsidRPr="00897D5D" w:rsidRDefault="00DF152B" w:rsidP="00DF152B">
            <w:pPr>
              <w:pStyle w:val="tabteksts"/>
              <w:jc w:val="right"/>
              <w:rPr>
                <w:szCs w:val="18"/>
              </w:rPr>
            </w:pPr>
            <w:r w:rsidRPr="00897D5D">
              <w:rPr>
                <w:szCs w:val="18"/>
              </w:rPr>
              <w:t>3471,2</w:t>
            </w:r>
          </w:p>
        </w:tc>
        <w:tc>
          <w:tcPr>
            <w:tcW w:w="1130" w:type="dxa"/>
          </w:tcPr>
          <w:p w14:paraId="0727B959" w14:textId="77777777" w:rsidR="00DF152B" w:rsidRPr="00897D5D" w:rsidRDefault="00DF152B" w:rsidP="00DF152B">
            <w:pPr>
              <w:pStyle w:val="tabteksts"/>
              <w:jc w:val="right"/>
              <w:rPr>
                <w:szCs w:val="18"/>
              </w:rPr>
            </w:pPr>
            <w:r w:rsidRPr="00897D5D">
              <w:rPr>
                <w:szCs w:val="18"/>
              </w:rPr>
              <w:t>-100,0</w:t>
            </w:r>
          </w:p>
        </w:tc>
        <w:tc>
          <w:tcPr>
            <w:tcW w:w="1130" w:type="dxa"/>
          </w:tcPr>
          <w:p w14:paraId="19FE3046" w14:textId="6D58F786" w:rsidR="00DF152B" w:rsidRPr="00897D5D" w:rsidRDefault="00DF152B" w:rsidP="00DF152B">
            <w:pPr>
              <w:pStyle w:val="tabteksts"/>
              <w:jc w:val="center"/>
              <w:rPr>
                <w:szCs w:val="18"/>
              </w:rPr>
            </w:pPr>
            <w:r>
              <w:rPr>
                <w:szCs w:val="18"/>
              </w:rPr>
              <w:t>-</w:t>
            </w:r>
          </w:p>
        </w:tc>
      </w:tr>
      <w:tr w:rsidR="00FD3DE2" w:rsidRPr="00897D5D" w14:paraId="3FCC1808" w14:textId="77777777" w:rsidTr="00BF1E1A">
        <w:trPr>
          <w:trHeight w:val="142"/>
          <w:jc w:val="center"/>
        </w:trPr>
        <w:tc>
          <w:tcPr>
            <w:tcW w:w="3364" w:type="dxa"/>
          </w:tcPr>
          <w:p w14:paraId="48E7719D" w14:textId="77777777" w:rsidR="00FD3DE2" w:rsidRPr="00897D5D" w:rsidRDefault="00FD3DE2" w:rsidP="00BF1E1A">
            <w:pPr>
              <w:pStyle w:val="tabteksts"/>
              <w:rPr>
                <w:szCs w:val="18"/>
                <w:lang w:eastAsia="lv-LV"/>
              </w:rPr>
            </w:pPr>
            <w:r w:rsidRPr="00897D5D">
              <w:rPr>
                <w:szCs w:val="18"/>
              </w:rPr>
              <w:t xml:space="preserve">Atlīdzība, </w:t>
            </w:r>
            <w:proofErr w:type="spellStart"/>
            <w:r w:rsidRPr="00897D5D">
              <w:rPr>
                <w:i/>
                <w:szCs w:val="18"/>
              </w:rPr>
              <w:t>euro</w:t>
            </w:r>
            <w:proofErr w:type="spellEnd"/>
          </w:p>
        </w:tc>
        <w:tc>
          <w:tcPr>
            <w:tcW w:w="1156" w:type="dxa"/>
          </w:tcPr>
          <w:p w14:paraId="71FE664E" w14:textId="77777777" w:rsidR="00FD3DE2" w:rsidRPr="00897D5D" w:rsidRDefault="00FD3DE2" w:rsidP="00BF1E1A">
            <w:pPr>
              <w:pStyle w:val="tabteksts"/>
              <w:jc w:val="right"/>
              <w:rPr>
                <w:szCs w:val="18"/>
              </w:rPr>
            </w:pPr>
            <w:r w:rsidRPr="00897D5D">
              <w:rPr>
                <w:szCs w:val="18"/>
              </w:rPr>
              <w:t>16 228</w:t>
            </w:r>
          </w:p>
        </w:tc>
        <w:tc>
          <w:tcPr>
            <w:tcW w:w="1128" w:type="dxa"/>
          </w:tcPr>
          <w:p w14:paraId="47A7A91C" w14:textId="77777777" w:rsidR="00FD3DE2" w:rsidRPr="00897D5D" w:rsidRDefault="00FD3DE2" w:rsidP="00BF1E1A">
            <w:pPr>
              <w:pStyle w:val="tabteksts"/>
              <w:jc w:val="right"/>
              <w:rPr>
                <w:szCs w:val="18"/>
              </w:rPr>
            </w:pPr>
            <w:r w:rsidRPr="00897D5D">
              <w:rPr>
                <w:szCs w:val="18"/>
              </w:rPr>
              <w:t>13 191</w:t>
            </w:r>
          </w:p>
        </w:tc>
        <w:tc>
          <w:tcPr>
            <w:tcW w:w="1129" w:type="dxa"/>
          </w:tcPr>
          <w:p w14:paraId="060F6ADF" w14:textId="77777777" w:rsidR="00FD3DE2" w:rsidRPr="00897D5D" w:rsidRDefault="00FD3DE2" w:rsidP="00BF1E1A">
            <w:pPr>
              <w:pStyle w:val="tabteksts"/>
              <w:jc w:val="center"/>
              <w:rPr>
                <w:szCs w:val="18"/>
              </w:rPr>
            </w:pPr>
            <w:r>
              <w:rPr>
                <w:szCs w:val="18"/>
              </w:rPr>
              <w:t>-</w:t>
            </w:r>
          </w:p>
        </w:tc>
        <w:tc>
          <w:tcPr>
            <w:tcW w:w="1130" w:type="dxa"/>
          </w:tcPr>
          <w:p w14:paraId="18839C5E" w14:textId="77777777" w:rsidR="00FD3DE2" w:rsidRPr="00897D5D" w:rsidRDefault="00FD3DE2" w:rsidP="00BF1E1A">
            <w:pPr>
              <w:pStyle w:val="tabteksts"/>
              <w:jc w:val="center"/>
              <w:rPr>
                <w:szCs w:val="18"/>
              </w:rPr>
            </w:pPr>
            <w:r>
              <w:rPr>
                <w:szCs w:val="18"/>
              </w:rPr>
              <w:t>-</w:t>
            </w:r>
          </w:p>
        </w:tc>
        <w:tc>
          <w:tcPr>
            <w:tcW w:w="1130" w:type="dxa"/>
          </w:tcPr>
          <w:p w14:paraId="0C129433" w14:textId="77777777" w:rsidR="00FD3DE2" w:rsidRPr="00897D5D" w:rsidRDefault="00FD3DE2" w:rsidP="00BF1E1A">
            <w:pPr>
              <w:pStyle w:val="tabteksts"/>
              <w:jc w:val="center"/>
              <w:rPr>
                <w:szCs w:val="18"/>
              </w:rPr>
            </w:pPr>
            <w:r>
              <w:rPr>
                <w:szCs w:val="18"/>
              </w:rPr>
              <w:t>-</w:t>
            </w:r>
          </w:p>
        </w:tc>
      </w:tr>
      <w:tr w:rsidR="00FD3DE2" w:rsidRPr="00897D5D" w14:paraId="0E20CF59" w14:textId="77777777" w:rsidTr="00BF1E1A">
        <w:trPr>
          <w:trHeight w:val="142"/>
          <w:jc w:val="center"/>
        </w:trPr>
        <w:tc>
          <w:tcPr>
            <w:tcW w:w="3364" w:type="dxa"/>
          </w:tcPr>
          <w:p w14:paraId="13C2CAE4" w14:textId="77777777" w:rsidR="00FD3DE2" w:rsidRPr="00897D5D" w:rsidRDefault="00FD3DE2" w:rsidP="00BF1E1A">
            <w:pPr>
              <w:pStyle w:val="tabteksts"/>
              <w:rPr>
                <w:szCs w:val="18"/>
              </w:rPr>
            </w:pPr>
            <w:r w:rsidRPr="000F3940">
              <w:rPr>
                <w:szCs w:val="18"/>
              </w:rPr>
              <w:t xml:space="preserve">Kopējā atlīdzība gadā par ārštata darbinieku un uz līgumattiecību pamata nodarbināto, kas nav amatu sarakstā, pakalpojumiem, </w:t>
            </w:r>
            <w:proofErr w:type="spellStart"/>
            <w:r w:rsidRPr="000F3940">
              <w:rPr>
                <w:i/>
                <w:iCs/>
                <w:szCs w:val="18"/>
              </w:rPr>
              <w:t>euro</w:t>
            </w:r>
            <w:proofErr w:type="spellEnd"/>
          </w:p>
        </w:tc>
        <w:tc>
          <w:tcPr>
            <w:tcW w:w="1156" w:type="dxa"/>
          </w:tcPr>
          <w:p w14:paraId="32EE5A74" w14:textId="77777777" w:rsidR="00FD3DE2" w:rsidRPr="00897D5D" w:rsidRDefault="00FD3DE2" w:rsidP="00BF1E1A">
            <w:pPr>
              <w:pStyle w:val="tabteksts"/>
              <w:jc w:val="right"/>
              <w:rPr>
                <w:szCs w:val="18"/>
              </w:rPr>
            </w:pPr>
            <w:r>
              <w:rPr>
                <w:szCs w:val="18"/>
              </w:rPr>
              <w:t>4 855</w:t>
            </w:r>
          </w:p>
        </w:tc>
        <w:tc>
          <w:tcPr>
            <w:tcW w:w="1128" w:type="dxa"/>
          </w:tcPr>
          <w:p w14:paraId="7D10F4DF" w14:textId="77777777" w:rsidR="00FD3DE2" w:rsidRPr="00897D5D" w:rsidRDefault="00FD3DE2" w:rsidP="00BF1E1A">
            <w:pPr>
              <w:pStyle w:val="tabteksts"/>
              <w:jc w:val="center"/>
              <w:rPr>
                <w:szCs w:val="18"/>
              </w:rPr>
            </w:pPr>
            <w:r>
              <w:rPr>
                <w:szCs w:val="18"/>
              </w:rPr>
              <w:t>-</w:t>
            </w:r>
          </w:p>
        </w:tc>
        <w:tc>
          <w:tcPr>
            <w:tcW w:w="1129" w:type="dxa"/>
          </w:tcPr>
          <w:p w14:paraId="0E8EFBF6" w14:textId="77777777" w:rsidR="00FD3DE2" w:rsidRDefault="00FD3DE2" w:rsidP="00BF1E1A">
            <w:pPr>
              <w:pStyle w:val="tabteksts"/>
              <w:jc w:val="center"/>
              <w:rPr>
                <w:szCs w:val="18"/>
              </w:rPr>
            </w:pPr>
            <w:r>
              <w:rPr>
                <w:szCs w:val="18"/>
              </w:rPr>
              <w:t>-</w:t>
            </w:r>
          </w:p>
        </w:tc>
        <w:tc>
          <w:tcPr>
            <w:tcW w:w="1130" w:type="dxa"/>
          </w:tcPr>
          <w:p w14:paraId="1E64C40B" w14:textId="77777777" w:rsidR="00FD3DE2" w:rsidRDefault="00FD3DE2" w:rsidP="00BF1E1A">
            <w:pPr>
              <w:pStyle w:val="tabteksts"/>
              <w:jc w:val="center"/>
              <w:rPr>
                <w:szCs w:val="18"/>
              </w:rPr>
            </w:pPr>
            <w:r>
              <w:rPr>
                <w:szCs w:val="18"/>
              </w:rPr>
              <w:t>-</w:t>
            </w:r>
          </w:p>
        </w:tc>
        <w:tc>
          <w:tcPr>
            <w:tcW w:w="1130" w:type="dxa"/>
          </w:tcPr>
          <w:p w14:paraId="1AC18BE7" w14:textId="77777777" w:rsidR="00FD3DE2" w:rsidRDefault="00FD3DE2" w:rsidP="00BF1E1A">
            <w:pPr>
              <w:pStyle w:val="tabteksts"/>
              <w:jc w:val="center"/>
              <w:rPr>
                <w:szCs w:val="18"/>
              </w:rPr>
            </w:pPr>
            <w:r>
              <w:rPr>
                <w:szCs w:val="18"/>
              </w:rPr>
              <w:t>-</w:t>
            </w:r>
          </w:p>
        </w:tc>
      </w:tr>
    </w:tbl>
    <w:p w14:paraId="1BBF462D" w14:textId="77777777" w:rsidR="00FD3DE2" w:rsidRPr="00897D5D" w:rsidRDefault="00FD3DE2" w:rsidP="00FD3DE2">
      <w:pPr>
        <w:pStyle w:val="Tabuluvirsraksti"/>
        <w:tabs>
          <w:tab w:val="left" w:pos="1252"/>
        </w:tabs>
        <w:spacing w:before="240" w:after="240"/>
        <w:rPr>
          <w:sz w:val="18"/>
          <w:szCs w:val="18"/>
          <w:lang w:eastAsia="lv-LV"/>
        </w:rPr>
      </w:pPr>
      <w:r w:rsidRPr="00897D5D">
        <w:rPr>
          <w:b/>
          <w:lang w:eastAsia="lv-LV"/>
        </w:rPr>
        <w:t>Izmaiņas izdevumos, salīdzinot 2026. gada projektu ar 2025. gada plānu</w:t>
      </w:r>
    </w:p>
    <w:p w14:paraId="13F3F2B5" w14:textId="77777777" w:rsidR="00FD3DE2" w:rsidRPr="00897D5D" w:rsidRDefault="00FD3DE2" w:rsidP="00FD3DE2">
      <w:pPr>
        <w:spacing w:after="0"/>
        <w:ind w:left="7921" w:firstLine="720"/>
        <w:jc w:val="center"/>
        <w:rPr>
          <w:i/>
          <w:sz w:val="18"/>
          <w:szCs w:val="18"/>
        </w:rPr>
      </w:pPr>
      <w:proofErr w:type="spellStart"/>
      <w:r w:rsidRPr="00897D5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897D5D" w14:paraId="6794FBC4" w14:textId="77777777" w:rsidTr="00BF1E1A">
        <w:trPr>
          <w:trHeight w:val="142"/>
          <w:tblHeader/>
          <w:jc w:val="center"/>
        </w:trPr>
        <w:tc>
          <w:tcPr>
            <w:tcW w:w="5241" w:type="dxa"/>
            <w:vAlign w:val="center"/>
          </w:tcPr>
          <w:p w14:paraId="10B2D2BD" w14:textId="77777777" w:rsidR="00FD3DE2" w:rsidRPr="00897D5D" w:rsidRDefault="00FD3DE2" w:rsidP="00BF1E1A">
            <w:pPr>
              <w:pStyle w:val="tabteksts"/>
              <w:jc w:val="center"/>
              <w:rPr>
                <w:szCs w:val="18"/>
              </w:rPr>
            </w:pPr>
            <w:r w:rsidRPr="00897D5D">
              <w:rPr>
                <w:szCs w:val="18"/>
                <w:lang w:eastAsia="lv-LV"/>
              </w:rPr>
              <w:t>Pasākums</w:t>
            </w:r>
          </w:p>
        </w:tc>
        <w:tc>
          <w:tcPr>
            <w:tcW w:w="1277" w:type="dxa"/>
            <w:vAlign w:val="center"/>
          </w:tcPr>
          <w:p w14:paraId="374B4CFD" w14:textId="77777777" w:rsidR="00FD3DE2" w:rsidRPr="00897D5D" w:rsidRDefault="00FD3DE2" w:rsidP="00BF1E1A">
            <w:pPr>
              <w:pStyle w:val="tabteksts"/>
              <w:jc w:val="center"/>
              <w:rPr>
                <w:szCs w:val="18"/>
                <w:lang w:eastAsia="lv-LV"/>
              </w:rPr>
            </w:pPr>
            <w:r w:rsidRPr="00897D5D">
              <w:rPr>
                <w:szCs w:val="18"/>
                <w:lang w:eastAsia="lv-LV"/>
              </w:rPr>
              <w:t>Samazinājums</w:t>
            </w:r>
          </w:p>
        </w:tc>
        <w:tc>
          <w:tcPr>
            <w:tcW w:w="1277" w:type="dxa"/>
            <w:vAlign w:val="center"/>
          </w:tcPr>
          <w:p w14:paraId="5ED565D1" w14:textId="77777777" w:rsidR="00FD3DE2" w:rsidRPr="00897D5D" w:rsidRDefault="00FD3DE2" w:rsidP="00BF1E1A">
            <w:pPr>
              <w:pStyle w:val="tabteksts"/>
              <w:jc w:val="center"/>
              <w:rPr>
                <w:szCs w:val="18"/>
                <w:lang w:eastAsia="lv-LV"/>
              </w:rPr>
            </w:pPr>
            <w:r w:rsidRPr="00897D5D">
              <w:rPr>
                <w:szCs w:val="18"/>
                <w:lang w:eastAsia="lv-LV"/>
              </w:rPr>
              <w:t>Palielinājums</w:t>
            </w:r>
          </w:p>
        </w:tc>
        <w:tc>
          <w:tcPr>
            <w:tcW w:w="1277" w:type="dxa"/>
            <w:vAlign w:val="center"/>
          </w:tcPr>
          <w:p w14:paraId="3BAFEFF2" w14:textId="77777777" w:rsidR="00FD3DE2" w:rsidRPr="00897D5D" w:rsidRDefault="00FD3DE2" w:rsidP="00BF1E1A">
            <w:pPr>
              <w:pStyle w:val="tabteksts"/>
              <w:jc w:val="center"/>
              <w:rPr>
                <w:szCs w:val="18"/>
                <w:lang w:eastAsia="lv-LV"/>
              </w:rPr>
            </w:pPr>
            <w:r w:rsidRPr="00897D5D">
              <w:rPr>
                <w:szCs w:val="18"/>
                <w:lang w:eastAsia="lv-LV"/>
              </w:rPr>
              <w:t>Izmaiņas</w:t>
            </w:r>
          </w:p>
        </w:tc>
      </w:tr>
      <w:tr w:rsidR="00FD3DE2" w:rsidRPr="00897D5D" w14:paraId="59F2FEED" w14:textId="77777777" w:rsidTr="00BF1E1A">
        <w:trPr>
          <w:trHeight w:val="142"/>
          <w:jc w:val="center"/>
        </w:trPr>
        <w:tc>
          <w:tcPr>
            <w:tcW w:w="5241" w:type="dxa"/>
            <w:shd w:val="clear" w:color="auto" w:fill="D9D9D9" w:themeFill="background1" w:themeFillShade="D9"/>
          </w:tcPr>
          <w:p w14:paraId="598B7AC6" w14:textId="77777777" w:rsidR="00FD3DE2" w:rsidRPr="00897D5D" w:rsidRDefault="00FD3DE2" w:rsidP="00BF1E1A">
            <w:pPr>
              <w:pStyle w:val="tabteksts"/>
              <w:rPr>
                <w:szCs w:val="18"/>
              </w:rPr>
            </w:pPr>
            <w:r w:rsidRPr="00897D5D">
              <w:rPr>
                <w:b/>
                <w:bCs/>
                <w:szCs w:val="18"/>
                <w:lang w:eastAsia="lv-LV"/>
              </w:rPr>
              <w:t>Izdevumi - kopā</w:t>
            </w:r>
          </w:p>
        </w:tc>
        <w:tc>
          <w:tcPr>
            <w:tcW w:w="1277" w:type="dxa"/>
            <w:shd w:val="clear" w:color="auto" w:fill="D9D9D9" w:themeFill="background1" w:themeFillShade="D9"/>
          </w:tcPr>
          <w:p w14:paraId="56F1DF56" w14:textId="77777777" w:rsidR="00FD3DE2" w:rsidRPr="00897D5D" w:rsidRDefault="00FD3DE2" w:rsidP="00BF1E1A">
            <w:pPr>
              <w:pStyle w:val="tabteksts"/>
              <w:jc w:val="right"/>
              <w:rPr>
                <w:b/>
                <w:szCs w:val="18"/>
              </w:rPr>
            </w:pPr>
            <w:r w:rsidRPr="00897D5D">
              <w:rPr>
                <w:b/>
                <w:szCs w:val="18"/>
              </w:rPr>
              <w:t>61 118</w:t>
            </w:r>
          </w:p>
        </w:tc>
        <w:tc>
          <w:tcPr>
            <w:tcW w:w="1277" w:type="dxa"/>
            <w:shd w:val="clear" w:color="auto" w:fill="D9D9D9" w:themeFill="background1" w:themeFillShade="D9"/>
          </w:tcPr>
          <w:p w14:paraId="1811C52E" w14:textId="77777777" w:rsidR="00FD3DE2" w:rsidRPr="00897D5D" w:rsidRDefault="00FD3DE2" w:rsidP="00BF1E1A">
            <w:pPr>
              <w:pStyle w:val="tabteksts"/>
              <w:jc w:val="right"/>
              <w:rPr>
                <w:b/>
                <w:szCs w:val="18"/>
              </w:rPr>
            </w:pPr>
            <w:r w:rsidRPr="00897D5D">
              <w:rPr>
                <w:b/>
                <w:szCs w:val="18"/>
              </w:rPr>
              <w:t xml:space="preserve">2 182 655 </w:t>
            </w:r>
          </w:p>
        </w:tc>
        <w:tc>
          <w:tcPr>
            <w:tcW w:w="1277" w:type="dxa"/>
            <w:shd w:val="clear" w:color="auto" w:fill="D9D9D9" w:themeFill="background1" w:themeFillShade="D9"/>
          </w:tcPr>
          <w:p w14:paraId="7CC62E81" w14:textId="77777777" w:rsidR="00FD3DE2" w:rsidRPr="00897D5D" w:rsidRDefault="00FD3DE2" w:rsidP="00BF1E1A">
            <w:pPr>
              <w:pStyle w:val="tabteksts"/>
              <w:jc w:val="right"/>
              <w:rPr>
                <w:b/>
                <w:szCs w:val="18"/>
              </w:rPr>
            </w:pPr>
            <w:r w:rsidRPr="00897D5D">
              <w:rPr>
                <w:b/>
                <w:szCs w:val="18"/>
              </w:rPr>
              <w:t>2 121 537</w:t>
            </w:r>
          </w:p>
        </w:tc>
      </w:tr>
      <w:tr w:rsidR="00FD3DE2" w:rsidRPr="00897D5D" w14:paraId="32F6A7CE" w14:textId="77777777" w:rsidTr="00BF1E1A">
        <w:trPr>
          <w:jc w:val="center"/>
        </w:trPr>
        <w:tc>
          <w:tcPr>
            <w:tcW w:w="9072" w:type="dxa"/>
            <w:gridSpan w:val="4"/>
          </w:tcPr>
          <w:p w14:paraId="5A2AB1DF" w14:textId="77777777" w:rsidR="00FD3DE2" w:rsidRPr="00897D5D" w:rsidRDefault="00FD3DE2" w:rsidP="00BF1E1A">
            <w:pPr>
              <w:pStyle w:val="tabteksts"/>
              <w:ind w:firstLine="313"/>
              <w:rPr>
                <w:szCs w:val="18"/>
              </w:rPr>
            </w:pPr>
            <w:r w:rsidRPr="00897D5D">
              <w:rPr>
                <w:i/>
                <w:szCs w:val="18"/>
                <w:lang w:eastAsia="lv-LV"/>
              </w:rPr>
              <w:t>t. sk.:</w:t>
            </w:r>
          </w:p>
        </w:tc>
      </w:tr>
      <w:tr w:rsidR="00FD3DE2" w:rsidRPr="00897D5D" w14:paraId="77F3A769" w14:textId="77777777" w:rsidTr="00BF1E1A">
        <w:trPr>
          <w:trHeight w:val="142"/>
          <w:jc w:val="center"/>
        </w:trPr>
        <w:tc>
          <w:tcPr>
            <w:tcW w:w="5241" w:type="dxa"/>
            <w:shd w:val="clear" w:color="auto" w:fill="F2F2F2" w:themeFill="background1" w:themeFillShade="F2"/>
          </w:tcPr>
          <w:p w14:paraId="3B9063FA" w14:textId="77777777" w:rsidR="00FD3DE2" w:rsidRPr="00897D5D" w:rsidRDefault="00FD3DE2" w:rsidP="00BF1E1A">
            <w:pPr>
              <w:pStyle w:val="tabteksts"/>
              <w:rPr>
                <w:szCs w:val="18"/>
                <w:u w:val="single"/>
                <w:lang w:eastAsia="lv-LV"/>
              </w:rPr>
            </w:pPr>
            <w:r w:rsidRPr="00897D5D">
              <w:rPr>
                <w:szCs w:val="18"/>
                <w:u w:val="single"/>
                <w:lang w:eastAsia="lv-LV"/>
              </w:rPr>
              <w:t>Ilgtermiņa saistības</w:t>
            </w:r>
          </w:p>
        </w:tc>
        <w:tc>
          <w:tcPr>
            <w:tcW w:w="1277" w:type="dxa"/>
            <w:shd w:val="clear" w:color="auto" w:fill="F2F2F2" w:themeFill="background1" w:themeFillShade="F2"/>
          </w:tcPr>
          <w:p w14:paraId="2D583501" w14:textId="77777777" w:rsidR="00FD3DE2" w:rsidRPr="00DF152B" w:rsidRDefault="00FD3DE2" w:rsidP="00BF1E1A">
            <w:pPr>
              <w:pStyle w:val="tabteksts"/>
              <w:jc w:val="right"/>
              <w:rPr>
                <w:szCs w:val="18"/>
              </w:rPr>
            </w:pPr>
            <w:r w:rsidRPr="00DF152B">
              <w:rPr>
                <w:szCs w:val="18"/>
              </w:rPr>
              <w:t>61 118</w:t>
            </w:r>
          </w:p>
        </w:tc>
        <w:tc>
          <w:tcPr>
            <w:tcW w:w="1277" w:type="dxa"/>
            <w:shd w:val="clear" w:color="auto" w:fill="F2F2F2" w:themeFill="background1" w:themeFillShade="F2"/>
          </w:tcPr>
          <w:p w14:paraId="2BF63045" w14:textId="77777777" w:rsidR="00FD3DE2" w:rsidRPr="00DF152B" w:rsidRDefault="00FD3DE2" w:rsidP="00BF1E1A">
            <w:pPr>
              <w:pStyle w:val="tabteksts"/>
              <w:jc w:val="right"/>
              <w:rPr>
                <w:szCs w:val="18"/>
              </w:rPr>
            </w:pPr>
            <w:r w:rsidRPr="00DF152B">
              <w:rPr>
                <w:szCs w:val="18"/>
              </w:rPr>
              <w:t>2 182 655</w:t>
            </w:r>
          </w:p>
        </w:tc>
        <w:tc>
          <w:tcPr>
            <w:tcW w:w="1277" w:type="dxa"/>
            <w:shd w:val="clear" w:color="auto" w:fill="F2F2F2" w:themeFill="background1" w:themeFillShade="F2"/>
          </w:tcPr>
          <w:p w14:paraId="1EA696CB" w14:textId="77777777" w:rsidR="00FD3DE2" w:rsidRPr="00DF152B" w:rsidRDefault="00FD3DE2" w:rsidP="00BF1E1A">
            <w:pPr>
              <w:pStyle w:val="tabteksts"/>
              <w:jc w:val="right"/>
              <w:rPr>
                <w:szCs w:val="18"/>
              </w:rPr>
            </w:pPr>
            <w:r w:rsidRPr="00DF152B">
              <w:rPr>
                <w:szCs w:val="18"/>
              </w:rPr>
              <w:t>2 121 537</w:t>
            </w:r>
          </w:p>
        </w:tc>
      </w:tr>
      <w:tr w:rsidR="00FD3DE2" w:rsidRPr="00897D5D" w14:paraId="24048A76" w14:textId="77777777" w:rsidTr="00BF1E1A">
        <w:trPr>
          <w:trHeight w:val="142"/>
          <w:jc w:val="center"/>
        </w:trPr>
        <w:tc>
          <w:tcPr>
            <w:tcW w:w="5241" w:type="dxa"/>
          </w:tcPr>
          <w:p w14:paraId="596A53CA" w14:textId="77777777" w:rsidR="00FD3DE2" w:rsidRPr="00897D5D" w:rsidRDefault="00FD3DE2" w:rsidP="00BF1E1A">
            <w:pPr>
              <w:pStyle w:val="tabteksts"/>
              <w:jc w:val="both"/>
              <w:rPr>
                <w:i/>
                <w:szCs w:val="18"/>
                <w:lang w:eastAsia="lv-LV"/>
              </w:rPr>
            </w:pPr>
            <w:r w:rsidRPr="00897D5D">
              <w:rPr>
                <w:i/>
                <w:szCs w:val="18"/>
                <w:lang w:eastAsia="lv-LV"/>
              </w:rPr>
              <w:t xml:space="preserve">Izdevumu izmaiņas projekta “Robežu pārvaldības </w:t>
            </w:r>
            <w:proofErr w:type="spellStart"/>
            <w:r w:rsidRPr="00897D5D">
              <w:rPr>
                <w:i/>
                <w:szCs w:val="18"/>
                <w:lang w:eastAsia="lv-LV"/>
              </w:rPr>
              <w:t>Centrālāzijā</w:t>
            </w:r>
            <w:proofErr w:type="spellEnd"/>
            <w:r w:rsidRPr="00897D5D">
              <w:rPr>
                <w:i/>
                <w:szCs w:val="18"/>
                <w:lang w:eastAsia="lv-LV"/>
              </w:rPr>
              <w:t xml:space="preserve"> un Afganistānā 10 .posms (BOMCA 10)” īstenošanai</w:t>
            </w:r>
          </w:p>
        </w:tc>
        <w:tc>
          <w:tcPr>
            <w:tcW w:w="1277" w:type="dxa"/>
          </w:tcPr>
          <w:p w14:paraId="5F1D54E8" w14:textId="77777777" w:rsidR="00FD3DE2" w:rsidRPr="00897D5D" w:rsidRDefault="00FD3DE2" w:rsidP="00BF1E1A">
            <w:pPr>
              <w:pStyle w:val="tabteksts"/>
              <w:jc w:val="right"/>
              <w:rPr>
                <w:szCs w:val="18"/>
              </w:rPr>
            </w:pPr>
            <w:r w:rsidRPr="00897D5D">
              <w:rPr>
                <w:szCs w:val="18"/>
              </w:rPr>
              <w:t>61 118</w:t>
            </w:r>
          </w:p>
        </w:tc>
        <w:tc>
          <w:tcPr>
            <w:tcW w:w="1277" w:type="dxa"/>
          </w:tcPr>
          <w:p w14:paraId="034F3109" w14:textId="77777777" w:rsidR="00FD3DE2" w:rsidRPr="00897D5D" w:rsidRDefault="00FD3DE2" w:rsidP="00BF1E1A">
            <w:pPr>
              <w:pStyle w:val="tabteksts"/>
              <w:jc w:val="right"/>
              <w:rPr>
                <w:szCs w:val="18"/>
              </w:rPr>
            </w:pPr>
            <w:r w:rsidRPr="00897D5D">
              <w:rPr>
                <w:szCs w:val="18"/>
              </w:rPr>
              <w:t>2 182 655</w:t>
            </w:r>
          </w:p>
        </w:tc>
        <w:tc>
          <w:tcPr>
            <w:tcW w:w="1277" w:type="dxa"/>
          </w:tcPr>
          <w:p w14:paraId="1018D733" w14:textId="77777777" w:rsidR="00FD3DE2" w:rsidRPr="00897D5D" w:rsidRDefault="00FD3DE2" w:rsidP="00BF1E1A">
            <w:pPr>
              <w:pStyle w:val="tabteksts"/>
              <w:jc w:val="right"/>
              <w:rPr>
                <w:szCs w:val="18"/>
              </w:rPr>
            </w:pPr>
            <w:r w:rsidRPr="00897D5D">
              <w:rPr>
                <w:szCs w:val="18"/>
              </w:rPr>
              <w:t>2 121 537</w:t>
            </w:r>
          </w:p>
        </w:tc>
      </w:tr>
    </w:tbl>
    <w:p w14:paraId="5D408D8F" w14:textId="77777777" w:rsidR="00FD3DE2" w:rsidRPr="000212FD" w:rsidRDefault="00FD3DE2" w:rsidP="00FD3DE2">
      <w:pPr>
        <w:widowControl w:val="0"/>
        <w:spacing w:before="240" w:after="240"/>
        <w:ind w:firstLine="0"/>
        <w:jc w:val="center"/>
        <w:rPr>
          <w:b/>
        </w:rPr>
      </w:pPr>
      <w:r w:rsidRPr="000212FD">
        <w:rPr>
          <w:b/>
        </w:rPr>
        <w:t>67.14.00 FRONTEX Aģentūras starptautisko operāciju nodrošināšana</w:t>
      </w:r>
    </w:p>
    <w:p w14:paraId="108385BD" w14:textId="77777777" w:rsidR="00FD3DE2" w:rsidRPr="000212FD" w:rsidRDefault="00FD3DE2" w:rsidP="00FD3DE2">
      <w:pPr>
        <w:spacing w:before="240"/>
        <w:ind w:firstLine="0"/>
      </w:pPr>
      <w:r w:rsidRPr="000212FD">
        <w:rPr>
          <w:u w:val="single"/>
        </w:rPr>
        <w:t>Apakšprogrammas mērķis:</w:t>
      </w:r>
      <w:r w:rsidRPr="000212FD">
        <w:t xml:space="preserve">  </w:t>
      </w:r>
    </w:p>
    <w:p w14:paraId="20AE4E85" w14:textId="77777777" w:rsidR="00FD3DE2" w:rsidRPr="000212FD" w:rsidRDefault="00FD3DE2" w:rsidP="00FD3DE2">
      <w:pPr>
        <w:spacing w:before="120"/>
        <w:ind w:firstLine="720"/>
      </w:pPr>
      <w:r w:rsidRPr="000212FD">
        <w:t>nodrošināt palīdzību ES dalībvalstīm un Šengenas asociētajām valstīm ārējo robežu pārvaldīšanā un robežkontrolē, kā arī veicināt sadarbību starp robežkontroles iestādēm katrā ES valstī, sniedzot tām tehnisko atbalstu.</w:t>
      </w:r>
    </w:p>
    <w:p w14:paraId="5A071A42" w14:textId="77777777" w:rsidR="00FD3DE2" w:rsidRPr="000212FD" w:rsidRDefault="00FD3DE2" w:rsidP="00FD3DE2">
      <w:pPr>
        <w:spacing w:before="120"/>
        <w:ind w:firstLine="0"/>
        <w:rPr>
          <w:u w:val="single"/>
        </w:rPr>
      </w:pPr>
      <w:r w:rsidRPr="000212FD">
        <w:rPr>
          <w:u w:val="single"/>
        </w:rPr>
        <w:t>Galvenā aktivitāte:</w:t>
      </w:r>
    </w:p>
    <w:p w14:paraId="5D873CED" w14:textId="77777777" w:rsidR="00FD3DE2" w:rsidRPr="000212FD" w:rsidRDefault="00FD3DE2" w:rsidP="00FD3DE2">
      <w:pPr>
        <w:spacing w:before="120"/>
        <w:ind w:firstLine="720"/>
      </w:pPr>
      <w:r w:rsidRPr="00A328C9">
        <w:t>Valsts robežsardze nodrošina Valsts robežsardzes dalību Eiropas Aģentūras operatīvās sadarbības vadībai pie Eiropas Savienības dalībvalstu ārējām robežām (FRONTEX) organizētajās starptautiskajās operācijās, iesaistot kuteri, helikopteri, apvidus patruļmašīnas, nomāto lidmašīnu CESSNA 404, mobilo videonovērošanas kompleksu (MVNK), kā arī Valsts robežsardzes ekspertus</w:t>
      </w:r>
      <w:r w:rsidRPr="000212FD">
        <w:t>.</w:t>
      </w:r>
    </w:p>
    <w:p w14:paraId="28393FF8" w14:textId="77777777" w:rsidR="00FD3DE2" w:rsidRPr="000212FD" w:rsidRDefault="00FD3DE2" w:rsidP="00FD3DE2">
      <w:pPr>
        <w:spacing w:before="120" w:after="240"/>
        <w:ind w:firstLine="0"/>
        <w:rPr>
          <w:lang w:eastAsia="lv-LV"/>
        </w:rPr>
      </w:pPr>
      <w:r w:rsidRPr="000212FD">
        <w:rPr>
          <w:u w:val="single"/>
        </w:rPr>
        <w:t>Apakšprogrammas izpildītāji</w:t>
      </w:r>
      <w:r w:rsidRPr="000212FD">
        <w:t>: Valsts robežsardze, Valsts robežsardzes koledža</w:t>
      </w:r>
    </w:p>
    <w:p w14:paraId="3757C7D7" w14:textId="77777777" w:rsidR="00FD3DE2" w:rsidRPr="00897D5D" w:rsidRDefault="00FD3DE2" w:rsidP="00FD3DE2">
      <w:pPr>
        <w:pStyle w:val="Tabuluvirsraksti"/>
        <w:spacing w:before="240" w:after="240"/>
        <w:rPr>
          <w:b/>
          <w:lang w:eastAsia="lv-LV"/>
        </w:rPr>
      </w:pPr>
      <w:r w:rsidRPr="00897D5D">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897D5D" w14:paraId="14808D14" w14:textId="77777777" w:rsidTr="00BF1E1A">
        <w:trPr>
          <w:trHeight w:val="283"/>
          <w:tblHeader/>
          <w:jc w:val="center"/>
        </w:trPr>
        <w:tc>
          <w:tcPr>
            <w:tcW w:w="3364" w:type="dxa"/>
            <w:vAlign w:val="center"/>
          </w:tcPr>
          <w:p w14:paraId="3D9A462B" w14:textId="77777777" w:rsidR="00FD3DE2" w:rsidRPr="00897D5D" w:rsidRDefault="00FD3DE2" w:rsidP="00BF1E1A">
            <w:pPr>
              <w:pStyle w:val="tabteksts"/>
              <w:jc w:val="center"/>
              <w:rPr>
                <w:szCs w:val="24"/>
              </w:rPr>
            </w:pPr>
          </w:p>
        </w:tc>
        <w:tc>
          <w:tcPr>
            <w:tcW w:w="1156" w:type="dxa"/>
          </w:tcPr>
          <w:p w14:paraId="6282A8E6" w14:textId="3032A6ED" w:rsidR="00FD3DE2" w:rsidRPr="00897D5D" w:rsidRDefault="00FD3DE2" w:rsidP="00BF1E1A">
            <w:pPr>
              <w:pStyle w:val="tabteksts"/>
              <w:jc w:val="center"/>
              <w:rPr>
                <w:szCs w:val="24"/>
                <w:lang w:eastAsia="lv-LV"/>
              </w:rPr>
            </w:pPr>
            <w:r w:rsidRPr="00897D5D">
              <w:rPr>
                <w:szCs w:val="18"/>
                <w:lang w:eastAsia="lv-LV"/>
              </w:rPr>
              <w:t>2024</w:t>
            </w:r>
            <w:r w:rsidR="00503AD5">
              <w:rPr>
                <w:szCs w:val="18"/>
                <w:lang w:eastAsia="lv-LV"/>
              </w:rPr>
              <w:t>.</w:t>
            </w:r>
            <w:r w:rsidRPr="00897D5D">
              <w:rPr>
                <w:szCs w:val="18"/>
                <w:lang w:eastAsia="lv-LV"/>
              </w:rPr>
              <w:t xml:space="preserve"> gads (izpilde)</w:t>
            </w:r>
          </w:p>
        </w:tc>
        <w:tc>
          <w:tcPr>
            <w:tcW w:w="1128" w:type="dxa"/>
          </w:tcPr>
          <w:p w14:paraId="4996721F" w14:textId="77777777" w:rsidR="00FD3DE2" w:rsidRPr="00897D5D" w:rsidRDefault="00FD3DE2" w:rsidP="00BF1E1A">
            <w:pPr>
              <w:pStyle w:val="tabteksts"/>
              <w:jc w:val="center"/>
              <w:rPr>
                <w:szCs w:val="24"/>
                <w:lang w:eastAsia="lv-LV"/>
              </w:rPr>
            </w:pPr>
            <w:r w:rsidRPr="00897D5D">
              <w:rPr>
                <w:lang w:eastAsia="lv-LV"/>
              </w:rPr>
              <w:t>2025. gada plāns</w:t>
            </w:r>
          </w:p>
        </w:tc>
        <w:tc>
          <w:tcPr>
            <w:tcW w:w="1129" w:type="dxa"/>
          </w:tcPr>
          <w:p w14:paraId="2BA4DEB0" w14:textId="77777777" w:rsidR="00FD3DE2" w:rsidRPr="00897D5D" w:rsidRDefault="00FD3DE2" w:rsidP="00BF1E1A">
            <w:pPr>
              <w:pStyle w:val="tabteksts"/>
              <w:jc w:val="center"/>
              <w:rPr>
                <w:szCs w:val="24"/>
                <w:lang w:eastAsia="lv-LV"/>
              </w:rPr>
            </w:pPr>
            <w:r w:rsidRPr="00897D5D">
              <w:rPr>
                <w:szCs w:val="18"/>
                <w:lang w:eastAsia="lv-LV"/>
              </w:rPr>
              <w:t>2026. gada projekts</w:t>
            </w:r>
          </w:p>
        </w:tc>
        <w:tc>
          <w:tcPr>
            <w:tcW w:w="1130" w:type="dxa"/>
          </w:tcPr>
          <w:p w14:paraId="6EFFCE17" w14:textId="77777777" w:rsidR="00FD3DE2" w:rsidRPr="00897D5D" w:rsidRDefault="00FD3DE2" w:rsidP="00BF1E1A">
            <w:pPr>
              <w:pStyle w:val="tabteksts"/>
              <w:jc w:val="center"/>
              <w:rPr>
                <w:szCs w:val="24"/>
                <w:lang w:eastAsia="lv-LV"/>
              </w:rPr>
            </w:pPr>
            <w:r w:rsidRPr="00897D5D">
              <w:rPr>
                <w:szCs w:val="18"/>
                <w:lang w:eastAsia="lv-LV"/>
              </w:rPr>
              <w:t xml:space="preserve">2027. gada </w:t>
            </w:r>
            <w:r w:rsidRPr="00897D5D">
              <w:rPr>
                <w:lang w:eastAsia="lv-LV"/>
              </w:rPr>
              <w:t>prognoze</w:t>
            </w:r>
          </w:p>
        </w:tc>
        <w:tc>
          <w:tcPr>
            <w:tcW w:w="1130" w:type="dxa"/>
          </w:tcPr>
          <w:p w14:paraId="6692457C" w14:textId="77777777" w:rsidR="00FD3DE2" w:rsidRPr="00897D5D" w:rsidRDefault="00FD3DE2" w:rsidP="00BF1E1A">
            <w:pPr>
              <w:pStyle w:val="tabteksts"/>
              <w:jc w:val="center"/>
              <w:rPr>
                <w:szCs w:val="24"/>
                <w:lang w:eastAsia="lv-LV"/>
              </w:rPr>
            </w:pPr>
            <w:r w:rsidRPr="00897D5D">
              <w:rPr>
                <w:szCs w:val="18"/>
                <w:lang w:eastAsia="lv-LV"/>
              </w:rPr>
              <w:t xml:space="preserve">2028. gada </w:t>
            </w:r>
            <w:r w:rsidRPr="00897D5D">
              <w:rPr>
                <w:lang w:eastAsia="lv-LV"/>
              </w:rPr>
              <w:t>prognoze</w:t>
            </w:r>
          </w:p>
        </w:tc>
      </w:tr>
      <w:tr w:rsidR="00FD3DE2" w:rsidRPr="00897D5D" w14:paraId="057F0463" w14:textId="77777777" w:rsidTr="00BF1E1A">
        <w:trPr>
          <w:trHeight w:val="142"/>
          <w:jc w:val="center"/>
        </w:trPr>
        <w:tc>
          <w:tcPr>
            <w:tcW w:w="3364" w:type="dxa"/>
            <w:shd w:val="clear" w:color="auto" w:fill="D9D9D9" w:themeFill="background1" w:themeFillShade="D9"/>
            <w:vAlign w:val="center"/>
          </w:tcPr>
          <w:p w14:paraId="22B0E261" w14:textId="77777777" w:rsidR="00FD3DE2" w:rsidRPr="00897D5D" w:rsidRDefault="00FD3DE2" w:rsidP="00BF1E1A">
            <w:pPr>
              <w:pStyle w:val="tabteksts"/>
              <w:rPr>
                <w:lang w:eastAsia="lv-LV"/>
              </w:rPr>
            </w:pPr>
            <w:r w:rsidRPr="00897D5D">
              <w:rPr>
                <w:lang w:eastAsia="lv-LV"/>
              </w:rPr>
              <w:t>Kopējie izdevumi,</w:t>
            </w:r>
            <w:r w:rsidRPr="00897D5D">
              <w:t xml:space="preserve"> </w:t>
            </w:r>
            <w:proofErr w:type="spellStart"/>
            <w:r w:rsidRPr="00897D5D">
              <w:rPr>
                <w:i/>
                <w:szCs w:val="18"/>
              </w:rPr>
              <w:t>euro</w:t>
            </w:r>
            <w:proofErr w:type="spellEnd"/>
          </w:p>
        </w:tc>
        <w:tc>
          <w:tcPr>
            <w:tcW w:w="1156" w:type="dxa"/>
            <w:shd w:val="clear" w:color="auto" w:fill="D9D9D9" w:themeFill="background1" w:themeFillShade="D9"/>
          </w:tcPr>
          <w:p w14:paraId="76E959DC" w14:textId="77777777" w:rsidR="00FD3DE2" w:rsidRPr="00897D5D" w:rsidRDefault="00FD3DE2" w:rsidP="00BF1E1A">
            <w:pPr>
              <w:pStyle w:val="tabteksts"/>
              <w:jc w:val="right"/>
            </w:pPr>
            <w:r w:rsidRPr="009D2F11">
              <w:t>5 931 862</w:t>
            </w:r>
          </w:p>
        </w:tc>
        <w:tc>
          <w:tcPr>
            <w:tcW w:w="1128" w:type="dxa"/>
            <w:shd w:val="clear" w:color="auto" w:fill="D9D9D9" w:themeFill="background1" w:themeFillShade="D9"/>
          </w:tcPr>
          <w:p w14:paraId="712936B8" w14:textId="77777777" w:rsidR="00FD3DE2" w:rsidRPr="00897D5D" w:rsidRDefault="00FD3DE2" w:rsidP="00BF1E1A">
            <w:pPr>
              <w:pStyle w:val="tabteksts"/>
              <w:jc w:val="right"/>
            </w:pPr>
            <w:r w:rsidRPr="009D2F11">
              <w:t>7 693 583</w:t>
            </w:r>
          </w:p>
        </w:tc>
        <w:tc>
          <w:tcPr>
            <w:tcW w:w="1129" w:type="dxa"/>
            <w:shd w:val="clear" w:color="auto" w:fill="D9D9D9" w:themeFill="background1" w:themeFillShade="D9"/>
          </w:tcPr>
          <w:p w14:paraId="55251CF7" w14:textId="77777777" w:rsidR="00FD3DE2" w:rsidRPr="00897D5D" w:rsidRDefault="00FD3DE2" w:rsidP="00BF1E1A">
            <w:pPr>
              <w:pStyle w:val="tabteksts"/>
              <w:jc w:val="right"/>
            </w:pPr>
            <w:r w:rsidRPr="009D2F11">
              <w:t>7 693 583</w:t>
            </w:r>
          </w:p>
        </w:tc>
        <w:tc>
          <w:tcPr>
            <w:tcW w:w="1130" w:type="dxa"/>
            <w:shd w:val="clear" w:color="auto" w:fill="D9D9D9" w:themeFill="background1" w:themeFillShade="D9"/>
          </w:tcPr>
          <w:p w14:paraId="0BD50DC5" w14:textId="77777777" w:rsidR="00FD3DE2" w:rsidRPr="00897D5D" w:rsidRDefault="00FD3DE2" w:rsidP="00BF1E1A">
            <w:pPr>
              <w:pStyle w:val="tabteksts"/>
              <w:jc w:val="right"/>
            </w:pPr>
            <w:r w:rsidRPr="009D2F11">
              <w:t>7 693 583</w:t>
            </w:r>
          </w:p>
        </w:tc>
        <w:tc>
          <w:tcPr>
            <w:tcW w:w="1130" w:type="dxa"/>
            <w:shd w:val="clear" w:color="auto" w:fill="D9D9D9" w:themeFill="background1" w:themeFillShade="D9"/>
          </w:tcPr>
          <w:p w14:paraId="077DF079" w14:textId="77777777" w:rsidR="00FD3DE2" w:rsidRPr="00897D5D" w:rsidRDefault="00FD3DE2" w:rsidP="00BF1E1A">
            <w:pPr>
              <w:pStyle w:val="tabteksts"/>
              <w:jc w:val="right"/>
            </w:pPr>
            <w:r w:rsidRPr="009D2F11">
              <w:t>7 693 583</w:t>
            </w:r>
          </w:p>
        </w:tc>
      </w:tr>
      <w:tr w:rsidR="00FD3DE2" w:rsidRPr="00897D5D" w14:paraId="6A4E42F4" w14:textId="77777777" w:rsidTr="00BF1E1A">
        <w:trPr>
          <w:trHeight w:val="283"/>
          <w:jc w:val="center"/>
        </w:trPr>
        <w:tc>
          <w:tcPr>
            <w:tcW w:w="3364" w:type="dxa"/>
            <w:vAlign w:val="center"/>
          </w:tcPr>
          <w:p w14:paraId="74D806CE" w14:textId="77777777" w:rsidR="00FD3DE2" w:rsidRPr="00897D5D" w:rsidRDefault="00FD3DE2" w:rsidP="00BF1E1A">
            <w:pPr>
              <w:pStyle w:val="tabteksts"/>
              <w:rPr>
                <w:szCs w:val="18"/>
                <w:lang w:eastAsia="lv-LV"/>
              </w:rPr>
            </w:pPr>
            <w:r w:rsidRPr="00897D5D">
              <w:rPr>
                <w:szCs w:val="18"/>
                <w:lang w:eastAsia="lv-LV"/>
              </w:rPr>
              <w:t xml:space="preserve">Kopējo izdevumu izmaiņas, </w:t>
            </w:r>
            <w:proofErr w:type="spellStart"/>
            <w:r w:rsidRPr="00897D5D">
              <w:rPr>
                <w:i/>
                <w:szCs w:val="18"/>
                <w:lang w:eastAsia="lv-LV"/>
              </w:rPr>
              <w:t>euro</w:t>
            </w:r>
            <w:proofErr w:type="spellEnd"/>
            <w:r w:rsidRPr="00897D5D">
              <w:rPr>
                <w:szCs w:val="18"/>
                <w:lang w:eastAsia="lv-LV"/>
              </w:rPr>
              <w:t xml:space="preserve"> (+/–) pret iepriekšējo gadu</w:t>
            </w:r>
          </w:p>
        </w:tc>
        <w:tc>
          <w:tcPr>
            <w:tcW w:w="1156" w:type="dxa"/>
          </w:tcPr>
          <w:p w14:paraId="1E89F98F" w14:textId="77777777" w:rsidR="00FD3DE2" w:rsidRPr="00897D5D" w:rsidRDefault="00FD3DE2" w:rsidP="00BF1E1A">
            <w:pPr>
              <w:pStyle w:val="tabteksts"/>
              <w:jc w:val="center"/>
            </w:pPr>
            <w:r w:rsidRPr="00897D5D">
              <w:rPr>
                <w:b/>
                <w:bCs/>
              </w:rPr>
              <w:t>×</w:t>
            </w:r>
          </w:p>
        </w:tc>
        <w:tc>
          <w:tcPr>
            <w:tcW w:w="1128" w:type="dxa"/>
          </w:tcPr>
          <w:p w14:paraId="2E37AC01" w14:textId="77777777" w:rsidR="00FD3DE2" w:rsidRPr="00897D5D" w:rsidRDefault="00FD3DE2" w:rsidP="00BF1E1A">
            <w:pPr>
              <w:pStyle w:val="tabteksts"/>
              <w:jc w:val="right"/>
            </w:pPr>
            <w:r w:rsidRPr="00035B7A">
              <w:t>1 761 721</w:t>
            </w:r>
          </w:p>
        </w:tc>
        <w:tc>
          <w:tcPr>
            <w:tcW w:w="1129" w:type="dxa"/>
          </w:tcPr>
          <w:p w14:paraId="28CE8006" w14:textId="409B98C9" w:rsidR="00FD3DE2" w:rsidRPr="00581C85" w:rsidRDefault="00DF152B" w:rsidP="00BF1E1A">
            <w:pPr>
              <w:pStyle w:val="tabteksts"/>
              <w:jc w:val="center"/>
            </w:pPr>
            <w:r>
              <w:t>-</w:t>
            </w:r>
          </w:p>
        </w:tc>
        <w:tc>
          <w:tcPr>
            <w:tcW w:w="1130" w:type="dxa"/>
          </w:tcPr>
          <w:p w14:paraId="151241F8" w14:textId="5ADCC686" w:rsidR="00FD3DE2" w:rsidRPr="00581C85" w:rsidRDefault="00DF152B" w:rsidP="00BF1E1A">
            <w:pPr>
              <w:pStyle w:val="tabteksts"/>
              <w:jc w:val="center"/>
            </w:pPr>
            <w:r>
              <w:t>-</w:t>
            </w:r>
          </w:p>
        </w:tc>
        <w:tc>
          <w:tcPr>
            <w:tcW w:w="1130" w:type="dxa"/>
          </w:tcPr>
          <w:p w14:paraId="78798E1F" w14:textId="6D23BB9E" w:rsidR="00FD3DE2" w:rsidRPr="00581C85" w:rsidRDefault="00DF152B" w:rsidP="00BF1E1A">
            <w:pPr>
              <w:pStyle w:val="tabteksts"/>
              <w:jc w:val="center"/>
            </w:pPr>
            <w:r>
              <w:t>-</w:t>
            </w:r>
          </w:p>
        </w:tc>
      </w:tr>
      <w:tr w:rsidR="00DF152B" w:rsidRPr="00897D5D" w14:paraId="4E6913A2" w14:textId="77777777" w:rsidTr="00BF1E1A">
        <w:trPr>
          <w:trHeight w:val="283"/>
          <w:jc w:val="center"/>
        </w:trPr>
        <w:tc>
          <w:tcPr>
            <w:tcW w:w="3364" w:type="dxa"/>
            <w:vAlign w:val="center"/>
          </w:tcPr>
          <w:p w14:paraId="576B890B" w14:textId="77777777" w:rsidR="00DF152B" w:rsidRPr="00897D5D" w:rsidRDefault="00DF152B" w:rsidP="00DF152B">
            <w:pPr>
              <w:pStyle w:val="tabteksts"/>
            </w:pPr>
            <w:r w:rsidRPr="00897D5D">
              <w:rPr>
                <w:lang w:eastAsia="lv-LV"/>
              </w:rPr>
              <w:t>Kopējie izdevumi</w:t>
            </w:r>
            <w:r w:rsidRPr="00897D5D">
              <w:t>, % (+/–) pret iepriekšējo gadu</w:t>
            </w:r>
          </w:p>
        </w:tc>
        <w:tc>
          <w:tcPr>
            <w:tcW w:w="1156" w:type="dxa"/>
          </w:tcPr>
          <w:p w14:paraId="5375553E" w14:textId="77777777" w:rsidR="00DF152B" w:rsidRPr="00897D5D" w:rsidRDefault="00DF152B" w:rsidP="00DF152B">
            <w:pPr>
              <w:pStyle w:val="tabteksts"/>
              <w:jc w:val="center"/>
            </w:pPr>
            <w:r w:rsidRPr="00897D5D">
              <w:rPr>
                <w:b/>
                <w:bCs/>
              </w:rPr>
              <w:t>×</w:t>
            </w:r>
          </w:p>
        </w:tc>
        <w:tc>
          <w:tcPr>
            <w:tcW w:w="1128" w:type="dxa"/>
          </w:tcPr>
          <w:p w14:paraId="57541B17" w14:textId="77777777" w:rsidR="00DF152B" w:rsidRPr="00897D5D" w:rsidRDefault="00DF152B" w:rsidP="00DF152B">
            <w:pPr>
              <w:pStyle w:val="tabteksts"/>
              <w:jc w:val="right"/>
            </w:pPr>
            <w:r w:rsidRPr="00035B7A">
              <w:t>29,7</w:t>
            </w:r>
          </w:p>
        </w:tc>
        <w:tc>
          <w:tcPr>
            <w:tcW w:w="1129" w:type="dxa"/>
          </w:tcPr>
          <w:p w14:paraId="50A02CF4" w14:textId="4DD29407" w:rsidR="00DF152B" w:rsidRPr="00581C85" w:rsidRDefault="00DF152B" w:rsidP="00DF152B">
            <w:pPr>
              <w:pStyle w:val="tabteksts"/>
              <w:jc w:val="center"/>
            </w:pPr>
            <w:r>
              <w:t>-</w:t>
            </w:r>
          </w:p>
        </w:tc>
        <w:tc>
          <w:tcPr>
            <w:tcW w:w="1130" w:type="dxa"/>
          </w:tcPr>
          <w:p w14:paraId="2BE96030" w14:textId="7C3CAAE6" w:rsidR="00DF152B" w:rsidRPr="00581C85" w:rsidRDefault="00DF152B" w:rsidP="00DF152B">
            <w:pPr>
              <w:pStyle w:val="tabteksts"/>
              <w:jc w:val="center"/>
            </w:pPr>
            <w:r>
              <w:t>-</w:t>
            </w:r>
          </w:p>
        </w:tc>
        <w:tc>
          <w:tcPr>
            <w:tcW w:w="1130" w:type="dxa"/>
          </w:tcPr>
          <w:p w14:paraId="331BD938" w14:textId="3415A3B4" w:rsidR="00DF152B" w:rsidRPr="00581C85" w:rsidRDefault="00DF152B" w:rsidP="00DF152B">
            <w:pPr>
              <w:pStyle w:val="tabteksts"/>
              <w:jc w:val="center"/>
            </w:pPr>
            <w:r>
              <w:t>-</w:t>
            </w:r>
          </w:p>
        </w:tc>
      </w:tr>
      <w:tr w:rsidR="00FD3DE2" w:rsidRPr="00897D5D" w14:paraId="16584ECE" w14:textId="77777777" w:rsidTr="00BF1E1A">
        <w:trPr>
          <w:trHeight w:val="142"/>
          <w:jc w:val="center"/>
        </w:trPr>
        <w:tc>
          <w:tcPr>
            <w:tcW w:w="3364" w:type="dxa"/>
          </w:tcPr>
          <w:p w14:paraId="302302F9" w14:textId="77777777" w:rsidR="00FD3DE2" w:rsidRPr="00897D5D" w:rsidRDefault="00FD3DE2" w:rsidP="00BF1E1A">
            <w:pPr>
              <w:pStyle w:val="tabteksts"/>
              <w:rPr>
                <w:szCs w:val="18"/>
                <w:lang w:eastAsia="lv-LV"/>
              </w:rPr>
            </w:pPr>
            <w:r w:rsidRPr="00897D5D">
              <w:rPr>
                <w:szCs w:val="18"/>
              </w:rPr>
              <w:t xml:space="preserve">Atlīdzība, </w:t>
            </w:r>
            <w:proofErr w:type="spellStart"/>
            <w:r w:rsidRPr="00897D5D">
              <w:rPr>
                <w:i/>
                <w:szCs w:val="18"/>
              </w:rPr>
              <w:t>euro</w:t>
            </w:r>
            <w:proofErr w:type="spellEnd"/>
          </w:p>
        </w:tc>
        <w:tc>
          <w:tcPr>
            <w:tcW w:w="1156" w:type="dxa"/>
          </w:tcPr>
          <w:p w14:paraId="4A35CB1F" w14:textId="77777777" w:rsidR="00FD3DE2" w:rsidRPr="00897D5D" w:rsidRDefault="00FD3DE2" w:rsidP="00BF1E1A">
            <w:pPr>
              <w:pStyle w:val="tabteksts"/>
              <w:jc w:val="right"/>
              <w:rPr>
                <w:szCs w:val="18"/>
              </w:rPr>
            </w:pPr>
            <w:r w:rsidRPr="00A21275">
              <w:t>78 757</w:t>
            </w:r>
          </w:p>
        </w:tc>
        <w:tc>
          <w:tcPr>
            <w:tcW w:w="1128" w:type="dxa"/>
          </w:tcPr>
          <w:p w14:paraId="0CBE34BD" w14:textId="77777777" w:rsidR="00FD3DE2" w:rsidRPr="00897D5D" w:rsidRDefault="00FD3DE2" w:rsidP="00BF1E1A">
            <w:pPr>
              <w:pStyle w:val="tabteksts"/>
              <w:jc w:val="right"/>
              <w:rPr>
                <w:szCs w:val="18"/>
              </w:rPr>
            </w:pPr>
            <w:r w:rsidRPr="00A21275">
              <w:t>206 195</w:t>
            </w:r>
          </w:p>
        </w:tc>
        <w:tc>
          <w:tcPr>
            <w:tcW w:w="1129" w:type="dxa"/>
          </w:tcPr>
          <w:p w14:paraId="77F9ED48" w14:textId="77777777" w:rsidR="00FD3DE2" w:rsidRPr="00897D5D" w:rsidRDefault="00FD3DE2" w:rsidP="00BF1E1A">
            <w:pPr>
              <w:pStyle w:val="tabteksts"/>
              <w:jc w:val="right"/>
              <w:rPr>
                <w:szCs w:val="18"/>
              </w:rPr>
            </w:pPr>
            <w:r w:rsidRPr="00A21275">
              <w:t>206 195</w:t>
            </w:r>
          </w:p>
        </w:tc>
        <w:tc>
          <w:tcPr>
            <w:tcW w:w="1130" w:type="dxa"/>
          </w:tcPr>
          <w:p w14:paraId="4A10CCF4" w14:textId="77777777" w:rsidR="00FD3DE2" w:rsidRPr="00897D5D" w:rsidRDefault="00FD3DE2" w:rsidP="00BF1E1A">
            <w:pPr>
              <w:pStyle w:val="tabteksts"/>
              <w:jc w:val="right"/>
              <w:rPr>
                <w:szCs w:val="18"/>
              </w:rPr>
            </w:pPr>
            <w:r w:rsidRPr="00A21275">
              <w:t>206 195</w:t>
            </w:r>
          </w:p>
        </w:tc>
        <w:tc>
          <w:tcPr>
            <w:tcW w:w="1130" w:type="dxa"/>
          </w:tcPr>
          <w:p w14:paraId="019398C4" w14:textId="77777777" w:rsidR="00FD3DE2" w:rsidRPr="00897D5D" w:rsidRDefault="00FD3DE2" w:rsidP="00BF1E1A">
            <w:pPr>
              <w:pStyle w:val="tabteksts"/>
              <w:jc w:val="right"/>
              <w:rPr>
                <w:szCs w:val="18"/>
              </w:rPr>
            </w:pPr>
            <w:r w:rsidRPr="00A21275">
              <w:t>206 195</w:t>
            </w:r>
          </w:p>
        </w:tc>
      </w:tr>
    </w:tbl>
    <w:p w14:paraId="75C82776" w14:textId="77777777" w:rsidR="00853724" w:rsidRDefault="00853724" w:rsidP="00202DD2">
      <w:pPr>
        <w:widowControl w:val="0"/>
        <w:spacing w:before="240" w:after="240"/>
        <w:ind w:firstLine="0"/>
        <w:jc w:val="center"/>
        <w:rPr>
          <w:b/>
        </w:rPr>
      </w:pPr>
    </w:p>
    <w:p w14:paraId="5BBECF3F" w14:textId="77777777" w:rsidR="00853724" w:rsidRDefault="00853724" w:rsidP="00202DD2">
      <w:pPr>
        <w:widowControl w:val="0"/>
        <w:spacing w:before="240" w:after="240"/>
        <w:ind w:firstLine="0"/>
        <w:jc w:val="center"/>
        <w:rPr>
          <w:b/>
        </w:rPr>
      </w:pPr>
    </w:p>
    <w:p w14:paraId="1C6D9CE3" w14:textId="77777777" w:rsidR="00853724" w:rsidRDefault="00853724" w:rsidP="00202DD2">
      <w:pPr>
        <w:widowControl w:val="0"/>
        <w:spacing w:before="240" w:after="240"/>
        <w:ind w:firstLine="0"/>
        <w:jc w:val="center"/>
        <w:rPr>
          <w:b/>
        </w:rPr>
      </w:pPr>
    </w:p>
    <w:p w14:paraId="54D3DFC5" w14:textId="42218EBC" w:rsidR="00FD3DE2" w:rsidRPr="00D03D41" w:rsidRDefault="00FD3DE2" w:rsidP="00202DD2">
      <w:pPr>
        <w:widowControl w:val="0"/>
        <w:spacing w:before="240" w:after="240"/>
        <w:ind w:firstLine="0"/>
        <w:jc w:val="center"/>
        <w:rPr>
          <w:b/>
        </w:rPr>
      </w:pPr>
      <w:r w:rsidRPr="00D03D41">
        <w:rPr>
          <w:b/>
        </w:rPr>
        <w:t>69.00.00 Mērķa “Eiropas teritoriālā sadarbība” pārrobežu sadarbības programmu, projektu un pasākumu īstenošana</w:t>
      </w:r>
    </w:p>
    <w:p w14:paraId="5F3C70FA" w14:textId="77777777" w:rsidR="00FD3DE2" w:rsidRPr="001F1013" w:rsidRDefault="00FD3DE2" w:rsidP="00FD3DE2">
      <w:pPr>
        <w:pStyle w:val="Tabuluvirsraksti"/>
        <w:spacing w:before="240" w:after="240"/>
        <w:rPr>
          <w:b/>
          <w:lang w:eastAsia="lv-LV"/>
        </w:rPr>
      </w:pPr>
      <w:bookmarkStart w:id="53" w:name="_Hlk142468597"/>
      <w:r w:rsidRPr="001F1013">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1F1013" w14:paraId="3220D968" w14:textId="77777777" w:rsidTr="00BF1E1A">
        <w:trPr>
          <w:trHeight w:val="283"/>
          <w:tblHeader/>
          <w:jc w:val="center"/>
        </w:trPr>
        <w:tc>
          <w:tcPr>
            <w:tcW w:w="3364" w:type="dxa"/>
            <w:vAlign w:val="center"/>
          </w:tcPr>
          <w:p w14:paraId="2CC71843" w14:textId="77777777" w:rsidR="00FD3DE2" w:rsidRPr="001F1013" w:rsidRDefault="00FD3DE2" w:rsidP="00BF1E1A">
            <w:pPr>
              <w:pStyle w:val="tabteksts"/>
              <w:jc w:val="center"/>
              <w:rPr>
                <w:szCs w:val="24"/>
              </w:rPr>
            </w:pPr>
          </w:p>
        </w:tc>
        <w:tc>
          <w:tcPr>
            <w:tcW w:w="1156" w:type="dxa"/>
          </w:tcPr>
          <w:p w14:paraId="6CFA9C54" w14:textId="223AA293" w:rsidR="00FD3DE2" w:rsidRPr="001F1013" w:rsidRDefault="00FD3DE2" w:rsidP="00BF1E1A">
            <w:pPr>
              <w:pStyle w:val="tabteksts"/>
              <w:jc w:val="center"/>
              <w:rPr>
                <w:szCs w:val="24"/>
                <w:lang w:eastAsia="lv-LV"/>
              </w:rPr>
            </w:pPr>
            <w:r w:rsidRPr="001F1013">
              <w:rPr>
                <w:szCs w:val="18"/>
                <w:lang w:eastAsia="lv-LV"/>
              </w:rPr>
              <w:t>2024</w:t>
            </w:r>
            <w:r w:rsidR="00503AD5">
              <w:rPr>
                <w:szCs w:val="18"/>
                <w:lang w:eastAsia="lv-LV"/>
              </w:rPr>
              <w:t>.</w:t>
            </w:r>
            <w:r w:rsidRPr="001F1013">
              <w:rPr>
                <w:szCs w:val="18"/>
                <w:lang w:eastAsia="lv-LV"/>
              </w:rPr>
              <w:t xml:space="preserve"> gads (izpilde)</w:t>
            </w:r>
          </w:p>
        </w:tc>
        <w:tc>
          <w:tcPr>
            <w:tcW w:w="1128" w:type="dxa"/>
          </w:tcPr>
          <w:p w14:paraId="654C221F" w14:textId="77777777" w:rsidR="00FD3DE2" w:rsidRPr="001F1013" w:rsidRDefault="00FD3DE2" w:rsidP="00BF1E1A">
            <w:pPr>
              <w:pStyle w:val="tabteksts"/>
              <w:jc w:val="center"/>
              <w:rPr>
                <w:szCs w:val="24"/>
                <w:lang w:eastAsia="lv-LV"/>
              </w:rPr>
            </w:pPr>
            <w:r w:rsidRPr="001F1013">
              <w:rPr>
                <w:lang w:eastAsia="lv-LV"/>
              </w:rPr>
              <w:t>2025. gada plāns</w:t>
            </w:r>
          </w:p>
        </w:tc>
        <w:tc>
          <w:tcPr>
            <w:tcW w:w="1129" w:type="dxa"/>
          </w:tcPr>
          <w:p w14:paraId="34C5F6C6" w14:textId="77777777" w:rsidR="00FD3DE2" w:rsidRPr="001F1013" w:rsidRDefault="00FD3DE2" w:rsidP="00BF1E1A">
            <w:pPr>
              <w:pStyle w:val="tabteksts"/>
              <w:jc w:val="center"/>
              <w:rPr>
                <w:szCs w:val="24"/>
                <w:lang w:eastAsia="lv-LV"/>
              </w:rPr>
            </w:pPr>
            <w:r w:rsidRPr="001F1013">
              <w:rPr>
                <w:szCs w:val="18"/>
                <w:lang w:eastAsia="lv-LV"/>
              </w:rPr>
              <w:t>2026. gada projekts</w:t>
            </w:r>
          </w:p>
        </w:tc>
        <w:tc>
          <w:tcPr>
            <w:tcW w:w="1130" w:type="dxa"/>
          </w:tcPr>
          <w:p w14:paraId="2998D8E8" w14:textId="77777777" w:rsidR="00FD3DE2" w:rsidRPr="001F1013" w:rsidRDefault="00FD3DE2" w:rsidP="00BF1E1A">
            <w:pPr>
              <w:pStyle w:val="tabteksts"/>
              <w:jc w:val="center"/>
              <w:rPr>
                <w:szCs w:val="24"/>
                <w:lang w:eastAsia="lv-LV"/>
              </w:rPr>
            </w:pPr>
            <w:r w:rsidRPr="001F1013">
              <w:rPr>
                <w:szCs w:val="18"/>
                <w:lang w:eastAsia="lv-LV"/>
              </w:rPr>
              <w:t xml:space="preserve">2027. gada </w:t>
            </w:r>
            <w:r w:rsidRPr="001F1013">
              <w:rPr>
                <w:lang w:eastAsia="lv-LV"/>
              </w:rPr>
              <w:t>prognoze</w:t>
            </w:r>
          </w:p>
        </w:tc>
        <w:tc>
          <w:tcPr>
            <w:tcW w:w="1130" w:type="dxa"/>
          </w:tcPr>
          <w:p w14:paraId="67C600FD" w14:textId="77777777" w:rsidR="00FD3DE2" w:rsidRPr="001F1013" w:rsidRDefault="00FD3DE2" w:rsidP="00BF1E1A">
            <w:pPr>
              <w:pStyle w:val="tabteksts"/>
              <w:jc w:val="center"/>
              <w:rPr>
                <w:szCs w:val="24"/>
                <w:lang w:eastAsia="lv-LV"/>
              </w:rPr>
            </w:pPr>
            <w:r w:rsidRPr="001F1013">
              <w:rPr>
                <w:szCs w:val="18"/>
                <w:lang w:eastAsia="lv-LV"/>
              </w:rPr>
              <w:t xml:space="preserve">2028. gada </w:t>
            </w:r>
            <w:r w:rsidRPr="001F1013">
              <w:rPr>
                <w:lang w:eastAsia="lv-LV"/>
              </w:rPr>
              <w:t>prognoze</w:t>
            </w:r>
          </w:p>
        </w:tc>
      </w:tr>
      <w:tr w:rsidR="00FD3DE2" w:rsidRPr="001F1013" w14:paraId="6FBAB2EE" w14:textId="77777777" w:rsidTr="00BF1E1A">
        <w:trPr>
          <w:trHeight w:val="142"/>
          <w:jc w:val="center"/>
        </w:trPr>
        <w:tc>
          <w:tcPr>
            <w:tcW w:w="3364" w:type="dxa"/>
            <w:shd w:val="clear" w:color="auto" w:fill="D9D9D9" w:themeFill="background1" w:themeFillShade="D9"/>
            <w:vAlign w:val="center"/>
          </w:tcPr>
          <w:p w14:paraId="3141290C" w14:textId="77777777" w:rsidR="00FD3DE2" w:rsidRPr="001F1013" w:rsidRDefault="00FD3DE2" w:rsidP="00BF1E1A">
            <w:pPr>
              <w:pStyle w:val="tabteksts"/>
              <w:rPr>
                <w:lang w:eastAsia="lv-LV"/>
              </w:rPr>
            </w:pPr>
            <w:r w:rsidRPr="001F1013">
              <w:rPr>
                <w:lang w:eastAsia="lv-LV"/>
              </w:rPr>
              <w:t>Kopējie izdevumi,</w:t>
            </w:r>
            <w:r w:rsidRPr="001F1013">
              <w:t xml:space="preserve"> </w:t>
            </w:r>
            <w:proofErr w:type="spellStart"/>
            <w:r w:rsidRPr="001F1013">
              <w:rPr>
                <w:i/>
                <w:szCs w:val="18"/>
              </w:rPr>
              <w:t>euro</w:t>
            </w:r>
            <w:proofErr w:type="spellEnd"/>
          </w:p>
        </w:tc>
        <w:tc>
          <w:tcPr>
            <w:tcW w:w="1156" w:type="dxa"/>
            <w:shd w:val="clear" w:color="auto" w:fill="D9D9D9" w:themeFill="background1" w:themeFillShade="D9"/>
          </w:tcPr>
          <w:p w14:paraId="2BD08907" w14:textId="77777777" w:rsidR="00FD3DE2" w:rsidRPr="001F1013" w:rsidRDefault="00FD3DE2" w:rsidP="00BF1E1A">
            <w:pPr>
              <w:pStyle w:val="tabteksts"/>
              <w:jc w:val="right"/>
            </w:pPr>
            <w:r w:rsidRPr="001F1013">
              <w:t>1 777 811</w:t>
            </w:r>
          </w:p>
        </w:tc>
        <w:tc>
          <w:tcPr>
            <w:tcW w:w="1128" w:type="dxa"/>
            <w:shd w:val="clear" w:color="auto" w:fill="D9D9D9" w:themeFill="background1" w:themeFillShade="D9"/>
          </w:tcPr>
          <w:p w14:paraId="7A2598F2" w14:textId="77777777" w:rsidR="00FD3DE2" w:rsidRPr="001F1013" w:rsidRDefault="00FD3DE2" w:rsidP="00BF1E1A">
            <w:pPr>
              <w:pStyle w:val="tabteksts"/>
              <w:jc w:val="right"/>
            </w:pPr>
            <w:r w:rsidRPr="001F1013">
              <w:t>1 263 720</w:t>
            </w:r>
          </w:p>
        </w:tc>
        <w:tc>
          <w:tcPr>
            <w:tcW w:w="1129" w:type="dxa"/>
            <w:shd w:val="clear" w:color="auto" w:fill="D9D9D9" w:themeFill="background1" w:themeFillShade="D9"/>
          </w:tcPr>
          <w:p w14:paraId="0F698017" w14:textId="77777777" w:rsidR="00FD3DE2" w:rsidRPr="001F1013" w:rsidRDefault="00FD3DE2" w:rsidP="00BF1E1A">
            <w:pPr>
              <w:pStyle w:val="tabteksts"/>
              <w:jc w:val="right"/>
            </w:pPr>
            <w:r w:rsidRPr="001F1013">
              <w:t>1 092 873</w:t>
            </w:r>
          </w:p>
        </w:tc>
        <w:tc>
          <w:tcPr>
            <w:tcW w:w="1130" w:type="dxa"/>
            <w:shd w:val="clear" w:color="auto" w:fill="D9D9D9" w:themeFill="background1" w:themeFillShade="D9"/>
          </w:tcPr>
          <w:p w14:paraId="5D63B5B7" w14:textId="77777777" w:rsidR="00FD3DE2" w:rsidRPr="001F1013" w:rsidRDefault="00FD3DE2" w:rsidP="00BF1E1A">
            <w:pPr>
              <w:pStyle w:val="tabteksts"/>
              <w:jc w:val="right"/>
            </w:pPr>
            <w:r w:rsidRPr="001F1013">
              <w:t>263 372</w:t>
            </w:r>
          </w:p>
        </w:tc>
        <w:tc>
          <w:tcPr>
            <w:tcW w:w="1130" w:type="dxa"/>
            <w:shd w:val="clear" w:color="auto" w:fill="D9D9D9" w:themeFill="background1" w:themeFillShade="D9"/>
          </w:tcPr>
          <w:p w14:paraId="553F12A2" w14:textId="77777777" w:rsidR="00FD3DE2" w:rsidRPr="001F1013" w:rsidRDefault="00FD3DE2" w:rsidP="00BF1E1A">
            <w:pPr>
              <w:pStyle w:val="tabteksts"/>
              <w:jc w:val="right"/>
            </w:pPr>
            <w:r w:rsidRPr="001F1013">
              <w:t>68 676</w:t>
            </w:r>
          </w:p>
        </w:tc>
      </w:tr>
      <w:tr w:rsidR="00FD3DE2" w:rsidRPr="001F1013" w14:paraId="11291A8B" w14:textId="77777777" w:rsidTr="00BF1E1A">
        <w:trPr>
          <w:trHeight w:val="283"/>
          <w:jc w:val="center"/>
        </w:trPr>
        <w:tc>
          <w:tcPr>
            <w:tcW w:w="3364" w:type="dxa"/>
            <w:vAlign w:val="center"/>
          </w:tcPr>
          <w:p w14:paraId="686F4BBF" w14:textId="77777777" w:rsidR="00FD3DE2" w:rsidRPr="001F1013" w:rsidRDefault="00FD3DE2" w:rsidP="00BF1E1A">
            <w:pPr>
              <w:pStyle w:val="tabteksts"/>
              <w:rPr>
                <w:szCs w:val="18"/>
                <w:lang w:eastAsia="lv-LV"/>
              </w:rPr>
            </w:pPr>
            <w:r w:rsidRPr="001F1013">
              <w:rPr>
                <w:szCs w:val="18"/>
                <w:lang w:eastAsia="lv-LV"/>
              </w:rPr>
              <w:t xml:space="preserve">Kopējo izdevumu izmaiņas, </w:t>
            </w:r>
            <w:proofErr w:type="spellStart"/>
            <w:r w:rsidRPr="001F1013">
              <w:rPr>
                <w:i/>
                <w:szCs w:val="18"/>
                <w:lang w:eastAsia="lv-LV"/>
              </w:rPr>
              <w:t>euro</w:t>
            </w:r>
            <w:proofErr w:type="spellEnd"/>
            <w:r w:rsidRPr="001F1013">
              <w:rPr>
                <w:szCs w:val="18"/>
                <w:lang w:eastAsia="lv-LV"/>
              </w:rPr>
              <w:t xml:space="preserve"> (+/–) pret iepriekšējo gadu</w:t>
            </w:r>
          </w:p>
        </w:tc>
        <w:tc>
          <w:tcPr>
            <w:tcW w:w="1156" w:type="dxa"/>
          </w:tcPr>
          <w:p w14:paraId="10B9BED3" w14:textId="77777777" w:rsidR="00FD3DE2" w:rsidRPr="001F1013" w:rsidRDefault="00FD3DE2" w:rsidP="00BF1E1A">
            <w:pPr>
              <w:pStyle w:val="tabteksts"/>
              <w:jc w:val="center"/>
            </w:pPr>
            <w:r w:rsidRPr="001F1013">
              <w:rPr>
                <w:b/>
                <w:bCs/>
              </w:rPr>
              <w:t>×</w:t>
            </w:r>
          </w:p>
        </w:tc>
        <w:tc>
          <w:tcPr>
            <w:tcW w:w="1128" w:type="dxa"/>
          </w:tcPr>
          <w:p w14:paraId="40DA4F5D" w14:textId="77777777" w:rsidR="00FD3DE2" w:rsidRPr="001F1013" w:rsidRDefault="00FD3DE2" w:rsidP="00BF1E1A">
            <w:pPr>
              <w:pStyle w:val="tabteksts"/>
              <w:jc w:val="right"/>
            </w:pPr>
            <w:r w:rsidRPr="001F1013">
              <w:t>-514 091</w:t>
            </w:r>
          </w:p>
        </w:tc>
        <w:tc>
          <w:tcPr>
            <w:tcW w:w="1129" w:type="dxa"/>
          </w:tcPr>
          <w:p w14:paraId="12236ACB" w14:textId="77777777" w:rsidR="00FD3DE2" w:rsidRPr="001F1013" w:rsidRDefault="00FD3DE2" w:rsidP="00BF1E1A">
            <w:pPr>
              <w:pStyle w:val="tabteksts"/>
              <w:jc w:val="right"/>
            </w:pPr>
            <w:r w:rsidRPr="001F1013">
              <w:t>-170 847</w:t>
            </w:r>
          </w:p>
        </w:tc>
        <w:tc>
          <w:tcPr>
            <w:tcW w:w="1130" w:type="dxa"/>
          </w:tcPr>
          <w:p w14:paraId="73C4B693" w14:textId="77777777" w:rsidR="00FD3DE2" w:rsidRPr="001F1013" w:rsidRDefault="00FD3DE2" w:rsidP="00BF1E1A">
            <w:pPr>
              <w:pStyle w:val="tabteksts"/>
              <w:jc w:val="right"/>
            </w:pPr>
            <w:r w:rsidRPr="001F1013">
              <w:t>-829 501</w:t>
            </w:r>
          </w:p>
        </w:tc>
        <w:tc>
          <w:tcPr>
            <w:tcW w:w="1130" w:type="dxa"/>
          </w:tcPr>
          <w:p w14:paraId="5C9D1485" w14:textId="77777777" w:rsidR="00FD3DE2" w:rsidRPr="001F1013" w:rsidRDefault="00FD3DE2" w:rsidP="00BF1E1A">
            <w:pPr>
              <w:pStyle w:val="tabteksts"/>
              <w:jc w:val="right"/>
            </w:pPr>
            <w:r w:rsidRPr="001F1013">
              <w:t>-194 696</w:t>
            </w:r>
          </w:p>
        </w:tc>
      </w:tr>
      <w:tr w:rsidR="00FD3DE2" w:rsidRPr="001F1013" w14:paraId="3B73ED2A" w14:textId="77777777" w:rsidTr="00BF1E1A">
        <w:trPr>
          <w:trHeight w:val="283"/>
          <w:jc w:val="center"/>
        </w:trPr>
        <w:tc>
          <w:tcPr>
            <w:tcW w:w="3364" w:type="dxa"/>
            <w:vAlign w:val="center"/>
          </w:tcPr>
          <w:p w14:paraId="70EC135F" w14:textId="77777777" w:rsidR="00FD3DE2" w:rsidRPr="001F1013" w:rsidRDefault="00FD3DE2" w:rsidP="00BF1E1A">
            <w:pPr>
              <w:pStyle w:val="tabteksts"/>
            </w:pPr>
            <w:r w:rsidRPr="001F1013">
              <w:rPr>
                <w:lang w:eastAsia="lv-LV"/>
              </w:rPr>
              <w:t>Kopējie izdevumi</w:t>
            </w:r>
            <w:r w:rsidRPr="001F1013">
              <w:t>, % (+/–) pret iepriekšējo gadu</w:t>
            </w:r>
          </w:p>
        </w:tc>
        <w:tc>
          <w:tcPr>
            <w:tcW w:w="1156" w:type="dxa"/>
          </w:tcPr>
          <w:p w14:paraId="2BB00B4A" w14:textId="77777777" w:rsidR="00FD3DE2" w:rsidRPr="001F1013" w:rsidRDefault="00FD3DE2" w:rsidP="00BF1E1A">
            <w:pPr>
              <w:pStyle w:val="tabteksts"/>
              <w:jc w:val="center"/>
            </w:pPr>
            <w:r w:rsidRPr="001F1013">
              <w:rPr>
                <w:b/>
                <w:bCs/>
              </w:rPr>
              <w:t>×</w:t>
            </w:r>
          </w:p>
        </w:tc>
        <w:tc>
          <w:tcPr>
            <w:tcW w:w="1128" w:type="dxa"/>
          </w:tcPr>
          <w:p w14:paraId="1BADDF64" w14:textId="77777777" w:rsidR="00FD3DE2" w:rsidRPr="001F1013" w:rsidRDefault="00FD3DE2" w:rsidP="00BF1E1A">
            <w:pPr>
              <w:pStyle w:val="tabteksts"/>
              <w:jc w:val="right"/>
            </w:pPr>
            <w:r w:rsidRPr="001F1013">
              <w:t>-28,9</w:t>
            </w:r>
          </w:p>
        </w:tc>
        <w:tc>
          <w:tcPr>
            <w:tcW w:w="1129" w:type="dxa"/>
          </w:tcPr>
          <w:p w14:paraId="785FBA12" w14:textId="77777777" w:rsidR="00FD3DE2" w:rsidRPr="001F1013" w:rsidRDefault="00FD3DE2" w:rsidP="00BF1E1A">
            <w:pPr>
              <w:pStyle w:val="tabteksts"/>
              <w:jc w:val="right"/>
            </w:pPr>
            <w:r w:rsidRPr="001F1013">
              <w:t>-13,5</w:t>
            </w:r>
          </w:p>
        </w:tc>
        <w:tc>
          <w:tcPr>
            <w:tcW w:w="1130" w:type="dxa"/>
          </w:tcPr>
          <w:p w14:paraId="0B722DF7" w14:textId="77777777" w:rsidR="00FD3DE2" w:rsidRPr="001F1013" w:rsidRDefault="00FD3DE2" w:rsidP="00BF1E1A">
            <w:pPr>
              <w:pStyle w:val="tabteksts"/>
              <w:jc w:val="right"/>
            </w:pPr>
            <w:r w:rsidRPr="001F1013">
              <w:t>-75,9</w:t>
            </w:r>
          </w:p>
        </w:tc>
        <w:tc>
          <w:tcPr>
            <w:tcW w:w="1130" w:type="dxa"/>
          </w:tcPr>
          <w:p w14:paraId="365A2616" w14:textId="77777777" w:rsidR="00FD3DE2" w:rsidRPr="001F1013" w:rsidRDefault="00FD3DE2" w:rsidP="00BF1E1A">
            <w:pPr>
              <w:pStyle w:val="tabteksts"/>
              <w:jc w:val="right"/>
            </w:pPr>
            <w:r w:rsidRPr="001F1013">
              <w:t>-73,9</w:t>
            </w:r>
          </w:p>
        </w:tc>
      </w:tr>
      <w:tr w:rsidR="00FD3DE2" w:rsidRPr="001F1013" w14:paraId="71BECAB8" w14:textId="77777777" w:rsidTr="00BF1E1A">
        <w:trPr>
          <w:trHeight w:val="142"/>
          <w:jc w:val="center"/>
        </w:trPr>
        <w:tc>
          <w:tcPr>
            <w:tcW w:w="3364" w:type="dxa"/>
          </w:tcPr>
          <w:p w14:paraId="695E2F8F" w14:textId="77777777" w:rsidR="00FD3DE2" w:rsidRPr="001F1013" w:rsidRDefault="00FD3DE2" w:rsidP="00BF1E1A">
            <w:pPr>
              <w:pStyle w:val="tabteksts"/>
              <w:rPr>
                <w:szCs w:val="18"/>
                <w:lang w:eastAsia="lv-LV"/>
              </w:rPr>
            </w:pPr>
            <w:r w:rsidRPr="001F1013">
              <w:rPr>
                <w:szCs w:val="18"/>
              </w:rPr>
              <w:t xml:space="preserve">Atlīdzība, </w:t>
            </w:r>
            <w:proofErr w:type="spellStart"/>
            <w:r w:rsidRPr="001F1013">
              <w:rPr>
                <w:i/>
                <w:szCs w:val="18"/>
              </w:rPr>
              <w:t>euro</w:t>
            </w:r>
            <w:proofErr w:type="spellEnd"/>
          </w:p>
        </w:tc>
        <w:tc>
          <w:tcPr>
            <w:tcW w:w="1156" w:type="dxa"/>
          </w:tcPr>
          <w:p w14:paraId="5D536FD7" w14:textId="77777777" w:rsidR="00FD3DE2" w:rsidRPr="001F1013" w:rsidRDefault="00FD3DE2" w:rsidP="00BF1E1A">
            <w:pPr>
              <w:pStyle w:val="tabteksts"/>
              <w:jc w:val="right"/>
              <w:rPr>
                <w:szCs w:val="18"/>
              </w:rPr>
            </w:pPr>
            <w:r w:rsidRPr="001F1013">
              <w:t>42 050</w:t>
            </w:r>
          </w:p>
        </w:tc>
        <w:tc>
          <w:tcPr>
            <w:tcW w:w="1128" w:type="dxa"/>
          </w:tcPr>
          <w:p w14:paraId="64F684B6" w14:textId="77777777" w:rsidR="00FD3DE2" w:rsidRPr="001F1013" w:rsidRDefault="00FD3DE2" w:rsidP="00BF1E1A">
            <w:pPr>
              <w:pStyle w:val="tabteksts"/>
              <w:jc w:val="right"/>
              <w:rPr>
                <w:szCs w:val="18"/>
              </w:rPr>
            </w:pPr>
            <w:r w:rsidRPr="001F1013">
              <w:t>61 230</w:t>
            </w:r>
          </w:p>
        </w:tc>
        <w:tc>
          <w:tcPr>
            <w:tcW w:w="1129" w:type="dxa"/>
          </w:tcPr>
          <w:p w14:paraId="604E32C0" w14:textId="77777777" w:rsidR="00FD3DE2" w:rsidRPr="001F1013" w:rsidRDefault="00FD3DE2" w:rsidP="00BF1E1A">
            <w:pPr>
              <w:pStyle w:val="tabteksts"/>
              <w:jc w:val="right"/>
              <w:rPr>
                <w:szCs w:val="18"/>
              </w:rPr>
            </w:pPr>
            <w:r w:rsidRPr="001F1013">
              <w:t>346 192</w:t>
            </w:r>
          </w:p>
        </w:tc>
        <w:tc>
          <w:tcPr>
            <w:tcW w:w="1130" w:type="dxa"/>
          </w:tcPr>
          <w:p w14:paraId="32FDDA86" w14:textId="77777777" w:rsidR="00FD3DE2" w:rsidRPr="001F1013" w:rsidRDefault="00FD3DE2" w:rsidP="00BF1E1A">
            <w:pPr>
              <w:pStyle w:val="tabteksts"/>
              <w:jc w:val="right"/>
              <w:rPr>
                <w:szCs w:val="18"/>
              </w:rPr>
            </w:pPr>
            <w:r w:rsidRPr="001F1013">
              <w:t>70 316</w:t>
            </w:r>
          </w:p>
        </w:tc>
        <w:tc>
          <w:tcPr>
            <w:tcW w:w="1130" w:type="dxa"/>
          </w:tcPr>
          <w:p w14:paraId="4FB51A4D" w14:textId="77777777" w:rsidR="00FD3DE2" w:rsidRPr="001F1013" w:rsidRDefault="00FD3DE2" w:rsidP="00BF1E1A">
            <w:pPr>
              <w:pStyle w:val="tabteksts"/>
              <w:jc w:val="right"/>
              <w:rPr>
                <w:szCs w:val="18"/>
              </w:rPr>
            </w:pPr>
            <w:r w:rsidRPr="001F1013">
              <w:t>8 235</w:t>
            </w:r>
          </w:p>
        </w:tc>
      </w:tr>
    </w:tbl>
    <w:p w14:paraId="3F73F160" w14:textId="77777777" w:rsidR="00FD3DE2" w:rsidRPr="000212FD" w:rsidRDefault="00FD3DE2" w:rsidP="00FD3DE2">
      <w:pPr>
        <w:widowControl w:val="0"/>
        <w:spacing w:before="240" w:after="0"/>
        <w:ind w:firstLine="0"/>
        <w:jc w:val="center"/>
        <w:rPr>
          <w:b/>
        </w:rPr>
      </w:pPr>
      <w:r w:rsidRPr="000212FD">
        <w:rPr>
          <w:b/>
        </w:rPr>
        <w:t xml:space="preserve">69.08.00 Pārrobežu sadarbības programmu projektu un pasākumu īstenošana </w:t>
      </w:r>
    </w:p>
    <w:p w14:paraId="5DFFC584" w14:textId="77777777" w:rsidR="00FD3DE2" w:rsidRPr="000212FD" w:rsidRDefault="00FD3DE2" w:rsidP="00FD3DE2">
      <w:pPr>
        <w:widowControl w:val="0"/>
        <w:spacing w:after="240"/>
        <w:ind w:firstLine="0"/>
        <w:jc w:val="center"/>
        <w:rPr>
          <w:b/>
        </w:rPr>
      </w:pPr>
      <w:r w:rsidRPr="000212FD">
        <w:rPr>
          <w:b/>
        </w:rPr>
        <w:t xml:space="preserve">(2021 – 2027) </w:t>
      </w:r>
    </w:p>
    <w:p w14:paraId="38494A65" w14:textId="77777777" w:rsidR="00FD3DE2" w:rsidRPr="000212FD" w:rsidRDefault="00FD3DE2" w:rsidP="00FD3DE2">
      <w:pPr>
        <w:spacing w:before="240"/>
        <w:ind w:firstLine="0"/>
      </w:pPr>
      <w:r w:rsidRPr="000212FD">
        <w:rPr>
          <w:u w:val="single"/>
        </w:rPr>
        <w:t>Apakšprogrammas mērķi</w:t>
      </w:r>
      <w:r>
        <w:rPr>
          <w:u w:val="single"/>
        </w:rPr>
        <w:t>s</w:t>
      </w:r>
      <w:r w:rsidRPr="000212FD">
        <w:rPr>
          <w:u w:val="single"/>
        </w:rPr>
        <w:t>:</w:t>
      </w:r>
      <w:r w:rsidRPr="000212FD">
        <w:t xml:space="preserve"> </w:t>
      </w:r>
    </w:p>
    <w:p w14:paraId="6EB7DEAE" w14:textId="77777777" w:rsidR="00FD3DE2" w:rsidRPr="0043083D" w:rsidRDefault="00FD3DE2" w:rsidP="00DF152B">
      <w:pPr>
        <w:pStyle w:val="ListParagraph"/>
        <w:spacing w:before="120"/>
        <w:ind w:firstLine="0"/>
        <w:contextualSpacing w:val="0"/>
        <w:jc w:val="left"/>
        <w:rPr>
          <w:szCs w:val="23"/>
        </w:rPr>
      </w:pPr>
      <w:r w:rsidRPr="0043083D">
        <w:rPr>
          <w:szCs w:val="23"/>
        </w:rPr>
        <w:t>stiprināt sadarbību starp Latvijas un Lietuvas reģioniem šādos tematiskajos virzienos:</w:t>
      </w:r>
    </w:p>
    <w:p w14:paraId="1EE698D2" w14:textId="77777777" w:rsidR="00FD3DE2" w:rsidRPr="000212FD" w:rsidRDefault="00FD3DE2" w:rsidP="009F158B">
      <w:pPr>
        <w:pStyle w:val="ListParagraph"/>
        <w:numPr>
          <w:ilvl w:val="0"/>
          <w:numId w:val="29"/>
        </w:numPr>
        <w:tabs>
          <w:tab w:val="left" w:pos="993"/>
        </w:tabs>
        <w:spacing w:before="120"/>
        <w:ind w:left="1417" w:hanging="357"/>
        <w:contextualSpacing w:val="0"/>
        <w:jc w:val="left"/>
        <w:rPr>
          <w:szCs w:val="23"/>
        </w:rPr>
      </w:pPr>
      <w:r w:rsidRPr="000212FD">
        <w:rPr>
          <w:szCs w:val="23"/>
        </w:rPr>
        <w:t xml:space="preserve">Institucionālo spēju stiprināšana un iedzīvotāju sadarbība; </w:t>
      </w:r>
    </w:p>
    <w:p w14:paraId="0F818171" w14:textId="77777777" w:rsidR="00FD3DE2" w:rsidRPr="000212FD" w:rsidRDefault="00FD3DE2" w:rsidP="009F158B">
      <w:pPr>
        <w:pStyle w:val="ListParagraph"/>
        <w:numPr>
          <w:ilvl w:val="0"/>
          <w:numId w:val="29"/>
        </w:numPr>
        <w:tabs>
          <w:tab w:val="left" w:pos="993"/>
        </w:tabs>
        <w:spacing w:before="120"/>
        <w:ind w:left="1417" w:hanging="357"/>
        <w:contextualSpacing w:val="0"/>
        <w:jc w:val="left"/>
        <w:rPr>
          <w:szCs w:val="23"/>
        </w:rPr>
      </w:pPr>
      <w:r w:rsidRPr="000212FD">
        <w:rPr>
          <w:szCs w:val="23"/>
        </w:rPr>
        <w:t xml:space="preserve">Zaļa un ilgtspējīga attīstība; </w:t>
      </w:r>
    </w:p>
    <w:p w14:paraId="764F74A9" w14:textId="77777777" w:rsidR="00FD3DE2" w:rsidRPr="000212FD" w:rsidRDefault="00FD3DE2" w:rsidP="009F158B">
      <w:pPr>
        <w:pStyle w:val="ListParagraph"/>
        <w:numPr>
          <w:ilvl w:val="0"/>
          <w:numId w:val="29"/>
        </w:numPr>
        <w:tabs>
          <w:tab w:val="left" w:pos="284"/>
          <w:tab w:val="left" w:pos="993"/>
        </w:tabs>
        <w:spacing w:before="120"/>
        <w:ind w:left="1417" w:hanging="357"/>
        <w:contextualSpacing w:val="0"/>
        <w:jc w:val="left"/>
        <w:rPr>
          <w:szCs w:val="23"/>
        </w:rPr>
      </w:pPr>
      <w:r w:rsidRPr="000212FD">
        <w:rPr>
          <w:szCs w:val="23"/>
        </w:rPr>
        <w:t xml:space="preserve">Sociāli iekļaujoša sabiedrība; </w:t>
      </w:r>
    </w:p>
    <w:p w14:paraId="613B6277" w14:textId="77777777" w:rsidR="00FD3DE2" w:rsidRPr="0043083D" w:rsidRDefault="00FD3DE2" w:rsidP="009F158B">
      <w:pPr>
        <w:pStyle w:val="ListParagraph"/>
        <w:numPr>
          <w:ilvl w:val="0"/>
          <w:numId w:val="29"/>
        </w:numPr>
        <w:tabs>
          <w:tab w:val="left" w:pos="284"/>
          <w:tab w:val="left" w:pos="993"/>
        </w:tabs>
        <w:spacing w:before="120"/>
        <w:ind w:left="1417" w:hanging="357"/>
        <w:contextualSpacing w:val="0"/>
        <w:jc w:val="left"/>
        <w:rPr>
          <w:szCs w:val="23"/>
        </w:rPr>
      </w:pPr>
      <w:r w:rsidRPr="000212FD">
        <w:rPr>
          <w:szCs w:val="23"/>
        </w:rPr>
        <w:t>Tūrisma, dabas un kultūrvēsturiskā mantojuma ekonomiskais potenciāls.</w:t>
      </w:r>
    </w:p>
    <w:p w14:paraId="3E3D5ECD" w14:textId="77777777" w:rsidR="00FD3DE2" w:rsidRDefault="00FD3DE2" w:rsidP="00FD3DE2">
      <w:pPr>
        <w:spacing w:before="120"/>
        <w:ind w:firstLine="0"/>
        <w:rPr>
          <w:u w:val="single"/>
        </w:rPr>
      </w:pPr>
      <w:r w:rsidRPr="000212FD">
        <w:rPr>
          <w:u w:val="single"/>
        </w:rPr>
        <w:t>Galvenās aktivitātes:</w:t>
      </w:r>
    </w:p>
    <w:p w14:paraId="3D172A4D" w14:textId="3DCC77D2" w:rsidR="00FD3DE2" w:rsidRDefault="00DF152B" w:rsidP="009F158B">
      <w:pPr>
        <w:pStyle w:val="ListParagraph"/>
        <w:numPr>
          <w:ilvl w:val="0"/>
          <w:numId w:val="34"/>
        </w:numPr>
        <w:spacing w:before="120"/>
        <w:ind w:left="1077" w:hanging="357"/>
        <w:contextualSpacing w:val="0"/>
      </w:pPr>
      <w:bookmarkStart w:id="54" w:name="_Hlk208913470"/>
      <w:r>
        <w:t>p</w:t>
      </w:r>
      <w:r w:rsidR="00FD3DE2" w:rsidRPr="00DF152B">
        <w:t>rojekt</w:t>
      </w:r>
      <w:r>
        <w:t>a</w:t>
      </w:r>
      <w:r w:rsidR="00FD3DE2" w:rsidRPr="00DF152B">
        <w:t xml:space="preserve"> “Ugunsdzēsības un glābšanas dienestu pārrobežu sadarbības uzlabošana plūdu reaģēšanas jomā Zemgales un Klaipēdas reģionos </w:t>
      </w:r>
      <w:proofErr w:type="spellStart"/>
      <w:r w:rsidR="00FD3DE2" w:rsidRPr="00DF152B">
        <w:t>Flood</w:t>
      </w:r>
      <w:proofErr w:type="spellEnd"/>
      <w:r w:rsidR="00FD3DE2" w:rsidRPr="00DF152B">
        <w:t xml:space="preserve"> </w:t>
      </w:r>
      <w:proofErr w:type="spellStart"/>
      <w:r w:rsidR="00FD3DE2" w:rsidRPr="00DF152B">
        <w:t>Adapt</w:t>
      </w:r>
      <w:proofErr w:type="spellEnd"/>
      <w:r w:rsidR="00FD3DE2" w:rsidRPr="00DF152B">
        <w:t>”</w:t>
      </w:r>
      <w:bookmarkEnd w:id="54"/>
      <w:r>
        <w:t xml:space="preserve"> </w:t>
      </w:r>
      <w:r w:rsidR="00FD3DE2" w:rsidRPr="00D03D41">
        <w:t xml:space="preserve">ietvaros tiks nodrošināta pieredzes apmaiņa starp Latvijas un Lietuvas </w:t>
      </w:r>
      <w:r w:rsidR="00FD3DE2" w:rsidRPr="000212FD">
        <w:t xml:space="preserve">glābšanas dienestiem, praktisko mācību organizēšana, izmantojot mūsdienīgu aprīkojumu, aprīkojuma iegāde (projekts </w:t>
      </w:r>
      <w:r>
        <w:t>“</w:t>
      </w:r>
      <w:r w:rsidR="00FD3DE2" w:rsidRPr="000212FD">
        <w:t xml:space="preserve">Sagatavotības, noturības un reaģēšanas palielināšana kā pielāgošanās klimata pārmaiņām plūdu gadījumos Zemgales un Klaipēdas reģionos”, </w:t>
      </w:r>
      <w:proofErr w:type="spellStart"/>
      <w:r w:rsidR="00FD3DE2" w:rsidRPr="000212FD">
        <w:t>Flood</w:t>
      </w:r>
      <w:proofErr w:type="spellEnd"/>
      <w:r w:rsidR="00FD3DE2" w:rsidRPr="000212FD">
        <w:t xml:space="preserve"> </w:t>
      </w:r>
      <w:proofErr w:type="spellStart"/>
      <w:r w:rsidR="00FD3DE2" w:rsidRPr="000212FD">
        <w:t>Adapt</w:t>
      </w:r>
      <w:proofErr w:type="spellEnd"/>
      <w:r w:rsidR="00FD3DE2" w:rsidRPr="000212FD">
        <w:t>);</w:t>
      </w:r>
    </w:p>
    <w:p w14:paraId="76372D66" w14:textId="37B9A97B" w:rsidR="00FD3DE2" w:rsidRDefault="00DF152B" w:rsidP="009F158B">
      <w:pPr>
        <w:pStyle w:val="ListParagraph"/>
        <w:numPr>
          <w:ilvl w:val="0"/>
          <w:numId w:val="34"/>
        </w:numPr>
        <w:spacing w:before="120"/>
        <w:ind w:left="1077" w:hanging="357"/>
        <w:contextualSpacing w:val="0"/>
      </w:pPr>
      <w:r>
        <w:t>p</w:t>
      </w:r>
      <w:r w:rsidR="00FD3DE2" w:rsidRPr="00DF152B">
        <w:t>rojekt</w:t>
      </w:r>
      <w:r>
        <w:t>a</w:t>
      </w:r>
      <w:r w:rsidR="00FD3DE2" w:rsidRPr="00DF152B">
        <w:t xml:space="preserve"> “Pārrobežu sadarbības uzlabošana kūdras ugunsgrēku novēršanas, reaģēšanas un vides piesārņojuma mazināšanas jomā”</w:t>
      </w:r>
      <w:bookmarkStart w:id="55" w:name="_Hlk208913583"/>
      <w:r>
        <w:t xml:space="preserve"> </w:t>
      </w:r>
      <w:r w:rsidR="00FD3DE2" w:rsidRPr="000212FD">
        <w:t xml:space="preserve">ietvaros tiks nodrošināta </w:t>
      </w:r>
      <w:bookmarkEnd w:id="55"/>
      <w:r w:rsidR="00FD3DE2" w:rsidRPr="000212FD">
        <w:t>pieredzes apmaiņa starp Latvijas un Lietuvas glābšanas dienestiem, praktisko mācību organizēšana, sadarbības veicināšana un spēju reaģēt uz kūdras ugunsgrēkiem Latgales un Šauļu reģionā uzlabošana, kā arī tehniskās kapacitātes celšana, iegādājoties aprīkojumu (projekts “Pārrobežu sadarbības uzlabošana kūdras ugunsgrēku novēršanas, reaģēšanas un vides piesārņojuma mazināšanas jomā”, PEAT FIRE);</w:t>
      </w:r>
    </w:p>
    <w:p w14:paraId="470977CC" w14:textId="1719D322" w:rsidR="00FD3DE2" w:rsidRDefault="00DF152B" w:rsidP="009F158B">
      <w:pPr>
        <w:pStyle w:val="ListParagraph"/>
        <w:numPr>
          <w:ilvl w:val="0"/>
          <w:numId w:val="34"/>
        </w:numPr>
        <w:spacing w:before="120"/>
        <w:ind w:left="1077" w:hanging="357"/>
        <w:contextualSpacing w:val="0"/>
      </w:pPr>
      <w:r>
        <w:t>p</w:t>
      </w:r>
      <w:r w:rsidR="00FD3DE2" w:rsidRPr="00DF152B">
        <w:t>rojekt</w:t>
      </w:r>
      <w:r>
        <w:t>a</w:t>
      </w:r>
      <w:r w:rsidR="00FD3DE2" w:rsidRPr="00DF152B">
        <w:t xml:space="preserve"> “Ugunsdzēsības kapacitātes stiprināšana Klaipēdas un Kurzemes reģionos ugunsgrēku mazināšanai”</w:t>
      </w:r>
      <w:r>
        <w:t xml:space="preserve"> </w:t>
      </w:r>
      <w:r w:rsidR="00FD3DE2" w:rsidRPr="000212FD">
        <w:t>ietvaros tiks nodrošināta pieredzes apmaiņa starp Latvijas un Lietuvas glābšanas dienestiem, starpvalstu mācību organizēšana, sadarbības veicināšana, gatavības un reaģēšanas spēju uzlabošana savvaļas ugunsgrēkos un ar tiem saistītās ārkārtas situācijās, kā arī tehniskās kapacitātes celšana, iegādājoties aprīkojumu  (projekts “Ugunsdzēsības kapacitātes stiprināšana Klaipēdas un Kurzemes reģionos ugunsgrēku mazināšanai”, Fire Less);</w:t>
      </w:r>
    </w:p>
    <w:p w14:paraId="76BB3A1D" w14:textId="75387E91" w:rsidR="00FD3DE2" w:rsidRPr="000212FD" w:rsidRDefault="00DF152B" w:rsidP="009F158B">
      <w:pPr>
        <w:pStyle w:val="ListParagraph"/>
        <w:numPr>
          <w:ilvl w:val="0"/>
          <w:numId w:val="34"/>
        </w:numPr>
        <w:spacing w:before="120"/>
        <w:ind w:left="1077" w:hanging="357"/>
        <w:contextualSpacing w:val="0"/>
      </w:pPr>
      <w:r>
        <w:t>p</w:t>
      </w:r>
      <w:r w:rsidR="00FD3DE2" w:rsidRPr="00DF152B">
        <w:t>rojekt</w:t>
      </w:r>
      <w:r>
        <w:t>a</w:t>
      </w:r>
      <w:r w:rsidR="00FD3DE2" w:rsidRPr="00DF152B">
        <w:t xml:space="preserve"> “Katastrofu riska samazināšanas spēju uzlabošana, veicinot valsts un civilo aizsardzību”</w:t>
      </w:r>
      <w:r>
        <w:t xml:space="preserve"> </w:t>
      </w:r>
      <w:r w:rsidR="00FD3DE2" w:rsidRPr="000212FD">
        <w:t>ietvaros tiks nodrošināta katastrofu seku likvidēšanas spēju uzlabošana Baltijas jūras reģionā, izmantojot pilsoniskās sabiedrības potenciālu katastrofu scenārijos un veicinot sadarbību un zināšanu apmaiņu starp formāliem un neformāliem dalībniekiem katastrofu pārvaldības jomā, sadarbības modeļa un digitālu rīku izveide un efektīvas koordinācijas veicināšana  (projekts “Katastrofu riska samazināšanas spēju uzlabošana, veicinot valsts un civilo sadarbību”, CREWS).</w:t>
      </w:r>
    </w:p>
    <w:p w14:paraId="07B15456" w14:textId="77777777" w:rsidR="00FD3DE2" w:rsidRPr="000212FD" w:rsidRDefault="00FD3DE2" w:rsidP="00FD3DE2">
      <w:pPr>
        <w:spacing w:before="120" w:after="240"/>
        <w:ind w:firstLine="0"/>
      </w:pPr>
      <w:r w:rsidRPr="000212FD">
        <w:rPr>
          <w:u w:val="single"/>
        </w:rPr>
        <w:t>Apakšprogrammas izpildītājs</w:t>
      </w:r>
      <w:r w:rsidRPr="000212FD">
        <w:t>: Valsts ugunsdzēsības un glābšanas dienests.</w:t>
      </w:r>
    </w:p>
    <w:p w14:paraId="38FD2D00" w14:textId="77777777" w:rsidR="00FD3DE2" w:rsidRPr="00281EDB" w:rsidRDefault="00FD3DE2" w:rsidP="00FD3DE2">
      <w:pPr>
        <w:pStyle w:val="Tabuluvirsraksti"/>
        <w:spacing w:before="240" w:after="240"/>
        <w:rPr>
          <w:b/>
          <w:lang w:eastAsia="lv-LV"/>
        </w:rPr>
      </w:pPr>
      <w:r w:rsidRPr="00281EDB">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281EDB" w14:paraId="6F2961A0" w14:textId="77777777" w:rsidTr="00BF1E1A">
        <w:trPr>
          <w:trHeight w:val="283"/>
          <w:tblHeader/>
          <w:jc w:val="center"/>
        </w:trPr>
        <w:tc>
          <w:tcPr>
            <w:tcW w:w="3364" w:type="dxa"/>
            <w:vAlign w:val="center"/>
          </w:tcPr>
          <w:p w14:paraId="63B436F5" w14:textId="77777777" w:rsidR="00FD3DE2" w:rsidRPr="00281EDB" w:rsidRDefault="00FD3DE2" w:rsidP="00BF1E1A">
            <w:pPr>
              <w:pStyle w:val="tabteksts"/>
              <w:jc w:val="center"/>
              <w:rPr>
                <w:szCs w:val="24"/>
              </w:rPr>
            </w:pPr>
          </w:p>
        </w:tc>
        <w:tc>
          <w:tcPr>
            <w:tcW w:w="1156" w:type="dxa"/>
          </w:tcPr>
          <w:p w14:paraId="13AD4CAB" w14:textId="135C6A67" w:rsidR="00FD3DE2" w:rsidRPr="00281EDB" w:rsidRDefault="00FD3DE2" w:rsidP="00BF1E1A">
            <w:pPr>
              <w:pStyle w:val="tabteksts"/>
              <w:jc w:val="center"/>
              <w:rPr>
                <w:szCs w:val="24"/>
                <w:lang w:eastAsia="lv-LV"/>
              </w:rPr>
            </w:pPr>
            <w:r w:rsidRPr="00281EDB">
              <w:rPr>
                <w:szCs w:val="18"/>
                <w:lang w:eastAsia="lv-LV"/>
              </w:rPr>
              <w:t>2024</w:t>
            </w:r>
            <w:r w:rsidR="00DF152B">
              <w:rPr>
                <w:szCs w:val="18"/>
                <w:lang w:eastAsia="lv-LV"/>
              </w:rPr>
              <w:t>.</w:t>
            </w:r>
            <w:r w:rsidRPr="00281EDB">
              <w:rPr>
                <w:szCs w:val="18"/>
                <w:lang w:eastAsia="lv-LV"/>
              </w:rPr>
              <w:t xml:space="preserve"> gads (izpilde)</w:t>
            </w:r>
          </w:p>
        </w:tc>
        <w:tc>
          <w:tcPr>
            <w:tcW w:w="1128" w:type="dxa"/>
          </w:tcPr>
          <w:p w14:paraId="7A62F2AA" w14:textId="77777777" w:rsidR="00FD3DE2" w:rsidRPr="00281EDB" w:rsidRDefault="00FD3DE2" w:rsidP="00BF1E1A">
            <w:pPr>
              <w:pStyle w:val="tabteksts"/>
              <w:jc w:val="center"/>
              <w:rPr>
                <w:szCs w:val="24"/>
                <w:lang w:eastAsia="lv-LV"/>
              </w:rPr>
            </w:pPr>
            <w:r w:rsidRPr="00281EDB">
              <w:rPr>
                <w:lang w:eastAsia="lv-LV"/>
              </w:rPr>
              <w:t>2025. gada plāns</w:t>
            </w:r>
          </w:p>
        </w:tc>
        <w:tc>
          <w:tcPr>
            <w:tcW w:w="1129" w:type="dxa"/>
          </w:tcPr>
          <w:p w14:paraId="41046CF4" w14:textId="77777777" w:rsidR="00FD3DE2" w:rsidRPr="00281EDB" w:rsidRDefault="00FD3DE2" w:rsidP="00BF1E1A">
            <w:pPr>
              <w:pStyle w:val="tabteksts"/>
              <w:jc w:val="center"/>
              <w:rPr>
                <w:szCs w:val="24"/>
                <w:lang w:eastAsia="lv-LV"/>
              </w:rPr>
            </w:pPr>
            <w:r w:rsidRPr="00281EDB">
              <w:rPr>
                <w:szCs w:val="18"/>
                <w:lang w:eastAsia="lv-LV"/>
              </w:rPr>
              <w:t>2026. gada projekts</w:t>
            </w:r>
          </w:p>
        </w:tc>
        <w:tc>
          <w:tcPr>
            <w:tcW w:w="1130" w:type="dxa"/>
          </w:tcPr>
          <w:p w14:paraId="61D49698" w14:textId="77777777" w:rsidR="00FD3DE2" w:rsidRPr="00281EDB" w:rsidRDefault="00FD3DE2" w:rsidP="00BF1E1A">
            <w:pPr>
              <w:pStyle w:val="tabteksts"/>
              <w:jc w:val="center"/>
              <w:rPr>
                <w:szCs w:val="24"/>
                <w:lang w:eastAsia="lv-LV"/>
              </w:rPr>
            </w:pPr>
            <w:r w:rsidRPr="00281EDB">
              <w:rPr>
                <w:szCs w:val="18"/>
                <w:lang w:eastAsia="lv-LV"/>
              </w:rPr>
              <w:t xml:space="preserve">2027. gada </w:t>
            </w:r>
            <w:r w:rsidRPr="00281EDB">
              <w:rPr>
                <w:lang w:eastAsia="lv-LV"/>
              </w:rPr>
              <w:t>prognoze</w:t>
            </w:r>
          </w:p>
        </w:tc>
        <w:tc>
          <w:tcPr>
            <w:tcW w:w="1130" w:type="dxa"/>
          </w:tcPr>
          <w:p w14:paraId="33A229C6" w14:textId="77777777" w:rsidR="00FD3DE2" w:rsidRPr="00281EDB" w:rsidRDefault="00FD3DE2" w:rsidP="00BF1E1A">
            <w:pPr>
              <w:pStyle w:val="tabteksts"/>
              <w:jc w:val="center"/>
              <w:rPr>
                <w:szCs w:val="24"/>
                <w:lang w:eastAsia="lv-LV"/>
              </w:rPr>
            </w:pPr>
            <w:r w:rsidRPr="00281EDB">
              <w:rPr>
                <w:szCs w:val="18"/>
                <w:lang w:eastAsia="lv-LV"/>
              </w:rPr>
              <w:t xml:space="preserve">2028. gada </w:t>
            </w:r>
            <w:r w:rsidRPr="00281EDB">
              <w:rPr>
                <w:lang w:eastAsia="lv-LV"/>
              </w:rPr>
              <w:t>prognoze</w:t>
            </w:r>
          </w:p>
        </w:tc>
      </w:tr>
      <w:tr w:rsidR="00FD3DE2" w:rsidRPr="00281EDB" w14:paraId="6A5051F2" w14:textId="77777777" w:rsidTr="00BF1E1A">
        <w:trPr>
          <w:trHeight w:val="142"/>
          <w:jc w:val="center"/>
        </w:trPr>
        <w:tc>
          <w:tcPr>
            <w:tcW w:w="3364" w:type="dxa"/>
            <w:shd w:val="clear" w:color="auto" w:fill="D9D9D9" w:themeFill="background1" w:themeFillShade="D9"/>
            <w:vAlign w:val="center"/>
          </w:tcPr>
          <w:p w14:paraId="21932905" w14:textId="77777777" w:rsidR="00FD3DE2" w:rsidRPr="00281EDB" w:rsidRDefault="00FD3DE2" w:rsidP="00BF1E1A">
            <w:pPr>
              <w:pStyle w:val="tabteksts"/>
              <w:rPr>
                <w:lang w:eastAsia="lv-LV"/>
              </w:rPr>
            </w:pPr>
            <w:r w:rsidRPr="00281EDB">
              <w:rPr>
                <w:lang w:eastAsia="lv-LV"/>
              </w:rPr>
              <w:t>Kopējie izdevumi,</w:t>
            </w:r>
            <w:r w:rsidRPr="00281EDB">
              <w:t xml:space="preserve"> </w:t>
            </w:r>
            <w:proofErr w:type="spellStart"/>
            <w:r w:rsidRPr="00281EDB">
              <w:rPr>
                <w:i/>
                <w:szCs w:val="18"/>
              </w:rPr>
              <w:t>euro</w:t>
            </w:r>
            <w:proofErr w:type="spellEnd"/>
          </w:p>
        </w:tc>
        <w:tc>
          <w:tcPr>
            <w:tcW w:w="1156" w:type="dxa"/>
            <w:shd w:val="clear" w:color="auto" w:fill="D9D9D9" w:themeFill="background1" w:themeFillShade="D9"/>
          </w:tcPr>
          <w:p w14:paraId="25995BE4" w14:textId="77777777" w:rsidR="00FD3DE2" w:rsidRPr="00281EDB" w:rsidRDefault="00FD3DE2" w:rsidP="00BF1E1A">
            <w:pPr>
              <w:pStyle w:val="tabteksts"/>
              <w:jc w:val="right"/>
            </w:pPr>
            <w:r w:rsidRPr="00281EDB">
              <w:t>154 551</w:t>
            </w:r>
          </w:p>
        </w:tc>
        <w:tc>
          <w:tcPr>
            <w:tcW w:w="1128" w:type="dxa"/>
            <w:shd w:val="clear" w:color="auto" w:fill="D9D9D9" w:themeFill="background1" w:themeFillShade="D9"/>
          </w:tcPr>
          <w:p w14:paraId="076700B7" w14:textId="77777777" w:rsidR="00FD3DE2" w:rsidRPr="00281EDB" w:rsidRDefault="00FD3DE2" w:rsidP="00BF1E1A">
            <w:pPr>
              <w:pStyle w:val="tabteksts"/>
              <w:jc w:val="right"/>
            </w:pPr>
            <w:r w:rsidRPr="00281EDB">
              <w:t>1 209 030</w:t>
            </w:r>
          </w:p>
        </w:tc>
        <w:tc>
          <w:tcPr>
            <w:tcW w:w="1129" w:type="dxa"/>
            <w:shd w:val="clear" w:color="auto" w:fill="D9D9D9" w:themeFill="background1" w:themeFillShade="D9"/>
          </w:tcPr>
          <w:p w14:paraId="15931984" w14:textId="77777777" w:rsidR="00FD3DE2" w:rsidRPr="00281EDB" w:rsidRDefault="00FD3DE2" w:rsidP="00BF1E1A">
            <w:pPr>
              <w:pStyle w:val="tabteksts"/>
              <w:jc w:val="right"/>
            </w:pPr>
            <w:r w:rsidRPr="00281EDB">
              <w:t>346 192</w:t>
            </w:r>
          </w:p>
        </w:tc>
        <w:tc>
          <w:tcPr>
            <w:tcW w:w="1130" w:type="dxa"/>
            <w:shd w:val="clear" w:color="auto" w:fill="D9D9D9" w:themeFill="background1" w:themeFillShade="D9"/>
          </w:tcPr>
          <w:p w14:paraId="474696CC" w14:textId="77777777" w:rsidR="00FD3DE2" w:rsidRPr="00281EDB" w:rsidRDefault="00FD3DE2" w:rsidP="00BF1E1A">
            <w:pPr>
              <w:pStyle w:val="tabteksts"/>
              <w:jc w:val="right"/>
            </w:pPr>
            <w:r w:rsidRPr="00281EDB">
              <w:t>70 316</w:t>
            </w:r>
          </w:p>
        </w:tc>
        <w:tc>
          <w:tcPr>
            <w:tcW w:w="1130" w:type="dxa"/>
            <w:shd w:val="clear" w:color="auto" w:fill="D9D9D9" w:themeFill="background1" w:themeFillShade="D9"/>
          </w:tcPr>
          <w:p w14:paraId="7A13F2A3" w14:textId="77777777" w:rsidR="00FD3DE2" w:rsidRPr="00281EDB" w:rsidRDefault="00FD3DE2" w:rsidP="00BF1E1A">
            <w:pPr>
              <w:pStyle w:val="tabteksts"/>
              <w:jc w:val="right"/>
            </w:pPr>
            <w:r w:rsidRPr="00281EDB">
              <w:t>8 235</w:t>
            </w:r>
          </w:p>
        </w:tc>
      </w:tr>
      <w:tr w:rsidR="00FD3DE2" w:rsidRPr="00281EDB" w14:paraId="47FEDF4F" w14:textId="77777777" w:rsidTr="00BF1E1A">
        <w:trPr>
          <w:trHeight w:val="283"/>
          <w:jc w:val="center"/>
        </w:trPr>
        <w:tc>
          <w:tcPr>
            <w:tcW w:w="3364" w:type="dxa"/>
            <w:vAlign w:val="center"/>
          </w:tcPr>
          <w:p w14:paraId="26649F23" w14:textId="77777777" w:rsidR="00FD3DE2" w:rsidRPr="00281EDB" w:rsidRDefault="00FD3DE2" w:rsidP="00BF1E1A">
            <w:pPr>
              <w:pStyle w:val="tabteksts"/>
              <w:rPr>
                <w:szCs w:val="18"/>
                <w:lang w:eastAsia="lv-LV"/>
              </w:rPr>
            </w:pPr>
            <w:r w:rsidRPr="00281EDB">
              <w:rPr>
                <w:szCs w:val="18"/>
                <w:lang w:eastAsia="lv-LV"/>
              </w:rPr>
              <w:t xml:space="preserve">Kopējo izdevumu izmaiņas, </w:t>
            </w:r>
            <w:proofErr w:type="spellStart"/>
            <w:r w:rsidRPr="00281EDB">
              <w:rPr>
                <w:i/>
                <w:szCs w:val="18"/>
                <w:lang w:eastAsia="lv-LV"/>
              </w:rPr>
              <w:t>euro</w:t>
            </w:r>
            <w:proofErr w:type="spellEnd"/>
            <w:r w:rsidRPr="00281EDB">
              <w:rPr>
                <w:szCs w:val="18"/>
                <w:lang w:eastAsia="lv-LV"/>
              </w:rPr>
              <w:t xml:space="preserve"> (+/–) pret iepriekšējo gadu</w:t>
            </w:r>
          </w:p>
        </w:tc>
        <w:tc>
          <w:tcPr>
            <w:tcW w:w="1156" w:type="dxa"/>
          </w:tcPr>
          <w:p w14:paraId="7D39BC9B" w14:textId="77777777" w:rsidR="00FD3DE2" w:rsidRPr="00281EDB" w:rsidRDefault="00FD3DE2" w:rsidP="00BF1E1A">
            <w:pPr>
              <w:pStyle w:val="tabteksts"/>
              <w:jc w:val="center"/>
            </w:pPr>
            <w:r w:rsidRPr="00281EDB">
              <w:rPr>
                <w:b/>
                <w:bCs/>
              </w:rPr>
              <w:t>×</w:t>
            </w:r>
          </w:p>
        </w:tc>
        <w:tc>
          <w:tcPr>
            <w:tcW w:w="1128" w:type="dxa"/>
          </w:tcPr>
          <w:p w14:paraId="2B057DAC" w14:textId="77777777" w:rsidR="00FD3DE2" w:rsidRPr="00281EDB" w:rsidRDefault="00FD3DE2" w:rsidP="00BF1E1A">
            <w:pPr>
              <w:pStyle w:val="tabteksts"/>
              <w:jc w:val="right"/>
            </w:pPr>
            <w:r w:rsidRPr="00281EDB">
              <w:t>1 054 479</w:t>
            </w:r>
          </w:p>
        </w:tc>
        <w:tc>
          <w:tcPr>
            <w:tcW w:w="1129" w:type="dxa"/>
          </w:tcPr>
          <w:p w14:paraId="0CB2F09A" w14:textId="77777777" w:rsidR="00FD3DE2" w:rsidRPr="00281EDB" w:rsidRDefault="00FD3DE2" w:rsidP="00BF1E1A">
            <w:pPr>
              <w:pStyle w:val="tabteksts"/>
              <w:jc w:val="right"/>
            </w:pPr>
            <w:r w:rsidRPr="00281EDB">
              <w:t>-862 838</w:t>
            </w:r>
          </w:p>
        </w:tc>
        <w:tc>
          <w:tcPr>
            <w:tcW w:w="1130" w:type="dxa"/>
          </w:tcPr>
          <w:p w14:paraId="47C4F180" w14:textId="77777777" w:rsidR="00FD3DE2" w:rsidRPr="00281EDB" w:rsidRDefault="00FD3DE2" w:rsidP="00BF1E1A">
            <w:pPr>
              <w:pStyle w:val="tabteksts"/>
              <w:jc w:val="right"/>
            </w:pPr>
            <w:r w:rsidRPr="00281EDB">
              <w:t>-275 876</w:t>
            </w:r>
          </w:p>
        </w:tc>
        <w:tc>
          <w:tcPr>
            <w:tcW w:w="1130" w:type="dxa"/>
          </w:tcPr>
          <w:p w14:paraId="6971A61F" w14:textId="77777777" w:rsidR="00FD3DE2" w:rsidRPr="00281EDB" w:rsidRDefault="00FD3DE2" w:rsidP="00BF1E1A">
            <w:pPr>
              <w:pStyle w:val="tabteksts"/>
              <w:jc w:val="right"/>
            </w:pPr>
            <w:r w:rsidRPr="00281EDB">
              <w:t>-62 081</w:t>
            </w:r>
          </w:p>
        </w:tc>
      </w:tr>
      <w:tr w:rsidR="00FD3DE2" w:rsidRPr="00281EDB" w14:paraId="5A032ADA" w14:textId="77777777" w:rsidTr="00BF1E1A">
        <w:trPr>
          <w:trHeight w:val="283"/>
          <w:jc w:val="center"/>
        </w:trPr>
        <w:tc>
          <w:tcPr>
            <w:tcW w:w="3364" w:type="dxa"/>
            <w:vAlign w:val="center"/>
          </w:tcPr>
          <w:p w14:paraId="17C9B0B2" w14:textId="77777777" w:rsidR="00FD3DE2" w:rsidRPr="00281EDB" w:rsidRDefault="00FD3DE2" w:rsidP="00BF1E1A">
            <w:pPr>
              <w:pStyle w:val="tabteksts"/>
            </w:pPr>
            <w:r w:rsidRPr="00281EDB">
              <w:rPr>
                <w:lang w:eastAsia="lv-LV"/>
              </w:rPr>
              <w:t>Kopējie izdevumi</w:t>
            </w:r>
            <w:r w:rsidRPr="00281EDB">
              <w:t>, % (+/–) pret iepriekšējo gadu</w:t>
            </w:r>
          </w:p>
        </w:tc>
        <w:tc>
          <w:tcPr>
            <w:tcW w:w="1156" w:type="dxa"/>
          </w:tcPr>
          <w:p w14:paraId="2F8C4BB8" w14:textId="77777777" w:rsidR="00FD3DE2" w:rsidRPr="00281EDB" w:rsidRDefault="00FD3DE2" w:rsidP="00BF1E1A">
            <w:pPr>
              <w:pStyle w:val="tabteksts"/>
              <w:jc w:val="center"/>
            </w:pPr>
            <w:r w:rsidRPr="00281EDB">
              <w:rPr>
                <w:b/>
                <w:bCs/>
              </w:rPr>
              <w:t>×</w:t>
            </w:r>
          </w:p>
        </w:tc>
        <w:tc>
          <w:tcPr>
            <w:tcW w:w="1128" w:type="dxa"/>
          </w:tcPr>
          <w:p w14:paraId="3441AE62" w14:textId="77777777" w:rsidR="00FD3DE2" w:rsidRPr="00281EDB" w:rsidRDefault="00FD3DE2" w:rsidP="00BF1E1A">
            <w:pPr>
              <w:pStyle w:val="tabteksts"/>
              <w:jc w:val="right"/>
            </w:pPr>
            <w:r w:rsidRPr="00281EDB">
              <w:t>682,3</w:t>
            </w:r>
          </w:p>
        </w:tc>
        <w:tc>
          <w:tcPr>
            <w:tcW w:w="1129" w:type="dxa"/>
          </w:tcPr>
          <w:p w14:paraId="56CBA597" w14:textId="77777777" w:rsidR="00FD3DE2" w:rsidRPr="00281EDB" w:rsidRDefault="00FD3DE2" w:rsidP="00BF1E1A">
            <w:pPr>
              <w:pStyle w:val="tabteksts"/>
              <w:jc w:val="right"/>
            </w:pPr>
            <w:r w:rsidRPr="00281EDB">
              <w:t>-71,4</w:t>
            </w:r>
          </w:p>
        </w:tc>
        <w:tc>
          <w:tcPr>
            <w:tcW w:w="1130" w:type="dxa"/>
          </w:tcPr>
          <w:p w14:paraId="5D9C7057" w14:textId="77777777" w:rsidR="00FD3DE2" w:rsidRPr="00281EDB" w:rsidRDefault="00FD3DE2" w:rsidP="00BF1E1A">
            <w:pPr>
              <w:pStyle w:val="tabteksts"/>
              <w:jc w:val="right"/>
            </w:pPr>
            <w:r w:rsidRPr="00281EDB">
              <w:t>-79,7</w:t>
            </w:r>
          </w:p>
        </w:tc>
        <w:tc>
          <w:tcPr>
            <w:tcW w:w="1130" w:type="dxa"/>
          </w:tcPr>
          <w:p w14:paraId="558E9551" w14:textId="77777777" w:rsidR="00FD3DE2" w:rsidRPr="00281EDB" w:rsidRDefault="00FD3DE2" w:rsidP="00BF1E1A">
            <w:pPr>
              <w:pStyle w:val="tabteksts"/>
              <w:jc w:val="right"/>
            </w:pPr>
            <w:r w:rsidRPr="00281EDB">
              <w:t>-88,3</w:t>
            </w:r>
          </w:p>
        </w:tc>
      </w:tr>
      <w:tr w:rsidR="00FD3DE2" w:rsidRPr="00281EDB" w14:paraId="7AD23711" w14:textId="77777777" w:rsidTr="00BF1E1A">
        <w:trPr>
          <w:trHeight w:val="142"/>
          <w:jc w:val="center"/>
        </w:trPr>
        <w:tc>
          <w:tcPr>
            <w:tcW w:w="3364" w:type="dxa"/>
          </w:tcPr>
          <w:p w14:paraId="468FD2A6" w14:textId="77777777" w:rsidR="00FD3DE2" w:rsidRPr="00281EDB" w:rsidRDefault="00FD3DE2" w:rsidP="00BF1E1A">
            <w:pPr>
              <w:pStyle w:val="tabteksts"/>
              <w:rPr>
                <w:szCs w:val="18"/>
                <w:lang w:eastAsia="lv-LV"/>
              </w:rPr>
            </w:pPr>
            <w:r w:rsidRPr="00281EDB">
              <w:rPr>
                <w:szCs w:val="18"/>
              </w:rPr>
              <w:t xml:space="preserve">Atlīdzība, </w:t>
            </w:r>
            <w:proofErr w:type="spellStart"/>
            <w:r w:rsidRPr="00281EDB">
              <w:rPr>
                <w:i/>
                <w:szCs w:val="18"/>
              </w:rPr>
              <w:t>euro</w:t>
            </w:r>
            <w:proofErr w:type="spellEnd"/>
          </w:p>
        </w:tc>
        <w:tc>
          <w:tcPr>
            <w:tcW w:w="1156" w:type="dxa"/>
          </w:tcPr>
          <w:p w14:paraId="169101E6" w14:textId="77777777" w:rsidR="00FD3DE2" w:rsidRPr="00281EDB" w:rsidRDefault="00FD3DE2" w:rsidP="00BF1E1A">
            <w:pPr>
              <w:pStyle w:val="tabteksts"/>
              <w:jc w:val="right"/>
              <w:rPr>
                <w:szCs w:val="18"/>
              </w:rPr>
            </w:pPr>
            <w:r w:rsidRPr="00281EDB">
              <w:t>42 050</w:t>
            </w:r>
          </w:p>
        </w:tc>
        <w:tc>
          <w:tcPr>
            <w:tcW w:w="1128" w:type="dxa"/>
          </w:tcPr>
          <w:p w14:paraId="540294FE" w14:textId="77777777" w:rsidR="00FD3DE2" w:rsidRPr="00281EDB" w:rsidRDefault="00FD3DE2" w:rsidP="00BF1E1A">
            <w:pPr>
              <w:pStyle w:val="tabteksts"/>
              <w:jc w:val="right"/>
              <w:rPr>
                <w:szCs w:val="18"/>
              </w:rPr>
            </w:pPr>
            <w:r w:rsidRPr="00281EDB">
              <w:t>61 230</w:t>
            </w:r>
          </w:p>
        </w:tc>
        <w:tc>
          <w:tcPr>
            <w:tcW w:w="1129" w:type="dxa"/>
          </w:tcPr>
          <w:p w14:paraId="021AB635" w14:textId="77777777" w:rsidR="00FD3DE2" w:rsidRPr="00281EDB" w:rsidRDefault="00FD3DE2" w:rsidP="00BF1E1A">
            <w:pPr>
              <w:pStyle w:val="tabteksts"/>
              <w:jc w:val="right"/>
              <w:rPr>
                <w:szCs w:val="18"/>
              </w:rPr>
            </w:pPr>
            <w:r w:rsidRPr="00FB625C">
              <w:rPr>
                <w:szCs w:val="18"/>
              </w:rPr>
              <w:t>78 480</w:t>
            </w:r>
          </w:p>
        </w:tc>
        <w:tc>
          <w:tcPr>
            <w:tcW w:w="1130" w:type="dxa"/>
          </w:tcPr>
          <w:p w14:paraId="55CCD23D" w14:textId="77777777" w:rsidR="00FD3DE2" w:rsidRPr="00281EDB" w:rsidRDefault="00FD3DE2" w:rsidP="00BF1E1A">
            <w:pPr>
              <w:pStyle w:val="tabteksts"/>
              <w:jc w:val="right"/>
              <w:rPr>
                <w:szCs w:val="18"/>
              </w:rPr>
            </w:pPr>
            <w:r w:rsidRPr="00FB625C">
              <w:rPr>
                <w:szCs w:val="18"/>
              </w:rPr>
              <w:t>47 012</w:t>
            </w:r>
          </w:p>
        </w:tc>
        <w:tc>
          <w:tcPr>
            <w:tcW w:w="1130" w:type="dxa"/>
          </w:tcPr>
          <w:p w14:paraId="2DAA56D7" w14:textId="77777777" w:rsidR="00FD3DE2" w:rsidRPr="00281EDB" w:rsidRDefault="00FD3DE2" w:rsidP="00BF1E1A">
            <w:pPr>
              <w:pStyle w:val="tabteksts"/>
              <w:jc w:val="right"/>
              <w:rPr>
                <w:szCs w:val="18"/>
              </w:rPr>
            </w:pPr>
            <w:r w:rsidRPr="00FB625C">
              <w:rPr>
                <w:szCs w:val="18"/>
              </w:rPr>
              <w:t>6 335</w:t>
            </w:r>
          </w:p>
        </w:tc>
      </w:tr>
    </w:tbl>
    <w:p w14:paraId="6637A854" w14:textId="77777777" w:rsidR="00FD3DE2" w:rsidRPr="00281EDB" w:rsidRDefault="00FD3DE2" w:rsidP="00FD3DE2">
      <w:pPr>
        <w:pStyle w:val="Tabuluvirsraksti"/>
        <w:tabs>
          <w:tab w:val="left" w:pos="1252"/>
        </w:tabs>
        <w:spacing w:before="240" w:after="240"/>
        <w:rPr>
          <w:sz w:val="18"/>
          <w:szCs w:val="18"/>
          <w:lang w:eastAsia="lv-LV"/>
        </w:rPr>
      </w:pPr>
      <w:r w:rsidRPr="00281EDB">
        <w:rPr>
          <w:b/>
          <w:lang w:eastAsia="lv-LV"/>
        </w:rPr>
        <w:t>Izmaiņas izdevumos, salīdzinot 2026. gada projektu ar 2025. gada plānu</w:t>
      </w:r>
    </w:p>
    <w:p w14:paraId="004197D4" w14:textId="77777777" w:rsidR="00FD3DE2" w:rsidRPr="00281EDB" w:rsidRDefault="00FD3DE2" w:rsidP="00FD3DE2">
      <w:pPr>
        <w:spacing w:after="0"/>
        <w:ind w:left="7921" w:firstLine="720"/>
        <w:jc w:val="center"/>
        <w:rPr>
          <w:i/>
          <w:sz w:val="18"/>
          <w:szCs w:val="18"/>
        </w:rPr>
      </w:pPr>
      <w:proofErr w:type="spellStart"/>
      <w:r w:rsidRPr="00281E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281EDB" w14:paraId="0210CEDC" w14:textId="77777777" w:rsidTr="00BF1E1A">
        <w:trPr>
          <w:trHeight w:val="142"/>
          <w:tblHeader/>
          <w:jc w:val="center"/>
        </w:trPr>
        <w:tc>
          <w:tcPr>
            <w:tcW w:w="5241" w:type="dxa"/>
            <w:vAlign w:val="center"/>
          </w:tcPr>
          <w:p w14:paraId="6F6A5669" w14:textId="77777777" w:rsidR="00FD3DE2" w:rsidRPr="00281EDB" w:rsidRDefault="00FD3DE2" w:rsidP="00BF1E1A">
            <w:pPr>
              <w:pStyle w:val="tabteksts"/>
              <w:jc w:val="center"/>
              <w:rPr>
                <w:szCs w:val="18"/>
              </w:rPr>
            </w:pPr>
            <w:r w:rsidRPr="00281EDB">
              <w:rPr>
                <w:szCs w:val="18"/>
                <w:lang w:eastAsia="lv-LV"/>
              </w:rPr>
              <w:t>Pasākums</w:t>
            </w:r>
          </w:p>
        </w:tc>
        <w:tc>
          <w:tcPr>
            <w:tcW w:w="1277" w:type="dxa"/>
            <w:vAlign w:val="center"/>
          </w:tcPr>
          <w:p w14:paraId="5D81F567" w14:textId="77777777" w:rsidR="00FD3DE2" w:rsidRPr="00281EDB" w:rsidRDefault="00FD3DE2" w:rsidP="00BF1E1A">
            <w:pPr>
              <w:pStyle w:val="tabteksts"/>
              <w:jc w:val="center"/>
              <w:rPr>
                <w:szCs w:val="18"/>
                <w:lang w:eastAsia="lv-LV"/>
              </w:rPr>
            </w:pPr>
            <w:r w:rsidRPr="00281EDB">
              <w:rPr>
                <w:szCs w:val="18"/>
                <w:lang w:eastAsia="lv-LV"/>
              </w:rPr>
              <w:t>Samazinājums</w:t>
            </w:r>
          </w:p>
        </w:tc>
        <w:tc>
          <w:tcPr>
            <w:tcW w:w="1277" w:type="dxa"/>
            <w:vAlign w:val="center"/>
          </w:tcPr>
          <w:p w14:paraId="5DB05100" w14:textId="77777777" w:rsidR="00FD3DE2" w:rsidRPr="00281EDB" w:rsidRDefault="00FD3DE2" w:rsidP="00BF1E1A">
            <w:pPr>
              <w:pStyle w:val="tabteksts"/>
              <w:jc w:val="center"/>
              <w:rPr>
                <w:szCs w:val="18"/>
                <w:lang w:eastAsia="lv-LV"/>
              </w:rPr>
            </w:pPr>
            <w:r w:rsidRPr="00281EDB">
              <w:rPr>
                <w:szCs w:val="18"/>
                <w:lang w:eastAsia="lv-LV"/>
              </w:rPr>
              <w:t>Palielinājums</w:t>
            </w:r>
          </w:p>
        </w:tc>
        <w:tc>
          <w:tcPr>
            <w:tcW w:w="1277" w:type="dxa"/>
            <w:vAlign w:val="center"/>
          </w:tcPr>
          <w:p w14:paraId="50204C02" w14:textId="77777777" w:rsidR="00FD3DE2" w:rsidRPr="00281EDB" w:rsidRDefault="00FD3DE2" w:rsidP="00BF1E1A">
            <w:pPr>
              <w:pStyle w:val="tabteksts"/>
              <w:jc w:val="center"/>
              <w:rPr>
                <w:szCs w:val="18"/>
                <w:lang w:eastAsia="lv-LV"/>
              </w:rPr>
            </w:pPr>
            <w:r w:rsidRPr="00281EDB">
              <w:rPr>
                <w:szCs w:val="18"/>
                <w:lang w:eastAsia="lv-LV"/>
              </w:rPr>
              <w:t>Izmaiņas</w:t>
            </w:r>
          </w:p>
        </w:tc>
      </w:tr>
      <w:tr w:rsidR="00FD3DE2" w:rsidRPr="00281EDB" w14:paraId="45474A34" w14:textId="77777777" w:rsidTr="00BF1E1A">
        <w:trPr>
          <w:trHeight w:val="142"/>
          <w:jc w:val="center"/>
        </w:trPr>
        <w:tc>
          <w:tcPr>
            <w:tcW w:w="5241" w:type="dxa"/>
            <w:shd w:val="clear" w:color="auto" w:fill="D9D9D9" w:themeFill="background1" w:themeFillShade="D9"/>
          </w:tcPr>
          <w:p w14:paraId="59DC7123" w14:textId="77777777" w:rsidR="00FD3DE2" w:rsidRPr="00281EDB" w:rsidRDefault="00FD3DE2" w:rsidP="00BF1E1A">
            <w:pPr>
              <w:pStyle w:val="tabteksts"/>
              <w:rPr>
                <w:szCs w:val="18"/>
              </w:rPr>
            </w:pPr>
            <w:r w:rsidRPr="00281EDB">
              <w:rPr>
                <w:b/>
                <w:bCs/>
                <w:szCs w:val="18"/>
                <w:lang w:eastAsia="lv-LV"/>
              </w:rPr>
              <w:t>Izdevumi - kopā</w:t>
            </w:r>
          </w:p>
        </w:tc>
        <w:tc>
          <w:tcPr>
            <w:tcW w:w="1277" w:type="dxa"/>
            <w:shd w:val="clear" w:color="auto" w:fill="D9D9D9" w:themeFill="background1" w:themeFillShade="D9"/>
          </w:tcPr>
          <w:p w14:paraId="78ED33CA" w14:textId="77777777" w:rsidR="00FD3DE2" w:rsidRPr="00281EDB" w:rsidRDefault="00FD3DE2" w:rsidP="00BF1E1A">
            <w:pPr>
              <w:pStyle w:val="tabteksts"/>
              <w:jc w:val="right"/>
              <w:rPr>
                <w:b/>
                <w:szCs w:val="18"/>
              </w:rPr>
            </w:pPr>
            <w:r w:rsidRPr="00281EDB">
              <w:rPr>
                <w:b/>
                <w:szCs w:val="18"/>
              </w:rPr>
              <w:t>1 209 030</w:t>
            </w:r>
          </w:p>
        </w:tc>
        <w:tc>
          <w:tcPr>
            <w:tcW w:w="1277" w:type="dxa"/>
            <w:shd w:val="clear" w:color="auto" w:fill="D9D9D9" w:themeFill="background1" w:themeFillShade="D9"/>
          </w:tcPr>
          <w:p w14:paraId="3EE8C8B0" w14:textId="77777777" w:rsidR="00FD3DE2" w:rsidRPr="00281EDB" w:rsidRDefault="00FD3DE2" w:rsidP="00BF1E1A">
            <w:pPr>
              <w:pStyle w:val="tabteksts"/>
              <w:jc w:val="right"/>
              <w:rPr>
                <w:b/>
                <w:szCs w:val="18"/>
              </w:rPr>
            </w:pPr>
            <w:r w:rsidRPr="00281EDB">
              <w:rPr>
                <w:b/>
                <w:szCs w:val="18"/>
              </w:rPr>
              <w:t>346 192</w:t>
            </w:r>
          </w:p>
        </w:tc>
        <w:tc>
          <w:tcPr>
            <w:tcW w:w="1277" w:type="dxa"/>
            <w:shd w:val="clear" w:color="auto" w:fill="D9D9D9" w:themeFill="background1" w:themeFillShade="D9"/>
          </w:tcPr>
          <w:p w14:paraId="0367EEF8" w14:textId="77777777" w:rsidR="00FD3DE2" w:rsidRPr="00281EDB" w:rsidRDefault="00FD3DE2" w:rsidP="00BF1E1A">
            <w:pPr>
              <w:pStyle w:val="tabteksts"/>
              <w:jc w:val="right"/>
              <w:rPr>
                <w:b/>
                <w:szCs w:val="18"/>
              </w:rPr>
            </w:pPr>
            <w:r w:rsidRPr="00281EDB">
              <w:rPr>
                <w:b/>
                <w:szCs w:val="18"/>
              </w:rPr>
              <w:t>-862 838</w:t>
            </w:r>
          </w:p>
        </w:tc>
      </w:tr>
      <w:tr w:rsidR="00FD3DE2" w:rsidRPr="00281EDB" w14:paraId="3F14402D" w14:textId="77777777" w:rsidTr="00BF1E1A">
        <w:trPr>
          <w:jc w:val="center"/>
        </w:trPr>
        <w:tc>
          <w:tcPr>
            <w:tcW w:w="9072" w:type="dxa"/>
            <w:gridSpan w:val="4"/>
          </w:tcPr>
          <w:p w14:paraId="5AF689E0" w14:textId="77777777" w:rsidR="00FD3DE2" w:rsidRPr="00281EDB" w:rsidRDefault="00FD3DE2" w:rsidP="00BF1E1A">
            <w:pPr>
              <w:pStyle w:val="tabteksts"/>
              <w:ind w:firstLine="313"/>
              <w:rPr>
                <w:szCs w:val="18"/>
              </w:rPr>
            </w:pPr>
            <w:r w:rsidRPr="00281EDB">
              <w:rPr>
                <w:i/>
                <w:szCs w:val="18"/>
                <w:lang w:eastAsia="lv-LV"/>
              </w:rPr>
              <w:t>t. sk.:</w:t>
            </w:r>
          </w:p>
        </w:tc>
      </w:tr>
      <w:tr w:rsidR="00FD3DE2" w:rsidRPr="00281EDB" w14:paraId="0FECA6FF" w14:textId="77777777" w:rsidTr="00BF1E1A">
        <w:trPr>
          <w:trHeight w:val="142"/>
          <w:jc w:val="center"/>
        </w:trPr>
        <w:tc>
          <w:tcPr>
            <w:tcW w:w="5241" w:type="dxa"/>
            <w:shd w:val="clear" w:color="auto" w:fill="F2F2F2" w:themeFill="background1" w:themeFillShade="F2"/>
          </w:tcPr>
          <w:p w14:paraId="06EEC41C" w14:textId="77777777" w:rsidR="00FD3DE2" w:rsidRPr="00281EDB" w:rsidRDefault="00FD3DE2" w:rsidP="00BF1E1A">
            <w:pPr>
              <w:pStyle w:val="tabteksts"/>
              <w:rPr>
                <w:szCs w:val="18"/>
                <w:u w:val="single"/>
                <w:lang w:eastAsia="lv-LV"/>
              </w:rPr>
            </w:pPr>
            <w:r w:rsidRPr="00281EDB">
              <w:rPr>
                <w:szCs w:val="18"/>
                <w:u w:val="single"/>
                <w:lang w:eastAsia="lv-LV"/>
              </w:rPr>
              <w:t>Ilgtermiņa saistības</w:t>
            </w:r>
          </w:p>
        </w:tc>
        <w:tc>
          <w:tcPr>
            <w:tcW w:w="1277" w:type="dxa"/>
            <w:shd w:val="clear" w:color="auto" w:fill="F2F2F2" w:themeFill="background1" w:themeFillShade="F2"/>
          </w:tcPr>
          <w:p w14:paraId="10E61DC6" w14:textId="77777777" w:rsidR="00FD3DE2" w:rsidRPr="00DF152B" w:rsidRDefault="00FD3DE2" w:rsidP="00BF1E1A">
            <w:pPr>
              <w:pStyle w:val="tabteksts"/>
              <w:jc w:val="right"/>
              <w:rPr>
                <w:szCs w:val="18"/>
              </w:rPr>
            </w:pPr>
            <w:r w:rsidRPr="00DF152B">
              <w:rPr>
                <w:szCs w:val="18"/>
              </w:rPr>
              <w:t>1 209 030</w:t>
            </w:r>
          </w:p>
        </w:tc>
        <w:tc>
          <w:tcPr>
            <w:tcW w:w="1277" w:type="dxa"/>
            <w:shd w:val="clear" w:color="auto" w:fill="F2F2F2" w:themeFill="background1" w:themeFillShade="F2"/>
          </w:tcPr>
          <w:p w14:paraId="6710DFDD" w14:textId="77777777" w:rsidR="00FD3DE2" w:rsidRPr="00DF152B" w:rsidRDefault="00FD3DE2" w:rsidP="00BF1E1A">
            <w:pPr>
              <w:pStyle w:val="tabteksts"/>
              <w:jc w:val="right"/>
              <w:rPr>
                <w:szCs w:val="18"/>
              </w:rPr>
            </w:pPr>
            <w:r w:rsidRPr="00DF152B">
              <w:rPr>
                <w:szCs w:val="18"/>
              </w:rPr>
              <w:t>346 192</w:t>
            </w:r>
          </w:p>
        </w:tc>
        <w:tc>
          <w:tcPr>
            <w:tcW w:w="1277" w:type="dxa"/>
            <w:shd w:val="clear" w:color="auto" w:fill="F2F2F2" w:themeFill="background1" w:themeFillShade="F2"/>
          </w:tcPr>
          <w:p w14:paraId="0D68FE33" w14:textId="77777777" w:rsidR="00FD3DE2" w:rsidRPr="00DF152B" w:rsidRDefault="00FD3DE2" w:rsidP="00BF1E1A">
            <w:pPr>
              <w:pStyle w:val="tabteksts"/>
              <w:jc w:val="right"/>
              <w:rPr>
                <w:szCs w:val="18"/>
              </w:rPr>
            </w:pPr>
            <w:r w:rsidRPr="00DF152B">
              <w:rPr>
                <w:szCs w:val="18"/>
              </w:rPr>
              <w:t>-862 838</w:t>
            </w:r>
          </w:p>
        </w:tc>
      </w:tr>
      <w:tr w:rsidR="00FD3DE2" w:rsidRPr="006712EC" w14:paraId="751054B3" w14:textId="77777777" w:rsidTr="00BF1E1A">
        <w:trPr>
          <w:trHeight w:val="142"/>
          <w:jc w:val="center"/>
        </w:trPr>
        <w:tc>
          <w:tcPr>
            <w:tcW w:w="5241" w:type="dxa"/>
          </w:tcPr>
          <w:p w14:paraId="04CF4E85" w14:textId="77777777" w:rsidR="00FD3DE2" w:rsidRPr="00281EDB" w:rsidRDefault="00FD3DE2" w:rsidP="00DF152B">
            <w:pPr>
              <w:pStyle w:val="tabteksts"/>
              <w:jc w:val="both"/>
              <w:rPr>
                <w:i/>
                <w:iCs/>
                <w:color w:val="FF0000"/>
                <w:szCs w:val="18"/>
                <w:lang w:eastAsia="lv-LV"/>
              </w:rPr>
            </w:pPr>
            <w:r w:rsidRPr="00281EDB">
              <w:rPr>
                <w:i/>
                <w:iCs/>
              </w:rPr>
              <w:t xml:space="preserve">Izdevumu izmaiņas </w:t>
            </w:r>
            <w:r w:rsidRPr="00DD7339">
              <w:rPr>
                <w:i/>
                <w:iCs/>
              </w:rPr>
              <w:t>projekta “Sagatavotības, noturības un reaģēšanas palielināšana kā pielāgošanās klimata pārmaiņām plūdu gadījumos Zemgales un Klaipēdas reģionos” īstenošanai</w:t>
            </w:r>
          </w:p>
        </w:tc>
        <w:tc>
          <w:tcPr>
            <w:tcW w:w="1277" w:type="dxa"/>
          </w:tcPr>
          <w:p w14:paraId="2003FB8A" w14:textId="77777777" w:rsidR="00FD3DE2" w:rsidRPr="006712EC" w:rsidRDefault="00FD3DE2" w:rsidP="00BF1E1A">
            <w:pPr>
              <w:pStyle w:val="tabteksts"/>
              <w:jc w:val="right"/>
              <w:rPr>
                <w:color w:val="FF0000"/>
                <w:szCs w:val="18"/>
              </w:rPr>
            </w:pPr>
            <w:r w:rsidRPr="00112B6A">
              <w:t>627 105</w:t>
            </w:r>
          </w:p>
        </w:tc>
        <w:tc>
          <w:tcPr>
            <w:tcW w:w="1277" w:type="dxa"/>
          </w:tcPr>
          <w:p w14:paraId="53D5B1F3" w14:textId="77777777" w:rsidR="00FD3DE2" w:rsidRPr="006712EC" w:rsidRDefault="00FD3DE2" w:rsidP="00BF1E1A">
            <w:pPr>
              <w:pStyle w:val="tabteksts"/>
              <w:jc w:val="right"/>
              <w:rPr>
                <w:color w:val="FF0000"/>
                <w:szCs w:val="18"/>
              </w:rPr>
            </w:pPr>
            <w:r w:rsidRPr="00112B6A">
              <w:t>6 359</w:t>
            </w:r>
          </w:p>
        </w:tc>
        <w:tc>
          <w:tcPr>
            <w:tcW w:w="1277" w:type="dxa"/>
          </w:tcPr>
          <w:p w14:paraId="4818A8CB" w14:textId="77777777" w:rsidR="00FD3DE2" w:rsidRPr="006712EC" w:rsidRDefault="00FD3DE2" w:rsidP="00BF1E1A">
            <w:pPr>
              <w:pStyle w:val="tabteksts"/>
              <w:jc w:val="right"/>
              <w:rPr>
                <w:color w:val="FF0000"/>
                <w:szCs w:val="18"/>
              </w:rPr>
            </w:pPr>
            <w:r w:rsidRPr="00112B6A">
              <w:t>-620 746</w:t>
            </w:r>
          </w:p>
        </w:tc>
      </w:tr>
      <w:tr w:rsidR="00FD3DE2" w:rsidRPr="006712EC" w14:paraId="69A1152F" w14:textId="77777777" w:rsidTr="00BF1E1A">
        <w:trPr>
          <w:trHeight w:val="142"/>
          <w:jc w:val="center"/>
        </w:trPr>
        <w:tc>
          <w:tcPr>
            <w:tcW w:w="5241" w:type="dxa"/>
          </w:tcPr>
          <w:p w14:paraId="0E8E58E2" w14:textId="77777777" w:rsidR="00FD3DE2" w:rsidRPr="00281EDB" w:rsidRDefault="00FD3DE2" w:rsidP="00DF152B">
            <w:pPr>
              <w:pStyle w:val="tabteksts"/>
              <w:jc w:val="both"/>
              <w:rPr>
                <w:i/>
                <w:iCs/>
                <w:color w:val="FF0000"/>
                <w:szCs w:val="18"/>
                <w:lang w:eastAsia="lv-LV"/>
              </w:rPr>
            </w:pPr>
            <w:r w:rsidRPr="00281EDB">
              <w:rPr>
                <w:i/>
                <w:iCs/>
              </w:rPr>
              <w:t>Izdevumu izmaiņas projekta “Pārrobežu sadarbības uzlabošana kūdras ugunsgrēku novēršanas, reaģēšanas un vides piesārņojuma mazināšanas jomā” īstenošanai</w:t>
            </w:r>
          </w:p>
        </w:tc>
        <w:tc>
          <w:tcPr>
            <w:tcW w:w="1277" w:type="dxa"/>
          </w:tcPr>
          <w:p w14:paraId="05F48157" w14:textId="77777777" w:rsidR="00FD3DE2" w:rsidRPr="006712EC" w:rsidRDefault="00FD3DE2" w:rsidP="00BF1E1A">
            <w:pPr>
              <w:pStyle w:val="tabteksts"/>
              <w:jc w:val="right"/>
              <w:rPr>
                <w:color w:val="FF0000"/>
                <w:szCs w:val="18"/>
              </w:rPr>
            </w:pPr>
            <w:r w:rsidRPr="00112B6A">
              <w:t>581 925</w:t>
            </w:r>
          </w:p>
        </w:tc>
        <w:tc>
          <w:tcPr>
            <w:tcW w:w="1277" w:type="dxa"/>
          </w:tcPr>
          <w:p w14:paraId="101292AB" w14:textId="77777777" w:rsidR="00FD3DE2" w:rsidRPr="006712EC" w:rsidRDefault="00FD3DE2" w:rsidP="00BF1E1A">
            <w:pPr>
              <w:pStyle w:val="tabteksts"/>
              <w:jc w:val="right"/>
              <w:rPr>
                <w:color w:val="FF0000"/>
                <w:szCs w:val="18"/>
              </w:rPr>
            </w:pPr>
            <w:r w:rsidRPr="00112B6A">
              <w:t>11 513</w:t>
            </w:r>
          </w:p>
        </w:tc>
        <w:tc>
          <w:tcPr>
            <w:tcW w:w="1277" w:type="dxa"/>
          </w:tcPr>
          <w:p w14:paraId="3391561B" w14:textId="77777777" w:rsidR="00FD3DE2" w:rsidRPr="006712EC" w:rsidRDefault="00FD3DE2" w:rsidP="00BF1E1A">
            <w:pPr>
              <w:pStyle w:val="tabteksts"/>
              <w:jc w:val="right"/>
              <w:rPr>
                <w:color w:val="FF0000"/>
                <w:szCs w:val="18"/>
              </w:rPr>
            </w:pPr>
            <w:r w:rsidRPr="00112B6A">
              <w:t>-570 412</w:t>
            </w:r>
          </w:p>
        </w:tc>
      </w:tr>
      <w:tr w:rsidR="00FD3DE2" w:rsidRPr="006712EC" w14:paraId="49764CB0" w14:textId="77777777" w:rsidTr="00BF1E1A">
        <w:trPr>
          <w:trHeight w:val="142"/>
          <w:jc w:val="center"/>
        </w:trPr>
        <w:tc>
          <w:tcPr>
            <w:tcW w:w="5241" w:type="dxa"/>
          </w:tcPr>
          <w:p w14:paraId="63B6A1EF" w14:textId="3A6AF424" w:rsidR="00FD3DE2" w:rsidRPr="00281EDB" w:rsidRDefault="00FD3DE2" w:rsidP="00DF152B">
            <w:pPr>
              <w:pStyle w:val="tabteksts"/>
              <w:jc w:val="both"/>
              <w:rPr>
                <w:i/>
                <w:iCs/>
                <w:color w:val="FF0000"/>
                <w:szCs w:val="18"/>
                <w:lang w:eastAsia="lv-LV"/>
              </w:rPr>
            </w:pPr>
            <w:r w:rsidRPr="00281EDB">
              <w:rPr>
                <w:i/>
                <w:iCs/>
              </w:rPr>
              <w:t xml:space="preserve">Palielināti izdevumi projekta </w:t>
            </w:r>
            <w:r w:rsidR="00853724">
              <w:rPr>
                <w:i/>
                <w:iCs/>
              </w:rPr>
              <w:t>“</w:t>
            </w:r>
            <w:r w:rsidRPr="00281EDB">
              <w:rPr>
                <w:i/>
                <w:iCs/>
              </w:rPr>
              <w:t>Ugunsdzēsības kapacitātes stiprināšana Klaipēdas un Kurzemes reģionos ugunsgrēku mazināšanai</w:t>
            </w:r>
            <w:r w:rsidR="00853724">
              <w:rPr>
                <w:i/>
                <w:iCs/>
              </w:rPr>
              <w:t>”</w:t>
            </w:r>
            <w:r w:rsidRPr="00281EDB">
              <w:rPr>
                <w:i/>
                <w:iCs/>
              </w:rPr>
              <w:t xml:space="preserve"> īstenošanai</w:t>
            </w:r>
          </w:p>
        </w:tc>
        <w:tc>
          <w:tcPr>
            <w:tcW w:w="1277" w:type="dxa"/>
          </w:tcPr>
          <w:p w14:paraId="706F434F" w14:textId="77777777" w:rsidR="00FD3DE2" w:rsidRPr="00281EDB" w:rsidRDefault="00FD3DE2" w:rsidP="00BF1E1A">
            <w:pPr>
              <w:pStyle w:val="tabteksts"/>
              <w:jc w:val="center"/>
              <w:rPr>
                <w:szCs w:val="18"/>
              </w:rPr>
            </w:pPr>
            <w:r w:rsidRPr="00281EDB">
              <w:rPr>
                <w:szCs w:val="18"/>
              </w:rPr>
              <w:t>-</w:t>
            </w:r>
          </w:p>
        </w:tc>
        <w:tc>
          <w:tcPr>
            <w:tcW w:w="1277" w:type="dxa"/>
          </w:tcPr>
          <w:p w14:paraId="777626B5" w14:textId="77777777" w:rsidR="00FD3DE2" w:rsidRPr="006712EC" w:rsidRDefault="00FD3DE2" w:rsidP="00BF1E1A">
            <w:pPr>
              <w:pStyle w:val="tabteksts"/>
              <w:jc w:val="right"/>
              <w:rPr>
                <w:color w:val="FF0000"/>
                <w:szCs w:val="18"/>
              </w:rPr>
            </w:pPr>
            <w:r w:rsidRPr="00112B6A">
              <w:t>246 904</w:t>
            </w:r>
          </w:p>
        </w:tc>
        <w:tc>
          <w:tcPr>
            <w:tcW w:w="1277" w:type="dxa"/>
          </w:tcPr>
          <w:p w14:paraId="0AB7D515" w14:textId="77777777" w:rsidR="00FD3DE2" w:rsidRPr="006712EC" w:rsidRDefault="00FD3DE2" w:rsidP="00BF1E1A">
            <w:pPr>
              <w:pStyle w:val="tabteksts"/>
              <w:jc w:val="right"/>
              <w:rPr>
                <w:color w:val="FF0000"/>
                <w:szCs w:val="18"/>
              </w:rPr>
            </w:pPr>
            <w:r w:rsidRPr="00112B6A">
              <w:t>246 904</w:t>
            </w:r>
          </w:p>
        </w:tc>
      </w:tr>
      <w:tr w:rsidR="00FD3DE2" w:rsidRPr="006712EC" w14:paraId="2EE67BCD" w14:textId="77777777" w:rsidTr="00BF1E1A">
        <w:trPr>
          <w:trHeight w:val="142"/>
          <w:jc w:val="center"/>
        </w:trPr>
        <w:tc>
          <w:tcPr>
            <w:tcW w:w="5241" w:type="dxa"/>
          </w:tcPr>
          <w:p w14:paraId="5A68CF68" w14:textId="095C6D0F" w:rsidR="00FD3DE2" w:rsidRPr="00281EDB" w:rsidRDefault="00FD3DE2" w:rsidP="00DF152B">
            <w:pPr>
              <w:pStyle w:val="tabteksts"/>
              <w:jc w:val="both"/>
              <w:rPr>
                <w:i/>
                <w:iCs/>
                <w:color w:val="FF0000"/>
                <w:szCs w:val="18"/>
                <w:lang w:eastAsia="lv-LV"/>
              </w:rPr>
            </w:pPr>
            <w:r w:rsidRPr="00281EDB">
              <w:rPr>
                <w:i/>
                <w:iCs/>
              </w:rPr>
              <w:t xml:space="preserve">Palielināti izdevumi projekta </w:t>
            </w:r>
            <w:r w:rsidR="00853724">
              <w:rPr>
                <w:i/>
                <w:iCs/>
              </w:rPr>
              <w:t>“</w:t>
            </w:r>
            <w:r w:rsidRPr="00281EDB">
              <w:rPr>
                <w:i/>
                <w:iCs/>
              </w:rPr>
              <w:t>Katastrofu riska samazināšanas spēju uzlabošana, veicinot valsts un civilo aizsardzību</w:t>
            </w:r>
            <w:r w:rsidR="00853724">
              <w:rPr>
                <w:i/>
                <w:iCs/>
              </w:rPr>
              <w:t>”</w:t>
            </w:r>
            <w:r w:rsidRPr="00281EDB">
              <w:rPr>
                <w:i/>
                <w:iCs/>
              </w:rPr>
              <w:t xml:space="preserve"> īstenošanai</w:t>
            </w:r>
          </w:p>
        </w:tc>
        <w:tc>
          <w:tcPr>
            <w:tcW w:w="1277" w:type="dxa"/>
          </w:tcPr>
          <w:p w14:paraId="01E9AFF6" w14:textId="77777777" w:rsidR="00FD3DE2" w:rsidRPr="00281EDB" w:rsidRDefault="00FD3DE2" w:rsidP="00BF1E1A">
            <w:pPr>
              <w:pStyle w:val="tabteksts"/>
              <w:jc w:val="center"/>
              <w:rPr>
                <w:szCs w:val="18"/>
              </w:rPr>
            </w:pPr>
            <w:r w:rsidRPr="00281EDB">
              <w:rPr>
                <w:szCs w:val="18"/>
              </w:rPr>
              <w:t>-</w:t>
            </w:r>
          </w:p>
        </w:tc>
        <w:tc>
          <w:tcPr>
            <w:tcW w:w="1277" w:type="dxa"/>
          </w:tcPr>
          <w:p w14:paraId="7D102869" w14:textId="77777777" w:rsidR="00FD3DE2" w:rsidRPr="006712EC" w:rsidRDefault="00FD3DE2" w:rsidP="00BF1E1A">
            <w:pPr>
              <w:pStyle w:val="tabteksts"/>
              <w:jc w:val="right"/>
              <w:rPr>
                <w:color w:val="FF0000"/>
                <w:szCs w:val="18"/>
              </w:rPr>
            </w:pPr>
            <w:r w:rsidRPr="00112B6A">
              <w:t>81 416</w:t>
            </w:r>
          </w:p>
        </w:tc>
        <w:tc>
          <w:tcPr>
            <w:tcW w:w="1277" w:type="dxa"/>
          </w:tcPr>
          <w:p w14:paraId="6FEB3F40" w14:textId="77777777" w:rsidR="00FD3DE2" w:rsidRPr="006712EC" w:rsidRDefault="00FD3DE2" w:rsidP="00BF1E1A">
            <w:pPr>
              <w:pStyle w:val="tabteksts"/>
              <w:jc w:val="right"/>
              <w:rPr>
                <w:color w:val="FF0000"/>
                <w:szCs w:val="18"/>
              </w:rPr>
            </w:pPr>
            <w:r w:rsidRPr="00112B6A">
              <w:t>81 416</w:t>
            </w:r>
          </w:p>
        </w:tc>
      </w:tr>
    </w:tbl>
    <w:p w14:paraId="5B28438F" w14:textId="77777777" w:rsidR="00FD3DE2" w:rsidRPr="00C8740E" w:rsidRDefault="00FD3DE2" w:rsidP="00FD3DE2">
      <w:pPr>
        <w:widowControl w:val="0"/>
        <w:spacing w:before="240" w:after="240"/>
        <w:ind w:firstLine="0"/>
        <w:jc w:val="center"/>
        <w:rPr>
          <w:b/>
        </w:rPr>
      </w:pPr>
      <w:r w:rsidRPr="00C8740E">
        <w:rPr>
          <w:b/>
        </w:rPr>
        <w:t>69.22.00 Atmaksas valsts pamatbudžetā par Pārrobežu sadarbības programmu finansējumu (2021 – 2027)</w:t>
      </w:r>
    </w:p>
    <w:p w14:paraId="32B4A7DB" w14:textId="77777777" w:rsidR="00FD3DE2" w:rsidRPr="00C8740E" w:rsidRDefault="00FD3DE2" w:rsidP="00FD3DE2">
      <w:pPr>
        <w:spacing w:before="240"/>
        <w:ind w:firstLine="0"/>
      </w:pPr>
      <w:r w:rsidRPr="00C8740E">
        <w:rPr>
          <w:u w:val="single"/>
        </w:rPr>
        <w:t>Apakšprogrammas mērķis:</w:t>
      </w:r>
      <w:r w:rsidRPr="00C8740E">
        <w:t xml:space="preserve"> </w:t>
      </w:r>
    </w:p>
    <w:p w14:paraId="57984D68" w14:textId="77777777" w:rsidR="00FD3DE2" w:rsidRPr="00C8740E" w:rsidRDefault="00FD3DE2" w:rsidP="00FD3DE2">
      <w:pPr>
        <w:spacing w:before="120"/>
        <w:ind w:firstLine="720"/>
      </w:pPr>
      <w:r w:rsidRPr="00C8740E">
        <w:t>nodrošināt atmaksu veikšanu valsts pamatbudžetā par Pārrobežu sadarbības programmu ietvaros īstenotajiem projektiem.</w:t>
      </w:r>
    </w:p>
    <w:p w14:paraId="08DE6840" w14:textId="77777777" w:rsidR="00FD3DE2" w:rsidRPr="00C8740E" w:rsidRDefault="00FD3DE2" w:rsidP="00FD3DE2">
      <w:pPr>
        <w:ind w:firstLine="0"/>
        <w:rPr>
          <w:u w:val="single"/>
        </w:rPr>
      </w:pPr>
      <w:r w:rsidRPr="00C8740E">
        <w:rPr>
          <w:u w:val="single"/>
        </w:rPr>
        <w:t>Galvenā aktivitāte:</w:t>
      </w:r>
    </w:p>
    <w:p w14:paraId="57520E14" w14:textId="77777777" w:rsidR="00FD3DE2" w:rsidRPr="00C8740E" w:rsidRDefault="00FD3DE2" w:rsidP="00FD3DE2">
      <w:pPr>
        <w:ind w:firstLine="720"/>
      </w:pPr>
      <w:r w:rsidRPr="00C8740E">
        <w:t>nodrošināt atmaksu valsts pamatbudžetā par pārrobežu sadarbības programmu, projektu un pasākumu finansējumu.</w:t>
      </w:r>
    </w:p>
    <w:p w14:paraId="01F30344" w14:textId="77777777" w:rsidR="00FD3DE2" w:rsidRPr="00281EDB" w:rsidRDefault="00FD3DE2" w:rsidP="00FD3DE2">
      <w:pPr>
        <w:spacing w:before="120" w:after="240"/>
        <w:ind w:firstLine="0"/>
      </w:pPr>
      <w:r w:rsidRPr="00281EDB">
        <w:rPr>
          <w:u w:val="single"/>
        </w:rPr>
        <w:t>Apakšprogrammas izpildītājs</w:t>
      </w:r>
      <w:r w:rsidRPr="00281EDB">
        <w:t>: Valsts ugunsdzēsības un glābšanas dienests.</w:t>
      </w:r>
    </w:p>
    <w:bookmarkEnd w:id="53"/>
    <w:p w14:paraId="62D0EDB1" w14:textId="77777777" w:rsidR="00FD3DE2" w:rsidRPr="00281EDB" w:rsidRDefault="00FD3DE2" w:rsidP="00FD3DE2">
      <w:pPr>
        <w:pStyle w:val="Tabuluvirsraksti"/>
        <w:spacing w:before="240" w:after="240"/>
        <w:rPr>
          <w:b/>
          <w:lang w:eastAsia="lv-LV"/>
        </w:rPr>
      </w:pPr>
      <w:r w:rsidRPr="00281EDB">
        <w:rPr>
          <w:b/>
          <w:lang w:eastAsia="lv-LV"/>
        </w:rPr>
        <w:t>Finansiālie rādītāji no 2024. līdz 2028.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2"/>
        <w:gridCol w:w="1159"/>
        <w:gridCol w:w="1131"/>
        <w:gridCol w:w="1133"/>
        <w:gridCol w:w="1133"/>
        <w:gridCol w:w="1133"/>
      </w:tblGrid>
      <w:tr w:rsidR="00FD3DE2" w:rsidRPr="00281EDB" w14:paraId="7680F07F" w14:textId="77777777" w:rsidTr="00DF152B">
        <w:trPr>
          <w:trHeight w:val="283"/>
          <w:tblHeader/>
          <w:jc w:val="center"/>
        </w:trPr>
        <w:tc>
          <w:tcPr>
            <w:tcW w:w="1861" w:type="pct"/>
            <w:vAlign w:val="center"/>
          </w:tcPr>
          <w:p w14:paraId="043B7CAB" w14:textId="77777777" w:rsidR="00FD3DE2" w:rsidRPr="00281EDB" w:rsidRDefault="00FD3DE2" w:rsidP="00BF1E1A">
            <w:pPr>
              <w:pStyle w:val="tabteksts"/>
              <w:jc w:val="center"/>
              <w:rPr>
                <w:szCs w:val="24"/>
              </w:rPr>
            </w:pPr>
          </w:p>
        </w:tc>
        <w:tc>
          <w:tcPr>
            <w:tcW w:w="640" w:type="pct"/>
          </w:tcPr>
          <w:p w14:paraId="792A5CAC" w14:textId="3E7B9807" w:rsidR="00FD3DE2" w:rsidRPr="00281EDB" w:rsidRDefault="00FD3DE2" w:rsidP="00BF1E1A">
            <w:pPr>
              <w:pStyle w:val="tabteksts"/>
              <w:jc w:val="center"/>
              <w:rPr>
                <w:szCs w:val="24"/>
                <w:lang w:eastAsia="lv-LV"/>
              </w:rPr>
            </w:pPr>
            <w:r w:rsidRPr="00281EDB">
              <w:rPr>
                <w:szCs w:val="18"/>
                <w:lang w:eastAsia="lv-LV"/>
              </w:rPr>
              <w:t>2024</w:t>
            </w:r>
            <w:r w:rsidR="00503AD5">
              <w:rPr>
                <w:szCs w:val="18"/>
                <w:lang w:eastAsia="lv-LV"/>
              </w:rPr>
              <w:t>.</w:t>
            </w:r>
            <w:r w:rsidRPr="00281EDB">
              <w:rPr>
                <w:szCs w:val="18"/>
                <w:lang w:eastAsia="lv-LV"/>
              </w:rPr>
              <w:t xml:space="preserve"> gads (izpilde)</w:t>
            </w:r>
          </w:p>
        </w:tc>
        <w:tc>
          <w:tcPr>
            <w:tcW w:w="624" w:type="pct"/>
          </w:tcPr>
          <w:p w14:paraId="6932274C" w14:textId="77777777" w:rsidR="00FD3DE2" w:rsidRPr="00281EDB" w:rsidRDefault="00FD3DE2" w:rsidP="00BF1E1A">
            <w:pPr>
              <w:pStyle w:val="tabteksts"/>
              <w:jc w:val="center"/>
              <w:rPr>
                <w:szCs w:val="24"/>
                <w:lang w:eastAsia="lv-LV"/>
              </w:rPr>
            </w:pPr>
            <w:r w:rsidRPr="00281EDB">
              <w:rPr>
                <w:lang w:eastAsia="lv-LV"/>
              </w:rPr>
              <w:t>2025. gada plāns</w:t>
            </w:r>
          </w:p>
        </w:tc>
        <w:tc>
          <w:tcPr>
            <w:tcW w:w="625" w:type="pct"/>
          </w:tcPr>
          <w:p w14:paraId="441A6F58" w14:textId="77777777" w:rsidR="00FD3DE2" w:rsidRPr="00281EDB" w:rsidRDefault="00FD3DE2" w:rsidP="00BF1E1A">
            <w:pPr>
              <w:pStyle w:val="tabteksts"/>
              <w:jc w:val="center"/>
              <w:rPr>
                <w:szCs w:val="24"/>
                <w:lang w:eastAsia="lv-LV"/>
              </w:rPr>
            </w:pPr>
            <w:r w:rsidRPr="00281EDB">
              <w:rPr>
                <w:szCs w:val="18"/>
                <w:lang w:eastAsia="lv-LV"/>
              </w:rPr>
              <w:t>2026. gada projekts</w:t>
            </w:r>
          </w:p>
        </w:tc>
        <w:tc>
          <w:tcPr>
            <w:tcW w:w="625" w:type="pct"/>
          </w:tcPr>
          <w:p w14:paraId="452E498D" w14:textId="77777777" w:rsidR="00FD3DE2" w:rsidRPr="00281EDB" w:rsidRDefault="00FD3DE2" w:rsidP="00BF1E1A">
            <w:pPr>
              <w:pStyle w:val="tabteksts"/>
              <w:jc w:val="center"/>
              <w:rPr>
                <w:szCs w:val="24"/>
                <w:lang w:eastAsia="lv-LV"/>
              </w:rPr>
            </w:pPr>
            <w:r w:rsidRPr="00281EDB">
              <w:rPr>
                <w:szCs w:val="18"/>
                <w:lang w:eastAsia="lv-LV"/>
              </w:rPr>
              <w:t xml:space="preserve">2027. gada </w:t>
            </w:r>
            <w:r w:rsidRPr="00281EDB">
              <w:rPr>
                <w:lang w:eastAsia="lv-LV"/>
              </w:rPr>
              <w:t>prognoze</w:t>
            </w:r>
          </w:p>
        </w:tc>
        <w:tc>
          <w:tcPr>
            <w:tcW w:w="625" w:type="pct"/>
          </w:tcPr>
          <w:p w14:paraId="1BC8841C" w14:textId="77777777" w:rsidR="00FD3DE2" w:rsidRPr="00281EDB" w:rsidRDefault="00FD3DE2" w:rsidP="00BF1E1A">
            <w:pPr>
              <w:pStyle w:val="tabteksts"/>
              <w:jc w:val="center"/>
              <w:rPr>
                <w:szCs w:val="24"/>
                <w:lang w:eastAsia="lv-LV"/>
              </w:rPr>
            </w:pPr>
            <w:r w:rsidRPr="00281EDB">
              <w:rPr>
                <w:szCs w:val="18"/>
                <w:lang w:eastAsia="lv-LV"/>
              </w:rPr>
              <w:t xml:space="preserve">2028. gada </w:t>
            </w:r>
            <w:r w:rsidRPr="00281EDB">
              <w:rPr>
                <w:lang w:eastAsia="lv-LV"/>
              </w:rPr>
              <w:t>prognoze</w:t>
            </w:r>
          </w:p>
        </w:tc>
      </w:tr>
      <w:tr w:rsidR="00FD3DE2" w:rsidRPr="00281EDB" w14:paraId="74BF8A79" w14:textId="77777777" w:rsidTr="00DF152B">
        <w:trPr>
          <w:trHeight w:val="142"/>
          <w:jc w:val="center"/>
        </w:trPr>
        <w:tc>
          <w:tcPr>
            <w:tcW w:w="1861" w:type="pct"/>
            <w:shd w:val="clear" w:color="auto" w:fill="D9D9D9" w:themeFill="background1" w:themeFillShade="D9"/>
            <w:vAlign w:val="center"/>
          </w:tcPr>
          <w:p w14:paraId="4B973F88" w14:textId="77777777" w:rsidR="00FD3DE2" w:rsidRPr="00281EDB" w:rsidRDefault="00FD3DE2" w:rsidP="00BF1E1A">
            <w:pPr>
              <w:pStyle w:val="tabteksts"/>
              <w:rPr>
                <w:lang w:eastAsia="lv-LV"/>
              </w:rPr>
            </w:pPr>
            <w:r w:rsidRPr="00281EDB">
              <w:rPr>
                <w:lang w:eastAsia="lv-LV"/>
              </w:rPr>
              <w:t>Kopējie izdevumi,</w:t>
            </w:r>
            <w:r w:rsidRPr="00281EDB">
              <w:t xml:space="preserve"> </w:t>
            </w:r>
            <w:proofErr w:type="spellStart"/>
            <w:r w:rsidRPr="00281EDB">
              <w:rPr>
                <w:i/>
                <w:szCs w:val="18"/>
              </w:rPr>
              <w:t>euro</w:t>
            </w:r>
            <w:proofErr w:type="spellEnd"/>
          </w:p>
        </w:tc>
        <w:tc>
          <w:tcPr>
            <w:tcW w:w="640" w:type="pct"/>
            <w:shd w:val="clear" w:color="auto" w:fill="D9D9D9" w:themeFill="background1" w:themeFillShade="D9"/>
          </w:tcPr>
          <w:p w14:paraId="046D26F1" w14:textId="77777777" w:rsidR="00FD3DE2" w:rsidRPr="00281EDB" w:rsidRDefault="00FD3DE2" w:rsidP="00BF1E1A">
            <w:pPr>
              <w:pStyle w:val="tabteksts"/>
              <w:jc w:val="right"/>
            </w:pPr>
            <w:r w:rsidRPr="00281EDB">
              <w:t>7 366</w:t>
            </w:r>
          </w:p>
        </w:tc>
        <w:tc>
          <w:tcPr>
            <w:tcW w:w="624" w:type="pct"/>
            <w:shd w:val="clear" w:color="auto" w:fill="D9D9D9" w:themeFill="background1" w:themeFillShade="D9"/>
          </w:tcPr>
          <w:p w14:paraId="6A7B998E" w14:textId="77777777" w:rsidR="00FD3DE2" w:rsidRPr="00281EDB" w:rsidRDefault="00FD3DE2" w:rsidP="00BF1E1A">
            <w:pPr>
              <w:pStyle w:val="tabteksts"/>
              <w:jc w:val="right"/>
            </w:pPr>
            <w:r w:rsidRPr="00281EDB">
              <w:t>54 690</w:t>
            </w:r>
          </w:p>
        </w:tc>
        <w:tc>
          <w:tcPr>
            <w:tcW w:w="625" w:type="pct"/>
            <w:shd w:val="clear" w:color="auto" w:fill="D9D9D9" w:themeFill="background1" w:themeFillShade="D9"/>
          </w:tcPr>
          <w:p w14:paraId="22BECAA8" w14:textId="77777777" w:rsidR="00FD3DE2" w:rsidRPr="00281EDB" w:rsidRDefault="00FD3DE2" w:rsidP="00BF1E1A">
            <w:pPr>
              <w:pStyle w:val="tabteksts"/>
              <w:jc w:val="right"/>
            </w:pPr>
            <w:r w:rsidRPr="00281EDB">
              <w:t>746 681</w:t>
            </w:r>
          </w:p>
        </w:tc>
        <w:tc>
          <w:tcPr>
            <w:tcW w:w="625" w:type="pct"/>
            <w:shd w:val="clear" w:color="auto" w:fill="D9D9D9" w:themeFill="background1" w:themeFillShade="D9"/>
          </w:tcPr>
          <w:p w14:paraId="0C71625B" w14:textId="77777777" w:rsidR="00FD3DE2" w:rsidRPr="00281EDB" w:rsidRDefault="00FD3DE2" w:rsidP="00BF1E1A">
            <w:pPr>
              <w:pStyle w:val="tabteksts"/>
              <w:jc w:val="right"/>
            </w:pPr>
            <w:r w:rsidRPr="00281EDB">
              <w:t>193 056</w:t>
            </w:r>
          </w:p>
        </w:tc>
        <w:tc>
          <w:tcPr>
            <w:tcW w:w="625" w:type="pct"/>
            <w:shd w:val="clear" w:color="auto" w:fill="D9D9D9" w:themeFill="background1" w:themeFillShade="D9"/>
          </w:tcPr>
          <w:p w14:paraId="74D6EFEF" w14:textId="77777777" w:rsidR="00FD3DE2" w:rsidRPr="00281EDB" w:rsidRDefault="00FD3DE2" w:rsidP="00BF1E1A">
            <w:pPr>
              <w:pStyle w:val="tabteksts"/>
              <w:jc w:val="right"/>
            </w:pPr>
            <w:r w:rsidRPr="00281EDB">
              <w:t>60 441</w:t>
            </w:r>
          </w:p>
        </w:tc>
      </w:tr>
      <w:tr w:rsidR="00FD3DE2" w:rsidRPr="00281EDB" w14:paraId="7D160EC9" w14:textId="77777777" w:rsidTr="00DF152B">
        <w:trPr>
          <w:trHeight w:val="283"/>
          <w:jc w:val="center"/>
        </w:trPr>
        <w:tc>
          <w:tcPr>
            <w:tcW w:w="1861" w:type="pct"/>
            <w:vAlign w:val="center"/>
          </w:tcPr>
          <w:p w14:paraId="73303E76" w14:textId="77777777" w:rsidR="00FD3DE2" w:rsidRPr="00281EDB" w:rsidRDefault="00FD3DE2" w:rsidP="00BF1E1A">
            <w:pPr>
              <w:pStyle w:val="tabteksts"/>
              <w:rPr>
                <w:szCs w:val="18"/>
                <w:lang w:eastAsia="lv-LV"/>
              </w:rPr>
            </w:pPr>
            <w:r w:rsidRPr="00281EDB">
              <w:rPr>
                <w:szCs w:val="18"/>
                <w:lang w:eastAsia="lv-LV"/>
              </w:rPr>
              <w:t xml:space="preserve">Kopējo izdevumu izmaiņas, </w:t>
            </w:r>
            <w:proofErr w:type="spellStart"/>
            <w:r w:rsidRPr="00281EDB">
              <w:rPr>
                <w:i/>
                <w:szCs w:val="18"/>
                <w:lang w:eastAsia="lv-LV"/>
              </w:rPr>
              <w:t>euro</w:t>
            </w:r>
            <w:proofErr w:type="spellEnd"/>
            <w:r w:rsidRPr="00281EDB">
              <w:rPr>
                <w:szCs w:val="18"/>
                <w:lang w:eastAsia="lv-LV"/>
              </w:rPr>
              <w:t xml:space="preserve"> (+/–) pret iepriekšējo gadu</w:t>
            </w:r>
          </w:p>
        </w:tc>
        <w:tc>
          <w:tcPr>
            <w:tcW w:w="640" w:type="pct"/>
          </w:tcPr>
          <w:p w14:paraId="1CD93479" w14:textId="77777777" w:rsidR="00FD3DE2" w:rsidRPr="00281EDB" w:rsidRDefault="00FD3DE2" w:rsidP="00BF1E1A">
            <w:pPr>
              <w:pStyle w:val="tabteksts"/>
              <w:jc w:val="center"/>
            </w:pPr>
            <w:r w:rsidRPr="00281EDB">
              <w:rPr>
                <w:b/>
                <w:bCs/>
              </w:rPr>
              <w:t>×</w:t>
            </w:r>
          </w:p>
        </w:tc>
        <w:tc>
          <w:tcPr>
            <w:tcW w:w="624" w:type="pct"/>
          </w:tcPr>
          <w:p w14:paraId="53BEC652" w14:textId="77777777" w:rsidR="00FD3DE2" w:rsidRPr="00281EDB" w:rsidRDefault="00FD3DE2" w:rsidP="00BF1E1A">
            <w:pPr>
              <w:pStyle w:val="tabteksts"/>
              <w:jc w:val="right"/>
            </w:pPr>
            <w:r w:rsidRPr="00281EDB">
              <w:t>47 324</w:t>
            </w:r>
          </w:p>
        </w:tc>
        <w:tc>
          <w:tcPr>
            <w:tcW w:w="625" w:type="pct"/>
          </w:tcPr>
          <w:p w14:paraId="58CB12C0" w14:textId="77777777" w:rsidR="00FD3DE2" w:rsidRPr="00281EDB" w:rsidRDefault="00FD3DE2" w:rsidP="00BF1E1A">
            <w:pPr>
              <w:pStyle w:val="tabteksts"/>
              <w:jc w:val="right"/>
            </w:pPr>
            <w:r w:rsidRPr="00281EDB">
              <w:t>691 991</w:t>
            </w:r>
          </w:p>
        </w:tc>
        <w:tc>
          <w:tcPr>
            <w:tcW w:w="625" w:type="pct"/>
          </w:tcPr>
          <w:p w14:paraId="019B3D39" w14:textId="77777777" w:rsidR="00FD3DE2" w:rsidRPr="00281EDB" w:rsidRDefault="00FD3DE2" w:rsidP="00BF1E1A">
            <w:pPr>
              <w:pStyle w:val="tabteksts"/>
              <w:jc w:val="right"/>
            </w:pPr>
            <w:r w:rsidRPr="00281EDB">
              <w:t>-553 625</w:t>
            </w:r>
          </w:p>
        </w:tc>
        <w:tc>
          <w:tcPr>
            <w:tcW w:w="625" w:type="pct"/>
          </w:tcPr>
          <w:p w14:paraId="3B8875A5" w14:textId="77777777" w:rsidR="00FD3DE2" w:rsidRPr="00281EDB" w:rsidRDefault="00FD3DE2" w:rsidP="00BF1E1A">
            <w:pPr>
              <w:pStyle w:val="tabteksts"/>
              <w:jc w:val="right"/>
            </w:pPr>
            <w:r w:rsidRPr="00281EDB">
              <w:t>-132 615</w:t>
            </w:r>
          </w:p>
        </w:tc>
      </w:tr>
      <w:tr w:rsidR="00FD3DE2" w:rsidRPr="00281EDB" w14:paraId="3C10AA81" w14:textId="77777777" w:rsidTr="00DF152B">
        <w:trPr>
          <w:trHeight w:val="283"/>
          <w:jc w:val="center"/>
        </w:trPr>
        <w:tc>
          <w:tcPr>
            <w:tcW w:w="1861" w:type="pct"/>
            <w:vAlign w:val="center"/>
          </w:tcPr>
          <w:p w14:paraId="52422423" w14:textId="77777777" w:rsidR="00FD3DE2" w:rsidRPr="00281EDB" w:rsidRDefault="00FD3DE2" w:rsidP="00BF1E1A">
            <w:pPr>
              <w:pStyle w:val="tabteksts"/>
            </w:pPr>
            <w:r w:rsidRPr="00281EDB">
              <w:rPr>
                <w:lang w:eastAsia="lv-LV"/>
              </w:rPr>
              <w:t>Kopējie izdevumi</w:t>
            </w:r>
            <w:r w:rsidRPr="00281EDB">
              <w:t>, % (+/–) pret iepriekšējo gadu</w:t>
            </w:r>
          </w:p>
        </w:tc>
        <w:tc>
          <w:tcPr>
            <w:tcW w:w="640" w:type="pct"/>
          </w:tcPr>
          <w:p w14:paraId="4E713AF1" w14:textId="77777777" w:rsidR="00FD3DE2" w:rsidRPr="00281EDB" w:rsidRDefault="00FD3DE2" w:rsidP="00BF1E1A">
            <w:pPr>
              <w:pStyle w:val="tabteksts"/>
              <w:jc w:val="center"/>
            </w:pPr>
            <w:r w:rsidRPr="00281EDB">
              <w:rPr>
                <w:b/>
                <w:bCs/>
              </w:rPr>
              <w:t>×</w:t>
            </w:r>
          </w:p>
        </w:tc>
        <w:tc>
          <w:tcPr>
            <w:tcW w:w="624" w:type="pct"/>
          </w:tcPr>
          <w:p w14:paraId="68EEFC6D" w14:textId="77777777" w:rsidR="00FD3DE2" w:rsidRPr="00281EDB" w:rsidRDefault="00FD3DE2" w:rsidP="00BF1E1A">
            <w:pPr>
              <w:pStyle w:val="tabteksts"/>
              <w:jc w:val="right"/>
            </w:pPr>
            <w:r w:rsidRPr="00281EDB">
              <w:t>642,5</w:t>
            </w:r>
          </w:p>
        </w:tc>
        <w:tc>
          <w:tcPr>
            <w:tcW w:w="625" w:type="pct"/>
          </w:tcPr>
          <w:p w14:paraId="3356C960" w14:textId="77777777" w:rsidR="00FD3DE2" w:rsidRPr="00281EDB" w:rsidRDefault="00FD3DE2" w:rsidP="00BF1E1A">
            <w:pPr>
              <w:pStyle w:val="tabteksts"/>
              <w:jc w:val="right"/>
            </w:pPr>
            <w:r w:rsidRPr="00281EDB">
              <w:t>1265,3</w:t>
            </w:r>
          </w:p>
        </w:tc>
        <w:tc>
          <w:tcPr>
            <w:tcW w:w="625" w:type="pct"/>
          </w:tcPr>
          <w:p w14:paraId="2378314F" w14:textId="77777777" w:rsidR="00FD3DE2" w:rsidRPr="00281EDB" w:rsidRDefault="00FD3DE2" w:rsidP="00BF1E1A">
            <w:pPr>
              <w:pStyle w:val="tabteksts"/>
              <w:jc w:val="right"/>
            </w:pPr>
            <w:r w:rsidRPr="00281EDB">
              <w:t>-74,1</w:t>
            </w:r>
          </w:p>
        </w:tc>
        <w:tc>
          <w:tcPr>
            <w:tcW w:w="625" w:type="pct"/>
          </w:tcPr>
          <w:p w14:paraId="55085779" w14:textId="77777777" w:rsidR="00FD3DE2" w:rsidRPr="00281EDB" w:rsidRDefault="00FD3DE2" w:rsidP="00BF1E1A">
            <w:pPr>
              <w:pStyle w:val="tabteksts"/>
              <w:jc w:val="right"/>
            </w:pPr>
            <w:r w:rsidRPr="00281EDB">
              <w:t>-68,7</w:t>
            </w:r>
          </w:p>
        </w:tc>
      </w:tr>
    </w:tbl>
    <w:p w14:paraId="6669DFC4" w14:textId="77777777" w:rsidR="00FD3DE2" w:rsidRPr="00281EDB" w:rsidRDefault="00FD3DE2" w:rsidP="00FD3DE2">
      <w:pPr>
        <w:pStyle w:val="Tabuluvirsraksti"/>
        <w:tabs>
          <w:tab w:val="left" w:pos="1252"/>
        </w:tabs>
        <w:spacing w:before="240" w:after="240"/>
        <w:rPr>
          <w:sz w:val="18"/>
          <w:szCs w:val="18"/>
          <w:lang w:eastAsia="lv-LV"/>
        </w:rPr>
      </w:pPr>
      <w:r w:rsidRPr="00281EDB">
        <w:rPr>
          <w:b/>
          <w:lang w:eastAsia="lv-LV"/>
        </w:rPr>
        <w:t>Izmaiņas izdevumos, salīdzinot 2026. gada projektu ar 2025. gada plānu</w:t>
      </w:r>
    </w:p>
    <w:p w14:paraId="06BA584B" w14:textId="77777777" w:rsidR="00FD3DE2" w:rsidRPr="00281EDB" w:rsidRDefault="00FD3DE2" w:rsidP="00FD3DE2">
      <w:pPr>
        <w:spacing w:after="0"/>
        <w:ind w:left="7921" w:firstLine="720"/>
        <w:jc w:val="center"/>
        <w:rPr>
          <w:i/>
          <w:sz w:val="18"/>
          <w:szCs w:val="18"/>
        </w:rPr>
      </w:pPr>
      <w:proofErr w:type="spellStart"/>
      <w:r w:rsidRPr="00281ED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281EDB" w14:paraId="14F026EB" w14:textId="77777777" w:rsidTr="00BF1E1A">
        <w:trPr>
          <w:trHeight w:val="142"/>
          <w:tblHeader/>
          <w:jc w:val="center"/>
        </w:trPr>
        <w:tc>
          <w:tcPr>
            <w:tcW w:w="5241" w:type="dxa"/>
            <w:vAlign w:val="center"/>
          </w:tcPr>
          <w:p w14:paraId="35D9F2EA" w14:textId="77777777" w:rsidR="00FD3DE2" w:rsidRPr="00281EDB" w:rsidRDefault="00FD3DE2" w:rsidP="00BF1E1A">
            <w:pPr>
              <w:pStyle w:val="tabteksts"/>
              <w:jc w:val="center"/>
              <w:rPr>
                <w:szCs w:val="18"/>
              </w:rPr>
            </w:pPr>
            <w:r w:rsidRPr="00281EDB">
              <w:rPr>
                <w:szCs w:val="18"/>
                <w:lang w:eastAsia="lv-LV"/>
              </w:rPr>
              <w:t>Pasākums</w:t>
            </w:r>
          </w:p>
        </w:tc>
        <w:tc>
          <w:tcPr>
            <w:tcW w:w="1277" w:type="dxa"/>
            <w:vAlign w:val="center"/>
          </w:tcPr>
          <w:p w14:paraId="0548C14B" w14:textId="77777777" w:rsidR="00FD3DE2" w:rsidRPr="00281EDB" w:rsidRDefault="00FD3DE2" w:rsidP="00BF1E1A">
            <w:pPr>
              <w:pStyle w:val="tabteksts"/>
              <w:jc w:val="center"/>
              <w:rPr>
                <w:szCs w:val="18"/>
                <w:lang w:eastAsia="lv-LV"/>
              </w:rPr>
            </w:pPr>
            <w:r w:rsidRPr="00281EDB">
              <w:rPr>
                <w:szCs w:val="18"/>
                <w:lang w:eastAsia="lv-LV"/>
              </w:rPr>
              <w:t>Samazinājums</w:t>
            </w:r>
          </w:p>
        </w:tc>
        <w:tc>
          <w:tcPr>
            <w:tcW w:w="1277" w:type="dxa"/>
            <w:vAlign w:val="center"/>
          </w:tcPr>
          <w:p w14:paraId="532C1C42" w14:textId="77777777" w:rsidR="00FD3DE2" w:rsidRPr="00281EDB" w:rsidRDefault="00FD3DE2" w:rsidP="00BF1E1A">
            <w:pPr>
              <w:pStyle w:val="tabteksts"/>
              <w:jc w:val="center"/>
              <w:rPr>
                <w:szCs w:val="18"/>
                <w:lang w:eastAsia="lv-LV"/>
              </w:rPr>
            </w:pPr>
            <w:r w:rsidRPr="00281EDB">
              <w:rPr>
                <w:szCs w:val="18"/>
                <w:lang w:eastAsia="lv-LV"/>
              </w:rPr>
              <w:t>Palielinājums</w:t>
            </w:r>
          </w:p>
        </w:tc>
        <w:tc>
          <w:tcPr>
            <w:tcW w:w="1277" w:type="dxa"/>
            <w:vAlign w:val="center"/>
          </w:tcPr>
          <w:p w14:paraId="5E44EACA" w14:textId="77777777" w:rsidR="00FD3DE2" w:rsidRPr="00281EDB" w:rsidRDefault="00FD3DE2" w:rsidP="00BF1E1A">
            <w:pPr>
              <w:pStyle w:val="tabteksts"/>
              <w:jc w:val="center"/>
              <w:rPr>
                <w:szCs w:val="18"/>
                <w:lang w:eastAsia="lv-LV"/>
              </w:rPr>
            </w:pPr>
            <w:r w:rsidRPr="00281EDB">
              <w:rPr>
                <w:szCs w:val="18"/>
                <w:lang w:eastAsia="lv-LV"/>
              </w:rPr>
              <w:t>Izmaiņas</w:t>
            </w:r>
          </w:p>
        </w:tc>
      </w:tr>
      <w:tr w:rsidR="00FD3DE2" w:rsidRPr="00281EDB" w14:paraId="242A6FAA" w14:textId="77777777" w:rsidTr="00BF1E1A">
        <w:trPr>
          <w:trHeight w:val="142"/>
          <w:jc w:val="center"/>
        </w:trPr>
        <w:tc>
          <w:tcPr>
            <w:tcW w:w="5241" w:type="dxa"/>
            <w:shd w:val="clear" w:color="auto" w:fill="D9D9D9" w:themeFill="background1" w:themeFillShade="D9"/>
          </w:tcPr>
          <w:p w14:paraId="5C11CF8C" w14:textId="77777777" w:rsidR="00FD3DE2" w:rsidRPr="00281EDB" w:rsidRDefault="00FD3DE2" w:rsidP="00BF1E1A">
            <w:pPr>
              <w:pStyle w:val="tabteksts"/>
              <w:rPr>
                <w:szCs w:val="18"/>
              </w:rPr>
            </w:pPr>
            <w:r w:rsidRPr="00281EDB">
              <w:rPr>
                <w:b/>
                <w:bCs/>
                <w:szCs w:val="18"/>
                <w:lang w:eastAsia="lv-LV"/>
              </w:rPr>
              <w:t>Izdevumi - kopā</w:t>
            </w:r>
          </w:p>
        </w:tc>
        <w:tc>
          <w:tcPr>
            <w:tcW w:w="1277" w:type="dxa"/>
            <w:shd w:val="clear" w:color="auto" w:fill="D9D9D9" w:themeFill="background1" w:themeFillShade="D9"/>
          </w:tcPr>
          <w:p w14:paraId="32542752" w14:textId="77777777" w:rsidR="00FD3DE2" w:rsidRPr="00281EDB" w:rsidRDefault="00FD3DE2" w:rsidP="00BF1E1A">
            <w:pPr>
              <w:pStyle w:val="tabteksts"/>
              <w:jc w:val="right"/>
              <w:rPr>
                <w:b/>
                <w:szCs w:val="18"/>
              </w:rPr>
            </w:pPr>
            <w:r w:rsidRPr="00281EDB">
              <w:rPr>
                <w:b/>
                <w:szCs w:val="18"/>
              </w:rPr>
              <w:t>54 690</w:t>
            </w:r>
          </w:p>
        </w:tc>
        <w:tc>
          <w:tcPr>
            <w:tcW w:w="1277" w:type="dxa"/>
            <w:shd w:val="clear" w:color="auto" w:fill="D9D9D9" w:themeFill="background1" w:themeFillShade="D9"/>
          </w:tcPr>
          <w:p w14:paraId="6175391F" w14:textId="77777777" w:rsidR="00FD3DE2" w:rsidRPr="00281EDB" w:rsidRDefault="00FD3DE2" w:rsidP="00BF1E1A">
            <w:pPr>
              <w:pStyle w:val="tabteksts"/>
              <w:jc w:val="right"/>
              <w:rPr>
                <w:b/>
                <w:szCs w:val="18"/>
              </w:rPr>
            </w:pPr>
            <w:r w:rsidRPr="00281EDB">
              <w:rPr>
                <w:b/>
                <w:szCs w:val="18"/>
              </w:rPr>
              <w:t>746 681</w:t>
            </w:r>
          </w:p>
        </w:tc>
        <w:tc>
          <w:tcPr>
            <w:tcW w:w="1277" w:type="dxa"/>
            <w:shd w:val="clear" w:color="auto" w:fill="D9D9D9" w:themeFill="background1" w:themeFillShade="D9"/>
          </w:tcPr>
          <w:p w14:paraId="691D4D46" w14:textId="77777777" w:rsidR="00FD3DE2" w:rsidRPr="00281EDB" w:rsidRDefault="00FD3DE2" w:rsidP="00BF1E1A">
            <w:pPr>
              <w:pStyle w:val="tabteksts"/>
              <w:jc w:val="right"/>
              <w:rPr>
                <w:b/>
                <w:szCs w:val="18"/>
              </w:rPr>
            </w:pPr>
            <w:r w:rsidRPr="00281EDB">
              <w:rPr>
                <w:b/>
                <w:szCs w:val="18"/>
              </w:rPr>
              <w:t>691 991</w:t>
            </w:r>
          </w:p>
        </w:tc>
      </w:tr>
      <w:tr w:rsidR="00FD3DE2" w:rsidRPr="00281EDB" w14:paraId="320AD43D" w14:textId="77777777" w:rsidTr="00BF1E1A">
        <w:trPr>
          <w:jc w:val="center"/>
        </w:trPr>
        <w:tc>
          <w:tcPr>
            <w:tcW w:w="9072" w:type="dxa"/>
            <w:gridSpan w:val="4"/>
          </w:tcPr>
          <w:p w14:paraId="0B0AA28E" w14:textId="77777777" w:rsidR="00FD3DE2" w:rsidRPr="00281EDB" w:rsidRDefault="00FD3DE2" w:rsidP="00BF1E1A">
            <w:pPr>
              <w:pStyle w:val="tabteksts"/>
              <w:ind w:firstLine="313"/>
              <w:rPr>
                <w:szCs w:val="18"/>
              </w:rPr>
            </w:pPr>
            <w:r w:rsidRPr="00281EDB">
              <w:rPr>
                <w:i/>
                <w:szCs w:val="18"/>
                <w:lang w:eastAsia="lv-LV"/>
              </w:rPr>
              <w:t>t. sk.:</w:t>
            </w:r>
          </w:p>
        </w:tc>
      </w:tr>
      <w:tr w:rsidR="00FD3DE2" w:rsidRPr="00281EDB" w14:paraId="6A5614D8" w14:textId="77777777" w:rsidTr="00BF1E1A">
        <w:trPr>
          <w:trHeight w:val="142"/>
          <w:jc w:val="center"/>
        </w:trPr>
        <w:tc>
          <w:tcPr>
            <w:tcW w:w="5241" w:type="dxa"/>
            <w:shd w:val="clear" w:color="auto" w:fill="F2F2F2" w:themeFill="background1" w:themeFillShade="F2"/>
          </w:tcPr>
          <w:p w14:paraId="647CF9E8" w14:textId="77777777" w:rsidR="00FD3DE2" w:rsidRPr="00281EDB" w:rsidRDefault="00FD3DE2" w:rsidP="00BF1E1A">
            <w:pPr>
              <w:pStyle w:val="tabteksts"/>
              <w:rPr>
                <w:szCs w:val="18"/>
                <w:u w:val="single"/>
                <w:lang w:eastAsia="lv-LV"/>
              </w:rPr>
            </w:pPr>
            <w:r w:rsidRPr="00281EDB">
              <w:rPr>
                <w:szCs w:val="18"/>
                <w:u w:val="single"/>
                <w:lang w:eastAsia="lv-LV"/>
              </w:rPr>
              <w:t>Ilgtermiņa saistības</w:t>
            </w:r>
          </w:p>
        </w:tc>
        <w:tc>
          <w:tcPr>
            <w:tcW w:w="1277" w:type="dxa"/>
            <w:shd w:val="clear" w:color="auto" w:fill="F2F2F2" w:themeFill="background1" w:themeFillShade="F2"/>
          </w:tcPr>
          <w:p w14:paraId="298C19A4" w14:textId="77777777" w:rsidR="00FD3DE2" w:rsidRPr="00DF152B" w:rsidRDefault="00FD3DE2" w:rsidP="00BF1E1A">
            <w:pPr>
              <w:pStyle w:val="tabteksts"/>
              <w:jc w:val="right"/>
              <w:rPr>
                <w:szCs w:val="18"/>
              </w:rPr>
            </w:pPr>
            <w:r w:rsidRPr="00DF152B">
              <w:rPr>
                <w:szCs w:val="18"/>
              </w:rPr>
              <w:t>54 690</w:t>
            </w:r>
          </w:p>
        </w:tc>
        <w:tc>
          <w:tcPr>
            <w:tcW w:w="1277" w:type="dxa"/>
            <w:shd w:val="clear" w:color="auto" w:fill="F2F2F2" w:themeFill="background1" w:themeFillShade="F2"/>
          </w:tcPr>
          <w:p w14:paraId="7EC072AE" w14:textId="77777777" w:rsidR="00FD3DE2" w:rsidRPr="00DF152B" w:rsidRDefault="00FD3DE2" w:rsidP="00BF1E1A">
            <w:pPr>
              <w:pStyle w:val="tabteksts"/>
              <w:jc w:val="right"/>
              <w:rPr>
                <w:szCs w:val="18"/>
              </w:rPr>
            </w:pPr>
            <w:r w:rsidRPr="00DF152B">
              <w:rPr>
                <w:szCs w:val="18"/>
              </w:rPr>
              <w:t>746 681</w:t>
            </w:r>
          </w:p>
        </w:tc>
        <w:tc>
          <w:tcPr>
            <w:tcW w:w="1277" w:type="dxa"/>
            <w:shd w:val="clear" w:color="auto" w:fill="F2F2F2" w:themeFill="background1" w:themeFillShade="F2"/>
          </w:tcPr>
          <w:p w14:paraId="37FC6FB4" w14:textId="77777777" w:rsidR="00FD3DE2" w:rsidRPr="00DF152B" w:rsidRDefault="00FD3DE2" w:rsidP="00BF1E1A">
            <w:pPr>
              <w:pStyle w:val="tabteksts"/>
              <w:jc w:val="right"/>
              <w:rPr>
                <w:szCs w:val="18"/>
              </w:rPr>
            </w:pPr>
            <w:r w:rsidRPr="00DF152B">
              <w:rPr>
                <w:szCs w:val="18"/>
              </w:rPr>
              <w:t>691 991</w:t>
            </w:r>
          </w:p>
        </w:tc>
      </w:tr>
      <w:tr w:rsidR="00FD3DE2" w:rsidRPr="00281EDB" w14:paraId="6D9E0B55" w14:textId="77777777" w:rsidTr="00BF1E1A">
        <w:trPr>
          <w:trHeight w:val="142"/>
          <w:jc w:val="center"/>
        </w:trPr>
        <w:tc>
          <w:tcPr>
            <w:tcW w:w="5241" w:type="dxa"/>
          </w:tcPr>
          <w:p w14:paraId="036A951D" w14:textId="77777777" w:rsidR="00FD3DE2" w:rsidRPr="00281EDB" w:rsidRDefault="00FD3DE2" w:rsidP="00BF1E1A">
            <w:pPr>
              <w:pStyle w:val="tabteksts"/>
              <w:jc w:val="both"/>
              <w:rPr>
                <w:i/>
                <w:iCs/>
                <w:szCs w:val="18"/>
                <w:lang w:eastAsia="lv-LV"/>
              </w:rPr>
            </w:pPr>
            <w:r w:rsidRPr="00281EDB">
              <w:rPr>
                <w:i/>
                <w:iCs/>
              </w:rPr>
              <w:t>Izdevumu izmaiņas projekta “Sagatavotības, noturības un reaģēšanas palielināšana kā pielāgošanās klimata pārmaiņām plūdu gadījumos Zemgales un Klaipēdas reģionos” ietvaros veikto izdevumu atmaksai valsts pamatbudžetā</w:t>
            </w:r>
          </w:p>
        </w:tc>
        <w:tc>
          <w:tcPr>
            <w:tcW w:w="1277" w:type="dxa"/>
          </w:tcPr>
          <w:p w14:paraId="2AE72991" w14:textId="77777777" w:rsidR="00FD3DE2" w:rsidRPr="00281EDB" w:rsidRDefault="00FD3DE2" w:rsidP="00BF1E1A">
            <w:pPr>
              <w:pStyle w:val="tabteksts"/>
              <w:jc w:val="right"/>
              <w:rPr>
                <w:szCs w:val="18"/>
              </w:rPr>
            </w:pPr>
            <w:r w:rsidRPr="00281EDB">
              <w:t>30 414</w:t>
            </w:r>
          </w:p>
        </w:tc>
        <w:tc>
          <w:tcPr>
            <w:tcW w:w="1277" w:type="dxa"/>
          </w:tcPr>
          <w:p w14:paraId="013263B7" w14:textId="77777777" w:rsidR="00FD3DE2" w:rsidRPr="00281EDB" w:rsidRDefault="00FD3DE2" w:rsidP="00BF1E1A">
            <w:pPr>
              <w:pStyle w:val="tabteksts"/>
              <w:jc w:val="right"/>
              <w:rPr>
                <w:szCs w:val="18"/>
              </w:rPr>
            </w:pPr>
            <w:r w:rsidRPr="00281EDB">
              <w:t>296 814</w:t>
            </w:r>
          </w:p>
        </w:tc>
        <w:tc>
          <w:tcPr>
            <w:tcW w:w="1277" w:type="dxa"/>
          </w:tcPr>
          <w:p w14:paraId="05281443" w14:textId="77777777" w:rsidR="00FD3DE2" w:rsidRPr="00281EDB" w:rsidRDefault="00FD3DE2" w:rsidP="00BF1E1A">
            <w:pPr>
              <w:pStyle w:val="tabteksts"/>
              <w:jc w:val="right"/>
              <w:rPr>
                <w:szCs w:val="18"/>
              </w:rPr>
            </w:pPr>
            <w:r w:rsidRPr="00281EDB">
              <w:t>266 400</w:t>
            </w:r>
          </w:p>
        </w:tc>
      </w:tr>
      <w:tr w:rsidR="00FD3DE2" w:rsidRPr="00281EDB" w14:paraId="6F1D8FA1" w14:textId="77777777" w:rsidTr="00BF1E1A">
        <w:trPr>
          <w:trHeight w:val="142"/>
          <w:jc w:val="center"/>
        </w:trPr>
        <w:tc>
          <w:tcPr>
            <w:tcW w:w="5241" w:type="dxa"/>
          </w:tcPr>
          <w:p w14:paraId="63259BAB" w14:textId="77777777" w:rsidR="00FD3DE2" w:rsidRPr="00281EDB" w:rsidRDefault="00FD3DE2" w:rsidP="00BF1E1A">
            <w:pPr>
              <w:pStyle w:val="tabteksts"/>
              <w:jc w:val="both"/>
              <w:rPr>
                <w:i/>
                <w:iCs/>
                <w:szCs w:val="18"/>
                <w:lang w:eastAsia="lv-LV"/>
              </w:rPr>
            </w:pPr>
            <w:r w:rsidRPr="00281EDB">
              <w:rPr>
                <w:i/>
                <w:iCs/>
              </w:rPr>
              <w:t>Izdevumu izmaiņas projekta “Pārrobežu sadarbības uzlabošana kūdras ugunsgrēku novēršanas, reaģēšanas un vides piesārņojuma mazināšanas jomā” ietvaros veikto izdevumu atmaksai valsts pamatbudžetā</w:t>
            </w:r>
          </w:p>
        </w:tc>
        <w:tc>
          <w:tcPr>
            <w:tcW w:w="1277" w:type="dxa"/>
          </w:tcPr>
          <w:p w14:paraId="34D1DD57" w14:textId="77777777" w:rsidR="00FD3DE2" w:rsidRPr="00281EDB" w:rsidRDefault="00FD3DE2" w:rsidP="00BF1E1A">
            <w:pPr>
              <w:pStyle w:val="tabteksts"/>
              <w:jc w:val="right"/>
              <w:rPr>
                <w:szCs w:val="18"/>
              </w:rPr>
            </w:pPr>
            <w:r w:rsidRPr="00281EDB">
              <w:t>24 276</w:t>
            </w:r>
          </w:p>
        </w:tc>
        <w:tc>
          <w:tcPr>
            <w:tcW w:w="1277" w:type="dxa"/>
          </w:tcPr>
          <w:p w14:paraId="722533DC" w14:textId="77777777" w:rsidR="00FD3DE2" w:rsidRPr="00281EDB" w:rsidRDefault="00FD3DE2" w:rsidP="00BF1E1A">
            <w:pPr>
              <w:pStyle w:val="tabteksts"/>
              <w:jc w:val="right"/>
              <w:rPr>
                <w:szCs w:val="18"/>
              </w:rPr>
            </w:pPr>
            <w:r w:rsidRPr="00281EDB">
              <w:t>299 057</w:t>
            </w:r>
          </w:p>
        </w:tc>
        <w:tc>
          <w:tcPr>
            <w:tcW w:w="1277" w:type="dxa"/>
          </w:tcPr>
          <w:p w14:paraId="18437649" w14:textId="77777777" w:rsidR="00FD3DE2" w:rsidRPr="00281EDB" w:rsidRDefault="00FD3DE2" w:rsidP="00BF1E1A">
            <w:pPr>
              <w:pStyle w:val="tabteksts"/>
              <w:jc w:val="right"/>
              <w:rPr>
                <w:szCs w:val="18"/>
              </w:rPr>
            </w:pPr>
            <w:r w:rsidRPr="00281EDB">
              <w:t>274 781</w:t>
            </w:r>
          </w:p>
        </w:tc>
      </w:tr>
      <w:tr w:rsidR="00FD3DE2" w:rsidRPr="00281EDB" w14:paraId="7A2A230D" w14:textId="77777777" w:rsidTr="00BF1E1A">
        <w:trPr>
          <w:trHeight w:val="142"/>
          <w:jc w:val="center"/>
        </w:trPr>
        <w:tc>
          <w:tcPr>
            <w:tcW w:w="5241" w:type="dxa"/>
          </w:tcPr>
          <w:p w14:paraId="5C1C0DC5" w14:textId="77777777" w:rsidR="00FD3DE2" w:rsidRPr="00281EDB" w:rsidRDefault="00FD3DE2" w:rsidP="00BF1E1A">
            <w:pPr>
              <w:pStyle w:val="tabteksts"/>
              <w:jc w:val="both"/>
              <w:rPr>
                <w:i/>
                <w:iCs/>
                <w:szCs w:val="18"/>
                <w:lang w:eastAsia="lv-LV"/>
              </w:rPr>
            </w:pPr>
            <w:r w:rsidRPr="00281EDB">
              <w:rPr>
                <w:i/>
                <w:iCs/>
              </w:rPr>
              <w:t>Palielināti izdevumi projekta “Ugunsdzēsības kapacitātes stiprināšana Klaipēdas un Kurzemes reģionos ugunsgrēku mazināšanai” ietvaros veikto izdevumu atmaksai valsts pamatbudžetā</w:t>
            </w:r>
          </w:p>
        </w:tc>
        <w:tc>
          <w:tcPr>
            <w:tcW w:w="1277" w:type="dxa"/>
          </w:tcPr>
          <w:p w14:paraId="3B492931" w14:textId="77777777" w:rsidR="00FD3DE2" w:rsidRPr="00281EDB" w:rsidRDefault="00FD3DE2" w:rsidP="00BF1E1A">
            <w:pPr>
              <w:pStyle w:val="tabteksts"/>
              <w:jc w:val="center"/>
              <w:rPr>
                <w:szCs w:val="18"/>
              </w:rPr>
            </w:pPr>
            <w:r w:rsidRPr="00281EDB">
              <w:rPr>
                <w:szCs w:val="18"/>
              </w:rPr>
              <w:t>-</w:t>
            </w:r>
          </w:p>
        </w:tc>
        <w:tc>
          <w:tcPr>
            <w:tcW w:w="1277" w:type="dxa"/>
          </w:tcPr>
          <w:p w14:paraId="00BE027D" w14:textId="77777777" w:rsidR="00FD3DE2" w:rsidRPr="00281EDB" w:rsidRDefault="00FD3DE2" w:rsidP="00BF1E1A">
            <w:pPr>
              <w:pStyle w:val="tabteksts"/>
              <w:jc w:val="right"/>
              <w:rPr>
                <w:szCs w:val="18"/>
              </w:rPr>
            </w:pPr>
            <w:r w:rsidRPr="00281EDB">
              <w:t>135 546</w:t>
            </w:r>
          </w:p>
        </w:tc>
        <w:tc>
          <w:tcPr>
            <w:tcW w:w="1277" w:type="dxa"/>
          </w:tcPr>
          <w:p w14:paraId="1472260B" w14:textId="77777777" w:rsidR="00FD3DE2" w:rsidRPr="00281EDB" w:rsidRDefault="00FD3DE2" w:rsidP="00BF1E1A">
            <w:pPr>
              <w:pStyle w:val="tabteksts"/>
              <w:jc w:val="right"/>
              <w:rPr>
                <w:szCs w:val="18"/>
              </w:rPr>
            </w:pPr>
            <w:r w:rsidRPr="00281EDB">
              <w:t>135 546</w:t>
            </w:r>
          </w:p>
        </w:tc>
      </w:tr>
      <w:tr w:rsidR="00FD3DE2" w:rsidRPr="00281EDB" w14:paraId="076F8BFE" w14:textId="77777777" w:rsidTr="00BF1E1A">
        <w:trPr>
          <w:trHeight w:val="142"/>
          <w:jc w:val="center"/>
        </w:trPr>
        <w:tc>
          <w:tcPr>
            <w:tcW w:w="5241" w:type="dxa"/>
          </w:tcPr>
          <w:p w14:paraId="3D8F91C3" w14:textId="77777777" w:rsidR="00FD3DE2" w:rsidRPr="00281EDB" w:rsidRDefault="00FD3DE2" w:rsidP="00DF152B">
            <w:pPr>
              <w:pStyle w:val="tabteksts"/>
              <w:jc w:val="both"/>
              <w:rPr>
                <w:i/>
                <w:iCs/>
                <w:szCs w:val="18"/>
                <w:lang w:eastAsia="lv-LV"/>
              </w:rPr>
            </w:pPr>
            <w:r w:rsidRPr="00281EDB">
              <w:rPr>
                <w:i/>
                <w:iCs/>
              </w:rPr>
              <w:t>Palielināti izdevumi projekta “Katastrofu riska samazināšanas spēju uzlabošana, veicinot valsts un civilo aizsardzību” ietvaros veikto izdevumu atmaksai valsts pamatbudžetā</w:t>
            </w:r>
          </w:p>
        </w:tc>
        <w:tc>
          <w:tcPr>
            <w:tcW w:w="1277" w:type="dxa"/>
          </w:tcPr>
          <w:p w14:paraId="47D7B497" w14:textId="77777777" w:rsidR="00FD3DE2" w:rsidRPr="00281EDB" w:rsidRDefault="00FD3DE2" w:rsidP="00BF1E1A">
            <w:pPr>
              <w:pStyle w:val="tabteksts"/>
              <w:jc w:val="center"/>
              <w:rPr>
                <w:szCs w:val="18"/>
              </w:rPr>
            </w:pPr>
            <w:r w:rsidRPr="00281EDB">
              <w:rPr>
                <w:szCs w:val="18"/>
              </w:rPr>
              <w:t>-</w:t>
            </w:r>
          </w:p>
        </w:tc>
        <w:tc>
          <w:tcPr>
            <w:tcW w:w="1277" w:type="dxa"/>
          </w:tcPr>
          <w:p w14:paraId="3937DB06" w14:textId="77777777" w:rsidR="00FD3DE2" w:rsidRPr="00281EDB" w:rsidRDefault="00FD3DE2" w:rsidP="00BF1E1A">
            <w:pPr>
              <w:pStyle w:val="tabteksts"/>
              <w:jc w:val="right"/>
              <w:rPr>
                <w:szCs w:val="18"/>
              </w:rPr>
            </w:pPr>
            <w:r w:rsidRPr="00281EDB">
              <w:t>15 264</w:t>
            </w:r>
          </w:p>
        </w:tc>
        <w:tc>
          <w:tcPr>
            <w:tcW w:w="1277" w:type="dxa"/>
          </w:tcPr>
          <w:p w14:paraId="2EDA4AAD" w14:textId="77777777" w:rsidR="00FD3DE2" w:rsidRPr="00281EDB" w:rsidRDefault="00FD3DE2" w:rsidP="00BF1E1A">
            <w:pPr>
              <w:pStyle w:val="tabteksts"/>
              <w:jc w:val="right"/>
              <w:rPr>
                <w:szCs w:val="18"/>
              </w:rPr>
            </w:pPr>
            <w:r w:rsidRPr="00281EDB">
              <w:t>15 264</w:t>
            </w:r>
          </w:p>
        </w:tc>
      </w:tr>
    </w:tbl>
    <w:p w14:paraId="5D5A4B24" w14:textId="77777777" w:rsidR="00FD3DE2" w:rsidRPr="00C8740E" w:rsidRDefault="00FD3DE2" w:rsidP="00FD3DE2">
      <w:pPr>
        <w:widowControl w:val="0"/>
        <w:spacing w:before="240" w:after="240"/>
        <w:ind w:firstLine="0"/>
        <w:jc w:val="center"/>
        <w:rPr>
          <w:b/>
        </w:rPr>
      </w:pPr>
      <w:r w:rsidRPr="00C8740E">
        <w:rPr>
          <w:b/>
        </w:rPr>
        <w:t>70.00.00 Citu Eiropas Savienības politiku instrumentu projektu un pasākumu īstenošana</w:t>
      </w:r>
    </w:p>
    <w:p w14:paraId="6C0182EF" w14:textId="77777777" w:rsidR="00FD3DE2" w:rsidRPr="00C8740E" w:rsidRDefault="00FD3DE2" w:rsidP="00FD3DE2">
      <w:pPr>
        <w:pStyle w:val="Tabuluvirsraksti"/>
        <w:spacing w:before="240" w:after="240"/>
        <w:rPr>
          <w:b/>
          <w:lang w:eastAsia="lv-LV"/>
        </w:rPr>
      </w:pPr>
      <w:r w:rsidRPr="00C8740E">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120548" w14:paraId="31EB8B70" w14:textId="77777777" w:rsidTr="00BF1E1A">
        <w:trPr>
          <w:trHeight w:val="283"/>
          <w:tblHeader/>
          <w:jc w:val="center"/>
        </w:trPr>
        <w:tc>
          <w:tcPr>
            <w:tcW w:w="3364" w:type="dxa"/>
            <w:vAlign w:val="center"/>
          </w:tcPr>
          <w:p w14:paraId="11090962" w14:textId="77777777" w:rsidR="00FD3DE2" w:rsidRPr="00120548" w:rsidRDefault="00FD3DE2" w:rsidP="00BF1E1A">
            <w:pPr>
              <w:pStyle w:val="tabteksts"/>
              <w:jc w:val="center"/>
              <w:rPr>
                <w:szCs w:val="24"/>
              </w:rPr>
            </w:pPr>
          </w:p>
        </w:tc>
        <w:tc>
          <w:tcPr>
            <w:tcW w:w="1156" w:type="dxa"/>
          </w:tcPr>
          <w:p w14:paraId="22B9A023" w14:textId="268407FB" w:rsidR="00FD3DE2" w:rsidRPr="00120548" w:rsidRDefault="00FD3DE2" w:rsidP="00BF1E1A">
            <w:pPr>
              <w:pStyle w:val="tabteksts"/>
              <w:jc w:val="center"/>
              <w:rPr>
                <w:szCs w:val="24"/>
                <w:lang w:eastAsia="lv-LV"/>
              </w:rPr>
            </w:pPr>
            <w:r w:rsidRPr="00120548">
              <w:rPr>
                <w:szCs w:val="18"/>
                <w:lang w:eastAsia="lv-LV"/>
              </w:rPr>
              <w:t>2024</w:t>
            </w:r>
            <w:r w:rsidR="00503AD5">
              <w:rPr>
                <w:szCs w:val="18"/>
                <w:lang w:eastAsia="lv-LV"/>
              </w:rPr>
              <w:t>.</w:t>
            </w:r>
            <w:r w:rsidRPr="00120548">
              <w:rPr>
                <w:szCs w:val="18"/>
                <w:lang w:eastAsia="lv-LV"/>
              </w:rPr>
              <w:t xml:space="preserve"> gads (izpilde)</w:t>
            </w:r>
          </w:p>
        </w:tc>
        <w:tc>
          <w:tcPr>
            <w:tcW w:w="1128" w:type="dxa"/>
          </w:tcPr>
          <w:p w14:paraId="464126A5" w14:textId="77777777" w:rsidR="00FD3DE2" w:rsidRPr="00120548" w:rsidRDefault="00FD3DE2" w:rsidP="00BF1E1A">
            <w:pPr>
              <w:pStyle w:val="tabteksts"/>
              <w:jc w:val="center"/>
              <w:rPr>
                <w:szCs w:val="24"/>
                <w:lang w:eastAsia="lv-LV"/>
              </w:rPr>
            </w:pPr>
            <w:r w:rsidRPr="00120548">
              <w:rPr>
                <w:lang w:eastAsia="lv-LV"/>
              </w:rPr>
              <w:t>2025. gada plāns</w:t>
            </w:r>
          </w:p>
        </w:tc>
        <w:tc>
          <w:tcPr>
            <w:tcW w:w="1129" w:type="dxa"/>
          </w:tcPr>
          <w:p w14:paraId="4C74702B" w14:textId="77777777" w:rsidR="00FD3DE2" w:rsidRPr="00120548" w:rsidRDefault="00FD3DE2" w:rsidP="00BF1E1A">
            <w:pPr>
              <w:pStyle w:val="tabteksts"/>
              <w:jc w:val="center"/>
              <w:rPr>
                <w:szCs w:val="24"/>
                <w:lang w:eastAsia="lv-LV"/>
              </w:rPr>
            </w:pPr>
            <w:r w:rsidRPr="00120548">
              <w:rPr>
                <w:szCs w:val="18"/>
                <w:lang w:eastAsia="lv-LV"/>
              </w:rPr>
              <w:t>2026. gada projekts</w:t>
            </w:r>
          </w:p>
        </w:tc>
        <w:tc>
          <w:tcPr>
            <w:tcW w:w="1130" w:type="dxa"/>
          </w:tcPr>
          <w:p w14:paraId="29FFEE80" w14:textId="77777777" w:rsidR="00FD3DE2" w:rsidRPr="00120548" w:rsidRDefault="00FD3DE2" w:rsidP="00BF1E1A">
            <w:pPr>
              <w:pStyle w:val="tabteksts"/>
              <w:jc w:val="center"/>
              <w:rPr>
                <w:szCs w:val="24"/>
                <w:lang w:eastAsia="lv-LV"/>
              </w:rPr>
            </w:pPr>
            <w:r w:rsidRPr="00120548">
              <w:rPr>
                <w:szCs w:val="18"/>
                <w:lang w:eastAsia="lv-LV"/>
              </w:rPr>
              <w:t xml:space="preserve">2027. gada </w:t>
            </w:r>
            <w:r w:rsidRPr="00120548">
              <w:rPr>
                <w:lang w:eastAsia="lv-LV"/>
              </w:rPr>
              <w:t>prognoze</w:t>
            </w:r>
          </w:p>
        </w:tc>
        <w:tc>
          <w:tcPr>
            <w:tcW w:w="1130" w:type="dxa"/>
          </w:tcPr>
          <w:p w14:paraId="5A6D65E9" w14:textId="77777777" w:rsidR="00FD3DE2" w:rsidRPr="00120548" w:rsidRDefault="00FD3DE2" w:rsidP="00BF1E1A">
            <w:pPr>
              <w:pStyle w:val="tabteksts"/>
              <w:jc w:val="center"/>
              <w:rPr>
                <w:szCs w:val="24"/>
                <w:lang w:eastAsia="lv-LV"/>
              </w:rPr>
            </w:pPr>
            <w:r w:rsidRPr="00120548">
              <w:rPr>
                <w:szCs w:val="18"/>
                <w:lang w:eastAsia="lv-LV"/>
              </w:rPr>
              <w:t xml:space="preserve">2028. gada </w:t>
            </w:r>
            <w:r w:rsidRPr="00120548">
              <w:rPr>
                <w:lang w:eastAsia="lv-LV"/>
              </w:rPr>
              <w:t>prognoze</w:t>
            </w:r>
          </w:p>
        </w:tc>
      </w:tr>
      <w:tr w:rsidR="00FD3DE2" w:rsidRPr="00120548" w14:paraId="1E72FF0D" w14:textId="77777777" w:rsidTr="00BF1E1A">
        <w:trPr>
          <w:trHeight w:val="142"/>
          <w:jc w:val="center"/>
        </w:trPr>
        <w:tc>
          <w:tcPr>
            <w:tcW w:w="3364" w:type="dxa"/>
            <w:shd w:val="clear" w:color="auto" w:fill="D9D9D9" w:themeFill="background1" w:themeFillShade="D9"/>
            <w:vAlign w:val="center"/>
          </w:tcPr>
          <w:p w14:paraId="345121D4" w14:textId="77777777" w:rsidR="00FD3DE2" w:rsidRPr="00120548" w:rsidRDefault="00FD3DE2" w:rsidP="00BF1E1A">
            <w:pPr>
              <w:pStyle w:val="tabteksts"/>
              <w:rPr>
                <w:lang w:eastAsia="lv-LV"/>
              </w:rPr>
            </w:pPr>
            <w:r w:rsidRPr="00120548">
              <w:rPr>
                <w:lang w:eastAsia="lv-LV"/>
              </w:rPr>
              <w:t>Kopējie izdevumi,</w:t>
            </w:r>
            <w:r w:rsidRPr="00120548">
              <w:t xml:space="preserve"> </w:t>
            </w:r>
            <w:proofErr w:type="spellStart"/>
            <w:r w:rsidRPr="00120548">
              <w:rPr>
                <w:i/>
                <w:szCs w:val="18"/>
              </w:rPr>
              <w:t>euro</w:t>
            </w:r>
            <w:proofErr w:type="spellEnd"/>
          </w:p>
        </w:tc>
        <w:tc>
          <w:tcPr>
            <w:tcW w:w="1156" w:type="dxa"/>
            <w:shd w:val="clear" w:color="auto" w:fill="D9D9D9" w:themeFill="background1" w:themeFillShade="D9"/>
          </w:tcPr>
          <w:p w14:paraId="278B8933" w14:textId="77777777" w:rsidR="00FD3DE2" w:rsidRPr="00120548" w:rsidRDefault="00FD3DE2" w:rsidP="00BF1E1A">
            <w:pPr>
              <w:pStyle w:val="tabteksts"/>
              <w:jc w:val="right"/>
            </w:pPr>
            <w:r w:rsidRPr="00120548">
              <w:t>80 014 820</w:t>
            </w:r>
          </w:p>
        </w:tc>
        <w:tc>
          <w:tcPr>
            <w:tcW w:w="1128" w:type="dxa"/>
            <w:shd w:val="clear" w:color="auto" w:fill="D9D9D9" w:themeFill="background1" w:themeFillShade="D9"/>
          </w:tcPr>
          <w:p w14:paraId="2F1B326F" w14:textId="77777777" w:rsidR="00FD3DE2" w:rsidRPr="00120548" w:rsidRDefault="00FD3DE2" w:rsidP="00BF1E1A">
            <w:pPr>
              <w:pStyle w:val="tabteksts"/>
              <w:jc w:val="right"/>
            </w:pPr>
            <w:r w:rsidRPr="00120548">
              <w:t>136 409 114</w:t>
            </w:r>
          </w:p>
        </w:tc>
        <w:tc>
          <w:tcPr>
            <w:tcW w:w="1129" w:type="dxa"/>
            <w:shd w:val="clear" w:color="auto" w:fill="D9D9D9" w:themeFill="background1" w:themeFillShade="D9"/>
          </w:tcPr>
          <w:p w14:paraId="416A9C0C" w14:textId="77777777" w:rsidR="00FD3DE2" w:rsidRPr="00120548" w:rsidRDefault="00FD3DE2" w:rsidP="00BF1E1A">
            <w:pPr>
              <w:pStyle w:val="tabteksts"/>
              <w:jc w:val="right"/>
            </w:pPr>
            <w:r w:rsidRPr="00120548">
              <w:t>84 361 040</w:t>
            </w:r>
          </w:p>
        </w:tc>
        <w:tc>
          <w:tcPr>
            <w:tcW w:w="1130" w:type="dxa"/>
            <w:shd w:val="clear" w:color="auto" w:fill="D9D9D9" w:themeFill="background1" w:themeFillShade="D9"/>
          </w:tcPr>
          <w:p w14:paraId="31F15C64" w14:textId="77777777" w:rsidR="00FD3DE2" w:rsidRPr="00120548" w:rsidRDefault="00FD3DE2" w:rsidP="00BF1E1A">
            <w:pPr>
              <w:pStyle w:val="tabteksts"/>
              <w:jc w:val="right"/>
            </w:pPr>
            <w:r w:rsidRPr="00120548">
              <w:t>43 975 470</w:t>
            </w:r>
          </w:p>
        </w:tc>
        <w:tc>
          <w:tcPr>
            <w:tcW w:w="1130" w:type="dxa"/>
            <w:shd w:val="clear" w:color="auto" w:fill="D9D9D9" w:themeFill="background1" w:themeFillShade="D9"/>
          </w:tcPr>
          <w:p w14:paraId="13722E9D" w14:textId="77777777" w:rsidR="00FD3DE2" w:rsidRPr="00120548" w:rsidRDefault="00FD3DE2" w:rsidP="00BF1E1A">
            <w:pPr>
              <w:pStyle w:val="tabteksts"/>
              <w:jc w:val="right"/>
            </w:pPr>
            <w:r w:rsidRPr="00120548">
              <w:t>12 878 192</w:t>
            </w:r>
          </w:p>
        </w:tc>
      </w:tr>
      <w:tr w:rsidR="00FD3DE2" w:rsidRPr="00120548" w14:paraId="6FF7603B" w14:textId="77777777" w:rsidTr="00BF1E1A">
        <w:trPr>
          <w:trHeight w:val="283"/>
          <w:jc w:val="center"/>
        </w:trPr>
        <w:tc>
          <w:tcPr>
            <w:tcW w:w="3364" w:type="dxa"/>
            <w:vAlign w:val="center"/>
          </w:tcPr>
          <w:p w14:paraId="3CAF4A2C" w14:textId="77777777" w:rsidR="00FD3DE2" w:rsidRPr="00120548" w:rsidRDefault="00FD3DE2" w:rsidP="00BF1E1A">
            <w:pPr>
              <w:pStyle w:val="tabteksts"/>
              <w:rPr>
                <w:szCs w:val="18"/>
                <w:lang w:eastAsia="lv-LV"/>
              </w:rPr>
            </w:pPr>
            <w:r w:rsidRPr="00120548">
              <w:rPr>
                <w:szCs w:val="18"/>
                <w:lang w:eastAsia="lv-LV"/>
              </w:rPr>
              <w:t xml:space="preserve">Kopējo izdevumu izmaiņas, </w:t>
            </w:r>
            <w:proofErr w:type="spellStart"/>
            <w:r w:rsidRPr="00120548">
              <w:rPr>
                <w:i/>
                <w:szCs w:val="18"/>
                <w:lang w:eastAsia="lv-LV"/>
              </w:rPr>
              <w:t>euro</w:t>
            </w:r>
            <w:proofErr w:type="spellEnd"/>
            <w:r w:rsidRPr="00120548">
              <w:rPr>
                <w:szCs w:val="18"/>
                <w:lang w:eastAsia="lv-LV"/>
              </w:rPr>
              <w:t xml:space="preserve"> (+/–) pret iepriekšējo gadu</w:t>
            </w:r>
          </w:p>
        </w:tc>
        <w:tc>
          <w:tcPr>
            <w:tcW w:w="1156" w:type="dxa"/>
          </w:tcPr>
          <w:p w14:paraId="2BBD5985" w14:textId="77777777" w:rsidR="00FD3DE2" w:rsidRPr="00120548" w:rsidRDefault="00FD3DE2" w:rsidP="00BF1E1A">
            <w:pPr>
              <w:pStyle w:val="tabteksts"/>
              <w:jc w:val="center"/>
            </w:pPr>
            <w:r w:rsidRPr="00120548">
              <w:rPr>
                <w:b/>
                <w:bCs/>
              </w:rPr>
              <w:t>×</w:t>
            </w:r>
          </w:p>
        </w:tc>
        <w:tc>
          <w:tcPr>
            <w:tcW w:w="1128" w:type="dxa"/>
          </w:tcPr>
          <w:p w14:paraId="1A200D80" w14:textId="77777777" w:rsidR="00FD3DE2" w:rsidRPr="00120548" w:rsidRDefault="00FD3DE2" w:rsidP="00BF1E1A">
            <w:pPr>
              <w:pStyle w:val="tabteksts"/>
              <w:jc w:val="right"/>
            </w:pPr>
            <w:r w:rsidRPr="00120548">
              <w:t>56 394 294</w:t>
            </w:r>
          </w:p>
        </w:tc>
        <w:tc>
          <w:tcPr>
            <w:tcW w:w="1129" w:type="dxa"/>
          </w:tcPr>
          <w:p w14:paraId="5AB2943B" w14:textId="77777777" w:rsidR="00FD3DE2" w:rsidRPr="00120548" w:rsidRDefault="00FD3DE2" w:rsidP="00BF1E1A">
            <w:pPr>
              <w:pStyle w:val="tabteksts"/>
              <w:jc w:val="right"/>
            </w:pPr>
            <w:r w:rsidRPr="00120548">
              <w:t>-52 048 074</w:t>
            </w:r>
          </w:p>
        </w:tc>
        <w:tc>
          <w:tcPr>
            <w:tcW w:w="1130" w:type="dxa"/>
          </w:tcPr>
          <w:p w14:paraId="0FED8622" w14:textId="77777777" w:rsidR="00FD3DE2" w:rsidRPr="00120548" w:rsidRDefault="00FD3DE2" w:rsidP="00BF1E1A">
            <w:pPr>
              <w:pStyle w:val="tabteksts"/>
              <w:jc w:val="right"/>
            </w:pPr>
            <w:r w:rsidRPr="00120548">
              <w:t>-40 385 570</w:t>
            </w:r>
          </w:p>
        </w:tc>
        <w:tc>
          <w:tcPr>
            <w:tcW w:w="1130" w:type="dxa"/>
          </w:tcPr>
          <w:p w14:paraId="263F9301" w14:textId="77777777" w:rsidR="00FD3DE2" w:rsidRPr="00120548" w:rsidRDefault="00FD3DE2" w:rsidP="00BF1E1A">
            <w:pPr>
              <w:pStyle w:val="tabteksts"/>
              <w:jc w:val="right"/>
            </w:pPr>
            <w:r w:rsidRPr="00120548">
              <w:t>-31 097 278</w:t>
            </w:r>
          </w:p>
        </w:tc>
      </w:tr>
      <w:tr w:rsidR="00FD3DE2" w:rsidRPr="00120548" w14:paraId="4D0B0867" w14:textId="77777777" w:rsidTr="00BF1E1A">
        <w:trPr>
          <w:trHeight w:val="283"/>
          <w:jc w:val="center"/>
        </w:trPr>
        <w:tc>
          <w:tcPr>
            <w:tcW w:w="3364" w:type="dxa"/>
            <w:vAlign w:val="center"/>
          </w:tcPr>
          <w:p w14:paraId="0033B398" w14:textId="77777777" w:rsidR="00FD3DE2" w:rsidRPr="00120548" w:rsidRDefault="00FD3DE2" w:rsidP="00BF1E1A">
            <w:pPr>
              <w:pStyle w:val="tabteksts"/>
            </w:pPr>
            <w:r w:rsidRPr="00120548">
              <w:rPr>
                <w:lang w:eastAsia="lv-LV"/>
              </w:rPr>
              <w:t>Kopējie izdevumi</w:t>
            </w:r>
            <w:r w:rsidRPr="00120548">
              <w:t>, % (+/–) pret iepriekšējo gadu</w:t>
            </w:r>
          </w:p>
        </w:tc>
        <w:tc>
          <w:tcPr>
            <w:tcW w:w="1156" w:type="dxa"/>
          </w:tcPr>
          <w:p w14:paraId="5A7D80F2" w14:textId="77777777" w:rsidR="00FD3DE2" w:rsidRPr="00120548" w:rsidRDefault="00FD3DE2" w:rsidP="00BF1E1A">
            <w:pPr>
              <w:pStyle w:val="tabteksts"/>
              <w:jc w:val="center"/>
            </w:pPr>
            <w:r w:rsidRPr="00120548">
              <w:rPr>
                <w:b/>
                <w:bCs/>
              </w:rPr>
              <w:t>×</w:t>
            </w:r>
          </w:p>
        </w:tc>
        <w:tc>
          <w:tcPr>
            <w:tcW w:w="1128" w:type="dxa"/>
          </w:tcPr>
          <w:p w14:paraId="1BC89CA2" w14:textId="77777777" w:rsidR="00FD3DE2" w:rsidRPr="00120548" w:rsidRDefault="00FD3DE2" w:rsidP="00BF1E1A">
            <w:pPr>
              <w:pStyle w:val="tabteksts"/>
              <w:jc w:val="right"/>
            </w:pPr>
            <w:r w:rsidRPr="00120548">
              <w:t>70,5</w:t>
            </w:r>
          </w:p>
        </w:tc>
        <w:tc>
          <w:tcPr>
            <w:tcW w:w="1129" w:type="dxa"/>
          </w:tcPr>
          <w:p w14:paraId="7A2DB71C" w14:textId="77777777" w:rsidR="00FD3DE2" w:rsidRPr="00120548" w:rsidRDefault="00FD3DE2" w:rsidP="00BF1E1A">
            <w:pPr>
              <w:pStyle w:val="tabteksts"/>
              <w:jc w:val="right"/>
            </w:pPr>
            <w:r w:rsidRPr="00120548">
              <w:t>-38,2</w:t>
            </w:r>
          </w:p>
        </w:tc>
        <w:tc>
          <w:tcPr>
            <w:tcW w:w="1130" w:type="dxa"/>
          </w:tcPr>
          <w:p w14:paraId="46D69938" w14:textId="77777777" w:rsidR="00FD3DE2" w:rsidRPr="00120548" w:rsidRDefault="00FD3DE2" w:rsidP="00BF1E1A">
            <w:pPr>
              <w:pStyle w:val="tabteksts"/>
              <w:jc w:val="right"/>
            </w:pPr>
            <w:r w:rsidRPr="00120548">
              <w:t>-47,9</w:t>
            </w:r>
          </w:p>
        </w:tc>
        <w:tc>
          <w:tcPr>
            <w:tcW w:w="1130" w:type="dxa"/>
          </w:tcPr>
          <w:p w14:paraId="31C0D07D" w14:textId="77777777" w:rsidR="00FD3DE2" w:rsidRPr="00120548" w:rsidRDefault="00FD3DE2" w:rsidP="00BF1E1A">
            <w:pPr>
              <w:pStyle w:val="tabteksts"/>
              <w:jc w:val="right"/>
            </w:pPr>
            <w:r w:rsidRPr="00120548">
              <w:t>-70,7</w:t>
            </w:r>
          </w:p>
        </w:tc>
      </w:tr>
      <w:tr w:rsidR="00FD3DE2" w:rsidRPr="00120548" w14:paraId="19C5EC44" w14:textId="77777777" w:rsidTr="00BF1E1A">
        <w:trPr>
          <w:trHeight w:val="142"/>
          <w:jc w:val="center"/>
        </w:trPr>
        <w:tc>
          <w:tcPr>
            <w:tcW w:w="3364" w:type="dxa"/>
          </w:tcPr>
          <w:p w14:paraId="3B4E2BB7" w14:textId="77777777" w:rsidR="00FD3DE2" w:rsidRPr="00120548" w:rsidRDefault="00FD3DE2" w:rsidP="00BF1E1A">
            <w:pPr>
              <w:pStyle w:val="tabteksts"/>
              <w:rPr>
                <w:szCs w:val="18"/>
                <w:lang w:eastAsia="lv-LV"/>
              </w:rPr>
            </w:pPr>
            <w:r w:rsidRPr="00120548">
              <w:rPr>
                <w:szCs w:val="18"/>
              </w:rPr>
              <w:t xml:space="preserve">Atlīdzība, </w:t>
            </w:r>
            <w:proofErr w:type="spellStart"/>
            <w:r w:rsidRPr="00120548">
              <w:rPr>
                <w:i/>
                <w:szCs w:val="18"/>
              </w:rPr>
              <w:t>euro</w:t>
            </w:r>
            <w:proofErr w:type="spellEnd"/>
          </w:p>
        </w:tc>
        <w:tc>
          <w:tcPr>
            <w:tcW w:w="1156" w:type="dxa"/>
          </w:tcPr>
          <w:p w14:paraId="40EFCC38" w14:textId="77777777" w:rsidR="00FD3DE2" w:rsidRPr="00120548" w:rsidRDefault="00FD3DE2" w:rsidP="00BF1E1A">
            <w:pPr>
              <w:pStyle w:val="tabteksts"/>
              <w:jc w:val="right"/>
              <w:rPr>
                <w:szCs w:val="18"/>
              </w:rPr>
            </w:pPr>
            <w:r w:rsidRPr="00120548">
              <w:t>4 252 8</w:t>
            </w:r>
            <w:r>
              <w:t>10</w:t>
            </w:r>
          </w:p>
        </w:tc>
        <w:tc>
          <w:tcPr>
            <w:tcW w:w="1128" w:type="dxa"/>
          </w:tcPr>
          <w:p w14:paraId="4A7A57C9" w14:textId="77777777" w:rsidR="00FD3DE2" w:rsidRPr="00120548" w:rsidRDefault="00FD3DE2" w:rsidP="00BF1E1A">
            <w:pPr>
              <w:pStyle w:val="tabteksts"/>
              <w:jc w:val="right"/>
              <w:rPr>
                <w:szCs w:val="18"/>
              </w:rPr>
            </w:pPr>
            <w:r w:rsidRPr="00120548">
              <w:t>3 822 483</w:t>
            </w:r>
          </w:p>
        </w:tc>
        <w:tc>
          <w:tcPr>
            <w:tcW w:w="1129" w:type="dxa"/>
          </w:tcPr>
          <w:p w14:paraId="528692E2" w14:textId="77777777" w:rsidR="00FD3DE2" w:rsidRPr="00120548" w:rsidRDefault="00FD3DE2" w:rsidP="00BF1E1A">
            <w:pPr>
              <w:pStyle w:val="tabteksts"/>
              <w:jc w:val="right"/>
              <w:rPr>
                <w:szCs w:val="18"/>
              </w:rPr>
            </w:pPr>
            <w:r w:rsidRPr="00120548">
              <w:t>2 977 976</w:t>
            </w:r>
          </w:p>
        </w:tc>
        <w:tc>
          <w:tcPr>
            <w:tcW w:w="1130" w:type="dxa"/>
          </w:tcPr>
          <w:p w14:paraId="0FBDD247" w14:textId="77777777" w:rsidR="00FD3DE2" w:rsidRPr="00120548" w:rsidRDefault="00FD3DE2" w:rsidP="00BF1E1A">
            <w:pPr>
              <w:pStyle w:val="tabteksts"/>
              <w:jc w:val="right"/>
              <w:rPr>
                <w:szCs w:val="18"/>
              </w:rPr>
            </w:pPr>
            <w:r w:rsidRPr="00120548">
              <w:t>1 788 165</w:t>
            </w:r>
          </w:p>
        </w:tc>
        <w:tc>
          <w:tcPr>
            <w:tcW w:w="1130" w:type="dxa"/>
          </w:tcPr>
          <w:p w14:paraId="0038B009" w14:textId="77777777" w:rsidR="00FD3DE2" w:rsidRPr="00120548" w:rsidRDefault="00FD3DE2" w:rsidP="00BF1E1A">
            <w:pPr>
              <w:pStyle w:val="tabteksts"/>
              <w:jc w:val="right"/>
              <w:rPr>
                <w:szCs w:val="18"/>
              </w:rPr>
            </w:pPr>
            <w:r w:rsidRPr="00120548">
              <w:t>1 564 471</w:t>
            </w:r>
          </w:p>
        </w:tc>
      </w:tr>
      <w:tr w:rsidR="00FD3DE2" w:rsidRPr="00120548" w14:paraId="41751225" w14:textId="77777777" w:rsidTr="00BF1E1A">
        <w:trPr>
          <w:trHeight w:val="283"/>
          <w:jc w:val="center"/>
        </w:trPr>
        <w:tc>
          <w:tcPr>
            <w:tcW w:w="3364" w:type="dxa"/>
          </w:tcPr>
          <w:p w14:paraId="59059983" w14:textId="77777777" w:rsidR="00FD3DE2" w:rsidRPr="00120548" w:rsidRDefault="00FD3DE2" w:rsidP="00BF1E1A">
            <w:pPr>
              <w:pStyle w:val="tabteksts"/>
              <w:rPr>
                <w:szCs w:val="18"/>
                <w:lang w:eastAsia="lv-LV"/>
              </w:rPr>
            </w:pPr>
            <w:r w:rsidRPr="00120548">
              <w:rPr>
                <w:szCs w:val="18"/>
              </w:rPr>
              <w:t>Vidējais amata vietu skaits gadā, neskaitot pedagogu amata vietas</w:t>
            </w:r>
          </w:p>
        </w:tc>
        <w:tc>
          <w:tcPr>
            <w:tcW w:w="1156" w:type="dxa"/>
          </w:tcPr>
          <w:p w14:paraId="46DF1043" w14:textId="77777777" w:rsidR="00FD3DE2" w:rsidRPr="00120548" w:rsidRDefault="00FD3DE2" w:rsidP="00BF1E1A">
            <w:pPr>
              <w:pStyle w:val="tabteksts"/>
              <w:jc w:val="right"/>
              <w:rPr>
                <w:szCs w:val="18"/>
              </w:rPr>
            </w:pPr>
            <w:r w:rsidRPr="00120548">
              <w:t>79</w:t>
            </w:r>
          </w:p>
        </w:tc>
        <w:tc>
          <w:tcPr>
            <w:tcW w:w="1128" w:type="dxa"/>
          </w:tcPr>
          <w:p w14:paraId="767FA5F1" w14:textId="77777777" w:rsidR="00FD3DE2" w:rsidRPr="00120548" w:rsidRDefault="00FD3DE2" w:rsidP="00BF1E1A">
            <w:pPr>
              <w:pStyle w:val="tabteksts"/>
              <w:jc w:val="right"/>
              <w:rPr>
                <w:szCs w:val="18"/>
              </w:rPr>
            </w:pPr>
            <w:r>
              <w:rPr>
                <w:szCs w:val="18"/>
              </w:rPr>
              <w:t>73</w:t>
            </w:r>
          </w:p>
        </w:tc>
        <w:tc>
          <w:tcPr>
            <w:tcW w:w="1129" w:type="dxa"/>
          </w:tcPr>
          <w:p w14:paraId="1A0DF2F5" w14:textId="77777777" w:rsidR="00FD3DE2" w:rsidRPr="007B09E0" w:rsidRDefault="00FD3DE2" w:rsidP="00BF1E1A">
            <w:pPr>
              <w:pStyle w:val="tabteksts"/>
              <w:jc w:val="right"/>
              <w:rPr>
                <w:szCs w:val="18"/>
                <w:vertAlign w:val="superscript"/>
              </w:rPr>
            </w:pPr>
            <w:r>
              <w:t>3</w:t>
            </w:r>
            <w:r w:rsidRPr="00120548">
              <w:t>9</w:t>
            </w:r>
            <w:r>
              <w:rPr>
                <w:vertAlign w:val="superscript"/>
              </w:rPr>
              <w:t>1</w:t>
            </w:r>
          </w:p>
        </w:tc>
        <w:tc>
          <w:tcPr>
            <w:tcW w:w="1130" w:type="dxa"/>
          </w:tcPr>
          <w:p w14:paraId="242E63C4" w14:textId="77777777" w:rsidR="00FD3DE2" w:rsidRPr="00120548" w:rsidRDefault="00FD3DE2" w:rsidP="00BF1E1A">
            <w:pPr>
              <w:pStyle w:val="tabteksts"/>
              <w:jc w:val="right"/>
              <w:rPr>
                <w:szCs w:val="18"/>
              </w:rPr>
            </w:pPr>
            <w:r>
              <w:rPr>
                <w:szCs w:val="18"/>
              </w:rPr>
              <w:t>31</w:t>
            </w:r>
          </w:p>
        </w:tc>
        <w:tc>
          <w:tcPr>
            <w:tcW w:w="1130" w:type="dxa"/>
          </w:tcPr>
          <w:p w14:paraId="22B629FA" w14:textId="77777777" w:rsidR="00FD3DE2" w:rsidRPr="00120548" w:rsidRDefault="00FD3DE2" w:rsidP="00BF1E1A">
            <w:pPr>
              <w:pStyle w:val="tabteksts"/>
              <w:jc w:val="right"/>
              <w:rPr>
                <w:szCs w:val="18"/>
              </w:rPr>
            </w:pPr>
            <w:r>
              <w:rPr>
                <w:szCs w:val="18"/>
              </w:rPr>
              <w:t>24</w:t>
            </w:r>
          </w:p>
        </w:tc>
      </w:tr>
      <w:tr w:rsidR="00FD3DE2" w:rsidRPr="00120548" w14:paraId="552F2E1F" w14:textId="77777777" w:rsidTr="00DF152B">
        <w:trPr>
          <w:trHeight w:val="283"/>
          <w:jc w:val="center"/>
        </w:trPr>
        <w:tc>
          <w:tcPr>
            <w:tcW w:w="3364" w:type="dxa"/>
          </w:tcPr>
          <w:p w14:paraId="4345E35E" w14:textId="77777777" w:rsidR="00FD3DE2" w:rsidRPr="00120548" w:rsidRDefault="00FD3DE2" w:rsidP="00BF1E1A">
            <w:pPr>
              <w:pStyle w:val="tabteksts"/>
              <w:rPr>
                <w:szCs w:val="18"/>
                <w:lang w:eastAsia="lv-LV"/>
              </w:rPr>
            </w:pPr>
            <w:r w:rsidRPr="00120548">
              <w:rPr>
                <w:szCs w:val="18"/>
              </w:rPr>
              <w:t xml:space="preserve">Vidējā atlīdzība amata vietai </w:t>
            </w:r>
            <w:r w:rsidRPr="00120548">
              <w:rPr>
                <w:szCs w:val="18"/>
                <w:lang w:eastAsia="lv-LV"/>
              </w:rPr>
              <w:t>(mēnesī)</w:t>
            </w:r>
            <w:r w:rsidRPr="00120548">
              <w:rPr>
                <w:szCs w:val="18"/>
                <w:vertAlign w:val="superscript"/>
                <w:lang w:eastAsia="lv-LV"/>
              </w:rPr>
              <w:t>2</w:t>
            </w:r>
            <w:r w:rsidRPr="00120548">
              <w:rPr>
                <w:szCs w:val="18"/>
              </w:rPr>
              <w:t xml:space="preserve">, neskaitot pedagogu amata vietas, </w:t>
            </w:r>
            <w:proofErr w:type="spellStart"/>
            <w:r w:rsidRPr="00120548">
              <w:rPr>
                <w:i/>
                <w:szCs w:val="18"/>
              </w:rPr>
              <w:t>euro</w:t>
            </w:r>
            <w:proofErr w:type="spellEnd"/>
          </w:p>
        </w:tc>
        <w:tc>
          <w:tcPr>
            <w:tcW w:w="1156" w:type="dxa"/>
          </w:tcPr>
          <w:p w14:paraId="6B306363" w14:textId="77777777" w:rsidR="00FD3DE2" w:rsidRPr="00120548" w:rsidRDefault="00FD3DE2" w:rsidP="00BF1E1A">
            <w:pPr>
              <w:pStyle w:val="tabteksts"/>
              <w:jc w:val="right"/>
              <w:rPr>
                <w:szCs w:val="18"/>
              </w:rPr>
            </w:pPr>
            <w:r w:rsidRPr="009337FD">
              <w:t>2 424</w:t>
            </w:r>
          </w:p>
        </w:tc>
        <w:tc>
          <w:tcPr>
            <w:tcW w:w="1128" w:type="dxa"/>
          </w:tcPr>
          <w:p w14:paraId="3A61CFCA" w14:textId="77777777" w:rsidR="00FD3DE2" w:rsidRPr="00120548" w:rsidRDefault="00FD3DE2" w:rsidP="00BF1E1A">
            <w:pPr>
              <w:pStyle w:val="tabteksts"/>
              <w:jc w:val="right"/>
              <w:rPr>
                <w:szCs w:val="18"/>
              </w:rPr>
            </w:pPr>
            <w:r w:rsidRPr="009337FD">
              <w:t>3 015</w:t>
            </w:r>
          </w:p>
        </w:tc>
        <w:tc>
          <w:tcPr>
            <w:tcW w:w="1129" w:type="dxa"/>
          </w:tcPr>
          <w:p w14:paraId="556D57EA" w14:textId="77777777" w:rsidR="00FD3DE2" w:rsidRPr="00120548" w:rsidRDefault="00FD3DE2" w:rsidP="00BF1E1A">
            <w:pPr>
              <w:pStyle w:val="tabteksts"/>
              <w:jc w:val="right"/>
              <w:rPr>
                <w:szCs w:val="18"/>
              </w:rPr>
            </w:pPr>
            <w:r w:rsidRPr="009337FD">
              <w:t>3 050</w:t>
            </w:r>
          </w:p>
        </w:tc>
        <w:tc>
          <w:tcPr>
            <w:tcW w:w="1130" w:type="dxa"/>
          </w:tcPr>
          <w:p w14:paraId="5ED29C8C" w14:textId="77777777" w:rsidR="00FD3DE2" w:rsidRPr="00120548" w:rsidRDefault="00FD3DE2" w:rsidP="00BF1E1A">
            <w:pPr>
              <w:pStyle w:val="tabteksts"/>
              <w:jc w:val="right"/>
              <w:rPr>
                <w:szCs w:val="18"/>
              </w:rPr>
            </w:pPr>
            <w:r w:rsidRPr="009337FD">
              <w:t>3 050</w:t>
            </w:r>
          </w:p>
        </w:tc>
        <w:tc>
          <w:tcPr>
            <w:tcW w:w="1130" w:type="dxa"/>
          </w:tcPr>
          <w:p w14:paraId="50CCA051" w14:textId="26F9A335" w:rsidR="00FD3DE2" w:rsidRPr="00120548" w:rsidRDefault="00DF152B" w:rsidP="00DF152B">
            <w:pPr>
              <w:pStyle w:val="tabteksts"/>
              <w:jc w:val="center"/>
              <w:rPr>
                <w:szCs w:val="18"/>
              </w:rPr>
            </w:pPr>
            <w:r>
              <w:t>-</w:t>
            </w:r>
          </w:p>
        </w:tc>
      </w:tr>
      <w:tr w:rsidR="00FD3DE2" w:rsidRPr="00120548" w14:paraId="5F9C8BAE" w14:textId="77777777" w:rsidTr="00DF152B">
        <w:trPr>
          <w:trHeight w:val="567"/>
          <w:jc w:val="center"/>
        </w:trPr>
        <w:tc>
          <w:tcPr>
            <w:tcW w:w="3364" w:type="dxa"/>
            <w:vAlign w:val="center"/>
          </w:tcPr>
          <w:p w14:paraId="0E094E48" w14:textId="77777777" w:rsidR="00FD3DE2" w:rsidRPr="00120548" w:rsidRDefault="00FD3DE2" w:rsidP="00BF1E1A">
            <w:pPr>
              <w:pStyle w:val="tabteksts"/>
              <w:rPr>
                <w:szCs w:val="18"/>
                <w:lang w:eastAsia="lv-LV"/>
              </w:rPr>
            </w:pPr>
            <w:r w:rsidRPr="00120548">
              <w:rPr>
                <w:szCs w:val="18"/>
                <w:lang w:eastAsia="lv-LV"/>
              </w:rPr>
              <w:t xml:space="preserve">Kopējā atlīdzība gadā par ārštata darbinieku un uz līgumattiecību pamata nodarbināto, kas nav amatu sarakstā, pakalpojumiem, </w:t>
            </w:r>
            <w:proofErr w:type="spellStart"/>
            <w:r w:rsidRPr="00120548">
              <w:rPr>
                <w:i/>
                <w:szCs w:val="18"/>
                <w:lang w:eastAsia="lv-LV"/>
              </w:rPr>
              <w:t>euro</w:t>
            </w:r>
            <w:proofErr w:type="spellEnd"/>
          </w:p>
        </w:tc>
        <w:tc>
          <w:tcPr>
            <w:tcW w:w="1156" w:type="dxa"/>
          </w:tcPr>
          <w:p w14:paraId="160CCCAB" w14:textId="77777777" w:rsidR="00FD3DE2" w:rsidRPr="00120548" w:rsidRDefault="00FD3DE2" w:rsidP="00BF1E1A">
            <w:pPr>
              <w:pStyle w:val="tabteksts"/>
              <w:jc w:val="right"/>
              <w:rPr>
                <w:szCs w:val="18"/>
              </w:rPr>
            </w:pPr>
            <w:r w:rsidRPr="009337FD">
              <w:t>26 556</w:t>
            </w:r>
          </w:p>
        </w:tc>
        <w:tc>
          <w:tcPr>
            <w:tcW w:w="1128" w:type="dxa"/>
          </w:tcPr>
          <w:p w14:paraId="04146B8E" w14:textId="77777777" w:rsidR="00FD3DE2" w:rsidRPr="00120548" w:rsidRDefault="00FD3DE2" w:rsidP="00BF1E1A">
            <w:pPr>
              <w:pStyle w:val="tabteksts"/>
              <w:jc w:val="right"/>
              <w:rPr>
                <w:szCs w:val="18"/>
              </w:rPr>
            </w:pPr>
            <w:r w:rsidRPr="009337FD">
              <w:t>7 671</w:t>
            </w:r>
          </w:p>
        </w:tc>
        <w:tc>
          <w:tcPr>
            <w:tcW w:w="1129" w:type="dxa"/>
          </w:tcPr>
          <w:p w14:paraId="1E6ED93D" w14:textId="77777777" w:rsidR="00FD3DE2" w:rsidRPr="00120548" w:rsidRDefault="00FD3DE2" w:rsidP="00BF1E1A">
            <w:pPr>
              <w:pStyle w:val="tabteksts"/>
              <w:jc w:val="right"/>
              <w:rPr>
                <w:szCs w:val="18"/>
              </w:rPr>
            </w:pPr>
            <w:r w:rsidRPr="009337FD">
              <w:t>5 975</w:t>
            </w:r>
          </w:p>
        </w:tc>
        <w:tc>
          <w:tcPr>
            <w:tcW w:w="1130" w:type="dxa"/>
          </w:tcPr>
          <w:p w14:paraId="1D90CAE9" w14:textId="77777777" w:rsidR="00FD3DE2" w:rsidRPr="00120548" w:rsidRDefault="00FD3DE2" w:rsidP="00BF1E1A">
            <w:pPr>
              <w:pStyle w:val="tabteksts"/>
              <w:jc w:val="right"/>
              <w:rPr>
                <w:szCs w:val="18"/>
              </w:rPr>
            </w:pPr>
            <w:r w:rsidRPr="009337FD">
              <w:t>5 975</w:t>
            </w:r>
          </w:p>
        </w:tc>
        <w:tc>
          <w:tcPr>
            <w:tcW w:w="1130" w:type="dxa"/>
          </w:tcPr>
          <w:p w14:paraId="56C506A3" w14:textId="0A23FAE6" w:rsidR="00FD3DE2" w:rsidRPr="00120548" w:rsidRDefault="00DF152B" w:rsidP="00DF152B">
            <w:pPr>
              <w:pStyle w:val="tabteksts"/>
              <w:jc w:val="center"/>
              <w:rPr>
                <w:szCs w:val="18"/>
              </w:rPr>
            </w:pPr>
            <w:r>
              <w:t>-</w:t>
            </w:r>
          </w:p>
        </w:tc>
      </w:tr>
    </w:tbl>
    <w:p w14:paraId="13A784B4" w14:textId="77777777" w:rsidR="00FD3DE2" w:rsidRDefault="00FD3DE2" w:rsidP="00FD3DE2">
      <w:pPr>
        <w:spacing w:after="0"/>
        <w:ind w:firstLine="426"/>
        <w:rPr>
          <w:sz w:val="18"/>
          <w:szCs w:val="18"/>
        </w:rPr>
      </w:pPr>
      <w:bookmarkStart w:id="56" w:name="_Hlk208319265"/>
      <w:r w:rsidRPr="00BB2102">
        <w:rPr>
          <w:sz w:val="18"/>
          <w:szCs w:val="18"/>
        </w:rPr>
        <w:t>Piezīme</w:t>
      </w:r>
      <w:r>
        <w:rPr>
          <w:sz w:val="18"/>
          <w:szCs w:val="18"/>
        </w:rPr>
        <w:t>.</w:t>
      </w:r>
    </w:p>
    <w:p w14:paraId="1C9AB5D9" w14:textId="215CF0BF" w:rsidR="00FD3DE2" w:rsidRPr="00347152" w:rsidRDefault="00FD3DE2" w:rsidP="00FD3DE2">
      <w:pPr>
        <w:spacing w:after="240"/>
        <w:ind w:firstLine="425"/>
        <w:rPr>
          <w:sz w:val="18"/>
          <w:szCs w:val="18"/>
        </w:rPr>
      </w:pPr>
      <w:r>
        <w:rPr>
          <w:sz w:val="18"/>
          <w:szCs w:val="18"/>
          <w:vertAlign w:val="superscript"/>
        </w:rPr>
        <w:t>1</w:t>
      </w:r>
      <w:r w:rsidR="00DF152B">
        <w:rPr>
          <w:sz w:val="18"/>
          <w:szCs w:val="18"/>
          <w:vertAlign w:val="superscript"/>
        </w:rPr>
        <w:t xml:space="preserve"> </w:t>
      </w:r>
      <w:r>
        <w:rPr>
          <w:sz w:val="18"/>
          <w:szCs w:val="18"/>
        </w:rPr>
        <w:t>Izmaiņas amata vietās skaidrotas pie attiecīgās budžeta apakšprogrammas.</w:t>
      </w:r>
    </w:p>
    <w:p w14:paraId="763F121B" w14:textId="77777777" w:rsidR="00FD3DE2" w:rsidRPr="00C8740E" w:rsidRDefault="00FD3DE2" w:rsidP="00FD3DE2">
      <w:pPr>
        <w:widowControl w:val="0"/>
        <w:spacing w:before="240" w:after="240"/>
        <w:ind w:firstLine="0"/>
        <w:jc w:val="center"/>
        <w:rPr>
          <w:b/>
        </w:rPr>
      </w:pPr>
      <w:r w:rsidRPr="00C8740E">
        <w:rPr>
          <w:b/>
        </w:rPr>
        <w:t>70.06.00 Eiropas migrācijas tīkla projektu un pasākumu īstenošana</w:t>
      </w:r>
    </w:p>
    <w:p w14:paraId="6CA69290" w14:textId="77777777" w:rsidR="00FD3DE2" w:rsidRPr="00C8740E" w:rsidRDefault="00FD3DE2" w:rsidP="00FD3DE2">
      <w:pPr>
        <w:spacing w:before="240"/>
        <w:ind w:firstLine="0"/>
      </w:pPr>
      <w:r w:rsidRPr="00C8740E">
        <w:rPr>
          <w:u w:val="single"/>
        </w:rPr>
        <w:t>Apakšprogrammas mērķis:</w:t>
      </w:r>
      <w:r w:rsidRPr="00C8740E">
        <w:t xml:space="preserve"> </w:t>
      </w:r>
    </w:p>
    <w:p w14:paraId="4D5188C9" w14:textId="77777777" w:rsidR="00FD3DE2" w:rsidRPr="00C8740E" w:rsidRDefault="00FD3DE2" w:rsidP="00FD3DE2">
      <w:bookmarkStart w:id="57" w:name="_Hlk147480515"/>
      <w:r w:rsidRPr="00C8740E">
        <w:t>sagatavot nepieciešamo informāciju Eiropas Savienības un nacionāla līmeņa politikas veidotāju, praktiķu un plašākas publikas vajadzībām par aktuālajām tēmām migrācijas un patvēruma jomā.</w:t>
      </w:r>
    </w:p>
    <w:p w14:paraId="4BF96534" w14:textId="77777777" w:rsidR="00FD3DE2" w:rsidRPr="00C8740E" w:rsidRDefault="00FD3DE2" w:rsidP="00FD3DE2">
      <w:pPr>
        <w:spacing w:before="120"/>
        <w:ind w:firstLine="0"/>
        <w:rPr>
          <w:u w:val="single"/>
        </w:rPr>
      </w:pPr>
      <w:r w:rsidRPr="00C8740E">
        <w:rPr>
          <w:u w:val="single"/>
        </w:rPr>
        <w:t>Galvenās aktivitātes:</w:t>
      </w:r>
    </w:p>
    <w:bookmarkEnd w:id="57"/>
    <w:p w14:paraId="39AC6218" w14:textId="77777777" w:rsidR="00FD3DE2" w:rsidRPr="00E67A5B" w:rsidRDefault="00FD3DE2" w:rsidP="009F158B">
      <w:pPr>
        <w:pStyle w:val="ListParagraph"/>
        <w:numPr>
          <w:ilvl w:val="0"/>
          <w:numId w:val="30"/>
        </w:numPr>
        <w:tabs>
          <w:tab w:val="left" w:pos="1134"/>
        </w:tabs>
        <w:spacing w:before="120"/>
        <w:ind w:left="1077" w:hanging="357"/>
        <w:contextualSpacing w:val="0"/>
        <w:rPr>
          <w:rFonts w:eastAsia="Calibri"/>
        </w:rPr>
      </w:pPr>
      <w:r w:rsidRPr="00E67A5B">
        <w:rPr>
          <w:rFonts w:eastAsia="Calibri"/>
        </w:rPr>
        <w:t xml:space="preserve">informācijas sagatavošana </w:t>
      </w:r>
      <w:proofErr w:type="spellStart"/>
      <w:r w:rsidRPr="00E67A5B">
        <w:rPr>
          <w:rFonts w:eastAsia="Calibri"/>
        </w:rPr>
        <w:t>ad-hoc</w:t>
      </w:r>
      <w:proofErr w:type="spellEnd"/>
      <w:r w:rsidRPr="00E67A5B">
        <w:rPr>
          <w:rFonts w:eastAsia="Calibri"/>
        </w:rPr>
        <w:t xml:space="preserve"> jautājumiem, ziņojumiem, izpētes darbiem un citiem ziņojumiem;</w:t>
      </w:r>
    </w:p>
    <w:p w14:paraId="253C0345" w14:textId="77777777" w:rsidR="00FD3DE2" w:rsidRPr="00E67A5B" w:rsidRDefault="00FD3DE2" w:rsidP="009F158B">
      <w:pPr>
        <w:pStyle w:val="ListParagraph"/>
        <w:numPr>
          <w:ilvl w:val="0"/>
          <w:numId w:val="30"/>
        </w:numPr>
        <w:tabs>
          <w:tab w:val="left" w:pos="1134"/>
        </w:tabs>
        <w:spacing w:before="120"/>
        <w:ind w:left="1077" w:hanging="357"/>
        <w:contextualSpacing w:val="0"/>
        <w:rPr>
          <w:rFonts w:eastAsia="Calibri"/>
        </w:rPr>
      </w:pPr>
      <w:r w:rsidRPr="00E67A5B">
        <w:rPr>
          <w:rFonts w:eastAsia="Calibri"/>
        </w:rPr>
        <w:t>darbs ekspertu un darba grupās;</w:t>
      </w:r>
    </w:p>
    <w:p w14:paraId="0A562BA9" w14:textId="77777777" w:rsidR="00FD3DE2" w:rsidRPr="00E67A5B" w:rsidRDefault="00FD3DE2" w:rsidP="009F158B">
      <w:pPr>
        <w:pStyle w:val="ListParagraph"/>
        <w:numPr>
          <w:ilvl w:val="0"/>
          <w:numId w:val="30"/>
        </w:numPr>
        <w:tabs>
          <w:tab w:val="left" w:pos="1134"/>
        </w:tabs>
        <w:spacing w:before="120"/>
        <w:ind w:left="1077" w:hanging="357"/>
        <w:contextualSpacing w:val="0"/>
        <w:rPr>
          <w:rFonts w:eastAsia="Calibri"/>
        </w:rPr>
      </w:pPr>
      <w:r w:rsidRPr="00E67A5B">
        <w:rPr>
          <w:rFonts w:eastAsia="Calibri"/>
        </w:rPr>
        <w:t>tīklošanās un sadarbība;</w:t>
      </w:r>
    </w:p>
    <w:p w14:paraId="26D5B1B6" w14:textId="77777777" w:rsidR="00FD3DE2" w:rsidRPr="00E67A5B" w:rsidRDefault="00FD3DE2" w:rsidP="009F158B">
      <w:pPr>
        <w:pStyle w:val="ListParagraph"/>
        <w:numPr>
          <w:ilvl w:val="0"/>
          <w:numId w:val="30"/>
        </w:numPr>
        <w:tabs>
          <w:tab w:val="left" w:pos="1134"/>
        </w:tabs>
        <w:spacing w:before="120"/>
        <w:ind w:left="1077" w:hanging="357"/>
        <w:contextualSpacing w:val="0"/>
        <w:rPr>
          <w:rFonts w:eastAsia="Calibri"/>
        </w:rPr>
      </w:pPr>
      <w:r w:rsidRPr="00E67A5B">
        <w:rPr>
          <w:rFonts w:eastAsia="Calibri"/>
        </w:rPr>
        <w:t>EMT komunikācija un rezultātu izplatīšana;</w:t>
      </w:r>
    </w:p>
    <w:p w14:paraId="6F0F593F" w14:textId="77777777" w:rsidR="00FD3DE2" w:rsidRPr="00E67A5B" w:rsidRDefault="00FD3DE2" w:rsidP="009F158B">
      <w:pPr>
        <w:pStyle w:val="ListParagraph"/>
        <w:numPr>
          <w:ilvl w:val="0"/>
          <w:numId w:val="30"/>
        </w:numPr>
        <w:tabs>
          <w:tab w:val="left" w:pos="1134"/>
        </w:tabs>
        <w:spacing w:before="120"/>
        <w:ind w:left="1077" w:hanging="357"/>
        <w:contextualSpacing w:val="0"/>
        <w:rPr>
          <w:rFonts w:eastAsia="Calibri"/>
        </w:rPr>
      </w:pPr>
      <w:r w:rsidRPr="00E67A5B">
        <w:rPr>
          <w:rFonts w:eastAsia="Calibri"/>
        </w:rPr>
        <w:t>darba programmas īstenošanas pārvaldība.</w:t>
      </w:r>
    </w:p>
    <w:p w14:paraId="3ADFC6B0" w14:textId="77777777" w:rsidR="00FD3DE2" w:rsidRPr="00E63A6B" w:rsidRDefault="00FD3DE2" w:rsidP="00FD3DE2">
      <w:pPr>
        <w:spacing w:before="120" w:after="240"/>
        <w:ind w:firstLine="0"/>
      </w:pPr>
      <w:r w:rsidRPr="00E63A6B">
        <w:rPr>
          <w:u w:val="single"/>
        </w:rPr>
        <w:t>Apakšprogrammas izpildītājs</w:t>
      </w:r>
      <w:r w:rsidRPr="00E63A6B">
        <w:t>: Pilsonības un migrācijas lietu pārvalde.</w:t>
      </w:r>
    </w:p>
    <w:p w14:paraId="35D63112" w14:textId="77777777" w:rsidR="00FD3DE2" w:rsidRPr="00E63A6B" w:rsidRDefault="00FD3DE2" w:rsidP="00FD3DE2">
      <w:pPr>
        <w:pStyle w:val="Tabuluvirsraksti"/>
        <w:spacing w:before="240" w:after="240"/>
        <w:rPr>
          <w:b/>
          <w:lang w:eastAsia="lv-LV"/>
        </w:rPr>
      </w:pPr>
      <w:r w:rsidRPr="00E63A6B">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E63A6B" w14:paraId="7F83536E" w14:textId="77777777" w:rsidTr="00BF1E1A">
        <w:trPr>
          <w:trHeight w:val="283"/>
          <w:tblHeader/>
          <w:jc w:val="center"/>
        </w:trPr>
        <w:tc>
          <w:tcPr>
            <w:tcW w:w="3364" w:type="dxa"/>
            <w:vAlign w:val="center"/>
          </w:tcPr>
          <w:p w14:paraId="75253EED" w14:textId="77777777" w:rsidR="00FD3DE2" w:rsidRPr="00E63A6B" w:rsidRDefault="00FD3DE2" w:rsidP="00BF1E1A">
            <w:pPr>
              <w:pStyle w:val="tabteksts"/>
              <w:jc w:val="center"/>
              <w:rPr>
                <w:szCs w:val="24"/>
              </w:rPr>
            </w:pPr>
          </w:p>
        </w:tc>
        <w:tc>
          <w:tcPr>
            <w:tcW w:w="1156" w:type="dxa"/>
          </w:tcPr>
          <w:p w14:paraId="30EBFD90" w14:textId="3232EDF1" w:rsidR="00FD3DE2" w:rsidRPr="00E63A6B" w:rsidRDefault="00FD3DE2" w:rsidP="00BF1E1A">
            <w:pPr>
              <w:pStyle w:val="tabteksts"/>
              <w:jc w:val="center"/>
              <w:rPr>
                <w:szCs w:val="24"/>
                <w:lang w:eastAsia="lv-LV"/>
              </w:rPr>
            </w:pPr>
            <w:r w:rsidRPr="00E63A6B">
              <w:rPr>
                <w:szCs w:val="18"/>
                <w:lang w:eastAsia="lv-LV"/>
              </w:rPr>
              <w:t>2024</w:t>
            </w:r>
            <w:r w:rsidR="00503AD5">
              <w:rPr>
                <w:szCs w:val="18"/>
                <w:lang w:eastAsia="lv-LV"/>
              </w:rPr>
              <w:t>.</w:t>
            </w:r>
            <w:r w:rsidRPr="00E63A6B">
              <w:rPr>
                <w:szCs w:val="18"/>
                <w:lang w:eastAsia="lv-LV"/>
              </w:rPr>
              <w:t xml:space="preserve"> gads (izpilde)</w:t>
            </w:r>
          </w:p>
        </w:tc>
        <w:tc>
          <w:tcPr>
            <w:tcW w:w="1128" w:type="dxa"/>
          </w:tcPr>
          <w:p w14:paraId="686B53B4" w14:textId="77777777" w:rsidR="00FD3DE2" w:rsidRPr="00E63A6B" w:rsidRDefault="00FD3DE2" w:rsidP="00BF1E1A">
            <w:pPr>
              <w:pStyle w:val="tabteksts"/>
              <w:jc w:val="center"/>
              <w:rPr>
                <w:szCs w:val="24"/>
                <w:lang w:eastAsia="lv-LV"/>
              </w:rPr>
            </w:pPr>
            <w:r w:rsidRPr="00E63A6B">
              <w:rPr>
                <w:lang w:eastAsia="lv-LV"/>
              </w:rPr>
              <w:t>2025. gada plāns</w:t>
            </w:r>
          </w:p>
        </w:tc>
        <w:tc>
          <w:tcPr>
            <w:tcW w:w="1129" w:type="dxa"/>
          </w:tcPr>
          <w:p w14:paraId="78770AC9" w14:textId="77777777" w:rsidR="00FD3DE2" w:rsidRPr="00E63A6B" w:rsidRDefault="00FD3DE2" w:rsidP="00BF1E1A">
            <w:pPr>
              <w:pStyle w:val="tabteksts"/>
              <w:jc w:val="center"/>
              <w:rPr>
                <w:szCs w:val="24"/>
                <w:lang w:eastAsia="lv-LV"/>
              </w:rPr>
            </w:pPr>
            <w:r w:rsidRPr="00E63A6B">
              <w:rPr>
                <w:szCs w:val="18"/>
                <w:lang w:eastAsia="lv-LV"/>
              </w:rPr>
              <w:t>2026. gada projekts</w:t>
            </w:r>
          </w:p>
        </w:tc>
        <w:tc>
          <w:tcPr>
            <w:tcW w:w="1130" w:type="dxa"/>
          </w:tcPr>
          <w:p w14:paraId="09E5BE87" w14:textId="77777777" w:rsidR="00FD3DE2" w:rsidRPr="00E63A6B" w:rsidRDefault="00FD3DE2" w:rsidP="00BF1E1A">
            <w:pPr>
              <w:pStyle w:val="tabteksts"/>
              <w:jc w:val="center"/>
              <w:rPr>
                <w:szCs w:val="24"/>
                <w:lang w:eastAsia="lv-LV"/>
              </w:rPr>
            </w:pPr>
            <w:r w:rsidRPr="00E63A6B">
              <w:rPr>
                <w:szCs w:val="18"/>
                <w:lang w:eastAsia="lv-LV"/>
              </w:rPr>
              <w:t xml:space="preserve">2027. gada </w:t>
            </w:r>
            <w:r w:rsidRPr="00E63A6B">
              <w:rPr>
                <w:lang w:eastAsia="lv-LV"/>
              </w:rPr>
              <w:t>prognoze</w:t>
            </w:r>
          </w:p>
        </w:tc>
        <w:tc>
          <w:tcPr>
            <w:tcW w:w="1130" w:type="dxa"/>
          </w:tcPr>
          <w:p w14:paraId="4DCAFE1C" w14:textId="77777777" w:rsidR="00FD3DE2" w:rsidRPr="00E63A6B" w:rsidRDefault="00FD3DE2" w:rsidP="00BF1E1A">
            <w:pPr>
              <w:pStyle w:val="tabteksts"/>
              <w:jc w:val="center"/>
              <w:rPr>
                <w:szCs w:val="24"/>
                <w:lang w:eastAsia="lv-LV"/>
              </w:rPr>
            </w:pPr>
            <w:r w:rsidRPr="00E63A6B">
              <w:rPr>
                <w:szCs w:val="18"/>
                <w:lang w:eastAsia="lv-LV"/>
              </w:rPr>
              <w:t xml:space="preserve">2028. gada </w:t>
            </w:r>
            <w:r w:rsidRPr="00E63A6B">
              <w:rPr>
                <w:lang w:eastAsia="lv-LV"/>
              </w:rPr>
              <w:t>prognoze</w:t>
            </w:r>
          </w:p>
        </w:tc>
      </w:tr>
      <w:tr w:rsidR="00FD3DE2" w:rsidRPr="00E63A6B" w14:paraId="33B5C478" w14:textId="77777777" w:rsidTr="00BF1E1A">
        <w:trPr>
          <w:trHeight w:val="142"/>
          <w:jc w:val="center"/>
        </w:trPr>
        <w:tc>
          <w:tcPr>
            <w:tcW w:w="3364" w:type="dxa"/>
            <w:shd w:val="clear" w:color="auto" w:fill="D9D9D9" w:themeFill="background1" w:themeFillShade="D9"/>
            <w:vAlign w:val="center"/>
          </w:tcPr>
          <w:p w14:paraId="6C24AC4D" w14:textId="77777777" w:rsidR="00FD3DE2" w:rsidRPr="00E63A6B" w:rsidRDefault="00FD3DE2" w:rsidP="00BF1E1A">
            <w:pPr>
              <w:pStyle w:val="tabteksts"/>
              <w:rPr>
                <w:lang w:eastAsia="lv-LV"/>
              </w:rPr>
            </w:pPr>
            <w:r w:rsidRPr="00E63A6B">
              <w:rPr>
                <w:lang w:eastAsia="lv-LV"/>
              </w:rPr>
              <w:t>Kopējie izdevumi,</w:t>
            </w:r>
            <w:r w:rsidRPr="00E63A6B">
              <w:t xml:space="preserve"> </w:t>
            </w:r>
            <w:proofErr w:type="spellStart"/>
            <w:r w:rsidRPr="00E63A6B">
              <w:rPr>
                <w:i/>
                <w:szCs w:val="18"/>
              </w:rPr>
              <w:t>euro</w:t>
            </w:r>
            <w:proofErr w:type="spellEnd"/>
          </w:p>
        </w:tc>
        <w:tc>
          <w:tcPr>
            <w:tcW w:w="1156" w:type="dxa"/>
            <w:shd w:val="clear" w:color="auto" w:fill="D9D9D9" w:themeFill="background1" w:themeFillShade="D9"/>
          </w:tcPr>
          <w:p w14:paraId="55F3043A" w14:textId="77777777" w:rsidR="00FD3DE2" w:rsidRPr="00E63A6B" w:rsidRDefault="00FD3DE2" w:rsidP="00BF1E1A">
            <w:pPr>
              <w:pStyle w:val="tabteksts"/>
              <w:jc w:val="right"/>
            </w:pPr>
            <w:r w:rsidRPr="00E63A6B">
              <w:t>379 649</w:t>
            </w:r>
          </w:p>
        </w:tc>
        <w:tc>
          <w:tcPr>
            <w:tcW w:w="1128" w:type="dxa"/>
            <w:shd w:val="clear" w:color="auto" w:fill="D9D9D9" w:themeFill="background1" w:themeFillShade="D9"/>
          </w:tcPr>
          <w:p w14:paraId="66F60174" w14:textId="77777777" w:rsidR="00FD3DE2" w:rsidRPr="00E63A6B" w:rsidRDefault="00FD3DE2" w:rsidP="00BF1E1A">
            <w:pPr>
              <w:pStyle w:val="tabteksts"/>
              <w:jc w:val="right"/>
            </w:pPr>
            <w:r w:rsidRPr="00E63A6B">
              <w:t>393 079</w:t>
            </w:r>
          </w:p>
        </w:tc>
        <w:tc>
          <w:tcPr>
            <w:tcW w:w="1129" w:type="dxa"/>
            <w:shd w:val="clear" w:color="auto" w:fill="D9D9D9" w:themeFill="background1" w:themeFillShade="D9"/>
          </w:tcPr>
          <w:p w14:paraId="06A2BDEC" w14:textId="77777777" w:rsidR="00FD3DE2" w:rsidRPr="00E63A6B" w:rsidRDefault="00FD3DE2" w:rsidP="00BF1E1A">
            <w:pPr>
              <w:pStyle w:val="tabteksts"/>
              <w:jc w:val="right"/>
            </w:pPr>
            <w:r w:rsidRPr="00E63A6B">
              <w:t>393 079</w:t>
            </w:r>
          </w:p>
        </w:tc>
        <w:tc>
          <w:tcPr>
            <w:tcW w:w="1130" w:type="dxa"/>
            <w:shd w:val="clear" w:color="auto" w:fill="D9D9D9" w:themeFill="background1" w:themeFillShade="D9"/>
          </w:tcPr>
          <w:p w14:paraId="2C5CC719" w14:textId="77777777" w:rsidR="00FD3DE2" w:rsidRPr="00E63A6B" w:rsidRDefault="00FD3DE2" w:rsidP="00BF1E1A">
            <w:pPr>
              <w:pStyle w:val="tabteksts"/>
              <w:jc w:val="right"/>
            </w:pPr>
            <w:r w:rsidRPr="00E63A6B">
              <w:t>393 079</w:t>
            </w:r>
          </w:p>
        </w:tc>
        <w:tc>
          <w:tcPr>
            <w:tcW w:w="1130" w:type="dxa"/>
            <w:shd w:val="clear" w:color="auto" w:fill="D9D9D9" w:themeFill="background1" w:themeFillShade="D9"/>
          </w:tcPr>
          <w:p w14:paraId="7E4EE50B" w14:textId="77777777" w:rsidR="00FD3DE2" w:rsidRPr="00E63A6B" w:rsidRDefault="00FD3DE2" w:rsidP="00BF1E1A">
            <w:pPr>
              <w:pStyle w:val="tabteksts"/>
              <w:jc w:val="right"/>
            </w:pPr>
            <w:r w:rsidRPr="00E63A6B">
              <w:t>191 500</w:t>
            </w:r>
          </w:p>
        </w:tc>
      </w:tr>
      <w:tr w:rsidR="00FD3DE2" w:rsidRPr="00E63A6B" w14:paraId="278972F8" w14:textId="77777777" w:rsidTr="00BF1E1A">
        <w:trPr>
          <w:trHeight w:val="283"/>
          <w:jc w:val="center"/>
        </w:trPr>
        <w:tc>
          <w:tcPr>
            <w:tcW w:w="3364" w:type="dxa"/>
            <w:vAlign w:val="center"/>
          </w:tcPr>
          <w:p w14:paraId="5F3EF19B" w14:textId="77777777" w:rsidR="00FD3DE2" w:rsidRPr="00E63A6B" w:rsidRDefault="00FD3DE2" w:rsidP="00BF1E1A">
            <w:pPr>
              <w:pStyle w:val="tabteksts"/>
              <w:rPr>
                <w:szCs w:val="18"/>
                <w:lang w:eastAsia="lv-LV"/>
              </w:rPr>
            </w:pPr>
            <w:r w:rsidRPr="00E63A6B">
              <w:rPr>
                <w:szCs w:val="18"/>
                <w:lang w:eastAsia="lv-LV"/>
              </w:rPr>
              <w:t xml:space="preserve">Kopējo izdevumu izmaiņas, </w:t>
            </w:r>
            <w:proofErr w:type="spellStart"/>
            <w:r w:rsidRPr="00E63A6B">
              <w:rPr>
                <w:i/>
                <w:szCs w:val="18"/>
                <w:lang w:eastAsia="lv-LV"/>
              </w:rPr>
              <w:t>euro</w:t>
            </w:r>
            <w:proofErr w:type="spellEnd"/>
            <w:r w:rsidRPr="00E63A6B">
              <w:rPr>
                <w:szCs w:val="18"/>
                <w:lang w:eastAsia="lv-LV"/>
              </w:rPr>
              <w:t xml:space="preserve"> (+/–) pret iepriekšējo gadu</w:t>
            </w:r>
          </w:p>
        </w:tc>
        <w:tc>
          <w:tcPr>
            <w:tcW w:w="1156" w:type="dxa"/>
          </w:tcPr>
          <w:p w14:paraId="0CC7A220" w14:textId="77777777" w:rsidR="00FD3DE2" w:rsidRPr="00E63A6B" w:rsidRDefault="00FD3DE2" w:rsidP="00BF1E1A">
            <w:pPr>
              <w:pStyle w:val="tabteksts"/>
              <w:jc w:val="center"/>
            </w:pPr>
            <w:r w:rsidRPr="00E63A6B">
              <w:rPr>
                <w:b/>
                <w:bCs/>
              </w:rPr>
              <w:t>×</w:t>
            </w:r>
          </w:p>
        </w:tc>
        <w:tc>
          <w:tcPr>
            <w:tcW w:w="1128" w:type="dxa"/>
          </w:tcPr>
          <w:p w14:paraId="61A35ECB" w14:textId="77777777" w:rsidR="00FD3DE2" w:rsidRPr="00E63A6B" w:rsidRDefault="00FD3DE2" w:rsidP="00BF1E1A">
            <w:pPr>
              <w:pStyle w:val="tabteksts"/>
              <w:jc w:val="right"/>
            </w:pPr>
            <w:r w:rsidRPr="00E63A6B">
              <w:t>13 430</w:t>
            </w:r>
          </w:p>
        </w:tc>
        <w:tc>
          <w:tcPr>
            <w:tcW w:w="1129" w:type="dxa"/>
          </w:tcPr>
          <w:p w14:paraId="5378824A" w14:textId="22ECC951" w:rsidR="00FD3DE2" w:rsidRPr="00E63A6B" w:rsidRDefault="00DF152B" w:rsidP="00DF152B">
            <w:pPr>
              <w:pStyle w:val="tabteksts"/>
              <w:jc w:val="center"/>
            </w:pPr>
            <w:r>
              <w:t>-</w:t>
            </w:r>
          </w:p>
        </w:tc>
        <w:tc>
          <w:tcPr>
            <w:tcW w:w="1130" w:type="dxa"/>
          </w:tcPr>
          <w:p w14:paraId="512B23FA" w14:textId="5B91E1AD" w:rsidR="00FD3DE2" w:rsidRPr="00E63A6B" w:rsidRDefault="00DF152B" w:rsidP="00DF152B">
            <w:pPr>
              <w:pStyle w:val="tabteksts"/>
              <w:jc w:val="center"/>
            </w:pPr>
            <w:r>
              <w:t>-</w:t>
            </w:r>
          </w:p>
        </w:tc>
        <w:tc>
          <w:tcPr>
            <w:tcW w:w="1130" w:type="dxa"/>
          </w:tcPr>
          <w:p w14:paraId="7F101884" w14:textId="77777777" w:rsidR="00FD3DE2" w:rsidRPr="00E63A6B" w:rsidRDefault="00FD3DE2" w:rsidP="00BF1E1A">
            <w:pPr>
              <w:pStyle w:val="tabteksts"/>
              <w:jc w:val="right"/>
            </w:pPr>
            <w:r w:rsidRPr="00E63A6B">
              <w:t>-201 579</w:t>
            </w:r>
          </w:p>
        </w:tc>
      </w:tr>
      <w:tr w:rsidR="00FD3DE2" w:rsidRPr="00E63A6B" w14:paraId="665E36A7" w14:textId="77777777" w:rsidTr="00BF1E1A">
        <w:trPr>
          <w:trHeight w:val="283"/>
          <w:jc w:val="center"/>
        </w:trPr>
        <w:tc>
          <w:tcPr>
            <w:tcW w:w="3364" w:type="dxa"/>
            <w:vAlign w:val="center"/>
          </w:tcPr>
          <w:p w14:paraId="5F0C670A" w14:textId="77777777" w:rsidR="00FD3DE2" w:rsidRPr="00E63A6B" w:rsidRDefault="00FD3DE2" w:rsidP="00BF1E1A">
            <w:pPr>
              <w:pStyle w:val="tabteksts"/>
            </w:pPr>
            <w:r w:rsidRPr="00E63A6B">
              <w:rPr>
                <w:lang w:eastAsia="lv-LV"/>
              </w:rPr>
              <w:t>Kopējie izdevumi</w:t>
            </w:r>
            <w:r w:rsidRPr="00E63A6B">
              <w:t>, % (+/–) pret iepriekšējo gadu</w:t>
            </w:r>
          </w:p>
        </w:tc>
        <w:tc>
          <w:tcPr>
            <w:tcW w:w="1156" w:type="dxa"/>
          </w:tcPr>
          <w:p w14:paraId="79D9C764" w14:textId="77777777" w:rsidR="00FD3DE2" w:rsidRPr="00E63A6B" w:rsidRDefault="00FD3DE2" w:rsidP="00BF1E1A">
            <w:pPr>
              <w:pStyle w:val="tabteksts"/>
              <w:jc w:val="center"/>
            </w:pPr>
            <w:r w:rsidRPr="00E63A6B">
              <w:rPr>
                <w:b/>
                <w:bCs/>
              </w:rPr>
              <w:t>×</w:t>
            </w:r>
          </w:p>
        </w:tc>
        <w:tc>
          <w:tcPr>
            <w:tcW w:w="1128" w:type="dxa"/>
          </w:tcPr>
          <w:p w14:paraId="32C34296" w14:textId="77777777" w:rsidR="00FD3DE2" w:rsidRPr="00E63A6B" w:rsidRDefault="00FD3DE2" w:rsidP="00BF1E1A">
            <w:pPr>
              <w:pStyle w:val="tabteksts"/>
              <w:jc w:val="right"/>
            </w:pPr>
            <w:r w:rsidRPr="00E63A6B">
              <w:t>3,5</w:t>
            </w:r>
          </w:p>
        </w:tc>
        <w:tc>
          <w:tcPr>
            <w:tcW w:w="1129" w:type="dxa"/>
          </w:tcPr>
          <w:p w14:paraId="07DE46B1" w14:textId="338C6E7D" w:rsidR="00FD3DE2" w:rsidRPr="00E63A6B" w:rsidRDefault="00DF152B" w:rsidP="00DF152B">
            <w:pPr>
              <w:pStyle w:val="tabteksts"/>
              <w:jc w:val="center"/>
            </w:pPr>
            <w:r>
              <w:t>-</w:t>
            </w:r>
          </w:p>
        </w:tc>
        <w:tc>
          <w:tcPr>
            <w:tcW w:w="1130" w:type="dxa"/>
          </w:tcPr>
          <w:p w14:paraId="754AB1BD" w14:textId="5A0F96FF" w:rsidR="00FD3DE2" w:rsidRPr="00E63A6B" w:rsidRDefault="00DF152B" w:rsidP="00DF152B">
            <w:pPr>
              <w:pStyle w:val="tabteksts"/>
              <w:jc w:val="center"/>
            </w:pPr>
            <w:r>
              <w:t>-</w:t>
            </w:r>
          </w:p>
        </w:tc>
        <w:tc>
          <w:tcPr>
            <w:tcW w:w="1130" w:type="dxa"/>
          </w:tcPr>
          <w:p w14:paraId="4D919DC4" w14:textId="77777777" w:rsidR="00FD3DE2" w:rsidRPr="00E63A6B" w:rsidRDefault="00FD3DE2" w:rsidP="00BF1E1A">
            <w:pPr>
              <w:pStyle w:val="tabteksts"/>
              <w:jc w:val="right"/>
            </w:pPr>
            <w:r w:rsidRPr="00E63A6B">
              <w:t>-51,3</w:t>
            </w:r>
          </w:p>
        </w:tc>
      </w:tr>
      <w:tr w:rsidR="00FD3DE2" w:rsidRPr="00E63A6B" w14:paraId="7B879AC1" w14:textId="77777777" w:rsidTr="00BF1E1A">
        <w:trPr>
          <w:trHeight w:val="142"/>
          <w:jc w:val="center"/>
        </w:trPr>
        <w:tc>
          <w:tcPr>
            <w:tcW w:w="3364" w:type="dxa"/>
          </w:tcPr>
          <w:p w14:paraId="47638553" w14:textId="77777777" w:rsidR="00FD3DE2" w:rsidRPr="00E63A6B" w:rsidRDefault="00FD3DE2" w:rsidP="00BF1E1A">
            <w:pPr>
              <w:pStyle w:val="tabteksts"/>
              <w:rPr>
                <w:szCs w:val="18"/>
                <w:lang w:eastAsia="lv-LV"/>
              </w:rPr>
            </w:pPr>
            <w:r w:rsidRPr="00E63A6B">
              <w:rPr>
                <w:szCs w:val="18"/>
              </w:rPr>
              <w:t xml:space="preserve">Atlīdzība, </w:t>
            </w:r>
            <w:proofErr w:type="spellStart"/>
            <w:r w:rsidRPr="00E63A6B">
              <w:rPr>
                <w:i/>
                <w:szCs w:val="18"/>
              </w:rPr>
              <w:t>euro</w:t>
            </w:r>
            <w:proofErr w:type="spellEnd"/>
          </w:p>
        </w:tc>
        <w:tc>
          <w:tcPr>
            <w:tcW w:w="1156" w:type="dxa"/>
          </w:tcPr>
          <w:p w14:paraId="4FFEA721" w14:textId="77777777" w:rsidR="00FD3DE2" w:rsidRPr="00E63A6B" w:rsidRDefault="00FD3DE2" w:rsidP="00BF1E1A">
            <w:pPr>
              <w:pStyle w:val="tabteksts"/>
              <w:jc w:val="right"/>
              <w:rPr>
                <w:szCs w:val="18"/>
              </w:rPr>
            </w:pPr>
            <w:r w:rsidRPr="00E63A6B">
              <w:t>142 9</w:t>
            </w:r>
            <w:r>
              <w:t>09</w:t>
            </w:r>
          </w:p>
        </w:tc>
        <w:tc>
          <w:tcPr>
            <w:tcW w:w="1128" w:type="dxa"/>
          </w:tcPr>
          <w:p w14:paraId="775E7EFE" w14:textId="77777777" w:rsidR="00FD3DE2" w:rsidRPr="00E63A6B" w:rsidRDefault="00FD3DE2" w:rsidP="00BF1E1A">
            <w:pPr>
              <w:pStyle w:val="tabteksts"/>
              <w:jc w:val="right"/>
              <w:rPr>
                <w:szCs w:val="18"/>
              </w:rPr>
            </w:pPr>
            <w:r w:rsidRPr="00E63A6B">
              <w:t>152 390</w:t>
            </w:r>
          </w:p>
        </w:tc>
        <w:tc>
          <w:tcPr>
            <w:tcW w:w="1129" w:type="dxa"/>
          </w:tcPr>
          <w:p w14:paraId="7F3AC696" w14:textId="77777777" w:rsidR="00FD3DE2" w:rsidRPr="00E63A6B" w:rsidRDefault="00FD3DE2" w:rsidP="00BF1E1A">
            <w:pPr>
              <w:pStyle w:val="tabteksts"/>
              <w:jc w:val="right"/>
              <w:rPr>
                <w:szCs w:val="18"/>
              </w:rPr>
            </w:pPr>
            <w:r w:rsidRPr="00E63A6B">
              <w:t>152 390</w:t>
            </w:r>
          </w:p>
        </w:tc>
        <w:tc>
          <w:tcPr>
            <w:tcW w:w="1130" w:type="dxa"/>
          </w:tcPr>
          <w:p w14:paraId="0CE1737D" w14:textId="77777777" w:rsidR="00FD3DE2" w:rsidRPr="00E63A6B" w:rsidRDefault="00FD3DE2" w:rsidP="00BF1E1A">
            <w:pPr>
              <w:pStyle w:val="tabteksts"/>
              <w:jc w:val="right"/>
              <w:rPr>
                <w:szCs w:val="18"/>
              </w:rPr>
            </w:pPr>
            <w:r w:rsidRPr="00E63A6B">
              <w:t>152 390</w:t>
            </w:r>
          </w:p>
        </w:tc>
        <w:tc>
          <w:tcPr>
            <w:tcW w:w="1130" w:type="dxa"/>
          </w:tcPr>
          <w:p w14:paraId="401833CA" w14:textId="77777777" w:rsidR="00FD3DE2" w:rsidRPr="00E63A6B" w:rsidRDefault="00FD3DE2" w:rsidP="00BF1E1A">
            <w:pPr>
              <w:pStyle w:val="tabteksts"/>
              <w:jc w:val="center"/>
              <w:rPr>
                <w:szCs w:val="18"/>
              </w:rPr>
            </w:pPr>
            <w:r>
              <w:rPr>
                <w:szCs w:val="18"/>
              </w:rPr>
              <w:t>-</w:t>
            </w:r>
          </w:p>
        </w:tc>
      </w:tr>
      <w:tr w:rsidR="00FD3DE2" w:rsidRPr="00E63A6B" w14:paraId="702ABAA4" w14:textId="77777777" w:rsidTr="00BF1E1A">
        <w:trPr>
          <w:trHeight w:val="283"/>
          <w:jc w:val="center"/>
        </w:trPr>
        <w:tc>
          <w:tcPr>
            <w:tcW w:w="3364" w:type="dxa"/>
          </w:tcPr>
          <w:p w14:paraId="1C48DE2B" w14:textId="77777777" w:rsidR="00FD3DE2" w:rsidRPr="00E86ECA" w:rsidRDefault="00FD3DE2" w:rsidP="00BF1E1A">
            <w:pPr>
              <w:pStyle w:val="tabteksts"/>
              <w:rPr>
                <w:szCs w:val="18"/>
                <w:vertAlign w:val="superscript"/>
                <w:lang w:eastAsia="lv-LV"/>
              </w:rPr>
            </w:pPr>
            <w:r w:rsidRPr="00E63A6B">
              <w:rPr>
                <w:szCs w:val="18"/>
              </w:rPr>
              <w:t>Vidējais amata vietu skaits gadā, neskaitot pedagogu amata vietas</w:t>
            </w:r>
            <w:r>
              <w:rPr>
                <w:szCs w:val="18"/>
                <w:vertAlign w:val="superscript"/>
              </w:rPr>
              <w:t>1</w:t>
            </w:r>
          </w:p>
        </w:tc>
        <w:tc>
          <w:tcPr>
            <w:tcW w:w="1156" w:type="dxa"/>
          </w:tcPr>
          <w:p w14:paraId="327FDB6F" w14:textId="77777777" w:rsidR="00FD3DE2" w:rsidRPr="00E63A6B" w:rsidRDefault="00FD3DE2" w:rsidP="00BF1E1A">
            <w:pPr>
              <w:pStyle w:val="tabteksts"/>
              <w:jc w:val="right"/>
              <w:rPr>
                <w:szCs w:val="18"/>
              </w:rPr>
            </w:pPr>
            <w:r w:rsidRPr="00E63A6B">
              <w:t>4</w:t>
            </w:r>
          </w:p>
        </w:tc>
        <w:tc>
          <w:tcPr>
            <w:tcW w:w="1128" w:type="dxa"/>
          </w:tcPr>
          <w:p w14:paraId="6E11F38F" w14:textId="77777777" w:rsidR="00FD3DE2" w:rsidRPr="00E63A6B" w:rsidRDefault="00FD3DE2" w:rsidP="00BF1E1A">
            <w:pPr>
              <w:pStyle w:val="tabteksts"/>
              <w:jc w:val="right"/>
              <w:rPr>
                <w:szCs w:val="18"/>
              </w:rPr>
            </w:pPr>
            <w:r w:rsidRPr="00E63A6B">
              <w:t>4</w:t>
            </w:r>
          </w:p>
        </w:tc>
        <w:tc>
          <w:tcPr>
            <w:tcW w:w="1129" w:type="dxa"/>
          </w:tcPr>
          <w:p w14:paraId="41B9A4AB" w14:textId="77777777" w:rsidR="00FD3DE2" w:rsidRPr="00E63A6B" w:rsidRDefault="00FD3DE2" w:rsidP="00BF1E1A">
            <w:pPr>
              <w:pStyle w:val="tabteksts"/>
              <w:jc w:val="right"/>
              <w:rPr>
                <w:szCs w:val="18"/>
              </w:rPr>
            </w:pPr>
            <w:r w:rsidRPr="00E63A6B">
              <w:t>4</w:t>
            </w:r>
          </w:p>
        </w:tc>
        <w:tc>
          <w:tcPr>
            <w:tcW w:w="1130" w:type="dxa"/>
          </w:tcPr>
          <w:p w14:paraId="09EF075F" w14:textId="77777777" w:rsidR="00FD3DE2" w:rsidRPr="00E63A6B" w:rsidRDefault="00FD3DE2" w:rsidP="00BF1E1A">
            <w:pPr>
              <w:pStyle w:val="tabteksts"/>
              <w:jc w:val="right"/>
              <w:rPr>
                <w:szCs w:val="18"/>
              </w:rPr>
            </w:pPr>
            <w:r w:rsidRPr="00E63A6B">
              <w:t>4</w:t>
            </w:r>
          </w:p>
        </w:tc>
        <w:tc>
          <w:tcPr>
            <w:tcW w:w="1130" w:type="dxa"/>
          </w:tcPr>
          <w:p w14:paraId="31FA736C" w14:textId="77777777" w:rsidR="00FD3DE2" w:rsidRPr="00E63A6B" w:rsidRDefault="00FD3DE2" w:rsidP="00BF1E1A">
            <w:pPr>
              <w:pStyle w:val="tabteksts"/>
              <w:jc w:val="center"/>
              <w:rPr>
                <w:szCs w:val="18"/>
              </w:rPr>
            </w:pPr>
            <w:r>
              <w:rPr>
                <w:szCs w:val="18"/>
              </w:rPr>
              <w:t>-</w:t>
            </w:r>
          </w:p>
        </w:tc>
      </w:tr>
      <w:tr w:rsidR="00FD3DE2" w:rsidRPr="00E63A6B" w14:paraId="033E8C5E" w14:textId="77777777" w:rsidTr="00BF1E1A">
        <w:trPr>
          <w:trHeight w:val="283"/>
          <w:jc w:val="center"/>
        </w:trPr>
        <w:tc>
          <w:tcPr>
            <w:tcW w:w="3364" w:type="dxa"/>
          </w:tcPr>
          <w:p w14:paraId="32471F90" w14:textId="77777777" w:rsidR="00FD3DE2" w:rsidRPr="00E63A6B" w:rsidRDefault="00FD3DE2" w:rsidP="00BF1E1A">
            <w:pPr>
              <w:pStyle w:val="tabteksts"/>
              <w:rPr>
                <w:szCs w:val="18"/>
                <w:lang w:eastAsia="lv-LV"/>
              </w:rPr>
            </w:pPr>
            <w:r w:rsidRPr="00E63A6B">
              <w:rPr>
                <w:szCs w:val="18"/>
              </w:rPr>
              <w:t xml:space="preserve">Vidējā atlīdzība amata vietai </w:t>
            </w:r>
            <w:r w:rsidRPr="00E63A6B">
              <w:rPr>
                <w:szCs w:val="18"/>
                <w:lang w:eastAsia="lv-LV"/>
              </w:rPr>
              <w:t>(mēnesī)</w:t>
            </w:r>
            <w:r w:rsidRPr="00E63A6B">
              <w:rPr>
                <w:szCs w:val="18"/>
              </w:rPr>
              <w:t xml:space="preserve">, neskaitot pedagogu amata vietas, </w:t>
            </w:r>
            <w:proofErr w:type="spellStart"/>
            <w:r w:rsidRPr="00E63A6B">
              <w:rPr>
                <w:i/>
                <w:szCs w:val="18"/>
              </w:rPr>
              <w:t>euro</w:t>
            </w:r>
            <w:proofErr w:type="spellEnd"/>
          </w:p>
        </w:tc>
        <w:tc>
          <w:tcPr>
            <w:tcW w:w="1156" w:type="dxa"/>
          </w:tcPr>
          <w:p w14:paraId="6D92A60F" w14:textId="77777777" w:rsidR="00FD3DE2" w:rsidRPr="00E63A6B" w:rsidRDefault="00FD3DE2" w:rsidP="00BF1E1A">
            <w:pPr>
              <w:pStyle w:val="tabteksts"/>
              <w:jc w:val="right"/>
              <w:rPr>
                <w:szCs w:val="18"/>
              </w:rPr>
            </w:pPr>
            <w:r w:rsidRPr="00E63A6B">
              <w:t>2 921</w:t>
            </w:r>
          </w:p>
        </w:tc>
        <w:tc>
          <w:tcPr>
            <w:tcW w:w="1128" w:type="dxa"/>
          </w:tcPr>
          <w:p w14:paraId="2DF989FB" w14:textId="77777777" w:rsidR="00FD3DE2" w:rsidRPr="00E63A6B" w:rsidRDefault="00FD3DE2" w:rsidP="00BF1E1A">
            <w:pPr>
              <w:pStyle w:val="tabteksts"/>
              <w:jc w:val="right"/>
              <w:rPr>
                <w:szCs w:val="18"/>
              </w:rPr>
            </w:pPr>
            <w:r w:rsidRPr="00E63A6B">
              <w:t>3 015</w:t>
            </w:r>
          </w:p>
        </w:tc>
        <w:tc>
          <w:tcPr>
            <w:tcW w:w="1129" w:type="dxa"/>
          </w:tcPr>
          <w:p w14:paraId="592F37D3" w14:textId="77777777" w:rsidR="00FD3DE2" w:rsidRPr="00E63A6B" w:rsidRDefault="00FD3DE2" w:rsidP="00BF1E1A">
            <w:pPr>
              <w:pStyle w:val="tabteksts"/>
              <w:jc w:val="right"/>
              <w:rPr>
                <w:szCs w:val="18"/>
              </w:rPr>
            </w:pPr>
            <w:r w:rsidRPr="00E63A6B">
              <w:t>3 050</w:t>
            </w:r>
          </w:p>
        </w:tc>
        <w:tc>
          <w:tcPr>
            <w:tcW w:w="1130" w:type="dxa"/>
          </w:tcPr>
          <w:p w14:paraId="037D8B19" w14:textId="77777777" w:rsidR="00FD3DE2" w:rsidRPr="00E63A6B" w:rsidRDefault="00FD3DE2" w:rsidP="00BF1E1A">
            <w:pPr>
              <w:pStyle w:val="tabteksts"/>
              <w:jc w:val="right"/>
              <w:rPr>
                <w:szCs w:val="18"/>
              </w:rPr>
            </w:pPr>
            <w:r w:rsidRPr="00E63A6B">
              <w:t>3 050</w:t>
            </w:r>
          </w:p>
        </w:tc>
        <w:tc>
          <w:tcPr>
            <w:tcW w:w="1130" w:type="dxa"/>
          </w:tcPr>
          <w:p w14:paraId="024DF1B6" w14:textId="77777777" w:rsidR="00FD3DE2" w:rsidRPr="00E63A6B" w:rsidRDefault="00FD3DE2" w:rsidP="00BF1E1A">
            <w:pPr>
              <w:pStyle w:val="tabteksts"/>
              <w:jc w:val="center"/>
              <w:rPr>
                <w:szCs w:val="18"/>
              </w:rPr>
            </w:pPr>
            <w:r>
              <w:rPr>
                <w:szCs w:val="18"/>
              </w:rPr>
              <w:t>-</w:t>
            </w:r>
          </w:p>
        </w:tc>
      </w:tr>
      <w:tr w:rsidR="00FD3DE2" w:rsidRPr="00E63A6B" w14:paraId="34456E0A" w14:textId="77777777" w:rsidTr="00BF1E1A">
        <w:trPr>
          <w:trHeight w:val="567"/>
          <w:jc w:val="center"/>
        </w:trPr>
        <w:tc>
          <w:tcPr>
            <w:tcW w:w="3364" w:type="dxa"/>
            <w:vAlign w:val="center"/>
          </w:tcPr>
          <w:p w14:paraId="119B9CF0" w14:textId="77777777" w:rsidR="00FD3DE2" w:rsidRPr="00E63A6B" w:rsidRDefault="00FD3DE2" w:rsidP="00BF1E1A">
            <w:pPr>
              <w:pStyle w:val="tabteksts"/>
              <w:rPr>
                <w:szCs w:val="18"/>
                <w:lang w:eastAsia="lv-LV"/>
              </w:rPr>
            </w:pPr>
            <w:r w:rsidRPr="00E63A6B">
              <w:rPr>
                <w:szCs w:val="18"/>
                <w:lang w:eastAsia="lv-LV"/>
              </w:rPr>
              <w:t xml:space="preserve">Kopējā atlīdzība gadā par ārštata darbinieku un uz līgumattiecību pamata nodarbināto, kas nav amatu sarakstā, pakalpojumiem, </w:t>
            </w:r>
            <w:proofErr w:type="spellStart"/>
            <w:r w:rsidRPr="00E63A6B">
              <w:rPr>
                <w:i/>
                <w:szCs w:val="18"/>
                <w:lang w:eastAsia="lv-LV"/>
              </w:rPr>
              <w:t>euro</w:t>
            </w:r>
            <w:proofErr w:type="spellEnd"/>
          </w:p>
        </w:tc>
        <w:tc>
          <w:tcPr>
            <w:tcW w:w="1156" w:type="dxa"/>
          </w:tcPr>
          <w:p w14:paraId="19E062CD" w14:textId="77777777" w:rsidR="00FD3DE2" w:rsidRPr="00E63A6B" w:rsidRDefault="00FD3DE2" w:rsidP="00BF1E1A">
            <w:pPr>
              <w:pStyle w:val="tabteksts"/>
              <w:jc w:val="right"/>
              <w:rPr>
                <w:szCs w:val="18"/>
              </w:rPr>
            </w:pPr>
            <w:r w:rsidRPr="00E63A6B">
              <w:t>2 723</w:t>
            </w:r>
          </w:p>
        </w:tc>
        <w:tc>
          <w:tcPr>
            <w:tcW w:w="1128" w:type="dxa"/>
          </w:tcPr>
          <w:p w14:paraId="503B067E" w14:textId="77777777" w:rsidR="00FD3DE2" w:rsidRPr="00E63A6B" w:rsidRDefault="00FD3DE2" w:rsidP="00BF1E1A">
            <w:pPr>
              <w:pStyle w:val="tabteksts"/>
              <w:jc w:val="right"/>
              <w:rPr>
                <w:szCs w:val="18"/>
              </w:rPr>
            </w:pPr>
            <w:r w:rsidRPr="00E63A6B">
              <w:t>7 671</w:t>
            </w:r>
          </w:p>
        </w:tc>
        <w:tc>
          <w:tcPr>
            <w:tcW w:w="1129" w:type="dxa"/>
          </w:tcPr>
          <w:p w14:paraId="0374E404" w14:textId="77777777" w:rsidR="00FD3DE2" w:rsidRPr="00E63A6B" w:rsidRDefault="00FD3DE2" w:rsidP="00BF1E1A">
            <w:pPr>
              <w:pStyle w:val="tabteksts"/>
              <w:jc w:val="right"/>
              <w:rPr>
                <w:szCs w:val="18"/>
              </w:rPr>
            </w:pPr>
            <w:r w:rsidRPr="00E63A6B">
              <w:t>5 975</w:t>
            </w:r>
          </w:p>
        </w:tc>
        <w:tc>
          <w:tcPr>
            <w:tcW w:w="1130" w:type="dxa"/>
          </w:tcPr>
          <w:p w14:paraId="365C1F5B" w14:textId="77777777" w:rsidR="00FD3DE2" w:rsidRPr="00E63A6B" w:rsidRDefault="00FD3DE2" w:rsidP="00BF1E1A">
            <w:pPr>
              <w:pStyle w:val="tabteksts"/>
              <w:jc w:val="right"/>
              <w:rPr>
                <w:szCs w:val="18"/>
              </w:rPr>
            </w:pPr>
            <w:r w:rsidRPr="00E63A6B">
              <w:t>5 975</w:t>
            </w:r>
          </w:p>
        </w:tc>
        <w:tc>
          <w:tcPr>
            <w:tcW w:w="1130" w:type="dxa"/>
          </w:tcPr>
          <w:p w14:paraId="072BBEDA" w14:textId="77777777" w:rsidR="00FD3DE2" w:rsidRPr="00E63A6B" w:rsidRDefault="00FD3DE2" w:rsidP="00BF1E1A">
            <w:pPr>
              <w:pStyle w:val="tabteksts"/>
              <w:jc w:val="center"/>
              <w:rPr>
                <w:szCs w:val="18"/>
              </w:rPr>
            </w:pPr>
            <w:r>
              <w:rPr>
                <w:szCs w:val="18"/>
              </w:rPr>
              <w:t>-</w:t>
            </w:r>
          </w:p>
        </w:tc>
      </w:tr>
    </w:tbl>
    <w:p w14:paraId="669B3BFD" w14:textId="77777777" w:rsidR="00FD3DE2" w:rsidRPr="00472D67" w:rsidRDefault="00FD3DE2" w:rsidP="00FD3DE2">
      <w:pPr>
        <w:pStyle w:val="Tabuluvirsraksti"/>
        <w:tabs>
          <w:tab w:val="left" w:pos="1252"/>
        </w:tabs>
        <w:spacing w:after="0"/>
        <w:ind w:firstLine="425"/>
        <w:jc w:val="both"/>
        <w:rPr>
          <w:bCs/>
          <w:sz w:val="18"/>
          <w:szCs w:val="18"/>
          <w:lang w:eastAsia="lv-LV"/>
        </w:rPr>
      </w:pPr>
      <w:r w:rsidRPr="00472D67">
        <w:rPr>
          <w:bCs/>
          <w:sz w:val="18"/>
          <w:szCs w:val="18"/>
          <w:lang w:eastAsia="lv-LV"/>
        </w:rPr>
        <w:t>Piezīme</w:t>
      </w:r>
      <w:r>
        <w:rPr>
          <w:bCs/>
          <w:sz w:val="18"/>
          <w:szCs w:val="18"/>
          <w:lang w:eastAsia="lv-LV"/>
        </w:rPr>
        <w:t>.</w:t>
      </w:r>
    </w:p>
    <w:p w14:paraId="6C594840" w14:textId="77777777" w:rsidR="00FD3DE2" w:rsidRPr="00472D67" w:rsidRDefault="00FD3DE2" w:rsidP="00FD3DE2">
      <w:pPr>
        <w:pStyle w:val="Tabuluvirsraksti"/>
        <w:tabs>
          <w:tab w:val="left" w:pos="1252"/>
        </w:tabs>
        <w:spacing w:after="240"/>
        <w:ind w:firstLine="425"/>
        <w:jc w:val="both"/>
        <w:rPr>
          <w:bCs/>
          <w:sz w:val="18"/>
          <w:szCs w:val="18"/>
          <w:lang w:eastAsia="lv-LV"/>
        </w:rPr>
      </w:pPr>
      <w:r>
        <w:rPr>
          <w:bCs/>
          <w:sz w:val="18"/>
          <w:szCs w:val="18"/>
          <w:vertAlign w:val="superscript"/>
          <w:lang w:eastAsia="lv-LV"/>
        </w:rPr>
        <w:t xml:space="preserve">1 </w:t>
      </w:r>
      <w:r w:rsidRPr="00472D67">
        <w:rPr>
          <w:bCs/>
          <w:sz w:val="18"/>
          <w:szCs w:val="18"/>
          <w:lang w:eastAsia="lv-LV"/>
        </w:rPr>
        <w:t>70.06.00 Eiropas migrācijas tīkla darbība tiks īstenota saskaņā ar divu gadu darba programmu. Šobrīd maksimālais īstenošanas termiņš ir 2027. gada 31.</w:t>
      </w:r>
      <w:r>
        <w:rPr>
          <w:bCs/>
          <w:sz w:val="18"/>
          <w:szCs w:val="18"/>
          <w:lang w:eastAsia="lv-LV"/>
        </w:rPr>
        <w:t xml:space="preserve"> </w:t>
      </w:r>
      <w:r w:rsidRPr="00472D67">
        <w:rPr>
          <w:bCs/>
          <w:sz w:val="18"/>
          <w:szCs w:val="18"/>
          <w:lang w:eastAsia="lv-LV"/>
        </w:rPr>
        <w:t>decembris. Konkursa pieteikuma termiņš par turpmāko Latvijas Eiropas migrācijas tīkla darbību ir 2025.</w:t>
      </w:r>
      <w:r>
        <w:rPr>
          <w:bCs/>
          <w:sz w:val="18"/>
          <w:szCs w:val="18"/>
          <w:lang w:eastAsia="lv-LV"/>
        </w:rPr>
        <w:t xml:space="preserve"> </w:t>
      </w:r>
      <w:r w:rsidRPr="00472D67">
        <w:rPr>
          <w:bCs/>
          <w:sz w:val="18"/>
          <w:szCs w:val="18"/>
          <w:lang w:eastAsia="lv-LV"/>
        </w:rPr>
        <w:t>gada 7.</w:t>
      </w:r>
      <w:r>
        <w:rPr>
          <w:bCs/>
          <w:sz w:val="18"/>
          <w:szCs w:val="18"/>
          <w:lang w:eastAsia="lv-LV"/>
        </w:rPr>
        <w:t xml:space="preserve"> </w:t>
      </w:r>
      <w:r w:rsidRPr="00472D67">
        <w:rPr>
          <w:bCs/>
          <w:sz w:val="18"/>
          <w:szCs w:val="18"/>
          <w:lang w:eastAsia="lv-LV"/>
        </w:rPr>
        <w:t>oktobris. Tāpēc amata vietas plānotas līdz 2027.</w:t>
      </w:r>
      <w:r>
        <w:rPr>
          <w:bCs/>
          <w:sz w:val="18"/>
          <w:szCs w:val="18"/>
          <w:lang w:eastAsia="lv-LV"/>
        </w:rPr>
        <w:t xml:space="preserve"> </w:t>
      </w:r>
      <w:r w:rsidRPr="00472D67">
        <w:rPr>
          <w:bCs/>
          <w:sz w:val="18"/>
          <w:szCs w:val="18"/>
          <w:lang w:eastAsia="lv-LV"/>
        </w:rPr>
        <w:t>gadam.</w:t>
      </w:r>
    </w:p>
    <w:p w14:paraId="3835BC4E" w14:textId="77777777" w:rsidR="00FD3DE2" w:rsidRPr="00C8740E" w:rsidRDefault="00FD3DE2" w:rsidP="00FD3DE2">
      <w:pPr>
        <w:widowControl w:val="0"/>
        <w:spacing w:before="240" w:after="240"/>
        <w:ind w:firstLine="0"/>
        <w:jc w:val="center"/>
        <w:rPr>
          <w:b/>
        </w:rPr>
      </w:pPr>
      <w:bookmarkStart w:id="58" w:name="_Hlk208319361"/>
      <w:bookmarkEnd w:id="56"/>
      <w:r w:rsidRPr="00C8740E">
        <w:rPr>
          <w:b/>
        </w:rPr>
        <w:t>70.11.00 ES programmas “Digitālā Eiropa” projektu un pasākumu īstenošana</w:t>
      </w:r>
    </w:p>
    <w:p w14:paraId="0085DC53" w14:textId="77777777" w:rsidR="00FD3DE2" w:rsidRPr="00C8740E" w:rsidRDefault="00FD3DE2" w:rsidP="00FD3DE2">
      <w:pPr>
        <w:spacing w:before="240"/>
        <w:ind w:firstLine="0"/>
      </w:pPr>
      <w:r w:rsidRPr="00C8740E">
        <w:rPr>
          <w:u w:val="single"/>
        </w:rPr>
        <w:t>Apakšprogrammas mērķis:</w:t>
      </w:r>
      <w:r w:rsidRPr="00C8740E">
        <w:t xml:space="preserve"> </w:t>
      </w:r>
    </w:p>
    <w:p w14:paraId="2A62036B" w14:textId="3B8E8A46" w:rsidR="00FD3DE2" w:rsidRPr="00C8740E" w:rsidRDefault="00FD3DE2" w:rsidP="00FD3DE2">
      <w:pPr>
        <w:spacing w:before="120"/>
        <w:ind w:firstLine="720"/>
      </w:pPr>
      <w:r w:rsidRPr="00C8740E">
        <w:t xml:space="preserve">nodrošināt drošu un uzticamu elektronisko identifikāciju un uzticamības pakalpojumus, ļaujot visiem </w:t>
      </w:r>
      <w:r w:rsidR="00400906">
        <w:t>ES</w:t>
      </w:r>
      <w:r w:rsidRPr="00C8740E">
        <w:t xml:space="preserve"> pilsoņiem un uzņēmumiem veikt elektroniskus darījumus visā </w:t>
      </w:r>
      <w:r w:rsidR="00400906">
        <w:t>ES.</w:t>
      </w:r>
    </w:p>
    <w:p w14:paraId="0D29DA3F" w14:textId="77777777" w:rsidR="00FD3DE2" w:rsidRPr="00C8740E" w:rsidRDefault="00FD3DE2" w:rsidP="00FD3DE2">
      <w:pPr>
        <w:spacing w:before="120"/>
        <w:ind w:firstLine="0"/>
        <w:rPr>
          <w:u w:val="single"/>
        </w:rPr>
      </w:pPr>
      <w:r w:rsidRPr="00C8740E">
        <w:rPr>
          <w:u w:val="single"/>
        </w:rPr>
        <w:t>Galvenā aktivitāte:</w:t>
      </w:r>
    </w:p>
    <w:p w14:paraId="19A64E9C" w14:textId="77777777" w:rsidR="00FD3DE2" w:rsidRPr="00C8740E" w:rsidRDefault="00FD3DE2" w:rsidP="00FD3DE2">
      <w:pPr>
        <w:spacing w:before="120"/>
        <w:ind w:firstLine="720"/>
      </w:pPr>
      <w:r>
        <w:t>d</w:t>
      </w:r>
      <w:r w:rsidRPr="00C8740E">
        <w:t>alība kā sadarbības partneris VARAM projektā “Progresīvs projekts uzticamām identitātes tehnoloģijām un vienotai digitālajai ekosistēmai” (APTITUDE) (projekta īstenošana paredzēta līdz 31.12.2027.), lai nodrošinātu nepieciešamo datu pieejamību personas datu autentifikācijai Eiropas Digitālā maka vajadzībām.</w:t>
      </w:r>
    </w:p>
    <w:p w14:paraId="1C227CD8" w14:textId="77777777" w:rsidR="00FD3DE2" w:rsidRPr="00C8740E" w:rsidRDefault="00FD3DE2" w:rsidP="00FD3DE2">
      <w:pPr>
        <w:spacing w:before="120" w:after="240"/>
        <w:ind w:firstLine="0"/>
      </w:pPr>
      <w:r w:rsidRPr="00C8740E">
        <w:rPr>
          <w:u w:val="single"/>
        </w:rPr>
        <w:t>Apakšprogrammas izpildītājs</w:t>
      </w:r>
      <w:r w:rsidRPr="00C8740E">
        <w:t>: Pilsonības un migrācijas lietu pārvalde.</w:t>
      </w:r>
    </w:p>
    <w:p w14:paraId="721C3535" w14:textId="77777777" w:rsidR="00FD3DE2" w:rsidRPr="00E63A6B" w:rsidRDefault="00FD3DE2" w:rsidP="00FD3DE2">
      <w:pPr>
        <w:pStyle w:val="Tabuluvirsraksti"/>
        <w:spacing w:before="240" w:after="240"/>
        <w:rPr>
          <w:b/>
          <w:lang w:eastAsia="lv-LV"/>
        </w:rPr>
      </w:pPr>
      <w:r w:rsidRPr="00E63A6B">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E63A6B" w14:paraId="1409EDAD" w14:textId="77777777" w:rsidTr="00BF1E1A">
        <w:trPr>
          <w:trHeight w:val="283"/>
          <w:tblHeader/>
          <w:jc w:val="center"/>
        </w:trPr>
        <w:tc>
          <w:tcPr>
            <w:tcW w:w="3364" w:type="dxa"/>
            <w:vAlign w:val="center"/>
          </w:tcPr>
          <w:p w14:paraId="3F32266E" w14:textId="77777777" w:rsidR="00FD3DE2" w:rsidRPr="00E63A6B" w:rsidRDefault="00FD3DE2" w:rsidP="00BF1E1A">
            <w:pPr>
              <w:pStyle w:val="tabteksts"/>
              <w:jc w:val="center"/>
              <w:rPr>
                <w:szCs w:val="24"/>
              </w:rPr>
            </w:pPr>
          </w:p>
        </w:tc>
        <w:tc>
          <w:tcPr>
            <w:tcW w:w="1156" w:type="dxa"/>
          </w:tcPr>
          <w:p w14:paraId="01F9290D" w14:textId="66DF1482" w:rsidR="00FD3DE2" w:rsidRPr="00E63A6B" w:rsidRDefault="00FD3DE2" w:rsidP="00BF1E1A">
            <w:pPr>
              <w:pStyle w:val="tabteksts"/>
              <w:jc w:val="center"/>
              <w:rPr>
                <w:szCs w:val="24"/>
                <w:lang w:eastAsia="lv-LV"/>
              </w:rPr>
            </w:pPr>
            <w:r w:rsidRPr="00E63A6B">
              <w:rPr>
                <w:szCs w:val="18"/>
                <w:lang w:eastAsia="lv-LV"/>
              </w:rPr>
              <w:t>2024</w:t>
            </w:r>
            <w:r w:rsidR="00503AD5">
              <w:rPr>
                <w:szCs w:val="18"/>
                <w:lang w:eastAsia="lv-LV"/>
              </w:rPr>
              <w:t>.</w:t>
            </w:r>
            <w:r w:rsidRPr="00E63A6B">
              <w:rPr>
                <w:szCs w:val="18"/>
                <w:lang w:eastAsia="lv-LV"/>
              </w:rPr>
              <w:t xml:space="preserve"> gads (izpilde)</w:t>
            </w:r>
          </w:p>
        </w:tc>
        <w:tc>
          <w:tcPr>
            <w:tcW w:w="1128" w:type="dxa"/>
          </w:tcPr>
          <w:p w14:paraId="4EA87817" w14:textId="77777777" w:rsidR="00FD3DE2" w:rsidRPr="00E63A6B" w:rsidRDefault="00FD3DE2" w:rsidP="00BF1E1A">
            <w:pPr>
              <w:pStyle w:val="tabteksts"/>
              <w:jc w:val="center"/>
              <w:rPr>
                <w:szCs w:val="24"/>
                <w:lang w:eastAsia="lv-LV"/>
              </w:rPr>
            </w:pPr>
            <w:r w:rsidRPr="00E63A6B">
              <w:rPr>
                <w:lang w:eastAsia="lv-LV"/>
              </w:rPr>
              <w:t>2025. gada plāns</w:t>
            </w:r>
          </w:p>
        </w:tc>
        <w:tc>
          <w:tcPr>
            <w:tcW w:w="1129" w:type="dxa"/>
          </w:tcPr>
          <w:p w14:paraId="3013F62E" w14:textId="77777777" w:rsidR="00FD3DE2" w:rsidRPr="00E63A6B" w:rsidRDefault="00FD3DE2" w:rsidP="00BF1E1A">
            <w:pPr>
              <w:pStyle w:val="tabteksts"/>
              <w:jc w:val="center"/>
              <w:rPr>
                <w:szCs w:val="24"/>
                <w:lang w:eastAsia="lv-LV"/>
              </w:rPr>
            </w:pPr>
            <w:r w:rsidRPr="00E63A6B">
              <w:rPr>
                <w:szCs w:val="18"/>
                <w:lang w:eastAsia="lv-LV"/>
              </w:rPr>
              <w:t>2026. gada projekts</w:t>
            </w:r>
          </w:p>
        </w:tc>
        <w:tc>
          <w:tcPr>
            <w:tcW w:w="1130" w:type="dxa"/>
          </w:tcPr>
          <w:p w14:paraId="08D81BCE" w14:textId="77777777" w:rsidR="00FD3DE2" w:rsidRPr="00E63A6B" w:rsidRDefault="00FD3DE2" w:rsidP="00BF1E1A">
            <w:pPr>
              <w:pStyle w:val="tabteksts"/>
              <w:jc w:val="center"/>
              <w:rPr>
                <w:szCs w:val="24"/>
                <w:lang w:eastAsia="lv-LV"/>
              </w:rPr>
            </w:pPr>
            <w:r w:rsidRPr="00E63A6B">
              <w:rPr>
                <w:szCs w:val="18"/>
                <w:lang w:eastAsia="lv-LV"/>
              </w:rPr>
              <w:t xml:space="preserve">2027. gada </w:t>
            </w:r>
            <w:r w:rsidRPr="00E63A6B">
              <w:rPr>
                <w:lang w:eastAsia="lv-LV"/>
              </w:rPr>
              <w:t>prognoze</w:t>
            </w:r>
          </w:p>
        </w:tc>
        <w:tc>
          <w:tcPr>
            <w:tcW w:w="1130" w:type="dxa"/>
          </w:tcPr>
          <w:p w14:paraId="65AF6030" w14:textId="77777777" w:rsidR="00FD3DE2" w:rsidRPr="00E63A6B" w:rsidRDefault="00FD3DE2" w:rsidP="00BF1E1A">
            <w:pPr>
              <w:pStyle w:val="tabteksts"/>
              <w:jc w:val="center"/>
              <w:rPr>
                <w:szCs w:val="24"/>
                <w:lang w:eastAsia="lv-LV"/>
              </w:rPr>
            </w:pPr>
            <w:r w:rsidRPr="00E63A6B">
              <w:rPr>
                <w:szCs w:val="18"/>
                <w:lang w:eastAsia="lv-LV"/>
              </w:rPr>
              <w:t xml:space="preserve">2028. gada </w:t>
            </w:r>
            <w:r w:rsidRPr="00E63A6B">
              <w:rPr>
                <w:lang w:eastAsia="lv-LV"/>
              </w:rPr>
              <w:t>prognoze</w:t>
            </w:r>
          </w:p>
        </w:tc>
      </w:tr>
      <w:tr w:rsidR="00FD3DE2" w:rsidRPr="00E63A6B" w14:paraId="72D117C5" w14:textId="77777777" w:rsidTr="00BF1E1A">
        <w:trPr>
          <w:trHeight w:val="142"/>
          <w:jc w:val="center"/>
        </w:trPr>
        <w:tc>
          <w:tcPr>
            <w:tcW w:w="3364" w:type="dxa"/>
            <w:shd w:val="clear" w:color="auto" w:fill="D9D9D9" w:themeFill="background1" w:themeFillShade="D9"/>
            <w:vAlign w:val="center"/>
          </w:tcPr>
          <w:p w14:paraId="5BEFD053" w14:textId="77777777" w:rsidR="00FD3DE2" w:rsidRPr="00E63A6B" w:rsidRDefault="00FD3DE2" w:rsidP="00BF1E1A">
            <w:pPr>
              <w:pStyle w:val="tabteksts"/>
              <w:rPr>
                <w:lang w:eastAsia="lv-LV"/>
              </w:rPr>
            </w:pPr>
            <w:r w:rsidRPr="00E63A6B">
              <w:rPr>
                <w:lang w:eastAsia="lv-LV"/>
              </w:rPr>
              <w:t>Kopējie izdevumi,</w:t>
            </w:r>
            <w:r w:rsidRPr="00E63A6B">
              <w:t xml:space="preserve"> </w:t>
            </w:r>
            <w:proofErr w:type="spellStart"/>
            <w:r w:rsidRPr="00E63A6B">
              <w:rPr>
                <w:i/>
                <w:szCs w:val="18"/>
              </w:rPr>
              <w:t>euro</w:t>
            </w:r>
            <w:proofErr w:type="spellEnd"/>
          </w:p>
        </w:tc>
        <w:tc>
          <w:tcPr>
            <w:tcW w:w="1156" w:type="dxa"/>
            <w:shd w:val="clear" w:color="auto" w:fill="D9D9D9" w:themeFill="background1" w:themeFillShade="D9"/>
          </w:tcPr>
          <w:p w14:paraId="1A17EF20" w14:textId="77777777" w:rsidR="00FD3DE2" w:rsidRPr="00E63A6B" w:rsidRDefault="00FD3DE2" w:rsidP="00BF1E1A">
            <w:pPr>
              <w:pStyle w:val="tabteksts"/>
              <w:jc w:val="center"/>
            </w:pPr>
            <w:r>
              <w:t>-</w:t>
            </w:r>
          </w:p>
        </w:tc>
        <w:tc>
          <w:tcPr>
            <w:tcW w:w="1128" w:type="dxa"/>
            <w:shd w:val="clear" w:color="auto" w:fill="D9D9D9" w:themeFill="background1" w:themeFillShade="D9"/>
          </w:tcPr>
          <w:p w14:paraId="233D527A" w14:textId="77777777" w:rsidR="00FD3DE2" w:rsidRPr="00E63A6B" w:rsidRDefault="00FD3DE2" w:rsidP="00BF1E1A">
            <w:pPr>
              <w:pStyle w:val="tabteksts"/>
              <w:jc w:val="center"/>
            </w:pPr>
            <w:r>
              <w:t>-</w:t>
            </w:r>
          </w:p>
        </w:tc>
        <w:tc>
          <w:tcPr>
            <w:tcW w:w="1129" w:type="dxa"/>
            <w:shd w:val="clear" w:color="auto" w:fill="D9D9D9" w:themeFill="background1" w:themeFillShade="D9"/>
          </w:tcPr>
          <w:p w14:paraId="0291E079" w14:textId="77777777" w:rsidR="00FD3DE2" w:rsidRPr="00E63A6B" w:rsidRDefault="00FD3DE2" w:rsidP="00BF1E1A">
            <w:pPr>
              <w:pStyle w:val="tabteksts"/>
              <w:jc w:val="right"/>
            </w:pPr>
            <w:r w:rsidRPr="00E63A6B">
              <w:t>12 303</w:t>
            </w:r>
          </w:p>
        </w:tc>
        <w:tc>
          <w:tcPr>
            <w:tcW w:w="1130" w:type="dxa"/>
            <w:shd w:val="clear" w:color="auto" w:fill="D9D9D9" w:themeFill="background1" w:themeFillShade="D9"/>
          </w:tcPr>
          <w:p w14:paraId="315D46BE" w14:textId="77777777" w:rsidR="00FD3DE2" w:rsidRPr="00E63A6B" w:rsidRDefault="00FD3DE2" w:rsidP="00BF1E1A">
            <w:pPr>
              <w:pStyle w:val="tabteksts"/>
              <w:jc w:val="right"/>
            </w:pPr>
            <w:r w:rsidRPr="00E63A6B">
              <w:t>9 220</w:t>
            </w:r>
          </w:p>
        </w:tc>
        <w:tc>
          <w:tcPr>
            <w:tcW w:w="1130" w:type="dxa"/>
            <w:shd w:val="clear" w:color="auto" w:fill="D9D9D9" w:themeFill="background1" w:themeFillShade="D9"/>
          </w:tcPr>
          <w:p w14:paraId="626FB71F" w14:textId="77777777" w:rsidR="00FD3DE2" w:rsidRPr="00E63A6B" w:rsidRDefault="00FD3DE2" w:rsidP="00BF1E1A">
            <w:pPr>
              <w:pStyle w:val="tabteksts"/>
              <w:jc w:val="right"/>
            </w:pPr>
            <w:r w:rsidRPr="00E63A6B">
              <w:t>5 581</w:t>
            </w:r>
          </w:p>
        </w:tc>
      </w:tr>
      <w:tr w:rsidR="00FD3DE2" w:rsidRPr="00E63A6B" w14:paraId="2CE75B4F" w14:textId="77777777" w:rsidTr="00BF1E1A">
        <w:trPr>
          <w:trHeight w:val="283"/>
          <w:jc w:val="center"/>
        </w:trPr>
        <w:tc>
          <w:tcPr>
            <w:tcW w:w="3364" w:type="dxa"/>
            <w:vAlign w:val="center"/>
          </w:tcPr>
          <w:p w14:paraId="5A89D5E7" w14:textId="77777777" w:rsidR="00FD3DE2" w:rsidRPr="00E63A6B" w:rsidRDefault="00FD3DE2" w:rsidP="00BF1E1A">
            <w:pPr>
              <w:pStyle w:val="tabteksts"/>
              <w:rPr>
                <w:szCs w:val="18"/>
                <w:lang w:eastAsia="lv-LV"/>
              </w:rPr>
            </w:pPr>
            <w:r w:rsidRPr="00E63A6B">
              <w:rPr>
                <w:szCs w:val="18"/>
                <w:lang w:eastAsia="lv-LV"/>
              </w:rPr>
              <w:t xml:space="preserve">Kopējo izdevumu izmaiņas, </w:t>
            </w:r>
            <w:proofErr w:type="spellStart"/>
            <w:r w:rsidRPr="00E63A6B">
              <w:rPr>
                <w:i/>
                <w:szCs w:val="18"/>
                <w:lang w:eastAsia="lv-LV"/>
              </w:rPr>
              <w:t>euro</w:t>
            </w:r>
            <w:proofErr w:type="spellEnd"/>
            <w:r w:rsidRPr="00E63A6B">
              <w:rPr>
                <w:szCs w:val="18"/>
                <w:lang w:eastAsia="lv-LV"/>
              </w:rPr>
              <w:t xml:space="preserve"> (+/–) pret iepriekšējo gadu</w:t>
            </w:r>
          </w:p>
        </w:tc>
        <w:tc>
          <w:tcPr>
            <w:tcW w:w="1156" w:type="dxa"/>
          </w:tcPr>
          <w:p w14:paraId="74DFEA23" w14:textId="77777777" w:rsidR="00FD3DE2" w:rsidRPr="00E63A6B" w:rsidRDefault="00FD3DE2" w:rsidP="00BF1E1A">
            <w:pPr>
              <w:pStyle w:val="tabteksts"/>
              <w:jc w:val="center"/>
            </w:pPr>
            <w:r w:rsidRPr="00E63A6B">
              <w:rPr>
                <w:b/>
                <w:bCs/>
              </w:rPr>
              <w:t>×</w:t>
            </w:r>
          </w:p>
        </w:tc>
        <w:tc>
          <w:tcPr>
            <w:tcW w:w="1128" w:type="dxa"/>
          </w:tcPr>
          <w:p w14:paraId="4D263E25" w14:textId="77777777" w:rsidR="00FD3DE2" w:rsidRPr="00E63A6B" w:rsidRDefault="00FD3DE2" w:rsidP="00BF1E1A">
            <w:pPr>
              <w:pStyle w:val="tabteksts"/>
              <w:jc w:val="center"/>
            </w:pPr>
            <w:r>
              <w:t>-</w:t>
            </w:r>
          </w:p>
        </w:tc>
        <w:tc>
          <w:tcPr>
            <w:tcW w:w="1129" w:type="dxa"/>
          </w:tcPr>
          <w:p w14:paraId="4F2AEDFA" w14:textId="77777777" w:rsidR="00FD3DE2" w:rsidRPr="00E63A6B" w:rsidRDefault="00FD3DE2" w:rsidP="00BF1E1A">
            <w:pPr>
              <w:pStyle w:val="tabteksts"/>
              <w:jc w:val="right"/>
            </w:pPr>
            <w:r w:rsidRPr="00E63A6B">
              <w:t>12 303</w:t>
            </w:r>
          </w:p>
        </w:tc>
        <w:tc>
          <w:tcPr>
            <w:tcW w:w="1130" w:type="dxa"/>
          </w:tcPr>
          <w:p w14:paraId="3CF8762C" w14:textId="77777777" w:rsidR="00FD3DE2" w:rsidRPr="00E63A6B" w:rsidRDefault="00FD3DE2" w:rsidP="00BF1E1A">
            <w:pPr>
              <w:pStyle w:val="tabteksts"/>
              <w:jc w:val="right"/>
            </w:pPr>
            <w:r w:rsidRPr="00E63A6B">
              <w:t>-3 083</w:t>
            </w:r>
          </w:p>
        </w:tc>
        <w:tc>
          <w:tcPr>
            <w:tcW w:w="1130" w:type="dxa"/>
          </w:tcPr>
          <w:p w14:paraId="22DA5479" w14:textId="77777777" w:rsidR="00FD3DE2" w:rsidRPr="00E63A6B" w:rsidRDefault="00FD3DE2" w:rsidP="00BF1E1A">
            <w:pPr>
              <w:pStyle w:val="tabteksts"/>
              <w:jc w:val="right"/>
            </w:pPr>
            <w:r w:rsidRPr="00E63A6B">
              <w:t>-3 639</w:t>
            </w:r>
          </w:p>
        </w:tc>
      </w:tr>
      <w:tr w:rsidR="00DF152B" w:rsidRPr="00E63A6B" w14:paraId="408BA797" w14:textId="77777777" w:rsidTr="00BF1E1A">
        <w:trPr>
          <w:trHeight w:val="283"/>
          <w:jc w:val="center"/>
        </w:trPr>
        <w:tc>
          <w:tcPr>
            <w:tcW w:w="3364" w:type="dxa"/>
            <w:vAlign w:val="center"/>
          </w:tcPr>
          <w:p w14:paraId="42A6A5C3" w14:textId="77777777" w:rsidR="00DF152B" w:rsidRPr="00E63A6B" w:rsidRDefault="00DF152B" w:rsidP="00DF152B">
            <w:pPr>
              <w:pStyle w:val="tabteksts"/>
            </w:pPr>
            <w:r w:rsidRPr="00E63A6B">
              <w:rPr>
                <w:lang w:eastAsia="lv-LV"/>
              </w:rPr>
              <w:t>Kopējie izdevumi</w:t>
            </w:r>
            <w:r w:rsidRPr="00E63A6B">
              <w:t>, % (+/–) pret iepriekšējo gadu</w:t>
            </w:r>
          </w:p>
        </w:tc>
        <w:tc>
          <w:tcPr>
            <w:tcW w:w="1156" w:type="dxa"/>
          </w:tcPr>
          <w:p w14:paraId="0E320F4C" w14:textId="77777777" w:rsidR="00DF152B" w:rsidRPr="00E63A6B" w:rsidRDefault="00DF152B" w:rsidP="00DF152B">
            <w:pPr>
              <w:pStyle w:val="tabteksts"/>
              <w:jc w:val="center"/>
            </w:pPr>
            <w:r w:rsidRPr="00E63A6B">
              <w:rPr>
                <w:b/>
                <w:bCs/>
              </w:rPr>
              <w:t>×</w:t>
            </w:r>
          </w:p>
        </w:tc>
        <w:tc>
          <w:tcPr>
            <w:tcW w:w="1128" w:type="dxa"/>
          </w:tcPr>
          <w:p w14:paraId="318187D7" w14:textId="3E2EB9A2" w:rsidR="00DF152B" w:rsidRPr="00E63A6B" w:rsidRDefault="00DF152B" w:rsidP="00DF152B">
            <w:pPr>
              <w:pStyle w:val="tabteksts"/>
              <w:jc w:val="center"/>
            </w:pPr>
            <w:r>
              <w:t>-</w:t>
            </w:r>
          </w:p>
        </w:tc>
        <w:tc>
          <w:tcPr>
            <w:tcW w:w="1129" w:type="dxa"/>
          </w:tcPr>
          <w:p w14:paraId="5145038B" w14:textId="7B3A45DC" w:rsidR="00DF152B" w:rsidRPr="00E63A6B" w:rsidRDefault="00DF152B" w:rsidP="00DF152B">
            <w:pPr>
              <w:pStyle w:val="tabteksts"/>
              <w:jc w:val="center"/>
            </w:pPr>
            <w:r>
              <w:t>-</w:t>
            </w:r>
          </w:p>
        </w:tc>
        <w:tc>
          <w:tcPr>
            <w:tcW w:w="1130" w:type="dxa"/>
          </w:tcPr>
          <w:p w14:paraId="5FA5CD6D" w14:textId="77777777" w:rsidR="00DF152B" w:rsidRPr="00E63A6B" w:rsidRDefault="00DF152B" w:rsidP="00DF152B">
            <w:pPr>
              <w:pStyle w:val="tabteksts"/>
              <w:jc w:val="right"/>
            </w:pPr>
            <w:r w:rsidRPr="00E63A6B">
              <w:t>-25,1</w:t>
            </w:r>
          </w:p>
        </w:tc>
        <w:tc>
          <w:tcPr>
            <w:tcW w:w="1130" w:type="dxa"/>
          </w:tcPr>
          <w:p w14:paraId="76C6B7F2" w14:textId="77777777" w:rsidR="00DF152B" w:rsidRPr="00E63A6B" w:rsidRDefault="00DF152B" w:rsidP="00DF152B">
            <w:pPr>
              <w:pStyle w:val="tabteksts"/>
              <w:jc w:val="right"/>
            </w:pPr>
            <w:r w:rsidRPr="00E63A6B">
              <w:t>-39,5</w:t>
            </w:r>
          </w:p>
        </w:tc>
      </w:tr>
      <w:tr w:rsidR="00DF152B" w:rsidRPr="00E63A6B" w14:paraId="0C3BC32C" w14:textId="77777777" w:rsidTr="00DF152B">
        <w:trPr>
          <w:trHeight w:val="139"/>
          <w:jc w:val="center"/>
        </w:trPr>
        <w:tc>
          <w:tcPr>
            <w:tcW w:w="3364" w:type="dxa"/>
            <w:vAlign w:val="center"/>
          </w:tcPr>
          <w:p w14:paraId="48A91C41" w14:textId="77777777" w:rsidR="00DF152B" w:rsidRPr="00E63A6B" w:rsidRDefault="00DF152B" w:rsidP="00DF152B">
            <w:pPr>
              <w:pStyle w:val="tabteksts"/>
              <w:rPr>
                <w:lang w:eastAsia="lv-LV"/>
              </w:rPr>
            </w:pPr>
            <w:r w:rsidRPr="00E63A6B">
              <w:rPr>
                <w:lang w:eastAsia="lv-LV"/>
              </w:rPr>
              <w:t xml:space="preserve">Atlīdzība, </w:t>
            </w:r>
            <w:proofErr w:type="spellStart"/>
            <w:r w:rsidRPr="00E63A6B">
              <w:rPr>
                <w:i/>
                <w:iCs/>
                <w:lang w:eastAsia="lv-LV"/>
              </w:rPr>
              <w:t>euro</w:t>
            </w:r>
            <w:proofErr w:type="spellEnd"/>
          </w:p>
        </w:tc>
        <w:tc>
          <w:tcPr>
            <w:tcW w:w="1156" w:type="dxa"/>
          </w:tcPr>
          <w:p w14:paraId="1AADBFA2" w14:textId="0E45E260" w:rsidR="00DF152B" w:rsidRPr="00E63A6B" w:rsidRDefault="00DF152B" w:rsidP="00DF152B">
            <w:pPr>
              <w:pStyle w:val="tabteksts"/>
              <w:jc w:val="center"/>
              <w:rPr>
                <w:b/>
                <w:bCs/>
              </w:rPr>
            </w:pPr>
            <w:r>
              <w:t>-</w:t>
            </w:r>
          </w:p>
        </w:tc>
        <w:tc>
          <w:tcPr>
            <w:tcW w:w="1128" w:type="dxa"/>
          </w:tcPr>
          <w:p w14:paraId="169D7169" w14:textId="512FA9EA" w:rsidR="00DF152B" w:rsidRPr="00E63A6B" w:rsidRDefault="00DF152B" w:rsidP="00DF152B">
            <w:pPr>
              <w:pStyle w:val="tabteksts"/>
              <w:jc w:val="center"/>
            </w:pPr>
            <w:r>
              <w:t>-</w:t>
            </w:r>
          </w:p>
        </w:tc>
        <w:tc>
          <w:tcPr>
            <w:tcW w:w="1129" w:type="dxa"/>
          </w:tcPr>
          <w:p w14:paraId="31148E88" w14:textId="77777777" w:rsidR="00DF152B" w:rsidRPr="00E63A6B" w:rsidRDefault="00DF152B" w:rsidP="00DF152B">
            <w:pPr>
              <w:pStyle w:val="tabteksts"/>
              <w:jc w:val="right"/>
            </w:pPr>
            <w:r w:rsidRPr="005A6EFB">
              <w:t>7 303</w:t>
            </w:r>
          </w:p>
        </w:tc>
        <w:tc>
          <w:tcPr>
            <w:tcW w:w="1130" w:type="dxa"/>
          </w:tcPr>
          <w:p w14:paraId="7CACB285" w14:textId="77777777" w:rsidR="00DF152B" w:rsidRPr="00E63A6B" w:rsidRDefault="00DF152B" w:rsidP="00DF152B">
            <w:pPr>
              <w:pStyle w:val="tabteksts"/>
              <w:jc w:val="right"/>
            </w:pPr>
            <w:r w:rsidRPr="005A6EFB">
              <w:t>6 134</w:t>
            </w:r>
          </w:p>
        </w:tc>
        <w:tc>
          <w:tcPr>
            <w:tcW w:w="1130" w:type="dxa"/>
          </w:tcPr>
          <w:p w14:paraId="0849A496" w14:textId="77777777" w:rsidR="00DF152B" w:rsidRPr="00E63A6B" w:rsidRDefault="00DF152B" w:rsidP="00DF152B">
            <w:pPr>
              <w:pStyle w:val="tabteksts"/>
              <w:jc w:val="center"/>
            </w:pPr>
            <w:r>
              <w:t>-</w:t>
            </w:r>
          </w:p>
        </w:tc>
      </w:tr>
    </w:tbl>
    <w:p w14:paraId="6BBB16B2" w14:textId="77777777" w:rsidR="00FD3DE2" w:rsidRPr="00E63A6B" w:rsidRDefault="00FD3DE2" w:rsidP="00FD3DE2">
      <w:pPr>
        <w:pStyle w:val="Tabuluvirsraksti"/>
        <w:tabs>
          <w:tab w:val="left" w:pos="1252"/>
        </w:tabs>
        <w:spacing w:before="240" w:after="240"/>
        <w:rPr>
          <w:sz w:val="18"/>
          <w:szCs w:val="18"/>
          <w:lang w:eastAsia="lv-LV"/>
        </w:rPr>
      </w:pPr>
      <w:r w:rsidRPr="00E63A6B">
        <w:rPr>
          <w:b/>
          <w:lang w:eastAsia="lv-LV"/>
        </w:rPr>
        <w:t>Izmaiņas izdevumos, salīdzinot 2026. gada projektu ar 2025. gada plānu</w:t>
      </w:r>
    </w:p>
    <w:p w14:paraId="03628ED9" w14:textId="77777777" w:rsidR="00FD3DE2" w:rsidRPr="00E63A6B" w:rsidRDefault="00FD3DE2" w:rsidP="00FD3DE2">
      <w:pPr>
        <w:spacing w:after="0"/>
        <w:ind w:left="7921" w:firstLine="720"/>
        <w:jc w:val="center"/>
        <w:rPr>
          <w:i/>
          <w:sz w:val="18"/>
          <w:szCs w:val="18"/>
        </w:rPr>
      </w:pPr>
      <w:proofErr w:type="spellStart"/>
      <w:r w:rsidRPr="00E63A6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E63A6B" w14:paraId="374E44E4" w14:textId="77777777" w:rsidTr="00BF1E1A">
        <w:trPr>
          <w:trHeight w:val="142"/>
          <w:tblHeader/>
          <w:jc w:val="center"/>
        </w:trPr>
        <w:tc>
          <w:tcPr>
            <w:tcW w:w="5241" w:type="dxa"/>
            <w:vAlign w:val="center"/>
          </w:tcPr>
          <w:p w14:paraId="770EC8C3" w14:textId="77777777" w:rsidR="00FD3DE2" w:rsidRPr="00E63A6B" w:rsidRDefault="00FD3DE2" w:rsidP="00BF1E1A">
            <w:pPr>
              <w:pStyle w:val="tabteksts"/>
              <w:jc w:val="center"/>
              <w:rPr>
                <w:szCs w:val="18"/>
              </w:rPr>
            </w:pPr>
            <w:r w:rsidRPr="00E63A6B">
              <w:rPr>
                <w:szCs w:val="18"/>
                <w:lang w:eastAsia="lv-LV"/>
              </w:rPr>
              <w:t>Pasākums</w:t>
            </w:r>
          </w:p>
        </w:tc>
        <w:tc>
          <w:tcPr>
            <w:tcW w:w="1277" w:type="dxa"/>
            <w:vAlign w:val="center"/>
          </w:tcPr>
          <w:p w14:paraId="0D38C7F2" w14:textId="77777777" w:rsidR="00FD3DE2" w:rsidRPr="00E63A6B" w:rsidRDefault="00FD3DE2" w:rsidP="00BF1E1A">
            <w:pPr>
              <w:pStyle w:val="tabteksts"/>
              <w:jc w:val="center"/>
              <w:rPr>
                <w:szCs w:val="18"/>
                <w:lang w:eastAsia="lv-LV"/>
              </w:rPr>
            </w:pPr>
            <w:r w:rsidRPr="00E63A6B">
              <w:rPr>
                <w:szCs w:val="18"/>
                <w:lang w:eastAsia="lv-LV"/>
              </w:rPr>
              <w:t>Samazinājums</w:t>
            </w:r>
          </w:p>
        </w:tc>
        <w:tc>
          <w:tcPr>
            <w:tcW w:w="1277" w:type="dxa"/>
            <w:vAlign w:val="center"/>
          </w:tcPr>
          <w:p w14:paraId="565B3FFE" w14:textId="77777777" w:rsidR="00FD3DE2" w:rsidRPr="00E63A6B" w:rsidRDefault="00FD3DE2" w:rsidP="00BF1E1A">
            <w:pPr>
              <w:pStyle w:val="tabteksts"/>
              <w:jc w:val="center"/>
              <w:rPr>
                <w:szCs w:val="18"/>
                <w:lang w:eastAsia="lv-LV"/>
              </w:rPr>
            </w:pPr>
            <w:r w:rsidRPr="00E63A6B">
              <w:rPr>
                <w:szCs w:val="18"/>
                <w:lang w:eastAsia="lv-LV"/>
              </w:rPr>
              <w:t>Palielinājums</w:t>
            </w:r>
          </w:p>
        </w:tc>
        <w:tc>
          <w:tcPr>
            <w:tcW w:w="1277" w:type="dxa"/>
            <w:vAlign w:val="center"/>
          </w:tcPr>
          <w:p w14:paraId="05B2CC24" w14:textId="77777777" w:rsidR="00FD3DE2" w:rsidRPr="00E63A6B" w:rsidRDefault="00FD3DE2" w:rsidP="00BF1E1A">
            <w:pPr>
              <w:pStyle w:val="tabteksts"/>
              <w:jc w:val="center"/>
              <w:rPr>
                <w:szCs w:val="18"/>
                <w:lang w:eastAsia="lv-LV"/>
              </w:rPr>
            </w:pPr>
            <w:r w:rsidRPr="00E63A6B">
              <w:rPr>
                <w:szCs w:val="18"/>
                <w:lang w:eastAsia="lv-LV"/>
              </w:rPr>
              <w:t>Izmaiņas</w:t>
            </w:r>
          </w:p>
        </w:tc>
      </w:tr>
      <w:tr w:rsidR="00FD3DE2" w:rsidRPr="00E63A6B" w14:paraId="6CF3DE11" w14:textId="77777777" w:rsidTr="00BF1E1A">
        <w:trPr>
          <w:trHeight w:val="142"/>
          <w:jc w:val="center"/>
        </w:trPr>
        <w:tc>
          <w:tcPr>
            <w:tcW w:w="5241" w:type="dxa"/>
            <w:shd w:val="clear" w:color="auto" w:fill="D9D9D9" w:themeFill="background1" w:themeFillShade="D9"/>
          </w:tcPr>
          <w:p w14:paraId="50B5A110" w14:textId="77777777" w:rsidR="00FD3DE2" w:rsidRPr="00E63A6B" w:rsidRDefault="00FD3DE2" w:rsidP="00BF1E1A">
            <w:pPr>
              <w:pStyle w:val="tabteksts"/>
              <w:rPr>
                <w:szCs w:val="18"/>
              </w:rPr>
            </w:pPr>
            <w:r w:rsidRPr="00E63A6B">
              <w:rPr>
                <w:b/>
                <w:bCs/>
                <w:szCs w:val="18"/>
                <w:lang w:eastAsia="lv-LV"/>
              </w:rPr>
              <w:t>Izdevumi - kopā</w:t>
            </w:r>
          </w:p>
        </w:tc>
        <w:tc>
          <w:tcPr>
            <w:tcW w:w="1277" w:type="dxa"/>
            <w:shd w:val="clear" w:color="auto" w:fill="D9D9D9" w:themeFill="background1" w:themeFillShade="D9"/>
          </w:tcPr>
          <w:p w14:paraId="62F0D287" w14:textId="38348439" w:rsidR="00FD3DE2" w:rsidRPr="00E63A6B" w:rsidRDefault="00400906" w:rsidP="00400906">
            <w:pPr>
              <w:pStyle w:val="tabteksts"/>
              <w:jc w:val="center"/>
              <w:rPr>
                <w:b/>
                <w:szCs w:val="18"/>
              </w:rPr>
            </w:pPr>
            <w:r w:rsidRPr="00400906">
              <w:rPr>
                <w:szCs w:val="18"/>
              </w:rPr>
              <w:t>-</w:t>
            </w:r>
          </w:p>
        </w:tc>
        <w:tc>
          <w:tcPr>
            <w:tcW w:w="1277" w:type="dxa"/>
            <w:shd w:val="clear" w:color="auto" w:fill="D9D9D9" w:themeFill="background1" w:themeFillShade="D9"/>
          </w:tcPr>
          <w:p w14:paraId="4BC97E94" w14:textId="77777777" w:rsidR="00FD3DE2" w:rsidRPr="00E63A6B" w:rsidRDefault="00FD3DE2" w:rsidP="00BF1E1A">
            <w:pPr>
              <w:pStyle w:val="tabteksts"/>
              <w:jc w:val="right"/>
              <w:rPr>
                <w:b/>
                <w:bCs/>
                <w:szCs w:val="18"/>
              </w:rPr>
            </w:pPr>
            <w:r w:rsidRPr="00E63A6B">
              <w:rPr>
                <w:b/>
                <w:bCs/>
              </w:rPr>
              <w:t>12 303</w:t>
            </w:r>
          </w:p>
        </w:tc>
        <w:tc>
          <w:tcPr>
            <w:tcW w:w="1277" w:type="dxa"/>
            <w:shd w:val="clear" w:color="auto" w:fill="D9D9D9" w:themeFill="background1" w:themeFillShade="D9"/>
          </w:tcPr>
          <w:p w14:paraId="0C09BF12" w14:textId="77777777" w:rsidR="00FD3DE2" w:rsidRPr="00E63A6B" w:rsidRDefault="00FD3DE2" w:rsidP="00BF1E1A">
            <w:pPr>
              <w:pStyle w:val="tabteksts"/>
              <w:jc w:val="right"/>
              <w:rPr>
                <w:b/>
                <w:bCs/>
                <w:szCs w:val="18"/>
              </w:rPr>
            </w:pPr>
            <w:r w:rsidRPr="00E63A6B">
              <w:rPr>
                <w:b/>
                <w:bCs/>
              </w:rPr>
              <w:t>12 303</w:t>
            </w:r>
          </w:p>
        </w:tc>
      </w:tr>
      <w:tr w:rsidR="00FD3DE2" w:rsidRPr="00E63A6B" w14:paraId="75EB905D" w14:textId="77777777" w:rsidTr="00BF1E1A">
        <w:trPr>
          <w:jc w:val="center"/>
        </w:trPr>
        <w:tc>
          <w:tcPr>
            <w:tcW w:w="9072" w:type="dxa"/>
            <w:gridSpan w:val="4"/>
          </w:tcPr>
          <w:p w14:paraId="629B2BC8" w14:textId="77777777" w:rsidR="00FD3DE2" w:rsidRPr="00E63A6B" w:rsidRDefault="00FD3DE2" w:rsidP="00BF1E1A">
            <w:pPr>
              <w:pStyle w:val="tabteksts"/>
              <w:ind w:firstLine="313"/>
              <w:rPr>
                <w:szCs w:val="18"/>
              </w:rPr>
            </w:pPr>
            <w:r w:rsidRPr="00E63A6B">
              <w:rPr>
                <w:i/>
                <w:szCs w:val="18"/>
                <w:lang w:eastAsia="lv-LV"/>
              </w:rPr>
              <w:t>t. sk.:</w:t>
            </w:r>
          </w:p>
        </w:tc>
      </w:tr>
      <w:tr w:rsidR="00FD3DE2" w:rsidRPr="00E63A6B" w14:paraId="5E2B9970" w14:textId="77777777" w:rsidTr="00BF1E1A">
        <w:trPr>
          <w:trHeight w:val="142"/>
          <w:jc w:val="center"/>
        </w:trPr>
        <w:tc>
          <w:tcPr>
            <w:tcW w:w="5241" w:type="dxa"/>
            <w:shd w:val="clear" w:color="auto" w:fill="F2F2F2" w:themeFill="background1" w:themeFillShade="F2"/>
          </w:tcPr>
          <w:p w14:paraId="690E3186" w14:textId="77777777" w:rsidR="00FD3DE2" w:rsidRPr="00E63A6B" w:rsidRDefault="00FD3DE2" w:rsidP="00BF1E1A">
            <w:pPr>
              <w:pStyle w:val="tabteksts"/>
              <w:rPr>
                <w:szCs w:val="18"/>
                <w:u w:val="single"/>
                <w:lang w:eastAsia="lv-LV"/>
              </w:rPr>
            </w:pPr>
            <w:r w:rsidRPr="00E63A6B">
              <w:rPr>
                <w:szCs w:val="18"/>
                <w:u w:val="single"/>
                <w:lang w:eastAsia="lv-LV"/>
              </w:rPr>
              <w:t>Ilgtermiņa saistības</w:t>
            </w:r>
          </w:p>
        </w:tc>
        <w:tc>
          <w:tcPr>
            <w:tcW w:w="1277" w:type="dxa"/>
            <w:shd w:val="clear" w:color="auto" w:fill="F2F2F2" w:themeFill="background1" w:themeFillShade="F2"/>
          </w:tcPr>
          <w:p w14:paraId="608ED7B1" w14:textId="22384BB9" w:rsidR="00FD3DE2" w:rsidRPr="00400906" w:rsidRDefault="00400906" w:rsidP="00400906">
            <w:pPr>
              <w:pStyle w:val="tabteksts"/>
              <w:jc w:val="center"/>
              <w:rPr>
                <w:szCs w:val="18"/>
              </w:rPr>
            </w:pPr>
            <w:r w:rsidRPr="00400906">
              <w:rPr>
                <w:szCs w:val="18"/>
              </w:rPr>
              <w:t>-</w:t>
            </w:r>
          </w:p>
        </w:tc>
        <w:tc>
          <w:tcPr>
            <w:tcW w:w="1277" w:type="dxa"/>
            <w:shd w:val="clear" w:color="auto" w:fill="F2F2F2" w:themeFill="background1" w:themeFillShade="F2"/>
          </w:tcPr>
          <w:p w14:paraId="62F57E5C" w14:textId="77777777" w:rsidR="00FD3DE2" w:rsidRPr="00E63A6B" w:rsidRDefault="00FD3DE2" w:rsidP="00BF1E1A">
            <w:pPr>
              <w:pStyle w:val="tabteksts"/>
              <w:jc w:val="right"/>
              <w:rPr>
                <w:szCs w:val="18"/>
                <w:u w:val="single"/>
              </w:rPr>
            </w:pPr>
            <w:r w:rsidRPr="00E63A6B">
              <w:t>12 303</w:t>
            </w:r>
          </w:p>
        </w:tc>
        <w:tc>
          <w:tcPr>
            <w:tcW w:w="1277" w:type="dxa"/>
            <w:shd w:val="clear" w:color="auto" w:fill="F2F2F2" w:themeFill="background1" w:themeFillShade="F2"/>
          </w:tcPr>
          <w:p w14:paraId="7EFD802F" w14:textId="77777777" w:rsidR="00FD3DE2" w:rsidRPr="00E63A6B" w:rsidRDefault="00FD3DE2" w:rsidP="00BF1E1A">
            <w:pPr>
              <w:pStyle w:val="tabteksts"/>
              <w:jc w:val="right"/>
              <w:rPr>
                <w:szCs w:val="18"/>
                <w:u w:val="single"/>
              </w:rPr>
            </w:pPr>
            <w:r w:rsidRPr="00E63A6B">
              <w:t>12 303</w:t>
            </w:r>
          </w:p>
        </w:tc>
      </w:tr>
      <w:tr w:rsidR="00FD3DE2" w:rsidRPr="00E63A6B" w14:paraId="2AB56F0E" w14:textId="77777777" w:rsidTr="00853724">
        <w:trPr>
          <w:trHeight w:val="342"/>
          <w:jc w:val="center"/>
        </w:trPr>
        <w:tc>
          <w:tcPr>
            <w:tcW w:w="5241" w:type="dxa"/>
          </w:tcPr>
          <w:p w14:paraId="49AA3C06" w14:textId="48F4FB11" w:rsidR="00FD3DE2" w:rsidRPr="00E63A6B" w:rsidRDefault="00FD3DE2" w:rsidP="00BF1E1A">
            <w:pPr>
              <w:pStyle w:val="tabteksts"/>
              <w:jc w:val="both"/>
              <w:rPr>
                <w:i/>
                <w:szCs w:val="18"/>
                <w:lang w:eastAsia="lv-LV"/>
              </w:rPr>
            </w:pPr>
            <w:r w:rsidRPr="00E63A6B">
              <w:rPr>
                <w:i/>
                <w:szCs w:val="18"/>
                <w:lang w:eastAsia="lv-LV"/>
              </w:rPr>
              <w:t xml:space="preserve">Palielināti izdevumi projekta </w:t>
            </w:r>
            <w:r w:rsidR="00400906">
              <w:rPr>
                <w:i/>
                <w:szCs w:val="18"/>
                <w:lang w:eastAsia="lv-LV"/>
              </w:rPr>
              <w:t>“</w:t>
            </w:r>
            <w:r w:rsidRPr="00E63A6B">
              <w:rPr>
                <w:i/>
                <w:szCs w:val="18"/>
                <w:lang w:eastAsia="lv-LV"/>
              </w:rPr>
              <w:t>Progresīvs projekts uzticamām identitātes tehnoloģijām un vienotai digitālajai ekosistēmai</w:t>
            </w:r>
            <w:r w:rsidR="00400906">
              <w:rPr>
                <w:i/>
                <w:szCs w:val="18"/>
                <w:lang w:eastAsia="lv-LV"/>
              </w:rPr>
              <w:t>”</w:t>
            </w:r>
            <w:r w:rsidRPr="00E63A6B">
              <w:rPr>
                <w:i/>
                <w:szCs w:val="18"/>
                <w:lang w:eastAsia="lv-LV"/>
              </w:rPr>
              <w:t xml:space="preserve"> īstenošanai</w:t>
            </w:r>
          </w:p>
        </w:tc>
        <w:tc>
          <w:tcPr>
            <w:tcW w:w="1277" w:type="dxa"/>
          </w:tcPr>
          <w:p w14:paraId="22CD7FF5" w14:textId="77777777" w:rsidR="00FD3DE2" w:rsidRPr="00E63A6B" w:rsidRDefault="00FD3DE2" w:rsidP="00BF1E1A">
            <w:pPr>
              <w:pStyle w:val="tabteksts"/>
              <w:jc w:val="center"/>
              <w:rPr>
                <w:szCs w:val="18"/>
              </w:rPr>
            </w:pPr>
            <w:r w:rsidRPr="00E63A6B">
              <w:rPr>
                <w:szCs w:val="18"/>
              </w:rPr>
              <w:t>-</w:t>
            </w:r>
          </w:p>
        </w:tc>
        <w:tc>
          <w:tcPr>
            <w:tcW w:w="1277" w:type="dxa"/>
          </w:tcPr>
          <w:p w14:paraId="40B2A24F" w14:textId="77777777" w:rsidR="00FD3DE2" w:rsidRPr="00E63A6B" w:rsidRDefault="00FD3DE2" w:rsidP="00BF1E1A">
            <w:pPr>
              <w:pStyle w:val="tabteksts"/>
              <w:jc w:val="right"/>
              <w:rPr>
                <w:szCs w:val="18"/>
              </w:rPr>
            </w:pPr>
            <w:r w:rsidRPr="00E63A6B">
              <w:t>12 303</w:t>
            </w:r>
          </w:p>
        </w:tc>
        <w:tc>
          <w:tcPr>
            <w:tcW w:w="1277" w:type="dxa"/>
          </w:tcPr>
          <w:p w14:paraId="20099568" w14:textId="77777777" w:rsidR="00FD3DE2" w:rsidRPr="00E63A6B" w:rsidRDefault="00FD3DE2" w:rsidP="00BF1E1A">
            <w:pPr>
              <w:pStyle w:val="tabteksts"/>
              <w:jc w:val="right"/>
              <w:rPr>
                <w:szCs w:val="18"/>
              </w:rPr>
            </w:pPr>
            <w:r w:rsidRPr="00E63A6B">
              <w:t>12 303</w:t>
            </w:r>
          </w:p>
        </w:tc>
      </w:tr>
    </w:tbl>
    <w:bookmarkEnd w:id="58"/>
    <w:p w14:paraId="0D722F60" w14:textId="77777777" w:rsidR="00FD3DE2" w:rsidRPr="00C8740E" w:rsidRDefault="00FD3DE2" w:rsidP="00FD3DE2">
      <w:pPr>
        <w:widowControl w:val="0"/>
        <w:spacing w:before="240" w:after="240"/>
        <w:ind w:firstLine="0"/>
        <w:jc w:val="center"/>
        <w:rPr>
          <w:b/>
        </w:rPr>
      </w:pPr>
      <w:r w:rsidRPr="00C8740E">
        <w:rPr>
          <w:b/>
        </w:rPr>
        <w:t>70.16.00 Latvijas pārstāvju ceļa izdevumu kompensācija, dodoties uz Eiropas Savienības Padomes darba grupu sanāksmēm un Padomes sanāksmēm</w:t>
      </w:r>
    </w:p>
    <w:p w14:paraId="70902DB2" w14:textId="77777777" w:rsidR="00FD3DE2" w:rsidRPr="00597D02" w:rsidRDefault="00FD3DE2" w:rsidP="00FD3DE2">
      <w:pPr>
        <w:spacing w:before="240"/>
        <w:ind w:firstLine="0"/>
      </w:pPr>
      <w:r w:rsidRPr="00597D02">
        <w:rPr>
          <w:u w:val="single"/>
        </w:rPr>
        <w:t>Apakšprogrammas mērķis:</w:t>
      </w:r>
      <w:r w:rsidRPr="00597D02">
        <w:t xml:space="preserve"> </w:t>
      </w:r>
    </w:p>
    <w:p w14:paraId="6635EBDD" w14:textId="75CE3206" w:rsidR="00FD3DE2" w:rsidRDefault="00FD3DE2" w:rsidP="00FD3DE2">
      <w:pPr>
        <w:spacing w:before="120"/>
        <w:ind w:firstLine="720"/>
      </w:pPr>
      <w:r w:rsidRPr="00597D02">
        <w:t>nodrošināt Latvijas pārstāvju ceļa izdevumu</w:t>
      </w:r>
      <w:r w:rsidR="00077C40">
        <w:t>s</w:t>
      </w:r>
      <w:r w:rsidRPr="00597D02">
        <w:t xml:space="preserve"> līdz ES Padomes darba grupu sanāksmju un Padomes sanāksmju norises vietai un atpakaļ, kā arī viesnīcas (naktsmītnes) izdevumu </w:t>
      </w:r>
      <w:r w:rsidRPr="00E63A6B">
        <w:t>segšanu.</w:t>
      </w:r>
    </w:p>
    <w:p w14:paraId="59C6BE23" w14:textId="77777777" w:rsidR="00077C40" w:rsidRDefault="00077C40" w:rsidP="00077C40">
      <w:pPr>
        <w:spacing w:before="120"/>
        <w:ind w:firstLine="0"/>
      </w:pPr>
      <w:r>
        <w:t>Galvenā aktivitāte:</w:t>
      </w:r>
    </w:p>
    <w:p w14:paraId="4F7F17F4" w14:textId="75D8964E" w:rsidR="00077C40" w:rsidRPr="00E63A6B" w:rsidRDefault="00077C40" w:rsidP="00077C40">
      <w:pPr>
        <w:spacing w:before="120"/>
        <w:ind w:firstLine="720"/>
      </w:pPr>
      <w:r w:rsidRPr="002E2AA9">
        <w:t>nodrošināt ceļa izdevumu kompensāciju Latvijas pārstāvjiem, kuri dodas uz ES Padomes darba grupu sanāksmēm un Padomes sanāksmēm</w:t>
      </w:r>
      <w:r>
        <w:t>.</w:t>
      </w:r>
    </w:p>
    <w:p w14:paraId="3DA67432" w14:textId="77777777" w:rsidR="00FD3DE2" w:rsidRPr="00E63A6B" w:rsidRDefault="00FD3DE2" w:rsidP="00FD3DE2">
      <w:pPr>
        <w:spacing w:before="120" w:after="240"/>
        <w:ind w:firstLine="0"/>
      </w:pPr>
      <w:r w:rsidRPr="00E63A6B">
        <w:rPr>
          <w:u w:val="single"/>
        </w:rPr>
        <w:t>Apakšprogrammas izpildītājs</w:t>
      </w:r>
      <w:r w:rsidRPr="00E63A6B">
        <w:t>: Ie</w:t>
      </w:r>
      <w:r>
        <w:t>M</w:t>
      </w:r>
      <w:r w:rsidRPr="00E63A6B">
        <w:t>.</w:t>
      </w:r>
    </w:p>
    <w:p w14:paraId="35C4861F" w14:textId="77777777" w:rsidR="00FD3DE2" w:rsidRPr="00E63A6B" w:rsidRDefault="00FD3DE2" w:rsidP="00FD3DE2">
      <w:pPr>
        <w:pStyle w:val="Tabuluvirsraksti"/>
        <w:spacing w:before="240" w:after="240"/>
        <w:rPr>
          <w:b/>
          <w:lang w:eastAsia="lv-LV"/>
        </w:rPr>
      </w:pPr>
      <w:r w:rsidRPr="00E63A6B">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E63A6B" w14:paraId="2416D91C" w14:textId="77777777" w:rsidTr="00BF1E1A">
        <w:trPr>
          <w:trHeight w:val="283"/>
          <w:tblHeader/>
          <w:jc w:val="center"/>
        </w:trPr>
        <w:tc>
          <w:tcPr>
            <w:tcW w:w="3364" w:type="dxa"/>
            <w:vAlign w:val="center"/>
          </w:tcPr>
          <w:p w14:paraId="4F5A1293" w14:textId="77777777" w:rsidR="00FD3DE2" w:rsidRPr="00E63A6B" w:rsidRDefault="00FD3DE2" w:rsidP="00BF1E1A">
            <w:pPr>
              <w:pStyle w:val="tabteksts"/>
              <w:jc w:val="center"/>
              <w:rPr>
                <w:szCs w:val="24"/>
              </w:rPr>
            </w:pPr>
          </w:p>
        </w:tc>
        <w:tc>
          <w:tcPr>
            <w:tcW w:w="1156" w:type="dxa"/>
          </w:tcPr>
          <w:p w14:paraId="4D877DE6" w14:textId="1722B6E4" w:rsidR="00FD3DE2" w:rsidRPr="00E63A6B" w:rsidRDefault="00FD3DE2" w:rsidP="00BF1E1A">
            <w:pPr>
              <w:pStyle w:val="tabteksts"/>
              <w:jc w:val="center"/>
              <w:rPr>
                <w:szCs w:val="24"/>
                <w:lang w:eastAsia="lv-LV"/>
              </w:rPr>
            </w:pPr>
            <w:r w:rsidRPr="00E63A6B">
              <w:rPr>
                <w:szCs w:val="18"/>
                <w:lang w:eastAsia="lv-LV"/>
              </w:rPr>
              <w:t>2024</w:t>
            </w:r>
            <w:r w:rsidR="00503AD5">
              <w:rPr>
                <w:szCs w:val="18"/>
                <w:lang w:eastAsia="lv-LV"/>
              </w:rPr>
              <w:t>.</w:t>
            </w:r>
            <w:r w:rsidRPr="00E63A6B">
              <w:rPr>
                <w:szCs w:val="18"/>
                <w:lang w:eastAsia="lv-LV"/>
              </w:rPr>
              <w:t xml:space="preserve"> gads (izpilde)</w:t>
            </w:r>
          </w:p>
        </w:tc>
        <w:tc>
          <w:tcPr>
            <w:tcW w:w="1128" w:type="dxa"/>
          </w:tcPr>
          <w:p w14:paraId="61F5BAFE" w14:textId="77777777" w:rsidR="00FD3DE2" w:rsidRPr="00E63A6B" w:rsidRDefault="00FD3DE2" w:rsidP="00BF1E1A">
            <w:pPr>
              <w:pStyle w:val="tabteksts"/>
              <w:jc w:val="center"/>
              <w:rPr>
                <w:szCs w:val="24"/>
                <w:lang w:eastAsia="lv-LV"/>
              </w:rPr>
            </w:pPr>
            <w:r w:rsidRPr="00E63A6B">
              <w:rPr>
                <w:lang w:eastAsia="lv-LV"/>
              </w:rPr>
              <w:t>2025. gada plāns</w:t>
            </w:r>
          </w:p>
        </w:tc>
        <w:tc>
          <w:tcPr>
            <w:tcW w:w="1129" w:type="dxa"/>
          </w:tcPr>
          <w:p w14:paraId="2B138555" w14:textId="77777777" w:rsidR="00FD3DE2" w:rsidRPr="00E63A6B" w:rsidRDefault="00FD3DE2" w:rsidP="00BF1E1A">
            <w:pPr>
              <w:pStyle w:val="tabteksts"/>
              <w:jc w:val="center"/>
              <w:rPr>
                <w:szCs w:val="24"/>
                <w:lang w:eastAsia="lv-LV"/>
              </w:rPr>
            </w:pPr>
            <w:r w:rsidRPr="00E63A6B">
              <w:rPr>
                <w:szCs w:val="18"/>
                <w:lang w:eastAsia="lv-LV"/>
              </w:rPr>
              <w:t>2026. gada projekts</w:t>
            </w:r>
          </w:p>
        </w:tc>
        <w:tc>
          <w:tcPr>
            <w:tcW w:w="1130" w:type="dxa"/>
          </w:tcPr>
          <w:p w14:paraId="26EEC64D" w14:textId="77777777" w:rsidR="00FD3DE2" w:rsidRPr="00E63A6B" w:rsidRDefault="00FD3DE2" w:rsidP="00BF1E1A">
            <w:pPr>
              <w:pStyle w:val="tabteksts"/>
              <w:jc w:val="center"/>
              <w:rPr>
                <w:szCs w:val="24"/>
                <w:lang w:eastAsia="lv-LV"/>
              </w:rPr>
            </w:pPr>
            <w:r w:rsidRPr="00E63A6B">
              <w:rPr>
                <w:szCs w:val="18"/>
                <w:lang w:eastAsia="lv-LV"/>
              </w:rPr>
              <w:t xml:space="preserve">2027. gada </w:t>
            </w:r>
            <w:r w:rsidRPr="00E63A6B">
              <w:rPr>
                <w:lang w:eastAsia="lv-LV"/>
              </w:rPr>
              <w:t>prognoze</w:t>
            </w:r>
          </w:p>
        </w:tc>
        <w:tc>
          <w:tcPr>
            <w:tcW w:w="1130" w:type="dxa"/>
          </w:tcPr>
          <w:p w14:paraId="313A4932" w14:textId="77777777" w:rsidR="00FD3DE2" w:rsidRPr="00E63A6B" w:rsidRDefault="00FD3DE2" w:rsidP="00BF1E1A">
            <w:pPr>
              <w:pStyle w:val="tabteksts"/>
              <w:jc w:val="center"/>
              <w:rPr>
                <w:szCs w:val="24"/>
                <w:lang w:eastAsia="lv-LV"/>
              </w:rPr>
            </w:pPr>
            <w:r w:rsidRPr="00E63A6B">
              <w:rPr>
                <w:szCs w:val="18"/>
                <w:lang w:eastAsia="lv-LV"/>
              </w:rPr>
              <w:t xml:space="preserve">2028. gada </w:t>
            </w:r>
            <w:r w:rsidRPr="00E63A6B">
              <w:rPr>
                <w:lang w:eastAsia="lv-LV"/>
              </w:rPr>
              <w:t>prognoze</w:t>
            </w:r>
          </w:p>
        </w:tc>
      </w:tr>
      <w:tr w:rsidR="00FD3DE2" w:rsidRPr="00E63A6B" w14:paraId="369AE761" w14:textId="77777777" w:rsidTr="00BF1E1A">
        <w:trPr>
          <w:trHeight w:val="142"/>
          <w:jc w:val="center"/>
        </w:trPr>
        <w:tc>
          <w:tcPr>
            <w:tcW w:w="3364" w:type="dxa"/>
            <w:shd w:val="clear" w:color="auto" w:fill="D9D9D9" w:themeFill="background1" w:themeFillShade="D9"/>
            <w:vAlign w:val="center"/>
          </w:tcPr>
          <w:p w14:paraId="1B93C7C3" w14:textId="77777777" w:rsidR="00FD3DE2" w:rsidRPr="00E63A6B" w:rsidRDefault="00FD3DE2" w:rsidP="00BF1E1A">
            <w:pPr>
              <w:pStyle w:val="tabteksts"/>
              <w:rPr>
                <w:lang w:eastAsia="lv-LV"/>
              </w:rPr>
            </w:pPr>
            <w:r w:rsidRPr="00E63A6B">
              <w:rPr>
                <w:lang w:eastAsia="lv-LV"/>
              </w:rPr>
              <w:t>Kopējie izdevumi,</w:t>
            </w:r>
            <w:r w:rsidRPr="00E63A6B">
              <w:t xml:space="preserve"> </w:t>
            </w:r>
            <w:proofErr w:type="spellStart"/>
            <w:r w:rsidRPr="00E63A6B">
              <w:rPr>
                <w:i/>
                <w:szCs w:val="18"/>
              </w:rPr>
              <w:t>euro</w:t>
            </w:r>
            <w:proofErr w:type="spellEnd"/>
          </w:p>
        </w:tc>
        <w:tc>
          <w:tcPr>
            <w:tcW w:w="1156" w:type="dxa"/>
            <w:shd w:val="clear" w:color="auto" w:fill="D9D9D9" w:themeFill="background1" w:themeFillShade="D9"/>
          </w:tcPr>
          <w:p w14:paraId="0F634D59" w14:textId="77777777" w:rsidR="00FD3DE2" w:rsidRPr="00E63A6B" w:rsidRDefault="00FD3DE2" w:rsidP="00BF1E1A">
            <w:pPr>
              <w:pStyle w:val="tabteksts"/>
              <w:jc w:val="right"/>
            </w:pPr>
            <w:r w:rsidRPr="00E63A6B">
              <w:t>56 229</w:t>
            </w:r>
          </w:p>
        </w:tc>
        <w:tc>
          <w:tcPr>
            <w:tcW w:w="1128" w:type="dxa"/>
            <w:shd w:val="clear" w:color="auto" w:fill="D9D9D9" w:themeFill="background1" w:themeFillShade="D9"/>
          </w:tcPr>
          <w:p w14:paraId="6F9B0A13" w14:textId="0B088EF9" w:rsidR="00FD3DE2" w:rsidRPr="00E63A6B" w:rsidRDefault="00DF152B" w:rsidP="00DF152B">
            <w:pPr>
              <w:pStyle w:val="tabteksts"/>
              <w:jc w:val="center"/>
            </w:pPr>
            <w:r>
              <w:t>-</w:t>
            </w:r>
          </w:p>
        </w:tc>
        <w:tc>
          <w:tcPr>
            <w:tcW w:w="1129" w:type="dxa"/>
            <w:shd w:val="clear" w:color="auto" w:fill="D9D9D9" w:themeFill="background1" w:themeFillShade="D9"/>
          </w:tcPr>
          <w:p w14:paraId="29DE6454" w14:textId="77777777" w:rsidR="00FD3DE2" w:rsidRPr="00E63A6B" w:rsidRDefault="00FD3DE2" w:rsidP="00BF1E1A">
            <w:pPr>
              <w:pStyle w:val="tabteksts"/>
              <w:jc w:val="right"/>
            </w:pPr>
            <w:r w:rsidRPr="00E63A6B">
              <w:t>76 024</w:t>
            </w:r>
          </w:p>
        </w:tc>
        <w:tc>
          <w:tcPr>
            <w:tcW w:w="1130" w:type="dxa"/>
            <w:shd w:val="clear" w:color="auto" w:fill="D9D9D9" w:themeFill="background1" w:themeFillShade="D9"/>
          </w:tcPr>
          <w:p w14:paraId="53BBB3DF" w14:textId="77777777" w:rsidR="00FD3DE2" w:rsidRPr="00E63A6B" w:rsidRDefault="00FD3DE2" w:rsidP="00BF1E1A">
            <w:pPr>
              <w:pStyle w:val="tabteksts"/>
              <w:jc w:val="right"/>
            </w:pPr>
            <w:r w:rsidRPr="00E63A6B">
              <w:t>76 024</w:t>
            </w:r>
          </w:p>
        </w:tc>
        <w:tc>
          <w:tcPr>
            <w:tcW w:w="1130" w:type="dxa"/>
            <w:shd w:val="clear" w:color="auto" w:fill="D9D9D9" w:themeFill="background1" w:themeFillShade="D9"/>
          </w:tcPr>
          <w:p w14:paraId="62F0452E" w14:textId="77777777" w:rsidR="00FD3DE2" w:rsidRPr="00E63A6B" w:rsidRDefault="00FD3DE2" w:rsidP="00BF1E1A">
            <w:pPr>
              <w:pStyle w:val="tabteksts"/>
              <w:jc w:val="right"/>
            </w:pPr>
            <w:r w:rsidRPr="00E63A6B">
              <w:t>76 024</w:t>
            </w:r>
          </w:p>
        </w:tc>
      </w:tr>
      <w:tr w:rsidR="00FD3DE2" w:rsidRPr="00E63A6B" w14:paraId="3A495BE4" w14:textId="77777777" w:rsidTr="00BF1E1A">
        <w:trPr>
          <w:trHeight w:val="283"/>
          <w:jc w:val="center"/>
        </w:trPr>
        <w:tc>
          <w:tcPr>
            <w:tcW w:w="3364" w:type="dxa"/>
            <w:vAlign w:val="center"/>
          </w:tcPr>
          <w:p w14:paraId="6FAB3CC4" w14:textId="77777777" w:rsidR="00FD3DE2" w:rsidRPr="00E63A6B" w:rsidRDefault="00FD3DE2" w:rsidP="00BF1E1A">
            <w:pPr>
              <w:pStyle w:val="tabteksts"/>
              <w:rPr>
                <w:szCs w:val="18"/>
                <w:lang w:eastAsia="lv-LV"/>
              </w:rPr>
            </w:pPr>
            <w:r w:rsidRPr="00E63A6B">
              <w:rPr>
                <w:szCs w:val="18"/>
                <w:lang w:eastAsia="lv-LV"/>
              </w:rPr>
              <w:t xml:space="preserve">Kopējo izdevumu izmaiņas, </w:t>
            </w:r>
            <w:proofErr w:type="spellStart"/>
            <w:r w:rsidRPr="00E63A6B">
              <w:rPr>
                <w:i/>
                <w:szCs w:val="18"/>
                <w:lang w:eastAsia="lv-LV"/>
              </w:rPr>
              <w:t>euro</w:t>
            </w:r>
            <w:proofErr w:type="spellEnd"/>
            <w:r w:rsidRPr="00E63A6B">
              <w:rPr>
                <w:szCs w:val="18"/>
                <w:lang w:eastAsia="lv-LV"/>
              </w:rPr>
              <w:t xml:space="preserve"> (+/–) pret iepriekšējo gadu</w:t>
            </w:r>
          </w:p>
        </w:tc>
        <w:tc>
          <w:tcPr>
            <w:tcW w:w="1156" w:type="dxa"/>
          </w:tcPr>
          <w:p w14:paraId="174724D1" w14:textId="77777777" w:rsidR="00FD3DE2" w:rsidRPr="00E63A6B" w:rsidRDefault="00FD3DE2" w:rsidP="00BF1E1A">
            <w:pPr>
              <w:pStyle w:val="tabteksts"/>
              <w:jc w:val="center"/>
            </w:pPr>
            <w:r w:rsidRPr="00E63A6B">
              <w:rPr>
                <w:b/>
                <w:bCs/>
              </w:rPr>
              <w:t>×</w:t>
            </w:r>
          </w:p>
        </w:tc>
        <w:tc>
          <w:tcPr>
            <w:tcW w:w="1128" w:type="dxa"/>
          </w:tcPr>
          <w:p w14:paraId="1F5C11E9" w14:textId="77777777" w:rsidR="00FD3DE2" w:rsidRPr="00E63A6B" w:rsidRDefault="00FD3DE2" w:rsidP="00BF1E1A">
            <w:pPr>
              <w:pStyle w:val="tabteksts"/>
              <w:jc w:val="right"/>
            </w:pPr>
            <w:r w:rsidRPr="00E63A6B">
              <w:t>-56 229</w:t>
            </w:r>
          </w:p>
        </w:tc>
        <w:tc>
          <w:tcPr>
            <w:tcW w:w="1129" w:type="dxa"/>
          </w:tcPr>
          <w:p w14:paraId="2A27E306" w14:textId="77777777" w:rsidR="00FD3DE2" w:rsidRPr="00E63A6B" w:rsidRDefault="00FD3DE2" w:rsidP="00BF1E1A">
            <w:pPr>
              <w:pStyle w:val="tabteksts"/>
              <w:jc w:val="right"/>
            </w:pPr>
            <w:r w:rsidRPr="00E63A6B">
              <w:t>76 024</w:t>
            </w:r>
          </w:p>
        </w:tc>
        <w:tc>
          <w:tcPr>
            <w:tcW w:w="1130" w:type="dxa"/>
          </w:tcPr>
          <w:p w14:paraId="573D2CAD" w14:textId="77777777" w:rsidR="00FD3DE2" w:rsidRPr="00E63A6B" w:rsidRDefault="00FD3DE2" w:rsidP="00DF152B">
            <w:pPr>
              <w:pStyle w:val="tabteksts"/>
              <w:jc w:val="center"/>
            </w:pPr>
            <w:r>
              <w:t>-</w:t>
            </w:r>
          </w:p>
        </w:tc>
        <w:tc>
          <w:tcPr>
            <w:tcW w:w="1130" w:type="dxa"/>
          </w:tcPr>
          <w:p w14:paraId="60E7DE55" w14:textId="77777777" w:rsidR="00FD3DE2" w:rsidRPr="00E63A6B" w:rsidRDefault="00FD3DE2" w:rsidP="00DF152B">
            <w:pPr>
              <w:pStyle w:val="tabteksts"/>
              <w:jc w:val="center"/>
            </w:pPr>
            <w:r>
              <w:t>-</w:t>
            </w:r>
          </w:p>
        </w:tc>
      </w:tr>
      <w:tr w:rsidR="00DF152B" w:rsidRPr="00E63A6B" w14:paraId="0927F084" w14:textId="77777777" w:rsidTr="00BF1E1A">
        <w:trPr>
          <w:trHeight w:val="283"/>
          <w:jc w:val="center"/>
        </w:trPr>
        <w:tc>
          <w:tcPr>
            <w:tcW w:w="3364" w:type="dxa"/>
            <w:vAlign w:val="center"/>
          </w:tcPr>
          <w:p w14:paraId="2B56FAB8" w14:textId="77777777" w:rsidR="00DF152B" w:rsidRPr="00E63A6B" w:rsidRDefault="00DF152B" w:rsidP="00DF152B">
            <w:pPr>
              <w:pStyle w:val="tabteksts"/>
            </w:pPr>
            <w:r w:rsidRPr="00E63A6B">
              <w:rPr>
                <w:lang w:eastAsia="lv-LV"/>
              </w:rPr>
              <w:t>Kopējie izdevumi</w:t>
            </w:r>
            <w:r w:rsidRPr="00E63A6B">
              <w:t>, % (+/–) pret iepriekšējo gadu</w:t>
            </w:r>
          </w:p>
        </w:tc>
        <w:tc>
          <w:tcPr>
            <w:tcW w:w="1156" w:type="dxa"/>
          </w:tcPr>
          <w:p w14:paraId="42DD23DC" w14:textId="77777777" w:rsidR="00DF152B" w:rsidRPr="00E63A6B" w:rsidRDefault="00DF152B" w:rsidP="00DF152B">
            <w:pPr>
              <w:pStyle w:val="tabteksts"/>
              <w:jc w:val="center"/>
            </w:pPr>
            <w:r w:rsidRPr="00E63A6B">
              <w:rPr>
                <w:b/>
                <w:bCs/>
              </w:rPr>
              <w:t>×</w:t>
            </w:r>
          </w:p>
        </w:tc>
        <w:tc>
          <w:tcPr>
            <w:tcW w:w="1128" w:type="dxa"/>
          </w:tcPr>
          <w:p w14:paraId="38B57F8C" w14:textId="77777777" w:rsidR="00DF152B" w:rsidRPr="00E63A6B" w:rsidRDefault="00DF152B" w:rsidP="00DF152B">
            <w:pPr>
              <w:pStyle w:val="tabteksts"/>
              <w:jc w:val="right"/>
            </w:pPr>
            <w:r w:rsidRPr="00E63A6B">
              <w:t>-100,0</w:t>
            </w:r>
          </w:p>
        </w:tc>
        <w:tc>
          <w:tcPr>
            <w:tcW w:w="1129" w:type="dxa"/>
          </w:tcPr>
          <w:p w14:paraId="25EAE26C" w14:textId="27533CEB" w:rsidR="00DF152B" w:rsidRPr="00E63A6B" w:rsidRDefault="00DF152B" w:rsidP="00DF152B">
            <w:pPr>
              <w:pStyle w:val="tabteksts"/>
              <w:jc w:val="center"/>
            </w:pPr>
            <w:r>
              <w:t>-</w:t>
            </w:r>
          </w:p>
        </w:tc>
        <w:tc>
          <w:tcPr>
            <w:tcW w:w="1130" w:type="dxa"/>
          </w:tcPr>
          <w:p w14:paraId="3EFD046E" w14:textId="3563D60A" w:rsidR="00DF152B" w:rsidRPr="00E63A6B" w:rsidRDefault="00DF152B" w:rsidP="00DF152B">
            <w:pPr>
              <w:pStyle w:val="tabteksts"/>
              <w:jc w:val="center"/>
            </w:pPr>
            <w:r>
              <w:t>-</w:t>
            </w:r>
          </w:p>
        </w:tc>
        <w:tc>
          <w:tcPr>
            <w:tcW w:w="1130" w:type="dxa"/>
          </w:tcPr>
          <w:p w14:paraId="0B9FB679" w14:textId="5B84A7C6" w:rsidR="00DF152B" w:rsidRPr="00E63A6B" w:rsidRDefault="00DF152B" w:rsidP="00DF152B">
            <w:pPr>
              <w:pStyle w:val="tabteksts"/>
              <w:jc w:val="center"/>
            </w:pPr>
            <w:r>
              <w:t>-</w:t>
            </w:r>
          </w:p>
        </w:tc>
      </w:tr>
    </w:tbl>
    <w:p w14:paraId="5C42A00A" w14:textId="77777777" w:rsidR="00FD3DE2" w:rsidRPr="00E63A6B" w:rsidRDefault="00FD3DE2" w:rsidP="00FD3DE2">
      <w:pPr>
        <w:pStyle w:val="Tabuluvirsraksti"/>
        <w:tabs>
          <w:tab w:val="left" w:pos="1252"/>
        </w:tabs>
        <w:spacing w:before="240" w:after="240"/>
        <w:rPr>
          <w:sz w:val="18"/>
          <w:szCs w:val="18"/>
          <w:lang w:eastAsia="lv-LV"/>
        </w:rPr>
      </w:pPr>
      <w:r w:rsidRPr="00E63A6B">
        <w:rPr>
          <w:b/>
          <w:lang w:eastAsia="lv-LV"/>
        </w:rPr>
        <w:t>Izmaiņas izdevumos, salīdzinot 2026. gada projektu ar 2025. gada plānu</w:t>
      </w:r>
    </w:p>
    <w:p w14:paraId="0302804B" w14:textId="77777777" w:rsidR="00FD3DE2" w:rsidRPr="00E63A6B" w:rsidRDefault="00FD3DE2" w:rsidP="00FD3DE2">
      <w:pPr>
        <w:spacing w:after="0"/>
        <w:ind w:left="7921" w:firstLine="720"/>
        <w:jc w:val="center"/>
        <w:rPr>
          <w:i/>
          <w:sz w:val="18"/>
          <w:szCs w:val="18"/>
        </w:rPr>
      </w:pPr>
      <w:proofErr w:type="spellStart"/>
      <w:r w:rsidRPr="00E63A6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E63A6B" w14:paraId="3BE40AF2" w14:textId="77777777" w:rsidTr="00BF1E1A">
        <w:trPr>
          <w:trHeight w:val="142"/>
          <w:tblHeader/>
          <w:jc w:val="center"/>
        </w:trPr>
        <w:tc>
          <w:tcPr>
            <w:tcW w:w="5241" w:type="dxa"/>
            <w:vAlign w:val="center"/>
          </w:tcPr>
          <w:p w14:paraId="12007CDD" w14:textId="77777777" w:rsidR="00FD3DE2" w:rsidRPr="00E63A6B" w:rsidRDefault="00FD3DE2" w:rsidP="00BF1E1A">
            <w:pPr>
              <w:pStyle w:val="tabteksts"/>
              <w:jc w:val="center"/>
              <w:rPr>
                <w:szCs w:val="18"/>
              </w:rPr>
            </w:pPr>
            <w:r w:rsidRPr="00E63A6B">
              <w:rPr>
                <w:szCs w:val="18"/>
                <w:lang w:eastAsia="lv-LV"/>
              </w:rPr>
              <w:t>Pasākums</w:t>
            </w:r>
          </w:p>
        </w:tc>
        <w:tc>
          <w:tcPr>
            <w:tcW w:w="1277" w:type="dxa"/>
            <w:vAlign w:val="center"/>
          </w:tcPr>
          <w:p w14:paraId="37C2E5EE" w14:textId="77777777" w:rsidR="00FD3DE2" w:rsidRPr="00E63A6B" w:rsidRDefault="00FD3DE2" w:rsidP="00BF1E1A">
            <w:pPr>
              <w:pStyle w:val="tabteksts"/>
              <w:jc w:val="center"/>
              <w:rPr>
                <w:szCs w:val="18"/>
                <w:lang w:eastAsia="lv-LV"/>
              </w:rPr>
            </w:pPr>
            <w:r w:rsidRPr="00E63A6B">
              <w:rPr>
                <w:szCs w:val="18"/>
                <w:lang w:eastAsia="lv-LV"/>
              </w:rPr>
              <w:t>Samazinājums</w:t>
            </w:r>
          </w:p>
        </w:tc>
        <w:tc>
          <w:tcPr>
            <w:tcW w:w="1277" w:type="dxa"/>
            <w:vAlign w:val="center"/>
          </w:tcPr>
          <w:p w14:paraId="4AFBBC6B" w14:textId="77777777" w:rsidR="00FD3DE2" w:rsidRPr="00E63A6B" w:rsidRDefault="00FD3DE2" w:rsidP="00BF1E1A">
            <w:pPr>
              <w:pStyle w:val="tabteksts"/>
              <w:jc w:val="center"/>
              <w:rPr>
                <w:szCs w:val="18"/>
                <w:lang w:eastAsia="lv-LV"/>
              </w:rPr>
            </w:pPr>
            <w:r w:rsidRPr="00E63A6B">
              <w:rPr>
                <w:szCs w:val="18"/>
                <w:lang w:eastAsia="lv-LV"/>
              </w:rPr>
              <w:t>Palielinājums</w:t>
            </w:r>
          </w:p>
        </w:tc>
        <w:tc>
          <w:tcPr>
            <w:tcW w:w="1277" w:type="dxa"/>
            <w:vAlign w:val="center"/>
          </w:tcPr>
          <w:p w14:paraId="3678305C" w14:textId="77777777" w:rsidR="00FD3DE2" w:rsidRPr="00E63A6B" w:rsidRDefault="00FD3DE2" w:rsidP="00BF1E1A">
            <w:pPr>
              <w:pStyle w:val="tabteksts"/>
              <w:jc w:val="center"/>
              <w:rPr>
                <w:szCs w:val="18"/>
                <w:lang w:eastAsia="lv-LV"/>
              </w:rPr>
            </w:pPr>
            <w:r w:rsidRPr="00E63A6B">
              <w:rPr>
                <w:szCs w:val="18"/>
                <w:lang w:eastAsia="lv-LV"/>
              </w:rPr>
              <w:t>Izmaiņas</w:t>
            </w:r>
          </w:p>
        </w:tc>
      </w:tr>
      <w:tr w:rsidR="00FD3DE2" w:rsidRPr="00E63A6B" w14:paraId="03D9FB6C" w14:textId="77777777" w:rsidTr="00BF1E1A">
        <w:trPr>
          <w:trHeight w:val="142"/>
          <w:jc w:val="center"/>
        </w:trPr>
        <w:tc>
          <w:tcPr>
            <w:tcW w:w="5241" w:type="dxa"/>
            <w:shd w:val="clear" w:color="auto" w:fill="D9D9D9" w:themeFill="background1" w:themeFillShade="D9"/>
          </w:tcPr>
          <w:p w14:paraId="3684B15E" w14:textId="77777777" w:rsidR="00FD3DE2" w:rsidRPr="00E63A6B" w:rsidRDefault="00FD3DE2" w:rsidP="00BF1E1A">
            <w:pPr>
              <w:pStyle w:val="tabteksts"/>
              <w:rPr>
                <w:szCs w:val="18"/>
              </w:rPr>
            </w:pPr>
            <w:r w:rsidRPr="00E63A6B">
              <w:rPr>
                <w:b/>
                <w:bCs/>
                <w:szCs w:val="18"/>
                <w:lang w:eastAsia="lv-LV"/>
              </w:rPr>
              <w:t>Izdevumi - kopā</w:t>
            </w:r>
          </w:p>
        </w:tc>
        <w:tc>
          <w:tcPr>
            <w:tcW w:w="1277" w:type="dxa"/>
            <w:shd w:val="clear" w:color="auto" w:fill="D9D9D9" w:themeFill="background1" w:themeFillShade="D9"/>
          </w:tcPr>
          <w:p w14:paraId="1B95399E" w14:textId="26D5DF6D" w:rsidR="00FD3DE2" w:rsidRPr="00E63A6B" w:rsidRDefault="00DF152B" w:rsidP="00DF152B">
            <w:pPr>
              <w:pStyle w:val="tabteksts"/>
              <w:jc w:val="center"/>
              <w:rPr>
                <w:b/>
                <w:szCs w:val="18"/>
              </w:rPr>
            </w:pPr>
            <w:r w:rsidRPr="00DF152B">
              <w:rPr>
                <w:szCs w:val="18"/>
              </w:rPr>
              <w:t>-</w:t>
            </w:r>
          </w:p>
        </w:tc>
        <w:tc>
          <w:tcPr>
            <w:tcW w:w="1277" w:type="dxa"/>
            <w:shd w:val="clear" w:color="auto" w:fill="D9D9D9" w:themeFill="background1" w:themeFillShade="D9"/>
          </w:tcPr>
          <w:p w14:paraId="46D02D67" w14:textId="77777777" w:rsidR="00FD3DE2" w:rsidRPr="00E63A6B" w:rsidRDefault="00FD3DE2" w:rsidP="00BF1E1A">
            <w:pPr>
              <w:pStyle w:val="tabteksts"/>
              <w:jc w:val="right"/>
              <w:rPr>
                <w:b/>
                <w:szCs w:val="18"/>
              </w:rPr>
            </w:pPr>
            <w:r w:rsidRPr="00E63A6B">
              <w:rPr>
                <w:b/>
              </w:rPr>
              <w:t>76 024</w:t>
            </w:r>
          </w:p>
        </w:tc>
        <w:tc>
          <w:tcPr>
            <w:tcW w:w="1277" w:type="dxa"/>
            <w:shd w:val="clear" w:color="auto" w:fill="D9D9D9" w:themeFill="background1" w:themeFillShade="D9"/>
          </w:tcPr>
          <w:p w14:paraId="3B6A9B70" w14:textId="77777777" w:rsidR="00FD3DE2" w:rsidRPr="00E63A6B" w:rsidRDefault="00FD3DE2" w:rsidP="00BF1E1A">
            <w:pPr>
              <w:pStyle w:val="tabteksts"/>
              <w:jc w:val="right"/>
              <w:rPr>
                <w:b/>
                <w:szCs w:val="18"/>
              </w:rPr>
            </w:pPr>
            <w:r w:rsidRPr="00E63A6B">
              <w:rPr>
                <w:b/>
              </w:rPr>
              <w:t>76 024</w:t>
            </w:r>
          </w:p>
        </w:tc>
      </w:tr>
      <w:tr w:rsidR="00FD3DE2" w:rsidRPr="00E63A6B" w14:paraId="764B746F" w14:textId="77777777" w:rsidTr="00BF1E1A">
        <w:trPr>
          <w:jc w:val="center"/>
        </w:trPr>
        <w:tc>
          <w:tcPr>
            <w:tcW w:w="9072" w:type="dxa"/>
            <w:gridSpan w:val="4"/>
          </w:tcPr>
          <w:p w14:paraId="5C8F08A4" w14:textId="77777777" w:rsidR="00FD3DE2" w:rsidRPr="00E63A6B" w:rsidRDefault="00FD3DE2" w:rsidP="00BF1E1A">
            <w:pPr>
              <w:pStyle w:val="tabteksts"/>
              <w:ind w:firstLine="313"/>
              <w:rPr>
                <w:szCs w:val="18"/>
              </w:rPr>
            </w:pPr>
            <w:r w:rsidRPr="00E63A6B">
              <w:rPr>
                <w:i/>
                <w:szCs w:val="18"/>
                <w:lang w:eastAsia="lv-LV"/>
              </w:rPr>
              <w:t>t. sk.:</w:t>
            </w:r>
          </w:p>
        </w:tc>
      </w:tr>
      <w:tr w:rsidR="00FD3DE2" w:rsidRPr="00E63A6B" w14:paraId="02F49013" w14:textId="77777777" w:rsidTr="00BF1E1A">
        <w:trPr>
          <w:trHeight w:val="142"/>
          <w:jc w:val="center"/>
        </w:trPr>
        <w:tc>
          <w:tcPr>
            <w:tcW w:w="5241" w:type="dxa"/>
            <w:shd w:val="clear" w:color="auto" w:fill="F2F2F2" w:themeFill="background1" w:themeFillShade="F2"/>
          </w:tcPr>
          <w:p w14:paraId="47BEC600" w14:textId="77777777" w:rsidR="00FD3DE2" w:rsidRPr="00E63A6B" w:rsidRDefault="00FD3DE2" w:rsidP="00BF1E1A">
            <w:pPr>
              <w:pStyle w:val="tabteksts"/>
              <w:rPr>
                <w:szCs w:val="18"/>
                <w:u w:val="single"/>
                <w:lang w:eastAsia="lv-LV"/>
              </w:rPr>
            </w:pPr>
            <w:r w:rsidRPr="00E63A6B">
              <w:rPr>
                <w:szCs w:val="18"/>
                <w:u w:val="single"/>
                <w:lang w:eastAsia="lv-LV"/>
              </w:rPr>
              <w:t>Ilgtermiņa saistības</w:t>
            </w:r>
          </w:p>
        </w:tc>
        <w:tc>
          <w:tcPr>
            <w:tcW w:w="1277" w:type="dxa"/>
            <w:shd w:val="clear" w:color="auto" w:fill="F2F2F2" w:themeFill="background1" w:themeFillShade="F2"/>
          </w:tcPr>
          <w:p w14:paraId="7CBEDB9E" w14:textId="7C636610" w:rsidR="00FD3DE2" w:rsidRPr="00DF152B" w:rsidRDefault="00DF152B" w:rsidP="00DF152B">
            <w:pPr>
              <w:pStyle w:val="tabteksts"/>
              <w:jc w:val="center"/>
              <w:rPr>
                <w:szCs w:val="18"/>
              </w:rPr>
            </w:pPr>
            <w:r w:rsidRPr="00DF152B">
              <w:rPr>
                <w:szCs w:val="18"/>
              </w:rPr>
              <w:t>-</w:t>
            </w:r>
          </w:p>
        </w:tc>
        <w:tc>
          <w:tcPr>
            <w:tcW w:w="1277" w:type="dxa"/>
            <w:shd w:val="clear" w:color="auto" w:fill="F2F2F2" w:themeFill="background1" w:themeFillShade="F2"/>
          </w:tcPr>
          <w:p w14:paraId="40FC32A3" w14:textId="77777777" w:rsidR="00FD3DE2" w:rsidRPr="00E63A6B" w:rsidRDefault="00FD3DE2" w:rsidP="00BF1E1A">
            <w:pPr>
              <w:pStyle w:val="tabteksts"/>
              <w:jc w:val="right"/>
              <w:rPr>
                <w:szCs w:val="18"/>
                <w:u w:val="single"/>
              </w:rPr>
            </w:pPr>
            <w:r w:rsidRPr="00E63A6B">
              <w:t>76 024</w:t>
            </w:r>
          </w:p>
        </w:tc>
        <w:tc>
          <w:tcPr>
            <w:tcW w:w="1277" w:type="dxa"/>
            <w:shd w:val="clear" w:color="auto" w:fill="F2F2F2" w:themeFill="background1" w:themeFillShade="F2"/>
          </w:tcPr>
          <w:p w14:paraId="262F62F8" w14:textId="77777777" w:rsidR="00FD3DE2" w:rsidRPr="00E63A6B" w:rsidRDefault="00FD3DE2" w:rsidP="00BF1E1A">
            <w:pPr>
              <w:pStyle w:val="tabteksts"/>
              <w:jc w:val="right"/>
              <w:rPr>
                <w:szCs w:val="18"/>
                <w:u w:val="single"/>
              </w:rPr>
            </w:pPr>
            <w:r w:rsidRPr="00E63A6B">
              <w:t>76 024</w:t>
            </w:r>
          </w:p>
        </w:tc>
      </w:tr>
      <w:tr w:rsidR="00FD3DE2" w:rsidRPr="00E63A6B" w14:paraId="2010BC0D" w14:textId="77777777" w:rsidTr="00BF1E1A">
        <w:trPr>
          <w:trHeight w:val="142"/>
          <w:jc w:val="center"/>
        </w:trPr>
        <w:tc>
          <w:tcPr>
            <w:tcW w:w="5241" w:type="dxa"/>
          </w:tcPr>
          <w:p w14:paraId="7B47E36B" w14:textId="77777777" w:rsidR="00FD3DE2" w:rsidRPr="00E63A6B" w:rsidRDefault="00FD3DE2" w:rsidP="00BF1E1A">
            <w:pPr>
              <w:pStyle w:val="tabteksts"/>
              <w:jc w:val="both"/>
              <w:rPr>
                <w:i/>
                <w:szCs w:val="18"/>
                <w:lang w:eastAsia="lv-LV"/>
              </w:rPr>
            </w:pPr>
            <w:r w:rsidRPr="00E63A6B">
              <w:rPr>
                <w:i/>
                <w:szCs w:val="18"/>
                <w:lang w:eastAsia="lv-LV"/>
              </w:rPr>
              <w:t xml:space="preserve">Ieņēmumu </w:t>
            </w:r>
            <w:proofErr w:type="spellStart"/>
            <w:r w:rsidRPr="00E63A6B">
              <w:rPr>
                <w:i/>
                <w:szCs w:val="18"/>
                <w:lang w:eastAsia="lv-LV"/>
              </w:rPr>
              <w:t>transferta</w:t>
            </w:r>
            <w:proofErr w:type="spellEnd"/>
            <w:r w:rsidRPr="00E63A6B">
              <w:rPr>
                <w:i/>
                <w:szCs w:val="18"/>
                <w:lang w:eastAsia="lv-LV"/>
              </w:rPr>
              <w:t xml:space="preserve"> no Ārlietu ministrijas un atbilstošu izdevumu palielinājums, lai segtu IeM darbinieku ceļa un viesnīcas izdevumus, dodoties uz Eiropas Padomes darba grupām</w:t>
            </w:r>
          </w:p>
        </w:tc>
        <w:tc>
          <w:tcPr>
            <w:tcW w:w="1277" w:type="dxa"/>
          </w:tcPr>
          <w:p w14:paraId="0FEC7AC2" w14:textId="77777777" w:rsidR="00FD3DE2" w:rsidRPr="00E63A6B" w:rsidRDefault="00FD3DE2" w:rsidP="00BF1E1A">
            <w:pPr>
              <w:pStyle w:val="tabteksts"/>
              <w:jc w:val="center"/>
              <w:rPr>
                <w:szCs w:val="18"/>
              </w:rPr>
            </w:pPr>
            <w:r w:rsidRPr="00E63A6B">
              <w:rPr>
                <w:szCs w:val="18"/>
              </w:rPr>
              <w:t>-</w:t>
            </w:r>
          </w:p>
        </w:tc>
        <w:tc>
          <w:tcPr>
            <w:tcW w:w="1277" w:type="dxa"/>
          </w:tcPr>
          <w:p w14:paraId="7E2E2AD5" w14:textId="77777777" w:rsidR="00FD3DE2" w:rsidRPr="00E63A6B" w:rsidRDefault="00FD3DE2" w:rsidP="00BF1E1A">
            <w:pPr>
              <w:pStyle w:val="tabteksts"/>
              <w:jc w:val="right"/>
              <w:rPr>
                <w:szCs w:val="18"/>
              </w:rPr>
            </w:pPr>
            <w:r w:rsidRPr="00E63A6B">
              <w:t>76 024</w:t>
            </w:r>
          </w:p>
        </w:tc>
        <w:tc>
          <w:tcPr>
            <w:tcW w:w="1277" w:type="dxa"/>
          </w:tcPr>
          <w:p w14:paraId="4C2E1CB9" w14:textId="77777777" w:rsidR="00FD3DE2" w:rsidRPr="00E63A6B" w:rsidRDefault="00FD3DE2" w:rsidP="00BF1E1A">
            <w:pPr>
              <w:pStyle w:val="tabteksts"/>
              <w:jc w:val="right"/>
              <w:rPr>
                <w:szCs w:val="18"/>
              </w:rPr>
            </w:pPr>
            <w:r w:rsidRPr="00E63A6B">
              <w:t>76 024</w:t>
            </w:r>
          </w:p>
        </w:tc>
      </w:tr>
    </w:tbl>
    <w:p w14:paraId="3D0B0634" w14:textId="77777777" w:rsidR="00FD3DE2" w:rsidRPr="00597D02" w:rsidRDefault="00FD3DE2" w:rsidP="00FD3DE2">
      <w:pPr>
        <w:widowControl w:val="0"/>
        <w:spacing w:before="240" w:after="240"/>
        <w:ind w:firstLine="0"/>
        <w:jc w:val="center"/>
        <w:rPr>
          <w:b/>
        </w:rPr>
      </w:pPr>
      <w:r w:rsidRPr="00597D02">
        <w:rPr>
          <w:b/>
        </w:rPr>
        <w:t xml:space="preserve">70.17.00 Eiropas Savienības programmas </w:t>
      </w:r>
      <w:proofErr w:type="spellStart"/>
      <w:r w:rsidRPr="00597D02">
        <w:rPr>
          <w:b/>
        </w:rPr>
        <w:t>Erasmus</w:t>
      </w:r>
      <w:proofErr w:type="spellEnd"/>
      <w:r w:rsidRPr="00597D02">
        <w:rPr>
          <w:b/>
        </w:rPr>
        <w:t>+ projektu īstenošanas nodrošināšana</w:t>
      </w:r>
    </w:p>
    <w:p w14:paraId="6AF9DDAB" w14:textId="77777777" w:rsidR="00FD3DE2" w:rsidRPr="00597D02" w:rsidRDefault="00FD3DE2" w:rsidP="00FD3DE2">
      <w:pPr>
        <w:spacing w:before="240"/>
        <w:ind w:firstLine="0"/>
      </w:pPr>
      <w:r w:rsidRPr="00597D02">
        <w:rPr>
          <w:u w:val="single"/>
        </w:rPr>
        <w:t>Apakšprogrammas mērķis:</w:t>
      </w:r>
      <w:r w:rsidRPr="00597D02">
        <w:t xml:space="preserve"> </w:t>
      </w:r>
    </w:p>
    <w:p w14:paraId="0EB9CEBA" w14:textId="77777777" w:rsidR="00FD3DE2" w:rsidRPr="00597D02" w:rsidRDefault="00FD3DE2" w:rsidP="00FD3DE2">
      <w:pPr>
        <w:spacing w:before="120"/>
        <w:ind w:firstLine="720"/>
      </w:pPr>
      <w:r w:rsidRPr="00597D02">
        <w:t xml:space="preserve">veicināt transnacionālās mobilitātes pasākumus, kas vērsti uz mācību </w:t>
      </w:r>
      <w:proofErr w:type="spellStart"/>
      <w:r w:rsidRPr="00597D02">
        <w:t>apguvējiem</w:t>
      </w:r>
      <w:proofErr w:type="spellEnd"/>
      <w:r w:rsidRPr="00597D02">
        <w:t xml:space="preserve"> un personālu.</w:t>
      </w:r>
    </w:p>
    <w:p w14:paraId="093C74BD" w14:textId="77777777" w:rsidR="00FD3DE2" w:rsidRPr="00597D02" w:rsidRDefault="00FD3DE2" w:rsidP="00FD3DE2">
      <w:pPr>
        <w:spacing w:before="120"/>
        <w:ind w:firstLine="0"/>
        <w:rPr>
          <w:u w:val="single"/>
        </w:rPr>
      </w:pPr>
      <w:r w:rsidRPr="00597D02">
        <w:rPr>
          <w:u w:val="single"/>
        </w:rPr>
        <w:t>Galvenās aktivitātes:</w:t>
      </w:r>
    </w:p>
    <w:p w14:paraId="6F572EDB" w14:textId="77777777" w:rsidR="00FD3DE2" w:rsidRPr="00597D02" w:rsidRDefault="00FD3DE2" w:rsidP="009F158B">
      <w:pPr>
        <w:numPr>
          <w:ilvl w:val="0"/>
          <w:numId w:val="17"/>
        </w:numPr>
        <w:spacing w:before="120"/>
        <w:ind w:left="1077" w:hanging="357"/>
        <w:rPr>
          <w:bCs/>
          <w:iCs/>
          <w:szCs w:val="24"/>
        </w:rPr>
      </w:pPr>
      <w:bookmarkStart w:id="59" w:name="_Hlk208831489"/>
      <w:r w:rsidRPr="00597D02">
        <w:rPr>
          <w:bCs/>
        </w:rPr>
        <w:t>personāla profesionālās pilnveides mobilitātes aktivitātes, tostarp pieredzes apmaiņa un labas prakses apmaiņa;</w:t>
      </w:r>
    </w:p>
    <w:p w14:paraId="7EAD6A3C" w14:textId="77777777" w:rsidR="00FD3DE2" w:rsidRPr="00597D02" w:rsidRDefault="00FD3DE2" w:rsidP="009F158B">
      <w:pPr>
        <w:numPr>
          <w:ilvl w:val="0"/>
          <w:numId w:val="17"/>
        </w:numPr>
        <w:spacing w:before="120"/>
        <w:ind w:left="1077" w:hanging="357"/>
        <w:rPr>
          <w:bCs/>
          <w:iCs/>
          <w:szCs w:val="24"/>
        </w:rPr>
      </w:pPr>
      <w:r w:rsidRPr="00597D02">
        <w:rPr>
          <w:bCs/>
        </w:rPr>
        <w:t>docēšanas mobilitātes aktivitātes, tostarp docēšana, pedagoģisko prasmju pilnveidošana, zināšanu padziļināšana, pieredzes apmaiņa.</w:t>
      </w:r>
    </w:p>
    <w:p w14:paraId="5DD1888A" w14:textId="77777777" w:rsidR="00FD3DE2" w:rsidRPr="00597D02" w:rsidRDefault="00FD3DE2" w:rsidP="009F158B">
      <w:pPr>
        <w:numPr>
          <w:ilvl w:val="0"/>
          <w:numId w:val="17"/>
        </w:numPr>
        <w:spacing w:before="120"/>
        <w:ind w:left="1077" w:hanging="357"/>
        <w:rPr>
          <w:bCs/>
          <w:iCs/>
          <w:szCs w:val="24"/>
        </w:rPr>
      </w:pPr>
      <w:r w:rsidRPr="00597D02">
        <w:rPr>
          <w:bCs/>
        </w:rPr>
        <w:t>Valsts policijas koledžas internacionalizācijas un atpazīstamības veicināšana, piedaloties personāla profesionālās pilnveides mobilitātes aktivitātēs un docēšanas mobilitātes aktivitātēs</w:t>
      </w:r>
      <w:r>
        <w:rPr>
          <w:bCs/>
        </w:rPr>
        <w:t>;</w:t>
      </w:r>
    </w:p>
    <w:p w14:paraId="4A700301" w14:textId="77777777" w:rsidR="00FD3DE2" w:rsidRPr="00B465EC" w:rsidRDefault="00FD3DE2" w:rsidP="009F158B">
      <w:pPr>
        <w:numPr>
          <w:ilvl w:val="0"/>
          <w:numId w:val="17"/>
        </w:numPr>
        <w:spacing w:before="120"/>
        <w:ind w:left="1077" w:hanging="357"/>
        <w:rPr>
          <w:bCs/>
          <w:iCs/>
          <w:szCs w:val="24"/>
        </w:rPr>
      </w:pPr>
      <w:r w:rsidRPr="00597D02">
        <w:rPr>
          <w:bCs/>
          <w:iCs/>
          <w:szCs w:val="24"/>
        </w:rPr>
        <w:t xml:space="preserve">docēšanas un profesionālās pilnveides mobilitātes uz </w:t>
      </w:r>
      <w:proofErr w:type="spellStart"/>
      <w:r w:rsidRPr="00597D02">
        <w:rPr>
          <w:bCs/>
          <w:iCs/>
          <w:szCs w:val="24"/>
        </w:rPr>
        <w:t>M.Romeris</w:t>
      </w:r>
      <w:proofErr w:type="spellEnd"/>
      <w:r w:rsidRPr="00597D02">
        <w:rPr>
          <w:bCs/>
          <w:iCs/>
          <w:szCs w:val="24"/>
        </w:rPr>
        <w:t xml:space="preserve"> universitāti Kauņā, Viļņā (Lietuva), Drošības zinātņu akadēmiju Tallinā (Igaunija), Policijas akadēmiju </w:t>
      </w:r>
      <w:proofErr w:type="spellStart"/>
      <w:r w:rsidRPr="00597D02">
        <w:rPr>
          <w:bCs/>
          <w:iCs/>
          <w:szCs w:val="24"/>
        </w:rPr>
        <w:t>Ščitno</w:t>
      </w:r>
      <w:proofErr w:type="spellEnd"/>
      <w:r w:rsidRPr="00597D02">
        <w:rPr>
          <w:bCs/>
          <w:iCs/>
          <w:szCs w:val="24"/>
        </w:rPr>
        <w:t xml:space="preserve"> (Polija), </w:t>
      </w:r>
      <w:proofErr w:type="spellStart"/>
      <w:r w:rsidRPr="00597D02">
        <w:rPr>
          <w:bCs/>
          <w:iCs/>
          <w:szCs w:val="24"/>
        </w:rPr>
        <w:t>Iekšlietu</w:t>
      </w:r>
      <w:proofErr w:type="spellEnd"/>
      <w:r w:rsidRPr="00597D02">
        <w:rPr>
          <w:bCs/>
          <w:iCs/>
          <w:szCs w:val="24"/>
        </w:rPr>
        <w:t xml:space="preserve"> ministrijas akadēmiju Sofijā (Bulgārija), “</w:t>
      </w:r>
      <w:proofErr w:type="spellStart"/>
      <w:r w:rsidRPr="00597D02">
        <w:rPr>
          <w:bCs/>
          <w:iCs/>
          <w:szCs w:val="24"/>
        </w:rPr>
        <w:t>Alexandru</w:t>
      </w:r>
      <w:proofErr w:type="spellEnd"/>
      <w:r w:rsidRPr="00597D02">
        <w:rPr>
          <w:bCs/>
          <w:iCs/>
          <w:szCs w:val="24"/>
        </w:rPr>
        <w:t xml:space="preserve"> </w:t>
      </w:r>
      <w:proofErr w:type="spellStart"/>
      <w:r w:rsidRPr="00597D02">
        <w:rPr>
          <w:bCs/>
          <w:iCs/>
          <w:szCs w:val="24"/>
        </w:rPr>
        <w:t>Ioan</w:t>
      </w:r>
      <w:proofErr w:type="spellEnd"/>
      <w:r w:rsidRPr="00597D02">
        <w:rPr>
          <w:bCs/>
          <w:iCs/>
          <w:szCs w:val="24"/>
        </w:rPr>
        <w:t xml:space="preserve"> </w:t>
      </w:r>
      <w:proofErr w:type="spellStart"/>
      <w:r w:rsidRPr="00597D02">
        <w:rPr>
          <w:bCs/>
          <w:iCs/>
          <w:szCs w:val="24"/>
        </w:rPr>
        <w:t>Cuza</w:t>
      </w:r>
      <w:proofErr w:type="spellEnd"/>
      <w:r w:rsidRPr="00597D02">
        <w:rPr>
          <w:bCs/>
          <w:iCs/>
          <w:szCs w:val="24"/>
        </w:rPr>
        <w:t>” Policijas akadēmiju Bukarestē (Rumānija).</w:t>
      </w:r>
    </w:p>
    <w:bookmarkEnd w:id="59"/>
    <w:p w14:paraId="46301448" w14:textId="77777777" w:rsidR="00FD3DE2" w:rsidRPr="00472D67" w:rsidRDefault="00FD3DE2" w:rsidP="00FD3DE2">
      <w:pPr>
        <w:spacing w:before="120"/>
        <w:ind w:firstLine="0"/>
        <w:rPr>
          <w:u w:val="single"/>
        </w:rPr>
      </w:pPr>
      <w:r w:rsidRPr="00472D67">
        <w:rPr>
          <w:u w:val="single"/>
        </w:rPr>
        <w:t>Apakšprogrammas izpildītāj</w:t>
      </w:r>
      <w:r>
        <w:rPr>
          <w:u w:val="single"/>
        </w:rPr>
        <w:t>i</w:t>
      </w:r>
      <w:r w:rsidRPr="00472D67">
        <w:rPr>
          <w:u w:val="single"/>
        </w:rPr>
        <w:t>:</w:t>
      </w:r>
      <w:r w:rsidRPr="00472D67">
        <w:t xml:space="preserve"> Valsts policija, Valsts robežsardze</w:t>
      </w:r>
    </w:p>
    <w:p w14:paraId="3D86DC9B" w14:textId="77777777" w:rsidR="00FD3DE2" w:rsidRPr="00472D67" w:rsidRDefault="00FD3DE2" w:rsidP="00FD3DE2">
      <w:pPr>
        <w:pStyle w:val="Tabuluvirsraksti"/>
        <w:spacing w:before="240" w:after="240"/>
        <w:rPr>
          <w:b/>
          <w:lang w:eastAsia="lv-LV"/>
        </w:rPr>
      </w:pPr>
      <w:r w:rsidRPr="00472D67">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472D67" w14:paraId="536B1161" w14:textId="77777777" w:rsidTr="00BF1E1A">
        <w:trPr>
          <w:trHeight w:val="283"/>
          <w:tblHeader/>
          <w:jc w:val="center"/>
        </w:trPr>
        <w:tc>
          <w:tcPr>
            <w:tcW w:w="3364" w:type="dxa"/>
            <w:vAlign w:val="center"/>
          </w:tcPr>
          <w:p w14:paraId="79CA06F6" w14:textId="77777777" w:rsidR="00FD3DE2" w:rsidRPr="00472D67" w:rsidRDefault="00FD3DE2" w:rsidP="00BF1E1A">
            <w:pPr>
              <w:pStyle w:val="tabteksts"/>
              <w:jc w:val="center"/>
              <w:rPr>
                <w:szCs w:val="24"/>
              </w:rPr>
            </w:pPr>
          </w:p>
        </w:tc>
        <w:tc>
          <w:tcPr>
            <w:tcW w:w="1156" w:type="dxa"/>
          </w:tcPr>
          <w:p w14:paraId="567A17B5" w14:textId="29CEFF61" w:rsidR="00FD3DE2" w:rsidRPr="00472D67" w:rsidRDefault="00FD3DE2" w:rsidP="00BF1E1A">
            <w:pPr>
              <w:pStyle w:val="tabteksts"/>
              <w:jc w:val="center"/>
              <w:rPr>
                <w:szCs w:val="24"/>
                <w:lang w:eastAsia="lv-LV"/>
              </w:rPr>
            </w:pPr>
            <w:r w:rsidRPr="00472D67">
              <w:rPr>
                <w:szCs w:val="18"/>
                <w:lang w:eastAsia="lv-LV"/>
              </w:rPr>
              <w:t>2024</w:t>
            </w:r>
            <w:r w:rsidR="00503AD5">
              <w:rPr>
                <w:szCs w:val="18"/>
                <w:lang w:eastAsia="lv-LV"/>
              </w:rPr>
              <w:t>.</w:t>
            </w:r>
            <w:r w:rsidRPr="00472D67">
              <w:rPr>
                <w:szCs w:val="18"/>
                <w:lang w:eastAsia="lv-LV"/>
              </w:rPr>
              <w:t xml:space="preserve"> gads (izpilde)</w:t>
            </w:r>
          </w:p>
        </w:tc>
        <w:tc>
          <w:tcPr>
            <w:tcW w:w="1128" w:type="dxa"/>
          </w:tcPr>
          <w:p w14:paraId="24EC5CD6" w14:textId="77777777" w:rsidR="00FD3DE2" w:rsidRPr="00472D67" w:rsidRDefault="00FD3DE2" w:rsidP="00BF1E1A">
            <w:pPr>
              <w:pStyle w:val="tabteksts"/>
              <w:jc w:val="center"/>
              <w:rPr>
                <w:szCs w:val="24"/>
                <w:lang w:eastAsia="lv-LV"/>
              </w:rPr>
            </w:pPr>
            <w:r w:rsidRPr="00472D67">
              <w:rPr>
                <w:lang w:eastAsia="lv-LV"/>
              </w:rPr>
              <w:t>2025. gada plāns</w:t>
            </w:r>
          </w:p>
        </w:tc>
        <w:tc>
          <w:tcPr>
            <w:tcW w:w="1129" w:type="dxa"/>
          </w:tcPr>
          <w:p w14:paraId="1AB24EAB" w14:textId="77777777" w:rsidR="00FD3DE2" w:rsidRPr="00472D67" w:rsidRDefault="00FD3DE2" w:rsidP="00BF1E1A">
            <w:pPr>
              <w:pStyle w:val="tabteksts"/>
              <w:jc w:val="center"/>
              <w:rPr>
                <w:szCs w:val="24"/>
                <w:lang w:eastAsia="lv-LV"/>
              </w:rPr>
            </w:pPr>
            <w:r w:rsidRPr="00472D67">
              <w:rPr>
                <w:szCs w:val="18"/>
                <w:lang w:eastAsia="lv-LV"/>
              </w:rPr>
              <w:t>2026. gada projekts</w:t>
            </w:r>
          </w:p>
        </w:tc>
        <w:tc>
          <w:tcPr>
            <w:tcW w:w="1130" w:type="dxa"/>
          </w:tcPr>
          <w:p w14:paraId="4580B031" w14:textId="77777777" w:rsidR="00FD3DE2" w:rsidRPr="00472D67" w:rsidRDefault="00FD3DE2" w:rsidP="00BF1E1A">
            <w:pPr>
              <w:pStyle w:val="tabteksts"/>
              <w:jc w:val="center"/>
              <w:rPr>
                <w:szCs w:val="24"/>
                <w:lang w:eastAsia="lv-LV"/>
              </w:rPr>
            </w:pPr>
            <w:r w:rsidRPr="00472D67">
              <w:rPr>
                <w:szCs w:val="18"/>
                <w:lang w:eastAsia="lv-LV"/>
              </w:rPr>
              <w:t xml:space="preserve">2027. gada </w:t>
            </w:r>
            <w:r w:rsidRPr="00472D67">
              <w:rPr>
                <w:lang w:eastAsia="lv-LV"/>
              </w:rPr>
              <w:t>prognoze</w:t>
            </w:r>
          </w:p>
        </w:tc>
        <w:tc>
          <w:tcPr>
            <w:tcW w:w="1130" w:type="dxa"/>
          </w:tcPr>
          <w:p w14:paraId="74F418DF" w14:textId="77777777" w:rsidR="00FD3DE2" w:rsidRPr="00472D67" w:rsidRDefault="00FD3DE2" w:rsidP="00BF1E1A">
            <w:pPr>
              <w:pStyle w:val="tabteksts"/>
              <w:jc w:val="center"/>
              <w:rPr>
                <w:szCs w:val="24"/>
                <w:lang w:eastAsia="lv-LV"/>
              </w:rPr>
            </w:pPr>
            <w:r w:rsidRPr="00472D67">
              <w:rPr>
                <w:szCs w:val="18"/>
                <w:lang w:eastAsia="lv-LV"/>
              </w:rPr>
              <w:t xml:space="preserve">2028. gada </w:t>
            </w:r>
            <w:r w:rsidRPr="00472D67">
              <w:rPr>
                <w:lang w:eastAsia="lv-LV"/>
              </w:rPr>
              <w:t>prognoze</w:t>
            </w:r>
          </w:p>
        </w:tc>
      </w:tr>
      <w:tr w:rsidR="00FD3DE2" w:rsidRPr="00472D67" w14:paraId="5E9A065F" w14:textId="77777777" w:rsidTr="00BF1E1A">
        <w:trPr>
          <w:trHeight w:val="142"/>
          <w:jc w:val="center"/>
        </w:trPr>
        <w:tc>
          <w:tcPr>
            <w:tcW w:w="3364" w:type="dxa"/>
            <w:shd w:val="clear" w:color="auto" w:fill="D9D9D9" w:themeFill="background1" w:themeFillShade="D9"/>
            <w:vAlign w:val="center"/>
          </w:tcPr>
          <w:p w14:paraId="4D86A582" w14:textId="77777777" w:rsidR="00FD3DE2" w:rsidRPr="00472D67" w:rsidRDefault="00FD3DE2" w:rsidP="00BF1E1A">
            <w:pPr>
              <w:pStyle w:val="tabteksts"/>
              <w:rPr>
                <w:lang w:eastAsia="lv-LV"/>
              </w:rPr>
            </w:pPr>
            <w:r w:rsidRPr="00472D67">
              <w:rPr>
                <w:lang w:eastAsia="lv-LV"/>
              </w:rPr>
              <w:t>Kopējie izdevumi,</w:t>
            </w:r>
            <w:r w:rsidRPr="00472D67">
              <w:t xml:space="preserve"> </w:t>
            </w:r>
            <w:proofErr w:type="spellStart"/>
            <w:r w:rsidRPr="00472D67">
              <w:rPr>
                <w:i/>
                <w:szCs w:val="18"/>
              </w:rPr>
              <w:t>euro</w:t>
            </w:r>
            <w:proofErr w:type="spellEnd"/>
          </w:p>
        </w:tc>
        <w:tc>
          <w:tcPr>
            <w:tcW w:w="1156" w:type="dxa"/>
            <w:shd w:val="clear" w:color="auto" w:fill="D9D9D9" w:themeFill="background1" w:themeFillShade="D9"/>
          </w:tcPr>
          <w:p w14:paraId="41883BF3" w14:textId="77777777" w:rsidR="00FD3DE2" w:rsidRPr="00472D67" w:rsidRDefault="00FD3DE2" w:rsidP="00BF1E1A">
            <w:pPr>
              <w:pStyle w:val="tabteksts"/>
              <w:jc w:val="right"/>
            </w:pPr>
            <w:r w:rsidRPr="00472D67">
              <w:t>30 665</w:t>
            </w:r>
          </w:p>
        </w:tc>
        <w:tc>
          <w:tcPr>
            <w:tcW w:w="1128" w:type="dxa"/>
            <w:shd w:val="clear" w:color="auto" w:fill="D9D9D9" w:themeFill="background1" w:themeFillShade="D9"/>
          </w:tcPr>
          <w:p w14:paraId="2270BD4F" w14:textId="77777777" w:rsidR="00FD3DE2" w:rsidRPr="00472D67" w:rsidRDefault="00FD3DE2" w:rsidP="00BF1E1A">
            <w:pPr>
              <w:pStyle w:val="tabteksts"/>
              <w:jc w:val="right"/>
            </w:pPr>
            <w:r w:rsidRPr="00472D67">
              <w:t>8 496</w:t>
            </w:r>
          </w:p>
        </w:tc>
        <w:tc>
          <w:tcPr>
            <w:tcW w:w="1129" w:type="dxa"/>
            <w:shd w:val="clear" w:color="auto" w:fill="D9D9D9" w:themeFill="background1" w:themeFillShade="D9"/>
          </w:tcPr>
          <w:p w14:paraId="5A1B45FB" w14:textId="77777777" w:rsidR="00FD3DE2" w:rsidRPr="00472D67" w:rsidRDefault="00FD3DE2" w:rsidP="00BF1E1A">
            <w:pPr>
              <w:pStyle w:val="tabteksts"/>
              <w:jc w:val="right"/>
            </w:pPr>
            <w:r w:rsidRPr="00472D67">
              <w:t>12 464</w:t>
            </w:r>
          </w:p>
        </w:tc>
        <w:tc>
          <w:tcPr>
            <w:tcW w:w="1130" w:type="dxa"/>
            <w:shd w:val="clear" w:color="auto" w:fill="D9D9D9" w:themeFill="background1" w:themeFillShade="D9"/>
          </w:tcPr>
          <w:p w14:paraId="6358968F" w14:textId="77777777" w:rsidR="00FD3DE2" w:rsidRPr="00472D67" w:rsidRDefault="00FD3DE2" w:rsidP="00BF1E1A">
            <w:pPr>
              <w:pStyle w:val="tabteksts"/>
              <w:jc w:val="right"/>
            </w:pPr>
            <w:r w:rsidRPr="00472D67">
              <w:t>6 560</w:t>
            </w:r>
          </w:p>
        </w:tc>
        <w:tc>
          <w:tcPr>
            <w:tcW w:w="1130" w:type="dxa"/>
            <w:shd w:val="clear" w:color="auto" w:fill="D9D9D9" w:themeFill="background1" w:themeFillShade="D9"/>
          </w:tcPr>
          <w:p w14:paraId="5894C6C3" w14:textId="6AB0B2BE" w:rsidR="00FD3DE2" w:rsidRPr="00472D67" w:rsidRDefault="00DF152B" w:rsidP="00DF152B">
            <w:pPr>
              <w:pStyle w:val="tabteksts"/>
              <w:jc w:val="center"/>
            </w:pPr>
            <w:r>
              <w:t>-</w:t>
            </w:r>
          </w:p>
        </w:tc>
      </w:tr>
      <w:tr w:rsidR="00FD3DE2" w:rsidRPr="00472D67" w14:paraId="206F43D6" w14:textId="77777777" w:rsidTr="00BF1E1A">
        <w:trPr>
          <w:trHeight w:val="283"/>
          <w:jc w:val="center"/>
        </w:trPr>
        <w:tc>
          <w:tcPr>
            <w:tcW w:w="3364" w:type="dxa"/>
            <w:vAlign w:val="center"/>
          </w:tcPr>
          <w:p w14:paraId="55F35B0E" w14:textId="77777777" w:rsidR="00FD3DE2" w:rsidRPr="00472D67" w:rsidRDefault="00FD3DE2" w:rsidP="00BF1E1A">
            <w:pPr>
              <w:pStyle w:val="tabteksts"/>
              <w:rPr>
                <w:szCs w:val="18"/>
                <w:lang w:eastAsia="lv-LV"/>
              </w:rPr>
            </w:pPr>
            <w:r w:rsidRPr="00472D67">
              <w:rPr>
                <w:szCs w:val="18"/>
                <w:lang w:eastAsia="lv-LV"/>
              </w:rPr>
              <w:t xml:space="preserve">Kopējo izdevumu izmaiņas, </w:t>
            </w:r>
            <w:proofErr w:type="spellStart"/>
            <w:r w:rsidRPr="00472D67">
              <w:rPr>
                <w:i/>
                <w:szCs w:val="18"/>
                <w:lang w:eastAsia="lv-LV"/>
              </w:rPr>
              <w:t>euro</w:t>
            </w:r>
            <w:proofErr w:type="spellEnd"/>
            <w:r w:rsidRPr="00472D67">
              <w:rPr>
                <w:szCs w:val="18"/>
                <w:lang w:eastAsia="lv-LV"/>
              </w:rPr>
              <w:t xml:space="preserve"> (+/–) pret iepriekšējo gadu</w:t>
            </w:r>
          </w:p>
        </w:tc>
        <w:tc>
          <w:tcPr>
            <w:tcW w:w="1156" w:type="dxa"/>
          </w:tcPr>
          <w:p w14:paraId="73F8FB2E" w14:textId="77777777" w:rsidR="00FD3DE2" w:rsidRPr="00472D67" w:rsidRDefault="00FD3DE2" w:rsidP="00BF1E1A">
            <w:pPr>
              <w:pStyle w:val="tabteksts"/>
              <w:jc w:val="center"/>
            </w:pPr>
            <w:r w:rsidRPr="00472D67">
              <w:rPr>
                <w:b/>
                <w:bCs/>
              </w:rPr>
              <w:t>×</w:t>
            </w:r>
          </w:p>
        </w:tc>
        <w:tc>
          <w:tcPr>
            <w:tcW w:w="1128" w:type="dxa"/>
          </w:tcPr>
          <w:p w14:paraId="31C8FE69" w14:textId="77777777" w:rsidR="00FD3DE2" w:rsidRPr="00472D67" w:rsidRDefault="00FD3DE2" w:rsidP="00BF1E1A">
            <w:pPr>
              <w:pStyle w:val="tabteksts"/>
              <w:jc w:val="right"/>
            </w:pPr>
            <w:r w:rsidRPr="00472D67">
              <w:t>-22 169</w:t>
            </w:r>
          </w:p>
        </w:tc>
        <w:tc>
          <w:tcPr>
            <w:tcW w:w="1129" w:type="dxa"/>
          </w:tcPr>
          <w:p w14:paraId="06D4CECD" w14:textId="77777777" w:rsidR="00FD3DE2" w:rsidRPr="00472D67" w:rsidRDefault="00FD3DE2" w:rsidP="00BF1E1A">
            <w:pPr>
              <w:pStyle w:val="tabteksts"/>
              <w:jc w:val="right"/>
            </w:pPr>
            <w:r w:rsidRPr="00472D67">
              <w:t>3 968</w:t>
            </w:r>
          </w:p>
        </w:tc>
        <w:tc>
          <w:tcPr>
            <w:tcW w:w="1130" w:type="dxa"/>
          </w:tcPr>
          <w:p w14:paraId="2D0E3AFB" w14:textId="77777777" w:rsidR="00FD3DE2" w:rsidRPr="00472D67" w:rsidRDefault="00FD3DE2" w:rsidP="00BF1E1A">
            <w:pPr>
              <w:pStyle w:val="tabteksts"/>
              <w:jc w:val="right"/>
            </w:pPr>
            <w:r w:rsidRPr="00472D67">
              <w:t>-5 904</w:t>
            </w:r>
          </w:p>
        </w:tc>
        <w:tc>
          <w:tcPr>
            <w:tcW w:w="1130" w:type="dxa"/>
          </w:tcPr>
          <w:p w14:paraId="15F984FB" w14:textId="77777777" w:rsidR="00FD3DE2" w:rsidRPr="00472D67" w:rsidRDefault="00FD3DE2" w:rsidP="00BF1E1A">
            <w:pPr>
              <w:pStyle w:val="tabteksts"/>
              <w:jc w:val="right"/>
            </w:pPr>
            <w:r w:rsidRPr="00472D67">
              <w:t>-6 560</w:t>
            </w:r>
          </w:p>
        </w:tc>
      </w:tr>
      <w:tr w:rsidR="00FD3DE2" w:rsidRPr="00472D67" w14:paraId="0514881E" w14:textId="77777777" w:rsidTr="00BF1E1A">
        <w:trPr>
          <w:trHeight w:val="283"/>
          <w:jc w:val="center"/>
        </w:trPr>
        <w:tc>
          <w:tcPr>
            <w:tcW w:w="3364" w:type="dxa"/>
            <w:vAlign w:val="center"/>
          </w:tcPr>
          <w:p w14:paraId="678A3A7D" w14:textId="77777777" w:rsidR="00FD3DE2" w:rsidRPr="00472D67" w:rsidRDefault="00FD3DE2" w:rsidP="00BF1E1A">
            <w:pPr>
              <w:pStyle w:val="tabteksts"/>
            </w:pPr>
            <w:r w:rsidRPr="00472D67">
              <w:rPr>
                <w:lang w:eastAsia="lv-LV"/>
              </w:rPr>
              <w:t>Kopējie izdevumi</w:t>
            </w:r>
            <w:r w:rsidRPr="00472D67">
              <w:t>, % (+/–) pret iepriekšējo gadu</w:t>
            </w:r>
          </w:p>
        </w:tc>
        <w:tc>
          <w:tcPr>
            <w:tcW w:w="1156" w:type="dxa"/>
          </w:tcPr>
          <w:p w14:paraId="3CF2ADC5" w14:textId="77777777" w:rsidR="00FD3DE2" w:rsidRPr="00472D67" w:rsidRDefault="00FD3DE2" w:rsidP="00BF1E1A">
            <w:pPr>
              <w:pStyle w:val="tabteksts"/>
              <w:jc w:val="center"/>
            </w:pPr>
            <w:r w:rsidRPr="00472D67">
              <w:rPr>
                <w:b/>
                <w:bCs/>
              </w:rPr>
              <w:t>×</w:t>
            </w:r>
          </w:p>
        </w:tc>
        <w:tc>
          <w:tcPr>
            <w:tcW w:w="1128" w:type="dxa"/>
          </w:tcPr>
          <w:p w14:paraId="450128AC" w14:textId="77777777" w:rsidR="00FD3DE2" w:rsidRPr="00472D67" w:rsidRDefault="00FD3DE2" w:rsidP="00BF1E1A">
            <w:pPr>
              <w:pStyle w:val="tabteksts"/>
              <w:jc w:val="right"/>
            </w:pPr>
            <w:r w:rsidRPr="00472D67">
              <w:t>-72,3</w:t>
            </w:r>
          </w:p>
        </w:tc>
        <w:tc>
          <w:tcPr>
            <w:tcW w:w="1129" w:type="dxa"/>
          </w:tcPr>
          <w:p w14:paraId="58821A9C" w14:textId="77777777" w:rsidR="00FD3DE2" w:rsidRPr="00472D67" w:rsidRDefault="00FD3DE2" w:rsidP="00BF1E1A">
            <w:pPr>
              <w:pStyle w:val="tabteksts"/>
              <w:jc w:val="right"/>
            </w:pPr>
            <w:r w:rsidRPr="00472D67">
              <w:t>46,7</w:t>
            </w:r>
          </w:p>
        </w:tc>
        <w:tc>
          <w:tcPr>
            <w:tcW w:w="1130" w:type="dxa"/>
          </w:tcPr>
          <w:p w14:paraId="1243C17E" w14:textId="77777777" w:rsidR="00FD3DE2" w:rsidRPr="00472D67" w:rsidRDefault="00FD3DE2" w:rsidP="00BF1E1A">
            <w:pPr>
              <w:pStyle w:val="tabteksts"/>
              <w:jc w:val="right"/>
            </w:pPr>
            <w:r w:rsidRPr="00472D67">
              <w:t>-47,4</w:t>
            </w:r>
          </w:p>
        </w:tc>
        <w:tc>
          <w:tcPr>
            <w:tcW w:w="1130" w:type="dxa"/>
          </w:tcPr>
          <w:p w14:paraId="4C62CB0D" w14:textId="77777777" w:rsidR="00FD3DE2" w:rsidRPr="00472D67" w:rsidRDefault="00FD3DE2" w:rsidP="00BF1E1A">
            <w:pPr>
              <w:pStyle w:val="tabteksts"/>
              <w:jc w:val="right"/>
            </w:pPr>
            <w:r w:rsidRPr="00472D67">
              <w:t>-100,0</w:t>
            </w:r>
          </w:p>
        </w:tc>
      </w:tr>
      <w:tr w:rsidR="00FD3DE2" w:rsidRPr="00472D67" w14:paraId="7D80D51F" w14:textId="77777777" w:rsidTr="00BF1E1A">
        <w:trPr>
          <w:trHeight w:val="142"/>
          <w:jc w:val="center"/>
        </w:trPr>
        <w:tc>
          <w:tcPr>
            <w:tcW w:w="3364" w:type="dxa"/>
          </w:tcPr>
          <w:p w14:paraId="7FB6AAEE" w14:textId="77777777" w:rsidR="00FD3DE2" w:rsidRPr="00472D67" w:rsidRDefault="00FD3DE2" w:rsidP="00BF1E1A">
            <w:pPr>
              <w:pStyle w:val="tabteksts"/>
              <w:rPr>
                <w:szCs w:val="18"/>
                <w:lang w:eastAsia="lv-LV"/>
              </w:rPr>
            </w:pPr>
            <w:r w:rsidRPr="00472D67">
              <w:rPr>
                <w:szCs w:val="18"/>
              </w:rPr>
              <w:t xml:space="preserve">Atlīdzība, </w:t>
            </w:r>
            <w:proofErr w:type="spellStart"/>
            <w:r w:rsidRPr="00472D67">
              <w:rPr>
                <w:i/>
                <w:szCs w:val="18"/>
              </w:rPr>
              <w:t>euro</w:t>
            </w:r>
            <w:proofErr w:type="spellEnd"/>
          </w:p>
        </w:tc>
        <w:tc>
          <w:tcPr>
            <w:tcW w:w="1156" w:type="dxa"/>
          </w:tcPr>
          <w:p w14:paraId="1DC869F8" w14:textId="77777777" w:rsidR="00FD3DE2" w:rsidRPr="00472D67" w:rsidRDefault="00FD3DE2" w:rsidP="00BF1E1A">
            <w:pPr>
              <w:pStyle w:val="tabteksts"/>
              <w:jc w:val="right"/>
              <w:rPr>
                <w:szCs w:val="18"/>
              </w:rPr>
            </w:pPr>
            <w:r w:rsidRPr="00472D67">
              <w:t>11 028</w:t>
            </w:r>
          </w:p>
        </w:tc>
        <w:tc>
          <w:tcPr>
            <w:tcW w:w="1128" w:type="dxa"/>
          </w:tcPr>
          <w:p w14:paraId="2C960C29" w14:textId="77777777" w:rsidR="00FD3DE2" w:rsidRPr="00472D67" w:rsidRDefault="00FD3DE2" w:rsidP="00BF1E1A">
            <w:pPr>
              <w:pStyle w:val="tabteksts"/>
              <w:jc w:val="right"/>
              <w:rPr>
                <w:szCs w:val="18"/>
              </w:rPr>
            </w:pPr>
            <w:r w:rsidRPr="00472D67">
              <w:t>1 664</w:t>
            </w:r>
          </w:p>
        </w:tc>
        <w:tc>
          <w:tcPr>
            <w:tcW w:w="1129" w:type="dxa"/>
          </w:tcPr>
          <w:p w14:paraId="135D5C29" w14:textId="77777777" w:rsidR="00FD3DE2" w:rsidRPr="00472D67" w:rsidRDefault="00FD3DE2" w:rsidP="00BF1E1A">
            <w:pPr>
              <w:pStyle w:val="tabteksts"/>
              <w:jc w:val="right"/>
              <w:rPr>
                <w:szCs w:val="18"/>
              </w:rPr>
            </w:pPr>
            <w:r w:rsidRPr="00472D67">
              <w:t>609</w:t>
            </w:r>
          </w:p>
        </w:tc>
        <w:tc>
          <w:tcPr>
            <w:tcW w:w="1130" w:type="dxa"/>
          </w:tcPr>
          <w:p w14:paraId="7FA54D82" w14:textId="77777777" w:rsidR="00FD3DE2" w:rsidRPr="00472D67" w:rsidRDefault="00FD3DE2" w:rsidP="00BF1E1A">
            <w:pPr>
              <w:pStyle w:val="tabteksts"/>
              <w:jc w:val="right"/>
              <w:rPr>
                <w:szCs w:val="18"/>
              </w:rPr>
            </w:pPr>
            <w:r w:rsidRPr="00472D67">
              <w:t>609</w:t>
            </w:r>
          </w:p>
        </w:tc>
        <w:tc>
          <w:tcPr>
            <w:tcW w:w="1130" w:type="dxa"/>
          </w:tcPr>
          <w:p w14:paraId="039B7269" w14:textId="77777777" w:rsidR="00FD3DE2" w:rsidRPr="00472D67" w:rsidRDefault="00FD3DE2" w:rsidP="00BF1E1A">
            <w:pPr>
              <w:pStyle w:val="tabteksts"/>
              <w:jc w:val="center"/>
              <w:rPr>
                <w:szCs w:val="18"/>
              </w:rPr>
            </w:pPr>
            <w:r>
              <w:rPr>
                <w:szCs w:val="18"/>
              </w:rPr>
              <w:t>-</w:t>
            </w:r>
          </w:p>
        </w:tc>
      </w:tr>
    </w:tbl>
    <w:p w14:paraId="7FE5A747" w14:textId="77777777" w:rsidR="00FD3DE2" w:rsidRPr="00472D67" w:rsidRDefault="00FD3DE2" w:rsidP="00FD3DE2">
      <w:pPr>
        <w:pStyle w:val="Tabuluvirsraksti"/>
        <w:tabs>
          <w:tab w:val="left" w:pos="1252"/>
        </w:tabs>
        <w:spacing w:before="240" w:after="240"/>
        <w:rPr>
          <w:sz w:val="18"/>
          <w:szCs w:val="18"/>
          <w:lang w:eastAsia="lv-LV"/>
        </w:rPr>
      </w:pPr>
      <w:r w:rsidRPr="00472D67">
        <w:rPr>
          <w:b/>
          <w:lang w:eastAsia="lv-LV"/>
        </w:rPr>
        <w:t>Izmaiņas izdevumos, salīdzinot 2026. gada projektu ar 2025. gada plānu</w:t>
      </w:r>
    </w:p>
    <w:p w14:paraId="284F4C26" w14:textId="77777777" w:rsidR="00FD3DE2" w:rsidRPr="00472D67" w:rsidRDefault="00FD3DE2" w:rsidP="00FD3DE2">
      <w:pPr>
        <w:spacing w:after="0"/>
        <w:ind w:left="7921" w:firstLine="720"/>
        <w:jc w:val="center"/>
        <w:rPr>
          <w:i/>
          <w:sz w:val="18"/>
          <w:szCs w:val="18"/>
        </w:rPr>
      </w:pPr>
      <w:proofErr w:type="spellStart"/>
      <w:r w:rsidRPr="00472D67">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472D67" w14:paraId="24904401" w14:textId="77777777" w:rsidTr="00BF1E1A">
        <w:trPr>
          <w:trHeight w:val="142"/>
          <w:tblHeader/>
          <w:jc w:val="center"/>
        </w:trPr>
        <w:tc>
          <w:tcPr>
            <w:tcW w:w="5241" w:type="dxa"/>
            <w:vAlign w:val="center"/>
          </w:tcPr>
          <w:p w14:paraId="0529234D" w14:textId="77777777" w:rsidR="00FD3DE2" w:rsidRPr="00472D67" w:rsidRDefault="00FD3DE2" w:rsidP="00BF1E1A">
            <w:pPr>
              <w:pStyle w:val="tabteksts"/>
              <w:jc w:val="center"/>
              <w:rPr>
                <w:szCs w:val="18"/>
              </w:rPr>
            </w:pPr>
            <w:r w:rsidRPr="00472D67">
              <w:rPr>
                <w:szCs w:val="18"/>
                <w:lang w:eastAsia="lv-LV"/>
              </w:rPr>
              <w:t>Pasākums</w:t>
            </w:r>
          </w:p>
        </w:tc>
        <w:tc>
          <w:tcPr>
            <w:tcW w:w="1277" w:type="dxa"/>
            <w:vAlign w:val="center"/>
          </w:tcPr>
          <w:p w14:paraId="163BFE1E" w14:textId="77777777" w:rsidR="00FD3DE2" w:rsidRPr="00472D67" w:rsidRDefault="00FD3DE2" w:rsidP="00BF1E1A">
            <w:pPr>
              <w:pStyle w:val="tabteksts"/>
              <w:jc w:val="center"/>
              <w:rPr>
                <w:szCs w:val="18"/>
                <w:lang w:eastAsia="lv-LV"/>
              </w:rPr>
            </w:pPr>
            <w:r w:rsidRPr="00472D67">
              <w:rPr>
                <w:szCs w:val="18"/>
                <w:lang w:eastAsia="lv-LV"/>
              </w:rPr>
              <w:t>Samazinājums</w:t>
            </w:r>
          </w:p>
        </w:tc>
        <w:tc>
          <w:tcPr>
            <w:tcW w:w="1277" w:type="dxa"/>
            <w:vAlign w:val="center"/>
          </w:tcPr>
          <w:p w14:paraId="169080C5" w14:textId="77777777" w:rsidR="00FD3DE2" w:rsidRPr="00472D67" w:rsidRDefault="00FD3DE2" w:rsidP="00BF1E1A">
            <w:pPr>
              <w:pStyle w:val="tabteksts"/>
              <w:jc w:val="center"/>
              <w:rPr>
                <w:szCs w:val="18"/>
                <w:lang w:eastAsia="lv-LV"/>
              </w:rPr>
            </w:pPr>
            <w:r w:rsidRPr="00472D67">
              <w:rPr>
                <w:szCs w:val="18"/>
                <w:lang w:eastAsia="lv-LV"/>
              </w:rPr>
              <w:t>Palielinājums</w:t>
            </w:r>
          </w:p>
        </w:tc>
        <w:tc>
          <w:tcPr>
            <w:tcW w:w="1277" w:type="dxa"/>
            <w:vAlign w:val="center"/>
          </w:tcPr>
          <w:p w14:paraId="40A8BE10" w14:textId="77777777" w:rsidR="00FD3DE2" w:rsidRPr="00472D67" w:rsidRDefault="00FD3DE2" w:rsidP="00BF1E1A">
            <w:pPr>
              <w:pStyle w:val="tabteksts"/>
              <w:jc w:val="center"/>
              <w:rPr>
                <w:szCs w:val="18"/>
                <w:lang w:eastAsia="lv-LV"/>
              </w:rPr>
            </w:pPr>
            <w:r w:rsidRPr="00472D67">
              <w:rPr>
                <w:szCs w:val="18"/>
                <w:lang w:eastAsia="lv-LV"/>
              </w:rPr>
              <w:t>Izmaiņas</w:t>
            </w:r>
          </w:p>
        </w:tc>
      </w:tr>
      <w:tr w:rsidR="00FD3DE2" w:rsidRPr="00472D67" w14:paraId="2FCB54AB" w14:textId="77777777" w:rsidTr="00BF1E1A">
        <w:trPr>
          <w:trHeight w:val="142"/>
          <w:jc w:val="center"/>
        </w:trPr>
        <w:tc>
          <w:tcPr>
            <w:tcW w:w="5241" w:type="dxa"/>
            <w:shd w:val="clear" w:color="auto" w:fill="D9D9D9" w:themeFill="background1" w:themeFillShade="D9"/>
          </w:tcPr>
          <w:p w14:paraId="4D8DAC2F" w14:textId="77777777" w:rsidR="00FD3DE2" w:rsidRPr="00472D67" w:rsidRDefault="00FD3DE2" w:rsidP="00BF1E1A">
            <w:pPr>
              <w:pStyle w:val="tabteksts"/>
              <w:rPr>
                <w:szCs w:val="18"/>
              </w:rPr>
            </w:pPr>
            <w:r w:rsidRPr="00472D67">
              <w:rPr>
                <w:b/>
                <w:bCs/>
                <w:szCs w:val="18"/>
                <w:lang w:eastAsia="lv-LV"/>
              </w:rPr>
              <w:t>Izdevumi - kopā</w:t>
            </w:r>
          </w:p>
        </w:tc>
        <w:tc>
          <w:tcPr>
            <w:tcW w:w="1277" w:type="dxa"/>
            <w:shd w:val="clear" w:color="auto" w:fill="D9D9D9" w:themeFill="background1" w:themeFillShade="D9"/>
          </w:tcPr>
          <w:p w14:paraId="4F136E66" w14:textId="77777777" w:rsidR="00FD3DE2" w:rsidRPr="00472D67" w:rsidRDefault="00FD3DE2" w:rsidP="00BF1E1A">
            <w:pPr>
              <w:pStyle w:val="tabteksts"/>
              <w:jc w:val="right"/>
              <w:rPr>
                <w:b/>
                <w:szCs w:val="18"/>
              </w:rPr>
            </w:pPr>
            <w:r w:rsidRPr="00472D67">
              <w:rPr>
                <w:b/>
                <w:szCs w:val="18"/>
              </w:rPr>
              <w:t>8 496</w:t>
            </w:r>
          </w:p>
        </w:tc>
        <w:tc>
          <w:tcPr>
            <w:tcW w:w="1277" w:type="dxa"/>
            <w:shd w:val="clear" w:color="auto" w:fill="D9D9D9" w:themeFill="background1" w:themeFillShade="D9"/>
          </w:tcPr>
          <w:p w14:paraId="377F2B67" w14:textId="77777777" w:rsidR="00FD3DE2" w:rsidRPr="00472D67" w:rsidRDefault="00FD3DE2" w:rsidP="00BF1E1A">
            <w:pPr>
              <w:pStyle w:val="tabteksts"/>
              <w:jc w:val="right"/>
              <w:rPr>
                <w:b/>
                <w:szCs w:val="18"/>
              </w:rPr>
            </w:pPr>
            <w:r w:rsidRPr="00472D67">
              <w:rPr>
                <w:b/>
                <w:szCs w:val="18"/>
              </w:rPr>
              <w:t>12 464</w:t>
            </w:r>
          </w:p>
        </w:tc>
        <w:tc>
          <w:tcPr>
            <w:tcW w:w="1277" w:type="dxa"/>
            <w:shd w:val="clear" w:color="auto" w:fill="D9D9D9" w:themeFill="background1" w:themeFillShade="D9"/>
          </w:tcPr>
          <w:p w14:paraId="24B0DAEC" w14:textId="77777777" w:rsidR="00FD3DE2" w:rsidRPr="00472D67" w:rsidRDefault="00FD3DE2" w:rsidP="00BF1E1A">
            <w:pPr>
              <w:pStyle w:val="tabteksts"/>
              <w:jc w:val="right"/>
              <w:rPr>
                <w:b/>
                <w:szCs w:val="18"/>
              </w:rPr>
            </w:pPr>
            <w:r w:rsidRPr="00472D67">
              <w:rPr>
                <w:b/>
                <w:szCs w:val="18"/>
              </w:rPr>
              <w:t>3 968</w:t>
            </w:r>
          </w:p>
        </w:tc>
      </w:tr>
      <w:tr w:rsidR="00FD3DE2" w:rsidRPr="00472D67" w14:paraId="7E6B90CB" w14:textId="77777777" w:rsidTr="00BF1E1A">
        <w:trPr>
          <w:jc w:val="center"/>
        </w:trPr>
        <w:tc>
          <w:tcPr>
            <w:tcW w:w="9072" w:type="dxa"/>
            <w:gridSpan w:val="4"/>
          </w:tcPr>
          <w:p w14:paraId="267C0228" w14:textId="77777777" w:rsidR="00FD3DE2" w:rsidRPr="00472D67" w:rsidRDefault="00FD3DE2" w:rsidP="00BF1E1A">
            <w:pPr>
              <w:pStyle w:val="tabteksts"/>
              <w:ind w:firstLine="313"/>
              <w:rPr>
                <w:szCs w:val="18"/>
              </w:rPr>
            </w:pPr>
            <w:r w:rsidRPr="00472D67">
              <w:rPr>
                <w:i/>
                <w:szCs w:val="18"/>
                <w:lang w:eastAsia="lv-LV"/>
              </w:rPr>
              <w:t>t. sk.:</w:t>
            </w:r>
          </w:p>
        </w:tc>
      </w:tr>
      <w:tr w:rsidR="00FD3DE2" w:rsidRPr="00472D67" w14:paraId="03317804" w14:textId="77777777" w:rsidTr="00BF1E1A">
        <w:trPr>
          <w:trHeight w:val="142"/>
          <w:jc w:val="center"/>
        </w:trPr>
        <w:tc>
          <w:tcPr>
            <w:tcW w:w="5241" w:type="dxa"/>
            <w:shd w:val="clear" w:color="auto" w:fill="F2F2F2" w:themeFill="background1" w:themeFillShade="F2"/>
          </w:tcPr>
          <w:p w14:paraId="7F9EBAE5" w14:textId="77777777" w:rsidR="00FD3DE2" w:rsidRPr="00472D67" w:rsidRDefault="00FD3DE2" w:rsidP="00BF1E1A">
            <w:pPr>
              <w:pStyle w:val="tabteksts"/>
              <w:rPr>
                <w:szCs w:val="18"/>
                <w:u w:val="single"/>
                <w:lang w:eastAsia="lv-LV"/>
              </w:rPr>
            </w:pPr>
            <w:r w:rsidRPr="00472D67">
              <w:rPr>
                <w:szCs w:val="18"/>
                <w:u w:val="single"/>
                <w:lang w:eastAsia="lv-LV"/>
              </w:rPr>
              <w:t>Ilgtermiņa saistības</w:t>
            </w:r>
          </w:p>
        </w:tc>
        <w:tc>
          <w:tcPr>
            <w:tcW w:w="1277" w:type="dxa"/>
            <w:shd w:val="clear" w:color="auto" w:fill="F2F2F2" w:themeFill="background1" w:themeFillShade="F2"/>
          </w:tcPr>
          <w:p w14:paraId="0774ECD7" w14:textId="77777777" w:rsidR="00FD3DE2" w:rsidRPr="00DF152B" w:rsidRDefault="00FD3DE2" w:rsidP="00BF1E1A">
            <w:pPr>
              <w:pStyle w:val="tabteksts"/>
              <w:jc w:val="right"/>
              <w:rPr>
                <w:szCs w:val="18"/>
              </w:rPr>
            </w:pPr>
            <w:r w:rsidRPr="00DF152B">
              <w:rPr>
                <w:szCs w:val="18"/>
              </w:rPr>
              <w:t>8 496</w:t>
            </w:r>
          </w:p>
        </w:tc>
        <w:tc>
          <w:tcPr>
            <w:tcW w:w="1277" w:type="dxa"/>
            <w:shd w:val="clear" w:color="auto" w:fill="F2F2F2" w:themeFill="background1" w:themeFillShade="F2"/>
          </w:tcPr>
          <w:p w14:paraId="2BAE9B25" w14:textId="77777777" w:rsidR="00FD3DE2" w:rsidRPr="00DF152B" w:rsidRDefault="00FD3DE2" w:rsidP="00BF1E1A">
            <w:pPr>
              <w:pStyle w:val="tabteksts"/>
              <w:jc w:val="right"/>
              <w:rPr>
                <w:szCs w:val="18"/>
              </w:rPr>
            </w:pPr>
            <w:r w:rsidRPr="00DF152B">
              <w:rPr>
                <w:szCs w:val="18"/>
              </w:rPr>
              <w:t>12 464</w:t>
            </w:r>
          </w:p>
        </w:tc>
        <w:tc>
          <w:tcPr>
            <w:tcW w:w="1277" w:type="dxa"/>
            <w:shd w:val="clear" w:color="auto" w:fill="F2F2F2" w:themeFill="background1" w:themeFillShade="F2"/>
          </w:tcPr>
          <w:p w14:paraId="6482A644" w14:textId="77777777" w:rsidR="00FD3DE2" w:rsidRPr="00DF152B" w:rsidRDefault="00FD3DE2" w:rsidP="00BF1E1A">
            <w:pPr>
              <w:pStyle w:val="tabteksts"/>
              <w:jc w:val="right"/>
              <w:rPr>
                <w:szCs w:val="18"/>
              </w:rPr>
            </w:pPr>
            <w:r w:rsidRPr="00DF152B">
              <w:rPr>
                <w:szCs w:val="18"/>
              </w:rPr>
              <w:t>3 968</w:t>
            </w:r>
          </w:p>
        </w:tc>
      </w:tr>
      <w:tr w:rsidR="00FD3DE2" w:rsidRPr="00472D67" w14:paraId="0EC4A2B3" w14:textId="77777777" w:rsidTr="00BF1E1A">
        <w:trPr>
          <w:trHeight w:val="142"/>
          <w:jc w:val="center"/>
        </w:trPr>
        <w:tc>
          <w:tcPr>
            <w:tcW w:w="5241" w:type="dxa"/>
          </w:tcPr>
          <w:p w14:paraId="1BD5E7DB" w14:textId="77777777" w:rsidR="00FD3DE2" w:rsidRPr="00472D67" w:rsidRDefault="00FD3DE2" w:rsidP="00DF152B">
            <w:pPr>
              <w:pStyle w:val="tabteksts"/>
              <w:jc w:val="both"/>
              <w:rPr>
                <w:i/>
                <w:iCs/>
                <w:szCs w:val="18"/>
                <w:lang w:eastAsia="lv-LV"/>
              </w:rPr>
            </w:pPr>
            <w:r w:rsidRPr="00472D67">
              <w:rPr>
                <w:i/>
                <w:iCs/>
              </w:rPr>
              <w:t>Samazināti izdevumi projekta “Valsts policijas koledžas personāla mobilitāte 2023  – 2025 augstākās izglītības sektorā” īstenošanai</w:t>
            </w:r>
          </w:p>
        </w:tc>
        <w:tc>
          <w:tcPr>
            <w:tcW w:w="1277" w:type="dxa"/>
          </w:tcPr>
          <w:p w14:paraId="782C6B17" w14:textId="77777777" w:rsidR="00FD3DE2" w:rsidRPr="00472D67" w:rsidRDefault="00FD3DE2" w:rsidP="00BF1E1A">
            <w:pPr>
              <w:pStyle w:val="tabteksts"/>
              <w:jc w:val="right"/>
              <w:rPr>
                <w:szCs w:val="18"/>
              </w:rPr>
            </w:pPr>
            <w:r w:rsidRPr="00472D67">
              <w:t>1 504</w:t>
            </w:r>
          </w:p>
        </w:tc>
        <w:tc>
          <w:tcPr>
            <w:tcW w:w="1277" w:type="dxa"/>
          </w:tcPr>
          <w:p w14:paraId="5B153A7B" w14:textId="77777777" w:rsidR="00FD3DE2" w:rsidRPr="00472D67" w:rsidRDefault="00FD3DE2" w:rsidP="00BF1E1A">
            <w:pPr>
              <w:pStyle w:val="tabteksts"/>
              <w:jc w:val="center"/>
              <w:rPr>
                <w:szCs w:val="18"/>
              </w:rPr>
            </w:pPr>
            <w:r w:rsidRPr="00472D67">
              <w:rPr>
                <w:szCs w:val="18"/>
              </w:rPr>
              <w:t>-</w:t>
            </w:r>
          </w:p>
        </w:tc>
        <w:tc>
          <w:tcPr>
            <w:tcW w:w="1277" w:type="dxa"/>
          </w:tcPr>
          <w:p w14:paraId="58715487" w14:textId="77777777" w:rsidR="00FD3DE2" w:rsidRPr="00472D67" w:rsidRDefault="00FD3DE2" w:rsidP="00BF1E1A">
            <w:pPr>
              <w:pStyle w:val="tabteksts"/>
              <w:jc w:val="right"/>
              <w:rPr>
                <w:szCs w:val="18"/>
              </w:rPr>
            </w:pPr>
            <w:r w:rsidRPr="00472D67">
              <w:t>-1 504</w:t>
            </w:r>
          </w:p>
        </w:tc>
      </w:tr>
      <w:tr w:rsidR="00FD3DE2" w:rsidRPr="00472D67" w14:paraId="419692D9" w14:textId="77777777" w:rsidTr="00BF1E1A">
        <w:trPr>
          <w:trHeight w:val="142"/>
          <w:jc w:val="center"/>
        </w:trPr>
        <w:tc>
          <w:tcPr>
            <w:tcW w:w="5241" w:type="dxa"/>
          </w:tcPr>
          <w:p w14:paraId="28A276D5" w14:textId="118EC168" w:rsidR="00FD3DE2" w:rsidRPr="00472D67" w:rsidRDefault="00FD3DE2" w:rsidP="00DF152B">
            <w:pPr>
              <w:pStyle w:val="tabteksts"/>
              <w:jc w:val="both"/>
              <w:rPr>
                <w:i/>
                <w:iCs/>
                <w:szCs w:val="18"/>
                <w:lang w:eastAsia="lv-LV"/>
              </w:rPr>
            </w:pPr>
            <w:r w:rsidRPr="00472D67">
              <w:rPr>
                <w:i/>
                <w:iCs/>
              </w:rPr>
              <w:t>Samazināti izdevumi projekta “Valsts robežsardzes koledžas personāla mobilitāte 2023 – 2025 augstākās izglītības sektorā” īstenošanai</w:t>
            </w:r>
          </w:p>
        </w:tc>
        <w:tc>
          <w:tcPr>
            <w:tcW w:w="1277" w:type="dxa"/>
          </w:tcPr>
          <w:p w14:paraId="7BB59FFE" w14:textId="77777777" w:rsidR="00FD3DE2" w:rsidRPr="00472D67" w:rsidRDefault="00FD3DE2" w:rsidP="00BF1E1A">
            <w:pPr>
              <w:pStyle w:val="tabteksts"/>
              <w:jc w:val="right"/>
              <w:rPr>
                <w:szCs w:val="18"/>
              </w:rPr>
            </w:pPr>
            <w:r w:rsidRPr="00472D67">
              <w:t>3 384</w:t>
            </w:r>
          </w:p>
        </w:tc>
        <w:tc>
          <w:tcPr>
            <w:tcW w:w="1277" w:type="dxa"/>
          </w:tcPr>
          <w:p w14:paraId="01C7D295" w14:textId="77777777" w:rsidR="00FD3DE2" w:rsidRPr="00472D67" w:rsidRDefault="00FD3DE2" w:rsidP="00BF1E1A">
            <w:pPr>
              <w:pStyle w:val="tabteksts"/>
              <w:jc w:val="center"/>
              <w:rPr>
                <w:szCs w:val="18"/>
              </w:rPr>
            </w:pPr>
            <w:r w:rsidRPr="00472D67">
              <w:rPr>
                <w:szCs w:val="18"/>
              </w:rPr>
              <w:t>-</w:t>
            </w:r>
          </w:p>
        </w:tc>
        <w:tc>
          <w:tcPr>
            <w:tcW w:w="1277" w:type="dxa"/>
          </w:tcPr>
          <w:p w14:paraId="69E6429E" w14:textId="77777777" w:rsidR="00FD3DE2" w:rsidRPr="00472D67" w:rsidRDefault="00FD3DE2" w:rsidP="00BF1E1A">
            <w:pPr>
              <w:pStyle w:val="tabteksts"/>
              <w:jc w:val="right"/>
              <w:rPr>
                <w:szCs w:val="18"/>
              </w:rPr>
            </w:pPr>
            <w:r w:rsidRPr="00472D67">
              <w:t>-3 384</w:t>
            </w:r>
          </w:p>
        </w:tc>
      </w:tr>
      <w:tr w:rsidR="00FD3DE2" w:rsidRPr="00472D67" w14:paraId="59D217C5" w14:textId="77777777" w:rsidTr="00BF1E1A">
        <w:trPr>
          <w:trHeight w:val="142"/>
          <w:jc w:val="center"/>
        </w:trPr>
        <w:tc>
          <w:tcPr>
            <w:tcW w:w="5241" w:type="dxa"/>
          </w:tcPr>
          <w:p w14:paraId="488C6B71" w14:textId="77777777" w:rsidR="00FD3DE2" w:rsidRPr="00472D67" w:rsidRDefault="00FD3DE2" w:rsidP="00DF152B">
            <w:pPr>
              <w:pStyle w:val="tabteksts"/>
              <w:jc w:val="both"/>
              <w:rPr>
                <w:i/>
                <w:iCs/>
                <w:szCs w:val="18"/>
                <w:lang w:eastAsia="lv-LV"/>
              </w:rPr>
            </w:pPr>
            <w:r>
              <w:rPr>
                <w:i/>
                <w:iCs/>
              </w:rPr>
              <w:t>I</w:t>
            </w:r>
            <w:r w:rsidRPr="00472D67">
              <w:rPr>
                <w:i/>
                <w:iCs/>
              </w:rPr>
              <w:t>zdevumu izmaiņas projekta “Valsts policijas koledžas personāla mobilitāte 2024 – 2026” īstenošanai</w:t>
            </w:r>
          </w:p>
        </w:tc>
        <w:tc>
          <w:tcPr>
            <w:tcW w:w="1277" w:type="dxa"/>
          </w:tcPr>
          <w:p w14:paraId="4E02BB5F" w14:textId="77777777" w:rsidR="00FD3DE2" w:rsidRPr="00472D67" w:rsidRDefault="00FD3DE2" w:rsidP="00BF1E1A">
            <w:pPr>
              <w:pStyle w:val="tabteksts"/>
              <w:jc w:val="right"/>
              <w:rPr>
                <w:szCs w:val="18"/>
              </w:rPr>
            </w:pPr>
            <w:r w:rsidRPr="00472D67">
              <w:t>1 203</w:t>
            </w:r>
          </w:p>
        </w:tc>
        <w:tc>
          <w:tcPr>
            <w:tcW w:w="1277" w:type="dxa"/>
          </w:tcPr>
          <w:p w14:paraId="59DB05E0" w14:textId="77777777" w:rsidR="00FD3DE2" w:rsidRPr="00472D67" w:rsidRDefault="00FD3DE2" w:rsidP="00BF1E1A">
            <w:pPr>
              <w:pStyle w:val="tabteksts"/>
              <w:jc w:val="right"/>
              <w:rPr>
                <w:szCs w:val="18"/>
              </w:rPr>
            </w:pPr>
            <w:r w:rsidRPr="00472D67">
              <w:t>2 187</w:t>
            </w:r>
          </w:p>
        </w:tc>
        <w:tc>
          <w:tcPr>
            <w:tcW w:w="1277" w:type="dxa"/>
          </w:tcPr>
          <w:p w14:paraId="427D3E76" w14:textId="77777777" w:rsidR="00FD3DE2" w:rsidRPr="00472D67" w:rsidRDefault="00FD3DE2" w:rsidP="00BF1E1A">
            <w:pPr>
              <w:pStyle w:val="tabteksts"/>
              <w:jc w:val="right"/>
              <w:rPr>
                <w:szCs w:val="18"/>
              </w:rPr>
            </w:pPr>
            <w:r w:rsidRPr="00472D67">
              <w:t>984</w:t>
            </w:r>
          </w:p>
        </w:tc>
      </w:tr>
      <w:tr w:rsidR="00FD3DE2" w:rsidRPr="00472D67" w14:paraId="5088F208" w14:textId="77777777" w:rsidTr="00BF1E1A">
        <w:trPr>
          <w:trHeight w:val="142"/>
          <w:jc w:val="center"/>
        </w:trPr>
        <w:tc>
          <w:tcPr>
            <w:tcW w:w="5241" w:type="dxa"/>
          </w:tcPr>
          <w:p w14:paraId="6BE6D7C6" w14:textId="77777777" w:rsidR="00FD3DE2" w:rsidRPr="00472D67" w:rsidRDefault="00FD3DE2" w:rsidP="00DF152B">
            <w:pPr>
              <w:pStyle w:val="tabteksts"/>
              <w:jc w:val="both"/>
              <w:rPr>
                <w:i/>
                <w:iCs/>
                <w:szCs w:val="18"/>
                <w:lang w:eastAsia="lv-LV"/>
              </w:rPr>
            </w:pPr>
            <w:r w:rsidRPr="00472D67">
              <w:rPr>
                <w:i/>
                <w:iCs/>
              </w:rPr>
              <w:t>Izdevumu izmaiņas projekta “Valsts robežsardzes koledžas personāla mobilitāte 2024 – 2026” īstenošanai</w:t>
            </w:r>
          </w:p>
        </w:tc>
        <w:tc>
          <w:tcPr>
            <w:tcW w:w="1277" w:type="dxa"/>
          </w:tcPr>
          <w:p w14:paraId="11F0C6C3" w14:textId="77777777" w:rsidR="00FD3DE2" w:rsidRPr="00472D67" w:rsidRDefault="00FD3DE2" w:rsidP="00BF1E1A">
            <w:pPr>
              <w:pStyle w:val="tabteksts"/>
              <w:jc w:val="right"/>
              <w:rPr>
                <w:szCs w:val="18"/>
              </w:rPr>
            </w:pPr>
            <w:r w:rsidRPr="00472D67">
              <w:t>2 405</w:t>
            </w:r>
          </w:p>
        </w:tc>
        <w:tc>
          <w:tcPr>
            <w:tcW w:w="1277" w:type="dxa"/>
          </w:tcPr>
          <w:p w14:paraId="5D05D5D2" w14:textId="77777777" w:rsidR="00FD3DE2" w:rsidRPr="00472D67" w:rsidRDefault="00FD3DE2" w:rsidP="00BF1E1A">
            <w:pPr>
              <w:pStyle w:val="tabteksts"/>
              <w:jc w:val="right"/>
              <w:rPr>
                <w:szCs w:val="18"/>
              </w:rPr>
            </w:pPr>
            <w:r w:rsidRPr="00472D67">
              <w:t>4 373</w:t>
            </w:r>
          </w:p>
        </w:tc>
        <w:tc>
          <w:tcPr>
            <w:tcW w:w="1277" w:type="dxa"/>
          </w:tcPr>
          <w:p w14:paraId="43E8AEDB" w14:textId="77777777" w:rsidR="00FD3DE2" w:rsidRPr="00472D67" w:rsidRDefault="00FD3DE2" w:rsidP="00BF1E1A">
            <w:pPr>
              <w:pStyle w:val="tabteksts"/>
              <w:jc w:val="right"/>
              <w:rPr>
                <w:szCs w:val="18"/>
              </w:rPr>
            </w:pPr>
            <w:r w:rsidRPr="00472D67">
              <w:t>1 968</w:t>
            </w:r>
          </w:p>
        </w:tc>
      </w:tr>
      <w:tr w:rsidR="00FD3DE2" w:rsidRPr="00472D67" w14:paraId="539D8DAA" w14:textId="77777777" w:rsidTr="00BF1E1A">
        <w:trPr>
          <w:trHeight w:val="142"/>
          <w:jc w:val="center"/>
        </w:trPr>
        <w:tc>
          <w:tcPr>
            <w:tcW w:w="5241" w:type="dxa"/>
          </w:tcPr>
          <w:p w14:paraId="30B9FB04" w14:textId="4FB12FA6" w:rsidR="00FD3DE2" w:rsidRPr="00472D67" w:rsidRDefault="00FD3DE2" w:rsidP="00DF152B">
            <w:pPr>
              <w:pStyle w:val="tabteksts"/>
              <w:jc w:val="both"/>
              <w:rPr>
                <w:i/>
                <w:iCs/>
                <w:szCs w:val="18"/>
                <w:lang w:eastAsia="lv-LV"/>
              </w:rPr>
            </w:pPr>
            <w:r w:rsidRPr="00472D67">
              <w:rPr>
                <w:i/>
                <w:iCs/>
              </w:rPr>
              <w:t xml:space="preserve">Palielināti izdevumi projekta </w:t>
            </w:r>
            <w:r w:rsidR="00853724">
              <w:rPr>
                <w:i/>
                <w:iCs/>
              </w:rPr>
              <w:t>“</w:t>
            </w:r>
            <w:r w:rsidRPr="00472D67">
              <w:rPr>
                <w:i/>
                <w:iCs/>
              </w:rPr>
              <w:t>Valsts policijas koledžas personāla mobilitāte 2025-2027</w:t>
            </w:r>
            <w:r w:rsidR="00853724">
              <w:rPr>
                <w:i/>
                <w:iCs/>
              </w:rPr>
              <w:t>”</w:t>
            </w:r>
            <w:r w:rsidRPr="00472D67">
              <w:rPr>
                <w:i/>
                <w:iCs/>
              </w:rPr>
              <w:t xml:space="preserve"> īstenošanai</w:t>
            </w:r>
          </w:p>
        </w:tc>
        <w:tc>
          <w:tcPr>
            <w:tcW w:w="1277" w:type="dxa"/>
          </w:tcPr>
          <w:p w14:paraId="69DFA7AF" w14:textId="77777777" w:rsidR="00FD3DE2" w:rsidRPr="00472D67" w:rsidRDefault="00FD3DE2" w:rsidP="00BF1E1A">
            <w:pPr>
              <w:pStyle w:val="tabteksts"/>
              <w:jc w:val="center"/>
              <w:rPr>
                <w:szCs w:val="18"/>
              </w:rPr>
            </w:pPr>
            <w:r w:rsidRPr="00472D67">
              <w:rPr>
                <w:szCs w:val="18"/>
              </w:rPr>
              <w:t>-</w:t>
            </w:r>
          </w:p>
        </w:tc>
        <w:tc>
          <w:tcPr>
            <w:tcW w:w="1277" w:type="dxa"/>
          </w:tcPr>
          <w:p w14:paraId="4430DF9B" w14:textId="77777777" w:rsidR="00FD3DE2" w:rsidRPr="00472D67" w:rsidRDefault="00FD3DE2" w:rsidP="00BF1E1A">
            <w:pPr>
              <w:pStyle w:val="tabteksts"/>
              <w:jc w:val="right"/>
              <w:rPr>
                <w:szCs w:val="18"/>
              </w:rPr>
            </w:pPr>
            <w:r w:rsidRPr="00472D67">
              <w:t>1 968</w:t>
            </w:r>
          </w:p>
        </w:tc>
        <w:tc>
          <w:tcPr>
            <w:tcW w:w="1277" w:type="dxa"/>
          </w:tcPr>
          <w:p w14:paraId="21FF20E4" w14:textId="77777777" w:rsidR="00FD3DE2" w:rsidRPr="00472D67" w:rsidRDefault="00FD3DE2" w:rsidP="00BF1E1A">
            <w:pPr>
              <w:pStyle w:val="tabteksts"/>
              <w:jc w:val="right"/>
              <w:rPr>
                <w:szCs w:val="18"/>
              </w:rPr>
            </w:pPr>
            <w:r w:rsidRPr="00472D67">
              <w:t>1 968</w:t>
            </w:r>
          </w:p>
        </w:tc>
      </w:tr>
      <w:tr w:rsidR="00FD3DE2" w:rsidRPr="00472D67" w14:paraId="0FD2BF0A" w14:textId="77777777" w:rsidTr="00BF1E1A">
        <w:trPr>
          <w:trHeight w:val="142"/>
          <w:jc w:val="center"/>
        </w:trPr>
        <w:tc>
          <w:tcPr>
            <w:tcW w:w="5241" w:type="dxa"/>
          </w:tcPr>
          <w:p w14:paraId="5E508D7F" w14:textId="40203A76" w:rsidR="00FD3DE2" w:rsidRPr="00472D67" w:rsidRDefault="00FD3DE2" w:rsidP="00DF152B">
            <w:pPr>
              <w:pStyle w:val="tabteksts"/>
              <w:jc w:val="both"/>
              <w:rPr>
                <w:i/>
                <w:iCs/>
                <w:szCs w:val="18"/>
                <w:lang w:eastAsia="lv-LV"/>
              </w:rPr>
            </w:pPr>
            <w:r w:rsidRPr="00472D67">
              <w:rPr>
                <w:i/>
                <w:iCs/>
              </w:rPr>
              <w:t xml:space="preserve">Palielināti izdevumi projekta </w:t>
            </w:r>
            <w:r w:rsidR="00853724">
              <w:rPr>
                <w:i/>
                <w:iCs/>
              </w:rPr>
              <w:t>“</w:t>
            </w:r>
            <w:r w:rsidRPr="00472D67">
              <w:rPr>
                <w:i/>
                <w:iCs/>
              </w:rPr>
              <w:t>Valsts robežsardzes koledžas personāla mobilitāte 2025-2027</w:t>
            </w:r>
            <w:r w:rsidR="00853724">
              <w:rPr>
                <w:i/>
                <w:iCs/>
              </w:rPr>
              <w:t>”</w:t>
            </w:r>
            <w:r w:rsidRPr="00472D67">
              <w:rPr>
                <w:i/>
                <w:iCs/>
              </w:rPr>
              <w:t xml:space="preserve"> īstenošanai</w:t>
            </w:r>
          </w:p>
        </w:tc>
        <w:tc>
          <w:tcPr>
            <w:tcW w:w="1277" w:type="dxa"/>
          </w:tcPr>
          <w:p w14:paraId="535119B3" w14:textId="77777777" w:rsidR="00FD3DE2" w:rsidRPr="00472D67" w:rsidRDefault="00FD3DE2" w:rsidP="00BF1E1A">
            <w:pPr>
              <w:pStyle w:val="tabteksts"/>
              <w:jc w:val="center"/>
              <w:rPr>
                <w:szCs w:val="18"/>
              </w:rPr>
            </w:pPr>
            <w:r w:rsidRPr="00472D67">
              <w:rPr>
                <w:szCs w:val="18"/>
              </w:rPr>
              <w:t>-</w:t>
            </w:r>
          </w:p>
        </w:tc>
        <w:tc>
          <w:tcPr>
            <w:tcW w:w="1277" w:type="dxa"/>
          </w:tcPr>
          <w:p w14:paraId="6953DCB0" w14:textId="77777777" w:rsidR="00FD3DE2" w:rsidRPr="00472D67" w:rsidRDefault="00FD3DE2" w:rsidP="00BF1E1A">
            <w:pPr>
              <w:pStyle w:val="tabteksts"/>
              <w:jc w:val="right"/>
              <w:rPr>
                <w:szCs w:val="18"/>
              </w:rPr>
            </w:pPr>
            <w:r w:rsidRPr="00472D67">
              <w:t>3 936</w:t>
            </w:r>
          </w:p>
        </w:tc>
        <w:tc>
          <w:tcPr>
            <w:tcW w:w="1277" w:type="dxa"/>
          </w:tcPr>
          <w:p w14:paraId="51464505" w14:textId="77777777" w:rsidR="00FD3DE2" w:rsidRPr="00472D67" w:rsidRDefault="00FD3DE2" w:rsidP="00BF1E1A">
            <w:pPr>
              <w:pStyle w:val="tabteksts"/>
              <w:jc w:val="right"/>
              <w:rPr>
                <w:szCs w:val="18"/>
              </w:rPr>
            </w:pPr>
            <w:r w:rsidRPr="00472D67">
              <w:t>3 936</w:t>
            </w:r>
          </w:p>
        </w:tc>
      </w:tr>
    </w:tbl>
    <w:p w14:paraId="22F79D87" w14:textId="77777777" w:rsidR="00FD3DE2" w:rsidRPr="00D06310" w:rsidRDefault="00FD3DE2" w:rsidP="00FD3DE2">
      <w:pPr>
        <w:spacing w:before="240" w:after="240"/>
        <w:ind w:firstLine="0"/>
        <w:jc w:val="center"/>
        <w:rPr>
          <w:b/>
        </w:rPr>
      </w:pPr>
      <w:r w:rsidRPr="00D06310">
        <w:rPr>
          <w:b/>
        </w:rPr>
        <w:t>70.19.00 Eiropas Savienības pētniecības un inovācijas programmas “Apvārsnis 2020” projektu un pasākumu īstenošana</w:t>
      </w:r>
    </w:p>
    <w:p w14:paraId="1063150B" w14:textId="77777777" w:rsidR="00FD3DE2" w:rsidRPr="00D06310" w:rsidRDefault="00FD3DE2" w:rsidP="00FD3DE2">
      <w:pPr>
        <w:spacing w:before="240"/>
        <w:ind w:firstLine="0"/>
      </w:pPr>
      <w:r w:rsidRPr="00D06310">
        <w:rPr>
          <w:u w:val="single"/>
        </w:rPr>
        <w:t>Apakšprogrammas mērķis:</w:t>
      </w:r>
      <w:r w:rsidRPr="00D06310">
        <w:t xml:space="preserve"> </w:t>
      </w:r>
    </w:p>
    <w:p w14:paraId="442B0809" w14:textId="77777777" w:rsidR="00FD3DE2" w:rsidRPr="00D06310" w:rsidRDefault="00FD3DE2" w:rsidP="00FD3DE2">
      <w:pPr>
        <w:spacing w:before="120"/>
        <w:ind w:firstLine="720"/>
      </w:pPr>
      <w:r w:rsidRPr="00D06310">
        <w:t>nodrošināt pētniecības izaugsmi drošības jomā, lai panāktu pārdomātu, noturīgu un visaptverošu izaugsmi galveno uzmanību pievēršot sabiedrības problēmām, kā arī veicināt sadarbību starp pētniekiem Eiropā un pasaulē, lai rastu risinājumus ievērojamam skaitam problēmu.</w:t>
      </w:r>
    </w:p>
    <w:p w14:paraId="41E00E39" w14:textId="77777777" w:rsidR="00FD3DE2" w:rsidRDefault="00FD3DE2" w:rsidP="00FD3DE2">
      <w:pPr>
        <w:spacing w:before="120"/>
        <w:ind w:firstLine="0"/>
        <w:rPr>
          <w:u w:val="single"/>
        </w:rPr>
      </w:pPr>
      <w:r w:rsidRPr="00D06310">
        <w:rPr>
          <w:u w:val="single"/>
        </w:rPr>
        <w:t>Galvenās aktivitātes:</w:t>
      </w:r>
    </w:p>
    <w:p w14:paraId="4B8E6916" w14:textId="21A5B70E" w:rsidR="00FD3DE2" w:rsidRPr="00DF152B" w:rsidRDefault="00AE1CF9" w:rsidP="00AE1CF9">
      <w:pPr>
        <w:pStyle w:val="ListParagraph"/>
        <w:numPr>
          <w:ilvl w:val="0"/>
          <w:numId w:val="11"/>
        </w:numPr>
        <w:spacing w:before="120"/>
        <w:ind w:left="1077" w:hanging="357"/>
        <w:contextualSpacing w:val="0"/>
      </w:pPr>
      <w:bookmarkStart w:id="60" w:name="_Hlk208915231"/>
      <w:r>
        <w:t>p</w:t>
      </w:r>
      <w:r w:rsidR="00FD3DE2" w:rsidRPr="00DF152B">
        <w:t xml:space="preserve">rojekts “Cīņa pret </w:t>
      </w:r>
      <w:proofErr w:type="spellStart"/>
      <w:r w:rsidR="00FD3DE2" w:rsidRPr="00DF152B">
        <w:t>kibernoziedzību</w:t>
      </w:r>
      <w:proofErr w:type="spellEnd"/>
      <w:r w:rsidR="009F158B">
        <w:t xml:space="preserve"> –</w:t>
      </w:r>
      <w:r w:rsidR="00FD3DE2" w:rsidRPr="00DF152B">
        <w:t xml:space="preserve"> tiesībaizsardzības iestāžu </w:t>
      </w:r>
      <w:proofErr w:type="spellStart"/>
      <w:r w:rsidR="00FD3DE2" w:rsidRPr="00DF152B">
        <w:t>kibernoziedzības</w:t>
      </w:r>
      <w:proofErr w:type="spellEnd"/>
      <w:r w:rsidR="00FD3DE2" w:rsidRPr="00DF152B">
        <w:t xml:space="preserve"> </w:t>
      </w:r>
      <w:proofErr w:type="spellStart"/>
      <w:r w:rsidR="00FD3DE2" w:rsidRPr="00DF152B">
        <w:t>apakrošanas</w:t>
      </w:r>
      <w:proofErr w:type="spellEnd"/>
      <w:r w:rsidR="00FD3DE2" w:rsidRPr="00DF152B">
        <w:t xml:space="preserve"> speciālistu tīkls (CYCLOPES)”:</w:t>
      </w:r>
    </w:p>
    <w:bookmarkEnd w:id="60"/>
    <w:p w14:paraId="31625CAA" w14:textId="77777777" w:rsidR="00FD3DE2" w:rsidRPr="00D06310" w:rsidRDefault="00FD3DE2" w:rsidP="00AE1CF9">
      <w:pPr>
        <w:numPr>
          <w:ilvl w:val="0"/>
          <w:numId w:val="58"/>
        </w:numPr>
        <w:spacing w:before="120"/>
        <w:ind w:left="1417" w:hanging="357"/>
        <w:rPr>
          <w:bCs/>
        </w:rPr>
      </w:pPr>
      <w:r w:rsidRPr="00D06310">
        <w:rPr>
          <w:bCs/>
        </w:rPr>
        <w:t>integrētas situācijas apzināšanās sistēmas izstrādāšana un ieviešana;</w:t>
      </w:r>
    </w:p>
    <w:p w14:paraId="2589C046" w14:textId="77777777" w:rsidR="00FD3DE2" w:rsidRPr="00D06310" w:rsidRDefault="00FD3DE2" w:rsidP="00AE1CF9">
      <w:pPr>
        <w:numPr>
          <w:ilvl w:val="0"/>
          <w:numId w:val="58"/>
        </w:numPr>
        <w:spacing w:before="120"/>
        <w:ind w:left="1417" w:hanging="357"/>
        <w:rPr>
          <w:bCs/>
        </w:rPr>
      </w:pPr>
      <w:r w:rsidRPr="00D06310">
        <w:rPr>
          <w:bCs/>
        </w:rPr>
        <w:t xml:space="preserve">semināru organizēšana, kuros plānotas apmācības, praktiski darbi, ar </w:t>
      </w:r>
      <w:r w:rsidRPr="00D06310">
        <w:rPr>
          <w:bCs/>
          <w:szCs w:val="24"/>
        </w:rPr>
        <w:t xml:space="preserve">uzlabos speciālistu zināšanas un papildinās pieredzi </w:t>
      </w:r>
      <w:proofErr w:type="spellStart"/>
      <w:r w:rsidRPr="00D06310">
        <w:rPr>
          <w:bCs/>
          <w:szCs w:val="24"/>
        </w:rPr>
        <w:t>kibernoziedzības</w:t>
      </w:r>
      <w:proofErr w:type="spellEnd"/>
      <w:r w:rsidRPr="00D06310">
        <w:rPr>
          <w:bCs/>
          <w:szCs w:val="24"/>
        </w:rPr>
        <w:t xml:space="preserve"> mazināšanai</w:t>
      </w:r>
      <w:r>
        <w:rPr>
          <w:bCs/>
          <w:szCs w:val="24"/>
        </w:rPr>
        <w:t>.</w:t>
      </w:r>
    </w:p>
    <w:p w14:paraId="30A20117" w14:textId="2610F2F9" w:rsidR="00FD3DE2" w:rsidRPr="00DF152B" w:rsidRDefault="00AE1CF9" w:rsidP="00AE1CF9">
      <w:pPr>
        <w:pStyle w:val="ListParagraph"/>
        <w:numPr>
          <w:ilvl w:val="0"/>
          <w:numId w:val="11"/>
        </w:numPr>
        <w:spacing w:before="120"/>
        <w:ind w:left="1077" w:hanging="357"/>
        <w:contextualSpacing w:val="0"/>
      </w:pPr>
      <w:r>
        <w:t>p</w:t>
      </w:r>
      <w:r w:rsidR="00FD3DE2" w:rsidRPr="00DF152B">
        <w:t>rojekts “Izlūkošanas un drošības speciālistu sadarbības tīkls ar nozares un akadēmisko aprindu dalībniekiem”:</w:t>
      </w:r>
    </w:p>
    <w:p w14:paraId="5210AA05" w14:textId="77777777" w:rsidR="00FD3DE2" w:rsidRPr="00D06310" w:rsidRDefault="00FD3DE2" w:rsidP="00AE1CF9">
      <w:pPr>
        <w:pStyle w:val="ListParagraph"/>
        <w:widowControl w:val="0"/>
        <w:numPr>
          <w:ilvl w:val="0"/>
          <w:numId w:val="59"/>
        </w:numPr>
        <w:autoSpaceDE w:val="0"/>
        <w:autoSpaceDN w:val="0"/>
        <w:spacing w:before="120"/>
        <w:ind w:left="1417" w:hanging="357"/>
        <w:contextualSpacing w:val="0"/>
        <w:jc w:val="left"/>
      </w:pPr>
      <w:r w:rsidRPr="00D06310">
        <w:t>izlūkošanas un drošības jomā pielietoto tehnoloģisko risinājumu izpēte un analīze;</w:t>
      </w:r>
    </w:p>
    <w:p w14:paraId="64575369" w14:textId="77777777" w:rsidR="00FD3DE2" w:rsidRPr="00D06310" w:rsidRDefault="00FD3DE2" w:rsidP="00AE1CF9">
      <w:pPr>
        <w:pStyle w:val="ListParagraph"/>
        <w:widowControl w:val="0"/>
        <w:numPr>
          <w:ilvl w:val="0"/>
          <w:numId w:val="59"/>
        </w:numPr>
        <w:autoSpaceDE w:val="0"/>
        <w:autoSpaceDN w:val="0"/>
        <w:spacing w:before="120"/>
        <w:ind w:left="1417" w:hanging="357"/>
        <w:contextualSpacing w:val="0"/>
        <w:jc w:val="left"/>
      </w:pPr>
      <w:r w:rsidRPr="00D06310">
        <w:t>tehnoloģiju un pētniecības prasību, vajadzību un ceļvežu izstrāde, lai izveidotu pamatus tehnoloģisko risinājumu izmantošanas uzlabošanai praktiķu vidū;</w:t>
      </w:r>
    </w:p>
    <w:p w14:paraId="0527DBEF" w14:textId="77777777" w:rsidR="00FD3DE2" w:rsidRPr="00D06310" w:rsidRDefault="00FD3DE2" w:rsidP="00AE1CF9">
      <w:pPr>
        <w:pStyle w:val="ListParagraph"/>
        <w:widowControl w:val="0"/>
        <w:numPr>
          <w:ilvl w:val="0"/>
          <w:numId w:val="59"/>
        </w:numPr>
        <w:autoSpaceDE w:val="0"/>
        <w:autoSpaceDN w:val="0"/>
        <w:spacing w:before="120"/>
        <w:ind w:left="1417" w:hanging="357"/>
        <w:contextualSpacing w:val="0"/>
        <w:jc w:val="left"/>
      </w:pPr>
      <w:r w:rsidRPr="00D06310">
        <w:t>stabilu praktiķu tīklu izveide un to paplašināšana, iekļaujot akadēmiskās un tehnoloģiju nodrošinātāju organizācijas un profesionāļus;</w:t>
      </w:r>
    </w:p>
    <w:p w14:paraId="652D0BCE" w14:textId="77777777" w:rsidR="00FD3DE2" w:rsidRPr="00D06310" w:rsidRDefault="00FD3DE2" w:rsidP="00AE1CF9">
      <w:pPr>
        <w:pStyle w:val="ListParagraph"/>
        <w:widowControl w:val="0"/>
        <w:numPr>
          <w:ilvl w:val="0"/>
          <w:numId w:val="59"/>
        </w:numPr>
        <w:autoSpaceDE w:val="0"/>
        <w:autoSpaceDN w:val="0"/>
        <w:spacing w:before="120"/>
        <w:ind w:left="1417" w:hanging="357"/>
        <w:contextualSpacing w:val="0"/>
        <w:jc w:val="left"/>
      </w:pPr>
      <w:r w:rsidRPr="00D06310">
        <w:t>jaunu organizāciju iesaistīšana un līdzdalība Eiropas projekta tīklā</w:t>
      </w:r>
      <w:r>
        <w:t>.</w:t>
      </w:r>
    </w:p>
    <w:p w14:paraId="0C2ACF95" w14:textId="77777777" w:rsidR="00FD3DE2" w:rsidRPr="00D06310" w:rsidRDefault="00FD3DE2" w:rsidP="00FD3DE2">
      <w:pPr>
        <w:spacing w:before="120" w:after="240"/>
        <w:ind w:firstLine="0"/>
      </w:pPr>
      <w:r w:rsidRPr="00D06310">
        <w:rPr>
          <w:u w:val="single"/>
        </w:rPr>
        <w:t>Apakšprogrammas izpildītāji</w:t>
      </w:r>
      <w:r w:rsidRPr="00D06310">
        <w:t>: Valsts policija, Finanšu izlūkošanas dienests.</w:t>
      </w:r>
    </w:p>
    <w:p w14:paraId="616A3043" w14:textId="77777777" w:rsidR="00FD3DE2" w:rsidRPr="00472D67" w:rsidRDefault="00FD3DE2" w:rsidP="00FD3DE2">
      <w:pPr>
        <w:pStyle w:val="Tabuluvirsraksti"/>
        <w:spacing w:before="240" w:after="240"/>
        <w:rPr>
          <w:b/>
          <w:lang w:eastAsia="lv-LV"/>
        </w:rPr>
      </w:pPr>
      <w:bookmarkStart w:id="61" w:name="_Hlk187148982"/>
      <w:r w:rsidRPr="00472D67">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472D67" w14:paraId="49C999BB" w14:textId="77777777" w:rsidTr="00BF1E1A">
        <w:trPr>
          <w:trHeight w:val="283"/>
          <w:tblHeader/>
          <w:jc w:val="center"/>
        </w:trPr>
        <w:tc>
          <w:tcPr>
            <w:tcW w:w="3364" w:type="dxa"/>
            <w:vAlign w:val="center"/>
          </w:tcPr>
          <w:p w14:paraId="41CA6FD4" w14:textId="77777777" w:rsidR="00FD3DE2" w:rsidRPr="00472D67" w:rsidRDefault="00FD3DE2" w:rsidP="00BF1E1A">
            <w:pPr>
              <w:pStyle w:val="tabteksts"/>
              <w:jc w:val="center"/>
              <w:rPr>
                <w:szCs w:val="24"/>
              </w:rPr>
            </w:pPr>
          </w:p>
        </w:tc>
        <w:tc>
          <w:tcPr>
            <w:tcW w:w="1156" w:type="dxa"/>
          </w:tcPr>
          <w:p w14:paraId="0E30EAAA" w14:textId="0527E8B6" w:rsidR="00FD3DE2" w:rsidRPr="00472D67" w:rsidRDefault="00FD3DE2" w:rsidP="00BF1E1A">
            <w:pPr>
              <w:pStyle w:val="tabteksts"/>
              <w:jc w:val="center"/>
              <w:rPr>
                <w:szCs w:val="24"/>
                <w:lang w:eastAsia="lv-LV"/>
              </w:rPr>
            </w:pPr>
            <w:r w:rsidRPr="00472D67">
              <w:rPr>
                <w:szCs w:val="18"/>
                <w:lang w:eastAsia="lv-LV"/>
              </w:rPr>
              <w:t>2024</w:t>
            </w:r>
            <w:r w:rsidR="00503AD5">
              <w:rPr>
                <w:szCs w:val="18"/>
                <w:lang w:eastAsia="lv-LV"/>
              </w:rPr>
              <w:t>.</w:t>
            </w:r>
            <w:r w:rsidRPr="00472D67">
              <w:rPr>
                <w:szCs w:val="18"/>
                <w:lang w:eastAsia="lv-LV"/>
              </w:rPr>
              <w:t xml:space="preserve"> gads (izpilde)</w:t>
            </w:r>
          </w:p>
        </w:tc>
        <w:tc>
          <w:tcPr>
            <w:tcW w:w="1128" w:type="dxa"/>
          </w:tcPr>
          <w:p w14:paraId="05A73CA6" w14:textId="77777777" w:rsidR="00FD3DE2" w:rsidRPr="00472D67" w:rsidRDefault="00FD3DE2" w:rsidP="00BF1E1A">
            <w:pPr>
              <w:pStyle w:val="tabteksts"/>
              <w:jc w:val="center"/>
              <w:rPr>
                <w:szCs w:val="24"/>
                <w:lang w:eastAsia="lv-LV"/>
              </w:rPr>
            </w:pPr>
            <w:r w:rsidRPr="00472D67">
              <w:rPr>
                <w:lang w:eastAsia="lv-LV"/>
              </w:rPr>
              <w:t>2025. gada plāns</w:t>
            </w:r>
          </w:p>
        </w:tc>
        <w:tc>
          <w:tcPr>
            <w:tcW w:w="1129" w:type="dxa"/>
          </w:tcPr>
          <w:p w14:paraId="7BCE6B51" w14:textId="77777777" w:rsidR="00FD3DE2" w:rsidRPr="00472D67" w:rsidRDefault="00FD3DE2" w:rsidP="00BF1E1A">
            <w:pPr>
              <w:pStyle w:val="tabteksts"/>
              <w:jc w:val="center"/>
              <w:rPr>
                <w:szCs w:val="24"/>
                <w:lang w:eastAsia="lv-LV"/>
              </w:rPr>
            </w:pPr>
            <w:r w:rsidRPr="00472D67">
              <w:rPr>
                <w:szCs w:val="18"/>
                <w:lang w:eastAsia="lv-LV"/>
              </w:rPr>
              <w:t>2026. gada projekts</w:t>
            </w:r>
          </w:p>
        </w:tc>
        <w:tc>
          <w:tcPr>
            <w:tcW w:w="1130" w:type="dxa"/>
          </w:tcPr>
          <w:p w14:paraId="38F7F96A" w14:textId="77777777" w:rsidR="00FD3DE2" w:rsidRPr="00472D67" w:rsidRDefault="00FD3DE2" w:rsidP="00BF1E1A">
            <w:pPr>
              <w:pStyle w:val="tabteksts"/>
              <w:jc w:val="center"/>
              <w:rPr>
                <w:szCs w:val="24"/>
                <w:lang w:eastAsia="lv-LV"/>
              </w:rPr>
            </w:pPr>
            <w:r w:rsidRPr="00472D67">
              <w:rPr>
                <w:szCs w:val="18"/>
                <w:lang w:eastAsia="lv-LV"/>
              </w:rPr>
              <w:t xml:space="preserve">2027. gada </w:t>
            </w:r>
            <w:r w:rsidRPr="00472D67">
              <w:rPr>
                <w:lang w:eastAsia="lv-LV"/>
              </w:rPr>
              <w:t>prognoze</w:t>
            </w:r>
          </w:p>
        </w:tc>
        <w:tc>
          <w:tcPr>
            <w:tcW w:w="1130" w:type="dxa"/>
          </w:tcPr>
          <w:p w14:paraId="1C281C12" w14:textId="77777777" w:rsidR="00FD3DE2" w:rsidRPr="00472D67" w:rsidRDefault="00FD3DE2" w:rsidP="00BF1E1A">
            <w:pPr>
              <w:pStyle w:val="tabteksts"/>
              <w:jc w:val="center"/>
              <w:rPr>
                <w:szCs w:val="24"/>
                <w:lang w:eastAsia="lv-LV"/>
              </w:rPr>
            </w:pPr>
            <w:r w:rsidRPr="00472D67">
              <w:rPr>
                <w:szCs w:val="18"/>
                <w:lang w:eastAsia="lv-LV"/>
              </w:rPr>
              <w:t xml:space="preserve">2028. gada </w:t>
            </w:r>
            <w:r w:rsidRPr="00472D67">
              <w:rPr>
                <w:lang w:eastAsia="lv-LV"/>
              </w:rPr>
              <w:t>prognoze</w:t>
            </w:r>
          </w:p>
        </w:tc>
      </w:tr>
      <w:tr w:rsidR="00FD3DE2" w:rsidRPr="00472D67" w14:paraId="78234703" w14:textId="77777777" w:rsidTr="00BF1E1A">
        <w:trPr>
          <w:trHeight w:val="142"/>
          <w:jc w:val="center"/>
        </w:trPr>
        <w:tc>
          <w:tcPr>
            <w:tcW w:w="3364" w:type="dxa"/>
            <w:shd w:val="clear" w:color="auto" w:fill="D9D9D9" w:themeFill="background1" w:themeFillShade="D9"/>
            <w:vAlign w:val="center"/>
          </w:tcPr>
          <w:p w14:paraId="561B87CE" w14:textId="77777777" w:rsidR="00FD3DE2" w:rsidRPr="00472D67" w:rsidRDefault="00FD3DE2" w:rsidP="00BF1E1A">
            <w:pPr>
              <w:pStyle w:val="tabteksts"/>
              <w:rPr>
                <w:lang w:eastAsia="lv-LV"/>
              </w:rPr>
            </w:pPr>
            <w:r w:rsidRPr="00472D67">
              <w:rPr>
                <w:lang w:eastAsia="lv-LV"/>
              </w:rPr>
              <w:t>Kopējie izdevumi,</w:t>
            </w:r>
            <w:r w:rsidRPr="00472D67">
              <w:t xml:space="preserve"> </w:t>
            </w:r>
            <w:proofErr w:type="spellStart"/>
            <w:r w:rsidRPr="00472D67">
              <w:rPr>
                <w:i/>
                <w:szCs w:val="18"/>
              </w:rPr>
              <w:t>euro</w:t>
            </w:r>
            <w:proofErr w:type="spellEnd"/>
          </w:p>
        </w:tc>
        <w:tc>
          <w:tcPr>
            <w:tcW w:w="1156" w:type="dxa"/>
            <w:shd w:val="clear" w:color="auto" w:fill="D9D9D9" w:themeFill="background1" w:themeFillShade="D9"/>
          </w:tcPr>
          <w:p w14:paraId="7935C0C0" w14:textId="77777777" w:rsidR="00FD3DE2" w:rsidRPr="00472D67" w:rsidRDefault="00FD3DE2" w:rsidP="00BF1E1A">
            <w:pPr>
              <w:pStyle w:val="tabteksts"/>
              <w:jc w:val="right"/>
            </w:pPr>
            <w:r w:rsidRPr="00472D67">
              <w:t>65 366</w:t>
            </w:r>
          </w:p>
        </w:tc>
        <w:tc>
          <w:tcPr>
            <w:tcW w:w="1128" w:type="dxa"/>
            <w:shd w:val="clear" w:color="auto" w:fill="D9D9D9" w:themeFill="background1" w:themeFillShade="D9"/>
          </w:tcPr>
          <w:p w14:paraId="1E307A91" w14:textId="77777777" w:rsidR="00FD3DE2" w:rsidRPr="00472D67" w:rsidRDefault="00FD3DE2" w:rsidP="00BF1E1A">
            <w:pPr>
              <w:pStyle w:val="tabteksts"/>
              <w:jc w:val="right"/>
            </w:pPr>
            <w:r w:rsidRPr="00472D67">
              <w:t>13 338</w:t>
            </w:r>
          </w:p>
        </w:tc>
        <w:tc>
          <w:tcPr>
            <w:tcW w:w="1129" w:type="dxa"/>
            <w:shd w:val="clear" w:color="auto" w:fill="D9D9D9" w:themeFill="background1" w:themeFillShade="D9"/>
          </w:tcPr>
          <w:p w14:paraId="44DAC70C" w14:textId="77777777" w:rsidR="00FD3DE2" w:rsidRPr="00472D67" w:rsidRDefault="00FD3DE2" w:rsidP="00BF1E1A">
            <w:pPr>
              <w:pStyle w:val="tabteksts"/>
              <w:jc w:val="right"/>
            </w:pPr>
            <w:r w:rsidRPr="00472D67">
              <w:t>22 509</w:t>
            </w:r>
          </w:p>
        </w:tc>
        <w:tc>
          <w:tcPr>
            <w:tcW w:w="1130" w:type="dxa"/>
            <w:shd w:val="clear" w:color="auto" w:fill="D9D9D9" w:themeFill="background1" w:themeFillShade="D9"/>
          </w:tcPr>
          <w:p w14:paraId="1812DDF2" w14:textId="77777777" w:rsidR="00FD3DE2" w:rsidRPr="00472D67" w:rsidRDefault="00FD3DE2" w:rsidP="00BF1E1A">
            <w:pPr>
              <w:pStyle w:val="tabteksts"/>
              <w:jc w:val="center"/>
            </w:pPr>
            <w:r>
              <w:t>-</w:t>
            </w:r>
          </w:p>
        </w:tc>
        <w:tc>
          <w:tcPr>
            <w:tcW w:w="1130" w:type="dxa"/>
            <w:shd w:val="clear" w:color="auto" w:fill="D9D9D9" w:themeFill="background1" w:themeFillShade="D9"/>
          </w:tcPr>
          <w:p w14:paraId="26D94470" w14:textId="77777777" w:rsidR="00FD3DE2" w:rsidRPr="00472D67" w:rsidRDefault="00FD3DE2" w:rsidP="00BF1E1A">
            <w:pPr>
              <w:pStyle w:val="tabteksts"/>
              <w:jc w:val="center"/>
            </w:pPr>
            <w:r>
              <w:t>-</w:t>
            </w:r>
          </w:p>
        </w:tc>
      </w:tr>
      <w:tr w:rsidR="00FD3DE2" w:rsidRPr="00472D67" w14:paraId="1C6436AD" w14:textId="77777777" w:rsidTr="00BF1E1A">
        <w:trPr>
          <w:trHeight w:val="283"/>
          <w:jc w:val="center"/>
        </w:trPr>
        <w:tc>
          <w:tcPr>
            <w:tcW w:w="3364" w:type="dxa"/>
            <w:vAlign w:val="center"/>
          </w:tcPr>
          <w:p w14:paraId="7C68457B" w14:textId="77777777" w:rsidR="00FD3DE2" w:rsidRPr="00472D67" w:rsidRDefault="00FD3DE2" w:rsidP="00BF1E1A">
            <w:pPr>
              <w:pStyle w:val="tabteksts"/>
              <w:rPr>
                <w:szCs w:val="18"/>
                <w:lang w:eastAsia="lv-LV"/>
              </w:rPr>
            </w:pPr>
            <w:r w:rsidRPr="00472D67">
              <w:rPr>
                <w:szCs w:val="18"/>
                <w:lang w:eastAsia="lv-LV"/>
              </w:rPr>
              <w:t xml:space="preserve">Kopējo izdevumu izmaiņas, </w:t>
            </w:r>
            <w:proofErr w:type="spellStart"/>
            <w:r w:rsidRPr="00472D67">
              <w:rPr>
                <w:i/>
                <w:szCs w:val="18"/>
                <w:lang w:eastAsia="lv-LV"/>
              </w:rPr>
              <w:t>euro</w:t>
            </w:r>
            <w:proofErr w:type="spellEnd"/>
            <w:r w:rsidRPr="00472D67">
              <w:rPr>
                <w:szCs w:val="18"/>
                <w:lang w:eastAsia="lv-LV"/>
              </w:rPr>
              <w:t xml:space="preserve"> (+/–) pret iepriekšējo gadu</w:t>
            </w:r>
          </w:p>
        </w:tc>
        <w:tc>
          <w:tcPr>
            <w:tcW w:w="1156" w:type="dxa"/>
          </w:tcPr>
          <w:p w14:paraId="473E8894" w14:textId="77777777" w:rsidR="00FD3DE2" w:rsidRPr="00472D67" w:rsidRDefault="00FD3DE2" w:rsidP="00BF1E1A">
            <w:pPr>
              <w:pStyle w:val="tabteksts"/>
              <w:jc w:val="center"/>
            </w:pPr>
            <w:r w:rsidRPr="00472D67">
              <w:rPr>
                <w:b/>
                <w:bCs/>
              </w:rPr>
              <w:t>×</w:t>
            </w:r>
          </w:p>
        </w:tc>
        <w:tc>
          <w:tcPr>
            <w:tcW w:w="1128" w:type="dxa"/>
          </w:tcPr>
          <w:p w14:paraId="450A6A36" w14:textId="77777777" w:rsidR="00FD3DE2" w:rsidRPr="00472D67" w:rsidRDefault="00FD3DE2" w:rsidP="00BF1E1A">
            <w:pPr>
              <w:pStyle w:val="tabteksts"/>
              <w:jc w:val="right"/>
            </w:pPr>
            <w:r w:rsidRPr="00472D67">
              <w:t>-52 028</w:t>
            </w:r>
          </w:p>
        </w:tc>
        <w:tc>
          <w:tcPr>
            <w:tcW w:w="1129" w:type="dxa"/>
          </w:tcPr>
          <w:p w14:paraId="3B99684B" w14:textId="77777777" w:rsidR="00FD3DE2" w:rsidRPr="00472D67" w:rsidRDefault="00FD3DE2" w:rsidP="00BF1E1A">
            <w:pPr>
              <w:pStyle w:val="tabteksts"/>
              <w:jc w:val="right"/>
            </w:pPr>
            <w:r w:rsidRPr="00472D67">
              <w:t>9 171</w:t>
            </w:r>
          </w:p>
        </w:tc>
        <w:tc>
          <w:tcPr>
            <w:tcW w:w="1130" w:type="dxa"/>
          </w:tcPr>
          <w:p w14:paraId="0742D473" w14:textId="77777777" w:rsidR="00FD3DE2" w:rsidRPr="00472D67" w:rsidRDefault="00FD3DE2" w:rsidP="00BF1E1A">
            <w:pPr>
              <w:pStyle w:val="tabteksts"/>
              <w:jc w:val="right"/>
            </w:pPr>
            <w:r w:rsidRPr="00472D67">
              <w:t>-22 509</w:t>
            </w:r>
          </w:p>
        </w:tc>
        <w:tc>
          <w:tcPr>
            <w:tcW w:w="1130" w:type="dxa"/>
          </w:tcPr>
          <w:p w14:paraId="29DCF308" w14:textId="77777777" w:rsidR="00FD3DE2" w:rsidRPr="00472D67" w:rsidRDefault="00FD3DE2" w:rsidP="00BF1E1A">
            <w:pPr>
              <w:pStyle w:val="tabteksts"/>
              <w:jc w:val="center"/>
            </w:pPr>
            <w:r>
              <w:t>-</w:t>
            </w:r>
          </w:p>
        </w:tc>
      </w:tr>
      <w:tr w:rsidR="00FD3DE2" w:rsidRPr="00472D67" w14:paraId="56C0E6E9" w14:textId="77777777" w:rsidTr="00BF1E1A">
        <w:trPr>
          <w:trHeight w:val="283"/>
          <w:jc w:val="center"/>
        </w:trPr>
        <w:tc>
          <w:tcPr>
            <w:tcW w:w="3364" w:type="dxa"/>
            <w:vAlign w:val="center"/>
          </w:tcPr>
          <w:p w14:paraId="4B924A3D" w14:textId="77777777" w:rsidR="00FD3DE2" w:rsidRPr="00472D67" w:rsidRDefault="00FD3DE2" w:rsidP="00BF1E1A">
            <w:pPr>
              <w:pStyle w:val="tabteksts"/>
            </w:pPr>
            <w:r w:rsidRPr="00472D67">
              <w:rPr>
                <w:lang w:eastAsia="lv-LV"/>
              </w:rPr>
              <w:t>Kopējie izdevumi</w:t>
            </w:r>
            <w:r w:rsidRPr="00472D67">
              <w:t>, % (+/–) pret iepriekšējo gadu</w:t>
            </w:r>
          </w:p>
        </w:tc>
        <w:tc>
          <w:tcPr>
            <w:tcW w:w="1156" w:type="dxa"/>
          </w:tcPr>
          <w:p w14:paraId="4636D343" w14:textId="77777777" w:rsidR="00FD3DE2" w:rsidRPr="00472D67" w:rsidRDefault="00FD3DE2" w:rsidP="00BF1E1A">
            <w:pPr>
              <w:pStyle w:val="tabteksts"/>
              <w:jc w:val="center"/>
            </w:pPr>
            <w:r w:rsidRPr="00472D67">
              <w:rPr>
                <w:b/>
                <w:bCs/>
              </w:rPr>
              <w:t>×</w:t>
            </w:r>
          </w:p>
        </w:tc>
        <w:tc>
          <w:tcPr>
            <w:tcW w:w="1128" w:type="dxa"/>
          </w:tcPr>
          <w:p w14:paraId="405387A8" w14:textId="77777777" w:rsidR="00FD3DE2" w:rsidRPr="00472D67" w:rsidRDefault="00FD3DE2" w:rsidP="00BF1E1A">
            <w:pPr>
              <w:pStyle w:val="tabteksts"/>
              <w:jc w:val="right"/>
            </w:pPr>
            <w:r w:rsidRPr="00472D67">
              <w:t>-79,6</w:t>
            </w:r>
          </w:p>
        </w:tc>
        <w:tc>
          <w:tcPr>
            <w:tcW w:w="1129" w:type="dxa"/>
          </w:tcPr>
          <w:p w14:paraId="5F881B76" w14:textId="77777777" w:rsidR="00FD3DE2" w:rsidRPr="00472D67" w:rsidRDefault="00FD3DE2" w:rsidP="00BF1E1A">
            <w:pPr>
              <w:pStyle w:val="tabteksts"/>
              <w:jc w:val="right"/>
            </w:pPr>
            <w:r w:rsidRPr="00472D67">
              <w:t>68,8</w:t>
            </w:r>
          </w:p>
        </w:tc>
        <w:tc>
          <w:tcPr>
            <w:tcW w:w="1130" w:type="dxa"/>
          </w:tcPr>
          <w:p w14:paraId="03925922" w14:textId="77777777" w:rsidR="00FD3DE2" w:rsidRPr="00472D67" w:rsidRDefault="00FD3DE2" w:rsidP="00BF1E1A">
            <w:pPr>
              <w:pStyle w:val="tabteksts"/>
              <w:jc w:val="right"/>
            </w:pPr>
            <w:r w:rsidRPr="00472D67">
              <w:t>-100,0</w:t>
            </w:r>
          </w:p>
        </w:tc>
        <w:tc>
          <w:tcPr>
            <w:tcW w:w="1130" w:type="dxa"/>
          </w:tcPr>
          <w:p w14:paraId="207229F9" w14:textId="77777777" w:rsidR="00FD3DE2" w:rsidRPr="00472D67" w:rsidRDefault="00FD3DE2" w:rsidP="00BF1E1A">
            <w:pPr>
              <w:pStyle w:val="tabteksts"/>
              <w:jc w:val="center"/>
            </w:pPr>
            <w:r>
              <w:t>-</w:t>
            </w:r>
          </w:p>
        </w:tc>
      </w:tr>
      <w:tr w:rsidR="00FD3DE2" w:rsidRPr="00472D67" w14:paraId="537DCD16" w14:textId="77777777" w:rsidTr="00BF1E1A">
        <w:trPr>
          <w:trHeight w:val="142"/>
          <w:jc w:val="center"/>
        </w:trPr>
        <w:tc>
          <w:tcPr>
            <w:tcW w:w="3364" w:type="dxa"/>
          </w:tcPr>
          <w:p w14:paraId="41674DFD" w14:textId="77777777" w:rsidR="00FD3DE2" w:rsidRPr="00472D67" w:rsidRDefault="00FD3DE2" w:rsidP="00BF1E1A">
            <w:pPr>
              <w:pStyle w:val="tabteksts"/>
              <w:rPr>
                <w:szCs w:val="18"/>
                <w:lang w:eastAsia="lv-LV"/>
              </w:rPr>
            </w:pPr>
            <w:r w:rsidRPr="00472D67">
              <w:rPr>
                <w:szCs w:val="18"/>
              </w:rPr>
              <w:t xml:space="preserve">Atlīdzība, </w:t>
            </w:r>
            <w:proofErr w:type="spellStart"/>
            <w:r w:rsidRPr="00472D67">
              <w:rPr>
                <w:i/>
                <w:szCs w:val="18"/>
              </w:rPr>
              <w:t>euro</w:t>
            </w:r>
            <w:proofErr w:type="spellEnd"/>
          </w:p>
        </w:tc>
        <w:tc>
          <w:tcPr>
            <w:tcW w:w="1156" w:type="dxa"/>
          </w:tcPr>
          <w:p w14:paraId="3327B87B" w14:textId="77777777" w:rsidR="00FD3DE2" w:rsidRPr="00472D67" w:rsidRDefault="00FD3DE2" w:rsidP="00BF1E1A">
            <w:pPr>
              <w:pStyle w:val="tabteksts"/>
              <w:jc w:val="right"/>
              <w:rPr>
                <w:szCs w:val="18"/>
              </w:rPr>
            </w:pPr>
            <w:r w:rsidRPr="00472D67">
              <w:t>11 497</w:t>
            </w:r>
          </w:p>
        </w:tc>
        <w:tc>
          <w:tcPr>
            <w:tcW w:w="1128" w:type="dxa"/>
          </w:tcPr>
          <w:p w14:paraId="15DD0ACC" w14:textId="77777777" w:rsidR="00FD3DE2" w:rsidRPr="00472D67" w:rsidRDefault="00FD3DE2" w:rsidP="00BF1E1A">
            <w:pPr>
              <w:pStyle w:val="tabteksts"/>
              <w:jc w:val="right"/>
              <w:rPr>
                <w:szCs w:val="18"/>
              </w:rPr>
            </w:pPr>
            <w:r w:rsidRPr="00472D67">
              <w:t>6 088</w:t>
            </w:r>
          </w:p>
        </w:tc>
        <w:tc>
          <w:tcPr>
            <w:tcW w:w="1129" w:type="dxa"/>
          </w:tcPr>
          <w:p w14:paraId="5BF3EBDB" w14:textId="77777777" w:rsidR="00FD3DE2" w:rsidRPr="00472D67" w:rsidRDefault="00FD3DE2" w:rsidP="00BF1E1A">
            <w:pPr>
              <w:pStyle w:val="tabteksts"/>
              <w:jc w:val="right"/>
              <w:rPr>
                <w:szCs w:val="18"/>
              </w:rPr>
            </w:pPr>
            <w:r w:rsidRPr="00472D67">
              <w:t>7 427</w:t>
            </w:r>
          </w:p>
        </w:tc>
        <w:tc>
          <w:tcPr>
            <w:tcW w:w="1130" w:type="dxa"/>
          </w:tcPr>
          <w:p w14:paraId="37AC0FCB" w14:textId="77777777" w:rsidR="00FD3DE2" w:rsidRPr="00472D67" w:rsidRDefault="00FD3DE2" w:rsidP="00BF1E1A">
            <w:pPr>
              <w:pStyle w:val="tabteksts"/>
              <w:jc w:val="center"/>
              <w:rPr>
                <w:szCs w:val="18"/>
              </w:rPr>
            </w:pPr>
            <w:r>
              <w:rPr>
                <w:szCs w:val="18"/>
              </w:rPr>
              <w:t>-</w:t>
            </w:r>
          </w:p>
        </w:tc>
        <w:tc>
          <w:tcPr>
            <w:tcW w:w="1130" w:type="dxa"/>
          </w:tcPr>
          <w:p w14:paraId="5EE6B36A" w14:textId="77777777" w:rsidR="00FD3DE2" w:rsidRPr="00472D67" w:rsidRDefault="00FD3DE2" w:rsidP="00BF1E1A">
            <w:pPr>
              <w:pStyle w:val="tabteksts"/>
              <w:jc w:val="center"/>
              <w:rPr>
                <w:szCs w:val="18"/>
              </w:rPr>
            </w:pPr>
            <w:r>
              <w:rPr>
                <w:szCs w:val="18"/>
              </w:rPr>
              <w:t>-</w:t>
            </w:r>
          </w:p>
        </w:tc>
      </w:tr>
    </w:tbl>
    <w:p w14:paraId="1C31AE32" w14:textId="77777777" w:rsidR="00FD3DE2" w:rsidRPr="00472D67" w:rsidRDefault="00FD3DE2" w:rsidP="00FD3DE2">
      <w:pPr>
        <w:pStyle w:val="Tabuluvirsraksti"/>
        <w:tabs>
          <w:tab w:val="left" w:pos="1252"/>
        </w:tabs>
        <w:spacing w:before="240" w:after="240"/>
        <w:rPr>
          <w:sz w:val="18"/>
          <w:szCs w:val="18"/>
          <w:lang w:eastAsia="lv-LV"/>
        </w:rPr>
      </w:pPr>
      <w:r w:rsidRPr="00472D67">
        <w:rPr>
          <w:b/>
          <w:lang w:eastAsia="lv-LV"/>
        </w:rPr>
        <w:t>Izmaiņas izdevumos, salīdzinot 2026. gada projektu ar 2025. gada plānu</w:t>
      </w:r>
    </w:p>
    <w:p w14:paraId="38F4688A" w14:textId="77777777" w:rsidR="00FD3DE2" w:rsidRPr="00472D67" w:rsidRDefault="00FD3DE2" w:rsidP="00FD3DE2">
      <w:pPr>
        <w:spacing w:after="0"/>
        <w:ind w:left="7921" w:firstLine="720"/>
        <w:jc w:val="center"/>
        <w:rPr>
          <w:i/>
          <w:sz w:val="18"/>
          <w:szCs w:val="18"/>
        </w:rPr>
      </w:pPr>
      <w:proofErr w:type="spellStart"/>
      <w:r w:rsidRPr="00472D67">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472D67" w14:paraId="0DFF7AB7" w14:textId="77777777" w:rsidTr="00BF1E1A">
        <w:trPr>
          <w:trHeight w:val="142"/>
          <w:tblHeader/>
          <w:jc w:val="center"/>
        </w:trPr>
        <w:tc>
          <w:tcPr>
            <w:tcW w:w="5241" w:type="dxa"/>
            <w:vAlign w:val="center"/>
          </w:tcPr>
          <w:p w14:paraId="135B4EB3" w14:textId="77777777" w:rsidR="00FD3DE2" w:rsidRPr="00472D67" w:rsidRDefault="00FD3DE2" w:rsidP="00BF1E1A">
            <w:pPr>
              <w:pStyle w:val="tabteksts"/>
              <w:jc w:val="center"/>
              <w:rPr>
                <w:szCs w:val="18"/>
              </w:rPr>
            </w:pPr>
            <w:r w:rsidRPr="00472D67">
              <w:rPr>
                <w:szCs w:val="18"/>
                <w:lang w:eastAsia="lv-LV"/>
              </w:rPr>
              <w:t>Pasākums</w:t>
            </w:r>
          </w:p>
        </w:tc>
        <w:tc>
          <w:tcPr>
            <w:tcW w:w="1277" w:type="dxa"/>
            <w:vAlign w:val="center"/>
          </w:tcPr>
          <w:p w14:paraId="30E6F754" w14:textId="77777777" w:rsidR="00FD3DE2" w:rsidRPr="00472D67" w:rsidRDefault="00FD3DE2" w:rsidP="00BF1E1A">
            <w:pPr>
              <w:pStyle w:val="tabteksts"/>
              <w:jc w:val="center"/>
              <w:rPr>
                <w:szCs w:val="18"/>
                <w:lang w:eastAsia="lv-LV"/>
              </w:rPr>
            </w:pPr>
            <w:r w:rsidRPr="00472D67">
              <w:rPr>
                <w:szCs w:val="18"/>
                <w:lang w:eastAsia="lv-LV"/>
              </w:rPr>
              <w:t>Samazinājums</w:t>
            </w:r>
          </w:p>
        </w:tc>
        <w:tc>
          <w:tcPr>
            <w:tcW w:w="1277" w:type="dxa"/>
            <w:vAlign w:val="center"/>
          </w:tcPr>
          <w:p w14:paraId="27AB243D" w14:textId="77777777" w:rsidR="00FD3DE2" w:rsidRPr="00472D67" w:rsidRDefault="00FD3DE2" w:rsidP="00BF1E1A">
            <w:pPr>
              <w:pStyle w:val="tabteksts"/>
              <w:jc w:val="center"/>
              <w:rPr>
                <w:szCs w:val="18"/>
                <w:lang w:eastAsia="lv-LV"/>
              </w:rPr>
            </w:pPr>
            <w:r w:rsidRPr="00472D67">
              <w:rPr>
                <w:szCs w:val="18"/>
                <w:lang w:eastAsia="lv-LV"/>
              </w:rPr>
              <w:t>Palielinājums</w:t>
            </w:r>
          </w:p>
        </w:tc>
        <w:tc>
          <w:tcPr>
            <w:tcW w:w="1277" w:type="dxa"/>
            <w:vAlign w:val="center"/>
          </w:tcPr>
          <w:p w14:paraId="6B9A0004" w14:textId="77777777" w:rsidR="00FD3DE2" w:rsidRPr="00472D67" w:rsidRDefault="00FD3DE2" w:rsidP="00BF1E1A">
            <w:pPr>
              <w:pStyle w:val="tabteksts"/>
              <w:jc w:val="center"/>
              <w:rPr>
                <w:szCs w:val="18"/>
                <w:lang w:eastAsia="lv-LV"/>
              </w:rPr>
            </w:pPr>
            <w:r w:rsidRPr="00472D67">
              <w:rPr>
                <w:szCs w:val="18"/>
                <w:lang w:eastAsia="lv-LV"/>
              </w:rPr>
              <w:t>Izmaiņas</w:t>
            </w:r>
          </w:p>
        </w:tc>
      </w:tr>
      <w:tr w:rsidR="00FD3DE2" w:rsidRPr="00472D67" w14:paraId="604C53EA" w14:textId="77777777" w:rsidTr="00BF1E1A">
        <w:trPr>
          <w:trHeight w:val="142"/>
          <w:jc w:val="center"/>
        </w:trPr>
        <w:tc>
          <w:tcPr>
            <w:tcW w:w="5241" w:type="dxa"/>
            <w:shd w:val="clear" w:color="auto" w:fill="D9D9D9" w:themeFill="background1" w:themeFillShade="D9"/>
          </w:tcPr>
          <w:p w14:paraId="1D136944" w14:textId="77777777" w:rsidR="00FD3DE2" w:rsidRPr="00472D67" w:rsidRDefault="00FD3DE2" w:rsidP="00BF1E1A">
            <w:pPr>
              <w:pStyle w:val="tabteksts"/>
              <w:rPr>
                <w:szCs w:val="18"/>
              </w:rPr>
            </w:pPr>
            <w:r w:rsidRPr="00472D67">
              <w:rPr>
                <w:b/>
                <w:bCs/>
                <w:szCs w:val="18"/>
                <w:lang w:eastAsia="lv-LV"/>
              </w:rPr>
              <w:t>Izdevumi - kopā</w:t>
            </w:r>
          </w:p>
        </w:tc>
        <w:tc>
          <w:tcPr>
            <w:tcW w:w="1277" w:type="dxa"/>
            <w:shd w:val="clear" w:color="auto" w:fill="D9D9D9" w:themeFill="background1" w:themeFillShade="D9"/>
          </w:tcPr>
          <w:p w14:paraId="0CBA24AE" w14:textId="77777777" w:rsidR="00FD3DE2" w:rsidRPr="00472D67" w:rsidRDefault="00FD3DE2" w:rsidP="00BF1E1A">
            <w:pPr>
              <w:pStyle w:val="tabteksts"/>
              <w:jc w:val="right"/>
              <w:rPr>
                <w:b/>
                <w:szCs w:val="18"/>
              </w:rPr>
            </w:pPr>
            <w:r w:rsidRPr="00472D67">
              <w:rPr>
                <w:b/>
                <w:szCs w:val="18"/>
              </w:rPr>
              <w:t>13 338</w:t>
            </w:r>
          </w:p>
        </w:tc>
        <w:tc>
          <w:tcPr>
            <w:tcW w:w="1277" w:type="dxa"/>
            <w:shd w:val="clear" w:color="auto" w:fill="D9D9D9" w:themeFill="background1" w:themeFillShade="D9"/>
          </w:tcPr>
          <w:p w14:paraId="5C1DEBEB" w14:textId="77777777" w:rsidR="00FD3DE2" w:rsidRPr="00472D67" w:rsidRDefault="00FD3DE2" w:rsidP="00BF1E1A">
            <w:pPr>
              <w:pStyle w:val="tabteksts"/>
              <w:jc w:val="right"/>
              <w:rPr>
                <w:b/>
                <w:szCs w:val="18"/>
              </w:rPr>
            </w:pPr>
            <w:r w:rsidRPr="00472D67">
              <w:rPr>
                <w:b/>
                <w:szCs w:val="18"/>
              </w:rPr>
              <w:t>22 509</w:t>
            </w:r>
          </w:p>
        </w:tc>
        <w:tc>
          <w:tcPr>
            <w:tcW w:w="1277" w:type="dxa"/>
            <w:shd w:val="clear" w:color="auto" w:fill="D9D9D9" w:themeFill="background1" w:themeFillShade="D9"/>
          </w:tcPr>
          <w:p w14:paraId="02F085DE" w14:textId="77777777" w:rsidR="00FD3DE2" w:rsidRPr="00472D67" w:rsidRDefault="00FD3DE2" w:rsidP="00BF1E1A">
            <w:pPr>
              <w:pStyle w:val="tabteksts"/>
              <w:jc w:val="right"/>
              <w:rPr>
                <w:b/>
                <w:szCs w:val="18"/>
              </w:rPr>
            </w:pPr>
            <w:r w:rsidRPr="00472D67">
              <w:rPr>
                <w:b/>
                <w:szCs w:val="18"/>
              </w:rPr>
              <w:t>9 171</w:t>
            </w:r>
          </w:p>
        </w:tc>
      </w:tr>
      <w:tr w:rsidR="00FD3DE2" w:rsidRPr="00472D67" w14:paraId="7A323E41" w14:textId="77777777" w:rsidTr="00BF1E1A">
        <w:trPr>
          <w:jc w:val="center"/>
        </w:trPr>
        <w:tc>
          <w:tcPr>
            <w:tcW w:w="9072" w:type="dxa"/>
            <w:gridSpan w:val="4"/>
          </w:tcPr>
          <w:p w14:paraId="6B3C0FAD" w14:textId="77777777" w:rsidR="00FD3DE2" w:rsidRPr="00472D67" w:rsidRDefault="00FD3DE2" w:rsidP="00BF1E1A">
            <w:pPr>
              <w:pStyle w:val="tabteksts"/>
              <w:ind w:firstLine="313"/>
              <w:rPr>
                <w:szCs w:val="18"/>
              </w:rPr>
            </w:pPr>
            <w:r w:rsidRPr="00472D67">
              <w:rPr>
                <w:i/>
                <w:szCs w:val="18"/>
                <w:lang w:eastAsia="lv-LV"/>
              </w:rPr>
              <w:t>t. sk.:</w:t>
            </w:r>
          </w:p>
        </w:tc>
      </w:tr>
      <w:tr w:rsidR="00FD3DE2" w:rsidRPr="00472D67" w14:paraId="77C94853" w14:textId="77777777" w:rsidTr="00BF1E1A">
        <w:trPr>
          <w:trHeight w:val="142"/>
          <w:jc w:val="center"/>
        </w:trPr>
        <w:tc>
          <w:tcPr>
            <w:tcW w:w="5241" w:type="dxa"/>
            <w:shd w:val="clear" w:color="auto" w:fill="F2F2F2" w:themeFill="background1" w:themeFillShade="F2"/>
          </w:tcPr>
          <w:p w14:paraId="748B3EB8" w14:textId="77777777" w:rsidR="00FD3DE2" w:rsidRPr="00472D67" w:rsidRDefault="00FD3DE2" w:rsidP="00BF1E1A">
            <w:pPr>
              <w:pStyle w:val="tabteksts"/>
              <w:rPr>
                <w:szCs w:val="18"/>
                <w:u w:val="single"/>
                <w:lang w:eastAsia="lv-LV"/>
              </w:rPr>
            </w:pPr>
            <w:r w:rsidRPr="00472D67">
              <w:rPr>
                <w:szCs w:val="18"/>
                <w:u w:val="single"/>
                <w:lang w:eastAsia="lv-LV"/>
              </w:rPr>
              <w:t>Ilgtermiņa saistības</w:t>
            </w:r>
          </w:p>
        </w:tc>
        <w:tc>
          <w:tcPr>
            <w:tcW w:w="1277" w:type="dxa"/>
            <w:shd w:val="clear" w:color="auto" w:fill="F2F2F2" w:themeFill="background1" w:themeFillShade="F2"/>
          </w:tcPr>
          <w:p w14:paraId="1CF20378" w14:textId="77777777" w:rsidR="00FD3DE2" w:rsidRPr="00DF152B" w:rsidRDefault="00FD3DE2" w:rsidP="00BF1E1A">
            <w:pPr>
              <w:pStyle w:val="tabteksts"/>
              <w:jc w:val="right"/>
              <w:rPr>
                <w:szCs w:val="18"/>
              </w:rPr>
            </w:pPr>
            <w:r w:rsidRPr="00DF152B">
              <w:rPr>
                <w:szCs w:val="18"/>
              </w:rPr>
              <w:t>13 338</w:t>
            </w:r>
          </w:p>
        </w:tc>
        <w:tc>
          <w:tcPr>
            <w:tcW w:w="1277" w:type="dxa"/>
            <w:shd w:val="clear" w:color="auto" w:fill="F2F2F2" w:themeFill="background1" w:themeFillShade="F2"/>
          </w:tcPr>
          <w:p w14:paraId="0B7BD85B" w14:textId="77777777" w:rsidR="00FD3DE2" w:rsidRPr="00DF152B" w:rsidRDefault="00FD3DE2" w:rsidP="00BF1E1A">
            <w:pPr>
              <w:pStyle w:val="tabteksts"/>
              <w:jc w:val="right"/>
              <w:rPr>
                <w:szCs w:val="18"/>
              </w:rPr>
            </w:pPr>
            <w:r w:rsidRPr="00DF152B">
              <w:rPr>
                <w:szCs w:val="18"/>
              </w:rPr>
              <w:t>22 509</w:t>
            </w:r>
          </w:p>
        </w:tc>
        <w:tc>
          <w:tcPr>
            <w:tcW w:w="1277" w:type="dxa"/>
            <w:shd w:val="clear" w:color="auto" w:fill="F2F2F2" w:themeFill="background1" w:themeFillShade="F2"/>
          </w:tcPr>
          <w:p w14:paraId="2927D2A8" w14:textId="77777777" w:rsidR="00FD3DE2" w:rsidRPr="00DF152B" w:rsidRDefault="00FD3DE2" w:rsidP="00BF1E1A">
            <w:pPr>
              <w:pStyle w:val="tabteksts"/>
              <w:jc w:val="right"/>
              <w:rPr>
                <w:szCs w:val="18"/>
              </w:rPr>
            </w:pPr>
            <w:r w:rsidRPr="00DF152B">
              <w:rPr>
                <w:szCs w:val="18"/>
              </w:rPr>
              <w:t>9 171</w:t>
            </w:r>
          </w:p>
        </w:tc>
      </w:tr>
      <w:tr w:rsidR="00FD3DE2" w:rsidRPr="00472D67" w14:paraId="616E3602" w14:textId="77777777" w:rsidTr="00BF1E1A">
        <w:trPr>
          <w:trHeight w:val="142"/>
          <w:jc w:val="center"/>
        </w:trPr>
        <w:tc>
          <w:tcPr>
            <w:tcW w:w="5241" w:type="dxa"/>
          </w:tcPr>
          <w:p w14:paraId="7FE89B6C" w14:textId="77777777" w:rsidR="00FD3DE2" w:rsidRPr="00472D67" w:rsidRDefault="00FD3DE2" w:rsidP="00BF1E1A">
            <w:pPr>
              <w:pStyle w:val="tabteksts"/>
              <w:jc w:val="both"/>
              <w:rPr>
                <w:i/>
                <w:iCs/>
                <w:szCs w:val="18"/>
                <w:lang w:eastAsia="lv-LV"/>
              </w:rPr>
            </w:pPr>
            <w:r w:rsidRPr="00472D67">
              <w:rPr>
                <w:i/>
                <w:iCs/>
              </w:rPr>
              <w:t xml:space="preserve">Izdevumu izmaiņas projekta “Cīņa pret </w:t>
            </w:r>
            <w:proofErr w:type="spellStart"/>
            <w:r w:rsidRPr="00472D67">
              <w:rPr>
                <w:i/>
                <w:iCs/>
              </w:rPr>
              <w:t>kibernoziedzību</w:t>
            </w:r>
            <w:proofErr w:type="spellEnd"/>
            <w:r w:rsidRPr="00472D67">
              <w:rPr>
                <w:i/>
                <w:iCs/>
              </w:rPr>
              <w:t xml:space="preserve"> – tiesībaizsardzības iestāžu </w:t>
            </w:r>
            <w:proofErr w:type="spellStart"/>
            <w:r w:rsidRPr="00472D67">
              <w:rPr>
                <w:i/>
                <w:iCs/>
              </w:rPr>
              <w:t>kibernoziedzības</w:t>
            </w:r>
            <w:proofErr w:type="spellEnd"/>
            <w:r w:rsidRPr="00472D67">
              <w:rPr>
                <w:i/>
                <w:iCs/>
              </w:rPr>
              <w:t xml:space="preserve"> apkarošanas speciālistu tīkls (CYCLOPES)” īstenošanai</w:t>
            </w:r>
          </w:p>
        </w:tc>
        <w:tc>
          <w:tcPr>
            <w:tcW w:w="1277" w:type="dxa"/>
          </w:tcPr>
          <w:p w14:paraId="199F876E" w14:textId="77777777" w:rsidR="00FD3DE2" w:rsidRPr="00472D67" w:rsidRDefault="00FD3DE2" w:rsidP="00BF1E1A">
            <w:pPr>
              <w:pStyle w:val="tabteksts"/>
              <w:jc w:val="right"/>
              <w:rPr>
                <w:szCs w:val="18"/>
              </w:rPr>
            </w:pPr>
            <w:r w:rsidRPr="00472D67">
              <w:t>8 842</w:t>
            </w:r>
          </w:p>
        </w:tc>
        <w:tc>
          <w:tcPr>
            <w:tcW w:w="1277" w:type="dxa"/>
          </w:tcPr>
          <w:p w14:paraId="181B50EB" w14:textId="77777777" w:rsidR="00FD3DE2" w:rsidRPr="00472D67" w:rsidRDefault="00FD3DE2" w:rsidP="00BF1E1A">
            <w:pPr>
              <w:pStyle w:val="tabteksts"/>
              <w:jc w:val="right"/>
              <w:rPr>
                <w:szCs w:val="18"/>
              </w:rPr>
            </w:pPr>
            <w:r w:rsidRPr="00472D67">
              <w:t>9 034</w:t>
            </w:r>
          </w:p>
        </w:tc>
        <w:tc>
          <w:tcPr>
            <w:tcW w:w="1277" w:type="dxa"/>
          </w:tcPr>
          <w:p w14:paraId="6AFC058F" w14:textId="77777777" w:rsidR="00FD3DE2" w:rsidRPr="00472D67" w:rsidRDefault="00FD3DE2" w:rsidP="00BF1E1A">
            <w:pPr>
              <w:pStyle w:val="tabteksts"/>
              <w:jc w:val="right"/>
              <w:rPr>
                <w:szCs w:val="18"/>
              </w:rPr>
            </w:pPr>
            <w:r w:rsidRPr="00472D67">
              <w:t>192</w:t>
            </w:r>
          </w:p>
        </w:tc>
      </w:tr>
      <w:tr w:rsidR="00FD3DE2" w:rsidRPr="00472D67" w14:paraId="603404E4" w14:textId="77777777" w:rsidTr="00BF1E1A">
        <w:trPr>
          <w:trHeight w:val="142"/>
          <w:jc w:val="center"/>
        </w:trPr>
        <w:tc>
          <w:tcPr>
            <w:tcW w:w="5241" w:type="dxa"/>
          </w:tcPr>
          <w:p w14:paraId="5C1ADCB1" w14:textId="5A01E9A7" w:rsidR="00FD3DE2" w:rsidRPr="00472D67" w:rsidRDefault="00FD3DE2" w:rsidP="00BF1E1A">
            <w:pPr>
              <w:pStyle w:val="tabteksts"/>
              <w:jc w:val="both"/>
              <w:rPr>
                <w:i/>
                <w:iCs/>
                <w:szCs w:val="18"/>
                <w:lang w:eastAsia="lv-LV"/>
              </w:rPr>
            </w:pPr>
            <w:r>
              <w:rPr>
                <w:i/>
                <w:iCs/>
              </w:rPr>
              <w:t>I</w:t>
            </w:r>
            <w:r w:rsidRPr="00472D67">
              <w:rPr>
                <w:i/>
                <w:iCs/>
              </w:rPr>
              <w:t xml:space="preserve">zdevumu izmaiņas projekta </w:t>
            </w:r>
            <w:r w:rsidR="00AE1CF9">
              <w:rPr>
                <w:i/>
                <w:iCs/>
              </w:rPr>
              <w:t>“</w:t>
            </w:r>
            <w:r w:rsidRPr="00472D67">
              <w:rPr>
                <w:i/>
                <w:iCs/>
              </w:rPr>
              <w:t>Izlūkošanas un drošības speciālistu sadarbības tīkls ar nozares un akadēmisko aprindu dalībniekiem</w:t>
            </w:r>
            <w:r w:rsidR="00AE1CF9">
              <w:rPr>
                <w:i/>
                <w:iCs/>
              </w:rPr>
              <w:t>”</w:t>
            </w:r>
            <w:r w:rsidRPr="00472D67">
              <w:rPr>
                <w:i/>
                <w:iCs/>
              </w:rPr>
              <w:t xml:space="preserve"> īstenošanai</w:t>
            </w:r>
          </w:p>
        </w:tc>
        <w:tc>
          <w:tcPr>
            <w:tcW w:w="1277" w:type="dxa"/>
          </w:tcPr>
          <w:p w14:paraId="0D9156B5" w14:textId="77777777" w:rsidR="00FD3DE2" w:rsidRPr="00472D67" w:rsidRDefault="00FD3DE2" w:rsidP="00BF1E1A">
            <w:pPr>
              <w:pStyle w:val="tabteksts"/>
              <w:jc w:val="right"/>
              <w:rPr>
                <w:szCs w:val="18"/>
              </w:rPr>
            </w:pPr>
            <w:r w:rsidRPr="00472D67">
              <w:t>4 496</w:t>
            </w:r>
          </w:p>
        </w:tc>
        <w:tc>
          <w:tcPr>
            <w:tcW w:w="1277" w:type="dxa"/>
          </w:tcPr>
          <w:p w14:paraId="1BB82084" w14:textId="77777777" w:rsidR="00FD3DE2" w:rsidRPr="00472D67" w:rsidRDefault="00FD3DE2" w:rsidP="00BF1E1A">
            <w:pPr>
              <w:pStyle w:val="tabteksts"/>
              <w:jc w:val="right"/>
              <w:rPr>
                <w:szCs w:val="18"/>
              </w:rPr>
            </w:pPr>
            <w:r w:rsidRPr="00472D67">
              <w:t>13 475</w:t>
            </w:r>
          </w:p>
        </w:tc>
        <w:tc>
          <w:tcPr>
            <w:tcW w:w="1277" w:type="dxa"/>
          </w:tcPr>
          <w:p w14:paraId="01C43BBA" w14:textId="77777777" w:rsidR="00FD3DE2" w:rsidRPr="00472D67" w:rsidRDefault="00FD3DE2" w:rsidP="00BF1E1A">
            <w:pPr>
              <w:pStyle w:val="tabteksts"/>
              <w:jc w:val="right"/>
              <w:rPr>
                <w:szCs w:val="18"/>
              </w:rPr>
            </w:pPr>
            <w:r w:rsidRPr="00472D67">
              <w:t>8 979</w:t>
            </w:r>
          </w:p>
        </w:tc>
      </w:tr>
    </w:tbl>
    <w:bookmarkEnd w:id="61"/>
    <w:p w14:paraId="46AC931E" w14:textId="77777777" w:rsidR="00FD3DE2" w:rsidRPr="00655707" w:rsidRDefault="00FD3DE2" w:rsidP="00FD3DE2">
      <w:pPr>
        <w:widowControl w:val="0"/>
        <w:spacing w:before="240" w:after="240"/>
        <w:ind w:firstLine="0"/>
        <w:jc w:val="center"/>
        <w:rPr>
          <w:b/>
        </w:rPr>
      </w:pPr>
      <w:r w:rsidRPr="00655707">
        <w:rPr>
          <w:b/>
        </w:rPr>
        <w:t>70.23.00 Izdevumi citu Eiropas Savienības politiku instrumentu projektu un pasākumu īstenošanai</w:t>
      </w:r>
    </w:p>
    <w:p w14:paraId="6594D324" w14:textId="77777777" w:rsidR="00FD3DE2" w:rsidRPr="00E64028" w:rsidRDefault="00FD3DE2" w:rsidP="00FD3DE2">
      <w:pPr>
        <w:spacing w:before="240"/>
        <w:ind w:firstLine="0"/>
      </w:pPr>
      <w:r w:rsidRPr="00E64028">
        <w:rPr>
          <w:u w:val="single"/>
        </w:rPr>
        <w:t>Apakšprogrammas mērķi:</w:t>
      </w:r>
      <w:r w:rsidRPr="00E64028">
        <w:t xml:space="preserve"> </w:t>
      </w:r>
    </w:p>
    <w:p w14:paraId="197505D7" w14:textId="77777777" w:rsidR="00FD3DE2" w:rsidRDefault="00FD3DE2" w:rsidP="00AE1CF9">
      <w:pPr>
        <w:pStyle w:val="ListParagraph"/>
        <w:numPr>
          <w:ilvl w:val="0"/>
          <w:numId w:val="31"/>
        </w:numPr>
        <w:tabs>
          <w:tab w:val="left" w:pos="709"/>
        </w:tabs>
        <w:spacing w:before="120"/>
        <w:ind w:left="1077" w:hanging="357"/>
        <w:contextualSpacing w:val="0"/>
        <w:rPr>
          <w:lang w:eastAsia="lv-LV"/>
        </w:rPr>
      </w:pPr>
      <w:r w:rsidRPr="00E64028">
        <w:rPr>
          <w:lang w:eastAsia="lv-LV"/>
        </w:rPr>
        <w:t xml:space="preserve">veicināt Eiropas tiesiskuma jomas attīstību, balstoties uz savstarpēju atzīšanu un uzticēšanos, kā arī operatīvās informācijas aprites apmaiņu. Sekmēt gan tiesu iestāžu sadarbību civillietās, </w:t>
      </w:r>
      <w:proofErr w:type="spellStart"/>
      <w:r w:rsidRPr="00E64028">
        <w:rPr>
          <w:lang w:eastAsia="lv-LV"/>
        </w:rPr>
        <w:t>komerclietās</w:t>
      </w:r>
      <w:proofErr w:type="spellEnd"/>
      <w:r w:rsidRPr="00E64028">
        <w:rPr>
          <w:lang w:eastAsia="lv-LV"/>
        </w:rPr>
        <w:t>, krimināllietās, maksātnespējas procesos, ģimenes lietās, mantošanas tiesībās, krimināllietās, gan juridisko apmācību, lai veicinātu kopēju tiesisko kultūru, gan efektīvu tiesas pieejamību Eiropā, tostarp noziegumos cietušo tiesības un procesuālās tiesības kriminālprocesā;</w:t>
      </w:r>
    </w:p>
    <w:p w14:paraId="396DC2F3" w14:textId="77777777" w:rsidR="00FD3DE2" w:rsidRDefault="00FD3DE2" w:rsidP="00AE1CF9">
      <w:pPr>
        <w:pStyle w:val="ListParagraph"/>
        <w:numPr>
          <w:ilvl w:val="0"/>
          <w:numId w:val="31"/>
        </w:numPr>
        <w:tabs>
          <w:tab w:val="left" w:pos="709"/>
        </w:tabs>
        <w:spacing w:before="120"/>
        <w:ind w:left="1077" w:hanging="357"/>
        <w:contextualSpacing w:val="0"/>
      </w:pPr>
      <w:r w:rsidRPr="001A28AA">
        <w:t xml:space="preserve">uzlabot Moldovas Republikas “zaļās” un jūras robežu drošību, </w:t>
      </w:r>
      <w:proofErr w:type="spellStart"/>
      <w:r w:rsidRPr="001A28AA">
        <w:t>stiprinat</w:t>
      </w:r>
      <w:proofErr w:type="spellEnd"/>
      <w:r w:rsidRPr="001A28AA">
        <w:t xml:space="preserve"> Moldovas Republikas </w:t>
      </w:r>
      <w:proofErr w:type="spellStart"/>
      <w:r w:rsidRPr="001A28AA">
        <w:t>Robežpolicijas</w:t>
      </w:r>
      <w:proofErr w:type="spellEnd"/>
      <w:r w:rsidRPr="001A28AA">
        <w:t xml:space="preserve"> </w:t>
      </w:r>
      <w:proofErr w:type="spellStart"/>
      <w:r w:rsidRPr="001A28AA">
        <w:t>Ģenerālinspektorāta</w:t>
      </w:r>
      <w:proofErr w:type="spellEnd"/>
      <w:r w:rsidRPr="001A28AA">
        <w:t xml:space="preserve"> kapacitāti efektīvai un ilgtspējīgai “zaļās” un “zilās” robežas pārvaldībā, tostarp jautājumos, kas saistīti ar ārzemnieku ieceļošanas, uzturēšanās, izceļošanas un tranzīta noteikumu ievērošanas kontroli, un veicot speciālas operācijas – it īpaši pieaugošā bēgļu pieplūduma un vieglo ieroču transportēšana no Ukrainas uz Moldovu kontekstā</w:t>
      </w:r>
      <w:r>
        <w:t>;</w:t>
      </w:r>
    </w:p>
    <w:p w14:paraId="42DCC6CF" w14:textId="77777777" w:rsidR="00FD3DE2" w:rsidRDefault="00FD3DE2" w:rsidP="00AE1CF9">
      <w:pPr>
        <w:pStyle w:val="ListParagraph"/>
        <w:numPr>
          <w:ilvl w:val="0"/>
          <w:numId w:val="31"/>
        </w:numPr>
        <w:tabs>
          <w:tab w:val="left" w:pos="709"/>
        </w:tabs>
        <w:spacing w:before="120"/>
        <w:ind w:left="1077" w:hanging="357"/>
        <w:contextualSpacing w:val="0"/>
      </w:pPr>
      <w:r w:rsidRPr="00DE43E6">
        <w:t>sniegt Ukrainas civiliedzīvotājiem, kuri bēg no Krievijas militārās agresijas Ukrainā, atbalstu</w:t>
      </w:r>
      <w:r>
        <w:t>;</w:t>
      </w:r>
    </w:p>
    <w:p w14:paraId="2AC3C792" w14:textId="2FD1702E" w:rsidR="00FD3DE2" w:rsidRDefault="00FD3DE2" w:rsidP="00AE1CF9">
      <w:pPr>
        <w:pStyle w:val="ListParagraph"/>
        <w:numPr>
          <w:ilvl w:val="0"/>
          <w:numId w:val="31"/>
        </w:numPr>
        <w:tabs>
          <w:tab w:val="left" w:pos="709"/>
        </w:tabs>
        <w:spacing w:before="120"/>
        <w:ind w:left="1077" w:hanging="357"/>
        <w:contextualSpacing w:val="0"/>
      </w:pPr>
      <w:r>
        <w:t>atklāt jaunus augsta līmeņa korupcijas veidus (tostarp tirgošanos ar ietekmi) un starptautiskas sarežģītas shēmas, kuras izmanto “</w:t>
      </w:r>
      <w:proofErr w:type="spellStart"/>
      <w:r>
        <w:t>kleptokrāti</w:t>
      </w:r>
      <w:proofErr w:type="spellEnd"/>
      <w:r>
        <w:t xml:space="preserve">”, lai apietu </w:t>
      </w:r>
      <w:r w:rsidR="00AE1CF9">
        <w:t>ES</w:t>
      </w:r>
      <w:r>
        <w:t xml:space="preserve"> noteiktās sankcijas un uzsāktās izmeklēšanas;</w:t>
      </w:r>
    </w:p>
    <w:p w14:paraId="33CBF3BF" w14:textId="51F42EE5" w:rsidR="00FD3DE2" w:rsidRDefault="00FD3DE2" w:rsidP="00AE1CF9">
      <w:pPr>
        <w:pStyle w:val="ListParagraph"/>
        <w:numPr>
          <w:ilvl w:val="0"/>
          <w:numId w:val="31"/>
        </w:numPr>
        <w:tabs>
          <w:tab w:val="left" w:pos="709"/>
        </w:tabs>
        <w:spacing w:before="120"/>
        <w:ind w:left="1077" w:hanging="357"/>
        <w:contextualSpacing w:val="0"/>
      </w:pPr>
      <w:r>
        <w:t xml:space="preserve">uzlabot </w:t>
      </w:r>
      <w:r w:rsidR="00AE1CF9">
        <w:t>ES</w:t>
      </w:r>
      <w:r>
        <w:t xml:space="preserve"> iestāžu izmeklēšanas spējas korupcijas izmeklēšanas/izlūkošanas jomā, izmantojot īpašas apmācības un e-mācību materiālus;</w:t>
      </w:r>
    </w:p>
    <w:p w14:paraId="3252B9B5" w14:textId="77777777" w:rsidR="00FD3DE2" w:rsidRDefault="00FD3DE2" w:rsidP="00AE1CF9">
      <w:pPr>
        <w:pStyle w:val="ListParagraph"/>
        <w:numPr>
          <w:ilvl w:val="0"/>
          <w:numId w:val="31"/>
        </w:numPr>
        <w:tabs>
          <w:tab w:val="left" w:pos="709"/>
        </w:tabs>
        <w:spacing w:before="120"/>
        <w:ind w:left="1077" w:hanging="357"/>
        <w:contextualSpacing w:val="0"/>
      </w:pPr>
      <w:r>
        <w:t xml:space="preserve">paplašināt pašreizējās DATACROS datu ekosistēmas darbības jomu un integrēt jaunus datu avotus un pakalpojumus: </w:t>
      </w:r>
    </w:p>
    <w:p w14:paraId="2AAB2DFF" w14:textId="77777777" w:rsidR="00FD3DE2" w:rsidRDefault="00FD3DE2" w:rsidP="00AE1CF9">
      <w:pPr>
        <w:pStyle w:val="ListParagraph"/>
        <w:numPr>
          <w:ilvl w:val="1"/>
          <w:numId w:val="32"/>
        </w:numPr>
        <w:tabs>
          <w:tab w:val="left" w:pos="709"/>
        </w:tabs>
        <w:spacing w:before="120"/>
        <w:ind w:left="1417" w:hanging="357"/>
        <w:contextualSpacing w:val="0"/>
      </w:pPr>
      <w:r>
        <w:t xml:space="preserve">korporatīvo struktūru izsekošana; </w:t>
      </w:r>
    </w:p>
    <w:p w14:paraId="04104FEE" w14:textId="77777777" w:rsidR="00FD3DE2" w:rsidRDefault="00FD3DE2" w:rsidP="00AE1CF9">
      <w:pPr>
        <w:pStyle w:val="ListParagraph"/>
        <w:numPr>
          <w:ilvl w:val="1"/>
          <w:numId w:val="32"/>
        </w:numPr>
        <w:tabs>
          <w:tab w:val="left" w:pos="709"/>
        </w:tabs>
        <w:spacing w:before="120"/>
        <w:ind w:left="1417" w:hanging="357"/>
        <w:contextualSpacing w:val="0"/>
      </w:pPr>
      <w:r>
        <w:t xml:space="preserve">publiskā iepirkuma uzraudzība; </w:t>
      </w:r>
    </w:p>
    <w:p w14:paraId="00D70B19" w14:textId="77777777" w:rsidR="00FD3DE2" w:rsidRDefault="00FD3DE2" w:rsidP="00AE1CF9">
      <w:pPr>
        <w:pStyle w:val="ListParagraph"/>
        <w:numPr>
          <w:ilvl w:val="1"/>
          <w:numId w:val="32"/>
        </w:numPr>
        <w:tabs>
          <w:tab w:val="left" w:pos="709"/>
        </w:tabs>
        <w:spacing w:before="120"/>
        <w:ind w:left="1417" w:hanging="357"/>
        <w:contextualSpacing w:val="0"/>
      </w:pPr>
      <w:r>
        <w:t xml:space="preserve">virtuālo valūtu / aktīvu analīze; </w:t>
      </w:r>
    </w:p>
    <w:p w14:paraId="54D162F2" w14:textId="77777777" w:rsidR="00FD3DE2" w:rsidRDefault="00FD3DE2" w:rsidP="00AE1CF9">
      <w:pPr>
        <w:pStyle w:val="ListParagraph"/>
        <w:numPr>
          <w:ilvl w:val="1"/>
          <w:numId w:val="32"/>
        </w:numPr>
        <w:tabs>
          <w:tab w:val="left" w:pos="709"/>
        </w:tabs>
        <w:spacing w:before="120"/>
        <w:ind w:left="1417" w:hanging="357"/>
        <w:contextualSpacing w:val="0"/>
      </w:pPr>
      <w:r>
        <w:t>banku darījumu / kontu analīze;</w:t>
      </w:r>
    </w:p>
    <w:p w14:paraId="7FCDC5D6" w14:textId="77777777" w:rsidR="00FD3DE2" w:rsidRDefault="00FD3DE2" w:rsidP="00AE1CF9">
      <w:pPr>
        <w:pStyle w:val="ListParagraph"/>
        <w:numPr>
          <w:ilvl w:val="1"/>
          <w:numId w:val="32"/>
        </w:numPr>
        <w:tabs>
          <w:tab w:val="left" w:pos="709"/>
        </w:tabs>
        <w:spacing w:before="120"/>
        <w:ind w:left="1417" w:hanging="357"/>
        <w:contextualSpacing w:val="0"/>
      </w:pPr>
      <w:r>
        <w:t>citu aktīvu (piemēram, nekustamā īpašuma, kuģu) izsekošana;</w:t>
      </w:r>
    </w:p>
    <w:p w14:paraId="142BABF0" w14:textId="77777777" w:rsidR="00FD3DE2" w:rsidRDefault="00FD3DE2" w:rsidP="00AE1CF9">
      <w:pPr>
        <w:pStyle w:val="ListParagraph"/>
        <w:numPr>
          <w:ilvl w:val="1"/>
          <w:numId w:val="32"/>
        </w:numPr>
        <w:tabs>
          <w:tab w:val="left" w:pos="709"/>
        </w:tabs>
        <w:spacing w:before="120"/>
        <w:ind w:left="1417" w:hanging="357"/>
        <w:contextualSpacing w:val="0"/>
      </w:pPr>
      <w:r>
        <w:t xml:space="preserve">nestrukturēta informācija (piemēram, ziņu </w:t>
      </w:r>
      <w:proofErr w:type="spellStart"/>
      <w:r>
        <w:t>agregatori</w:t>
      </w:r>
      <w:proofErr w:type="spellEnd"/>
      <w:r>
        <w:t>, publiski dokumenti un deklarācijas);</w:t>
      </w:r>
    </w:p>
    <w:p w14:paraId="6A6FE024" w14:textId="77777777" w:rsidR="00FD3DE2" w:rsidRPr="00686579" w:rsidRDefault="00FD3DE2" w:rsidP="00AE1CF9">
      <w:pPr>
        <w:pStyle w:val="ListParagraph"/>
        <w:numPr>
          <w:ilvl w:val="0"/>
          <w:numId w:val="31"/>
        </w:numPr>
        <w:tabs>
          <w:tab w:val="left" w:pos="709"/>
        </w:tabs>
        <w:spacing w:before="120"/>
        <w:ind w:left="1077" w:hanging="357"/>
        <w:contextualSpacing w:val="0"/>
      </w:pPr>
      <w:r>
        <w:t>izveidot daudzu ieinteresēto pušu sadarbības un apmācības platformu, kas nodrošinās informācijas / labākās prakses apmaiņu un apmācības dažādām iestādēm (TAI, FID, konkurences un līgumslēdzējām iestādēm) un privātajiem dalībniekiem (banku sektoram un AML regulētajām struktūrām, korporatīvajiem sektoriem, pētnieciskajiem žurnālistiem un pilsoniskajai sabiedrībai) par to, kā agrīni atklāt un novērst ON infiltrāciju.</w:t>
      </w:r>
    </w:p>
    <w:p w14:paraId="60F6A9A1" w14:textId="77777777" w:rsidR="00FD3DE2" w:rsidRPr="00FB0FEE" w:rsidRDefault="00FD3DE2" w:rsidP="00FD3DE2">
      <w:pPr>
        <w:tabs>
          <w:tab w:val="left" w:pos="709"/>
        </w:tabs>
        <w:spacing w:before="120"/>
        <w:ind w:firstLine="0"/>
        <w:rPr>
          <w:u w:val="single"/>
        </w:rPr>
      </w:pPr>
      <w:r w:rsidRPr="00FB0FEE">
        <w:rPr>
          <w:u w:val="single"/>
        </w:rPr>
        <w:t>Galvenās aktivitātes:</w:t>
      </w:r>
    </w:p>
    <w:p w14:paraId="71D67C8C" w14:textId="31A3E062" w:rsidR="00FD3DE2" w:rsidRPr="00DF152B" w:rsidRDefault="00DF152B" w:rsidP="00AE1CF9">
      <w:pPr>
        <w:pStyle w:val="ListParagraph"/>
        <w:numPr>
          <w:ilvl w:val="0"/>
          <w:numId w:val="18"/>
        </w:numPr>
        <w:spacing w:before="120"/>
        <w:ind w:left="1077" w:hanging="357"/>
        <w:contextualSpacing w:val="0"/>
      </w:pPr>
      <w:r>
        <w:t>p</w:t>
      </w:r>
      <w:r w:rsidR="00FD3DE2" w:rsidRPr="00DF152B">
        <w:t xml:space="preserve">rojekts “Moldovas Republikas </w:t>
      </w:r>
      <w:proofErr w:type="spellStart"/>
      <w:r w:rsidR="00FD3DE2" w:rsidRPr="00DF152B">
        <w:t>Robežpolicijas</w:t>
      </w:r>
      <w:proofErr w:type="spellEnd"/>
      <w:r w:rsidR="00FD3DE2" w:rsidRPr="00DF152B">
        <w:t xml:space="preserve"> </w:t>
      </w:r>
      <w:proofErr w:type="spellStart"/>
      <w:r w:rsidR="00FD3DE2" w:rsidRPr="00DF152B">
        <w:t>Ģenerālinspektorāta</w:t>
      </w:r>
      <w:proofErr w:type="spellEnd"/>
      <w:r w:rsidR="00FD3DE2" w:rsidRPr="00DF152B">
        <w:t xml:space="preserve"> kapacitātes stiprināšana “zaļās” un “zilās” robežas kontroles jomā (</w:t>
      </w:r>
      <w:proofErr w:type="spellStart"/>
      <w:r w:rsidR="00FD3DE2" w:rsidRPr="00DF152B">
        <w:t>LatMoldova</w:t>
      </w:r>
      <w:proofErr w:type="spellEnd"/>
      <w:r w:rsidR="00FD3DE2" w:rsidRPr="00DF152B">
        <w:t>)”:</w:t>
      </w:r>
    </w:p>
    <w:p w14:paraId="4C74F8C0" w14:textId="77777777" w:rsidR="00FD3DE2" w:rsidRPr="00D06310" w:rsidRDefault="00FD3DE2" w:rsidP="00AE1CF9">
      <w:pPr>
        <w:numPr>
          <w:ilvl w:val="0"/>
          <w:numId w:val="35"/>
        </w:numPr>
        <w:spacing w:before="120"/>
        <w:ind w:left="1417" w:hanging="357"/>
        <w:rPr>
          <w:bCs/>
        </w:rPr>
      </w:pPr>
      <w:r w:rsidRPr="00D06310">
        <w:rPr>
          <w:bCs/>
        </w:rPr>
        <w:t>integrētas situācijas apzināšanās sistēmas izstrādāšana un ieviešana;</w:t>
      </w:r>
    </w:p>
    <w:p w14:paraId="3E77BB30" w14:textId="77777777" w:rsidR="00FD3DE2" w:rsidRPr="00FB0FEE" w:rsidRDefault="00FD3DE2" w:rsidP="00AE1CF9">
      <w:pPr>
        <w:numPr>
          <w:ilvl w:val="0"/>
          <w:numId w:val="35"/>
        </w:numPr>
        <w:spacing w:before="120"/>
        <w:ind w:left="1417" w:hanging="357"/>
        <w:rPr>
          <w:bCs/>
        </w:rPr>
      </w:pPr>
      <w:r w:rsidRPr="00D06310">
        <w:rPr>
          <w:bCs/>
        </w:rPr>
        <w:t xml:space="preserve">semināru organizēšana, kuros plānotas apmācības, praktiski darbi, ar </w:t>
      </w:r>
      <w:r w:rsidRPr="00D06310">
        <w:rPr>
          <w:bCs/>
          <w:szCs w:val="24"/>
        </w:rPr>
        <w:t xml:space="preserve">uzlabos speciālistu zināšanas un papildinās pieredzi </w:t>
      </w:r>
      <w:proofErr w:type="spellStart"/>
      <w:r w:rsidRPr="00D06310">
        <w:rPr>
          <w:bCs/>
          <w:szCs w:val="24"/>
        </w:rPr>
        <w:t>kibernoziedzības</w:t>
      </w:r>
      <w:proofErr w:type="spellEnd"/>
      <w:r w:rsidRPr="00D06310">
        <w:rPr>
          <w:bCs/>
          <w:szCs w:val="24"/>
        </w:rPr>
        <w:t xml:space="preserve"> mazināšanai</w:t>
      </w:r>
      <w:r>
        <w:rPr>
          <w:bCs/>
          <w:szCs w:val="24"/>
        </w:rPr>
        <w:t>;</w:t>
      </w:r>
    </w:p>
    <w:p w14:paraId="5E3B082F" w14:textId="04160DB8" w:rsidR="00FD3DE2" w:rsidRPr="00DF152B" w:rsidRDefault="00DF152B" w:rsidP="00AE1CF9">
      <w:pPr>
        <w:pStyle w:val="ListParagraph"/>
        <w:numPr>
          <w:ilvl w:val="0"/>
          <w:numId w:val="18"/>
        </w:numPr>
        <w:spacing w:before="120"/>
        <w:ind w:left="1077" w:hanging="357"/>
        <w:contextualSpacing w:val="0"/>
      </w:pPr>
      <w:r>
        <w:t>p</w:t>
      </w:r>
      <w:r w:rsidR="00FD3DE2" w:rsidRPr="00DF152B">
        <w:t>rojekts “ECRIS - TCN īstenošana Latvijā”</w:t>
      </w:r>
      <w:r>
        <w:t xml:space="preserve"> – </w:t>
      </w:r>
      <w:r w:rsidR="00FD3DE2" w:rsidRPr="006314E7">
        <w:t xml:space="preserve">turpināt sagatavot e-lietas platformu ECRIS-TCN ieviešanai, tādējādi, nodrošinot trešo valstu </w:t>
      </w:r>
      <w:proofErr w:type="spellStart"/>
      <w:r w:rsidR="00FD3DE2" w:rsidRPr="006314E7">
        <w:t>valstspiederīgo</w:t>
      </w:r>
      <w:proofErr w:type="spellEnd"/>
      <w:r w:rsidR="00FD3DE2" w:rsidRPr="006314E7">
        <w:t xml:space="preserve"> sodāmības informācijas un personas datu apmaiņu ar Eiropas Savienības </w:t>
      </w:r>
      <w:proofErr w:type="spellStart"/>
      <w:r w:rsidR="00FD3DE2">
        <w:t>jaunveidojamo</w:t>
      </w:r>
      <w:proofErr w:type="spellEnd"/>
      <w:r w:rsidR="00FD3DE2">
        <w:t xml:space="preserve"> informācijas sistēmu risinājumu, samazinot administratīvo slogu </w:t>
      </w:r>
      <w:proofErr w:type="spellStart"/>
      <w:r w:rsidR="00FD3DE2">
        <w:t>tiesībsargājošām</w:t>
      </w:r>
      <w:proofErr w:type="spellEnd"/>
      <w:r w:rsidR="00FD3DE2">
        <w:t xml:space="preserve"> iestādēm šīs informācijas atkal izmantošanā;</w:t>
      </w:r>
      <w:r w:rsidR="00FD3DE2" w:rsidRPr="00DF152B">
        <w:rPr>
          <w:i/>
          <w:iCs/>
          <w:color w:val="FF0000"/>
        </w:rPr>
        <w:t xml:space="preserve"> </w:t>
      </w:r>
    </w:p>
    <w:p w14:paraId="19B5D349" w14:textId="0AB6B8DA" w:rsidR="00FD3DE2" w:rsidRPr="00DF152B" w:rsidRDefault="00FD3DE2" w:rsidP="00AE1CF9">
      <w:pPr>
        <w:pStyle w:val="ListParagraph"/>
        <w:numPr>
          <w:ilvl w:val="0"/>
          <w:numId w:val="18"/>
        </w:numPr>
        <w:spacing w:before="120"/>
        <w:ind w:left="1077" w:hanging="357"/>
        <w:contextualSpacing w:val="0"/>
      </w:pPr>
      <w:r w:rsidRPr="00DF152B">
        <w:t>Projekts “Atbalsts pārvietotajām personām no Ukrainas Latvijā”:</w:t>
      </w:r>
    </w:p>
    <w:p w14:paraId="6F7753AF" w14:textId="77777777" w:rsidR="00FD3DE2" w:rsidRPr="00686579" w:rsidRDefault="00FD3DE2" w:rsidP="00AE1CF9">
      <w:pPr>
        <w:pStyle w:val="ListParagraph"/>
        <w:numPr>
          <w:ilvl w:val="0"/>
          <w:numId w:val="36"/>
        </w:numPr>
        <w:tabs>
          <w:tab w:val="left" w:pos="709"/>
        </w:tabs>
        <w:spacing w:before="120"/>
        <w:ind w:left="1344" w:hanging="284"/>
        <w:contextualSpacing w:val="0"/>
      </w:pPr>
      <w:r w:rsidRPr="00686579">
        <w:t xml:space="preserve">darba vides uzlabošana trešo valstu pilsoņu – Ukrainas civiliedzīvotāju apkalpošanā, tai skaitā personu iesniegumu pieņemšana, personu reģistrēšana saistītajās valsts informācijas sistēmās, kā arī personu apliecinošu dokumentu – uzturēšanās atļauju noformēšana un izsniegšana nepieciešamajā apjomā un termiņā; </w:t>
      </w:r>
    </w:p>
    <w:p w14:paraId="4FD25B4E" w14:textId="77777777" w:rsidR="00FD3DE2" w:rsidRPr="00686579" w:rsidRDefault="00FD3DE2" w:rsidP="00AE1CF9">
      <w:pPr>
        <w:pStyle w:val="ListParagraph"/>
        <w:numPr>
          <w:ilvl w:val="0"/>
          <w:numId w:val="36"/>
        </w:numPr>
        <w:tabs>
          <w:tab w:val="left" w:pos="709"/>
        </w:tabs>
        <w:spacing w:before="120"/>
        <w:ind w:left="1344" w:hanging="284"/>
        <w:contextualSpacing w:val="0"/>
      </w:pPr>
      <w:r w:rsidRPr="007D643B">
        <w:t>psiholoģiskā atbalsta kursa pieejamības uzlabošana Ukrainas Valsts robežsardzes dienesta (</w:t>
      </w:r>
      <w:proofErr w:type="spellStart"/>
      <w:r w:rsidRPr="007D643B">
        <w:t>State</w:t>
      </w:r>
      <w:proofErr w:type="spellEnd"/>
      <w:r w:rsidRPr="007D643B">
        <w:t xml:space="preserve"> </w:t>
      </w:r>
      <w:proofErr w:type="spellStart"/>
      <w:r w:rsidRPr="007D643B">
        <w:t>Border</w:t>
      </w:r>
      <w:proofErr w:type="spellEnd"/>
      <w:r w:rsidRPr="007D643B">
        <w:t xml:space="preserve"> </w:t>
      </w:r>
      <w:proofErr w:type="spellStart"/>
      <w:r w:rsidRPr="007D643B">
        <w:t>Guard</w:t>
      </w:r>
      <w:proofErr w:type="spellEnd"/>
      <w:r w:rsidRPr="007D643B">
        <w:t xml:space="preserve"> </w:t>
      </w:r>
      <w:proofErr w:type="spellStart"/>
      <w:r w:rsidRPr="007D643B">
        <w:t>Service</w:t>
      </w:r>
      <w:proofErr w:type="spellEnd"/>
      <w:r w:rsidRPr="007D643B">
        <w:t xml:space="preserve"> </w:t>
      </w:r>
      <w:proofErr w:type="spellStart"/>
      <w:r w:rsidRPr="007D643B">
        <w:t>of</w:t>
      </w:r>
      <w:proofErr w:type="spellEnd"/>
      <w:r w:rsidRPr="007D643B">
        <w:t xml:space="preserve"> </w:t>
      </w:r>
      <w:proofErr w:type="spellStart"/>
      <w:r w:rsidRPr="007D643B">
        <w:t>Ukraine</w:t>
      </w:r>
      <w:proofErr w:type="spellEnd"/>
      <w:r w:rsidRPr="007D643B">
        <w:t>) un Ukrainas Valsts ārkārtējo situāciju dienesta (</w:t>
      </w:r>
      <w:proofErr w:type="spellStart"/>
      <w:r w:rsidRPr="007D643B">
        <w:t>State</w:t>
      </w:r>
      <w:proofErr w:type="spellEnd"/>
      <w:r w:rsidRPr="007D643B">
        <w:t xml:space="preserve"> </w:t>
      </w:r>
      <w:proofErr w:type="spellStart"/>
      <w:r w:rsidRPr="007D643B">
        <w:t>Emergency</w:t>
      </w:r>
      <w:proofErr w:type="spellEnd"/>
      <w:r w:rsidRPr="007D643B">
        <w:t xml:space="preserve"> </w:t>
      </w:r>
      <w:proofErr w:type="spellStart"/>
      <w:r w:rsidRPr="007D643B">
        <w:t>Service</w:t>
      </w:r>
      <w:proofErr w:type="spellEnd"/>
      <w:r w:rsidRPr="007D643B">
        <w:t xml:space="preserve"> </w:t>
      </w:r>
      <w:proofErr w:type="spellStart"/>
      <w:r w:rsidRPr="007D643B">
        <w:t>of</w:t>
      </w:r>
      <w:proofErr w:type="spellEnd"/>
      <w:r w:rsidRPr="007D643B">
        <w:t xml:space="preserve"> </w:t>
      </w:r>
      <w:proofErr w:type="spellStart"/>
      <w:r w:rsidRPr="007D643B">
        <w:t>Ukraine</w:t>
      </w:r>
      <w:proofErr w:type="spellEnd"/>
      <w:r w:rsidRPr="007D643B">
        <w:t>) amatpersonām</w:t>
      </w:r>
      <w:r>
        <w:t>.</w:t>
      </w:r>
    </w:p>
    <w:p w14:paraId="5405AD8E" w14:textId="77777777" w:rsidR="00FD3DE2" w:rsidRPr="004B1B26" w:rsidRDefault="00FD3DE2" w:rsidP="00FD3DE2">
      <w:pPr>
        <w:spacing w:before="120" w:after="240"/>
        <w:ind w:firstLine="0"/>
      </w:pPr>
      <w:r w:rsidRPr="007D643B">
        <w:rPr>
          <w:u w:val="single"/>
        </w:rPr>
        <w:t>Apakšprogrammas izpildītāji</w:t>
      </w:r>
      <w:r w:rsidRPr="007D643B">
        <w:t>: Ie</w:t>
      </w:r>
      <w:r>
        <w:t>M</w:t>
      </w:r>
      <w:r w:rsidRPr="007D643B">
        <w:t xml:space="preserve"> Informācijas centrs, Valsts policija, Valsts robežsardze, Pilsonības un migrācijas lietu pārvalde, IeM veselības un sporta centrs, Finanšu </w:t>
      </w:r>
      <w:r w:rsidRPr="004B1B26">
        <w:t>izlūkošanas dienests.</w:t>
      </w:r>
    </w:p>
    <w:p w14:paraId="78E001D7" w14:textId="77777777" w:rsidR="00FD3DE2" w:rsidRPr="004B1B26" w:rsidRDefault="00FD3DE2" w:rsidP="00FD3DE2">
      <w:pPr>
        <w:pStyle w:val="Tabuluvirsraksti"/>
        <w:spacing w:before="240" w:after="240"/>
        <w:rPr>
          <w:b/>
          <w:lang w:eastAsia="lv-LV"/>
        </w:rPr>
      </w:pPr>
      <w:bookmarkStart w:id="62" w:name="_Hlk130139868"/>
      <w:r w:rsidRPr="004B1B2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4B1B26" w14:paraId="4BD3E788" w14:textId="77777777" w:rsidTr="00BF1E1A">
        <w:trPr>
          <w:trHeight w:val="283"/>
          <w:tblHeader/>
          <w:jc w:val="center"/>
        </w:trPr>
        <w:tc>
          <w:tcPr>
            <w:tcW w:w="3364" w:type="dxa"/>
            <w:vAlign w:val="center"/>
          </w:tcPr>
          <w:p w14:paraId="44B38C77" w14:textId="77777777" w:rsidR="00FD3DE2" w:rsidRPr="004B1B26" w:rsidRDefault="00FD3DE2" w:rsidP="00BF1E1A">
            <w:pPr>
              <w:pStyle w:val="tabteksts"/>
              <w:jc w:val="center"/>
              <w:rPr>
                <w:szCs w:val="24"/>
              </w:rPr>
            </w:pPr>
          </w:p>
        </w:tc>
        <w:tc>
          <w:tcPr>
            <w:tcW w:w="1156" w:type="dxa"/>
          </w:tcPr>
          <w:p w14:paraId="372098B5" w14:textId="75078107" w:rsidR="00FD3DE2" w:rsidRPr="004B1B26" w:rsidRDefault="00FD3DE2" w:rsidP="00BF1E1A">
            <w:pPr>
              <w:pStyle w:val="tabteksts"/>
              <w:jc w:val="center"/>
              <w:rPr>
                <w:szCs w:val="24"/>
                <w:lang w:eastAsia="lv-LV"/>
              </w:rPr>
            </w:pPr>
            <w:r w:rsidRPr="004B1B26">
              <w:rPr>
                <w:szCs w:val="18"/>
                <w:lang w:eastAsia="lv-LV"/>
              </w:rPr>
              <w:t>2024</w:t>
            </w:r>
            <w:r w:rsidR="00AE1CF9">
              <w:rPr>
                <w:szCs w:val="18"/>
                <w:lang w:eastAsia="lv-LV"/>
              </w:rPr>
              <w:t>.</w:t>
            </w:r>
            <w:r w:rsidRPr="004B1B26">
              <w:rPr>
                <w:szCs w:val="18"/>
                <w:lang w:eastAsia="lv-LV"/>
              </w:rPr>
              <w:t xml:space="preserve"> gads (izpilde)</w:t>
            </w:r>
          </w:p>
        </w:tc>
        <w:tc>
          <w:tcPr>
            <w:tcW w:w="1128" w:type="dxa"/>
          </w:tcPr>
          <w:p w14:paraId="788F2BAC" w14:textId="77777777" w:rsidR="00FD3DE2" w:rsidRPr="004B1B26" w:rsidRDefault="00FD3DE2" w:rsidP="00BF1E1A">
            <w:pPr>
              <w:pStyle w:val="tabteksts"/>
              <w:jc w:val="center"/>
              <w:rPr>
                <w:szCs w:val="24"/>
                <w:lang w:eastAsia="lv-LV"/>
              </w:rPr>
            </w:pPr>
            <w:r w:rsidRPr="004B1B26">
              <w:rPr>
                <w:lang w:eastAsia="lv-LV"/>
              </w:rPr>
              <w:t>2025. gada plāns</w:t>
            </w:r>
          </w:p>
        </w:tc>
        <w:tc>
          <w:tcPr>
            <w:tcW w:w="1129" w:type="dxa"/>
          </w:tcPr>
          <w:p w14:paraId="278B501C" w14:textId="77777777" w:rsidR="00FD3DE2" w:rsidRPr="004B1B26" w:rsidRDefault="00FD3DE2" w:rsidP="00BF1E1A">
            <w:pPr>
              <w:pStyle w:val="tabteksts"/>
              <w:jc w:val="center"/>
              <w:rPr>
                <w:szCs w:val="24"/>
                <w:lang w:eastAsia="lv-LV"/>
              </w:rPr>
            </w:pPr>
            <w:r w:rsidRPr="004B1B26">
              <w:rPr>
                <w:szCs w:val="18"/>
                <w:lang w:eastAsia="lv-LV"/>
              </w:rPr>
              <w:t>2026. gada projekts</w:t>
            </w:r>
          </w:p>
        </w:tc>
        <w:tc>
          <w:tcPr>
            <w:tcW w:w="1130" w:type="dxa"/>
          </w:tcPr>
          <w:p w14:paraId="268D07EF" w14:textId="77777777" w:rsidR="00FD3DE2" w:rsidRPr="004B1B26" w:rsidRDefault="00FD3DE2" w:rsidP="00BF1E1A">
            <w:pPr>
              <w:pStyle w:val="tabteksts"/>
              <w:jc w:val="center"/>
              <w:rPr>
                <w:szCs w:val="24"/>
                <w:lang w:eastAsia="lv-LV"/>
              </w:rPr>
            </w:pPr>
            <w:r w:rsidRPr="004B1B26">
              <w:rPr>
                <w:szCs w:val="18"/>
                <w:lang w:eastAsia="lv-LV"/>
              </w:rPr>
              <w:t xml:space="preserve">2027. gada </w:t>
            </w:r>
            <w:r w:rsidRPr="004B1B26">
              <w:rPr>
                <w:lang w:eastAsia="lv-LV"/>
              </w:rPr>
              <w:t>prognoze</w:t>
            </w:r>
          </w:p>
        </w:tc>
        <w:tc>
          <w:tcPr>
            <w:tcW w:w="1130" w:type="dxa"/>
          </w:tcPr>
          <w:p w14:paraId="0B76136D" w14:textId="77777777" w:rsidR="00FD3DE2" w:rsidRPr="004B1B26" w:rsidRDefault="00FD3DE2" w:rsidP="00BF1E1A">
            <w:pPr>
              <w:pStyle w:val="tabteksts"/>
              <w:jc w:val="center"/>
              <w:rPr>
                <w:szCs w:val="24"/>
                <w:lang w:eastAsia="lv-LV"/>
              </w:rPr>
            </w:pPr>
            <w:r w:rsidRPr="004B1B26">
              <w:rPr>
                <w:szCs w:val="18"/>
                <w:lang w:eastAsia="lv-LV"/>
              </w:rPr>
              <w:t xml:space="preserve">2028. gada </w:t>
            </w:r>
            <w:r w:rsidRPr="004B1B26">
              <w:rPr>
                <w:lang w:eastAsia="lv-LV"/>
              </w:rPr>
              <w:t>prognoze</w:t>
            </w:r>
          </w:p>
        </w:tc>
      </w:tr>
      <w:tr w:rsidR="00FD3DE2" w:rsidRPr="004B1B26" w14:paraId="20EDBACF" w14:textId="77777777" w:rsidTr="00BF1E1A">
        <w:trPr>
          <w:trHeight w:val="142"/>
          <w:jc w:val="center"/>
        </w:trPr>
        <w:tc>
          <w:tcPr>
            <w:tcW w:w="3364" w:type="dxa"/>
            <w:shd w:val="clear" w:color="auto" w:fill="D9D9D9" w:themeFill="background1" w:themeFillShade="D9"/>
            <w:vAlign w:val="center"/>
          </w:tcPr>
          <w:p w14:paraId="1B662952" w14:textId="77777777" w:rsidR="00FD3DE2" w:rsidRPr="004B1B26" w:rsidRDefault="00FD3DE2" w:rsidP="00BF1E1A">
            <w:pPr>
              <w:pStyle w:val="tabteksts"/>
              <w:rPr>
                <w:lang w:eastAsia="lv-LV"/>
              </w:rPr>
            </w:pPr>
            <w:r w:rsidRPr="004B1B26">
              <w:rPr>
                <w:lang w:eastAsia="lv-LV"/>
              </w:rPr>
              <w:t>Kopējie izdevumi,</w:t>
            </w:r>
            <w:r w:rsidRPr="004B1B26">
              <w:t xml:space="preserve"> </w:t>
            </w:r>
            <w:proofErr w:type="spellStart"/>
            <w:r w:rsidRPr="004B1B26">
              <w:rPr>
                <w:i/>
                <w:szCs w:val="18"/>
              </w:rPr>
              <w:t>euro</w:t>
            </w:r>
            <w:proofErr w:type="spellEnd"/>
          </w:p>
        </w:tc>
        <w:tc>
          <w:tcPr>
            <w:tcW w:w="1156" w:type="dxa"/>
            <w:shd w:val="clear" w:color="auto" w:fill="D9D9D9" w:themeFill="background1" w:themeFillShade="D9"/>
          </w:tcPr>
          <w:p w14:paraId="394BEB42" w14:textId="77777777" w:rsidR="00FD3DE2" w:rsidRPr="004B1B26" w:rsidRDefault="00FD3DE2" w:rsidP="00BF1E1A">
            <w:pPr>
              <w:pStyle w:val="tabteksts"/>
              <w:jc w:val="right"/>
            </w:pPr>
            <w:r w:rsidRPr="004B1B26">
              <w:t>3 202 499</w:t>
            </w:r>
          </w:p>
        </w:tc>
        <w:tc>
          <w:tcPr>
            <w:tcW w:w="1128" w:type="dxa"/>
            <w:shd w:val="clear" w:color="auto" w:fill="D9D9D9" w:themeFill="background1" w:themeFillShade="D9"/>
          </w:tcPr>
          <w:p w14:paraId="308D0CDB" w14:textId="77777777" w:rsidR="00FD3DE2" w:rsidRPr="004B1B26" w:rsidRDefault="00FD3DE2" w:rsidP="00BF1E1A">
            <w:pPr>
              <w:pStyle w:val="tabteksts"/>
              <w:jc w:val="right"/>
            </w:pPr>
            <w:r w:rsidRPr="004B1B26">
              <w:t>2 770 549</w:t>
            </w:r>
          </w:p>
        </w:tc>
        <w:tc>
          <w:tcPr>
            <w:tcW w:w="1129" w:type="dxa"/>
            <w:shd w:val="clear" w:color="auto" w:fill="D9D9D9" w:themeFill="background1" w:themeFillShade="D9"/>
          </w:tcPr>
          <w:p w14:paraId="2E330B25" w14:textId="77777777" w:rsidR="00FD3DE2" w:rsidRPr="004B1B26" w:rsidRDefault="00FD3DE2" w:rsidP="00BF1E1A">
            <w:pPr>
              <w:pStyle w:val="tabteksts"/>
              <w:jc w:val="right"/>
            </w:pPr>
            <w:r w:rsidRPr="004B1B26">
              <w:t>2 418 955</w:t>
            </w:r>
          </w:p>
        </w:tc>
        <w:tc>
          <w:tcPr>
            <w:tcW w:w="1130" w:type="dxa"/>
            <w:shd w:val="clear" w:color="auto" w:fill="D9D9D9" w:themeFill="background1" w:themeFillShade="D9"/>
          </w:tcPr>
          <w:p w14:paraId="773F5F42" w14:textId="77777777" w:rsidR="00FD3DE2" w:rsidRPr="004B1B26" w:rsidRDefault="00FD3DE2" w:rsidP="00BF1E1A">
            <w:pPr>
              <w:pStyle w:val="tabteksts"/>
              <w:jc w:val="right"/>
            </w:pPr>
            <w:r w:rsidRPr="004B1B26">
              <w:t>1 655 465</w:t>
            </w:r>
          </w:p>
        </w:tc>
        <w:tc>
          <w:tcPr>
            <w:tcW w:w="1130" w:type="dxa"/>
            <w:shd w:val="clear" w:color="auto" w:fill="D9D9D9" w:themeFill="background1" w:themeFillShade="D9"/>
          </w:tcPr>
          <w:p w14:paraId="5536587E" w14:textId="2C861BF7" w:rsidR="00FD3DE2" w:rsidRPr="004B1B26" w:rsidRDefault="00DF152B" w:rsidP="00DF152B">
            <w:pPr>
              <w:pStyle w:val="tabteksts"/>
              <w:jc w:val="center"/>
            </w:pPr>
            <w:r>
              <w:t>-</w:t>
            </w:r>
          </w:p>
        </w:tc>
      </w:tr>
      <w:tr w:rsidR="00FD3DE2" w:rsidRPr="004B1B26" w14:paraId="013E34E8" w14:textId="77777777" w:rsidTr="00BF1E1A">
        <w:trPr>
          <w:trHeight w:val="283"/>
          <w:jc w:val="center"/>
        </w:trPr>
        <w:tc>
          <w:tcPr>
            <w:tcW w:w="3364" w:type="dxa"/>
            <w:vAlign w:val="center"/>
          </w:tcPr>
          <w:p w14:paraId="5B24534A" w14:textId="77777777" w:rsidR="00FD3DE2" w:rsidRPr="004B1B26" w:rsidRDefault="00FD3DE2" w:rsidP="00BF1E1A">
            <w:pPr>
              <w:pStyle w:val="tabteksts"/>
              <w:rPr>
                <w:szCs w:val="18"/>
                <w:lang w:eastAsia="lv-LV"/>
              </w:rPr>
            </w:pPr>
            <w:r w:rsidRPr="004B1B26">
              <w:rPr>
                <w:szCs w:val="18"/>
                <w:lang w:eastAsia="lv-LV"/>
              </w:rPr>
              <w:t xml:space="preserve">Kopējo izdevumu izmaiņas, </w:t>
            </w:r>
            <w:proofErr w:type="spellStart"/>
            <w:r w:rsidRPr="004B1B26">
              <w:rPr>
                <w:i/>
                <w:szCs w:val="18"/>
                <w:lang w:eastAsia="lv-LV"/>
              </w:rPr>
              <w:t>euro</w:t>
            </w:r>
            <w:proofErr w:type="spellEnd"/>
            <w:r w:rsidRPr="004B1B26">
              <w:rPr>
                <w:szCs w:val="18"/>
                <w:lang w:eastAsia="lv-LV"/>
              </w:rPr>
              <w:t xml:space="preserve"> (+/–) pret iepriekšējo gadu</w:t>
            </w:r>
          </w:p>
        </w:tc>
        <w:tc>
          <w:tcPr>
            <w:tcW w:w="1156" w:type="dxa"/>
          </w:tcPr>
          <w:p w14:paraId="1B9C31A6" w14:textId="77777777" w:rsidR="00FD3DE2" w:rsidRPr="004B1B26" w:rsidRDefault="00FD3DE2" w:rsidP="00BF1E1A">
            <w:pPr>
              <w:pStyle w:val="tabteksts"/>
              <w:jc w:val="center"/>
            </w:pPr>
            <w:r w:rsidRPr="004B1B26">
              <w:rPr>
                <w:b/>
                <w:bCs/>
              </w:rPr>
              <w:t>×</w:t>
            </w:r>
          </w:p>
        </w:tc>
        <w:tc>
          <w:tcPr>
            <w:tcW w:w="1128" w:type="dxa"/>
          </w:tcPr>
          <w:p w14:paraId="52297922" w14:textId="77777777" w:rsidR="00FD3DE2" w:rsidRPr="004B1B26" w:rsidRDefault="00FD3DE2" w:rsidP="00BF1E1A">
            <w:pPr>
              <w:pStyle w:val="tabteksts"/>
              <w:jc w:val="right"/>
            </w:pPr>
            <w:r w:rsidRPr="004B1B26">
              <w:t>-431 950</w:t>
            </w:r>
          </w:p>
        </w:tc>
        <w:tc>
          <w:tcPr>
            <w:tcW w:w="1129" w:type="dxa"/>
          </w:tcPr>
          <w:p w14:paraId="1C18E04D" w14:textId="77777777" w:rsidR="00FD3DE2" w:rsidRPr="004B1B26" w:rsidRDefault="00FD3DE2" w:rsidP="00BF1E1A">
            <w:pPr>
              <w:pStyle w:val="tabteksts"/>
              <w:jc w:val="right"/>
            </w:pPr>
            <w:r w:rsidRPr="004B1B26">
              <w:t>-351 594</w:t>
            </w:r>
          </w:p>
        </w:tc>
        <w:tc>
          <w:tcPr>
            <w:tcW w:w="1130" w:type="dxa"/>
          </w:tcPr>
          <w:p w14:paraId="0161A060" w14:textId="77777777" w:rsidR="00FD3DE2" w:rsidRPr="004B1B26" w:rsidRDefault="00FD3DE2" w:rsidP="00BF1E1A">
            <w:pPr>
              <w:pStyle w:val="tabteksts"/>
              <w:jc w:val="right"/>
            </w:pPr>
            <w:r w:rsidRPr="004B1B26">
              <w:t>-763 490</w:t>
            </w:r>
          </w:p>
        </w:tc>
        <w:tc>
          <w:tcPr>
            <w:tcW w:w="1130" w:type="dxa"/>
          </w:tcPr>
          <w:p w14:paraId="19523168" w14:textId="77777777" w:rsidR="00FD3DE2" w:rsidRPr="004B1B26" w:rsidRDefault="00FD3DE2" w:rsidP="00BF1E1A">
            <w:pPr>
              <w:pStyle w:val="tabteksts"/>
              <w:jc w:val="right"/>
            </w:pPr>
            <w:r w:rsidRPr="004B1B26">
              <w:t>-1 655 465</w:t>
            </w:r>
          </w:p>
        </w:tc>
      </w:tr>
      <w:tr w:rsidR="00FD3DE2" w:rsidRPr="004B1B26" w14:paraId="0253FF39" w14:textId="77777777" w:rsidTr="00BF1E1A">
        <w:trPr>
          <w:trHeight w:val="60"/>
          <w:jc w:val="center"/>
        </w:trPr>
        <w:tc>
          <w:tcPr>
            <w:tcW w:w="3364" w:type="dxa"/>
            <w:vAlign w:val="center"/>
          </w:tcPr>
          <w:p w14:paraId="4A806A41" w14:textId="77777777" w:rsidR="00FD3DE2" w:rsidRPr="004B1B26" w:rsidRDefault="00FD3DE2" w:rsidP="00BF1E1A">
            <w:pPr>
              <w:pStyle w:val="tabteksts"/>
            </w:pPr>
            <w:r w:rsidRPr="004B1B26">
              <w:rPr>
                <w:lang w:eastAsia="lv-LV"/>
              </w:rPr>
              <w:t>Kopējie izdevumi</w:t>
            </w:r>
            <w:r w:rsidRPr="004B1B26">
              <w:t>, % (+/–) pret iepriekšējo gadu</w:t>
            </w:r>
          </w:p>
        </w:tc>
        <w:tc>
          <w:tcPr>
            <w:tcW w:w="1156" w:type="dxa"/>
          </w:tcPr>
          <w:p w14:paraId="3B792A20" w14:textId="77777777" w:rsidR="00FD3DE2" w:rsidRPr="004B1B26" w:rsidRDefault="00FD3DE2" w:rsidP="00BF1E1A">
            <w:pPr>
              <w:pStyle w:val="tabteksts"/>
              <w:jc w:val="center"/>
            </w:pPr>
            <w:r w:rsidRPr="004B1B26">
              <w:rPr>
                <w:b/>
                <w:bCs/>
              </w:rPr>
              <w:t>×</w:t>
            </w:r>
          </w:p>
        </w:tc>
        <w:tc>
          <w:tcPr>
            <w:tcW w:w="1128" w:type="dxa"/>
          </w:tcPr>
          <w:p w14:paraId="3251E78A" w14:textId="77777777" w:rsidR="00FD3DE2" w:rsidRPr="004B1B26" w:rsidRDefault="00FD3DE2" w:rsidP="00BF1E1A">
            <w:pPr>
              <w:pStyle w:val="tabteksts"/>
              <w:jc w:val="right"/>
            </w:pPr>
            <w:r w:rsidRPr="004B1B26">
              <w:t>-13,5</w:t>
            </w:r>
          </w:p>
        </w:tc>
        <w:tc>
          <w:tcPr>
            <w:tcW w:w="1129" w:type="dxa"/>
          </w:tcPr>
          <w:p w14:paraId="0B2C71C7" w14:textId="77777777" w:rsidR="00FD3DE2" w:rsidRPr="004B1B26" w:rsidRDefault="00FD3DE2" w:rsidP="00BF1E1A">
            <w:pPr>
              <w:pStyle w:val="tabteksts"/>
              <w:jc w:val="right"/>
            </w:pPr>
            <w:r w:rsidRPr="004B1B26">
              <w:t>-12,7</w:t>
            </w:r>
          </w:p>
        </w:tc>
        <w:tc>
          <w:tcPr>
            <w:tcW w:w="1130" w:type="dxa"/>
          </w:tcPr>
          <w:p w14:paraId="43158E33" w14:textId="77777777" w:rsidR="00FD3DE2" w:rsidRPr="004B1B26" w:rsidRDefault="00FD3DE2" w:rsidP="00BF1E1A">
            <w:pPr>
              <w:pStyle w:val="tabteksts"/>
              <w:jc w:val="right"/>
            </w:pPr>
            <w:r w:rsidRPr="004B1B26">
              <w:t>-31,6</w:t>
            </w:r>
          </w:p>
        </w:tc>
        <w:tc>
          <w:tcPr>
            <w:tcW w:w="1130" w:type="dxa"/>
          </w:tcPr>
          <w:p w14:paraId="2CFD0921" w14:textId="77777777" w:rsidR="00FD3DE2" w:rsidRPr="004B1B26" w:rsidRDefault="00FD3DE2" w:rsidP="00BF1E1A">
            <w:pPr>
              <w:pStyle w:val="tabteksts"/>
              <w:jc w:val="right"/>
            </w:pPr>
            <w:r w:rsidRPr="004B1B26">
              <w:t>-100,0</w:t>
            </w:r>
          </w:p>
        </w:tc>
      </w:tr>
      <w:tr w:rsidR="00FD3DE2" w:rsidRPr="004B1B26" w14:paraId="6C265B84" w14:textId="77777777" w:rsidTr="00BF1E1A">
        <w:trPr>
          <w:trHeight w:val="142"/>
          <w:jc w:val="center"/>
        </w:trPr>
        <w:tc>
          <w:tcPr>
            <w:tcW w:w="3364" w:type="dxa"/>
          </w:tcPr>
          <w:p w14:paraId="6B72E514" w14:textId="77777777" w:rsidR="00FD3DE2" w:rsidRPr="004B1B26" w:rsidRDefault="00FD3DE2" w:rsidP="00BF1E1A">
            <w:pPr>
              <w:pStyle w:val="tabteksts"/>
              <w:rPr>
                <w:szCs w:val="18"/>
                <w:lang w:eastAsia="lv-LV"/>
              </w:rPr>
            </w:pPr>
            <w:r w:rsidRPr="004B1B26">
              <w:rPr>
                <w:szCs w:val="18"/>
              </w:rPr>
              <w:t xml:space="preserve">Atlīdzība, </w:t>
            </w:r>
            <w:proofErr w:type="spellStart"/>
            <w:r w:rsidRPr="004B1B26">
              <w:rPr>
                <w:i/>
                <w:szCs w:val="18"/>
              </w:rPr>
              <w:t>euro</w:t>
            </w:r>
            <w:proofErr w:type="spellEnd"/>
          </w:p>
        </w:tc>
        <w:tc>
          <w:tcPr>
            <w:tcW w:w="1156" w:type="dxa"/>
          </w:tcPr>
          <w:p w14:paraId="31CB1306" w14:textId="77777777" w:rsidR="00FD3DE2" w:rsidRPr="004B1B26" w:rsidRDefault="00FD3DE2" w:rsidP="00BF1E1A">
            <w:pPr>
              <w:pStyle w:val="tabteksts"/>
              <w:jc w:val="right"/>
              <w:rPr>
                <w:szCs w:val="18"/>
              </w:rPr>
            </w:pPr>
            <w:r w:rsidRPr="004B1B26">
              <w:t>108 878</w:t>
            </w:r>
          </w:p>
        </w:tc>
        <w:tc>
          <w:tcPr>
            <w:tcW w:w="1128" w:type="dxa"/>
          </w:tcPr>
          <w:p w14:paraId="56A5A72B" w14:textId="77777777" w:rsidR="00FD3DE2" w:rsidRPr="004B1B26" w:rsidRDefault="00FD3DE2" w:rsidP="00BF1E1A">
            <w:pPr>
              <w:pStyle w:val="tabteksts"/>
              <w:jc w:val="right"/>
              <w:rPr>
                <w:szCs w:val="18"/>
              </w:rPr>
            </w:pPr>
            <w:r w:rsidRPr="004B1B26">
              <w:t>99 434</w:t>
            </w:r>
          </w:p>
        </w:tc>
        <w:tc>
          <w:tcPr>
            <w:tcW w:w="1129" w:type="dxa"/>
          </w:tcPr>
          <w:p w14:paraId="2C0AFC3B" w14:textId="77777777" w:rsidR="00FD3DE2" w:rsidRPr="004B1B26" w:rsidRDefault="00FD3DE2" w:rsidP="00BF1E1A">
            <w:pPr>
              <w:pStyle w:val="tabteksts"/>
              <w:jc w:val="right"/>
              <w:rPr>
                <w:szCs w:val="18"/>
              </w:rPr>
            </w:pPr>
            <w:r w:rsidRPr="004B1B26">
              <w:t>186 888</w:t>
            </w:r>
          </w:p>
        </w:tc>
        <w:tc>
          <w:tcPr>
            <w:tcW w:w="1130" w:type="dxa"/>
          </w:tcPr>
          <w:p w14:paraId="3C7B3495" w14:textId="7C2BF288" w:rsidR="00FD3DE2" w:rsidRPr="004B1B26" w:rsidRDefault="00DF152B" w:rsidP="00DF152B">
            <w:pPr>
              <w:pStyle w:val="tabteksts"/>
              <w:jc w:val="center"/>
              <w:rPr>
                <w:szCs w:val="18"/>
              </w:rPr>
            </w:pPr>
            <w:r>
              <w:rPr>
                <w:szCs w:val="18"/>
              </w:rPr>
              <w:t>-</w:t>
            </w:r>
          </w:p>
        </w:tc>
        <w:tc>
          <w:tcPr>
            <w:tcW w:w="1130" w:type="dxa"/>
          </w:tcPr>
          <w:p w14:paraId="5D9D071A" w14:textId="675CE249" w:rsidR="00FD3DE2" w:rsidRPr="004B1B26" w:rsidRDefault="00DF152B" w:rsidP="00DF152B">
            <w:pPr>
              <w:pStyle w:val="tabteksts"/>
              <w:jc w:val="center"/>
              <w:rPr>
                <w:szCs w:val="18"/>
              </w:rPr>
            </w:pPr>
            <w:r>
              <w:rPr>
                <w:szCs w:val="18"/>
              </w:rPr>
              <w:t>-</w:t>
            </w:r>
          </w:p>
        </w:tc>
      </w:tr>
      <w:tr w:rsidR="00DF152B" w:rsidRPr="004B1B26" w14:paraId="44753301" w14:textId="77777777" w:rsidTr="00BF1E1A">
        <w:trPr>
          <w:trHeight w:val="283"/>
          <w:jc w:val="center"/>
        </w:trPr>
        <w:tc>
          <w:tcPr>
            <w:tcW w:w="3364" w:type="dxa"/>
          </w:tcPr>
          <w:p w14:paraId="1691C673" w14:textId="77777777" w:rsidR="00DF152B" w:rsidRPr="004B1B26" w:rsidRDefault="00DF152B" w:rsidP="00DF152B">
            <w:pPr>
              <w:pStyle w:val="tabteksts"/>
              <w:rPr>
                <w:szCs w:val="18"/>
                <w:lang w:eastAsia="lv-LV"/>
              </w:rPr>
            </w:pPr>
            <w:r w:rsidRPr="004B1B26">
              <w:rPr>
                <w:szCs w:val="18"/>
              </w:rPr>
              <w:t>Vidējais amata vietu skaits gadā, neskaitot pedagogu amata vietas</w:t>
            </w:r>
          </w:p>
        </w:tc>
        <w:tc>
          <w:tcPr>
            <w:tcW w:w="1156" w:type="dxa"/>
          </w:tcPr>
          <w:p w14:paraId="7176E80A" w14:textId="77777777" w:rsidR="00DF152B" w:rsidRPr="004B1B26" w:rsidRDefault="00DF152B" w:rsidP="00DF152B">
            <w:pPr>
              <w:pStyle w:val="tabteksts"/>
              <w:jc w:val="right"/>
              <w:rPr>
                <w:szCs w:val="18"/>
              </w:rPr>
            </w:pPr>
            <w:r w:rsidRPr="004B1B26">
              <w:t>1,5</w:t>
            </w:r>
          </w:p>
        </w:tc>
        <w:tc>
          <w:tcPr>
            <w:tcW w:w="1128" w:type="dxa"/>
          </w:tcPr>
          <w:p w14:paraId="79B0C5A9" w14:textId="77777777" w:rsidR="00DF152B" w:rsidRPr="004B1B26" w:rsidRDefault="00DF152B" w:rsidP="00DF152B">
            <w:pPr>
              <w:pStyle w:val="tabteksts"/>
              <w:jc w:val="right"/>
              <w:rPr>
                <w:szCs w:val="18"/>
              </w:rPr>
            </w:pPr>
            <w:r w:rsidRPr="004B1B26">
              <w:t>3</w:t>
            </w:r>
          </w:p>
        </w:tc>
        <w:tc>
          <w:tcPr>
            <w:tcW w:w="1129" w:type="dxa"/>
          </w:tcPr>
          <w:p w14:paraId="0D9BD251" w14:textId="77777777" w:rsidR="00DF152B" w:rsidRPr="004B1B26" w:rsidRDefault="00DF152B" w:rsidP="00DF152B">
            <w:pPr>
              <w:pStyle w:val="tabteksts"/>
              <w:jc w:val="right"/>
              <w:rPr>
                <w:szCs w:val="18"/>
              </w:rPr>
            </w:pPr>
            <w:r w:rsidRPr="004B1B26">
              <w:t>3</w:t>
            </w:r>
          </w:p>
        </w:tc>
        <w:tc>
          <w:tcPr>
            <w:tcW w:w="1130" w:type="dxa"/>
          </w:tcPr>
          <w:p w14:paraId="2DE032E3" w14:textId="03C5E204" w:rsidR="00DF152B" w:rsidRPr="004B1B26" w:rsidRDefault="00DF152B" w:rsidP="00DF152B">
            <w:pPr>
              <w:pStyle w:val="tabteksts"/>
              <w:jc w:val="center"/>
              <w:rPr>
                <w:szCs w:val="18"/>
              </w:rPr>
            </w:pPr>
            <w:r>
              <w:rPr>
                <w:szCs w:val="18"/>
              </w:rPr>
              <w:t>-</w:t>
            </w:r>
          </w:p>
        </w:tc>
        <w:tc>
          <w:tcPr>
            <w:tcW w:w="1130" w:type="dxa"/>
          </w:tcPr>
          <w:p w14:paraId="0D0CF08E" w14:textId="16448607" w:rsidR="00DF152B" w:rsidRPr="004B1B26" w:rsidRDefault="00DF152B" w:rsidP="00DF152B">
            <w:pPr>
              <w:pStyle w:val="tabteksts"/>
              <w:jc w:val="center"/>
              <w:rPr>
                <w:szCs w:val="18"/>
              </w:rPr>
            </w:pPr>
            <w:r>
              <w:rPr>
                <w:szCs w:val="18"/>
              </w:rPr>
              <w:t>-</w:t>
            </w:r>
          </w:p>
        </w:tc>
      </w:tr>
      <w:tr w:rsidR="00DF152B" w:rsidRPr="004B1B26" w14:paraId="4C543F91" w14:textId="77777777" w:rsidTr="00BF1E1A">
        <w:trPr>
          <w:trHeight w:val="283"/>
          <w:jc w:val="center"/>
        </w:trPr>
        <w:tc>
          <w:tcPr>
            <w:tcW w:w="3364" w:type="dxa"/>
          </w:tcPr>
          <w:p w14:paraId="5F3288C6" w14:textId="77777777" w:rsidR="00DF152B" w:rsidRPr="004B1B26" w:rsidRDefault="00DF152B" w:rsidP="00DF152B">
            <w:pPr>
              <w:pStyle w:val="tabteksts"/>
              <w:rPr>
                <w:szCs w:val="18"/>
                <w:lang w:eastAsia="lv-LV"/>
              </w:rPr>
            </w:pPr>
            <w:r w:rsidRPr="004B1B26">
              <w:rPr>
                <w:szCs w:val="18"/>
              </w:rPr>
              <w:t xml:space="preserve">Vidējā atlīdzība amata vietai </w:t>
            </w:r>
            <w:r w:rsidRPr="004B1B26">
              <w:rPr>
                <w:szCs w:val="18"/>
                <w:lang w:eastAsia="lv-LV"/>
              </w:rPr>
              <w:t>(mēnesī)</w:t>
            </w:r>
            <w:r w:rsidRPr="004B1B26">
              <w:rPr>
                <w:szCs w:val="18"/>
                <w:vertAlign w:val="superscript"/>
                <w:lang w:eastAsia="lv-LV"/>
              </w:rPr>
              <w:t>2</w:t>
            </w:r>
            <w:r w:rsidRPr="004B1B26">
              <w:rPr>
                <w:szCs w:val="18"/>
              </w:rPr>
              <w:t xml:space="preserve">, neskaitot pedagogu amata vietas, </w:t>
            </w:r>
            <w:proofErr w:type="spellStart"/>
            <w:r w:rsidRPr="004B1B26">
              <w:rPr>
                <w:i/>
                <w:szCs w:val="18"/>
              </w:rPr>
              <w:t>euro</w:t>
            </w:r>
            <w:proofErr w:type="spellEnd"/>
          </w:p>
        </w:tc>
        <w:tc>
          <w:tcPr>
            <w:tcW w:w="1156" w:type="dxa"/>
          </w:tcPr>
          <w:p w14:paraId="30B604D9" w14:textId="77777777" w:rsidR="00DF152B" w:rsidRPr="004B1B26" w:rsidRDefault="00DF152B" w:rsidP="00DF152B">
            <w:pPr>
              <w:pStyle w:val="tabteksts"/>
              <w:jc w:val="right"/>
              <w:rPr>
                <w:szCs w:val="18"/>
              </w:rPr>
            </w:pPr>
            <w:r w:rsidRPr="004B1B26">
              <w:t>1823</w:t>
            </w:r>
          </w:p>
        </w:tc>
        <w:tc>
          <w:tcPr>
            <w:tcW w:w="1128" w:type="dxa"/>
          </w:tcPr>
          <w:p w14:paraId="51E4C868" w14:textId="77777777" w:rsidR="00DF152B" w:rsidRPr="004B1B26" w:rsidRDefault="00DF152B" w:rsidP="00DF152B">
            <w:pPr>
              <w:pStyle w:val="tabteksts"/>
              <w:jc w:val="right"/>
              <w:rPr>
                <w:szCs w:val="18"/>
              </w:rPr>
            </w:pPr>
            <w:r w:rsidRPr="004B1B26">
              <w:t>883</w:t>
            </w:r>
          </w:p>
        </w:tc>
        <w:tc>
          <w:tcPr>
            <w:tcW w:w="1129" w:type="dxa"/>
          </w:tcPr>
          <w:p w14:paraId="50E913E0" w14:textId="77777777" w:rsidR="00DF152B" w:rsidRPr="004B1B26" w:rsidRDefault="00DF152B" w:rsidP="00DF152B">
            <w:pPr>
              <w:pStyle w:val="tabteksts"/>
              <w:jc w:val="right"/>
              <w:rPr>
                <w:szCs w:val="18"/>
              </w:rPr>
            </w:pPr>
            <w:r w:rsidRPr="004B1B26">
              <w:t>883</w:t>
            </w:r>
          </w:p>
        </w:tc>
        <w:tc>
          <w:tcPr>
            <w:tcW w:w="1130" w:type="dxa"/>
          </w:tcPr>
          <w:p w14:paraId="18AC46E7" w14:textId="050875D9" w:rsidR="00DF152B" w:rsidRPr="004B1B26" w:rsidRDefault="00DF152B" w:rsidP="00DF152B">
            <w:pPr>
              <w:pStyle w:val="tabteksts"/>
              <w:jc w:val="center"/>
              <w:rPr>
                <w:szCs w:val="18"/>
              </w:rPr>
            </w:pPr>
            <w:r>
              <w:rPr>
                <w:szCs w:val="18"/>
              </w:rPr>
              <w:t>-</w:t>
            </w:r>
          </w:p>
        </w:tc>
        <w:tc>
          <w:tcPr>
            <w:tcW w:w="1130" w:type="dxa"/>
          </w:tcPr>
          <w:p w14:paraId="2428CD2F" w14:textId="2D598331" w:rsidR="00DF152B" w:rsidRPr="004B1B26" w:rsidRDefault="00DF152B" w:rsidP="00DF152B">
            <w:pPr>
              <w:pStyle w:val="tabteksts"/>
              <w:jc w:val="center"/>
              <w:rPr>
                <w:szCs w:val="18"/>
              </w:rPr>
            </w:pPr>
            <w:r>
              <w:rPr>
                <w:szCs w:val="18"/>
              </w:rPr>
              <w:t>-</w:t>
            </w:r>
          </w:p>
        </w:tc>
      </w:tr>
    </w:tbl>
    <w:p w14:paraId="6554FF0C" w14:textId="77777777" w:rsidR="00FD3DE2" w:rsidRPr="004B1B26" w:rsidRDefault="00FD3DE2" w:rsidP="00FD3DE2">
      <w:pPr>
        <w:pStyle w:val="Tabuluvirsraksti"/>
        <w:tabs>
          <w:tab w:val="left" w:pos="1252"/>
        </w:tabs>
        <w:spacing w:before="240" w:after="240"/>
        <w:rPr>
          <w:sz w:val="18"/>
          <w:szCs w:val="18"/>
          <w:lang w:eastAsia="lv-LV"/>
        </w:rPr>
      </w:pPr>
      <w:r w:rsidRPr="004B1B26">
        <w:rPr>
          <w:b/>
          <w:lang w:eastAsia="lv-LV"/>
        </w:rPr>
        <w:t>Izmaiņas izdevumos, salīdzinot 2026. gada projektu ar 2025. gada plānu</w:t>
      </w:r>
    </w:p>
    <w:p w14:paraId="08C9684C" w14:textId="77777777" w:rsidR="00FD3DE2" w:rsidRPr="004B1B26" w:rsidRDefault="00FD3DE2" w:rsidP="00FD3DE2">
      <w:pPr>
        <w:spacing w:after="0"/>
        <w:ind w:left="7921" w:firstLine="720"/>
        <w:jc w:val="center"/>
        <w:rPr>
          <w:i/>
          <w:sz w:val="18"/>
          <w:szCs w:val="18"/>
        </w:rPr>
      </w:pPr>
      <w:proofErr w:type="spellStart"/>
      <w:r w:rsidRPr="004B1B2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4B1B26" w14:paraId="62E6A364" w14:textId="77777777" w:rsidTr="00BF1E1A">
        <w:trPr>
          <w:trHeight w:val="142"/>
          <w:tblHeader/>
          <w:jc w:val="center"/>
        </w:trPr>
        <w:tc>
          <w:tcPr>
            <w:tcW w:w="5241" w:type="dxa"/>
            <w:vAlign w:val="center"/>
          </w:tcPr>
          <w:p w14:paraId="31B2E588" w14:textId="77777777" w:rsidR="00FD3DE2" w:rsidRPr="004B1B26" w:rsidRDefault="00FD3DE2" w:rsidP="00BF1E1A">
            <w:pPr>
              <w:pStyle w:val="tabteksts"/>
              <w:jc w:val="center"/>
              <w:rPr>
                <w:szCs w:val="18"/>
              </w:rPr>
            </w:pPr>
            <w:r w:rsidRPr="004B1B26">
              <w:rPr>
                <w:szCs w:val="18"/>
                <w:lang w:eastAsia="lv-LV"/>
              </w:rPr>
              <w:t>Pasākums</w:t>
            </w:r>
          </w:p>
        </w:tc>
        <w:tc>
          <w:tcPr>
            <w:tcW w:w="1277" w:type="dxa"/>
            <w:vAlign w:val="center"/>
          </w:tcPr>
          <w:p w14:paraId="371C558B" w14:textId="77777777" w:rsidR="00FD3DE2" w:rsidRPr="004B1B26" w:rsidRDefault="00FD3DE2" w:rsidP="00BF1E1A">
            <w:pPr>
              <w:pStyle w:val="tabteksts"/>
              <w:jc w:val="center"/>
              <w:rPr>
                <w:szCs w:val="18"/>
                <w:lang w:eastAsia="lv-LV"/>
              </w:rPr>
            </w:pPr>
            <w:r w:rsidRPr="004B1B26">
              <w:rPr>
                <w:szCs w:val="18"/>
                <w:lang w:eastAsia="lv-LV"/>
              </w:rPr>
              <w:t>Samazinājums</w:t>
            </w:r>
          </w:p>
        </w:tc>
        <w:tc>
          <w:tcPr>
            <w:tcW w:w="1277" w:type="dxa"/>
            <w:vAlign w:val="center"/>
          </w:tcPr>
          <w:p w14:paraId="550A85BE" w14:textId="77777777" w:rsidR="00FD3DE2" w:rsidRPr="004B1B26" w:rsidRDefault="00FD3DE2" w:rsidP="00BF1E1A">
            <w:pPr>
              <w:pStyle w:val="tabteksts"/>
              <w:jc w:val="center"/>
              <w:rPr>
                <w:szCs w:val="18"/>
                <w:lang w:eastAsia="lv-LV"/>
              </w:rPr>
            </w:pPr>
            <w:r w:rsidRPr="004B1B26">
              <w:rPr>
                <w:szCs w:val="18"/>
                <w:lang w:eastAsia="lv-LV"/>
              </w:rPr>
              <w:t>Palielinājums</w:t>
            </w:r>
          </w:p>
        </w:tc>
        <w:tc>
          <w:tcPr>
            <w:tcW w:w="1277" w:type="dxa"/>
            <w:vAlign w:val="center"/>
          </w:tcPr>
          <w:p w14:paraId="0FB9B879" w14:textId="77777777" w:rsidR="00FD3DE2" w:rsidRPr="004B1B26" w:rsidRDefault="00FD3DE2" w:rsidP="00BF1E1A">
            <w:pPr>
              <w:pStyle w:val="tabteksts"/>
              <w:jc w:val="center"/>
              <w:rPr>
                <w:szCs w:val="18"/>
                <w:lang w:eastAsia="lv-LV"/>
              </w:rPr>
            </w:pPr>
            <w:r w:rsidRPr="004B1B26">
              <w:rPr>
                <w:szCs w:val="18"/>
                <w:lang w:eastAsia="lv-LV"/>
              </w:rPr>
              <w:t>Izmaiņas</w:t>
            </w:r>
          </w:p>
        </w:tc>
      </w:tr>
      <w:tr w:rsidR="00FD3DE2" w:rsidRPr="004B1B26" w14:paraId="7F33034D" w14:textId="77777777" w:rsidTr="00BF1E1A">
        <w:trPr>
          <w:trHeight w:val="142"/>
          <w:jc w:val="center"/>
        </w:trPr>
        <w:tc>
          <w:tcPr>
            <w:tcW w:w="5241" w:type="dxa"/>
            <w:shd w:val="clear" w:color="auto" w:fill="D9D9D9" w:themeFill="background1" w:themeFillShade="D9"/>
          </w:tcPr>
          <w:p w14:paraId="45171E53" w14:textId="77777777" w:rsidR="00FD3DE2" w:rsidRPr="004B1B26" w:rsidRDefault="00FD3DE2" w:rsidP="00BF1E1A">
            <w:pPr>
              <w:pStyle w:val="tabteksts"/>
              <w:rPr>
                <w:szCs w:val="18"/>
              </w:rPr>
            </w:pPr>
            <w:r w:rsidRPr="004B1B26">
              <w:rPr>
                <w:b/>
                <w:bCs/>
                <w:szCs w:val="18"/>
                <w:lang w:eastAsia="lv-LV"/>
              </w:rPr>
              <w:t>Izdevumi - kopā</w:t>
            </w:r>
          </w:p>
        </w:tc>
        <w:tc>
          <w:tcPr>
            <w:tcW w:w="1277" w:type="dxa"/>
            <w:shd w:val="clear" w:color="auto" w:fill="D9D9D9" w:themeFill="background1" w:themeFillShade="D9"/>
          </w:tcPr>
          <w:p w14:paraId="22F33EAE" w14:textId="77777777" w:rsidR="00FD3DE2" w:rsidRPr="004B1B26" w:rsidRDefault="00FD3DE2" w:rsidP="00BF1E1A">
            <w:pPr>
              <w:pStyle w:val="tabteksts"/>
              <w:jc w:val="right"/>
              <w:rPr>
                <w:b/>
                <w:szCs w:val="18"/>
              </w:rPr>
            </w:pPr>
            <w:r w:rsidRPr="004B1B26">
              <w:rPr>
                <w:b/>
                <w:szCs w:val="18"/>
              </w:rPr>
              <w:t>2 770 549</w:t>
            </w:r>
          </w:p>
        </w:tc>
        <w:tc>
          <w:tcPr>
            <w:tcW w:w="1277" w:type="dxa"/>
            <w:shd w:val="clear" w:color="auto" w:fill="D9D9D9" w:themeFill="background1" w:themeFillShade="D9"/>
          </w:tcPr>
          <w:p w14:paraId="68B85B98" w14:textId="77777777" w:rsidR="00FD3DE2" w:rsidRPr="004B1B26" w:rsidRDefault="00FD3DE2" w:rsidP="00BF1E1A">
            <w:pPr>
              <w:pStyle w:val="tabteksts"/>
              <w:jc w:val="right"/>
              <w:rPr>
                <w:b/>
                <w:szCs w:val="18"/>
              </w:rPr>
            </w:pPr>
            <w:r w:rsidRPr="004B1B26">
              <w:rPr>
                <w:b/>
                <w:szCs w:val="18"/>
              </w:rPr>
              <w:t>2 418 955</w:t>
            </w:r>
          </w:p>
        </w:tc>
        <w:tc>
          <w:tcPr>
            <w:tcW w:w="1277" w:type="dxa"/>
            <w:shd w:val="clear" w:color="auto" w:fill="D9D9D9" w:themeFill="background1" w:themeFillShade="D9"/>
          </w:tcPr>
          <w:p w14:paraId="039ED3E1" w14:textId="77777777" w:rsidR="00FD3DE2" w:rsidRPr="004B1B26" w:rsidRDefault="00FD3DE2" w:rsidP="00BF1E1A">
            <w:pPr>
              <w:pStyle w:val="tabteksts"/>
              <w:jc w:val="right"/>
              <w:rPr>
                <w:b/>
                <w:szCs w:val="18"/>
              </w:rPr>
            </w:pPr>
            <w:r w:rsidRPr="004B1B26">
              <w:rPr>
                <w:b/>
                <w:szCs w:val="18"/>
              </w:rPr>
              <w:t>-351 594</w:t>
            </w:r>
          </w:p>
        </w:tc>
      </w:tr>
      <w:tr w:rsidR="00FD3DE2" w:rsidRPr="004B1B26" w14:paraId="5AAD24E4" w14:textId="77777777" w:rsidTr="00BF1E1A">
        <w:trPr>
          <w:jc w:val="center"/>
        </w:trPr>
        <w:tc>
          <w:tcPr>
            <w:tcW w:w="9072" w:type="dxa"/>
            <w:gridSpan w:val="4"/>
          </w:tcPr>
          <w:p w14:paraId="63129363" w14:textId="77777777" w:rsidR="00FD3DE2" w:rsidRPr="004B1B26" w:rsidRDefault="00FD3DE2" w:rsidP="00BF1E1A">
            <w:pPr>
              <w:pStyle w:val="tabteksts"/>
              <w:ind w:firstLine="313"/>
              <w:rPr>
                <w:szCs w:val="18"/>
              </w:rPr>
            </w:pPr>
            <w:r w:rsidRPr="004B1B26">
              <w:rPr>
                <w:i/>
                <w:szCs w:val="18"/>
                <w:lang w:eastAsia="lv-LV"/>
              </w:rPr>
              <w:t>t. sk.:</w:t>
            </w:r>
          </w:p>
        </w:tc>
      </w:tr>
      <w:tr w:rsidR="00FD3DE2" w:rsidRPr="004B1B26" w14:paraId="65767C20" w14:textId="77777777" w:rsidTr="00BF1E1A">
        <w:trPr>
          <w:trHeight w:val="142"/>
          <w:jc w:val="center"/>
        </w:trPr>
        <w:tc>
          <w:tcPr>
            <w:tcW w:w="5241" w:type="dxa"/>
            <w:shd w:val="clear" w:color="auto" w:fill="F2F2F2" w:themeFill="background1" w:themeFillShade="F2"/>
          </w:tcPr>
          <w:p w14:paraId="3F6D1632" w14:textId="77777777" w:rsidR="00FD3DE2" w:rsidRPr="004B1B26" w:rsidRDefault="00FD3DE2" w:rsidP="00BF1E1A">
            <w:pPr>
              <w:pStyle w:val="tabteksts"/>
              <w:rPr>
                <w:szCs w:val="18"/>
                <w:u w:val="single"/>
                <w:lang w:eastAsia="lv-LV"/>
              </w:rPr>
            </w:pPr>
            <w:r w:rsidRPr="004B1B26">
              <w:rPr>
                <w:szCs w:val="18"/>
                <w:u w:val="single"/>
                <w:lang w:eastAsia="lv-LV"/>
              </w:rPr>
              <w:t>Ilgtermiņa saistības</w:t>
            </w:r>
          </w:p>
        </w:tc>
        <w:tc>
          <w:tcPr>
            <w:tcW w:w="1277" w:type="dxa"/>
            <w:shd w:val="clear" w:color="auto" w:fill="F2F2F2" w:themeFill="background1" w:themeFillShade="F2"/>
          </w:tcPr>
          <w:p w14:paraId="56F94E0F" w14:textId="77777777" w:rsidR="00FD3DE2" w:rsidRPr="00DF152B" w:rsidRDefault="00FD3DE2" w:rsidP="00BF1E1A">
            <w:pPr>
              <w:pStyle w:val="tabteksts"/>
              <w:jc w:val="right"/>
              <w:rPr>
                <w:szCs w:val="18"/>
              </w:rPr>
            </w:pPr>
            <w:r w:rsidRPr="00DF152B">
              <w:rPr>
                <w:szCs w:val="18"/>
              </w:rPr>
              <w:t>2 770 549</w:t>
            </w:r>
          </w:p>
        </w:tc>
        <w:tc>
          <w:tcPr>
            <w:tcW w:w="1277" w:type="dxa"/>
            <w:shd w:val="clear" w:color="auto" w:fill="F2F2F2" w:themeFill="background1" w:themeFillShade="F2"/>
          </w:tcPr>
          <w:p w14:paraId="353483BF" w14:textId="77777777" w:rsidR="00FD3DE2" w:rsidRPr="00DF152B" w:rsidRDefault="00FD3DE2" w:rsidP="00BF1E1A">
            <w:pPr>
              <w:pStyle w:val="tabteksts"/>
              <w:jc w:val="right"/>
              <w:rPr>
                <w:szCs w:val="18"/>
              </w:rPr>
            </w:pPr>
            <w:r w:rsidRPr="00DF152B">
              <w:rPr>
                <w:szCs w:val="18"/>
              </w:rPr>
              <w:t>2 418 955</w:t>
            </w:r>
          </w:p>
        </w:tc>
        <w:tc>
          <w:tcPr>
            <w:tcW w:w="1277" w:type="dxa"/>
            <w:shd w:val="clear" w:color="auto" w:fill="F2F2F2" w:themeFill="background1" w:themeFillShade="F2"/>
          </w:tcPr>
          <w:p w14:paraId="3AAEF840" w14:textId="77777777" w:rsidR="00FD3DE2" w:rsidRPr="00DF152B" w:rsidRDefault="00FD3DE2" w:rsidP="00BF1E1A">
            <w:pPr>
              <w:pStyle w:val="tabteksts"/>
              <w:jc w:val="right"/>
              <w:rPr>
                <w:szCs w:val="18"/>
              </w:rPr>
            </w:pPr>
            <w:r w:rsidRPr="00DF152B">
              <w:rPr>
                <w:szCs w:val="18"/>
              </w:rPr>
              <w:t>-351 594</w:t>
            </w:r>
          </w:p>
        </w:tc>
      </w:tr>
      <w:tr w:rsidR="00FD3DE2" w:rsidRPr="004B1B26" w14:paraId="704C8C7B" w14:textId="77777777" w:rsidTr="00BF1E1A">
        <w:trPr>
          <w:trHeight w:val="142"/>
          <w:jc w:val="center"/>
        </w:trPr>
        <w:tc>
          <w:tcPr>
            <w:tcW w:w="5241" w:type="dxa"/>
          </w:tcPr>
          <w:p w14:paraId="0D84BF67" w14:textId="77777777" w:rsidR="00FD3DE2" w:rsidRPr="004B1B26" w:rsidRDefault="00FD3DE2" w:rsidP="00BF1E1A">
            <w:pPr>
              <w:pStyle w:val="tabteksts"/>
              <w:jc w:val="both"/>
              <w:rPr>
                <w:i/>
                <w:iCs/>
                <w:szCs w:val="18"/>
                <w:lang w:eastAsia="lv-LV"/>
              </w:rPr>
            </w:pPr>
            <w:r w:rsidRPr="004B1B26">
              <w:rPr>
                <w:i/>
                <w:iCs/>
              </w:rPr>
              <w:t>Samazināti izdevumi projekta “Stiprināt ES aktīvu atgūšanu un sankciju izsekošanu pret starptautisku augsta līmeņa korupciju)” īstenošanai</w:t>
            </w:r>
          </w:p>
        </w:tc>
        <w:tc>
          <w:tcPr>
            <w:tcW w:w="1277" w:type="dxa"/>
          </w:tcPr>
          <w:p w14:paraId="38AF9BD9" w14:textId="77777777" w:rsidR="00FD3DE2" w:rsidRPr="004B1B26" w:rsidRDefault="00FD3DE2" w:rsidP="00BF1E1A">
            <w:pPr>
              <w:pStyle w:val="tabteksts"/>
              <w:jc w:val="right"/>
              <w:rPr>
                <w:szCs w:val="18"/>
              </w:rPr>
            </w:pPr>
            <w:r w:rsidRPr="004B1B26">
              <w:t>11 516</w:t>
            </w:r>
          </w:p>
        </w:tc>
        <w:tc>
          <w:tcPr>
            <w:tcW w:w="1277" w:type="dxa"/>
          </w:tcPr>
          <w:p w14:paraId="43FAADF9" w14:textId="77777777" w:rsidR="00FD3DE2" w:rsidRPr="004B1B26" w:rsidRDefault="00FD3DE2" w:rsidP="00BF1E1A">
            <w:pPr>
              <w:pStyle w:val="tabteksts"/>
              <w:jc w:val="center"/>
              <w:rPr>
                <w:szCs w:val="18"/>
              </w:rPr>
            </w:pPr>
            <w:r w:rsidRPr="004B1B26">
              <w:rPr>
                <w:szCs w:val="18"/>
              </w:rPr>
              <w:t>-</w:t>
            </w:r>
          </w:p>
        </w:tc>
        <w:tc>
          <w:tcPr>
            <w:tcW w:w="1277" w:type="dxa"/>
          </w:tcPr>
          <w:p w14:paraId="02F0F0A5" w14:textId="77777777" w:rsidR="00FD3DE2" w:rsidRPr="004B1B26" w:rsidRDefault="00FD3DE2" w:rsidP="00BF1E1A">
            <w:pPr>
              <w:pStyle w:val="tabteksts"/>
              <w:jc w:val="right"/>
              <w:rPr>
                <w:szCs w:val="18"/>
              </w:rPr>
            </w:pPr>
            <w:r w:rsidRPr="004B1B26">
              <w:t>-11 516</w:t>
            </w:r>
          </w:p>
        </w:tc>
      </w:tr>
      <w:tr w:rsidR="00FD3DE2" w:rsidRPr="004B1B26" w14:paraId="4F27B2A9" w14:textId="77777777" w:rsidTr="00BF1E1A">
        <w:trPr>
          <w:trHeight w:val="142"/>
          <w:jc w:val="center"/>
        </w:trPr>
        <w:tc>
          <w:tcPr>
            <w:tcW w:w="5241" w:type="dxa"/>
          </w:tcPr>
          <w:p w14:paraId="43B640C6" w14:textId="77777777" w:rsidR="00FD3DE2" w:rsidRPr="004B1B26" w:rsidRDefault="00FD3DE2" w:rsidP="00BF1E1A">
            <w:pPr>
              <w:pStyle w:val="tabteksts"/>
              <w:jc w:val="both"/>
              <w:rPr>
                <w:i/>
                <w:iCs/>
                <w:szCs w:val="18"/>
                <w:lang w:eastAsia="lv-LV"/>
              </w:rPr>
            </w:pPr>
            <w:r w:rsidRPr="004B1B26">
              <w:rPr>
                <w:i/>
                <w:iCs/>
              </w:rPr>
              <w:t>Izdevumu izmaiņas Valsts policijas Eiropas daudznozaru platforma kriminālu draudu novēršanai prioritātes “Kriminālās finanses, naudas atmazgāšana un aktīvu atgūšana” Operatīvās rīcības plāna pasākuma “Virtuālā valūta kā aktīvs” īstenošanai</w:t>
            </w:r>
          </w:p>
        </w:tc>
        <w:tc>
          <w:tcPr>
            <w:tcW w:w="1277" w:type="dxa"/>
          </w:tcPr>
          <w:p w14:paraId="41DFC0AC" w14:textId="77777777" w:rsidR="00FD3DE2" w:rsidRPr="004B1B26" w:rsidRDefault="00FD3DE2" w:rsidP="00BF1E1A">
            <w:pPr>
              <w:pStyle w:val="tabteksts"/>
              <w:jc w:val="right"/>
              <w:rPr>
                <w:szCs w:val="18"/>
              </w:rPr>
            </w:pPr>
            <w:r w:rsidRPr="004B1B26">
              <w:t>2 895</w:t>
            </w:r>
          </w:p>
        </w:tc>
        <w:tc>
          <w:tcPr>
            <w:tcW w:w="1277" w:type="dxa"/>
          </w:tcPr>
          <w:p w14:paraId="3FEF7108" w14:textId="77777777" w:rsidR="00FD3DE2" w:rsidRPr="004B1B26" w:rsidRDefault="00FD3DE2" w:rsidP="00BF1E1A">
            <w:pPr>
              <w:pStyle w:val="tabteksts"/>
              <w:jc w:val="right"/>
              <w:rPr>
                <w:szCs w:val="18"/>
              </w:rPr>
            </w:pPr>
            <w:r w:rsidRPr="004B1B26">
              <w:t>4 140</w:t>
            </w:r>
          </w:p>
        </w:tc>
        <w:tc>
          <w:tcPr>
            <w:tcW w:w="1277" w:type="dxa"/>
          </w:tcPr>
          <w:p w14:paraId="5FD024FC" w14:textId="77777777" w:rsidR="00FD3DE2" w:rsidRPr="004B1B26" w:rsidRDefault="00FD3DE2" w:rsidP="00BF1E1A">
            <w:pPr>
              <w:pStyle w:val="tabteksts"/>
              <w:jc w:val="right"/>
              <w:rPr>
                <w:szCs w:val="18"/>
              </w:rPr>
            </w:pPr>
            <w:r w:rsidRPr="004B1B26">
              <w:t>1 245</w:t>
            </w:r>
          </w:p>
        </w:tc>
      </w:tr>
      <w:tr w:rsidR="00FD3DE2" w:rsidRPr="004B1B26" w14:paraId="4E745311" w14:textId="77777777" w:rsidTr="00BF1E1A">
        <w:trPr>
          <w:trHeight w:val="142"/>
          <w:jc w:val="center"/>
        </w:trPr>
        <w:tc>
          <w:tcPr>
            <w:tcW w:w="5241" w:type="dxa"/>
          </w:tcPr>
          <w:p w14:paraId="40FDD270" w14:textId="77777777" w:rsidR="00FD3DE2" w:rsidRPr="004B1B26" w:rsidRDefault="00FD3DE2" w:rsidP="00BF1E1A">
            <w:pPr>
              <w:pStyle w:val="tabteksts"/>
              <w:jc w:val="both"/>
              <w:rPr>
                <w:i/>
                <w:iCs/>
                <w:szCs w:val="18"/>
                <w:lang w:eastAsia="lv-LV"/>
              </w:rPr>
            </w:pPr>
            <w:r w:rsidRPr="004B1B26">
              <w:rPr>
                <w:i/>
                <w:iCs/>
              </w:rPr>
              <w:t xml:space="preserve">Samazināti izdevumu projekta “Gruzijas </w:t>
            </w:r>
            <w:proofErr w:type="spellStart"/>
            <w:r w:rsidRPr="004B1B26">
              <w:rPr>
                <w:i/>
                <w:iCs/>
              </w:rPr>
              <w:t>Robežpolicijas</w:t>
            </w:r>
            <w:proofErr w:type="spellEnd"/>
            <w:r w:rsidRPr="004B1B26">
              <w:rPr>
                <w:i/>
                <w:iCs/>
              </w:rPr>
              <w:t xml:space="preserve"> kapacitātes stiprināšana “zaļās” un jūras robežu novērošanai” ietvaros veikto izdevumu atmaksai valsts pamatbudžetā</w:t>
            </w:r>
          </w:p>
        </w:tc>
        <w:tc>
          <w:tcPr>
            <w:tcW w:w="1277" w:type="dxa"/>
          </w:tcPr>
          <w:p w14:paraId="647EF2BE" w14:textId="77777777" w:rsidR="00FD3DE2" w:rsidRPr="004B1B26" w:rsidRDefault="00FD3DE2" w:rsidP="00BF1E1A">
            <w:pPr>
              <w:pStyle w:val="tabteksts"/>
              <w:jc w:val="right"/>
              <w:rPr>
                <w:szCs w:val="18"/>
              </w:rPr>
            </w:pPr>
            <w:r w:rsidRPr="004B1B26">
              <w:t>48 637</w:t>
            </w:r>
          </w:p>
        </w:tc>
        <w:tc>
          <w:tcPr>
            <w:tcW w:w="1277" w:type="dxa"/>
          </w:tcPr>
          <w:p w14:paraId="75335DFA" w14:textId="77777777" w:rsidR="00FD3DE2" w:rsidRPr="004B1B26" w:rsidRDefault="00FD3DE2" w:rsidP="00BF1E1A">
            <w:pPr>
              <w:pStyle w:val="tabteksts"/>
              <w:jc w:val="center"/>
              <w:rPr>
                <w:szCs w:val="18"/>
              </w:rPr>
            </w:pPr>
            <w:r w:rsidRPr="004B1B26">
              <w:rPr>
                <w:szCs w:val="18"/>
              </w:rPr>
              <w:t>-</w:t>
            </w:r>
          </w:p>
        </w:tc>
        <w:tc>
          <w:tcPr>
            <w:tcW w:w="1277" w:type="dxa"/>
          </w:tcPr>
          <w:p w14:paraId="4EA942CB" w14:textId="77777777" w:rsidR="00FD3DE2" w:rsidRPr="004B1B26" w:rsidRDefault="00FD3DE2" w:rsidP="00BF1E1A">
            <w:pPr>
              <w:pStyle w:val="tabteksts"/>
              <w:jc w:val="right"/>
              <w:rPr>
                <w:szCs w:val="18"/>
              </w:rPr>
            </w:pPr>
            <w:r w:rsidRPr="004B1B26">
              <w:t>-48 637</w:t>
            </w:r>
          </w:p>
        </w:tc>
      </w:tr>
      <w:tr w:rsidR="00FD3DE2" w:rsidRPr="004B1B26" w14:paraId="337CEE9F" w14:textId="77777777" w:rsidTr="00BF1E1A">
        <w:trPr>
          <w:trHeight w:val="142"/>
          <w:jc w:val="center"/>
        </w:trPr>
        <w:tc>
          <w:tcPr>
            <w:tcW w:w="5241" w:type="dxa"/>
          </w:tcPr>
          <w:p w14:paraId="5FA38D8A" w14:textId="77777777" w:rsidR="00FD3DE2" w:rsidRPr="004B1B26" w:rsidRDefault="00FD3DE2" w:rsidP="00BF1E1A">
            <w:pPr>
              <w:pStyle w:val="tabteksts"/>
              <w:jc w:val="both"/>
              <w:rPr>
                <w:i/>
                <w:iCs/>
                <w:szCs w:val="18"/>
                <w:lang w:eastAsia="lv-LV"/>
              </w:rPr>
            </w:pPr>
            <w:r w:rsidRPr="004B1B26">
              <w:rPr>
                <w:i/>
                <w:iCs/>
              </w:rPr>
              <w:t xml:space="preserve">Izdevumu izmaiņas projekta “Moldovas Republikas </w:t>
            </w:r>
            <w:proofErr w:type="spellStart"/>
            <w:r w:rsidRPr="004B1B26">
              <w:rPr>
                <w:i/>
                <w:iCs/>
              </w:rPr>
              <w:t>Robežpolicijas</w:t>
            </w:r>
            <w:proofErr w:type="spellEnd"/>
            <w:r w:rsidRPr="004B1B26">
              <w:rPr>
                <w:i/>
                <w:iCs/>
              </w:rPr>
              <w:t xml:space="preserve"> </w:t>
            </w:r>
            <w:proofErr w:type="spellStart"/>
            <w:r w:rsidRPr="004B1B26">
              <w:rPr>
                <w:i/>
                <w:iCs/>
              </w:rPr>
              <w:t>Ģenerālinspektorāta</w:t>
            </w:r>
            <w:proofErr w:type="spellEnd"/>
            <w:r w:rsidRPr="004B1B26">
              <w:rPr>
                <w:i/>
                <w:iCs/>
              </w:rPr>
              <w:t xml:space="preserve"> kapacitātes stiprināšana “zaļās” un “zilās” robežas kontroles jomā (</w:t>
            </w:r>
            <w:proofErr w:type="spellStart"/>
            <w:r w:rsidRPr="004B1B26">
              <w:rPr>
                <w:i/>
                <w:iCs/>
              </w:rPr>
              <w:t>LatMoldova</w:t>
            </w:r>
            <w:proofErr w:type="spellEnd"/>
            <w:r w:rsidRPr="004B1B26">
              <w:rPr>
                <w:i/>
                <w:iCs/>
              </w:rPr>
              <w:t>)” īstenošanai</w:t>
            </w:r>
          </w:p>
        </w:tc>
        <w:tc>
          <w:tcPr>
            <w:tcW w:w="1277" w:type="dxa"/>
          </w:tcPr>
          <w:p w14:paraId="2079C339" w14:textId="77777777" w:rsidR="00FD3DE2" w:rsidRPr="004B1B26" w:rsidRDefault="00FD3DE2" w:rsidP="00BF1E1A">
            <w:pPr>
              <w:pStyle w:val="tabteksts"/>
              <w:jc w:val="right"/>
              <w:rPr>
                <w:szCs w:val="18"/>
              </w:rPr>
            </w:pPr>
            <w:r w:rsidRPr="004B1B26">
              <w:t>250 355</w:t>
            </w:r>
          </w:p>
        </w:tc>
        <w:tc>
          <w:tcPr>
            <w:tcW w:w="1277" w:type="dxa"/>
          </w:tcPr>
          <w:p w14:paraId="7A431E3F" w14:textId="77777777" w:rsidR="00FD3DE2" w:rsidRPr="004B1B26" w:rsidRDefault="00FD3DE2" w:rsidP="00BF1E1A">
            <w:pPr>
              <w:pStyle w:val="tabteksts"/>
              <w:jc w:val="right"/>
              <w:rPr>
                <w:szCs w:val="18"/>
              </w:rPr>
            </w:pPr>
            <w:r w:rsidRPr="004B1B26">
              <w:t>60 444</w:t>
            </w:r>
          </w:p>
        </w:tc>
        <w:tc>
          <w:tcPr>
            <w:tcW w:w="1277" w:type="dxa"/>
          </w:tcPr>
          <w:p w14:paraId="7BEC4E18" w14:textId="77777777" w:rsidR="00FD3DE2" w:rsidRPr="004B1B26" w:rsidRDefault="00FD3DE2" w:rsidP="00BF1E1A">
            <w:pPr>
              <w:pStyle w:val="tabteksts"/>
              <w:jc w:val="right"/>
              <w:rPr>
                <w:szCs w:val="18"/>
              </w:rPr>
            </w:pPr>
            <w:r w:rsidRPr="004B1B26">
              <w:t>-189 911</w:t>
            </w:r>
          </w:p>
        </w:tc>
      </w:tr>
      <w:tr w:rsidR="00FD3DE2" w:rsidRPr="004B1B26" w14:paraId="7CEA413B" w14:textId="77777777" w:rsidTr="00BF1E1A">
        <w:trPr>
          <w:trHeight w:val="142"/>
          <w:jc w:val="center"/>
        </w:trPr>
        <w:tc>
          <w:tcPr>
            <w:tcW w:w="5241" w:type="dxa"/>
          </w:tcPr>
          <w:p w14:paraId="5ADB25FF" w14:textId="77777777" w:rsidR="00FD3DE2" w:rsidRPr="004B1B26" w:rsidRDefault="00FD3DE2" w:rsidP="00BF1E1A">
            <w:pPr>
              <w:pStyle w:val="tabteksts"/>
              <w:jc w:val="both"/>
              <w:rPr>
                <w:i/>
                <w:iCs/>
                <w:szCs w:val="18"/>
                <w:lang w:eastAsia="lv-LV"/>
              </w:rPr>
            </w:pPr>
            <w:r>
              <w:rPr>
                <w:i/>
                <w:iCs/>
              </w:rPr>
              <w:t>Izdevumu izmaiņas</w:t>
            </w:r>
            <w:r w:rsidRPr="004B1B26">
              <w:rPr>
                <w:i/>
                <w:iCs/>
              </w:rPr>
              <w:t xml:space="preserve"> projekta “Atbalsts pārvietotajām personām no Ukrainas Latvijā” īstenošanai</w:t>
            </w:r>
          </w:p>
        </w:tc>
        <w:tc>
          <w:tcPr>
            <w:tcW w:w="1277" w:type="dxa"/>
          </w:tcPr>
          <w:p w14:paraId="244D987B" w14:textId="77777777" w:rsidR="00FD3DE2" w:rsidRPr="004B1B26" w:rsidRDefault="00FD3DE2" w:rsidP="00BF1E1A">
            <w:pPr>
              <w:pStyle w:val="tabteksts"/>
              <w:jc w:val="right"/>
              <w:rPr>
                <w:szCs w:val="18"/>
              </w:rPr>
            </w:pPr>
            <w:r w:rsidRPr="004B1B26">
              <w:t>2 318 917</w:t>
            </w:r>
          </w:p>
        </w:tc>
        <w:tc>
          <w:tcPr>
            <w:tcW w:w="1277" w:type="dxa"/>
          </w:tcPr>
          <w:p w14:paraId="4FDF6F4A" w14:textId="77777777" w:rsidR="00FD3DE2" w:rsidRPr="004B1B26" w:rsidRDefault="00FD3DE2" w:rsidP="00BF1E1A">
            <w:pPr>
              <w:pStyle w:val="tabteksts"/>
              <w:jc w:val="right"/>
              <w:rPr>
                <w:szCs w:val="18"/>
              </w:rPr>
            </w:pPr>
            <w:r w:rsidRPr="001711BB">
              <w:t>1 295 459</w:t>
            </w:r>
          </w:p>
        </w:tc>
        <w:tc>
          <w:tcPr>
            <w:tcW w:w="1277" w:type="dxa"/>
          </w:tcPr>
          <w:p w14:paraId="49BD4419" w14:textId="77777777" w:rsidR="00FD3DE2" w:rsidRPr="004B1B26" w:rsidRDefault="00FD3DE2" w:rsidP="00BF1E1A">
            <w:pPr>
              <w:pStyle w:val="tabteksts"/>
              <w:jc w:val="right"/>
              <w:rPr>
                <w:szCs w:val="18"/>
              </w:rPr>
            </w:pPr>
            <w:r w:rsidRPr="001711BB">
              <w:t>-1 023 458</w:t>
            </w:r>
          </w:p>
        </w:tc>
      </w:tr>
      <w:tr w:rsidR="00FD3DE2" w:rsidRPr="004B1B26" w14:paraId="2F72567E" w14:textId="77777777" w:rsidTr="00BF1E1A">
        <w:trPr>
          <w:trHeight w:val="142"/>
          <w:jc w:val="center"/>
        </w:trPr>
        <w:tc>
          <w:tcPr>
            <w:tcW w:w="5241" w:type="dxa"/>
          </w:tcPr>
          <w:p w14:paraId="41D55F95" w14:textId="77777777" w:rsidR="00FD3DE2" w:rsidRPr="004B1B26" w:rsidRDefault="00FD3DE2" w:rsidP="00BF1E1A">
            <w:pPr>
              <w:pStyle w:val="tabteksts"/>
              <w:jc w:val="both"/>
              <w:rPr>
                <w:i/>
                <w:iCs/>
                <w:szCs w:val="18"/>
                <w:lang w:eastAsia="lv-LV"/>
              </w:rPr>
            </w:pPr>
            <w:r w:rsidRPr="004B1B26">
              <w:rPr>
                <w:i/>
                <w:iCs/>
              </w:rPr>
              <w:t xml:space="preserve">Samazināti izdevumi projekta “Visaptverošas civilās aizsardzības un katastrofas pārvaldīšanas apmācības izveide valsts institūcijām, pašvaldību civilās aizsardzības komisijām, augstskolām, VUGD Ugunsdrošības un civilās aizsardzības koledžai, kā arī drošības padomu izveide sabiedrībai” ietvaros veikto izdevumu atmaksai valsts pamatbudžetā </w:t>
            </w:r>
          </w:p>
        </w:tc>
        <w:tc>
          <w:tcPr>
            <w:tcW w:w="1277" w:type="dxa"/>
          </w:tcPr>
          <w:p w14:paraId="31C0A761" w14:textId="77777777" w:rsidR="00FD3DE2" w:rsidRPr="004B1B26" w:rsidRDefault="00FD3DE2" w:rsidP="00BF1E1A">
            <w:pPr>
              <w:pStyle w:val="tabteksts"/>
              <w:jc w:val="right"/>
              <w:rPr>
                <w:szCs w:val="18"/>
              </w:rPr>
            </w:pPr>
            <w:r w:rsidRPr="004B1B26">
              <w:t>62 700</w:t>
            </w:r>
          </w:p>
        </w:tc>
        <w:tc>
          <w:tcPr>
            <w:tcW w:w="1277" w:type="dxa"/>
          </w:tcPr>
          <w:p w14:paraId="46E1FC52" w14:textId="77777777" w:rsidR="00FD3DE2" w:rsidRPr="004B1B26" w:rsidRDefault="00FD3DE2" w:rsidP="00BF1E1A">
            <w:pPr>
              <w:pStyle w:val="tabteksts"/>
              <w:jc w:val="center"/>
              <w:rPr>
                <w:szCs w:val="18"/>
              </w:rPr>
            </w:pPr>
            <w:r w:rsidRPr="004B1B26">
              <w:rPr>
                <w:szCs w:val="18"/>
              </w:rPr>
              <w:t>-</w:t>
            </w:r>
          </w:p>
        </w:tc>
        <w:tc>
          <w:tcPr>
            <w:tcW w:w="1277" w:type="dxa"/>
          </w:tcPr>
          <w:p w14:paraId="6699A596" w14:textId="77777777" w:rsidR="00FD3DE2" w:rsidRPr="004B1B26" w:rsidRDefault="00FD3DE2" w:rsidP="00BF1E1A">
            <w:pPr>
              <w:pStyle w:val="tabteksts"/>
              <w:jc w:val="right"/>
              <w:rPr>
                <w:szCs w:val="18"/>
              </w:rPr>
            </w:pPr>
            <w:r w:rsidRPr="004B1B26">
              <w:t>-62 700</w:t>
            </w:r>
          </w:p>
        </w:tc>
      </w:tr>
      <w:tr w:rsidR="00FD3DE2" w:rsidRPr="004B1B26" w14:paraId="2D534A25" w14:textId="77777777" w:rsidTr="00BF1E1A">
        <w:trPr>
          <w:trHeight w:val="142"/>
          <w:jc w:val="center"/>
        </w:trPr>
        <w:tc>
          <w:tcPr>
            <w:tcW w:w="5241" w:type="dxa"/>
          </w:tcPr>
          <w:p w14:paraId="506CE1EF" w14:textId="77777777" w:rsidR="00FD3DE2" w:rsidRPr="004B1B26" w:rsidRDefault="00FD3DE2" w:rsidP="00BF1E1A">
            <w:pPr>
              <w:pStyle w:val="tabteksts"/>
              <w:jc w:val="both"/>
              <w:rPr>
                <w:i/>
                <w:iCs/>
                <w:szCs w:val="18"/>
                <w:lang w:eastAsia="lv-LV"/>
              </w:rPr>
            </w:pPr>
            <w:r w:rsidRPr="004B1B26">
              <w:rPr>
                <w:i/>
                <w:iCs/>
              </w:rPr>
              <w:t>Samazināti izdevumi projekta “Valsts materiālo rezervju un nozares materiāltehnisko līdzekļu resursu veidošana un pārvaldīšana katastrofu pārvaldīšanas pasākumu īstenošanai un nozares apdraudējumu pārvarēšanai” ietvaros veikto izdevumu atmaksai valsts pamatbudžetā</w:t>
            </w:r>
          </w:p>
        </w:tc>
        <w:tc>
          <w:tcPr>
            <w:tcW w:w="1277" w:type="dxa"/>
          </w:tcPr>
          <w:p w14:paraId="7C247692" w14:textId="77777777" w:rsidR="00FD3DE2" w:rsidRPr="004B1B26" w:rsidRDefault="00FD3DE2" w:rsidP="00BF1E1A">
            <w:pPr>
              <w:pStyle w:val="tabteksts"/>
              <w:jc w:val="right"/>
              <w:rPr>
                <w:szCs w:val="18"/>
              </w:rPr>
            </w:pPr>
            <w:r w:rsidRPr="004B1B26">
              <w:t>25 650</w:t>
            </w:r>
          </w:p>
        </w:tc>
        <w:tc>
          <w:tcPr>
            <w:tcW w:w="1277" w:type="dxa"/>
          </w:tcPr>
          <w:p w14:paraId="1DE5BCB2" w14:textId="77777777" w:rsidR="00FD3DE2" w:rsidRPr="004B1B26" w:rsidRDefault="00FD3DE2" w:rsidP="00BF1E1A">
            <w:pPr>
              <w:pStyle w:val="tabteksts"/>
              <w:jc w:val="center"/>
              <w:rPr>
                <w:szCs w:val="18"/>
              </w:rPr>
            </w:pPr>
            <w:r w:rsidRPr="004B1B26">
              <w:rPr>
                <w:szCs w:val="18"/>
              </w:rPr>
              <w:t>-</w:t>
            </w:r>
          </w:p>
        </w:tc>
        <w:tc>
          <w:tcPr>
            <w:tcW w:w="1277" w:type="dxa"/>
          </w:tcPr>
          <w:p w14:paraId="1184C3AC" w14:textId="77777777" w:rsidR="00FD3DE2" w:rsidRPr="004B1B26" w:rsidRDefault="00FD3DE2" w:rsidP="00BF1E1A">
            <w:pPr>
              <w:pStyle w:val="tabteksts"/>
              <w:jc w:val="right"/>
              <w:rPr>
                <w:szCs w:val="18"/>
              </w:rPr>
            </w:pPr>
            <w:r w:rsidRPr="004B1B26">
              <w:t>-25 650</w:t>
            </w:r>
          </w:p>
        </w:tc>
      </w:tr>
      <w:tr w:rsidR="00FD3DE2" w:rsidRPr="004B1B26" w14:paraId="205C7BEA" w14:textId="77777777" w:rsidTr="00BF1E1A">
        <w:trPr>
          <w:trHeight w:val="142"/>
          <w:jc w:val="center"/>
        </w:trPr>
        <w:tc>
          <w:tcPr>
            <w:tcW w:w="5241" w:type="dxa"/>
          </w:tcPr>
          <w:p w14:paraId="6F502ACE" w14:textId="77777777" w:rsidR="00FD3DE2" w:rsidRPr="004B1B26" w:rsidRDefault="00FD3DE2" w:rsidP="00BF1E1A">
            <w:pPr>
              <w:pStyle w:val="tabteksts"/>
              <w:jc w:val="both"/>
              <w:rPr>
                <w:i/>
                <w:iCs/>
                <w:szCs w:val="18"/>
                <w:lang w:eastAsia="lv-LV"/>
              </w:rPr>
            </w:pPr>
            <w:r w:rsidRPr="004B1B26">
              <w:rPr>
                <w:i/>
                <w:iCs/>
              </w:rPr>
              <w:t xml:space="preserve">Samazināti izdevumi projekta “Esošās situācijas </w:t>
            </w:r>
            <w:proofErr w:type="spellStart"/>
            <w:r w:rsidRPr="004B1B26">
              <w:rPr>
                <w:i/>
                <w:iCs/>
              </w:rPr>
              <w:t>izvērtējums</w:t>
            </w:r>
            <w:proofErr w:type="spellEnd"/>
            <w:r w:rsidRPr="004B1B26">
              <w:rPr>
                <w:i/>
                <w:iCs/>
              </w:rPr>
              <w:t xml:space="preserve"> un risinājumu izstrāde optimālākā modeļa ieviešanai meža </w:t>
            </w:r>
            <w:proofErr w:type="spellStart"/>
            <w:r w:rsidRPr="004B1B26">
              <w:rPr>
                <w:i/>
                <w:iCs/>
              </w:rPr>
              <w:t>ugunsapsardzības</w:t>
            </w:r>
            <w:proofErr w:type="spellEnd"/>
            <w:r w:rsidRPr="004B1B26">
              <w:rPr>
                <w:i/>
                <w:iCs/>
              </w:rPr>
              <w:t xml:space="preserve"> un ugunsdzēsības funkciju tālākai nodrošināšanai valsts un privātajos mežos Latvijā” ietvaros veikto izdevumu atmaksai valsts pamatbudžetā</w:t>
            </w:r>
          </w:p>
        </w:tc>
        <w:tc>
          <w:tcPr>
            <w:tcW w:w="1277" w:type="dxa"/>
          </w:tcPr>
          <w:p w14:paraId="718717F8" w14:textId="77777777" w:rsidR="00FD3DE2" w:rsidRPr="004B1B26" w:rsidRDefault="00FD3DE2" w:rsidP="00BF1E1A">
            <w:pPr>
              <w:pStyle w:val="tabteksts"/>
              <w:jc w:val="right"/>
              <w:rPr>
                <w:szCs w:val="18"/>
              </w:rPr>
            </w:pPr>
            <w:r w:rsidRPr="004B1B26">
              <w:t>22 515</w:t>
            </w:r>
          </w:p>
        </w:tc>
        <w:tc>
          <w:tcPr>
            <w:tcW w:w="1277" w:type="dxa"/>
          </w:tcPr>
          <w:p w14:paraId="66AF7E1A" w14:textId="77777777" w:rsidR="00FD3DE2" w:rsidRPr="004B1B26" w:rsidRDefault="00FD3DE2" w:rsidP="00BF1E1A">
            <w:pPr>
              <w:pStyle w:val="tabteksts"/>
              <w:jc w:val="center"/>
              <w:rPr>
                <w:szCs w:val="18"/>
              </w:rPr>
            </w:pPr>
            <w:r w:rsidRPr="004B1B26">
              <w:rPr>
                <w:szCs w:val="18"/>
              </w:rPr>
              <w:t>-</w:t>
            </w:r>
          </w:p>
        </w:tc>
        <w:tc>
          <w:tcPr>
            <w:tcW w:w="1277" w:type="dxa"/>
          </w:tcPr>
          <w:p w14:paraId="758592C5" w14:textId="77777777" w:rsidR="00FD3DE2" w:rsidRPr="004B1B26" w:rsidRDefault="00FD3DE2" w:rsidP="00BF1E1A">
            <w:pPr>
              <w:pStyle w:val="tabteksts"/>
              <w:jc w:val="right"/>
              <w:rPr>
                <w:szCs w:val="18"/>
              </w:rPr>
            </w:pPr>
            <w:r w:rsidRPr="004B1B26">
              <w:t>-22 515</w:t>
            </w:r>
          </w:p>
        </w:tc>
      </w:tr>
      <w:tr w:rsidR="00FD3DE2" w:rsidRPr="004B1B26" w14:paraId="24EE26EB" w14:textId="77777777" w:rsidTr="00BF1E1A">
        <w:trPr>
          <w:trHeight w:val="142"/>
          <w:jc w:val="center"/>
        </w:trPr>
        <w:tc>
          <w:tcPr>
            <w:tcW w:w="5241" w:type="dxa"/>
          </w:tcPr>
          <w:p w14:paraId="170A8CAA" w14:textId="77777777" w:rsidR="00FD3DE2" w:rsidRPr="004B1B26" w:rsidRDefault="00FD3DE2" w:rsidP="00BF1E1A">
            <w:pPr>
              <w:pStyle w:val="tabteksts"/>
              <w:jc w:val="both"/>
              <w:rPr>
                <w:i/>
                <w:iCs/>
                <w:szCs w:val="18"/>
                <w:lang w:eastAsia="lv-LV"/>
              </w:rPr>
            </w:pPr>
            <w:r w:rsidRPr="004B1B26">
              <w:rPr>
                <w:i/>
                <w:iCs/>
              </w:rPr>
              <w:t xml:space="preserve">Samazināti izdevumi projekta "Atbalsts tiesībaizsardzības un drošības reformām Armēnijā" īstenošanai </w:t>
            </w:r>
          </w:p>
        </w:tc>
        <w:tc>
          <w:tcPr>
            <w:tcW w:w="1277" w:type="dxa"/>
          </w:tcPr>
          <w:p w14:paraId="0AC30245" w14:textId="77777777" w:rsidR="00FD3DE2" w:rsidRPr="004B1B26" w:rsidRDefault="00FD3DE2" w:rsidP="00BF1E1A">
            <w:pPr>
              <w:pStyle w:val="tabteksts"/>
              <w:jc w:val="right"/>
              <w:rPr>
                <w:szCs w:val="18"/>
              </w:rPr>
            </w:pPr>
            <w:r w:rsidRPr="004B1B26">
              <w:t>14 876</w:t>
            </w:r>
          </w:p>
        </w:tc>
        <w:tc>
          <w:tcPr>
            <w:tcW w:w="1277" w:type="dxa"/>
          </w:tcPr>
          <w:p w14:paraId="763AC07E" w14:textId="77777777" w:rsidR="00FD3DE2" w:rsidRPr="004B1B26" w:rsidRDefault="00FD3DE2" w:rsidP="00BF1E1A">
            <w:pPr>
              <w:pStyle w:val="tabteksts"/>
              <w:jc w:val="center"/>
              <w:rPr>
                <w:szCs w:val="18"/>
              </w:rPr>
            </w:pPr>
            <w:r w:rsidRPr="004B1B26">
              <w:rPr>
                <w:szCs w:val="18"/>
              </w:rPr>
              <w:t>-</w:t>
            </w:r>
          </w:p>
        </w:tc>
        <w:tc>
          <w:tcPr>
            <w:tcW w:w="1277" w:type="dxa"/>
          </w:tcPr>
          <w:p w14:paraId="46F7A127" w14:textId="77777777" w:rsidR="00FD3DE2" w:rsidRPr="004B1B26" w:rsidRDefault="00FD3DE2" w:rsidP="00BF1E1A">
            <w:pPr>
              <w:pStyle w:val="tabteksts"/>
              <w:jc w:val="right"/>
              <w:rPr>
                <w:szCs w:val="18"/>
              </w:rPr>
            </w:pPr>
            <w:r w:rsidRPr="004B1B26">
              <w:t>-14 876</w:t>
            </w:r>
          </w:p>
        </w:tc>
      </w:tr>
      <w:tr w:rsidR="00FD3DE2" w:rsidRPr="004B1B26" w14:paraId="629AB7F5" w14:textId="77777777" w:rsidTr="00BF1E1A">
        <w:trPr>
          <w:trHeight w:val="142"/>
          <w:jc w:val="center"/>
        </w:trPr>
        <w:tc>
          <w:tcPr>
            <w:tcW w:w="5241" w:type="dxa"/>
          </w:tcPr>
          <w:p w14:paraId="5F57BF5D" w14:textId="77777777" w:rsidR="00FD3DE2" w:rsidRPr="004B1B26" w:rsidRDefault="00FD3DE2" w:rsidP="00BF1E1A">
            <w:pPr>
              <w:pStyle w:val="tabteksts"/>
              <w:jc w:val="both"/>
              <w:rPr>
                <w:i/>
                <w:iCs/>
                <w:szCs w:val="18"/>
                <w:lang w:eastAsia="lv-LV"/>
              </w:rPr>
            </w:pPr>
            <w:r w:rsidRPr="004B1B26">
              <w:rPr>
                <w:i/>
                <w:iCs/>
              </w:rPr>
              <w:t xml:space="preserve">Samazināti izdevumi projekta "Atbalsts tiesībaizsardzības un drošības reformām Armēnijā" īstenošanai un atmaksu veikšanai par projekta ietvaros veiktajiem izdevumiem </w:t>
            </w:r>
          </w:p>
        </w:tc>
        <w:tc>
          <w:tcPr>
            <w:tcW w:w="1277" w:type="dxa"/>
          </w:tcPr>
          <w:p w14:paraId="44554341" w14:textId="77777777" w:rsidR="00FD3DE2" w:rsidRPr="004B1B26" w:rsidRDefault="00FD3DE2" w:rsidP="00BF1E1A">
            <w:pPr>
              <w:pStyle w:val="tabteksts"/>
              <w:jc w:val="right"/>
              <w:rPr>
                <w:szCs w:val="18"/>
              </w:rPr>
            </w:pPr>
            <w:r w:rsidRPr="004B1B26">
              <w:t>12 488</w:t>
            </w:r>
          </w:p>
        </w:tc>
        <w:tc>
          <w:tcPr>
            <w:tcW w:w="1277" w:type="dxa"/>
          </w:tcPr>
          <w:p w14:paraId="1601E0BE" w14:textId="77777777" w:rsidR="00FD3DE2" w:rsidRPr="004B1B26" w:rsidRDefault="00FD3DE2" w:rsidP="00BF1E1A">
            <w:pPr>
              <w:pStyle w:val="tabteksts"/>
              <w:jc w:val="center"/>
              <w:rPr>
                <w:szCs w:val="18"/>
              </w:rPr>
            </w:pPr>
            <w:r w:rsidRPr="004B1B26">
              <w:rPr>
                <w:szCs w:val="18"/>
              </w:rPr>
              <w:t>-</w:t>
            </w:r>
          </w:p>
        </w:tc>
        <w:tc>
          <w:tcPr>
            <w:tcW w:w="1277" w:type="dxa"/>
          </w:tcPr>
          <w:p w14:paraId="6117A17A" w14:textId="77777777" w:rsidR="00FD3DE2" w:rsidRPr="004B1B26" w:rsidRDefault="00FD3DE2" w:rsidP="00BF1E1A">
            <w:pPr>
              <w:pStyle w:val="tabteksts"/>
              <w:jc w:val="right"/>
              <w:rPr>
                <w:szCs w:val="18"/>
              </w:rPr>
            </w:pPr>
            <w:r w:rsidRPr="004B1B26">
              <w:t>-12 488</w:t>
            </w:r>
          </w:p>
        </w:tc>
      </w:tr>
      <w:tr w:rsidR="00FD3DE2" w:rsidRPr="004B1B26" w14:paraId="6679EC24" w14:textId="77777777" w:rsidTr="00BF1E1A">
        <w:trPr>
          <w:trHeight w:val="142"/>
          <w:jc w:val="center"/>
        </w:trPr>
        <w:tc>
          <w:tcPr>
            <w:tcW w:w="5241" w:type="dxa"/>
          </w:tcPr>
          <w:p w14:paraId="64902EC2" w14:textId="77777777" w:rsidR="00FD3DE2" w:rsidRPr="004B1B26" w:rsidRDefault="00FD3DE2" w:rsidP="00BF1E1A">
            <w:pPr>
              <w:pStyle w:val="tabteksts"/>
              <w:jc w:val="both"/>
              <w:rPr>
                <w:i/>
                <w:iCs/>
                <w:szCs w:val="18"/>
                <w:lang w:eastAsia="lv-LV"/>
              </w:rPr>
            </w:pPr>
            <w:r w:rsidRPr="004B1B26">
              <w:rPr>
                <w:i/>
                <w:iCs/>
              </w:rPr>
              <w:t xml:space="preserve">Palielināti izdevumi projekta “Inovatīvu, </w:t>
            </w:r>
            <w:proofErr w:type="spellStart"/>
            <w:r w:rsidRPr="004B1B26">
              <w:rPr>
                <w:i/>
                <w:iCs/>
              </w:rPr>
              <w:t>proaktīvu</w:t>
            </w:r>
            <w:proofErr w:type="spellEnd"/>
            <w:r w:rsidRPr="004B1B26">
              <w:rPr>
                <w:i/>
                <w:iCs/>
              </w:rPr>
              <w:t xml:space="preserve"> instrumentu pilnveide un pielietošana, apkarojot augsta līmeņa smagās organizētās noziedzības grupējumus un naudas atmazgāšanas tīklus ES dalībvalstīs (FIDR2)” īstenošanai </w:t>
            </w:r>
          </w:p>
        </w:tc>
        <w:tc>
          <w:tcPr>
            <w:tcW w:w="1277" w:type="dxa"/>
          </w:tcPr>
          <w:p w14:paraId="0A5EB2E1" w14:textId="77777777" w:rsidR="00FD3DE2" w:rsidRPr="004B1B26" w:rsidRDefault="00FD3DE2" w:rsidP="00BF1E1A">
            <w:pPr>
              <w:pStyle w:val="tabteksts"/>
              <w:jc w:val="center"/>
              <w:rPr>
                <w:szCs w:val="18"/>
              </w:rPr>
            </w:pPr>
            <w:r w:rsidRPr="004B1B26">
              <w:rPr>
                <w:szCs w:val="18"/>
              </w:rPr>
              <w:t>-</w:t>
            </w:r>
          </w:p>
        </w:tc>
        <w:tc>
          <w:tcPr>
            <w:tcW w:w="1277" w:type="dxa"/>
          </w:tcPr>
          <w:p w14:paraId="6E011284" w14:textId="77777777" w:rsidR="00FD3DE2" w:rsidRPr="004B1B26" w:rsidRDefault="00FD3DE2" w:rsidP="00BF1E1A">
            <w:pPr>
              <w:pStyle w:val="tabteksts"/>
              <w:jc w:val="right"/>
              <w:rPr>
                <w:szCs w:val="18"/>
              </w:rPr>
            </w:pPr>
            <w:r w:rsidRPr="004B1B26">
              <w:t>530 602</w:t>
            </w:r>
          </w:p>
        </w:tc>
        <w:tc>
          <w:tcPr>
            <w:tcW w:w="1277" w:type="dxa"/>
          </w:tcPr>
          <w:p w14:paraId="3A30354F" w14:textId="77777777" w:rsidR="00FD3DE2" w:rsidRPr="004B1B26" w:rsidRDefault="00FD3DE2" w:rsidP="00BF1E1A">
            <w:pPr>
              <w:pStyle w:val="tabteksts"/>
              <w:jc w:val="right"/>
              <w:rPr>
                <w:szCs w:val="18"/>
              </w:rPr>
            </w:pPr>
            <w:r w:rsidRPr="004B1B26">
              <w:t>530 602</w:t>
            </w:r>
          </w:p>
        </w:tc>
      </w:tr>
      <w:tr w:rsidR="00FD3DE2" w:rsidRPr="004B1B26" w14:paraId="10F18264" w14:textId="77777777" w:rsidTr="00BF1E1A">
        <w:trPr>
          <w:trHeight w:val="142"/>
          <w:jc w:val="center"/>
        </w:trPr>
        <w:tc>
          <w:tcPr>
            <w:tcW w:w="5241" w:type="dxa"/>
          </w:tcPr>
          <w:p w14:paraId="6E65161D" w14:textId="77777777" w:rsidR="00FD3DE2" w:rsidRPr="004B1B26" w:rsidRDefault="00FD3DE2" w:rsidP="00BF1E1A">
            <w:pPr>
              <w:pStyle w:val="tabteksts"/>
              <w:jc w:val="both"/>
              <w:rPr>
                <w:i/>
                <w:iCs/>
                <w:szCs w:val="18"/>
                <w:lang w:eastAsia="lv-LV"/>
              </w:rPr>
            </w:pPr>
            <w:r w:rsidRPr="004B1B26">
              <w:rPr>
                <w:i/>
                <w:iCs/>
              </w:rPr>
              <w:t>Palielināti izdevumi projekta “ECRIS - TCN īstenošana Latvijā” īstenošanai</w:t>
            </w:r>
          </w:p>
        </w:tc>
        <w:tc>
          <w:tcPr>
            <w:tcW w:w="1277" w:type="dxa"/>
          </w:tcPr>
          <w:p w14:paraId="370E4C19" w14:textId="77777777" w:rsidR="00FD3DE2" w:rsidRPr="004B1B26" w:rsidRDefault="00FD3DE2" w:rsidP="00BF1E1A">
            <w:pPr>
              <w:pStyle w:val="tabteksts"/>
              <w:jc w:val="center"/>
              <w:rPr>
                <w:szCs w:val="18"/>
              </w:rPr>
            </w:pPr>
            <w:r w:rsidRPr="004B1B26">
              <w:rPr>
                <w:szCs w:val="18"/>
              </w:rPr>
              <w:t>-</w:t>
            </w:r>
          </w:p>
        </w:tc>
        <w:tc>
          <w:tcPr>
            <w:tcW w:w="1277" w:type="dxa"/>
          </w:tcPr>
          <w:p w14:paraId="3A8A34C6" w14:textId="77777777" w:rsidR="00FD3DE2" w:rsidRPr="004B1B26" w:rsidRDefault="00FD3DE2" w:rsidP="00BF1E1A">
            <w:pPr>
              <w:pStyle w:val="tabteksts"/>
              <w:jc w:val="right"/>
              <w:rPr>
                <w:szCs w:val="18"/>
              </w:rPr>
            </w:pPr>
            <w:r w:rsidRPr="004B1B26">
              <w:t>287 217</w:t>
            </w:r>
          </w:p>
        </w:tc>
        <w:tc>
          <w:tcPr>
            <w:tcW w:w="1277" w:type="dxa"/>
          </w:tcPr>
          <w:p w14:paraId="631753AA" w14:textId="77777777" w:rsidR="00FD3DE2" w:rsidRPr="004B1B26" w:rsidRDefault="00FD3DE2" w:rsidP="00BF1E1A">
            <w:pPr>
              <w:pStyle w:val="tabteksts"/>
              <w:jc w:val="right"/>
              <w:rPr>
                <w:szCs w:val="18"/>
              </w:rPr>
            </w:pPr>
            <w:r w:rsidRPr="004B1B26">
              <w:t>287 217</w:t>
            </w:r>
          </w:p>
        </w:tc>
      </w:tr>
      <w:tr w:rsidR="00FD3DE2" w:rsidRPr="004B1B26" w14:paraId="797BFEEA" w14:textId="77777777" w:rsidTr="00BF1E1A">
        <w:trPr>
          <w:trHeight w:val="142"/>
          <w:jc w:val="center"/>
        </w:trPr>
        <w:tc>
          <w:tcPr>
            <w:tcW w:w="5241" w:type="dxa"/>
          </w:tcPr>
          <w:p w14:paraId="1C2403CE" w14:textId="77777777" w:rsidR="00FD3DE2" w:rsidRPr="004B1B26" w:rsidRDefault="00FD3DE2" w:rsidP="00BF1E1A">
            <w:pPr>
              <w:pStyle w:val="tabteksts"/>
              <w:jc w:val="both"/>
              <w:rPr>
                <w:i/>
                <w:iCs/>
                <w:szCs w:val="18"/>
                <w:lang w:eastAsia="lv-LV"/>
              </w:rPr>
            </w:pPr>
            <w:r w:rsidRPr="004B1B26">
              <w:rPr>
                <w:i/>
                <w:iCs/>
              </w:rPr>
              <w:t>Palielināti izdevumi projekta “ECRIS - TCN īstenošana Latvijā” ietvaros veikto izdevumu atmaksai valsts pamatbudžetā</w:t>
            </w:r>
          </w:p>
        </w:tc>
        <w:tc>
          <w:tcPr>
            <w:tcW w:w="1277" w:type="dxa"/>
          </w:tcPr>
          <w:p w14:paraId="2CB2C8A2" w14:textId="77777777" w:rsidR="00FD3DE2" w:rsidRPr="004B1B26" w:rsidRDefault="00FD3DE2" w:rsidP="00BF1E1A">
            <w:pPr>
              <w:pStyle w:val="tabteksts"/>
              <w:jc w:val="center"/>
              <w:rPr>
                <w:szCs w:val="18"/>
              </w:rPr>
            </w:pPr>
            <w:r w:rsidRPr="004B1B26">
              <w:rPr>
                <w:szCs w:val="18"/>
              </w:rPr>
              <w:t>-</w:t>
            </w:r>
          </w:p>
        </w:tc>
        <w:tc>
          <w:tcPr>
            <w:tcW w:w="1277" w:type="dxa"/>
          </w:tcPr>
          <w:p w14:paraId="61C7BDAD" w14:textId="77777777" w:rsidR="00FD3DE2" w:rsidRPr="004B1B26" w:rsidRDefault="00FD3DE2" w:rsidP="00BF1E1A">
            <w:pPr>
              <w:pStyle w:val="tabteksts"/>
              <w:jc w:val="right"/>
              <w:rPr>
                <w:szCs w:val="18"/>
              </w:rPr>
            </w:pPr>
            <w:r w:rsidRPr="004B1B26">
              <w:t>227 509</w:t>
            </w:r>
          </w:p>
        </w:tc>
        <w:tc>
          <w:tcPr>
            <w:tcW w:w="1277" w:type="dxa"/>
          </w:tcPr>
          <w:p w14:paraId="46C472FC" w14:textId="77777777" w:rsidR="00FD3DE2" w:rsidRPr="004B1B26" w:rsidRDefault="00FD3DE2" w:rsidP="00BF1E1A">
            <w:pPr>
              <w:pStyle w:val="tabteksts"/>
              <w:jc w:val="right"/>
              <w:rPr>
                <w:szCs w:val="18"/>
              </w:rPr>
            </w:pPr>
            <w:r w:rsidRPr="004B1B26">
              <w:t>227 509</w:t>
            </w:r>
          </w:p>
        </w:tc>
      </w:tr>
      <w:tr w:rsidR="00FD3DE2" w:rsidRPr="004B1B26" w14:paraId="210E476F" w14:textId="77777777" w:rsidTr="00BF1E1A">
        <w:trPr>
          <w:trHeight w:val="142"/>
          <w:jc w:val="center"/>
        </w:trPr>
        <w:tc>
          <w:tcPr>
            <w:tcW w:w="5241" w:type="dxa"/>
          </w:tcPr>
          <w:p w14:paraId="24EF6141" w14:textId="77777777" w:rsidR="00FD3DE2" w:rsidRPr="004B1B26" w:rsidRDefault="00FD3DE2" w:rsidP="00BF1E1A">
            <w:pPr>
              <w:pStyle w:val="tabteksts"/>
              <w:jc w:val="both"/>
              <w:rPr>
                <w:i/>
                <w:iCs/>
                <w:szCs w:val="18"/>
                <w:lang w:eastAsia="lv-LV"/>
              </w:rPr>
            </w:pPr>
            <w:r w:rsidRPr="004B1B26">
              <w:rPr>
                <w:i/>
                <w:iCs/>
              </w:rPr>
              <w:t>Palielināti izdevumi projekta “Uz mākslīgo intelektuālo intelektu balstīta ētiska rīku komplekta izstrāde, lai veicinātu organizētās noziedzības tīklu pārrobežu finanšu izmeklēšanu” īstenošanai</w:t>
            </w:r>
          </w:p>
        </w:tc>
        <w:tc>
          <w:tcPr>
            <w:tcW w:w="1277" w:type="dxa"/>
          </w:tcPr>
          <w:p w14:paraId="0E72B30A" w14:textId="77777777" w:rsidR="00FD3DE2" w:rsidRPr="004B1B26" w:rsidRDefault="00FD3DE2" w:rsidP="00BF1E1A">
            <w:pPr>
              <w:pStyle w:val="tabteksts"/>
              <w:jc w:val="center"/>
              <w:rPr>
                <w:szCs w:val="18"/>
              </w:rPr>
            </w:pPr>
            <w:r w:rsidRPr="004B1B26">
              <w:rPr>
                <w:szCs w:val="18"/>
              </w:rPr>
              <w:t>-</w:t>
            </w:r>
          </w:p>
        </w:tc>
        <w:tc>
          <w:tcPr>
            <w:tcW w:w="1277" w:type="dxa"/>
          </w:tcPr>
          <w:p w14:paraId="614B317D" w14:textId="77777777" w:rsidR="00FD3DE2" w:rsidRPr="004B1B26" w:rsidRDefault="00FD3DE2" w:rsidP="00BF1E1A">
            <w:pPr>
              <w:pStyle w:val="tabteksts"/>
              <w:jc w:val="right"/>
              <w:rPr>
                <w:szCs w:val="18"/>
              </w:rPr>
            </w:pPr>
            <w:r w:rsidRPr="004B1B26">
              <w:t>13 584</w:t>
            </w:r>
          </w:p>
        </w:tc>
        <w:tc>
          <w:tcPr>
            <w:tcW w:w="1277" w:type="dxa"/>
          </w:tcPr>
          <w:p w14:paraId="1CB684B8" w14:textId="77777777" w:rsidR="00FD3DE2" w:rsidRPr="004B1B26" w:rsidRDefault="00FD3DE2" w:rsidP="00BF1E1A">
            <w:pPr>
              <w:pStyle w:val="tabteksts"/>
              <w:jc w:val="right"/>
              <w:rPr>
                <w:szCs w:val="18"/>
              </w:rPr>
            </w:pPr>
            <w:r w:rsidRPr="004B1B26">
              <w:t>13 584</w:t>
            </w:r>
          </w:p>
        </w:tc>
      </w:tr>
    </w:tbl>
    <w:p w14:paraId="3BD736D4" w14:textId="26B39A99" w:rsidR="00FD3DE2" w:rsidRPr="004F34FB" w:rsidRDefault="00FD3DE2" w:rsidP="00202DD2">
      <w:pPr>
        <w:widowControl w:val="0"/>
        <w:spacing w:before="240" w:after="240"/>
        <w:ind w:firstLine="0"/>
        <w:jc w:val="center"/>
        <w:rPr>
          <w:b/>
        </w:rPr>
      </w:pPr>
      <w:r w:rsidRPr="004F34FB">
        <w:rPr>
          <w:b/>
        </w:rPr>
        <w:t>70.24.00 Iekšējās drošības un Patvēruma, migrācijas un integrācijas fondu un Finansiāla atbalsta instrumenta robežu pārvaldībai un vīzu politikai projektu un pasākumu īstenošana (2021 – 2027)</w:t>
      </w:r>
    </w:p>
    <w:bookmarkEnd w:id="62"/>
    <w:p w14:paraId="4A5F441F" w14:textId="77777777" w:rsidR="00FD3DE2" w:rsidRPr="004552CD" w:rsidRDefault="00FD3DE2" w:rsidP="004552CD">
      <w:pPr>
        <w:spacing w:before="120"/>
        <w:ind w:firstLine="0"/>
      </w:pPr>
      <w:r w:rsidRPr="004552CD">
        <w:rPr>
          <w:u w:val="single"/>
        </w:rPr>
        <w:t>Apakšprogrammas mērķi:</w:t>
      </w:r>
      <w:r w:rsidRPr="004552CD">
        <w:t xml:space="preserve"> </w:t>
      </w:r>
    </w:p>
    <w:p w14:paraId="43C542B0" w14:textId="5F11C7B8" w:rsidR="00FD3DE2" w:rsidRPr="004552CD" w:rsidRDefault="00FD3DE2" w:rsidP="009F158B">
      <w:pPr>
        <w:pStyle w:val="ListParagraph"/>
        <w:numPr>
          <w:ilvl w:val="0"/>
          <w:numId w:val="33"/>
        </w:numPr>
        <w:spacing w:before="120"/>
        <w:ind w:left="1077" w:hanging="357"/>
        <w:contextualSpacing w:val="0"/>
      </w:pPr>
      <w:r w:rsidRPr="004552CD">
        <w:t xml:space="preserve">stiprināt starptautisko sadarbību starp </w:t>
      </w:r>
      <w:r w:rsidR="00A90BF6" w:rsidRPr="004552CD">
        <w:t>ES</w:t>
      </w:r>
      <w:r w:rsidRPr="004552CD">
        <w:t xml:space="preserve"> dalībvalstīm un trešajām pusēm, kuru mērķis ir augsta riska noziedznieku tīklu atklāšana, </w:t>
      </w:r>
      <w:proofErr w:type="spellStart"/>
      <w:r w:rsidRPr="004552CD">
        <w:t>kriminālizlūkošanas</w:t>
      </w:r>
      <w:proofErr w:type="spellEnd"/>
      <w:r w:rsidRPr="004552CD">
        <w:t xml:space="preserve"> sistēmas pilnveidošana, smagās, organizētās un pārrobežu noziedzības apkarošanas stiprināšana, sadarbības veicināšana un pretterorisma vienību reaģēšanas kapacitātes stiprināšana;</w:t>
      </w:r>
    </w:p>
    <w:p w14:paraId="019C2339" w14:textId="0BEF644E" w:rsidR="00FD3DE2" w:rsidRPr="004552CD" w:rsidRDefault="00FD3DE2" w:rsidP="009F158B">
      <w:pPr>
        <w:pStyle w:val="ListParagraph"/>
        <w:numPr>
          <w:ilvl w:val="0"/>
          <w:numId w:val="33"/>
        </w:numPr>
        <w:spacing w:before="120"/>
        <w:ind w:left="1077" w:hanging="357"/>
        <w:contextualSpacing w:val="0"/>
      </w:pPr>
      <w:r w:rsidRPr="004552CD">
        <w:t xml:space="preserve">nodrošināt personu, kuras nelegāli šķērsojušas </w:t>
      </w:r>
      <w:r w:rsidR="00A90BF6" w:rsidRPr="004552CD">
        <w:t>ES</w:t>
      </w:r>
      <w:r w:rsidRPr="004552CD">
        <w:t xml:space="preserve"> ārējo robežu, uzņemšanu pēc aizturēšanas atbilstoši </w:t>
      </w:r>
      <w:r w:rsidR="00A90BF6" w:rsidRPr="004552CD">
        <w:t>ES</w:t>
      </w:r>
      <w:r w:rsidRPr="004552CD">
        <w:t xml:space="preserve"> standartiem, kā arī veikt  trešo valstu </w:t>
      </w:r>
      <w:proofErr w:type="spellStart"/>
      <w:r w:rsidRPr="004552CD">
        <w:t>valstspiederīgo</w:t>
      </w:r>
      <w:proofErr w:type="spellEnd"/>
      <w:r w:rsidRPr="004552CD">
        <w:t>, kuri nelikumīgi uzturas Latvijā, piespiedu izraidīšanu. Palielināt Valsts robežsardzes klātbūtni uz Latvijas un Baltkrievijas robežas</w:t>
      </w:r>
      <w:r w:rsidR="00DF152B" w:rsidRPr="004552CD">
        <w:t xml:space="preserve"> –</w:t>
      </w:r>
      <w:r w:rsidRPr="004552CD">
        <w:t xml:space="preserve"> esošo un potenciālo drošības apdraudējumu un provokāciju ātrai un tūlītējai novēršanai, tajā skaitā nodrošinot nelegālās migrācijas kontroli uz </w:t>
      </w:r>
      <w:r w:rsidR="00A90BF6" w:rsidRPr="004552CD">
        <w:t>ES</w:t>
      </w:r>
      <w:r w:rsidRPr="004552CD">
        <w:t xml:space="preserve"> ārējās robežas;</w:t>
      </w:r>
    </w:p>
    <w:p w14:paraId="5DFFE78B" w14:textId="401EF4C4" w:rsidR="00FD3DE2" w:rsidRPr="004552CD" w:rsidRDefault="00FD3DE2" w:rsidP="009F158B">
      <w:pPr>
        <w:pStyle w:val="ListParagraph"/>
        <w:numPr>
          <w:ilvl w:val="0"/>
          <w:numId w:val="33"/>
        </w:numPr>
        <w:spacing w:before="120"/>
        <w:ind w:left="1077" w:hanging="357"/>
        <w:contextualSpacing w:val="0"/>
      </w:pPr>
      <w:r w:rsidRPr="004552CD">
        <w:t xml:space="preserve">sniegt ieguldījumu migrācijas plūsmu efektīvā pārvaldībā un kopējās politikas patvēruma, alternatīvās aizsardzības un pagaidu aizsardzības jomā un kopējās migrācijas politikas īstenošanā, stiprināšanā un attīstībā, vienlaikus pilnībā ievērojot tiesības un principus, kas noteikti </w:t>
      </w:r>
      <w:r w:rsidR="00A90BF6" w:rsidRPr="004552CD">
        <w:t>ES</w:t>
      </w:r>
      <w:r w:rsidRPr="004552CD">
        <w:t xml:space="preserve"> </w:t>
      </w:r>
      <w:proofErr w:type="spellStart"/>
      <w:r w:rsidRPr="004552CD">
        <w:t>Pamattiesību</w:t>
      </w:r>
      <w:proofErr w:type="spellEnd"/>
      <w:r w:rsidRPr="004552CD">
        <w:t xml:space="preserve"> hartā.</w:t>
      </w:r>
    </w:p>
    <w:p w14:paraId="3D62B549" w14:textId="77777777" w:rsidR="00FD3DE2" w:rsidRPr="004552CD" w:rsidRDefault="00FD3DE2" w:rsidP="004552CD">
      <w:pPr>
        <w:spacing w:before="120"/>
        <w:ind w:firstLine="0"/>
        <w:rPr>
          <w:u w:val="single"/>
        </w:rPr>
      </w:pPr>
      <w:r w:rsidRPr="004552CD">
        <w:rPr>
          <w:u w:val="single"/>
        </w:rPr>
        <w:t>Galvenās aktivitātes:</w:t>
      </w:r>
    </w:p>
    <w:p w14:paraId="0ED18525" w14:textId="32F03597" w:rsidR="00FD3DE2" w:rsidRPr="004552CD" w:rsidRDefault="00FD3DE2" w:rsidP="009F158B">
      <w:pPr>
        <w:pStyle w:val="ListParagraph"/>
        <w:numPr>
          <w:ilvl w:val="0"/>
          <w:numId w:val="19"/>
        </w:numPr>
        <w:spacing w:before="120"/>
        <w:ind w:left="1077" w:hanging="357"/>
        <w:contextualSpacing w:val="0"/>
        <w:rPr>
          <w:szCs w:val="24"/>
        </w:rPr>
      </w:pPr>
      <w:r w:rsidRPr="004552CD">
        <w:rPr>
          <w:szCs w:val="24"/>
        </w:rPr>
        <w:t xml:space="preserve">projekts “Vienotas </w:t>
      </w:r>
      <w:proofErr w:type="spellStart"/>
      <w:r w:rsidRPr="004552CD">
        <w:rPr>
          <w:szCs w:val="24"/>
        </w:rPr>
        <w:t>kriminālizlūkošanas</w:t>
      </w:r>
      <w:proofErr w:type="spellEnd"/>
      <w:r w:rsidRPr="004552CD">
        <w:rPr>
          <w:szCs w:val="24"/>
        </w:rPr>
        <w:t xml:space="preserve"> sistēmas pilnveide (NKIM2)”:</w:t>
      </w:r>
    </w:p>
    <w:p w14:paraId="16ED84D5" w14:textId="77777777" w:rsidR="00FD3DE2" w:rsidRPr="004552CD" w:rsidRDefault="00FD3DE2" w:rsidP="009F158B">
      <w:pPr>
        <w:numPr>
          <w:ilvl w:val="0"/>
          <w:numId w:val="37"/>
        </w:numPr>
        <w:spacing w:before="120"/>
        <w:ind w:left="1417" w:hanging="357"/>
      </w:pPr>
      <w:proofErr w:type="spellStart"/>
      <w:r w:rsidRPr="004552CD">
        <w:t>kriminālizlūkošanas</w:t>
      </w:r>
      <w:proofErr w:type="spellEnd"/>
      <w:r w:rsidRPr="004552CD">
        <w:t xml:space="preserve"> atbalsta informācijas sistēmas (turpmāk – KAIS) izstrāde, testēšana un ieviešana;</w:t>
      </w:r>
    </w:p>
    <w:p w14:paraId="310D8F2F" w14:textId="77777777" w:rsidR="00FD3DE2" w:rsidRPr="004552CD" w:rsidRDefault="00FD3DE2" w:rsidP="009F158B">
      <w:pPr>
        <w:numPr>
          <w:ilvl w:val="0"/>
          <w:numId w:val="37"/>
        </w:numPr>
        <w:spacing w:before="120"/>
        <w:ind w:left="1417" w:hanging="357"/>
        <w:rPr>
          <w:szCs w:val="24"/>
          <w:lang w:eastAsia="lv-LV"/>
        </w:rPr>
      </w:pPr>
      <w:r w:rsidRPr="004552CD">
        <w:rPr>
          <w:szCs w:val="24"/>
          <w:lang w:eastAsia="lv-LV"/>
        </w:rPr>
        <w:t>KAIS starptautiskās informācijas integrēšanas risinājumu izstrāde;</w:t>
      </w:r>
    </w:p>
    <w:p w14:paraId="703AD391" w14:textId="77777777" w:rsidR="00FD3DE2" w:rsidRPr="004552CD" w:rsidRDefault="00FD3DE2" w:rsidP="009F158B">
      <w:pPr>
        <w:numPr>
          <w:ilvl w:val="0"/>
          <w:numId w:val="37"/>
        </w:numPr>
        <w:spacing w:before="120"/>
        <w:ind w:left="1417" w:hanging="357"/>
        <w:rPr>
          <w:szCs w:val="24"/>
          <w:lang w:eastAsia="lv-LV"/>
        </w:rPr>
      </w:pPr>
      <w:r w:rsidRPr="004552CD">
        <w:rPr>
          <w:szCs w:val="24"/>
          <w:lang w:eastAsia="lv-LV"/>
        </w:rPr>
        <w:t>datu nodošanas mehānisma izstrāde Valsts ieņēmumu dienesta Nodokļu un muitas policijas pārvaldes  projekta Nr. EEZ/VID/2020/3 “</w:t>
      </w:r>
      <w:proofErr w:type="spellStart"/>
      <w:r w:rsidRPr="004552CD">
        <w:rPr>
          <w:szCs w:val="24"/>
          <w:lang w:eastAsia="lv-LV"/>
        </w:rPr>
        <w:t>Tiesībsargājošo</w:t>
      </w:r>
      <w:proofErr w:type="spellEnd"/>
      <w:r w:rsidRPr="004552CD">
        <w:rPr>
          <w:szCs w:val="24"/>
          <w:lang w:eastAsia="lv-LV"/>
        </w:rPr>
        <w:t xml:space="preserve"> iestāžu sadarbības veicināšana ekonomisko noziegumu novēršanā un apkarošanā Latvijā” īstenošanas nodrošināšanai, veicot datu saņemšanu no IeM Informācijas centra pārziņā esošajām informācijas sistēmām;</w:t>
      </w:r>
    </w:p>
    <w:p w14:paraId="1BD3452F" w14:textId="6F6C79BD" w:rsidR="00FD3DE2" w:rsidRPr="004552CD" w:rsidRDefault="00FD3DE2" w:rsidP="009F158B">
      <w:pPr>
        <w:pStyle w:val="ListParagraph"/>
        <w:numPr>
          <w:ilvl w:val="0"/>
          <w:numId w:val="19"/>
        </w:numPr>
        <w:spacing w:before="120"/>
        <w:ind w:left="1077" w:hanging="357"/>
        <w:contextualSpacing w:val="0"/>
        <w:rPr>
          <w:szCs w:val="24"/>
        </w:rPr>
      </w:pPr>
      <w:r w:rsidRPr="004552CD">
        <w:rPr>
          <w:szCs w:val="24"/>
        </w:rPr>
        <w:t>projekts “Noziedzīgos nodarījumos cietušo personu - īpaši aizsargājamo cietušo (jo īpaši bērnu) atbalsta veicināšana kriminālprocesa ietvaros”:</w:t>
      </w:r>
    </w:p>
    <w:p w14:paraId="1311D7F2" w14:textId="77777777" w:rsidR="00FD3DE2" w:rsidRPr="004552CD" w:rsidRDefault="00FD3DE2" w:rsidP="009F158B">
      <w:pPr>
        <w:numPr>
          <w:ilvl w:val="0"/>
          <w:numId w:val="38"/>
        </w:numPr>
        <w:spacing w:before="120"/>
        <w:ind w:left="1417" w:hanging="357"/>
        <w:rPr>
          <w:szCs w:val="24"/>
          <w:lang w:eastAsia="lv-LV"/>
        </w:rPr>
      </w:pPr>
      <w:r w:rsidRPr="004552CD">
        <w:rPr>
          <w:szCs w:val="24"/>
          <w:lang w:eastAsia="lv-LV"/>
        </w:rPr>
        <w:t>aprīkot telpas ar tehniskajiem līdzekļiem, skaņas un attēla ieraksta iespējām noziedzīgos nodarījumos cietušo nepilngadīgo un īpaši aizsargājamo personu pratināšanas vietās;</w:t>
      </w:r>
    </w:p>
    <w:p w14:paraId="2E961769" w14:textId="77777777" w:rsidR="00FD3DE2" w:rsidRPr="004552CD" w:rsidRDefault="00FD3DE2" w:rsidP="009F158B">
      <w:pPr>
        <w:numPr>
          <w:ilvl w:val="0"/>
          <w:numId w:val="38"/>
        </w:numPr>
        <w:spacing w:before="120"/>
        <w:ind w:left="1417" w:hanging="357"/>
        <w:rPr>
          <w:szCs w:val="24"/>
          <w:lang w:eastAsia="lv-LV"/>
        </w:rPr>
      </w:pPr>
      <w:r w:rsidRPr="004552CD">
        <w:rPr>
          <w:szCs w:val="24"/>
          <w:lang w:eastAsia="lv-LV"/>
        </w:rPr>
        <w:t>pārvietojamo skaņas un attēla ieraksta tehniskos līdzekļu iegāde Valsts policijas iecirkņiem, kuros nav iespējams izveidot speciālas noziedzīgos nodarījumos cietušo nepilngadīgo un īpaši aizsargājamo personu pratināšanas telpas;</w:t>
      </w:r>
    </w:p>
    <w:p w14:paraId="4F0CEF56" w14:textId="77777777" w:rsidR="00FD3DE2" w:rsidRPr="004552CD" w:rsidRDefault="00FD3DE2" w:rsidP="009F158B">
      <w:pPr>
        <w:numPr>
          <w:ilvl w:val="0"/>
          <w:numId w:val="38"/>
        </w:numPr>
        <w:spacing w:before="120"/>
        <w:ind w:left="1417" w:hanging="357"/>
        <w:rPr>
          <w:szCs w:val="24"/>
          <w:lang w:eastAsia="lv-LV"/>
        </w:rPr>
      </w:pPr>
      <w:r w:rsidRPr="004552CD">
        <w:rPr>
          <w:szCs w:val="24"/>
          <w:lang w:eastAsia="lv-LV"/>
        </w:rPr>
        <w:t>metodisko materiālu izstrāde un apmācību Valsts policijas amatpersonām noziedzīgos nodarījumos cietušo nepilngadīgo un īpaši aizsargājamo personu nopratināšanas gadījumiem organizēšana;</w:t>
      </w:r>
    </w:p>
    <w:p w14:paraId="3E468810" w14:textId="120CAF3E" w:rsidR="00FD3DE2" w:rsidRPr="004552CD" w:rsidRDefault="00FD3DE2" w:rsidP="009F158B">
      <w:pPr>
        <w:pStyle w:val="ListParagraph"/>
        <w:numPr>
          <w:ilvl w:val="0"/>
          <w:numId w:val="19"/>
        </w:numPr>
        <w:spacing w:before="120"/>
        <w:ind w:left="1077" w:hanging="357"/>
        <w:contextualSpacing w:val="0"/>
        <w:rPr>
          <w:szCs w:val="24"/>
          <w:lang w:eastAsia="lv-LV"/>
        </w:rPr>
      </w:pPr>
      <w:r w:rsidRPr="004552CD">
        <w:rPr>
          <w:szCs w:val="24"/>
          <w:lang w:eastAsia="lv-LV"/>
        </w:rPr>
        <w:t xml:space="preserve">projekts </w:t>
      </w:r>
      <w:r w:rsidR="00A90BF6" w:rsidRPr="004552CD">
        <w:rPr>
          <w:szCs w:val="24"/>
          <w:lang w:eastAsia="lv-LV"/>
        </w:rPr>
        <w:t>“</w:t>
      </w:r>
      <w:r w:rsidRPr="004552CD">
        <w:rPr>
          <w:szCs w:val="24"/>
          <w:lang w:eastAsia="lv-LV"/>
        </w:rPr>
        <w:t>Smagās, organizētās un pārrobežu noziedzības apkarošanas stiprināšana un sadarbības veicināšana ar iesaistītajām valstīm</w:t>
      </w:r>
      <w:r w:rsidR="00A90BF6" w:rsidRPr="004552CD">
        <w:rPr>
          <w:szCs w:val="24"/>
          <w:lang w:eastAsia="lv-LV"/>
        </w:rPr>
        <w:t>”</w:t>
      </w:r>
      <w:r w:rsidRPr="004552CD">
        <w:rPr>
          <w:szCs w:val="24"/>
          <w:lang w:eastAsia="lv-LV"/>
        </w:rPr>
        <w:t>:</w:t>
      </w:r>
    </w:p>
    <w:p w14:paraId="32DEB524" w14:textId="77777777" w:rsidR="00FD3DE2" w:rsidRPr="004552CD" w:rsidRDefault="00FD3DE2" w:rsidP="009F158B">
      <w:pPr>
        <w:numPr>
          <w:ilvl w:val="0"/>
          <w:numId w:val="39"/>
        </w:numPr>
        <w:spacing w:before="120"/>
        <w:ind w:left="1417" w:hanging="357"/>
        <w:rPr>
          <w:szCs w:val="24"/>
          <w:lang w:eastAsia="lv-LV"/>
        </w:rPr>
      </w:pPr>
      <w:r w:rsidRPr="004552CD">
        <w:rPr>
          <w:szCs w:val="24"/>
          <w:lang w:eastAsia="lv-LV"/>
        </w:rPr>
        <w:t>veicināta sadarbība starp nacionālajām un ES dalībvalstu tiesībaizsardzības iestādēm, kā arī ļaus realizēt ES un nacionālā līmeņa stratēģiskajos dokumentos noteiktās stratēģiskās prioritātes tiesībaizsardzības jomā;</w:t>
      </w:r>
    </w:p>
    <w:p w14:paraId="24D7EC10" w14:textId="77777777" w:rsidR="00FD3DE2" w:rsidRPr="004552CD" w:rsidRDefault="00FD3DE2" w:rsidP="009F158B">
      <w:pPr>
        <w:numPr>
          <w:ilvl w:val="0"/>
          <w:numId w:val="39"/>
        </w:numPr>
        <w:spacing w:before="120"/>
        <w:ind w:left="1417" w:hanging="357"/>
        <w:rPr>
          <w:szCs w:val="24"/>
          <w:lang w:eastAsia="lv-LV"/>
        </w:rPr>
      </w:pPr>
      <w:r w:rsidRPr="004552CD">
        <w:rPr>
          <w:szCs w:val="24"/>
          <w:lang w:eastAsia="lv-LV"/>
        </w:rPr>
        <w:t>organizēta personāla apmācība un tiesībaizsardzības iestāžu tehniskās kapacitātes nodrošināšana;</w:t>
      </w:r>
    </w:p>
    <w:p w14:paraId="0A87EE51" w14:textId="77777777" w:rsidR="00FD3DE2" w:rsidRPr="004552CD" w:rsidRDefault="00FD3DE2" w:rsidP="009F158B">
      <w:pPr>
        <w:numPr>
          <w:ilvl w:val="0"/>
          <w:numId w:val="39"/>
        </w:numPr>
        <w:spacing w:before="120"/>
        <w:ind w:left="1417" w:hanging="357"/>
        <w:rPr>
          <w:szCs w:val="24"/>
          <w:lang w:eastAsia="lv-LV"/>
        </w:rPr>
      </w:pPr>
      <w:r w:rsidRPr="004552CD">
        <w:rPr>
          <w:szCs w:val="24"/>
          <w:lang w:eastAsia="lv-LV"/>
        </w:rPr>
        <w:t>veicināta Valsts policijas specializēto struktūrvienību kapacitāte, kas ikdienā  piedalās sarežģītās izmeklēšanās tādās jomās kā narkotiku/psihotropo vielu tirdzniecība, cilvēku tirdzniecība, kā arī cīņā ar citiem pārrobežu un iekšzemes organizētās noziedzības elementiem;</w:t>
      </w:r>
    </w:p>
    <w:p w14:paraId="1BCE5E5D" w14:textId="436A828B" w:rsidR="00FD3DE2" w:rsidRPr="004552CD" w:rsidRDefault="00FD3DE2" w:rsidP="009F158B">
      <w:pPr>
        <w:pStyle w:val="ListParagraph"/>
        <w:numPr>
          <w:ilvl w:val="0"/>
          <w:numId w:val="19"/>
        </w:numPr>
        <w:spacing w:before="120"/>
        <w:ind w:left="1077" w:hanging="357"/>
        <w:contextualSpacing w:val="0"/>
        <w:rPr>
          <w:szCs w:val="24"/>
          <w:lang w:eastAsia="lv-LV"/>
        </w:rPr>
      </w:pPr>
      <w:r w:rsidRPr="004552CD">
        <w:rPr>
          <w:szCs w:val="24"/>
          <w:lang w:eastAsia="lv-LV"/>
        </w:rPr>
        <w:t xml:space="preserve">projekts </w:t>
      </w:r>
      <w:r w:rsidR="00A90BF6" w:rsidRPr="004552CD">
        <w:rPr>
          <w:szCs w:val="24"/>
          <w:lang w:eastAsia="lv-LV"/>
        </w:rPr>
        <w:t>“</w:t>
      </w:r>
      <w:r w:rsidRPr="004552CD">
        <w:rPr>
          <w:szCs w:val="24"/>
          <w:lang w:eastAsia="lv-LV"/>
        </w:rPr>
        <w:t>Pretterorisma vienības reaģēšanas kapacitātes stiprināšana (1.posms)</w:t>
      </w:r>
      <w:r w:rsidR="00A90BF6" w:rsidRPr="004552CD">
        <w:rPr>
          <w:szCs w:val="24"/>
          <w:lang w:eastAsia="lv-LV"/>
        </w:rPr>
        <w:t>”</w:t>
      </w:r>
      <w:r w:rsidRPr="004552CD">
        <w:rPr>
          <w:szCs w:val="24"/>
          <w:lang w:eastAsia="lv-LV"/>
        </w:rPr>
        <w:t>:</w:t>
      </w:r>
    </w:p>
    <w:p w14:paraId="5706CD75" w14:textId="77777777" w:rsidR="00FD3DE2" w:rsidRPr="004552CD" w:rsidRDefault="00FD3DE2" w:rsidP="009F158B">
      <w:pPr>
        <w:pStyle w:val="ListParagraph"/>
        <w:numPr>
          <w:ilvl w:val="0"/>
          <w:numId w:val="40"/>
        </w:numPr>
        <w:spacing w:before="120"/>
        <w:ind w:left="1344" w:hanging="284"/>
        <w:contextualSpacing w:val="0"/>
      </w:pPr>
      <w:r w:rsidRPr="004552CD">
        <w:t>specializēto transportlīdzekļu iegāde ar papildaprīkojumu un atbilstošajiem pielāgojumiem;</w:t>
      </w:r>
    </w:p>
    <w:p w14:paraId="3B04D9C5" w14:textId="77777777" w:rsidR="00FD3DE2" w:rsidRPr="004552CD" w:rsidRDefault="00FD3DE2" w:rsidP="009F158B">
      <w:pPr>
        <w:pStyle w:val="ListParagraph"/>
        <w:numPr>
          <w:ilvl w:val="0"/>
          <w:numId w:val="40"/>
        </w:numPr>
        <w:spacing w:before="120"/>
        <w:ind w:left="1344" w:hanging="284"/>
        <w:contextualSpacing w:val="0"/>
      </w:pPr>
      <w:r w:rsidRPr="004552CD">
        <w:t xml:space="preserve">aprīkojuma iegāde </w:t>
      </w:r>
      <w:proofErr w:type="spellStart"/>
      <w:r w:rsidRPr="004552CD">
        <w:t>sprādzienbīstamo</w:t>
      </w:r>
      <w:proofErr w:type="spellEnd"/>
      <w:r w:rsidRPr="004552CD">
        <w:t xml:space="preserve"> priekšmetu atrašanai un neitralizēšanai;</w:t>
      </w:r>
    </w:p>
    <w:p w14:paraId="4423335B" w14:textId="77777777" w:rsidR="00FD3DE2" w:rsidRPr="004552CD" w:rsidRDefault="00FD3DE2" w:rsidP="009F158B">
      <w:pPr>
        <w:pStyle w:val="ListParagraph"/>
        <w:numPr>
          <w:ilvl w:val="0"/>
          <w:numId w:val="40"/>
        </w:numPr>
        <w:spacing w:before="120"/>
        <w:ind w:left="1344" w:hanging="284"/>
        <w:contextualSpacing w:val="0"/>
      </w:pPr>
      <w:r w:rsidRPr="004552CD">
        <w:t xml:space="preserve">speciālo taktisko mācību ar </w:t>
      </w:r>
      <w:proofErr w:type="spellStart"/>
      <w:r w:rsidRPr="004552CD">
        <w:t>jauniegādātā</w:t>
      </w:r>
      <w:proofErr w:type="spellEnd"/>
      <w:r w:rsidRPr="004552CD">
        <w:t xml:space="preserve"> ekipējuma izmantošanu, organizēšana.</w:t>
      </w:r>
    </w:p>
    <w:p w14:paraId="15760D44" w14:textId="72A88160" w:rsidR="00FD3DE2" w:rsidRPr="004552CD" w:rsidRDefault="00FD3DE2" w:rsidP="009F158B">
      <w:pPr>
        <w:pStyle w:val="ListParagraph"/>
        <w:numPr>
          <w:ilvl w:val="0"/>
          <w:numId w:val="19"/>
        </w:numPr>
        <w:spacing w:before="120"/>
        <w:ind w:left="1077" w:hanging="357"/>
        <w:contextualSpacing w:val="0"/>
        <w:rPr>
          <w:bCs/>
        </w:rPr>
      </w:pPr>
      <w:r w:rsidRPr="004552CD">
        <w:rPr>
          <w:bCs/>
        </w:rPr>
        <w:t>projekts “Baltijas jūras reģiona tiesībaizsardzības iestāžu stiprināšana cīņai ar jaunajiem pārrobežu draudiem”:</w:t>
      </w:r>
    </w:p>
    <w:p w14:paraId="6CE7B00F" w14:textId="77777777" w:rsidR="00FD3DE2" w:rsidRPr="004552CD" w:rsidRDefault="00FD3DE2" w:rsidP="009F158B">
      <w:pPr>
        <w:pStyle w:val="ListParagraph"/>
        <w:numPr>
          <w:ilvl w:val="0"/>
          <w:numId w:val="41"/>
        </w:numPr>
        <w:spacing w:before="120"/>
        <w:ind w:left="1417" w:hanging="357"/>
        <w:contextualSpacing w:val="0"/>
        <w:rPr>
          <w:lang w:eastAsia="lv-LV"/>
        </w:rPr>
      </w:pPr>
      <w:r w:rsidRPr="004552CD">
        <w:rPr>
          <w:lang w:eastAsia="lv-LV"/>
        </w:rPr>
        <w:t>jaunu efektīvu instrumentu izstrāde pārrobežu sadarbībai;</w:t>
      </w:r>
    </w:p>
    <w:p w14:paraId="0F5A1ECC" w14:textId="77777777" w:rsidR="00FD3DE2" w:rsidRPr="004552CD" w:rsidRDefault="00FD3DE2" w:rsidP="009F158B">
      <w:pPr>
        <w:pStyle w:val="ListParagraph"/>
        <w:numPr>
          <w:ilvl w:val="0"/>
          <w:numId w:val="41"/>
        </w:numPr>
        <w:spacing w:before="120"/>
        <w:ind w:left="1417" w:hanging="357"/>
        <w:contextualSpacing w:val="0"/>
        <w:rPr>
          <w:lang w:eastAsia="lv-LV"/>
        </w:rPr>
      </w:pPr>
      <w:r w:rsidRPr="004552CD">
        <w:rPr>
          <w:lang w:eastAsia="lv-LV"/>
        </w:rPr>
        <w:t>vienoto kontaktpunktu (SPOC) darbības uzlabošana;</w:t>
      </w:r>
    </w:p>
    <w:p w14:paraId="0F5C2897" w14:textId="77777777" w:rsidR="00FD3DE2" w:rsidRPr="004552CD" w:rsidRDefault="00FD3DE2" w:rsidP="009F158B">
      <w:pPr>
        <w:pStyle w:val="ListParagraph"/>
        <w:numPr>
          <w:ilvl w:val="0"/>
          <w:numId w:val="41"/>
        </w:numPr>
        <w:spacing w:before="120"/>
        <w:ind w:left="1417" w:hanging="357"/>
        <w:contextualSpacing w:val="0"/>
        <w:rPr>
          <w:lang w:eastAsia="lv-LV"/>
        </w:rPr>
      </w:pPr>
      <w:r w:rsidRPr="004552CD">
        <w:rPr>
          <w:lang w:eastAsia="lv-LV"/>
        </w:rPr>
        <w:t>kopīgu rīcību un taktikas piemērošanas reģionālo policijas spēku starpā organizēšana;</w:t>
      </w:r>
    </w:p>
    <w:p w14:paraId="5D8DF056" w14:textId="5F684EB6" w:rsidR="00FD3DE2" w:rsidRPr="004552CD" w:rsidRDefault="00FD3DE2" w:rsidP="009F158B">
      <w:pPr>
        <w:pStyle w:val="ListParagraph"/>
        <w:numPr>
          <w:ilvl w:val="0"/>
          <w:numId w:val="19"/>
        </w:numPr>
        <w:spacing w:before="120"/>
        <w:ind w:left="1134"/>
        <w:contextualSpacing w:val="0"/>
        <w:rPr>
          <w:bCs/>
        </w:rPr>
      </w:pPr>
      <w:r w:rsidRPr="004552CD">
        <w:rPr>
          <w:bCs/>
        </w:rPr>
        <w:t>projekts “Digitālās kriminālistikas datu apstrādes platformas izveide Valsts policijā”:</w:t>
      </w:r>
    </w:p>
    <w:p w14:paraId="2949F806" w14:textId="77777777" w:rsidR="00FD3DE2" w:rsidRPr="004552CD" w:rsidRDefault="00FD3DE2" w:rsidP="009F158B">
      <w:pPr>
        <w:pStyle w:val="ListParagraph"/>
        <w:numPr>
          <w:ilvl w:val="0"/>
          <w:numId w:val="42"/>
        </w:numPr>
        <w:spacing w:before="120"/>
        <w:ind w:left="1417" w:hanging="357"/>
        <w:contextualSpacing w:val="0"/>
        <w:rPr>
          <w:bCs/>
          <w:lang w:eastAsia="lv-LV"/>
        </w:rPr>
      </w:pPr>
      <w:r w:rsidRPr="004552CD">
        <w:rPr>
          <w:bCs/>
          <w:lang w:eastAsia="lv-LV"/>
        </w:rPr>
        <w:t>datortehnikas, specializētā aprīkojuma un programmnodrošinājuma iegāde;</w:t>
      </w:r>
    </w:p>
    <w:p w14:paraId="15BCBD6C" w14:textId="77777777" w:rsidR="00FD3DE2" w:rsidRPr="004552CD" w:rsidRDefault="00FD3DE2" w:rsidP="009F158B">
      <w:pPr>
        <w:pStyle w:val="ListParagraph"/>
        <w:numPr>
          <w:ilvl w:val="0"/>
          <w:numId w:val="42"/>
        </w:numPr>
        <w:spacing w:before="120"/>
        <w:ind w:left="1417" w:hanging="357"/>
        <w:contextualSpacing w:val="0"/>
        <w:rPr>
          <w:bCs/>
          <w:lang w:eastAsia="lv-LV"/>
        </w:rPr>
      </w:pPr>
      <w:r w:rsidRPr="004552CD">
        <w:rPr>
          <w:bCs/>
          <w:lang w:eastAsia="lv-LV"/>
        </w:rPr>
        <w:t>digitālās kriminālistikas datu apstrādes platformas izveide;</w:t>
      </w:r>
    </w:p>
    <w:p w14:paraId="04BB9767" w14:textId="77777777" w:rsidR="00FD3DE2" w:rsidRPr="004552CD" w:rsidRDefault="00FD3DE2" w:rsidP="009F158B">
      <w:pPr>
        <w:pStyle w:val="ListParagraph"/>
        <w:numPr>
          <w:ilvl w:val="0"/>
          <w:numId w:val="42"/>
        </w:numPr>
        <w:spacing w:before="120"/>
        <w:ind w:left="1417" w:hanging="357"/>
        <w:contextualSpacing w:val="0"/>
        <w:rPr>
          <w:bCs/>
          <w:lang w:eastAsia="lv-LV"/>
        </w:rPr>
      </w:pPr>
      <w:r w:rsidRPr="004552CD">
        <w:rPr>
          <w:bCs/>
          <w:lang w:eastAsia="lv-LV"/>
        </w:rPr>
        <w:t>paaugstināta personāla kvalifikācija mācību kursos;</w:t>
      </w:r>
    </w:p>
    <w:p w14:paraId="2BAC029E" w14:textId="77777777" w:rsidR="00FD3DE2" w:rsidRPr="004552CD" w:rsidRDefault="00FD3DE2" w:rsidP="009F158B">
      <w:pPr>
        <w:pStyle w:val="ListParagraph"/>
        <w:numPr>
          <w:ilvl w:val="0"/>
          <w:numId w:val="42"/>
        </w:numPr>
        <w:spacing w:before="120"/>
        <w:ind w:left="1417" w:hanging="357"/>
        <w:contextualSpacing w:val="0"/>
        <w:rPr>
          <w:bCs/>
          <w:lang w:eastAsia="lv-LV"/>
        </w:rPr>
      </w:pPr>
      <w:r w:rsidRPr="004552CD">
        <w:rPr>
          <w:bCs/>
          <w:lang w:eastAsia="lv-LV"/>
        </w:rPr>
        <w:t xml:space="preserve">reģionāla līmeņa semināru par kibernoziegumu apkarošanu un </w:t>
      </w:r>
      <w:proofErr w:type="spellStart"/>
      <w:r w:rsidRPr="004552CD">
        <w:rPr>
          <w:bCs/>
          <w:lang w:eastAsia="lv-LV"/>
        </w:rPr>
        <w:t>prevenciju</w:t>
      </w:r>
      <w:proofErr w:type="spellEnd"/>
      <w:r w:rsidRPr="004552CD">
        <w:rPr>
          <w:bCs/>
          <w:lang w:eastAsia="lv-LV"/>
        </w:rPr>
        <w:t xml:space="preserve"> organizēšana;</w:t>
      </w:r>
    </w:p>
    <w:p w14:paraId="00ED23B8" w14:textId="6F3D5E40"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projekts “Valsts policijas reaģēšanas mobilitātes un pretterorisma spēju stiprināšana, veidojot praktisko mācību centru”:</w:t>
      </w:r>
    </w:p>
    <w:p w14:paraId="248005CA" w14:textId="77777777" w:rsidR="00FD3DE2" w:rsidRPr="004552CD" w:rsidRDefault="00FD3DE2" w:rsidP="009F158B">
      <w:pPr>
        <w:numPr>
          <w:ilvl w:val="0"/>
          <w:numId w:val="43"/>
        </w:numPr>
        <w:spacing w:before="120"/>
        <w:ind w:left="1417" w:hanging="357"/>
        <w:rPr>
          <w:bCs/>
          <w:szCs w:val="24"/>
          <w:lang w:eastAsia="lv-LV"/>
        </w:rPr>
      </w:pPr>
      <w:r w:rsidRPr="004552CD">
        <w:rPr>
          <w:szCs w:val="24"/>
        </w:rPr>
        <w:t>izveidots praktisko mācību centrs, izbūvēts taktiskā auto poligons un mācību centra operatīvā transporta stāvvieta un tā aprīkošana Valsts policijas reaģēšanas mobilitātes un pretterorisma spēju stiprināšanai;</w:t>
      </w:r>
    </w:p>
    <w:p w14:paraId="5E6AD5D9" w14:textId="77777777" w:rsidR="00FD3DE2" w:rsidRPr="004552CD" w:rsidRDefault="00FD3DE2" w:rsidP="009F158B">
      <w:pPr>
        <w:numPr>
          <w:ilvl w:val="0"/>
          <w:numId w:val="43"/>
        </w:numPr>
        <w:spacing w:before="120"/>
        <w:ind w:left="1417" w:hanging="357"/>
        <w:rPr>
          <w:szCs w:val="24"/>
          <w:lang w:eastAsia="lv-LV"/>
        </w:rPr>
      </w:pPr>
      <w:r w:rsidRPr="004552CD">
        <w:rPr>
          <w:szCs w:val="24"/>
          <w:lang w:eastAsia="lv-LV"/>
        </w:rPr>
        <w:t xml:space="preserve">izstrādāta praktisko mācību programma un to īstenošana </w:t>
      </w:r>
      <w:proofErr w:type="spellStart"/>
      <w:r w:rsidRPr="004552CD">
        <w:rPr>
          <w:szCs w:val="24"/>
          <w:lang w:eastAsia="lv-LV"/>
        </w:rPr>
        <w:t>jaunuzbūvētajā</w:t>
      </w:r>
      <w:proofErr w:type="spellEnd"/>
      <w:r w:rsidRPr="004552CD">
        <w:rPr>
          <w:szCs w:val="24"/>
          <w:lang w:eastAsia="lv-LV"/>
        </w:rPr>
        <w:t xml:space="preserve"> mācību centrā reaģējošo spēku un speciālo uzdevumu vienību sadarbības procesu pilnveidei;</w:t>
      </w:r>
    </w:p>
    <w:p w14:paraId="439AC567" w14:textId="77777777" w:rsidR="00FD3DE2" w:rsidRPr="004552CD" w:rsidRDefault="00FD3DE2" w:rsidP="009F158B">
      <w:pPr>
        <w:numPr>
          <w:ilvl w:val="0"/>
          <w:numId w:val="43"/>
        </w:numPr>
        <w:spacing w:before="120"/>
        <w:ind w:left="1417" w:hanging="357"/>
        <w:rPr>
          <w:bCs/>
          <w:szCs w:val="24"/>
          <w:lang w:eastAsia="lv-LV"/>
        </w:rPr>
      </w:pPr>
      <w:r w:rsidRPr="004552CD">
        <w:rPr>
          <w:szCs w:val="24"/>
        </w:rPr>
        <w:t>stiprināta starptautiskā sadarbība un organizēta apmācība izmeklēšanas un pretterorisma efektivitātes spēju veicināšanai, u.c. aktivitātes.</w:t>
      </w:r>
    </w:p>
    <w:p w14:paraId="2393E13A" w14:textId="2331AB02" w:rsidR="00FD3DE2" w:rsidRPr="004552CD" w:rsidRDefault="00FD3DE2" w:rsidP="009F158B">
      <w:pPr>
        <w:pStyle w:val="ListParagraph"/>
        <w:numPr>
          <w:ilvl w:val="0"/>
          <w:numId w:val="19"/>
        </w:numPr>
        <w:spacing w:before="120"/>
        <w:ind w:left="1077" w:right="318" w:hanging="357"/>
        <w:contextualSpacing w:val="0"/>
      </w:pPr>
      <w:r w:rsidRPr="004552CD">
        <w:rPr>
          <w:bCs/>
          <w:szCs w:val="24"/>
          <w:lang w:eastAsia="lv-LV"/>
        </w:rPr>
        <w:t>projekts “Aizturēto ārzemnieku, tai skaitā patvēruma meklētāju, uzņemšanas un atgriešanas</w:t>
      </w:r>
      <w:r w:rsidRPr="004552CD">
        <w:t xml:space="preserve"> spēju stiprināšana (1. posms)”: </w:t>
      </w:r>
    </w:p>
    <w:p w14:paraId="7B343B9E" w14:textId="77777777" w:rsidR="00FD3DE2" w:rsidRPr="004552CD" w:rsidRDefault="00FD3DE2" w:rsidP="009F158B">
      <w:pPr>
        <w:pStyle w:val="ListParagraph"/>
        <w:numPr>
          <w:ilvl w:val="0"/>
          <w:numId w:val="44"/>
        </w:numPr>
        <w:spacing w:before="120"/>
        <w:ind w:left="1417" w:hanging="357"/>
        <w:contextualSpacing w:val="0"/>
      </w:pPr>
      <w:r w:rsidRPr="004552CD">
        <w:t>nodrošināta aizturēto ārzemnieku uzturēšanu (ēdināšanas un tulkošanas  pakalpojumi, pirmās nepieciešamības preces, medicīnas pakalpojumi, medikamenti, valodas, vecuma un DNS noteikšanas ekspertīzes);</w:t>
      </w:r>
    </w:p>
    <w:p w14:paraId="1DE01C87" w14:textId="77777777" w:rsidR="00FD3DE2" w:rsidRPr="004552CD" w:rsidRDefault="00FD3DE2" w:rsidP="009F158B">
      <w:pPr>
        <w:pStyle w:val="ListParagraph"/>
        <w:numPr>
          <w:ilvl w:val="0"/>
          <w:numId w:val="44"/>
        </w:numPr>
        <w:spacing w:before="120"/>
        <w:ind w:left="1417" w:hanging="357"/>
        <w:contextualSpacing w:val="0"/>
      </w:pPr>
      <w:r w:rsidRPr="004552CD">
        <w:t>nodrošināta ārzemnieku piespiedu izraidīšanu (ceļa izdevumi, dienas nauda, apdrošināšana, viesnīca, degviela), kā arī ārzemniekiem nodrošināt vienreizējos pabalstus;</w:t>
      </w:r>
    </w:p>
    <w:p w14:paraId="39B331E6" w14:textId="77777777" w:rsidR="00FD3DE2" w:rsidRPr="004552CD" w:rsidRDefault="00FD3DE2" w:rsidP="009F158B">
      <w:pPr>
        <w:pStyle w:val="ListParagraph"/>
        <w:numPr>
          <w:ilvl w:val="0"/>
          <w:numId w:val="44"/>
        </w:numPr>
        <w:spacing w:before="120"/>
        <w:ind w:left="1417" w:hanging="357"/>
        <w:contextualSpacing w:val="0"/>
      </w:pPr>
      <w:r w:rsidRPr="004552CD">
        <w:t>nodrošināta ar telpām VRS atgriešanas un patvēruma lietu jomā iesaistītās amatpersonas (segt nomas izdevumus un apsardzes pakalpojumus);</w:t>
      </w:r>
    </w:p>
    <w:p w14:paraId="26149E30" w14:textId="4478B819"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projekts “Valsts robežsardzes mobilitātes uzlabošana”</w:t>
      </w:r>
      <w:r w:rsidR="00A90BF6" w:rsidRPr="004552CD">
        <w:rPr>
          <w:bCs/>
          <w:szCs w:val="24"/>
          <w:lang w:eastAsia="lv-LV"/>
        </w:rPr>
        <w:t xml:space="preserve"> – </w:t>
      </w:r>
      <w:r w:rsidRPr="004552CD">
        <w:t>nodrošināta transportlīdzekļu, to aprīkojuma un cita aprīkojuma iegāde (vieglie transportlīdzekļi, traktori, apvidus automobiļi, kravas automašīnas un AVP furgons), lai stiprinātu Valsts robežsardzes mobilitāti;</w:t>
      </w:r>
    </w:p>
    <w:p w14:paraId="6A5EF367" w14:textId="68BAA2E3"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projekts “Bezpilota lidaparātu iegāde Valsts robežsardzes un FRONTEX vajadzībām”</w:t>
      </w:r>
      <w:r w:rsidR="00A90BF6" w:rsidRPr="004552CD">
        <w:rPr>
          <w:bCs/>
          <w:szCs w:val="24"/>
          <w:lang w:eastAsia="lv-LV"/>
        </w:rPr>
        <w:t xml:space="preserve"> – </w:t>
      </w:r>
      <w:r w:rsidRPr="004552CD">
        <w:t>nodrošināta aprīkojuma (bezpilota lidaparāti)  iegāde un personāla apmācība par tā vadību un ekspluatāciju, lai nodrošinātu robežas uzraudzības kapacitātes paaugstināšanu apkarojot nelegālo imigrāciju;</w:t>
      </w:r>
    </w:p>
    <w:p w14:paraId="183FED4A" w14:textId="65386B3E"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projekts “Migrācijas, atgriešanas un patvērumu jomā iesaistīto robežsargu mācības”</w:t>
      </w:r>
      <w:r w:rsidR="00A90BF6" w:rsidRPr="004552CD">
        <w:rPr>
          <w:bCs/>
          <w:szCs w:val="24"/>
          <w:lang w:eastAsia="lv-LV"/>
        </w:rPr>
        <w:t xml:space="preserve"> – </w:t>
      </w:r>
      <w:r w:rsidRPr="004552CD">
        <w:t>nodrošināta Valsts robežsardzes amatpersonu personāla apmācība, kuras strādā ar patvēruma meklētājiem un ar nelegālajiem migrantiem;</w:t>
      </w:r>
    </w:p>
    <w:p w14:paraId="0B6640C5" w14:textId="226A8C2E"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 xml:space="preserve">projekts “Valsts robežsardzes koledžas </w:t>
      </w:r>
      <w:proofErr w:type="spellStart"/>
      <w:r w:rsidRPr="004552CD">
        <w:rPr>
          <w:bCs/>
          <w:szCs w:val="24"/>
          <w:lang w:eastAsia="lv-LV"/>
        </w:rPr>
        <w:t>Kinoloģijas</w:t>
      </w:r>
      <w:proofErr w:type="spellEnd"/>
      <w:r w:rsidRPr="004552CD">
        <w:rPr>
          <w:bCs/>
          <w:szCs w:val="24"/>
          <w:lang w:eastAsia="lv-LV"/>
        </w:rPr>
        <w:t xml:space="preserve"> centra kompleksa būvniecības 1.kārta”</w:t>
      </w:r>
      <w:r w:rsidR="00A90BF6" w:rsidRPr="004552CD">
        <w:rPr>
          <w:bCs/>
          <w:szCs w:val="24"/>
          <w:lang w:eastAsia="lv-LV"/>
        </w:rPr>
        <w:t xml:space="preserve"> –</w:t>
      </w:r>
      <w:r w:rsidR="00A90BF6" w:rsidRPr="004552CD">
        <w:t xml:space="preserve"> </w:t>
      </w:r>
      <w:r w:rsidRPr="004552CD">
        <w:t xml:space="preserve">jauna Latvijas robežsargu dienesta suņu </w:t>
      </w:r>
      <w:proofErr w:type="spellStart"/>
      <w:r w:rsidRPr="004552CD">
        <w:t>pamatapmācībai</w:t>
      </w:r>
      <w:proofErr w:type="spellEnd"/>
      <w:r w:rsidRPr="004552CD">
        <w:t xml:space="preserve"> specializēta </w:t>
      </w:r>
      <w:proofErr w:type="spellStart"/>
      <w:r w:rsidRPr="004552CD">
        <w:t>Kinoloģijas</w:t>
      </w:r>
      <w:proofErr w:type="spellEnd"/>
      <w:r w:rsidRPr="004552CD">
        <w:t xml:space="preserve"> centra izbūve, lai īstenotu tajā vienotu (centralizētu) un uz attīstību orientētu apmācības sistēmu tiesībaizsardzības iestāžu kinologiem un dienesta suņiem;</w:t>
      </w:r>
    </w:p>
    <w:p w14:paraId="6C0D8791" w14:textId="0E32525E"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projekts “Automatizētas robežu uzraudzības infrastruktūra”</w:t>
      </w:r>
      <w:r w:rsidR="00A90BF6" w:rsidRPr="004552CD">
        <w:rPr>
          <w:bCs/>
          <w:szCs w:val="24"/>
          <w:lang w:eastAsia="lv-LV"/>
        </w:rPr>
        <w:t xml:space="preserve"> –</w:t>
      </w:r>
      <w:r w:rsidR="00A90BF6" w:rsidRPr="004552CD">
        <w:t xml:space="preserve"> </w:t>
      </w:r>
      <w:r w:rsidRPr="004552CD">
        <w:t>pilnveidota un stiprināta Latvijas un Baltkrievijas robežas drošība veicot valsts ārējās sauszemes robežas apsardzībai nepieciešamā tehnoloģiskā risinājuma izbūvi atbilstoši Ārējās sauszemes robežas infrastruktūras izbūves likumā noteiktajam un Latvijas – Baltkrievijas robežas posmu aprīkošana ar tehnoloģisko risinājumu aptuveni 96,5 km kopgarumā, kā arī sadarbībā ar Nodrošinājuma valsts aģentūru atjaunoti 37 novērošanas un sakaru torņi gar Latvijas ārējām robežām;</w:t>
      </w:r>
    </w:p>
    <w:p w14:paraId="5E16AC67" w14:textId="77777777" w:rsidR="00FD3DE2" w:rsidRPr="004552CD" w:rsidRDefault="00FD3DE2" w:rsidP="009F158B">
      <w:pPr>
        <w:pStyle w:val="ListParagraph"/>
        <w:numPr>
          <w:ilvl w:val="0"/>
          <w:numId w:val="19"/>
        </w:numPr>
        <w:spacing w:before="120"/>
        <w:ind w:left="1077" w:hanging="357"/>
        <w:contextualSpacing w:val="0"/>
        <w:rPr>
          <w:bCs/>
          <w:szCs w:val="24"/>
          <w:lang w:eastAsia="lv-LV"/>
        </w:rPr>
      </w:pPr>
      <w:bookmarkStart w:id="63" w:name="_Hlk208930356"/>
      <w:r w:rsidRPr="004552CD">
        <w:rPr>
          <w:bCs/>
          <w:szCs w:val="24"/>
          <w:lang w:eastAsia="lv-LV"/>
        </w:rPr>
        <w:t xml:space="preserve">projekts “Atbalsta pasākumi personu, kurām nepieciešama starptautiskā aizsardzība, uzņemšanai un izmitināšanai Latvijā (1.posms)”: </w:t>
      </w:r>
    </w:p>
    <w:p w14:paraId="26E0C675" w14:textId="77777777" w:rsidR="00FD3DE2" w:rsidRPr="004552CD" w:rsidRDefault="00FD3DE2" w:rsidP="009F158B">
      <w:pPr>
        <w:pStyle w:val="ListParagraph"/>
        <w:numPr>
          <w:ilvl w:val="1"/>
          <w:numId w:val="45"/>
        </w:numPr>
        <w:spacing w:before="120"/>
        <w:ind w:left="1417" w:hanging="357"/>
        <w:contextualSpacing w:val="0"/>
      </w:pPr>
      <w:r w:rsidRPr="004552CD">
        <w:t>atbalsta patvēruma meklētājiem  nodrošināšana (tulkošanas pakalpojumi, pārtikas un higiēnas preces, sabiedriskā transporta braukšanas kartes, bērnu pieskatīšana, medicīniskā, materiālā, psiholoģiskā un informatīvā palīdzība, ēdināšana karantīnas zonā izmitinātajām personām, bērnu ēdināšanas izmaksu segšana mācību iestādēs);</w:t>
      </w:r>
    </w:p>
    <w:p w14:paraId="182A4495" w14:textId="77777777" w:rsidR="00FD3DE2" w:rsidRPr="004552CD" w:rsidRDefault="00FD3DE2" w:rsidP="009F158B">
      <w:pPr>
        <w:pStyle w:val="ListParagraph"/>
        <w:numPr>
          <w:ilvl w:val="1"/>
          <w:numId w:val="45"/>
        </w:numPr>
        <w:spacing w:before="120"/>
        <w:ind w:left="1417" w:hanging="357"/>
        <w:contextualSpacing w:val="0"/>
      </w:pPr>
      <w:r w:rsidRPr="004552CD">
        <w:t>aprīkojuma, inventāra, sadzīves tehnikas un transporta iegāde un uzturēšana PMIC;</w:t>
      </w:r>
    </w:p>
    <w:p w14:paraId="2895C5F2" w14:textId="77777777" w:rsidR="00FD3DE2" w:rsidRPr="004552CD" w:rsidRDefault="00FD3DE2" w:rsidP="009F158B">
      <w:pPr>
        <w:pStyle w:val="ListParagraph"/>
        <w:numPr>
          <w:ilvl w:val="1"/>
          <w:numId w:val="45"/>
        </w:numPr>
        <w:spacing w:before="120"/>
        <w:ind w:left="1417" w:hanging="357"/>
        <w:contextualSpacing w:val="0"/>
      </w:pPr>
      <w:r w:rsidRPr="004552CD">
        <w:t xml:space="preserve">PMIC ēku korpusu tehniskā stāvokļa uzlabošana un labiekārtošana (inventāra iegāde, PMIC ēku korpusu remontdarbi, apkures un ventilācijas ierīkošana, ienākošā ūdensvada rekonstrukcija, elektriskās karstā ūdens uzsildīšanas boileru sistēmas izveide, bērnu spēļu laukuma atjaunošana un modernizācija, mēbeļu, virtuves aprīkojuma iegāde, PMIC Mucenieki ēkas “Bundulīši” pagraba telpu hidroizolācijas izbūve, </w:t>
      </w:r>
      <w:proofErr w:type="spellStart"/>
      <w:r w:rsidRPr="004552CD">
        <w:t>elektroauto</w:t>
      </w:r>
      <w:proofErr w:type="spellEnd"/>
      <w:r w:rsidRPr="004552CD">
        <w:t xml:space="preserve"> uzlādes staciju izbūve); </w:t>
      </w:r>
    </w:p>
    <w:p w14:paraId="14D7A923" w14:textId="77777777" w:rsidR="00FD3DE2" w:rsidRPr="004552CD" w:rsidRDefault="00FD3DE2" w:rsidP="009F158B">
      <w:pPr>
        <w:pStyle w:val="ListParagraph"/>
        <w:numPr>
          <w:ilvl w:val="1"/>
          <w:numId w:val="45"/>
        </w:numPr>
        <w:spacing w:before="120"/>
        <w:ind w:left="1417" w:hanging="357"/>
        <w:contextualSpacing w:val="0"/>
      </w:pPr>
      <w:r w:rsidRPr="004552CD">
        <w:t>Pilsonības un migrācijas lietu pārvaldes darbinieku kapacitātes stiprināšana (darbinieku apmācības patvēruma jomā Latvijā un ārvalstīs);</w:t>
      </w:r>
    </w:p>
    <w:p w14:paraId="30805D7C" w14:textId="77777777" w:rsidR="00FD3DE2" w:rsidRPr="004552CD" w:rsidRDefault="00FD3DE2" w:rsidP="009F158B">
      <w:pPr>
        <w:pStyle w:val="ListParagraph"/>
        <w:numPr>
          <w:ilvl w:val="1"/>
          <w:numId w:val="45"/>
        </w:numPr>
        <w:spacing w:before="120"/>
        <w:ind w:left="1417" w:hanging="357"/>
        <w:contextualSpacing w:val="0"/>
      </w:pPr>
      <w:r w:rsidRPr="004552CD">
        <w:t>atbalsta personāls patvēruma procedūras un izmitināšanas nodrošināšanai (lai nodrošinātu personu izmitināšanu un patvēruma procedūras īstenošanu, piesaistīts papildus personāls Pilsonības un migrācijas lietu pārvaldes kapacitātes stiprināšanai);</w:t>
      </w:r>
    </w:p>
    <w:p w14:paraId="478F399C" w14:textId="77777777" w:rsidR="00FD3DE2" w:rsidRPr="004552CD" w:rsidRDefault="00FD3DE2" w:rsidP="009F158B">
      <w:pPr>
        <w:pStyle w:val="ListParagraph"/>
        <w:numPr>
          <w:ilvl w:val="1"/>
          <w:numId w:val="45"/>
        </w:numPr>
        <w:spacing w:before="120"/>
        <w:ind w:left="1417" w:hanging="357"/>
        <w:contextualSpacing w:val="0"/>
      </w:pPr>
      <w:r w:rsidRPr="004552CD">
        <w:t>atbalsta sniegšana starptautiskās aizsardzības nodrošināšanai Ukrainas iedzīvotājiem;</w:t>
      </w:r>
    </w:p>
    <w:p w14:paraId="5CA1EE29" w14:textId="77777777" w:rsidR="00FD3DE2" w:rsidRPr="004552CD" w:rsidRDefault="00FD3DE2" w:rsidP="009F158B">
      <w:pPr>
        <w:pStyle w:val="ListParagraph"/>
        <w:numPr>
          <w:ilvl w:val="1"/>
          <w:numId w:val="45"/>
        </w:numPr>
        <w:spacing w:before="120"/>
        <w:ind w:left="1417" w:hanging="357"/>
        <w:contextualSpacing w:val="0"/>
      </w:pPr>
      <w:r w:rsidRPr="004552CD">
        <w:t>PMIC Liepna darbības nodrošināšana (videonovērošanas sistēmas uzturēšana, datu pārraide, fiziskā un tehniskā apsardze, ģimenes ārsta konsultācijas, veļas mazgāšana, inkasācija, u.c. pakalpojumi, kas nepieciešami PMIC Liepnā nodrošināšanai);</w:t>
      </w:r>
    </w:p>
    <w:bookmarkEnd w:id="63"/>
    <w:p w14:paraId="4B3A8897" w14:textId="63AC766C"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 xml:space="preserve">projekts “Vienotās migrācijas informācijas sistēmas programmatūras platformas modernizēšana (1.posms)”: </w:t>
      </w:r>
    </w:p>
    <w:p w14:paraId="1F96DFB3" w14:textId="77777777" w:rsidR="00FD3DE2" w:rsidRPr="004552CD" w:rsidRDefault="00FD3DE2" w:rsidP="009F158B">
      <w:pPr>
        <w:numPr>
          <w:ilvl w:val="1"/>
          <w:numId w:val="20"/>
        </w:numPr>
        <w:spacing w:before="120"/>
        <w:ind w:left="1417" w:hanging="357"/>
        <w:rPr>
          <w:szCs w:val="24"/>
        </w:rPr>
      </w:pPr>
      <w:r w:rsidRPr="004552CD">
        <w:rPr>
          <w:szCs w:val="24"/>
        </w:rPr>
        <w:t>izstrādāt un ieviest e-pakalpojumu uzturēšanās atļauju jomā, kas ietver tehniskās specifikācijas izstrādi iepirkumam par e-pakalpojuma izstrādi, kā arī iepirkuma procedūras par e-pakalpojuma izstrādi veikšanu;</w:t>
      </w:r>
    </w:p>
    <w:p w14:paraId="7A109D81" w14:textId="77777777" w:rsidR="00FD3DE2" w:rsidRPr="004552CD" w:rsidRDefault="00FD3DE2" w:rsidP="009F158B">
      <w:pPr>
        <w:numPr>
          <w:ilvl w:val="1"/>
          <w:numId w:val="20"/>
        </w:numPr>
        <w:spacing w:before="120"/>
        <w:ind w:left="1417" w:hanging="357"/>
        <w:rPr>
          <w:szCs w:val="24"/>
        </w:rPr>
      </w:pPr>
      <w:r w:rsidRPr="004552CD">
        <w:rPr>
          <w:szCs w:val="24"/>
        </w:rPr>
        <w:t xml:space="preserve">turpināt personu lietu </w:t>
      </w:r>
      <w:proofErr w:type="spellStart"/>
      <w:r w:rsidRPr="004552CD">
        <w:rPr>
          <w:szCs w:val="24"/>
        </w:rPr>
        <w:t>digitalizāciju</w:t>
      </w:r>
      <w:proofErr w:type="spellEnd"/>
      <w:r w:rsidRPr="004552CD">
        <w:rPr>
          <w:szCs w:val="24"/>
        </w:rPr>
        <w:t>, veicot dokumentu reģistrēšanu, skenēšanu, indeksēšanu un sakārtošanu. Projekta ietvaros plānots apstrādāt 43 333 personu lietas, tādējādi veicinot pāreju uz digitālu dokumentu apriti;</w:t>
      </w:r>
    </w:p>
    <w:p w14:paraId="6A776901" w14:textId="77777777" w:rsidR="00FD3DE2" w:rsidRPr="004552CD" w:rsidRDefault="00FD3DE2" w:rsidP="009F158B">
      <w:pPr>
        <w:numPr>
          <w:ilvl w:val="1"/>
          <w:numId w:val="20"/>
        </w:numPr>
        <w:spacing w:before="120"/>
        <w:ind w:left="1417" w:hanging="357"/>
        <w:rPr>
          <w:szCs w:val="24"/>
        </w:rPr>
      </w:pPr>
      <w:r w:rsidRPr="004552CD">
        <w:rPr>
          <w:szCs w:val="24"/>
        </w:rPr>
        <w:t>ieviešot informatīvo tālruni, nodrošināt iespēju klientiem attālināti ātri saņemt atbildes uz interesējošajiem jautājumiem migrācijas jomā;</w:t>
      </w:r>
    </w:p>
    <w:p w14:paraId="75DA3920" w14:textId="0226524E"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projekts “PMIC “Liepna” pielāgošana ilgtermiņa ekspluatācijai”</w:t>
      </w:r>
      <w:r w:rsidR="00A90BF6" w:rsidRPr="004552CD">
        <w:rPr>
          <w:bCs/>
          <w:szCs w:val="24"/>
          <w:lang w:eastAsia="lv-LV"/>
        </w:rPr>
        <w:t xml:space="preserve"> – </w:t>
      </w:r>
      <w:r w:rsidRPr="004552CD">
        <w:t>dalība projektā kā sadarbības partneris, lai realizētu aktivitātes PMIC Liepnā attīstībai – definētu prasības PMIC plānotajiem ēku un teritorijas tehniskā stāvokļa uzlabošanas darbiem, izvērtētu tehniskās specifikācijas u.tml., uz kuru pamata Nodrošinājuma valsts aģentūra nodrošinātu būvniecības ieceres dokumentācijas izstrādes, tehniskās dokumentācijas sagatavošanu un būvniecības darbu veikšanu</w:t>
      </w:r>
      <w:r w:rsidRPr="004552CD">
        <w:rPr>
          <w:szCs w:val="24"/>
        </w:rPr>
        <w:t>;</w:t>
      </w:r>
    </w:p>
    <w:p w14:paraId="4FCE816E" w14:textId="77777777"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 xml:space="preserve">projekts “PMIC “Nacionālās vīzu informācijas sistēmas (NVIS) lietošana un attīstīšana”: </w:t>
      </w:r>
    </w:p>
    <w:p w14:paraId="40482CA8" w14:textId="77777777" w:rsidR="00FD3DE2" w:rsidRPr="004552CD" w:rsidRDefault="00FD3DE2" w:rsidP="009F158B">
      <w:pPr>
        <w:numPr>
          <w:ilvl w:val="1"/>
          <w:numId w:val="21"/>
        </w:numPr>
        <w:spacing w:before="120"/>
        <w:ind w:leftChars="442" w:left="1418" w:hanging="357"/>
        <w:rPr>
          <w:szCs w:val="24"/>
        </w:rPr>
      </w:pPr>
      <w:r w:rsidRPr="004552CD">
        <w:rPr>
          <w:szCs w:val="24"/>
        </w:rPr>
        <w:t>pilnveidot NVIS programmatūru, lai tā atbilstu Eiropas Komisijas noteiktajām tehniskajām prasībām;</w:t>
      </w:r>
    </w:p>
    <w:p w14:paraId="2BE5FEC0" w14:textId="77777777" w:rsidR="00FD3DE2" w:rsidRPr="004552CD" w:rsidRDefault="00FD3DE2" w:rsidP="009F158B">
      <w:pPr>
        <w:numPr>
          <w:ilvl w:val="1"/>
          <w:numId w:val="21"/>
        </w:numPr>
        <w:spacing w:before="120"/>
        <w:ind w:leftChars="442" w:left="1418" w:hanging="357"/>
        <w:rPr>
          <w:szCs w:val="24"/>
        </w:rPr>
      </w:pPr>
      <w:r w:rsidRPr="004552CD">
        <w:rPr>
          <w:szCs w:val="24"/>
        </w:rPr>
        <w:t>uzstādīt jaunu tehnisko aprīkojumu Pilsonības un migrācijas lietu pārvaldes teritoriālajās nodaļās, Valsts robežsardzes robežkontroles punktos un Latvijas Republikas konsulārajās pārstāvniecībās ārvalstīs;</w:t>
      </w:r>
    </w:p>
    <w:p w14:paraId="316ADDCC" w14:textId="77777777" w:rsidR="00FD3DE2" w:rsidRPr="004552CD" w:rsidRDefault="00FD3DE2" w:rsidP="009F158B">
      <w:pPr>
        <w:numPr>
          <w:ilvl w:val="1"/>
          <w:numId w:val="21"/>
        </w:numPr>
        <w:spacing w:before="120"/>
        <w:ind w:leftChars="442" w:left="1418" w:hanging="357"/>
        <w:rPr>
          <w:szCs w:val="24"/>
        </w:rPr>
      </w:pPr>
      <w:r w:rsidRPr="004552CD">
        <w:rPr>
          <w:szCs w:val="24"/>
        </w:rPr>
        <w:t>veikt NVIS lietotāju apmācību darbam ar sistēmas jauninājumiem, kā arī izstrādāt informatīvos materiālus vīzu pieteikumu iesniedzējiem;</w:t>
      </w:r>
    </w:p>
    <w:p w14:paraId="6BCBB0FA" w14:textId="51D8FD23"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 xml:space="preserve">projekts “Valsts policijas reaģēšanas mobilitātes un pretterorisma spēju stiprināšana, veidojot praktisko mācību centru”: </w:t>
      </w:r>
    </w:p>
    <w:p w14:paraId="005146CF" w14:textId="77777777" w:rsidR="00FD3DE2" w:rsidRPr="004552CD" w:rsidRDefault="00FD3DE2" w:rsidP="009F158B">
      <w:pPr>
        <w:pStyle w:val="ListParagraph"/>
        <w:numPr>
          <w:ilvl w:val="0"/>
          <w:numId w:val="46"/>
        </w:numPr>
        <w:spacing w:before="120"/>
        <w:ind w:left="1417" w:hanging="357"/>
        <w:contextualSpacing w:val="0"/>
        <w:jc w:val="left"/>
      </w:pPr>
      <w:r w:rsidRPr="004552CD">
        <w:t>praktiskā mācību centra ar intervences objektu augstumā (alpīnisma sienu), taktiskā auto poligona un mācību centra operatīvā transporta stāvvietu izbūve un aprīkošana Valsts policijas reaģēšanas mobilitātes un pretterorisma spēju stiprināšanai;</w:t>
      </w:r>
    </w:p>
    <w:p w14:paraId="49161A89" w14:textId="77777777" w:rsidR="00FD3DE2" w:rsidRPr="004552CD" w:rsidRDefault="00FD3DE2" w:rsidP="009F158B">
      <w:pPr>
        <w:numPr>
          <w:ilvl w:val="0"/>
          <w:numId w:val="46"/>
        </w:numPr>
        <w:spacing w:before="120"/>
        <w:ind w:left="1417" w:hanging="357"/>
        <w:rPr>
          <w:szCs w:val="24"/>
        </w:rPr>
      </w:pPr>
      <w:r w:rsidRPr="004552CD">
        <w:rPr>
          <w:szCs w:val="24"/>
        </w:rPr>
        <w:t xml:space="preserve">praktisko mācību programmu izstrāde un to īstenošana </w:t>
      </w:r>
      <w:proofErr w:type="spellStart"/>
      <w:r w:rsidRPr="004552CD">
        <w:rPr>
          <w:szCs w:val="24"/>
        </w:rPr>
        <w:t>jaunuzbūvētajā</w:t>
      </w:r>
      <w:proofErr w:type="spellEnd"/>
      <w:r w:rsidRPr="004552CD">
        <w:rPr>
          <w:szCs w:val="24"/>
        </w:rPr>
        <w:t xml:space="preserve"> mācību centrā reaģējošo spēku un speciālo uzdevumu vienību sadarbības procesu pilnveidei;</w:t>
      </w:r>
    </w:p>
    <w:p w14:paraId="7004E178" w14:textId="77777777" w:rsidR="00FD3DE2" w:rsidRPr="004552CD" w:rsidRDefault="00FD3DE2" w:rsidP="009F158B">
      <w:pPr>
        <w:numPr>
          <w:ilvl w:val="0"/>
          <w:numId w:val="46"/>
        </w:numPr>
        <w:spacing w:before="120"/>
        <w:ind w:left="1417" w:hanging="357"/>
        <w:rPr>
          <w:szCs w:val="24"/>
        </w:rPr>
      </w:pPr>
      <w:r w:rsidRPr="004552CD">
        <w:rPr>
          <w:szCs w:val="24"/>
        </w:rPr>
        <w:t>starptautiskās sadarbības stiprināšana un apmācību organizēšana izmeklēšanas un pretterorisma efektivitātes spēju veicināšanai u.c. aktivitātes;</w:t>
      </w:r>
    </w:p>
    <w:p w14:paraId="064AAFCF" w14:textId="3610C0DA"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 xml:space="preserve">projekts “Vienotas </w:t>
      </w:r>
      <w:proofErr w:type="spellStart"/>
      <w:r w:rsidRPr="004552CD">
        <w:rPr>
          <w:bCs/>
          <w:szCs w:val="24"/>
          <w:lang w:eastAsia="lv-LV"/>
        </w:rPr>
        <w:t>kriminālizlūkošanas</w:t>
      </w:r>
      <w:proofErr w:type="spellEnd"/>
      <w:r w:rsidRPr="004552CD">
        <w:rPr>
          <w:bCs/>
          <w:szCs w:val="24"/>
          <w:lang w:eastAsia="lv-LV"/>
        </w:rPr>
        <w:t xml:space="preserve"> sistēmas pilnveide”: </w:t>
      </w:r>
    </w:p>
    <w:p w14:paraId="7A474B5F" w14:textId="77777777" w:rsidR="00FD3DE2" w:rsidRPr="004552CD" w:rsidRDefault="00FD3DE2" w:rsidP="009F158B">
      <w:pPr>
        <w:pStyle w:val="ListParagraph"/>
        <w:numPr>
          <w:ilvl w:val="0"/>
          <w:numId w:val="23"/>
        </w:numPr>
        <w:spacing w:before="120"/>
        <w:ind w:left="1417" w:hanging="357"/>
        <w:contextualSpacing w:val="0"/>
        <w:rPr>
          <w:lang w:eastAsia="lv-LV"/>
        </w:rPr>
      </w:pPr>
      <w:proofErr w:type="spellStart"/>
      <w:r w:rsidRPr="004552CD">
        <w:rPr>
          <w:lang w:eastAsia="lv-LV"/>
        </w:rPr>
        <w:t>Kriminālizlūkošanas</w:t>
      </w:r>
      <w:proofErr w:type="spellEnd"/>
      <w:r w:rsidRPr="004552CD">
        <w:rPr>
          <w:lang w:eastAsia="lv-LV"/>
        </w:rPr>
        <w:t xml:space="preserve"> atbalsta informācijas sistēmas (KAIS) izstrāde atbilstoši </w:t>
      </w:r>
      <w:bookmarkStart w:id="64" w:name="_Hlk164339532"/>
      <w:r w:rsidRPr="004552CD">
        <w:rPr>
          <w:lang w:eastAsia="lv-LV"/>
        </w:rPr>
        <w:t>Ministru kabineta noteikumiem Nr.37</w:t>
      </w:r>
      <w:bookmarkEnd w:id="64"/>
      <w:r w:rsidRPr="004552CD">
        <w:rPr>
          <w:lang w:eastAsia="lv-LV"/>
        </w:rPr>
        <w:t xml:space="preserve"> “</w:t>
      </w:r>
      <w:proofErr w:type="spellStart"/>
      <w:r w:rsidRPr="004552CD">
        <w:rPr>
          <w:lang w:eastAsia="lv-LV"/>
        </w:rPr>
        <w:t>Kriminālizlūkošanas</w:t>
      </w:r>
      <w:proofErr w:type="spellEnd"/>
      <w:r w:rsidRPr="004552CD">
        <w:rPr>
          <w:lang w:eastAsia="lv-LV"/>
        </w:rPr>
        <w:t xml:space="preserve"> atbalsta informācijas sistēmas noteikumi”, tās testēšana un ieviešana, kā arī šīs sistēmas starptautiskās informācijas integrēšanas risinājumu izstrāde;</w:t>
      </w:r>
    </w:p>
    <w:p w14:paraId="1C237E0A" w14:textId="77777777" w:rsidR="00FD3DE2" w:rsidRPr="004552CD" w:rsidRDefault="00FD3DE2" w:rsidP="009F158B">
      <w:pPr>
        <w:numPr>
          <w:ilvl w:val="0"/>
          <w:numId w:val="23"/>
        </w:numPr>
        <w:spacing w:before="120"/>
        <w:ind w:left="1417" w:hanging="357"/>
        <w:rPr>
          <w:szCs w:val="24"/>
          <w:lang w:eastAsia="lv-LV"/>
        </w:rPr>
      </w:pPr>
      <w:r w:rsidRPr="004552CD">
        <w:rPr>
          <w:szCs w:val="24"/>
          <w:lang w:eastAsia="lv-LV"/>
        </w:rPr>
        <w:t>KAIS aizsargātās infrastruktūras izveide;</w:t>
      </w:r>
    </w:p>
    <w:p w14:paraId="18A7094C" w14:textId="77777777" w:rsidR="00FD3DE2" w:rsidRPr="004552CD" w:rsidRDefault="00FD3DE2" w:rsidP="009F158B">
      <w:pPr>
        <w:numPr>
          <w:ilvl w:val="0"/>
          <w:numId w:val="23"/>
        </w:numPr>
        <w:spacing w:before="120"/>
        <w:ind w:left="1417" w:hanging="357"/>
        <w:rPr>
          <w:szCs w:val="24"/>
          <w:lang w:eastAsia="lv-LV"/>
        </w:rPr>
      </w:pPr>
      <w:r w:rsidRPr="004552CD">
        <w:rPr>
          <w:szCs w:val="24"/>
          <w:lang w:eastAsia="lv-LV"/>
        </w:rPr>
        <w:t>ārējo un iekšējo normatīvo aktu pilnveidošana un izveide;</w:t>
      </w:r>
    </w:p>
    <w:p w14:paraId="5B1C5CE8" w14:textId="77777777" w:rsidR="00FD3DE2" w:rsidRPr="004552CD" w:rsidRDefault="00FD3DE2" w:rsidP="009F158B">
      <w:pPr>
        <w:numPr>
          <w:ilvl w:val="0"/>
          <w:numId w:val="23"/>
        </w:numPr>
        <w:spacing w:before="120"/>
        <w:ind w:left="1417" w:hanging="357"/>
        <w:rPr>
          <w:szCs w:val="24"/>
          <w:lang w:eastAsia="lv-LV"/>
        </w:rPr>
      </w:pPr>
      <w:r w:rsidRPr="004552CD">
        <w:rPr>
          <w:szCs w:val="24"/>
          <w:lang w:eastAsia="lv-LV"/>
        </w:rPr>
        <w:t>darbinieku apmācības ar KAIS;</w:t>
      </w:r>
    </w:p>
    <w:p w14:paraId="6A25283D" w14:textId="77777777" w:rsidR="00FD3DE2" w:rsidRPr="004552CD" w:rsidRDefault="00FD3DE2" w:rsidP="009F158B">
      <w:pPr>
        <w:numPr>
          <w:ilvl w:val="0"/>
          <w:numId w:val="23"/>
        </w:numPr>
        <w:spacing w:before="120"/>
        <w:ind w:left="1417" w:hanging="357"/>
        <w:rPr>
          <w:szCs w:val="24"/>
          <w:lang w:eastAsia="lv-LV"/>
        </w:rPr>
      </w:pPr>
      <w:proofErr w:type="spellStart"/>
      <w:r w:rsidRPr="004552CD">
        <w:rPr>
          <w:szCs w:val="24"/>
          <w:lang w:eastAsia="lv-LV"/>
        </w:rPr>
        <w:t>Kriminālizlūkošanas</w:t>
      </w:r>
      <w:proofErr w:type="spellEnd"/>
      <w:r w:rsidRPr="004552CD">
        <w:rPr>
          <w:szCs w:val="24"/>
          <w:lang w:eastAsia="lv-LV"/>
        </w:rPr>
        <w:t xml:space="preserve"> organizācijas un </w:t>
      </w:r>
      <w:proofErr w:type="spellStart"/>
      <w:r w:rsidRPr="004552CD">
        <w:rPr>
          <w:szCs w:val="24"/>
          <w:lang w:eastAsia="lv-LV"/>
        </w:rPr>
        <w:t>kriminālizlūkošanas</w:t>
      </w:r>
      <w:proofErr w:type="spellEnd"/>
      <w:r w:rsidRPr="004552CD">
        <w:rPr>
          <w:szCs w:val="24"/>
          <w:lang w:eastAsia="lv-LV"/>
        </w:rPr>
        <w:t xml:space="preserve"> informācijas analīzes metodoloģiju izstrāde un pilnveidošana;</w:t>
      </w:r>
    </w:p>
    <w:p w14:paraId="5815AA42" w14:textId="2F51F71C"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projekts “Vienotās migrācijas informācijas sistēmas programmatūras platformas modernizēšana (1.posms)”</w:t>
      </w:r>
      <w:bookmarkStart w:id="65" w:name="_Hlk209012722"/>
      <w:r w:rsidR="004552CD" w:rsidRPr="004552CD">
        <w:rPr>
          <w:bCs/>
          <w:szCs w:val="24"/>
          <w:lang w:eastAsia="lv-LV"/>
        </w:rPr>
        <w:t xml:space="preserve"> – </w:t>
      </w:r>
      <w:r w:rsidRPr="004552CD">
        <w:t xml:space="preserve">projekta ietvaros tiks </w:t>
      </w:r>
      <w:bookmarkEnd w:id="65"/>
      <w:r w:rsidRPr="004552CD">
        <w:t>nodrošināta e-pakalpojuma un datu apmaiņas mehānismu izstrāde;</w:t>
      </w:r>
    </w:p>
    <w:p w14:paraId="523197B8" w14:textId="740CBF16"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 xml:space="preserve">projekts “Nacionālās vīzu informācijas sistēmas (NVIS) lietošana un attīstīšana”: </w:t>
      </w:r>
    </w:p>
    <w:p w14:paraId="53963D58" w14:textId="77777777" w:rsidR="00FD3DE2" w:rsidRPr="004552CD" w:rsidRDefault="00FD3DE2" w:rsidP="009F158B">
      <w:pPr>
        <w:pStyle w:val="ListParagraph"/>
        <w:numPr>
          <w:ilvl w:val="0"/>
          <w:numId w:val="47"/>
        </w:numPr>
        <w:spacing w:before="120"/>
        <w:ind w:left="1417" w:hanging="357"/>
        <w:contextualSpacing w:val="0"/>
        <w:rPr>
          <w:lang w:eastAsia="lv-LV"/>
        </w:rPr>
      </w:pPr>
      <w:r w:rsidRPr="004552CD">
        <w:rPr>
          <w:lang w:eastAsia="lv-LV"/>
        </w:rPr>
        <w:t>pilnveidot NVIS programmatūru, lai to pielāgotu Eiropas Komisijas noteiktajām tehniskajām prasībām;</w:t>
      </w:r>
    </w:p>
    <w:p w14:paraId="45BC2818" w14:textId="77777777" w:rsidR="00FD3DE2" w:rsidRPr="004552CD" w:rsidRDefault="00FD3DE2" w:rsidP="009F158B">
      <w:pPr>
        <w:numPr>
          <w:ilvl w:val="0"/>
          <w:numId w:val="47"/>
        </w:numPr>
        <w:spacing w:before="120"/>
        <w:ind w:left="1417" w:hanging="357"/>
        <w:rPr>
          <w:szCs w:val="24"/>
          <w:lang w:eastAsia="lv-LV"/>
        </w:rPr>
      </w:pPr>
      <w:r w:rsidRPr="004552CD">
        <w:rPr>
          <w:szCs w:val="24"/>
          <w:lang w:eastAsia="lv-LV"/>
        </w:rPr>
        <w:t>aprīkot vīzu pieteikumu apstrādes darbavietas, uzstādot jaunu vīzu pieteikumu apstrādes tehnisko aprīkojumu Pilsonības un migrācijas lietu pārvaldes teritoriālajās nodaļās, Valsts robežsardzes robežkontroles punktos un Ārlietu ministrijas konsulārajās pārstāvniecībās;</w:t>
      </w:r>
    </w:p>
    <w:p w14:paraId="5E5AF35D" w14:textId="77777777" w:rsidR="00FD3DE2" w:rsidRPr="004552CD" w:rsidRDefault="00FD3DE2" w:rsidP="009F158B">
      <w:pPr>
        <w:numPr>
          <w:ilvl w:val="0"/>
          <w:numId w:val="47"/>
        </w:numPr>
        <w:spacing w:before="120"/>
        <w:ind w:left="1417" w:hanging="357"/>
        <w:rPr>
          <w:szCs w:val="24"/>
          <w:lang w:eastAsia="lv-LV"/>
        </w:rPr>
      </w:pPr>
      <w:r w:rsidRPr="004552CD">
        <w:rPr>
          <w:szCs w:val="24"/>
          <w:lang w:eastAsia="lv-LV"/>
        </w:rPr>
        <w:t>apmācīt un konsultēt NVIS lietotājus gan par NVIS papildinājumiem, gan par darbu ar jauno vīzu pieteikumu apstrādes tehniku;</w:t>
      </w:r>
    </w:p>
    <w:p w14:paraId="62371E09" w14:textId="77777777" w:rsidR="00FD3DE2" w:rsidRPr="004552CD" w:rsidRDefault="00FD3DE2" w:rsidP="009F158B">
      <w:pPr>
        <w:numPr>
          <w:ilvl w:val="0"/>
          <w:numId w:val="47"/>
        </w:numPr>
        <w:spacing w:before="120"/>
        <w:ind w:left="1417" w:hanging="357"/>
        <w:rPr>
          <w:szCs w:val="24"/>
          <w:lang w:eastAsia="lv-LV"/>
        </w:rPr>
      </w:pPr>
      <w:r w:rsidRPr="004552CD">
        <w:rPr>
          <w:szCs w:val="24"/>
          <w:lang w:eastAsia="lv-LV"/>
        </w:rPr>
        <w:t>izstrādāt informatīvo materiālu, lai vīzu pieteikumu iesniedzējiem atvieglotu informācijas iegūšanu par vīzu veidiem un kategorijām, nosacījumiem vīzu saņemšanai u.c.;</w:t>
      </w:r>
    </w:p>
    <w:p w14:paraId="778824A5" w14:textId="7BDC1219" w:rsidR="00FD3DE2" w:rsidRPr="004552CD" w:rsidRDefault="00FD3DE2" w:rsidP="009F158B">
      <w:pPr>
        <w:pStyle w:val="ListParagraph"/>
        <w:numPr>
          <w:ilvl w:val="0"/>
          <w:numId w:val="19"/>
        </w:numPr>
        <w:spacing w:before="120"/>
        <w:ind w:left="1077" w:hanging="357"/>
        <w:contextualSpacing w:val="0"/>
        <w:rPr>
          <w:bCs/>
          <w:szCs w:val="24"/>
          <w:lang w:eastAsia="lv-LV"/>
        </w:rPr>
      </w:pPr>
      <w:bookmarkStart w:id="66" w:name="_Hlk209012821"/>
      <w:r w:rsidRPr="004552CD">
        <w:rPr>
          <w:bCs/>
          <w:szCs w:val="24"/>
          <w:lang w:eastAsia="lv-LV"/>
        </w:rPr>
        <w:t xml:space="preserve">projekts “Nacionālā (kopējā) situācijas attēla izveidošana (3.posms)”: </w:t>
      </w:r>
    </w:p>
    <w:p w14:paraId="3CF2C4EE" w14:textId="77777777" w:rsidR="00FD3DE2" w:rsidRPr="004552CD" w:rsidRDefault="00FD3DE2" w:rsidP="009F158B">
      <w:pPr>
        <w:pStyle w:val="ListParagraph"/>
        <w:numPr>
          <w:ilvl w:val="0"/>
          <w:numId w:val="48"/>
        </w:numPr>
        <w:spacing w:before="120"/>
        <w:ind w:left="1417" w:hanging="357"/>
        <w:contextualSpacing w:val="0"/>
        <w:rPr>
          <w:lang w:eastAsia="lv-LV"/>
        </w:rPr>
      </w:pPr>
      <w:r w:rsidRPr="004552CD">
        <w:t>uzlabota vīzu apstrādes procesā izmantoto informācijas tehnoloģiju darbības kvalitāte un sistēmas lietotājiem nodrošināta atbilstoša darba vide, nepieciešamās mācības un konsultācijas par aktuāliem ES vīzu pieteikuma apstrādes procedūras jautājumiem, kā arī vīzu pieteikumu iesniedzējiem nodrošināta ērti pieejama informācija par vīzu saņemšanas procesu;</w:t>
      </w:r>
    </w:p>
    <w:p w14:paraId="4879A305" w14:textId="77777777" w:rsidR="00FD3DE2" w:rsidRPr="004552CD" w:rsidRDefault="00FD3DE2" w:rsidP="009F158B">
      <w:pPr>
        <w:pStyle w:val="ListParagraph"/>
        <w:numPr>
          <w:ilvl w:val="0"/>
          <w:numId w:val="48"/>
        </w:numPr>
        <w:spacing w:before="120"/>
        <w:ind w:left="1417" w:hanging="357"/>
        <w:contextualSpacing w:val="0"/>
        <w:rPr>
          <w:lang w:eastAsia="lv-LV"/>
        </w:rPr>
      </w:pPr>
      <w:r w:rsidRPr="004552CD">
        <w:t>uzlabota situācijas pārskatāmība un detalizētāka pārskata izveide par situāciju jūrā gan VRS Operatīvās vadības pārvaldes Nacionālajā centrā, gan Ventspils pārvaldes Jūras operāciju koordinācijas centrā, kā arī tiks sekmēta integrētas novērošanas koncepcijas attīstība;</w:t>
      </w:r>
    </w:p>
    <w:bookmarkEnd w:id="66"/>
    <w:p w14:paraId="46CCA162" w14:textId="39A9453E"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w:t>
      </w:r>
      <w:r w:rsidR="004552CD" w:rsidRPr="004552CD">
        <w:rPr>
          <w:bCs/>
          <w:szCs w:val="24"/>
          <w:lang w:eastAsia="lv-LV"/>
        </w:rPr>
        <w:t>a</w:t>
      </w:r>
      <w:r w:rsidRPr="004552CD">
        <w:rPr>
          <w:bCs/>
          <w:szCs w:val="24"/>
          <w:lang w:eastAsia="lv-LV"/>
        </w:rPr>
        <w:t xml:space="preserve"> “Ieceļošanas/izceļošanas sistēmas un ETIAS ieviešanas 2.posms”</w:t>
      </w:r>
      <w:r w:rsidR="004552CD" w:rsidRPr="004552CD">
        <w:rPr>
          <w:bCs/>
          <w:szCs w:val="24"/>
          <w:lang w:eastAsia="lv-LV"/>
        </w:rPr>
        <w:t xml:space="preserve"> – </w:t>
      </w:r>
      <w:r w:rsidRPr="004552CD">
        <w:t>ietvaros tiks ieviesti Ieceļošanas/izceļošanas sistēmas (IIS) un Eiropas ceļošanas informācijas un atļauju sistēmas (ETIAS) darbībai nepieciešamie risinājumi;</w:t>
      </w:r>
    </w:p>
    <w:p w14:paraId="478E50C0" w14:textId="0ECB3E51"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w:t>
      </w:r>
      <w:r w:rsidR="004552CD" w:rsidRPr="004552CD">
        <w:rPr>
          <w:bCs/>
          <w:szCs w:val="24"/>
          <w:lang w:eastAsia="lv-LV"/>
        </w:rPr>
        <w:t>s</w:t>
      </w:r>
      <w:r w:rsidRPr="004552CD">
        <w:rPr>
          <w:bCs/>
          <w:szCs w:val="24"/>
          <w:lang w:eastAsia="lv-LV"/>
        </w:rPr>
        <w:t xml:space="preserve"> “Valsts robežsardzes sakaru virsnieku punktu darbības turpināšana Gruzijā, Ukrainā, Moldovā un Azerbaidžānā”</w:t>
      </w:r>
      <w:r w:rsidR="004552CD" w:rsidRPr="004552CD">
        <w:rPr>
          <w:bCs/>
          <w:szCs w:val="24"/>
          <w:lang w:eastAsia="lv-LV"/>
        </w:rPr>
        <w:t xml:space="preserve"> </w:t>
      </w:r>
      <w:r w:rsidRPr="004552CD">
        <w:t xml:space="preserve">sniegs ieguldījumu ES drošības stratēģijas īstenošanā un aizsargās </w:t>
      </w:r>
      <w:proofErr w:type="spellStart"/>
      <w:r w:rsidRPr="004552CD">
        <w:t>pamattiesības</w:t>
      </w:r>
      <w:proofErr w:type="spellEnd"/>
      <w:r w:rsidRPr="004552CD">
        <w:t xml:space="preserve"> un Eiropas vērtības;</w:t>
      </w:r>
    </w:p>
    <w:p w14:paraId="5D34F92C" w14:textId="0F92DF75"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w:t>
      </w:r>
      <w:r w:rsidR="004552CD" w:rsidRPr="004552CD">
        <w:rPr>
          <w:bCs/>
          <w:szCs w:val="24"/>
          <w:lang w:eastAsia="lv-LV"/>
        </w:rPr>
        <w:t>a</w:t>
      </w:r>
      <w:r w:rsidRPr="004552CD">
        <w:rPr>
          <w:bCs/>
          <w:szCs w:val="24"/>
          <w:lang w:eastAsia="lv-LV"/>
        </w:rPr>
        <w:t xml:space="preserve"> “Robežkontroles un imigrācijas kontroles tehnisko līdzekļu iegāde (1.kārta)”</w:t>
      </w:r>
      <w:r w:rsidR="004552CD" w:rsidRPr="004552CD">
        <w:rPr>
          <w:bCs/>
          <w:szCs w:val="24"/>
          <w:lang w:eastAsia="lv-LV"/>
        </w:rPr>
        <w:t xml:space="preserve"> </w:t>
      </w:r>
      <w:r w:rsidRPr="004552CD">
        <w:t>ietvaros tiks atvieglota likumīga robežu šķērsošana, atklāta un novērsta nelikumīga imigrācija, pārrobežu noziedzība un efektīvi pārvaldītas migrācijas plūsmas;</w:t>
      </w:r>
    </w:p>
    <w:p w14:paraId="6751E898" w14:textId="2751EF30"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lang w:eastAsia="lv-LV"/>
        </w:rPr>
        <w:t>projekt</w:t>
      </w:r>
      <w:r w:rsidR="004552CD" w:rsidRPr="004552CD">
        <w:rPr>
          <w:bCs/>
          <w:lang w:eastAsia="lv-LV"/>
        </w:rPr>
        <w:t>a</w:t>
      </w:r>
      <w:r w:rsidRPr="004552CD">
        <w:rPr>
          <w:bCs/>
          <w:lang w:eastAsia="lv-LV"/>
        </w:rPr>
        <w:t xml:space="preserve"> “Latvijas robežu drošības iestāžu sadarbības kapacitātes stiprināšana Eiropas integrētai robežu pārvaldībai”</w:t>
      </w:r>
      <w:r w:rsidRPr="004552CD">
        <w:t xml:space="preserve"> ietvaros tiks palielināta Latvijas Republikas integrētās robežu pārvaldības sistēmas efektivitāte, uzlabojot starp iestāžu sadarbības, koordinācijas, apmācību un pētniecības mehānismus;</w:t>
      </w:r>
    </w:p>
    <w:p w14:paraId="75E737C8" w14:textId="241962A8" w:rsidR="00FD3DE2" w:rsidRPr="004552CD" w:rsidRDefault="00FD3DE2" w:rsidP="009F158B">
      <w:pPr>
        <w:pStyle w:val="ListParagraph"/>
        <w:numPr>
          <w:ilvl w:val="0"/>
          <w:numId w:val="19"/>
        </w:numPr>
        <w:spacing w:before="120"/>
        <w:ind w:left="1077" w:hanging="357"/>
        <w:contextualSpacing w:val="0"/>
        <w:rPr>
          <w:bCs/>
          <w:szCs w:val="24"/>
          <w:lang w:eastAsia="lv-LV"/>
        </w:rPr>
      </w:pPr>
      <w:r w:rsidRPr="004552CD">
        <w:rPr>
          <w:bCs/>
          <w:szCs w:val="24"/>
          <w:lang w:eastAsia="lv-LV"/>
        </w:rPr>
        <w:t>projekt</w:t>
      </w:r>
      <w:r w:rsidR="004552CD" w:rsidRPr="004552CD">
        <w:rPr>
          <w:bCs/>
          <w:szCs w:val="24"/>
          <w:lang w:eastAsia="lv-LV"/>
        </w:rPr>
        <w:t>a</w:t>
      </w:r>
      <w:r w:rsidRPr="004552CD">
        <w:rPr>
          <w:bCs/>
          <w:szCs w:val="24"/>
          <w:lang w:eastAsia="lv-LV"/>
        </w:rPr>
        <w:t xml:space="preserve"> “Nacionālā (kopējā) situācijas attēla izveidošana (3.posms)”</w:t>
      </w:r>
      <w:r w:rsidRPr="004552CD">
        <w:t xml:space="preserve"> ietvaros tiks palielināta Latvijas Republikas integrētās robežu pārvaldības sistēmas efektivitāte, uzlabojot starp iestāžu sadarbības, koordinācijas, apmācību un pētniecības mehānismus.</w:t>
      </w:r>
    </w:p>
    <w:p w14:paraId="4253FBF3" w14:textId="77777777" w:rsidR="00FD3DE2" w:rsidRPr="005F73F1" w:rsidRDefault="00FD3DE2" w:rsidP="00FD3DE2">
      <w:pPr>
        <w:spacing w:before="120" w:after="240"/>
        <w:ind w:firstLine="0"/>
      </w:pPr>
      <w:r w:rsidRPr="001A51FE">
        <w:rPr>
          <w:u w:val="single"/>
        </w:rPr>
        <w:t>Apakšprogrammas izpildītāji</w:t>
      </w:r>
      <w:r w:rsidRPr="001A51FE">
        <w:t xml:space="preserve">: IeM, IeM Informācijas centrs, Valsts drošības dienests, Valsts robežsardze, Valsts robežsardzes koledža, Pilsonības un migrācijas lietu pārvalde, </w:t>
      </w:r>
      <w:r w:rsidRPr="005F73F1">
        <w:t>Nodrošinājuma valsts aģentūra, Valsts policija, Valsts policijas koledža.</w:t>
      </w:r>
    </w:p>
    <w:p w14:paraId="2AF582B4" w14:textId="77777777" w:rsidR="00FD3DE2" w:rsidRPr="005F73F1" w:rsidRDefault="00FD3DE2" w:rsidP="00FD3DE2">
      <w:pPr>
        <w:pStyle w:val="Tabuluvirsraksti"/>
        <w:spacing w:before="240" w:after="240"/>
        <w:rPr>
          <w:b/>
          <w:lang w:eastAsia="lv-LV"/>
        </w:rPr>
      </w:pPr>
      <w:r w:rsidRPr="005F73F1">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5F73F1" w14:paraId="785560DF" w14:textId="77777777" w:rsidTr="00BF1E1A">
        <w:trPr>
          <w:trHeight w:val="283"/>
          <w:tblHeader/>
          <w:jc w:val="center"/>
        </w:trPr>
        <w:tc>
          <w:tcPr>
            <w:tcW w:w="3364" w:type="dxa"/>
            <w:vAlign w:val="center"/>
          </w:tcPr>
          <w:p w14:paraId="27A3FCAC" w14:textId="77777777" w:rsidR="00FD3DE2" w:rsidRPr="005F73F1" w:rsidRDefault="00FD3DE2" w:rsidP="00BF1E1A">
            <w:pPr>
              <w:pStyle w:val="tabteksts"/>
              <w:jc w:val="center"/>
              <w:rPr>
                <w:szCs w:val="24"/>
              </w:rPr>
            </w:pPr>
          </w:p>
        </w:tc>
        <w:tc>
          <w:tcPr>
            <w:tcW w:w="1156" w:type="dxa"/>
          </w:tcPr>
          <w:p w14:paraId="59211EAF" w14:textId="671731A2" w:rsidR="00FD3DE2" w:rsidRPr="005F73F1" w:rsidRDefault="00FD3DE2" w:rsidP="00BF1E1A">
            <w:pPr>
              <w:pStyle w:val="tabteksts"/>
              <w:jc w:val="center"/>
              <w:rPr>
                <w:szCs w:val="24"/>
                <w:lang w:eastAsia="lv-LV"/>
              </w:rPr>
            </w:pPr>
            <w:r w:rsidRPr="005F73F1">
              <w:rPr>
                <w:szCs w:val="18"/>
                <w:lang w:eastAsia="lv-LV"/>
              </w:rPr>
              <w:t>2024</w:t>
            </w:r>
            <w:r w:rsidR="00503AD5">
              <w:rPr>
                <w:szCs w:val="18"/>
                <w:lang w:eastAsia="lv-LV"/>
              </w:rPr>
              <w:t>.</w:t>
            </w:r>
            <w:r w:rsidRPr="005F73F1">
              <w:rPr>
                <w:szCs w:val="18"/>
                <w:lang w:eastAsia="lv-LV"/>
              </w:rPr>
              <w:t xml:space="preserve"> gads (izpilde)</w:t>
            </w:r>
          </w:p>
        </w:tc>
        <w:tc>
          <w:tcPr>
            <w:tcW w:w="1128" w:type="dxa"/>
          </w:tcPr>
          <w:p w14:paraId="66A3155C" w14:textId="77777777" w:rsidR="00FD3DE2" w:rsidRPr="005F73F1" w:rsidRDefault="00FD3DE2" w:rsidP="00BF1E1A">
            <w:pPr>
              <w:pStyle w:val="tabteksts"/>
              <w:jc w:val="center"/>
              <w:rPr>
                <w:szCs w:val="24"/>
                <w:lang w:eastAsia="lv-LV"/>
              </w:rPr>
            </w:pPr>
            <w:r w:rsidRPr="005F73F1">
              <w:rPr>
                <w:lang w:eastAsia="lv-LV"/>
              </w:rPr>
              <w:t>2025. gada plāns</w:t>
            </w:r>
          </w:p>
        </w:tc>
        <w:tc>
          <w:tcPr>
            <w:tcW w:w="1129" w:type="dxa"/>
          </w:tcPr>
          <w:p w14:paraId="197758F2" w14:textId="77777777" w:rsidR="00FD3DE2" w:rsidRPr="005F73F1" w:rsidRDefault="00FD3DE2" w:rsidP="00BF1E1A">
            <w:pPr>
              <w:pStyle w:val="tabteksts"/>
              <w:jc w:val="center"/>
              <w:rPr>
                <w:szCs w:val="24"/>
                <w:lang w:eastAsia="lv-LV"/>
              </w:rPr>
            </w:pPr>
            <w:r w:rsidRPr="005F73F1">
              <w:rPr>
                <w:szCs w:val="18"/>
                <w:lang w:eastAsia="lv-LV"/>
              </w:rPr>
              <w:t>2026. gada projekts</w:t>
            </w:r>
          </w:p>
        </w:tc>
        <w:tc>
          <w:tcPr>
            <w:tcW w:w="1130" w:type="dxa"/>
          </w:tcPr>
          <w:p w14:paraId="129BEC52" w14:textId="77777777" w:rsidR="00FD3DE2" w:rsidRPr="005F73F1" w:rsidRDefault="00FD3DE2" w:rsidP="00BF1E1A">
            <w:pPr>
              <w:pStyle w:val="tabteksts"/>
              <w:jc w:val="center"/>
              <w:rPr>
                <w:szCs w:val="24"/>
                <w:lang w:eastAsia="lv-LV"/>
              </w:rPr>
            </w:pPr>
            <w:r w:rsidRPr="005F73F1">
              <w:rPr>
                <w:szCs w:val="18"/>
                <w:lang w:eastAsia="lv-LV"/>
              </w:rPr>
              <w:t xml:space="preserve">2027. gada </w:t>
            </w:r>
            <w:r w:rsidRPr="005F73F1">
              <w:rPr>
                <w:lang w:eastAsia="lv-LV"/>
              </w:rPr>
              <w:t>prognoze</w:t>
            </w:r>
          </w:p>
        </w:tc>
        <w:tc>
          <w:tcPr>
            <w:tcW w:w="1130" w:type="dxa"/>
          </w:tcPr>
          <w:p w14:paraId="02C5C64E" w14:textId="77777777" w:rsidR="00FD3DE2" w:rsidRPr="005F73F1" w:rsidRDefault="00FD3DE2" w:rsidP="00BF1E1A">
            <w:pPr>
              <w:pStyle w:val="tabteksts"/>
              <w:jc w:val="center"/>
              <w:rPr>
                <w:szCs w:val="24"/>
                <w:lang w:eastAsia="lv-LV"/>
              </w:rPr>
            </w:pPr>
            <w:r w:rsidRPr="005F73F1">
              <w:rPr>
                <w:szCs w:val="18"/>
                <w:lang w:eastAsia="lv-LV"/>
              </w:rPr>
              <w:t xml:space="preserve">2028. gada </w:t>
            </w:r>
            <w:r w:rsidRPr="005F73F1">
              <w:rPr>
                <w:lang w:eastAsia="lv-LV"/>
              </w:rPr>
              <w:t>prognoze</w:t>
            </w:r>
          </w:p>
        </w:tc>
      </w:tr>
      <w:tr w:rsidR="00FD3DE2" w:rsidRPr="005F73F1" w14:paraId="110D3CDD" w14:textId="77777777" w:rsidTr="00BF1E1A">
        <w:trPr>
          <w:trHeight w:val="142"/>
          <w:jc w:val="center"/>
        </w:trPr>
        <w:tc>
          <w:tcPr>
            <w:tcW w:w="3364" w:type="dxa"/>
            <w:shd w:val="clear" w:color="auto" w:fill="D9D9D9" w:themeFill="background1" w:themeFillShade="D9"/>
            <w:vAlign w:val="center"/>
          </w:tcPr>
          <w:p w14:paraId="7E72303D" w14:textId="77777777" w:rsidR="00FD3DE2" w:rsidRPr="005F73F1" w:rsidRDefault="00FD3DE2" w:rsidP="00BF1E1A">
            <w:pPr>
              <w:pStyle w:val="tabteksts"/>
              <w:rPr>
                <w:lang w:eastAsia="lv-LV"/>
              </w:rPr>
            </w:pPr>
            <w:r w:rsidRPr="005F73F1">
              <w:rPr>
                <w:lang w:eastAsia="lv-LV"/>
              </w:rPr>
              <w:t>Kopējie izdevumi,</w:t>
            </w:r>
            <w:r w:rsidRPr="005F73F1">
              <w:t xml:space="preserve"> </w:t>
            </w:r>
            <w:proofErr w:type="spellStart"/>
            <w:r w:rsidRPr="005F73F1">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7DB19436" w14:textId="77777777" w:rsidR="00FD3DE2" w:rsidRPr="005F73F1" w:rsidRDefault="00FD3DE2" w:rsidP="00BF1E1A">
            <w:pPr>
              <w:pStyle w:val="tabteksts"/>
              <w:jc w:val="right"/>
              <w:rPr>
                <w:szCs w:val="18"/>
              </w:rPr>
            </w:pPr>
            <w:r w:rsidRPr="005F73F1">
              <w:rPr>
                <w:szCs w:val="18"/>
              </w:rPr>
              <w:t>63 656 570</w:t>
            </w:r>
          </w:p>
        </w:tc>
        <w:tc>
          <w:tcPr>
            <w:tcW w:w="1128" w:type="dxa"/>
            <w:tcBorders>
              <w:top w:val="single" w:sz="4" w:space="0" w:color="000000"/>
              <w:left w:val="nil"/>
              <w:bottom w:val="single" w:sz="4" w:space="0" w:color="000000"/>
              <w:right w:val="single" w:sz="4" w:space="0" w:color="000000"/>
            </w:tcBorders>
            <w:shd w:val="clear" w:color="000000" w:fill="D9D9D9"/>
            <w:vAlign w:val="center"/>
          </w:tcPr>
          <w:p w14:paraId="208FC5CB" w14:textId="77777777" w:rsidR="00FD3DE2" w:rsidRPr="005F73F1" w:rsidRDefault="00FD3DE2" w:rsidP="00BF1E1A">
            <w:pPr>
              <w:pStyle w:val="tabteksts"/>
              <w:jc w:val="right"/>
              <w:rPr>
                <w:szCs w:val="18"/>
              </w:rPr>
            </w:pPr>
            <w:r w:rsidRPr="005F73F1">
              <w:rPr>
                <w:szCs w:val="18"/>
              </w:rPr>
              <w:t>74 320 181</w:t>
            </w:r>
          </w:p>
        </w:tc>
        <w:tc>
          <w:tcPr>
            <w:tcW w:w="1129" w:type="dxa"/>
            <w:tcBorders>
              <w:top w:val="single" w:sz="4" w:space="0" w:color="000000"/>
              <w:left w:val="nil"/>
              <w:bottom w:val="single" w:sz="4" w:space="0" w:color="000000"/>
              <w:right w:val="single" w:sz="4" w:space="0" w:color="000000"/>
            </w:tcBorders>
            <w:shd w:val="clear" w:color="000000" w:fill="D9D9D9"/>
            <w:vAlign w:val="center"/>
          </w:tcPr>
          <w:p w14:paraId="46A3BF0F" w14:textId="77777777" w:rsidR="00FD3DE2" w:rsidRPr="005F73F1" w:rsidRDefault="00FD3DE2" w:rsidP="00BF1E1A">
            <w:pPr>
              <w:pStyle w:val="tabteksts"/>
              <w:jc w:val="right"/>
              <w:rPr>
                <w:szCs w:val="18"/>
              </w:rPr>
            </w:pPr>
            <w:r w:rsidRPr="005F73F1">
              <w:rPr>
                <w:szCs w:val="18"/>
              </w:rPr>
              <w:t>30 284 383</w:t>
            </w:r>
          </w:p>
        </w:tc>
        <w:tc>
          <w:tcPr>
            <w:tcW w:w="1130" w:type="dxa"/>
            <w:tcBorders>
              <w:top w:val="single" w:sz="4" w:space="0" w:color="000000"/>
              <w:left w:val="nil"/>
              <w:bottom w:val="single" w:sz="4" w:space="0" w:color="000000"/>
              <w:right w:val="single" w:sz="4" w:space="0" w:color="000000"/>
            </w:tcBorders>
            <w:shd w:val="clear" w:color="000000" w:fill="D9D9D9"/>
            <w:vAlign w:val="center"/>
          </w:tcPr>
          <w:p w14:paraId="12E572C7" w14:textId="77777777" w:rsidR="00FD3DE2" w:rsidRPr="005F73F1" w:rsidRDefault="00FD3DE2" w:rsidP="00BF1E1A">
            <w:pPr>
              <w:pStyle w:val="tabteksts"/>
              <w:jc w:val="right"/>
              <w:rPr>
                <w:szCs w:val="18"/>
              </w:rPr>
            </w:pPr>
            <w:r w:rsidRPr="005F73F1">
              <w:rPr>
                <w:szCs w:val="18"/>
              </w:rPr>
              <w:t>11 911 091</w:t>
            </w:r>
          </w:p>
        </w:tc>
        <w:tc>
          <w:tcPr>
            <w:tcW w:w="1130" w:type="dxa"/>
            <w:tcBorders>
              <w:top w:val="single" w:sz="4" w:space="0" w:color="000000"/>
              <w:left w:val="nil"/>
              <w:bottom w:val="single" w:sz="4" w:space="0" w:color="000000"/>
              <w:right w:val="single" w:sz="4" w:space="0" w:color="000000"/>
            </w:tcBorders>
            <w:shd w:val="clear" w:color="000000" w:fill="D9D9D9"/>
            <w:vAlign w:val="center"/>
          </w:tcPr>
          <w:p w14:paraId="0770E4FC" w14:textId="77777777" w:rsidR="00FD3DE2" w:rsidRPr="005F73F1" w:rsidRDefault="00FD3DE2" w:rsidP="00BF1E1A">
            <w:pPr>
              <w:pStyle w:val="tabteksts"/>
              <w:jc w:val="right"/>
              <w:rPr>
                <w:szCs w:val="18"/>
              </w:rPr>
            </w:pPr>
            <w:r w:rsidRPr="005F73F1">
              <w:rPr>
                <w:szCs w:val="18"/>
              </w:rPr>
              <w:t>2 308 912</w:t>
            </w:r>
          </w:p>
        </w:tc>
      </w:tr>
      <w:tr w:rsidR="00FD3DE2" w:rsidRPr="005F73F1" w14:paraId="689E6460" w14:textId="77777777" w:rsidTr="00BF1E1A">
        <w:trPr>
          <w:trHeight w:val="283"/>
          <w:jc w:val="center"/>
        </w:trPr>
        <w:tc>
          <w:tcPr>
            <w:tcW w:w="3364" w:type="dxa"/>
            <w:vAlign w:val="center"/>
          </w:tcPr>
          <w:p w14:paraId="43E4AF4B" w14:textId="77777777" w:rsidR="00FD3DE2" w:rsidRPr="005F73F1" w:rsidRDefault="00FD3DE2" w:rsidP="00BF1E1A">
            <w:pPr>
              <w:pStyle w:val="tabteksts"/>
              <w:rPr>
                <w:szCs w:val="18"/>
                <w:lang w:eastAsia="lv-LV"/>
              </w:rPr>
            </w:pPr>
            <w:r w:rsidRPr="005F73F1">
              <w:rPr>
                <w:szCs w:val="18"/>
                <w:lang w:eastAsia="lv-LV"/>
              </w:rPr>
              <w:t xml:space="preserve">Kopējo izdevumu izmaiņas, </w:t>
            </w:r>
            <w:proofErr w:type="spellStart"/>
            <w:r w:rsidRPr="005F73F1">
              <w:rPr>
                <w:i/>
                <w:szCs w:val="18"/>
                <w:lang w:eastAsia="lv-LV"/>
              </w:rPr>
              <w:t>euro</w:t>
            </w:r>
            <w:proofErr w:type="spellEnd"/>
            <w:r w:rsidRPr="005F73F1">
              <w:rPr>
                <w:szCs w:val="18"/>
                <w:lang w:eastAsia="lv-LV"/>
              </w:rPr>
              <w:t xml:space="preserve"> (+/–) pret iepriekšējo gadu</w:t>
            </w:r>
          </w:p>
        </w:tc>
        <w:tc>
          <w:tcPr>
            <w:tcW w:w="1156" w:type="dxa"/>
          </w:tcPr>
          <w:p w14:paraId="3725B540" w14:textId="77777777" w:rsidR="00FD3DE2" w:rsidRPr="005F73F1" w:rsidRDefault="00FD3DE2" w:rsidP="00BF1E1A">
            <w:pPr>
              <w:pStyle w:val="tabteksts"/>
              <w:jc w:val="center"/>
            </w:pPr>
            <w:r w:rsidRPr="005F73F1">
              <w:rPr>
                <w:b/>
                <w:bCs/>
              </w:rPr>
              <w:t>×</w:t>
            </w:r>
          </w:p>
        </w:tc>
        <w:tc>
          <w:tcPr>
            <w:tcW w:w="1128" w:type="dxa"/>
          </w:tcPr>
          <w:p w14:paraId="3CA72C65" w14:textId="77777777" w:rsidR="00FD3DE2" w:rsidRPr="005F73F1" w:rsidRDefault="00FD3DE2" w:rsidP="00BF1E1A">
            <w:pPr>
              <w:pStyle w:val="tabteksts"/>
              <w:jc w:val="right"/>
            </w:pPr>
            <w:r w:rsidRPr="005F73F1">
              <w:t>10 663 611</w:t>
            </w:r>
          </w:p>
        </w:tc>
        <w:tc>
          <w:tcPr>
            <w:tcW w:w="1129" w:type="dxa"/>
          </w:tcPr>
          <w:p w14:paraId="745EF7DA" w14:textId="77777777" w:rsidR="00FD3DE2" w:rsidRPr="005F73F1" w:rsidRDefault="00FD3DE2" w:rsidP="00BF1E1A">
            <w:pPr>
              <w:pStyle w:val="tabteksts"/>
              <w:jc w:val="right"/>
            </w:pPr>
            <w:r w:rsidRPr="005F73F1">
              <w:t>-44 035 798</w:t>
            </w:r>
          </w:p>
        </w:tc>
        <w:tc>
          <w:tcPr>
            <w:tcW w:w="1130" w:type="dxa"/>
          </w:tcPr>
          <w:p w14:paraId="7A576C3D" w14:textId="77777777" w:rsidR="00FD3DE2" w:rsidRPr="005F73F1" w:rsidRDefault="00FD3DE2" w:rsidP="00BF1E1A">
            <w:pPr>
              <w:pStyle w:val="tabteksts"/>
              <w:jc w:val="right"/>
            </w:pPr>
            <w:r w:rsidRPr="005F73F1">
              <w:t>-18 373 292</w:t>
            </w:r>
          </w:p>
        </w:tc>
        <w:tc>
          <w:tcPr>
            <w:tcW w:w="1130" w:type="dxa"/>
          </w:tcPr>
          <w:p w14:paraId="06E05EB8" w14:textId="77777777" w:rsidR="00FD3DE2" w:rsidRPr="005F73F1" w:rsidRDefault="00FD3DE2" w:rsidP="00BF1E1A">
            <w:pPr>
              <w:pStyle w:val="tabteksts"/>
              <w:jc w:val="right"/>
            </w:pPr>
            <w:r w:rsidRPr="005F73F1">
              <w:t>-9 602 179</w:t>
            </w:r>
          </w:p>
        </w:tc>
      </w:tr>
      <w:tr w:rsidR="00FD3DE2" w:rsidRPr="005F73F1" w14:paraId="08DEC44A" w14:textId="77777777" w:rsidTr="00BF1E1A">
        <w:trPr>
          <w:trHeight w:val="283"/>
          <w:jc w:val="center"/>
        </w:trPr>
        <w:tc>
          <w:tcPr>
            <w:tcW w:w="3364" w:type="dxa"/>
            <w:vAlign w:val="center"/>
          </w:tcPr>
          <w:p w14:paraId="1F7DA52C" w14:textId="77777777" w:rsidR="00FD3DE2" w:rsidRPr="005F73F1" w:rsidRDefault="00FD3DE2" w:rsidP="00BF1E1A">
            <w:pPr>
              <w:pStyle w:val="tabteksts"/>
            </w:pPr>
            <w:r w:rsidRPr="005F73F1">
              <w:rPr>
                <w:lang w:eastAsia="lv-LV"/>
              </w:rPr>
              <w:t>Kopējie izdevumi</w:t>
            </w:r>
            <w:r w:rsidRPr="005F73F1">
              <w:t>, % (+/–) pret iepriekšējo gadu</w:t>
            </w:r>
          </w:p>
        </w:tc>
        <w:tc>
          <w:tcPr>
            <w:tcW w:w="1156" w:type="dxa"/>
          </w:tcPr>
          <w:p w14:paraId="32364AD9" w14:textId="77777777" w:rsidR="00FD3DE2" w:rsidRPr="005F73F1" w:rsidRDefault="00FD3DE2" w:rsidP="00BF1E1A">
            <w:pPr>
              <w:pStyle w:val="tabteksts"/>
              <w:jc w:val="center"/>
            </w:pPr>
            <w:r w:rsidRPr="005F73F1">
              <w:rPr>
                <w:b/>
                <w:bCs/>
              </w:rPr>
              <w:t>×</w:t>
            </w:r>
          </w:p>
        </w:tc>
        <w:tc>
          <w:tcPr>
            <w:tcW w:w="1128" w:type="dxa"/>
          </w:tcPr>
          <w:p w14:paraId="67E233B5" w14:textId="77777777" w:rsidR="00FD3DE2" w:rsidRPr="005F73F1" w:rsidRDefault="00FD3DE2" w:rsidP="00BF1E1A">
            <w:pPr>
              <w:pStyle w:val="tabteksts"/>
              <w:jc w:val="right"/>
            </w:pPr>
            <w:r w:rsidRPr="005F73F1">
              <w:t>16,8</w:t>
            </w:r>
          </w:p>
        </w:tc>
        <w:tc>
          <w:tcPr>
            <w:tcW w:w="1129" w:type="dxa"/>
          </w:tcPr>
          <w:p w14:paraId="6BE68E87" w14:textId="77777777" w:rsidR="00FD3DE2" w:rsidRPr="005F73F1" w:rsidRDefault="00FD3DE2" w:rsidP="00BF1E1A">
            <w:pPr>
              <w:pStyle w:val="tabteksts"/>
              <w:jc w:val="right"/>
            </w:pPr>
            <w:r w:rsidRPr="005F73F1">
              <w:t>-59,3</w:t>
            </w:r>
          </w:p>
        </w:tc>
        <w:tc>
          <w:tcPr>
            <w:tcW w:w="1130" w:type="dxa"/>
          </w:tcPr>
          <w:p w14:paraId="06F6C0D7" w14:textId="77777777" w:rsidR="00FD3DE2" w:rsidRPr="005F73F1" w:rsidRDefault="00FD3DE2" w:rsidP="00BF1E1A">
            <w:pPr>
              <w:pStyle w:val="tabteksts"/>
              <w:jc w:val="right"/>
            </w:pPr>
            <w:r w:rsidRPr="005F73F1">
              <w:t>-60,7</w:t>
            </w:r>
          </w:p>
        </w:tc>
        <w:tc>
          <w:tcPr>
            <w:tcW w:w="1130" w:type="dxa"/>
          </w:tcPr>
          <w:p w14:paraId="4350ABE2" w14:textId="77777777" w:rsidR="00FD3DE2" w:rsidRPr="005F73F1" w:rsidRDefault="00FD3DE2" w:rsidP="00BF1E1A">
            <w:pPr>
              <w:pStyle w:val="tabteksts"/>
              <w:jc w:val="right"/>
            </w:pPr>
            <w:r w:rsidRPr="005F73F1">
              <w:t>-80,6</w:t>
            </w:r>
          </w:p>
        </w:tc>
      </w:tr>
      <w:tr w:rsidR="00FD3DE2" w:rsidRPr="005F73F1" w14:paraId="67CD1353" w14:textId="77777777" w:rsidTr="00BF1E1A">
        <w:trPr>
          <w:trHeight w:val="142"/>
          <w:jc w:val="center"/>
        </w:trPr>
        <w:tc>
          <w:tcPr>
            <w:tcW w:w="3364" w:type="dxa"/>
          </w:tcPr>
          <w:p w14:paraId="651CED6C" w14:textId="77777777" w:rsidR="00FD3DE2" w:rsidRPr="005F73F1" w:rsidRDefault="00FD3DE2" w:rsidP="00BF1E1A">
            <w:pPr>
              <w:pStyle w:val="tabteksts"/>
              <w:rPr>
                <w:szCs w:val="18"/>
                <w:lang w:eastAsia="lv-LV"/>
              </w:rPr>
            </w:pPr>
            <w:r w:rsidRPr="005F73F1">
              <w:rPr>
                <w:szCs w:val="18"/>
              </w:rPr>
              <w:t xml:space="preserve">Atlīdzība, </w:t>
            </w:r>
            <w:proofErr w:type="spellStart"/>
            <w:r w:rsidRPr="005F73F1">
              <w:rPr>
                <w:i/>
                <w:szCs w:val="18"/>
              </w:rPr>
              <w:t>euro</w:t>
            </w:r>
            <w:proofErr w:type="spellEnd"/>
          </w:p>
        </w:tc>
        <w:tc>
          <w:tcPr>
            <w:tcW w:w="1156" w:type="dxa"/>
          </w:tcPr>
          <w:p w14:paraId="21CD3E53" w14:textId="77777777" w:rsidR="00FD3DE2" w:rsidRPr="005F73F1" w:rsidRDefault="00FD3DE2" w:rsidP="00BF1E1A">
            <w:pPr>
              <w:pStyle w:val="tabteksts"/>
              <w:jc w:val="right"/>
              <w:rPr>
                <w:szCs w:val="18"/>
              </w:rPr>
            </w:pPr>
            <w:r w:rsidRPr="005F73F1">
              <w:t>3 699 73</w:t>
            </w:r>
            <w:r>
              <w:t>2</w:t>
            </w:r>
          </w:p>
        </w:tc>
        <w:tc>
          <w:tcPr>
            <w:tcW w:w="1128" w:type="dxa"/>
          </w:tcPr>
          <w:p w14:paraId="59DCB3D1" w14:textId="77777777" w:rsidR="00FD3DE2" w:rsidRPr="005F73F1" w:rsidRDefault="00FD3DE2" w:rsidP="00BF1E1A">
            <w:pPr>
              <w:pStyle w:val="tabteksts"/>
              <w:jc w:val="right"/>
              <w:rPr>
                <w:szCs w:val="18"/>
              </w:rPr>
            </w:pPr>
            <w:r w:rsidRPr="005F73F1">
              <w:t>3 428 087</w:t>
            </w:r>
          </w:p>
        </w:tc>
        <w:tc>
          <w:tcPr>
            <w:tcW w:w="1129" w:type="dxa"/>
          </w:tcPr>
          <w:p w14:paraId="02EB4593" w14:textId="77777777" w:rsidR="00FD3DE2" w:rsidRPr="005F73F1" w:rsidRDefault="00FD3DE2" w:rsidP="00BF1E1A">
            <w:pPr>
              <w:pStyle w:val="tabteksts"/>
              <w:jc w:val="right"/>
              <w:rPr>
                <w:szCs w:val="18"/>
              </w:rPr>
            </w:pPr>
            <w:r w:rsidRPr="005F73F1">
              <w:t>2 491 581</w:t>
            </w:r>
          </w:p>
        </w:tc>
        <w:tc>
          <w:tcPr>
            <w:tcW w:w="1130" w:type="dxa"/>
          </w:tcPr>
          <w:p w14:paraId="16D8DA6B" w14:textId="77777777" w:rsidR="00FD3DE2" w:rsidRPr="005F73F1" w:rsidRDefault="00FD3DE2" w:rsidP="00BF1E1A">
            <w:pPr>
              <w:pStyle w:val="tabteksts"/>
              <w:jc w:val="right"/>
              <w:rPr>
                <w:szCs w:val="18"/>
              </w:rPr>
            </w:pPr>
            <w:r w:rsidRPr="005F73F1">
              <w:t>1 515 222</w:t>
            </w:r>
          </w:p>
        </w:tc>
        <w:tc>
          <w:tcPr>
            <w:tcW w:w="1130" w:type="dxa"/>
          </w:tcPr>
          <w:p w14:paraId="183FEF53" w14:textId="77777777" w:rsidR="00FD3DE2" w:rsidRPr="005F73F1" w:rsidRDefault="00FD3DE2" w:rsidP="00BF1E1A">
            <w:pPr>
              <w:pStyle w:val="tabteksts"/>
              <w:jc w:val="right"/>
              <w:rPr>
                <w:szCs w:val="18"/>
              </w:rPr>
            </w:pPr>
            <w:r w:rsidRPr="005F73F1">
              <w:t>1 473 909</w:t>
            </w:r>
          </w:p>
        </w:tc>
      </w:tr>
      <w:tr w:rsidR="00FD3DE2" w:rsidRPr="005F73F1" w14:paraId="03D2AD09" w14:textId="77777777" w:rsidTr="00BF1E1A">
        <w:trPr>
          <w:trHeight w:val="283"/>
          <w:jc w:val="center"/>
        </w:trPr>
        <w:tc>
          <w:tcPr>
            <w:tcW w:w="3364" w:type="dxa"/>
          </w:tcPr>
          <w:p w14:paraId="416B3EA1" w14:textId="77777777" w:rsidR="00FD3DE2" w:rsidRPr="00AE44F4" w:rsidRDefault="00FD3DE2" w:rsidP="00BF1E1A">
            <w:pPr>
              <w:pStyle w:val="tabteksts"/>
              <w:rPr>
                <w:szCs w:val="18"/>
                <w:vertAlign w:val="superscript"/>
                <w:lang w:eastAsia="lv-LV"/>
              </w:rPr>
            </w:pPr>
            <w:r w:rsidRPr="005F73F1">
              <w:rPr>
                <w:szCs w:val="18"/>
              </w:rPr>
              <w:t>Vidējais amata vietu skaits gadā, neskaitot pedagogu amata vietas</w:t>
            </w:r>
          </w:p>
        </w:tc>
        <w:tc>
          <w:tcPr>
            <w:tcW w:w="1156" w:type="dxa"/>
          </w:tcPr>
          <w:p w14:paraId="4A4E7A68" w14:textId="77777777" w:rsidR="00FD3DE2" w:rsidRPr="005F73F1" w:rsidRDefault="00FD3DE2" w:rsidP="00BF1E1A">
            <w:pPr>
              <w:pStyle w:val="tabteksts"/>
              <w:jc w:val="right"/>
              <w:rPr>
                <w:szCs w:val="18"/>
              </w:rPr>
            </w:pPr>
            <w:r>
              <w:t>71,5</w:t>
            </w:r>
          </w:p>
        </w:tc>
        <w:tc>
          <w:tcPr>
            <w:tcW w:w="1128" w:type="dxa"/>
          </w:tcPr>
          <w:p w14:paraId="3FBAD268" w14:textId="77777777" w:rsidR="00FD3DE2" w:rsidRPr="005F73F1" w:rsidRDefault="00FD3DE2" w:rsidP="00BF1E1A">
            <w:pPr>
              <w:pStyle w:val="tabteksts"/>
              <w:jc w:val="right"/>
              <w:rPr>
                <w:szCs w:val="18"/>
              </w:rPr>
            </w:pPr>
            <w:r w:rsidRPr="005F73F1">
              <w:t>64</w:t>
            </w:r>
          </w:p>
        </w:tc>
        <w:tc>
          <w:tcPr>
            <w:tcW w:w="1129" w:type="dxa"/>
          </w:tcPr>
          <w:p w14:paraId="7D26A576" w14:textId="77777777" w:rsidR="00FD3DE2" w:rsidRPr="00C31C04" w:rsidRDefault="00FD3DE2" w:rsidP="00BF1E1A">
            <w:pPr>
              <w:pStyle w:val="tabteksts"/>
              <w:jc w:val="right"/>
              <w:rPr>
                <w:szCs w:val="18"/>
                <w:vertAlign w:val="superscript"/>
              </w:rPr>
            </w:pPr>
            <w:r w:rsidRPr="005F73F1">
              <w:t>30,0</w:t>
            </w:r>
            <w:r>
              <w:rPr>
                <w:vertAlign w:val="superscript"/>
              </w:rPr>
              <w:t>1</w:t>
            </w:r>
          </w:p>
        </w:tc>
        <w:tc>
          <w:tcPr>
            <w:tcW w:w="1130" w:type="dxa"/>
          </w:tcPr>
          <w:p w14:paraId="4EA69D39" w14:textId="77777777" w:rsidR="00FD3DE2" w:rsidRPr="005F73F1" w:rsidRDefault="00FD3DE2" w:rsidP="00BF1E1A">
            <w:pPr>
              <w:pStyle w:val="tabteksts"/>
              <w:jc w:val="right"/>
              <w:rPr>
                <w:szCs w:val="18"/>
              </w:rPr>
            </w:pPr>
            <w:r w:rsidRPr="005F73F1">
              <w:t>25</w:t>
            </w:r>
          </w:p>
        </w:tc>
        <w:tc>
          <w:tcPr>
            <w:tcW w:w="1130" w:type="dxa"/>
          </w:tcPr>
          <w:p w14:paraId="68EA6933" w14:textId="77777777" w:rsidR="00FD3DE2" w:rsidRPr="005F73F1" w:rsidRDefault="00FD3DE2" w:rsidP="00BF1E1A">
            <w:pPr>
              <w:pStyle w:val="tabteksts"/>
              <w:jc w:val="right"/>
              <w:rPr>
                <w:szCs w:val="18"/>
              </w:rPr>
            </w:pPr>
            <w:r w:rsidRPr="005F73F1">
              <w:t>22,0</w:t>
            </w:r>
          </w:p>
        </w:tc>
      </w:tr>
      <w:tr w:rsidR="00FD3DE2" w:rsidRPr="005F73F1" w14:paraId="3A87B959" w14:textId="77777777" w:rsidTr="00BF1E1A">
        <w:trPr>
          <w:trHeight w:val="283"/>
          <w:jc w:val="center"/>
        </w:trPr>
        <w:tc>
          <w:tcPr>
            <w:tcW w:w="3364" w:type="dxa"/>
          </w:tcPr>
          <w:p w14:paraId="4444EE23" w14:textId="77777777" w:rsidR="00FD3DE2" w:rsidRPr="005F73F1" w:rsidRDefault="00FD3DE2" w:rsidP="00BF1E1A">
            <w:pPr>
              <w:pStyle w:val="tabteksts"/>
              <w:rPr>
                <w:szCs w:val="18"/>
                <w:lang w:eastAsia="lv-LV"/>
              </w:rPr>
            </w:pPr>
            <w:r w:rsidRPr="005F73F1">
              <w:rPr>
                <w:szCs w:val="18"/>
              </w:rPr>
              <w:t xml:space="preserve">Vidējā atlīdzība amata vietai </w:t>
            </w:r>
            <w:r w:rsidRPr="005F73F1">
              <w:rPr>
                <w:szCs w:val="18"/>
                <w:lang w:eastAsia="lv-LV"/>
              </w:rPr>
              <w:t>(mēnesī)</w:t>
            </w:r>
            <w:r w:rsidRPr="005F73F1">
              <w:rPr>
                <w:szCs w:val="18"/>
              </w:rPr>
              <w:t xml:space="preserve">, neskaitot pedagogu amata vietas, </w:t>
            </w:r>
            <w:proofErr w:type="spellStart"/>
            <w:r w:rsidRPr="005F73F1">
              <w:rPr>
                <w:i/>
                <w:szCs w:val="18"/>
              </w:rPr>
              <w:t>euro</w:t>
            </w:r>
            <w:proofErr w:type="spellEnd"/>
          </w:p>
        </w:tc>
        <w:tc>
          <w:tcPr>
            <w:tcW w:w="1156" w:type="dxa"/>
          </w:tcPr>
          <w:p w14:paraId="23709393" w14:textId="77777777" w:rsidR="00FD3DE2" w:rsidRPr="005F73F1" w:rsidRDefault="00FD3DE2" w:rsidP="00BF1E1A">
            <w:pPr>
              <w:pStyle w:val="tabteksts"/>
              <w:jc w:val="right"/>
              <w:rPr>
                <w:szCs w:val="18"/>
              </w:rPr>
            </w:pPr>
            <w:r w:rsidRPr="005F73F1">
              <w:t>2712</w:t>
            </w:r>
          </w:p>
        </w:tc>
        <w:tc>
          <w:tcPr>
            <w:tcW w:w="1128" w:type="dxa"/>
          </w:tcPr>
          <w:p w14:paraId="30DA4698" w14:textId="77777777" w:rsidR="00FD3DE2" w:rsidRPr="005F73F1" w:rsidRDefault="00FD3DE2" w:rsidP="00BF1E1A">
            <w:pPr>
              <w:pStyle w:val="tabteksts"/>
              <w:jc w:val="right"/>
              <w:rPr>
                <w:szCs w:val="18"/>
              </w:rPr>
            </w:pPr>
            <w:r w:rsidRPr="005F73F1">
              <w:t>3446</w:t>
            </w:r>
          </w:p>
        </w:tc>
        <w:tc>
          <w:tcPr>
            <w:tcW w:w="1129" w:type="dxa"/>
          </w:tcPr>
          <w:p w14:paraId="40D3070A" w14:textId="77777777" w:rsidR="00FD3DE2" w:rsidRPr="005F73F1" w:rsidRDefault="00FD3DE2" w:rsidP="00BF1E1A">
            <w:pPr>
              <w:pStyle w:val="tabteksts"/>
              <w:jc w:val="right"/>
              <w:rPr>
                <w:szCs w:val="18"/>
              </w:rPr>
            </w:pPr>
            <w:r w:rsidRPr="005F73F1">
              <w:t>5902</w:t>
            </w:r>
          </w:p>
        </w:tc>
        <w:tc>
          <w:tcPr>
            <w:tcW w:w="1130" w:type="dxa"/>
          </w:tcPr>
          <w:p w14:paraId="7AC1F1F5" w14:textId="77777777" w:rsidR="00FD3DE2" w:rsidRPr="005F73F1" w:rsidRDefault="00FD3DE2" w:rsidP="00BF1E1A">
            <w:pPr>
              <w:pStyle w:val="tabteksts"/>
              <w:jc w:val="right"/>
              <w:rPr>
                <w:szCs w:val="18"/>
              </w:rPr>
            </w:pPr>
            <w:r w:rsidRPr="005F73F1">
              <w:t>4556</w:t>
            </w:r>
          </w:p>
        </w:tc>
        <w:tc>
          <w:tcPr>
            <w:tcW w:w="1130" w:type="dxa"/>
          </w:tcPr>
          <w:p w14:paraId="7D6C3059" w14:textId="77777777" w:rsidR="00FD3DE2" w:rsidRPr="005F73F1" w:rsidRDefault="00FD3DE2" w:rsidP="00BF1E1A">
            <w:pPr>
              <w:pStyle w:val="tabteksts"/>
              <w:jc w:val="right"/>
              <w:rPr>
                <w:szCs w:val="18"/>
              </w:rPr>
            </w:pPr>
            <w:r w:rsidRPr="005F73F1">
              <w:t>5530</w:t>
            </w:r>
          </w:p>
        </w:tc>
      </w:tr>
      <w:tr w:rsidR="00FD3DE2" w:rsidRPr="005F73F1" w14:paraId="23287B35" w14:textId="77777777" w:rsidTr="00BF1E1A">
        <w:trPr>
          <w:trHeight w:val="283"/>
          <w:jc w:val="center"/>
        </w:trPr>
        <w:tc>
          <w:tcPr>
            <w:tcW w:w="3364" w:type="dxa"/>
          </w:tcPr>
          <w:p w14:paraId="03DE5E48" w14:textId="77777777" w:rsidR="00FD3DE2" w:rsidRPr="005F73F1" w:rsidRDefault="00FD3DE2" w:rsidP="00BF1E1A">
            <w:pPr>
              <w:pStyle w:val="tabteksts"/>
              <w:rPr>
                <w:szCs w:val="18"/>
              </w:rPr>
            </w:pPr>
            <w:r w:rsidRPr="009C7374">
              <w:rPr>
                <w:szCs w:val="18"/>
              </w:rPr>
              <w:t xml:space="preserve">Kopējā atlīdzība gadā par ārštata darbinieku un uz līgumattiecību pamata nodarbināto, kas nav amatu sarakstā, pakalpojumiem, </w:t>
            </w:r>
            <w:proofErr w:type="spellStart"/>
            <w:r w:rsidRPr="009C7374">
              <w:rPr>
                <w:i/>
                <w:iCs/>
                <w:szCs w:val="18"/>
              </w:rPr>
              <w:t>euro</w:t>
            </w:r>
            <w:proofErr w:type="spellEnd"/>
          </w:p>
        </w:tc>
        <w:tc>
          <w:tcPr>
            <w:tcW w:w="1156" w:type="dxa"/>
          </w:tcPr>
          <w:p w14:paraId="04D3A68F" w14:textId="77777777" w:rsidR="00FD3DE2" w:rsidRPr="005F73F1" w:rsidRDefault="00FD3DE2" w:rsidP="00BF1E1A">
            <w:pPr>
              <w:pStyle w:val="tabteksts"/>
              <w:jc w:val="right"/>
            </w:pPr>
            <w:r>
              <w:t>24 353</w:t>
            </w:r>
          </w:p>
        </w:tc>
        <w:tc>
          <w:tcPr>
            <w:tcW w:w="1128" w:type="dxa"/>
          </w:tcPr>
          <w:p w14:paraId="46A96A7B" w14:textId="77777777" w:rsidR="00FD3DE2" w:rsidRPr="005F73F1" w:rsidRDefault="00FD3DE2" w:rsidP="00BF1E1A">
            <w:pPr>
              <w:pStyle w:val="tabteksts"/>
              <w:jc w:val="center"/>
            </w:pPr>
            <w:r>
              <w:t>-</w:t>
            </w:r>
          </w:p>
        </w:tc>
        <w:tc>
          <w:tcPr>
            <w:tcW w:w="1129" w:type="dxa"/>
          </w:tcPr>
          <w:p w14:paraId="6C66C2CD" w14:textId="77777777" w:rsidR="00FD3DE2" w:rsidRPr="005F73F1" w:rsidRDefault="00FD3DE2" w:rsidP="00BF1E1A">
            <w:pPr>
              <w:pStyle w:val="tabteksts"/>
              <w:jc w:val="center"/>
            </w:pPr>
            <w:r>
              <w:t>-</w:t>
            </w:r>
          </w:p>
        </w:tc>
        <w:tc>
          <w:tcPr>
            <w:tcW w:w="1130" w:type="dxa"/>
          </w:tcPr>
          <w:p w14:paraId="3D4C35AC" w14:textId="77777777" w:rsidR="00FD3DE2" w:rsidRPr="005F73F1" w:rsidRDefault="00FD3DE2" w:rsidP="00BF1E1A">
            <w:pPr>
              <w:pStyle w:val="tabteksts"/>
              <w:jc w:val="center"/>
            </w:pPr>
            <w:r>
              <w:t>-</w:t>
            </w:r>
          </w:p>
        </w:tc>
        <w:tc>
          <w:tcPr>
            <w:tcW w:w="1130" w:type="dxa"/>
          </w:tcPr>
          <w:p w14:paraId="2FB3E36C" w14:textId="77777777" w:rsidR="00FD3DE2" w:rsidRPr="005F73F1" w:rsidRDefault="00FD3DE2" w:rsidP="00BF1E1A">
            <w:pPr>
              <w:pStyle w:val="tabteksts"/>
              <w:jc w:val="center"/>
            </w:pPr>
            <w:r>
              <w:t>-</w:t>
            </w:r>
          </w:p>
        </w:tc>
      </w:tr>
    </w:tbl>
    <w:p w14:paraId="630B52FB" w14:textId="77777777" w:rsidR="00FD3DE2" w:rsidRDefault="00FD3DE2" w:rsidP="00FD3DE2">
      <w:pPr>
        <w:pStyle w:val="Tabuluvirsraksti"/>
        <w:tabs>
          <w:tab w:val="left" w:pos="1252"/>
        </w:tabs>
        <w:spacing w:after="0"/>
        <w:ind w:firstLine="425"/>
        <w:jc w:val="left"/>
        <w:rPr>
          <w:bCs/>
          <w:sz w:val="18"/>
          <w:szCs w:val="18"/>
          <w:lang w:eastAsia="lv-LV"/>
        </w:rPr>
      </w:pPr>
      <w:r w:rsidRPr="00DF311E">
        <w:rPr>
          <w:bCs/>
          <w:sz w:val="18"/>
          <w:szCs w:val="18"/>
          <w:lang w:eastAsia="lv-LV"/>
        </w:rPr>
        <w:t>Piezīme</w:t>
      </w:r>
      <w:r>
        <w:rPr>
          <w:bCs/>
          <w:sz w:val="18"/>
          <w:szCs w:val="18"/>
          <w:lang w:eastAsia="lv-LV"/>
        </w:rPr>
        <w:t>.</w:t>
      </w:r>
    </w:p>
    <w:p w14:paraId="447B3FE6" w14:textId="20C510A6" w:rsidR="00FD3DE2" w:rsidRDefault="00FD3DE2" w:rsidP="00FD3DE2">
      <w:pPr>
        <w:pStyle w:val="Tabuluvirsraksti"/>
        <w:tabs>
          <w:tab w:val="left" w:pos="1252"/>
        </w:tabs>
        <w:spacing w:after="0"/>
        <w:ind w:firstLine="425"/>
        <w:jc w:val="both"/>
        <w:rPr>
          <w:rFonts w:eastAsia="Calibri"/>
          <w:sz w:val="18"/>
          <w:szCs w:val="18"/>
          <w:lang w:eastAsia="lv-LV"/>
        </w:rPr>
      </w:pPr>
      <w:r>
        <w:rPr>
          <w:rFonts w:eastAsia="Calibri"/>
          <w:sz w:val="18"/>
          <w:szCs w:val="18"/>
          <w:vertAlign w:val="superscript"/>
          <w:lang w:eastAsia="lv-LV"/>
        </w:rPr>
        <w:t xml:space="preserve">1 </w:t>
      </w:r>
      <w:r>
        <w:rPr>
          <w:rFonts w:eastAsia="Calibri"/>
          <w:sz w:val="18"/>
          <w:szCs w:val="18"/>
          <w:lang w:eastAsia="lv-LV"/>
        </w:rPr>
        <w:t>34 amata vietu samazinājums</w:t>
      </w:r>
      <w:r w:rsidR="00202DD2">
        <w:rPr>
          <w:rFonts w:eastAsia="Calibri"/>
          <w:sz w:val="18"/>
          <w:szCs w:val="18"/>
          <w:lang w:eastAsia="lv-LV"/>
        </w:rPr>
        <w:t>, tai skaitā</w:t>
      </w:r>
      <w:r>
        <w:rPr>
          <w:rFonts w:eastAsia="Calibri"/>
          <w:sz w:val="18"/>
          <w:szCs w:val="18"/>
          <w:lang w:eastAsia="lv-LV"/>
        </w:rPr>
        <w:t>:</w:t>
      </w:r>
    </w:p>
    <w:p w14:paraId="474F36CB" w14:textId="77777777" w:rsidR="00FD3DE2" w:rsidRPr="00F96864" w:rsidRDefault="00FD3DE2" w:rsidP="00FD3DE2">
      <w:pPr>
        <w:spacing w:after="0"/>
        <w:ind w:firstLine="425"/>
        <w:rPr>
          <w:bCs/>
          <w:sz w:val="18"/>
          <w:szCs w:val="18"/>
          <w:lang w:eastAsia="lv-LV"/>
        </w:rPr>
      </w:pPr>
      <w:bookmarkStart w:id="67" w:name="_Hlk210834097"/>
      <w:r w:rsidRPr="00F96864">
        <w:rPr>
          <w:bCs/>
          <w:sz w:val="18"/>
          <w:szCs w:val="18"/>
          <w:lang w:eastAsia="lv-LV"/>
        </w:rPr>
        <w:t xml:space="preserve">- </w:t>
      </w:r>
      <w:r w:rsidRPr="00D602C3">
        <w:rPr>
          <w:bCs/>
          <w:sz w:val="18"/>
          <w:szCs w:val="18"/>
          <w:lang w:eastAsia="lv-LV"/>
        </w:rPr>
        <w:t>38 amata viet</w:t>
      </w:r>
      <w:r>
        <w:rPr>
          <w:bCs/>
          <w:sz w:val="18"/>
          <w:szCs w:val="18"/>
          <w:lang w:eastAsia="lv-LV"/>
        </w:rPr>
        <w:t xml:space="preserve">u </w:t>
      </w:r>
      <w:r w:rsidRPr="00F96864">
        <w:rPr>
          <w:bCs/>
          <w:sz w:val="18"/>
          <w:szCs w:val="18"/>
          <w:lang w:eastAsia="lv-LV"/>
        </w:rPr>
        <w:t xml:space="preserve">samazinājums </w:t>
      </w:r>
      <w:r w:rsidRPr="00F74CB5">
        <w:rPr>
          <w:bCs/>
          <w:sz w:val="18"/>
          <w:szCs w:val="18"/>
          <w:lang w:eastAsia="lv-LV"/>
        </w:rPr>
        <w:t>Pilsonības un migrācijas lietu pārvaldei</w:t>
      </w:r>
      <w:r>
        <w:rPr>
          <w:bCs/>
          <w:sz w:val="18"/>
          <w:szCs w:val="18"/>
          <w:lang w:eastAsia="lv-LV"/>
        </w:rPr>
        <w:t>.</w:t>
      </w:r>
      <w:r w:rsidRPr="00F96864">
        <w:rPr>
          <w:bCs/>
          <w:sz w:val="18"/>
          <w:szCs w:val="18"/>
          <w:lang w:eastAsia="lv-LV"/>
        </w:rPr>
        <w:t xml:space="preserve"> </w:t>
      </w:r>
      <w:r>
        <w:rPr>
          <w:bCs/>
          <w:sz w:val="18"/>
          <w:szCs w:val="18"/>
          <w:lang w:eastAsia="lv-LV"/>
        </w:rPr>
        <w:t>Š</w:t>
      </w:r>
      <w:r w:rsidRPr="00F96864">
        <w:rPr>
          <w:bCs/>
          <w:sz w:val="18"/>
          <w:szCs w:val="18"/>
          <w:lang w:eastAsia="lv-LV"/>
        </w:rPr>
        <w:t xml:space="preserve">obrīd 2026. gadā atbilstoši pieejamajam finansējumam </w:t>
      </w:r>
      <w:r w:rsidRPr="00F74CB5">
        <w:rPr>
          <w:bCs/>
          <w:sz w:val="18"/>
          <w:szCs w:val="18"/>
          <w:lang w:eastAsia="lv-LV"/>
        </w:rPr>
        <w:t>Pilsonības un migrācijas lietu pārvaldei</w:t>
      </w:r>
      <w:r w:rsidRPr="00F96864">
        <w:rPr>
          <w:bCs/>
          <w:sz w:val="18"/>
          <w:szCs w:val="18"/>
          <w:lang w:eastAsia="lv-LV"/>
        </w:rPr>
        <w:t xml:space="preserve"> plānotas  8 amata vietas  projektā “Vienotās migrācijas informācijas sistēmas programmatūras platformas modernizēšana (1.posms)” </w:t>
      </w:r>
      <w:r>
        <w:rPr>
          <w:bCs/>
          <w:sz w:val="18"/>
          <w:szCs w:val="18"/>
          <w:lang w:eastAsia="lv-LV"/>
        </w:rPr>
        <w:t>(</w:t>
      </w:r>
      <w:r w:rsidRPr="00F96864">
        <w:rPr>
          <w:bCs/>
          <w:sz w:val="18"/>
          <w:szCs w:val="18"/>
          <w:lang w:eastAsia="lv-LV"/>
        </w:rPr>
        <w:t>īstenošanas termiņš 01.01.2023.-30.04.2027.</w:t>
      </w:r>
      <w:r>
        <w:rPr>
          <w:bCs/>
          <w:sz w:val="18"/>
          <w:szCs w:val="18"/>
          <w:lang w:eastAsia="lv-LV"/>
        </w:rPr>
        <w:t>)</w:t>
      </w:r>
      <w:r w:rsidRPr="00F96864">
        <w:rPr>
          <w:bCs/>
          <w:sz w:val="18"/>
          <w:szCs w:val="18"/>
          <w:lang w:eastAsia="lv-LV"/>
        </w:rPr>
        <w:t xml:space="preserve">;     </w:t>
      </w:r>
    </w:p>
    <w:p w14:paraId="44F5D43A" w14:textId="77777777" w:rsidR="00FD3DE2" w:rsidRPr="00F96864" w:rsidRDefault="00FD3DE2" w:rsidP="00FD3DE2">
      <w:pPr>
        <w:spacing w:after="0"/>
        <w:ind w:firstLine="425"/>
        <w:rPr>
          <w:bCs/>
          <w:sz w:val="18"/>
          <w:szCs w:val="18"/>
          <w:lang w:eastAsia="lv-LV"/>
        </w:rPr>
      </w:pPr>
      <w:r w:rsidRPr="00F96864">
        <w:rPr>
          <w:bCs/>
          <w:sz w:val="18"/>
          <w:szCs w:val="18"/>
          <w:lang w:eastAsia="lv-LV"/>
        </w:rPr>
        <w:t xml:space="preserve">- </w:t>
      </w:r>
      <w:r w:rsidRPr="00D602C3">
        <w:rPr>
          <w:bCs/>
          <w:sz w:val="18"/>
          <w:szCs w:val="18"/>
          <w:lang w:eastAsia="lv-LV"/>
        </w:rPr>
        <w:t>1 amata viet</w:t>
      </w:r>
      <w:r>
        <w:rPr>
          <w:bCs/>
          <w:sz w:val="18"/>
          <w:szCs w:val="18"/>
          <w:lang w:eastAsia="lv-LV"/>
        </w:rPr>
        <w:t xml:space="preserve">as </w:t>
      </w:r>
      <w:r w:rsidRPr="00F96864">
        <w:rPr>
          <w:bCs/>
          <w:sz w:val="18"/>
          <w:szCs w:val="18"/>
          <w:lang w:eastAsia="lv-LV"/>
        </w:rPr>
        <w:t>palielinājums</w:t>
      </w:r>
      <w:r>
        <w:rPr>
          <w:bCs/>
          <w:sz w:val="18"/>
          <w:szCs w:val="18"/>
          <w:lang w:eastAsia="lv-LV"/>
        </w:rPr>
        <w:t>, kas ir pārdalīta</w:t>
      </w:r>
      <w:r w:rsidRPr="00F96864">
        <w:rPr>
          <w:bCs/>
          <w:sz w:val="18"/>
          <w:szCs w:val="18"/>
          <w:lang w:eastAsia="lv-LV"/>
        </w:rPr>
        <w:t xml:space="preserve"> no budžeta apakšprogrammas 06.01.00 “Valsts policija” uz projekta “Valsts policijas reaģēšanas mobilitātes un pretterorisma spēju stiprināšana, veidojot praktisko mācību centru” īstenošanas laiku;</w:t>
      </w:r>
    </w:p>
    <w:p w14:paraId="25DB7DAE" w14:textId="77777777" w:rsidR="00FD3DE2" w:rsidRPr="00DF311E" w:rsidRDefault="00FD3DE2" w:rsidP="00FD3DE2">
      <w:pPr>
        <w:spacing w:after="240"/>
        <w:ind w:firstLine="425"/>
        <w:rPr>
          <w:bCs/>
          <w:sz w:val="18"/>
          <w:szCs w:val="18"/>
          <w:lang w:eastAsia="lv-LV"/>
        </w:rPr>
      </w:pPr>
      <w:r w:rsidRPr="00F74CB5">
        <w:rPr>
          <w:bCs/>
          <w:sz w:val="18"/>
          <w:szCs w:val="18"/>
          <w:lang w:eastAsia="lv-LV"/>
        </w:rPr>
        <w:t xml:space="preserve">- </w:t>
      </w:r>
      <w:r w:rsidRPr="00B7180A">
        <w:rPr>
          <w:bCs/>
          <w:sz w:val="18"/>
          <w:szCs w:val="18"/>
          <w:lang w:eastAsia="lv-LV"/>
        </w:rPr>
        <w:t>3 amata viet</w:t>
      </w:r>
      <w:r>
        <w:rPr>
          <w:bCs/>
          <w:sz w:val="18"/>
          <w:szCs w:val="18"/>
          <w:lang w:eastAsia="lv-LV"/>
        </w:rPr>
        <w:t xml:space="preserve">u </w:t>
      </w:r>
      <w:r w:rsidRPr="00F74CB5">
        <w:rPr>
          <w:bCs/>
          <w:sz w:val="18"/>
          <w:szCs w:val="18"/>
          <w:lang w:eastAsia="lv-LV"/>
        </w:rPr>
        <w:t>palielinājums IeM tehniskās palīdzības kapacitātes stiprināšanai.</w:t>
      </w:r>
    </w:p>
    <w:bookmarkEnd w:id="67"/>
    <w:p w14:paraId="7071300F" w14:textId="77777777" w:rsidR="00FD3DE2" w:rsidRPr="00DF311E" w:rsidRDefault="00FD3DE2" w:rsidP="00FD3DE2">
      <w:pPr>
        <w:spacing w:before="240" w:after="240"/>
        <w:ind w:firstLine="0"/>
        <w:jc w:val="center"/>
        <w:rPr>
          <w:sz w:val="18"/>
          <w:szCs w:val="18"/>
          <w:lang w:eastAsia="lv-LV"/>
        </w:rPr>
      </w:pPr>
      <w:r w:rsidRPr="00DF311E">
        <w:rPr>
          <w:b/>
          <w:lang w:eastAsia="lv-LV"/>
        </w:rPr>
        <w:t>Izmaiņas izdevumos, salīdzinot 2026. gada projektu ar 2025. gada plānu</w:t>
      </w:r>
    </w:p>
    <w:p w14:paraId="414DA3F7" w14:textId="77777777" w:rsidR="00FD3DE2" w:rsidRPr="00DF311E" w:rsidRDefault="00FD3DE2" w:rsidP="00FD3DE2">
      <w:pPr>
        <w:spacing w:after="0"/>
        <w:ind w:left="7921" w:firstLine="720"/>
        <w:jc w:val="center"/>
        <w:rPr>
          <w:i/>
          <w:sz w:val="18"/>
          <w:szCs w:val="18"/>
        </w:rPr>
      </w:pPr>
      <w:proofErr w:type="spellStart"/>
      <w:r w:rsidRPr="00DF311E">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DF311E" w14:paraId="12184894" w14:textId="77777777" w:rsidTr="00BF1E1A">
        <w:trPr>
          <w:trHeight w:val="175"/>
          <w:tblHeader/>
          <w:jc w:val="center"/>
        </w:trPr>
        <w:tc>
          <w:tcPr>
            <w:tcW w:w="5241" w:type="dxa"/>
            <w:vAlign w:val="center"/>
          </w:tcPr>
          <w:p w14:paraId="5A97FF97" w14:textId="77777777" w:rsidR="00FD3DE2" w:rsidRPr="00DF311E" w:rsidRDefault="00FD3DE2" w:rsidP="00BF1E1A">
            <w:pPr>
              <w:pStyle w:val="tabteksts"/>
              <w:jc w:val="center"/>
              <w:rPr>
                <w:szCs w:val="18"/>
              </w:rPr>
            </w:pPr>
            <w:r w:rsidRPr="00DF311E">
              <w:rPr>
                <w:szCs w:val="18"/>
                <w:lang w:eastAsia="lv-LV"/>
              </w:rPr>
              <w:t>Pasākums</w:t>
            </w:r>
          </w:p>
        </w:tc>
        <w:tc>
          <w:tcPr>
            <w:tcW w:w="1277" w:type="dxa"/>
            <w:vAlign w:val="center"/>
          </w:tcPr>
          <w:p w14:paraId="14351AED" w14:textId="77777777" w:rsidR="00FD3DE2" w:rsidRPr="00DF311E" w:rsidRDefault="00FD3DE2" w:rsidP="00BF1E1A">
            <w:pPr>
              <w:pStyle w:val="tabteksts"/>
              <w:jc w:val="center"/>
              <w:rPr>
                <w:szCs w:val="18"/>
                <w:lang w:eastAsia="lv-LV"/>
              </w:rPr>
            </w:pPr>
            <w:r w:rsidRPr="00DF311E">
              <w:rPr>
                <w:szCs w:val="18"/>
                <w:lang w:eastAsia="lv-LV"/>
              </w:rPr>
              <w:t>Samazinājums</w:t>
            </w:r>
          </w:p>
        </w:tc>
        <w:tc>
          <w:tcPr>
            <w:tcW w:w="1277" w:type="dxa"/>
            <w:vAlign w:val="center"/>
          </w:tcPr>
          <w:p w14:paraId="5456AC1F" w14:textId="77777777" w:rsidR="00FD3DE2" w:rsidRPr="00DF311E" w:rsidRDefault="00FD3DE2" w:rsidP="00BF1E1A">
            <w:pPr>
              <w:pStyle w:val="tabteksts"/>
              <w:jc w:val="center"/>
              <w:rPr>
                <w:szCs w:val="18"/>
                <w:lang w:eastAsia="lv-LV"/>
              </w:rPr>
            </w:pPr>
            <w:r w:rsidRPr="00DF311E">
              <w:rPr>
                <w:szCs w:val="18"/>
                <w:lang w:eastAsia="lv-LV"/>
              </w:rPr>
              <w:t>Palielinājums</w:t>
            </w:r>
          </w:p>
        </w:tc>
        <w:tc>
          <w:tcPr>
            <w:tcW w:w="1277" w:type="dxa"/>
            <w:vAlign w:val="center"/>
          </w:tcPr>
          <w:p w14:paraId="1C15F9AE" w14:textId="77777777" w:rsidR="00FD3DE2" w:rsidRPr="00DF311E" w:rsidRDefault="00FD3DE2" w:rsidP="00BF1E1A">
            <w:pPr>
              <w:pStyle w:val="tabteksts"/>
              <w:jc w:val="center"/>
              <w:rPr>
                <w:szCs w:val="18"/>
                <w:lang w:eastAsia="lv-LV"/>
              </w:rPr>
            </w:pPr>
            <w:r w:rsidRPr="00DF311E">
              <w:rPr>
                <w:szCs w:val="18"/>
                <w:lang w:eastAsia="lv-LV"/>
              </w:rPr>
              <w:t>Izmaiņas</w:t>
            </w:r>
          </w:p>
        </w:tc>
      </w:tr>
      <w:tr w:rsidR="00FD3DE2" w:rsidRPr="00DF311E" w14:paraId="4FF56AD9" w14:textId="77777777" w:rsidTr="00BF1E1A">
        <w:trPr>
          <w:trHeight w:val="142"/>
          <w:jc w:val="center"/>
        </w:trPr>
        <w:tc>
          <w:tcPr>
            <w:tcW w:w="5241" w:type="dxa"/>
            <w:shd w:val="clear" w:color="auto" w:fill="D9D9D9" w:themeFill="background1" w:themeFillShade="D9"/>
          </w:tcPr>
          <w:p w14:paraId="48A50A5D" w14:textId="77777777" w:rsidR="00FD3DE2" w:rsidRPr="00DF311E" w:rsidRDefault="00FD3DE2" w:rsidP="00BF1E1A">
            <w:pPr>
              <w:pStyle w:val="tabteksts"/>
              <w:rPr>
                <w:szCs w:val="18"/>
              </w:rPr>
            </w:pPr>
            <w:r w:rsidRPr="00DF311E">
              <w:rPr>
                <w:b/>
                <w:bCs/>
                <w:szCs w:val="18"/>
                <w:lang w:eastAsia="lv-LV"/>
              </w:rPr>
              <w:t>Izdevumi - kopā</w:t>
            </w:r>
          </w:p>
        </w:tc>
        <w:tc>
          <w:tcPr>
            <w:tcW w:w="1277" w:type="dxa"/>
            <w:shd w:val="clear" w:color="auto" w:fill="D9D9D9" w:themeFill="background1" w:themeFillShade="D9"/>
          </w:tcPr>
          <w:p w14:paraId="7E8B7F40" w14:textId="77777777" w:rsidR="00FD3DE2" w:rsidRPr="00DF311E" w:rsidRDefault="00FD3DE2" w:rsidP="00BF1E1A">
            <w:pPr>
              <w:pStyle w:val="tabteksts"/>
              <w:jc w:val="right"/>
              <w:rPr>
                <w:b/>
                <w:szCs w:val="18"/>
              </w:rPr>
            </w:pPr>
            <w:r w:rsidRPr="00DF311E">
              <w:rPr>
                <w:b/>
                <w:szCs w:val="18"/>
              </w:rPr>
              <w:t>74 113 181</w:t>
            </w:r>
          </w:p>
        </w:tc>
        <w:tc>
          <w:tcPr>
            <w:tcW w:w="1277" w:type="dxa"/>
            <w:shd w:val="clear" w:color="auto" w:fill="D9D9D9" w:themeFill="background1" w:themeFillShade="D9"/>
          </w:tcPr>
          <w:p w14:paraId="489DC8EA" w14:textId="77777777" w:rsidR="00FD3DE2" w:rsidRPr="00DF311E" w:rsidRDefault="00FD3DE2" w:rsidP="00BF1E1A">
            <w:pPr>
              <w:pStyle w:val="tabteksts"/>
              <w:jc w:val="right"/>
              <w:rPr>
                <w:b/>
                <w:szCs w:val="18"/>
              </w:rPr>
            </w:pPr>
            <w:r w:rsidRPr="00DF311E">
              <w:rPr>
                <w:b/>
                <w:szCs w:val="18"/>
              </w:rPr>
              <w:t>30 077 383</w:t>
            </w:r>
          </w:p>
        </w:tc>
        <w:tc>
          <w:tcPr>
            <w:tcW w:w="1277" w:type="dxa"/>
            <w:shd w:val="clear" w:color="auto" w:fill="D9D9D9" w:themeFill="background1" w:themeFillShade="D9"/>
          </w:tcPr>
          <w:p w14:paraId="68318CDA" w14:textId="77777777" w:rsidR="00FD3DE2" w:rsidRPr="00DF311E" w:rsidRDefault="00FD3DE2" w:rsidP="00BF1E1A">
            <w:pPr>
              <w:pStyle w:val="tabteksts"/>
              <w:jc w:val="right"/>
              <w:rPr>
                <w:b/>
                <w:szCs w:val="18"/>
              </w:rPr>
            </w:pPr>
            <w:r w:rsidRPr="00DF311E">
              <w:rPr>
                <w:b/>
                <w:szCs w:val="18"/>
              </w:rPr>
              <w:t>-44 035 798</w:t>
            </w:r>
          </w:p>
        </w:tc>
      </w:tr>
      <w:tr w:rsidR="00FD3DE2" w:rsidRPr="00DF311E" w14:paraId="46E0919E" w14:textId="77777777" w:rsidTr="00BF1E1A">
        <w:trPr>
          <w:jc w:val="center"/>
        </w:trPr>
        <w:tc>
          <w:tcPr>
            <w:tcW w:w="9072" w:type="dxa"/>
            <w:gridSpan w:val="4"/>
          </w:tcPr>
          <w:p w14:paraId="1510F701" w14:textId="77777777" w:rsidR="00FD3DE2" w:rsidRPr="00DF311E" w:rsidRDefault="00FD3DE2" w:rsidP="00BF1E1A">
            <w:pPr>
              <w:pStyle w:val="tabteksts"/>
              <w:ind w:firstLine="313"/>
              <w:rPr>
                <w:szCs w:val="18"/>
              </w:rPr>
            </w:pPr>
            <w:r w:rsidRPr="00DF311E">
              <w:rPr>
                <w:i/>
                <w:szCs w:val="18"/>
                <w:lang w:eastAsia="lv-LV"/>
              </w:rPr>
              <w:t>t. sk.:</w:t>
            </w:r>
          </w:p>
        </w:tc>
      </w:tr>
      <w:tr w:rsidR="00FD3DE2" w:rsidRPr="00DF311E" w14:paraId="00886713" w14:textId="77777777" w:rsidTr="00BF1E1A">
        <w:trPr>
          <w:trHeight w:val="142"/>
          <w:jc w:val="center"/>
        </w:trPr>
        <w:tc>
          <w:tcPr>
            <w:tcW w:w="5241" w:type="dxa"/>
            <w:shd w:val="clear" w:color="auto" w:fill="F2F2F2" w:themeFill="background1" w:themeFillShade="F2"/>
          </w:tcPr>
          <w:p w14:paraId="303F3357" w14:textId="77777777" w:rsidR="00FD3DE2" w:rsidRPr="00DF311E" w:rsidRDefault="00FD3DE2" w:rsidP="00BF1E1A">
            <w:pPr>
              <w:pStyle w:val="tabteksts"/>
              <w:rPr>
                <w:szCs w:val="18"/>
                <w:u w:val="single"/>
                <w:lang w:eastAsia="lv-LV"/>
              </w:rPr>
            </w:pPr>
            <w:r w:rsidRPr="00DF311E">
              <w:rPr>
                <w:szCs w:val="18"/>
                <w:u w:val="single"/>
                <w:lang w:eastAsia="lv-LV"/>
              </w:rPr>
              <w:t>Ilgtermiņa saistības</w:t>
            </w:r>
          </w:p>
        </w:tc>
        <w:tc>
          <w:tcPr>
            <w:tcW w:w="1277" w:type="dxa"/>
            <w:shd w:val="clear" w:color="auto" w:fill="F2F2F2" w:themeFill="background1" w:themeFillShade="F2"/>
          </w:tcPr>
          <w:p w14:paraId="03A15B63" w14:textId="77777777" w:rsidR="00FD3DE2" w:rsidRPr="00B22733" w:rsidRDefault="00FD3DE2" w:rsidP="00BF1E1A">
            <w:pPr>
              <w:pStyle w:val="tabteksts"/>
              <w:jc w:val="right"/>
              <w:rPr>
                <w:szCs w:val="18"/>
              </w:rPr>
            </w:pPr>
            <w:r w:rsidRPr="00B22733">
              <w:rPr>
                <w:szCs w:val="18"/>
              </w:rPr>
              <w:t>74 113 181</w:t>
            </w:r>
          </w:p>
        </w:tc>
        <w:tc>
          <w:tcPr>
            <w:tcW w:w="1277" w:type="dxa"/>
            <w:shd w:val="clear" w:color="auto" w:fill="F2F2F2" w:themeFill="background1" w:themeFillShade="F2"/>
          </w:tcPr>
          <w:p w14:paraId="603BA314" w14:textId="77777777" w:rsidR="00FD3DE2" w:rsidRPr="00B22733" w:rsidRDefault="00FD3DE2" w:rsidP="00BF1E1A">
            <w:pPr>
              <w:pStyle w:val="tabteksts"/>
              <w:jc w:val="right"/>
              <w:rPr>
                <w:szCs w:val="18"/>
              </w:rPr>
            </w:pPr>
            <w:r w:rsidRPr="00B22733">
              <w:rPr>
                <w:szCs w:val="18"/>
              </w:rPr>
              <w:t>30 077 383</w:t>
            </w:r>
          </w:p>
        </w:tc>
        <w:tc>
          <w:tcPr>
            <w:tcW w:w="1277" w:type="dxa"/>
            <w:shd w:val="clear" w:color="auto" w:fill="F2F2F2" w:themeFill="background1" w:themeFillShade="F2"/>
          </w:tcPr>
          <w:p w14:paraId="6AEC265B" w14:textId="77777777" w:rsidR="00FD3DE2" w:rsidRPr="00B22733" w:rsidRDefault="00FD3DE2" w:rsidP="00BF1E1A">
            <w:pPr>
              <w:pStyle w:val="tabteksts"/>
              <w:jc w:val="right"/>
              <w:rPr>
                <w:szCs w:val="18"/>
              </w:rPr>
            </w:pPr>
            <w:r w:rsidRPr="00B22733">
              <w:rPr>
                <w:szCs w:val="18"/>
              </w:rPr>
              <w:t>-44 035 798</w:t>
            </w:r>
          </w:p>
        </w:tc>
      </w:tr>
      <w:tr w:rsidR="00FD3DE2" w:rsidRPr="00DF311E" w14:paraId="3CEB3E47" w14:textId="77777777" w:rsidTr="00BF1E1A">
        <w:trPr>
          <w:trHeight w:val="142"/>
          <w:jc w:val="center"/>
        </w:trPr>
        <w:tc>
          <w:tcPr>
            <w:tcW w:w="5241" w:type="dxa"/>
          </w:tcPr>
          <w:p w14:paraId="0BE6FAAE" w14:textId="77777777" w:rsidR="00FD3DE2" w:rsidRPr="00DF311E" w:rsidRDefault="00FD3DE2" w:rsidP="00BF1E1A">
            <w:pPr>
              <w:pStyle w:val="tabteksts"/>
              <w:jc w:val="both"/>
              <w:rPr>
                <w:i/>
                <w:iCs/>
                <w:szCs w:val="18"/>
                <w:lang w:eastAsia="lv-LV"/>
              </w:rPr>
            </w:pPr>
            <w:r w:rsidRPr="00DF311E">
              <w:rPr>
                <w:i/>
                <w:iCs/>
              </w:rPr>
              <w:t>Izdevumu izmaiņas pasākuma “Vadošās iestādes tehniskā palīdzība” īstenošanai</w:t>
            </w:r>
          </w:p>
        </w:tc>
        <w:tc>
          <w:tcPr>
            <w:tcW w:w="1277" w:type="dxa"/>
          </w:tcPr>
          <w:p w14:paraId="372B9039" w14:textId="77777777" w:rsidR="00FD3DE2" w:rsidRPr="00DF311E" w:rsidRDefault="00FD3DE2" w:rsidP="00BF1E1A">
            <w:pPr>
              <w:pStyle w:val="tabteksts"/>
              <w:jc w:val="right"/>
              <w:rPr>
                <w:szCs w:val="18"/>
              </w:rPr>
            </w:pPr>
            <w:r w:rsidRPr="00DF311E">
              <w:t>900 000</w:t>
            </w:r>
          </w:p>
        </w:tc>
        <w:tc>
          <w:tcPr>
            <w:tcW w:w="1277" w:type="dxa"/>
          </w:tcPr>
          <w:p w14:paraId="1D48A3BA" w14:textId="77777777" w:rsidR="00FD3DE2" w:rsidRPr="00DF311E" w:rsidRDefault="00FD3DE2" w:rsidP="00BF1E1A">
            <w:pPr>
              <w:pStyle w:val="tabteksts"/>
              <w:jc w:val="right"/>
              <w:rPr>
                <w:szCs w:val="18"/>
              </w:rPr>
            </w:pPr>
            <w:r w:rsidRPr="00DF311E">
              <w:t>1 100 000</w:t>
            </w:r>
          </w:p>
        </w:tc>
        <w:tc>
          <w:tcPr>
            <w:tcW w:w="1277" w:type="dxa"/>
          </w:tcPr>
          <w:p w14:paraId="06BDDD9B" w14:textId="77777777" w:rsidR="00FD3DE2" w:rsidRPr="00DF311E" w:rsidRDefault="00FD3DE2" w:rsidP="00BF1E1A">
            <w:pPr>
              <w:pStyle w:val="tabteksts"/>
              <w:jc w:val="right"/>
              <w:rPr>
                <w:szCs w:val="18"/>
              </w:rPr>
            </w:pPr>
            <w:r w:rsidRPr="00DF311E">
              <w:t>200 000</w:t>
            </w:r>
          </w:p>
        </w:tc>
      </w:tr>
      <w:tr w:rsidR="00FD3DE2" w:rsidRPr="00DF311E" w14:paraId="0CE96BBC" w14:textId="77777777" w:rsidTr="00BF1E1A">
        <w:trPr>
          <w:trHeight w:val="142"/>
          <w:jc w:val="center"/>
        </w:trPr>
        <w:tc>
          <w:tcPr>
            <w:tcW w:w="5241" w:type="dxa"/>
          </w:tcPr>
          <w:p w14:paraId="27C101C3" w14:textId="77777777" w:rsidR="00FD3DE2" w:rsidRPr="00DF311E" w:rsidRDefault="00FD3DE2" w:rsidP="00BF1E1A">
            <w:pPr>
              <w:pStyle w:val="tabteksts"/>
              <w:jc w:val="both"/>
              <w:rPr>
                <w:i/>
                <w:iCs/>
                <w:szCs w:val="18"/>
                <w:lang w:eastAsia="lv-LV"/>
              </w:rPr>
            </w:pPr>
            <w:r w:rsidRPr="00DF311E">
              <w:rPr>
                <w:i/>
                <w:iCs/>
              </w:rPr>
              <w:t>Samazināti izdevumi projekta “Valsts drošības dienesta (VDD) kapacitātes stiprināšana” īstenošanai</w:t>
            </w:r>
          </w:p>
        </w:tc>
        <w:tc>
          <w:tcPr>
            <w:tcW w:w="1277" w:type="dxa"/>
          </w:tcPr>
          <w:p w14:paraId="326D52C2" w14:textId="77777777" w:rsidR="00FD3DE2" w:rsidRPr="00DF311E" w:rsidRDefault="00FD3DE2" w:rsidP="00BF1E1A">
            <w:pPr>
              <w:pStyle w:val="tabteksts"/>
              <w:jc w:val="right"/>
              <w:rPr>
                <w:szCs w:val="18"/>
              </w:rPr>
            </w:pPr>
            <w:r w:rsidRPr="00DF311E">
              <w:t>223 000</w:t>
            </w:r>
          </w:p>
        </w:tc>
        <w:tc>
          <w:tcPr>
            <w:tcW w:w="1277" w:type="dxa"/>
          </w:tcPr>
          <w:p w14:paraId="270CA9CE" w14:textId="77777777" w:rsidR="00FD3DE2" w:rsidRPr="00DF311E" w:rsidRDefault="00FD3DE2" w:rsidP="00BF1E1A">
            <w:pPr>
              <w:pStyle w:val="tabteksts"/>
              <w:jc w:val="center"/>
              <w:rPr>
                <w:szCs w:val="18"/>
              </w:rPr>
            </w:pPr>
            <w:r w:rsidRPr="00DF311E">
              <w:rPr>
                <w:szCs w:val="18"/>
              </w:rPr>
              <w:t>-</w:t>
            </w:r>
          </w:p>
        </w:tc>
        <w:tc>
          <w:tcPr>
            <w:tcW w:w="1277" w:type="dxa"/>
          </w:tcPr>
          <w:p w14:paraId="2BDB08B2" w14:textId="77777777" w:rsidR="00FD3DE2" w:rsidRPr="00DF311E" w:rsidRDefault="00FD3DE2" w:rsidP="00BF1E1A">
            <w:pPr>
              <w:pStyle w:val="tabteksts"/>
              <w:jc w:val="right"/>
              <w:rPr>
                <w:szCs w:val="18"/>
              </w:rPr>
            </w:pPr>
            <w:r w:rsidRPr="00DF311E">
              <w:t>-223 000</w:t>
            </w:r>
          </w:p>
        </w:tc>
      </w:tr>
      <w:tr w:rsidR="00FD3DE2" w:rsidRPr="00DF311E" w14:paraId="248452E5" w14:textId="77777777" w:rsidTr="00BF1E1A">
        <w:trPr>
          <w:trHeight w:val="142"/>
          <w:jc w:val="center"/>
        </w:trPr>
        <w:tc>
          <w:tcPr>
            <w:tcW w:w="5241" w:type="dxa"/>
          </w:tcPr>
          <w:p w14:paraId="71D6C151" w14:textId="77777777" w:rsidR="00FD3DE2" w:rsidRPr="00DF311E" w:rsidRDefault="00FD3DE2" w:rsidP="00BF1E1A">
            <w:pPr>
              <w:pStyle w:val="tabteksts"/>
              <w:jc w:val="both"/>
              <w:rPr>
                <w:i/>
                <w:iCs/>
                <w:szCs w:val="18"/>
                <w:lang w:eastAsia="lv-LV"/>
              </w:rPr>
            </w:pPr>
            <w:r w:rsidRPr="00DF311E">
              <w:rPr>
                <w:i/>
                <w:iCs/>
              </w:rPr>
              <w:t xml:space="preserve">Samazināti izdevumi projekta “Gaisa kuģu pasažieru reģistra </w:t>
            </w:r>
            <w:proofErr w:type="spellStart"/>
            <w:r w:rsidRPr="00DF311E">
              <w:rPr>
                <w:i/>
                <w:iCs/>
              </w:rPr>
              <w:t>sadarbspējas</w:t>
            </w:r>
            <w:proofErr w:type="spellEnd"/>
            <w:r w:rsidRPr="00DF311E">
              <w:rPr>
                <w:i/>
                <w:iCs/>
              </w:rPr>
              <w:t xml:space="preserve"> funkciju attīstība” īstenošanai</w:t>
            </w:r>
          </w:p>
        </w:tc>
        <w:tc>
          <w:tcPr>
            <w:tcW w:w="1277" w:type="dxa"/>
          </w:tcPr>
          <w:p w14:paraId="56C33F34" w14:textId="77777777" w:rsidR="00FD3DE2" w:rsidRPr="00DF311E" w:rsidRDefault="00FD3DE2" w:rsidP="00BF1E1A">
            <w:pPr>
              <w:pStyle w:val="tabteksts"/>
              <w:jc w:val="right"/>
              <w:rPr>
                <w:szCs w:val="18"/>
              </w:rPr>
            </w:pPr>
            <w:r w:rsidRPr="00DF311E">
              <w:t>263 750</w:t>
            </w:r>
          </w:p>
        </w:tc>
        <w:tc>
          <w:tcPr>
            <w:tcW w:w="1277" w:type="dxa"/>
          </w:tcPr>
          <w:p w14:paraId="1B5C949F" w14:textId="77777777" w:rsidR="00FD3DE2" w:rsidRPr="00DF311E" w:rsidRDefault="00FD3DE2" w:rsidP="00BF1E1A">
            <w:pPr>
              <w:pStyle w:val="tabteksts"/>
              <w:jc w:val="center"/>
              <w:rPr>
                <w:szCs w:val="18"/>
              </w:rPr>
            </w:pPr>
            <w:r w:rsidRPr="00DF311E">
              <w:rPr>
                <w:szCs w:val="18"/>
              </w:rPr>
              <w:t>-</w:t>
            </w:r>
          </w:p>
        </w:tc>
        <w:tc>
          <w:tcPr>
            <w:tcW w:w="1277" w:type="dxa"/>
          </w:tcPr>
          <w:p w14:paraId="49BE4C5C" w14:textId="77777777" w:rsidR="00FD3DE2" w:rsidRPr="00DF311E" w:rsidRDefault="00FD3DE2" w:rsidP="00BF1E1A">
            <w:pPr>
              <w:pStyle w:val="tabteksts"/>
              <w:jc w:val="right"/>
              <w:rPr>
                <w:szCs w:val="18"/>
              </w:rPr>
            </w:pPr>
            <w:r w:rsidRPr="00DF311E">
              <w:t>-263 750</w:t>
            </w:r>
          </w:p>
        </w:tc>
      </w:tr>
      <w:tr w:rsidR="00FD3DE2" w:rsidRPr="00DF311E" w14:paraId="65724A83" w14:textId="77777777" w:rsidTr="00BF1E1A">
        <w:trPr>
          <w:trHeight w:val="142"/>
          <w:jc w:val="center"/>
        </w:trPr>
        <w:tc>
          <w:tcPr>
            <w:tcW w:w="5241" w:type="dxa"/>
          </w:tcPr>
          <w:p w14:paraId="036CDD22" w14:textId="77777777" w:rsidR="00FD3DE2" w:rsidRPr="00DF311E" w:rsidRDefault="00FD3DE2" w:rsidP="00BF1E1A">
            <w:pPr>
              <w:pStyle w:val="tabteksts"/>
              <w:jc w:val="both"/>
              <w:rPr>
                <w:i/>
                <w:iCs/>
                <w:szCs w:val="18"/>
                <w:lang w:eastAsia="lv-LV"/>
              </w:rPr>
            </w:pPr>
            <w:r w:rsidRPr="00DF311E">
              <w:rPr>
                <w:i/>
                <w:iCs/>
              </w:rPr>
              <w:t xml:space="preserve">Samazināti izdevumi projekta “Operatīvās vadības struktūrvienību un speciālo uzdevumu vienības (SUB) kapacitātes un materiāltehniskā nodrošinājuma uzlabošana” īstenošanai </w:t>
            </w:r>
          </w:p>
        </w:tc>
        <w:tc>
          <w:tcPr>
            <w:tcW w:w="1277" w:type="dxa"/>
          </w:tcPr>
          <w:p w14:paraId="026C0ED6" w14:textId="77777777" w:rsidR="00FD3DE2" w:rsidRPr="00DF311E" w:rsidRDefault="00FD3DE2" w:rsidP="00BF1E1A">
            <w:pPr>
              <w:pStyle w:val="tabteksts"/>
              <w:jc w:val="right"/>
              <w:rPr>
                <w:szCs w:val="18"/>
              </w:rPr>
            </w:pPr>
            <w:r w:rsidRPr="00DF311E">
              <w:t>859 467</w:t>
            </w:r>
          </w:p>
        </w:tc>
        <w:tc>
          <w:tcPr>
            <w:tcW w:w="1277" w:type="dxa"/>
          </w:tcPr>
          <w:p w14:paraId="0681E50A" w14:textId="77777777" w:rsidR="00FD3DE2" w:rsidRPr="00DF311E" w:rsidRDefault="00FD3DE2" w:rsidP="00BF1E1A">
            <w:pPr>
              <w:pStyle w:val="tabteksts"/>
              <w:jc w:val="center"/>
              <w:rPr>
                <w:szCs w:val="18"/>
              </w:rPr>
            </w:pPr>
            <w:r w:rsidRPr="00DF311E">
              <w:rPr>
                <w:szCs w:val="18"/>
              </w:rPr>
              <w:t>-</w:t>
            </w:r>
          </w:p>
        </w:tc>
        <w:tc>
          <w:tcPr>
            <w:tcW w:w="1277" w:type="dxa"/>
          </w:tcPr>
          <w:p w14:paraId="403C5414" w14:textId="77777777" w:rsidR="00FD3DE2" w:rsidRPr="00DF311E" w:rsidRDefault="00FD3DE2" w:rsidP="00BF1E1A">
            <w:pPr>
              <w:pStyle w:val="tabteksts"/>
              <w:jc w:val="right"/>
              <w:rPr>
                <w:szCs w:val="18"/>
              </w:rPr>
            </w:pPr>
            <w:r w:rsidRPr="00DF311E">
              <w:t>-859 467</w:t>
            </w:r>
          </w:p>
        </w:tc>
      </w:tr>
      <w:tr w:rsidR="00FD3DE2" w:rsidRPr="00DF311E" w14:paraId="67A27AF7" w14:textId="77777777" w:rsidTr="00BF1E1A">
        <w:trPr>
          <w:trHeight w:val="142"/>
          <w:jc w:val="center"/>
        </w:trPr>
        <w:tc>
          <w:tcPr>
            <w:tcW w:w="5241" w:type="dxa"/>
          </w:tcPr>
          <w:p w14:paraId="6CA16A8A" w14:textId="77777777" w:rsidR="00FD3DE2" w:rsidRPr="00DF311E" w:rsidRDefault="00FD3DE2" w:rsidP="00BF1E1A">
            <w:pPr>
              <w:pStyle w:val="tabteksts"/>
              <w:jc w:val="both"/>
              <w:rPr>
                <w:i/>
                <w:iCs/>
                <w:szCs w:val="18"/>
                <w:lang w:eastAsia="lv-LV"/>
              </w:rPr>
            </w:pPr>
            <w:r w:rsidRPr="00DF311E">
              <w:rPr>
                <w:i/>
                <w:iCs/>
              </w:rPr>
              <w:t xml:space="preserve">Izdevumu izmaiņas projekta “Vienotas </w:t>
            </w:r>
            <w:proofErr w:type="spellStart"/>
            <w:r w:rsidRPr="00DF311E">
              <w:rPr>
                <w:i/>
                <w:iCs/>
              </w:rPr>
              <w:t>kriminālizlūkošanas</w:t>
            </w:r>
            <w:proofErr w:type="spellEnd"/>
            <w:r w:rsidRPr="00DF311E">
              <w:rPr>
                <w:i/>
                <w:iCs/>
              </w:rPr>
              <w:t xml:space="preserve"> sistēmas pilnveide” īstenošanai</w:t>
            </w:r>
          </w:p>
        </w:tc>
        <w:tc>
          <w:tcPr>
            <w:tcW w:w="1277" w:type="dxa"/>
          </w:tcPr>
          <w:p w14:paraId="07812001" w14:textId="77777777" w:rsidR="00FD3DE2" w:rsidRPr="00DF311E" w:rsidRDefault="00FD3DE2" w:rsidP="00BF1E1A">
            <w:pPr>
              <w:pStyle w:val="tabteksts"/>
              <w:jc w:val="right"/>
              <w:rPr>
                <w:szCs w:val="18"/>
              </w:rPr>
            </w:pPr>
            <w:r w:rsidRPr="00DF311E">
              <w:t>5 190 314</w:t>
            </w:r>
          </w:p>
        </w:tc>
        <w:tc>
          <w:tcPr>
            <w:tcW w:w="1277" w:type="dxa"/>
          </w:tcPr>
          <w:p w14:paraId="7FB5812E" w14:textId="77777777" w:rsidR="00FD3DE2" w:rsidRPr="00DF311E" w:rsidRDefault="00FD3DE2" w:rsidP="00BF1E1A">
            <w:pPr>
              <w:pStyle w:val="tabteksts"/>
              <w:jc w:val="right"/>
              <w:rPr>
                <w:szCs w:val="18"/>
              </w:rPr>
            </w:pPr>
            <w:r w:rsidRPr="00DF311E">
              <w:t>344 725</w:t>
            </w:r>
          </w:p>
        </w:tc>
        <w:tc>
          <w:tcPr>
            <w:tcW w:w="1277" w:type="dxa"/>
          </w:tcPr>
          <w:p w14:paraId="7129B21A" w14:textId="77777777" w:rsidR="00FD3DE2" w:rsidRPr="00DF311E" w:rsidRDefault="00FD3DE2" w:rsidP="00BF1E1A">
            <w:pPr>
              <w:pStyle w:val="tabteksts"/>
              <w:jc w:val="right"/>
              <w:rPr>
                <w:szCs w:val="18"/>
              </w:rPr>
            </w:pPr>
            <w:r w:rsidRPr="00DF311E">
              <w:t>-4 845 589</w:t>
            </w:r>
          </w:p>
        </w:tc>
      </w:tr>
      <w:tr w:rsidR="00FD3DE2" w:rsidRPr="00DF311E" w14:paraId="718D8EDF" w14:textId="77777777" w:rsidTr="00BF1E1A">
        <w:trPr>
          <w:trHeight w:val="142"/>
          <w:jc w:val="center"/>
        </w:trPr>
        <w:tc>
          <w:tcPr>
            <w:tcW w:w="5241" w:type="dxa"/>
          </w:tcPr>
          <w:p w14:paraId="5F5448BE" w14:textId="77777777" w:rsidR="00FD3DE2" w:rsidRPr="00DF311E" w:rsidRDefault="00FD3DE2" w:rsidP="00BF1E1A">
            <w:pPr>
              <w:pStyle w:val="tabteksts"/>
              <w:jc w:val="both"/>
              <w:rPr>
                <w:i/>
                <w:iCs/>
                <w:szCs w:val="18"/>
                <w:lang w:eastAsia="lv-LV"/>
              </w:rPr>
            </w:pPr>
            <w:r w:rsidRPr="00DF311E">
              <w:rPr>
                <w:i/>
                <w:iCs/>
              </w:rPr>
              <w:t>Izdevumu izmaiņas projekta “Noziedzīgos nodarījumos cietušo personu - īpaši aizsargājamo cietušo (jo īpaši bērnu) atbalsta veicināšana kriminālprocesa ietvaros” īstenošanai</w:t>
            </w:r>
          </w:p>
        </w:tc>
        <w:tc>
          <w:tcPr>
            <w:tcW w:w="1277" w:type="dxa"/>
          </w:tcPr>
          <w:p w14:paraId="3F779A42" w14:textId="77777777" w:rsidR="00FD3DE2" w:rsidRPr="00DF311E" w:rsidRDefault="00FD3DE2" w:rsidP="00BF1E1A">
            <w:pPr>
              <w:pStyle w:val="tabteksts"/>
              <w:jc w:val="right"/>
              <w:rPr>
                <w:szCs w:val="18"/>
              </w:rPr>
            </w:pPr>
            <w:r w:rsidRPr="00DF311E">
              <w:t>424 083</w:t>
            </w:r>
          </w:p>
        </w:tc>
        <w:tc>
          <w:tcPr>
            <w:tcW w:w="1277" w:type="dxa"/>
          </w:tcPr>
          <w:p w14:paraId="6A65ABC4" w14:textId="77777777" w:rsidR="00FD3DE2" w:rsidRPr="00DF311E" w:rsidRDefault="00FD3DE2" w:rsidP="00BF1E1A">
            <w:pPr>
              <w:pStyle w:val="tabteksts"/>
              <w:jc w:val="right"/>
              <w:rPr>
                <w:szCs w:val="18"/>
              </w:rPr>
            </w:pPr>
            <w:r w:rsidRPr="00DF311E">
              <w:t>42 105</w:t>
            </w:r>
          </w:p>
        </w:tc>
        <w:tc>
          <w:tcPr>
            <w:tcW w:w="1277" w:type="dxa"/>
          </w:tcPr>
          <w:p w14:paraId="597B7D94" w14:textId="77777777" w:rsidR="00FD3DE2" w:rsidRPr="00DF311E" w:rsidRDefault="00FD3DE2" w:rsidP="00BF1E1A">
            <w:pPr>
              <w:pStyle w:val="tabteksts"/>
              <w:jc w:val="right"/>
              <w:rPr>
                <w:szCs w:val="18"/>
              </w:rPr>
            </w:pPr>
            <w:r w:rsidRPr="00DF311E">
              <w:t>-381 978</w:t>
            </w:r>
          </w:p>
        </w:tc>
      </w:tr>
      <w:tr w:rsidR="00FD3DE2" w:rsidRPr="00DF311E" w14:paraId="0858FEDA" w14:textId="77777777" w:rsidTr="00BF1E1A">
        <w:trPr>
          <w:trHeight w:val="142"/>
          <w:jc w:val="center"/>
        </w:trPr>
        <w:tc>
          <w:tcPr>
            <w:tcW w:w="5241" w:type="dxa"/>
          </w:tcPr>
          <w:p w14:paraId="5EAF07BB" w14:textId="77777777" w:rsidR="00FD3DE2" w:rsidRPr="00DF311E" w:rsidRDefault="00FD3DE2" w:rsidP="00BF1E1A">
            <w:pPr>
              <w:pStyle w:val="tabteksts"/>
              <w:jc w:val="both"/>
              <w:rPr>
                <w:i/>
                <w:iCs/>
                <w:szCs w:val="18"/>
                <w:lang w:eastAsia="lv-LV"/>
              </w:rPr>
            </w:pPr>
            <w:r w:rsidRPr="00DF311E">
              <w:rPr>
                <w:i/>
                <w:iCs/>
              </w:rPr>
              <w:t>Izdevumu izmaiņas projekta “Pretterorisma vienības reaģēšanas kapacitātes stiprināšana (1.posms)” īstenošanai</w:t>
            </w:r>
          </w:p>
        </w:tc>
        <w:tc>
          <w:tcPr>
            <w:tcW w:w="1277" w:type="dxa"/>
          </w:tcPr>
          <w:p w14:paraId="7BC8818C" w14:textId="77777777" w:rsidR="00FD3DE2" w:rsidRPr="00DF311E" w:rsidRDefault="00FD3DE2" w:rsidP="00BF1E1A">
            <w:pPr>
              <w:pStyle w:val="tabteksts"/>
              <w:jc w:val="right"/>
              <w:rPr>
                <w:szCs w:val="18"/>
              </w:rPr>
            </w:pPr>
            <w:r w:rsidRPr="00DF311E">
              <w:t>940 623</w:t>
            </w:r>
          </w:p>
        </w:tc>
        <w:tc>
          <w:tcPr>
            <w:tcW w:w="1277" w:type="dxa"/>
          </w:tcPr>
          <w:p w14:paraId="561ED849" w14:textId="77777777" w:rsidR="00FD3DE2" w:rsidRPr="00DF311E" w:rsidRDefault="00FD3DE2" w:rsidP="00BF1E1A">
            <w:pPr>
              <w:pStyle w:val="tabteksts"/>
              <w:jc w:val="right"/>
              <w:rPr>
                <w:szCs w:val="18"/>
              </w:rPr>
            </w:pPr>
            <w:r w:rsidRPr="00DF311E">
              <w:t>1 219 374</w:t>
            </w:r>
          </w:p>
        </w:tc>
        <w:tc>
          <w:tcPr>
            <w:tcW w:w="1277" w:type="dxa"/>
          </w:tcPr>
          <w:p w14:paraId="785C4F3E" w14:textId="77777777" w:rsidR="00FD3DE2" w:rsidRPr="00DF311E" w:rsidRDefault="00FD3DE2" w:rsidP="00BF1E1A">
            <w:pPr>
              <w:pStyle w:val="tabteksts"/>
              <w:jc w:val="right"/>
              <w:rPr>
                <w:szCs w:val="18"/>
              </w:rPr>
            </w:pPr>
            <w:r w:rsidRPr="00DF311E">
              <w:t>278 751</w:t>
            </w:r>
          </w:p>
        </w:tc>
      </w:tr>
      <w:tr w:rsidR="00FD3DE2" w:rsidRPr="00DF311E" w14:paraId="6BC1EC7A" w14:textId="77777777" w:rsidTr="00BF1E1A">
        <w:trPr>
          <w:trHeight w:val="142"/>
          <w:jc w:val="center"/>
        </w:trPr>
        <w:tc>
          <w:tcPr>
            <w:tcW w:w="5241" w:type="dxa"/>
          </w:tcPr>
          <w:p w14:paraId="5935B873" w14:textId="77777777" w:rsidR="00FD3DE2" w:rsidRPr="00DF311E" w:rsidRDefault="00FD3DE2" w:rsidP="00BF1E1A">
            <w:pPr>
              <w:pStyle w:val="tabteksts"/>
              <w:jc w:val="both"/>
              <w:rPr>
                <w:i/>
                <w:iCs/>
                <w:szCs w:val="18"/>
                <w:lang w:eastAsia="lv-LV"/>
              </w:rPr>
            </w:pPr>
            <w:r w:rsidRPr="00DF311E">
              <w:rPr>
                <w:i/>
                <w:iCs/>
              </w:rPr>
              <w:t>Izdevumu izmaiņas projekta “Smagās, organizētās un pārrobežu noziedzības apkarošanas stiprināšana un sadarbības veicināšana ar iesaistītajām valstīm” īstenošanai</w:t>
            </w:r>
          </w:p>
        </w:tc>
        <w:tc>
          <w:tcPr>
            <w:tcW w:w="1277" w:type="dxa"/>
          </w:tcPr>
          <w:p w14:paraId="7CF20A03" w14:textId="77777777" w:rsidR="00FD3DE2" w:rsidRPr="00DF311E" w:rsidRDefault="00FD3DE2" w:rsidP="00BF1E1A">
            <w:pPr>
              <w:pStyle w:val="tabteksts"/>
              <w:jc w:val="right"/>
              <w:rPr>
                <w:szCs w:val="18"/>
              </w:rPr>
            </w:pPr>
            <w:r w:rsidRPr="00DF311E">
              <w:t>1 602 000</w:t>
            </w:r>
          </w:p>
        </w:tc>
        <w:tc>
          <w:tcPr>
            <w:tcW w:w="1277" w:type="dxa"/>
          </w:tcPr>
          <w:p w14:paraId="6C77070E" w14:textId="77777777" w:rsidR="00FD3DE2" w:rsidRPr="00DF311E" w:rsidRDefault="00FD3DE2" w:rsidP="00BF1E1A">
            <w:pPr>
              <w:pStyle w:val="tabteksts"/>
              <w:jc w:val="right"/>
              <w:rPr>
                <w:szCs w:val="18"/>
              </w:rPr>
            </w:pPr>
            <w:r w:rsidRPr="00DF311E">
              <w:t>120 000</w:t>
            </w:r>
          </w:p>
        </w:tc>
        <w:tc>
          <w:tcPr>
            <w:tcW w:w="1277" w:type="dxa"/>
          </w:tcPr>
          <w:p w14:paraId="2D568891" w14:textId="77777777" w:rsidR="00FD3DE2" w:rsidRPr="00DF311E" w:rsidRDefault="00FD3DE2" w:rsidP="00BF1E1A">
            <w:pPr>
              <w:pStyle w:val="tabteksts"/>
              <w:jc w:val="right"/>
              <w:rPr>
                <w:szCs w:val="18"/>
              </w:rPr>
            </w:pPr>
            <w:r w:rsidRPr="00DF311E">
              <w:t>-1 482 000</w:t>
            </w:r>
          </w:p>
        </w:tc>
      </w:tr>
      <w:tr w:rsidR="00FD3DE2" w:rsidRPr="00DF311E" w14:paraId="35A57CF9" w14:textId="77777777" w:rsidTr="00BF1E1A">
        <w:trPr>
          <w:trHeight w:val="142"/>
          <w:jc w:val="center"/>
        </w:trPr>
        <w:tc>
          <w:tcPr>
            <w:tcW w:w="5241" w:type="dxa"/>
          </w:tcPr>
          <w:p w14:paraId="099A014E" w14:textId="77777777" w:rsidR="00FD3DE2" w:rsidRPr="00DF311E" w:rsidRDefault="00FD3DE2" w:rsidP="00BF1E1A">
            <w:pPr>
              <w:pStyle w:val="tabteksts"/>
              <w:jc w:val="both"/>
              <w:rPr>
                <w:i/>
                <w:iCs/>
                <w:szCs w:val="18"/>
                <w:lang w:eastAsia="lv-LV"/>
              </w:rPr>
            </w:pPr>
            <w:r w:rsidRPr="00DF311E">
              <w:rPr>
                <w:i/>
                <w:iCs/>
              </w:rPr>
              <w:t>Palielināti izdevumi projekta "Valsts policijas reaģēšanas mobilitātes un pretterorisma spēju stiprināšana, veidojot praktisko mācību centru" īstenošanai</w:t>
            </w:r>
          </w:p>
        </w:tc>
        <w:tc>
          <w:tcPr>
            <w:tcW w:w="1277" w:type="dxa"/>
          </w:tcPr>
          <w:p w14:paraId="7430BFE9" w14:textId="77777777" w:rsidR="00FD3DE2" w:rsidRPr="00DF311E" w:rsidRDefault="00FD3DE2" w:rsidP="00BF1E1A">
            <w:pPr>
              <w:pStyle w:val="tabteksts"/>
              <w:jc w:val="center"/>
              <w:rPr>
                <w:szCs w:val="18"/>
              </w:rPr>
            </w:pPr>
            <w:r w:rsidRPr="00DF311E">
              <w:rPr>
                <w:szCs w:val="18"/>
              </w:rPr>
              <w:t>-</w:t>
            </w:r>
          </w:p>
        </w:tc>
        <w:tc>
          <w:tcPr>
            <w:tcW w:w="1277" w:type="dxa"/>
          </w:tcPr>
          <w:p w14:paraId="0D3F3ECA" w14:textId="77777777" w:rsidR="00FD3DE2" w:rsidRPr="00DF311E" w:rsidRDefault="00FD3DE2" w:rsidP="00BF1E1A">
            <w:pPr>
              <w:pStyle w:val="tabteksts"/>
              <w:jc w:val="right"/>
              <w:rPr>
                <w:szCs w:val="18"/>
              </w:rPr>
            </w:pPr>
            <w:r w:rsidRPr="00DF311E">
              <w:t>2 529 343</w:t>
            </w:r>
          </w:p>
        </w:tc>
        <w:tc>
          <w:tcPr>
            <w:tcW w:w="1277" w:type="dxa"/>
          </w:tcPr>
          <w:p w14:paraId="4E5889A6" w14:textId="77777777" w:rsidR="00FD3DE2" w:rsidRPr="00DF311E" w:rsidRDefault="00FD3DE2" w:rsidP="00BF1E1A">
            <w:pPr>
              <w:pStyle w:val="tabteksts"/>
              <w:jc w:val="right"/>
              <w:rPr>
                <w:szCs w:val="18"/>
              </w:rPr>
            </w:pPr>
            <w:r w:rsidRPr="00DF311E">
              <w:t>2 529 343</w:t>
            </w:r>
          </w:p>
        </w:tc>
      </w:tr>
      <w:tr w:rsidR="00FD3DE2" w:rsidRPr="00DF311E" w14:paraId="2D8241F9" w14:textId="77777777" w:rsidTr="00BF1E1A">
        <w:trPr>
          <w:trHeight w:val="142"/>
          <w:jc w:val="center"/>
        </w:trPr>
        <w:tc>
          <w:tcPr>
            <w:tcW w:w="5241" w:type="dxa"/>
          </w:tcPr>
          <w:p w14:paraId="28B823DE" w14:textId="77777777" w:rsidR="00FD3DE2" w:rsidRPr="00DF311E" w:rsidRDefault="00FD3DE2" w:rsidP="00BF1E1A">
            <w:pPr>
              <w:pStyle w:val="tabteksts"/>
              <w:jc w:val="both"/>
              <w:rPr>
                <w:i/>
                <w:iCs/>
                <w:szCs w:val="18"/>
                <w:lang w:eastAsia="lv-LV"/>
              </w:rPr>
            </w:pPr>
            <w:r w:rsidRPr="00DF311E">
              <w:rPr>
                <w:i/>
                <w:iCs/>
              </w:rPr>
              <w:t>Samazināti izdevumi projekta “Atbalsta pasākumi personu, kurām nepieciešama starptautiskā aizsardzība, uzņemšanai un izmitināšanai Latvijā” īstenošanai</w:t>
            </w:r>
          </w:p>
        </w:tc>
        <w:tc>
          <w:tcPr>
            <w:tcW w:w="1277" w:type="dxa"/>
          </w:tcPr>
          <w:p w14:paraId="3B44B319" w14:textId="77777777" w:rsidR="00FD3DE2" w:rsidRPr="00DF311E" w:rsidRDefault="00FD3DE2" w:rsidP="00BF1E1A">
            <w:pPr>
              <w:pStyle w:val="tabteksts"/>
              <w:jc w:val="right"/>
              <w:rPr>
                <w:szCs w:val="18"/>
              </w:rPr>
            </w:pPr>
            <w:r w:rsidRPr="00DF311E">
              <w:t>2 013 067</w:t>
            </w:r>
          </w:p>
        </w:tc>
        <w:tc>
          <w:tcPr>
            <w:tcW w:w="1277" w:type="dxa"/>
          </w:tcPr>
          <w:p w14:paraId="55978971" w14:textId="77777777" w:rsidR="00FD3DE2" w:rsidRPr="00DF311E" w:rsidRDefault="00FD3DE2" w:rsidP="00BF1E1A">
            <w:pPr>
              <w:pStyle w:val="tabteksts"/>
              <w:jc w:val="center"/>
              <w:rPr>
                <w:szCs w:val="18"/>
              </w:rPr>
            </w:pPr>
            <w:r w:rsidRPr="00DF311E">
              <w:rPr>
                <w:szCs w:val="18"/>
              </w:rPr>
              <w:t>-</w:t>
            </w:r>
          </w:p>
        </w:tc>
        <w:tc>
          <w:tcPr>
            <w:tcW w:w="1277" w:type="dxa"/>
          </w:tcPr>
          <w:p w14:paraId="31809935" w14:textId="77777777" w:rsidR="00FD3DE2" w:rsidRPr="00DF311E" w:rsidRDefault="00FD3DE2" w:rsidP="00BF1E1A">
            <w:pPr>
              <w:pStyle w:val="tabteksts"/>
              <w:jc w:val="right"/>
              <w:rPr>
                <w:szCs w:val="18"/>
              </w:rPr>
            </w:pPr>
            <w:r w:rsidRPr="00DF311E">
              <w:t>-2 013 067</w:t>
            </w:r>
          </w:p>
        </w:tc>
      </w:tr>
      <w:tr w:rsidR="00FD3DE2" w:rsidRPr="00DF311E" w14:paraId="63A1E4B9" w14:textId="77777777" w:rsidTr="00BF1E1A">
        <w:trPr>
          <w:trHeight w:val="142"/>
          <w:jc w:val="center"/>
        </w:trPr>
        <w:tc>
          <w:tcPr>
            <w:tcW w:w="5241" w:type="dxa"/>
          </w:tcPr>
          <w:p w14:paraId="7929BE60" w14:textId="77777777" w:rsidR="00FD3DE2" w:rsidRPr="00DF311E" w:rsidRDefault="00FD3DE2" w:rsidP="00BF1E1A">
            <w:pPr>
              <w:pStyle w:val="tabteksts"/>
              <w:jc w:val="both"/>
              <w:rPr>
                <w:i/>
                <w:iCs/>
                <w:szCs w:val="18"/>
                <w:lang w:eastAsia="lv-LV"/>
              </w:rPr>
            </w:pPr>
            <w:r w:rsidRPr="00DF311E">
              <w:rPr>
                <w:i/>
                <w:iCs/>
              </w:rPr>
              <w:t>Izdevumu izmaiņas projekta “Vienotās migrācijas informācijas sistēmas programmatūras platformas modernizēšana (1. posms)” īstenošanai</w:t>
            </w:r>
          </w:p>
        </w:tc>
        <w:tc>
          <w:tcPr>
            <w:tcW w:w="1277" w:type="dxa"/>
          </w:tcPr>
          <w:p w14:paraId="51796FAC" w14:textId="77777777" w:rsidR="00FD3DE2" w:rsidRPr="00DF311E" w:rsidRDefault="00FD3DE2" w:rsidP="00BF1E1A">
            <w:pPr>
              <w:pStyle w:val="tabteksts"/>
              <w:jc w:val="right"/>
              <w:rPr>
                <w:szCs w:val="18"/>
              </w:rPr>
            </w:pPr>
            <w:r w:rsidRPr="00DF311E">
              <w:t>728 867</w:t>
            </w:r>
          </w:p>
        </w:tc>
        <w:tc>
          <w:tcPr>
            <w:tcW w:w="1277" w:type="dxa"/>
          </w:tcPr>
          <w:p w14:paraId="3ABDEAA2" w14:textId="77777777" w:rsidR="00FD3DE2" w:rsidRPr="00DF311E" w:rsidRDefault="00FD3DE2" w:rsidP="00BF1E1A">
            <w:pPr>
              <w:pStyle w:val="tabteksts"/>
              <w:jc w:val="right"/>
              <w:rPr>
                <w:szCs w:val="18"/>
              </w:rPr>
            </w:pPr>
            <w:r w:rsidRPr="00DF311E">
              <w:t>1 026 177</w:t>
            </w:r>
          </w:p>
        </w:tc>
        <w:tc>
          <w:tcPr>
            <w:tcW w:w="1277" w:type="dxa"/>
          </w:tcPr>
          <w:p w14:paraId="22DF17D4" w14:textId="77777777" w:rsidR="00FD3DE2" w:rsidRPr="00DF311E" w:rsidRDefault="00FD3DE2" w:rsidP="00BF1E1A">
            <w:pPr>
              <w:pStyle w:val="tabteksts"/>
              <w:jc w:val="right"/>
              <w:rPr>
                <w:szCs w:val="18"/>
              </w:rPr>
            </w:pPr>
            <w:r w:rsidRPr="00DF311E">
              <w:t>297 310</w:t>
            </w:r>
          </w:p>
        </w:tc>
      </w:tr>
      <w:tr w:rsidR="00FD3DE2" w:rsidRPr="00DF311E" w14:paraId="3B016523" w14:textId="77777777" w:rsidTr="00BF1E1A">
        <w:trPr>
          <w:trHeight w:val="142"/>
          <w:jc w:val="center"/>
        </w:trPr>
        <w:tc>
          <w:tcPr>
            <w:tcW w:w="5241" w:type="dxa"/>
          </w:tcPr>
          <w:p w14:paraId="54D07CB3" w14:textId="77777777" w:rsidR="00FD3DE2" w:rsidRPr="00DF311E" w:rsidRDefault="00FD3DE2" w:rsidP="00BF1E1A">
            <w:pPr>
              <w:pStyle w:val="tabteksts"/>
              <w:jc w:val="both"/>
              <w:rPr>
                <w:i/>
                <w:iCs/>
                <w:szCs w:val="18"/>
                <w:lang w:eastAsia="lv-LV"/>
              </w:rPr>
            </w:pPr>
            <w:r w:rsidRPr="00DF311E">
              <w:rPr>
                <w:i/>
                <w:iCs/>
              </w:rPr>
              <w:t>Samazināti izdevumi projekta “Migrācijas, atgriešanas un patvērumu jomā iesaistīto robežsargu mācības” īstenošanai</w:t>
            </w:r>
          </w:p>
        </w:tc>
        <w:tc>
          <w:tcPr>
            <w:tcW w:w="1277" w:type="dxa"/>
          </w:tcPr>
          <w:p w14:paraId="5D4CC3A8" w14:textId="77777777" w:rsidR="00FD3DE2" w:rsidRPr="00DF311E" w:rsidRDefault="00FD3DE2" w:rsidP="00BF1E1A">
            <w:pPr>
              <w:pStyle w:val="tabteksts"/>
              <w:jc w:val="right"/>
              <w:rPr>
                <w:szCs w:val="18"/>
              </w:rPr>
            </w:pPr>
            <w:r w:rsidRPr="00DF311E">
              <w:t>450 075</w:t>
            </w:r>
          </w:p>
        </w:tc>
        <w:tc>
          <w:tcPr>
            <w:tcW w:w="1277" w:type="dxa"/>
          </w:tcPr>
          <w:p w14:paraId="64FADBB2" w14:textId="77777777" w:rsidR="00FD3DE2" w:rsidRPr="00DF311E" w:rsidRDefault="00FD3DE2" w:rsidP="00BF1E1A">
            <w:pPr>
              <w:pStyle w:val="tabteksts"/>
              <w:jc w:val="center"/>
              <w:rPr>
                <w:szCs w:val="18"/>
              </w:rPr>
            </w:pPr>
            <w:r w:rsidRPr="00DF311E">
              <w:rPr>
                <w:szCs w:val="18"/>
              </w:rPr>
              <w:t>-</w:t>
            </w:r>
          </w:p>
        </w:tc>
        <w:tc>
          <w:tcPr>
            <w:tcW w:w="1277" w:type="dxa"/>
          </w:tcPr>
          <w:p w14:paraId="06CB2970" w14:textId="77777777" w:rsidR="00FD3DE2" w:rsidRPr="00DF311E" w:rsidRDefault="00FD3DE2" w:rsidP="00BF1E1A">
            <w:pPr>
              <w:pStyle w:val="tabteksts"/>
              <w:jc w:val="right"/>
              <w:rPr>
                <w:szCs w:val="18"/>
              </w:rPr>
            </w:pPr>
            <w:r w:rsidRPr="00DF311E">
              <w:t>-450 075</w:t>
            </w:r>
          </w:p>
        </w:tc>
      </w:tr>
      <w:tr w:rsidR="00FD3DE2" w:rsidRPr="00DF311E" w14:paraId="32B59AEE" w14:textId="77777777" w:rsidTr="00BF1E1A">
        <w:trPr>
          <w:trHeight w:val="142"/>
          <w:jc w:val="center"/>
        </w:trPr>
        <w:tc>
          <w:tcPr>
            <w:tcW w:w="5241" w:type="dxa"/>
          </w:tcPr>
          <w:p w14:paraId="3F91B313" w14:textId="77777777" w:rsidR="00FD3DE2" w:rsidRPr="00DF311E" w:rsidRDefault="00FD3DE2" w:rsidP="00BF1E1A">
            <w:pPr>
              <w:pStyle w:val="tabteksts"/>
              <w:jc w:val="both"/>
              <w:rPr>
                <w:i/>
                <w:iCs/>
                <w:szCs w:val="18"/>
                <w:lang w:eastAsia="lv-LV"/>
              </w:rPr>
            </w:pPr>
            <w:r w:rsidRPr="00DF311E">
              <w:rPr>
                <w:i/>
                <w:iCs/>
              </w:rPr>
              <w:t>Izdevumu izmaiņas projekta “PMIC “Liepna” pielāgošana ilgtermiņa ekspluatācijai” īstenošanai</w:t>
            </w:r>
          </w:p>
        </w:tc>
        <w:tc>
          <w:tcPr>
            <w:tcW w:w="1277" w:type="dxa"/>
          </w:tcPr>
          <w:p w14:paraId="538FC50E" w14:textId="77777777" w:rsidR="00FD3DE2" w:rsidRPr="00DF311E" w:rsidRDefault="00FD3DE2" w:rsidP="00BF1E1A">
            <w:pPr>
              <w:pStyle w:val="tabteksts"/>
              <w:jc w:val="right"/>
              <w:rPr>
                <w:szCs w:val="18"/>
              </w:rPr>
            </w:pPr>
            <w:r w:rsidRPr="00DF311E">
              <w:t>1 373 181</w:t>
            </w:r>
          </w:p>
        </w:tc>
        <w:tc>
          <w:tcPr>
            <w:tcW w:w="1277" w:type="dxa"/>
          </w:tcPr>
          <w:p w14:paraId="4D878C2B" w14:textId="77777777" w:rsidR="00FD3DE2" w:rsidRPr="00DF311E" w:rsidRDefault="00FD3DE2" w:rsidP="00BF1E1A">
            <w:pPr>
              <w:pStyle w:val="tabteksts"/>
              <w:jc w:val="right"/>
              <w:rPr>
                <w:szCs w:val="18"/>
              </w:rPr>
            </w:pPr>
            <w:r w:rsidRPr="00DF311E">
              <w:t>1 527 573</w:t>
            </w:r>
          </w:p>
        </w:tc>
        <w:tc>
          <w:tcPr>
            <w:tcW w:w="1277" w:type="dxa"/>
          </w:tcPr>
          <w:p w14:paraId="64191E8B" w14:textId="77777777" w:rsidR="00FD3DE2" w:rsidRPr="00DF311E" w:rsidRDefault="00FD3DE2" w:rsidP="00BF1E1A">
            <w:pPr>
              <w:pStyle w:val="tabteksts"/>
              <w:jc w:val="right"/>
              <w:rPr>
                <w:szCs w:val="18"/>
              </w:rPr>
            </w:pPr>
            <w:r w:rsidRPr="00DF311E">
              <w:t>154 392</w:t>
            </w:r>
          </w:p>
        </w:tc>
      </w:tr>
      <w:tr w:rsidR="00FD3DE2" w:rsidRPr="00DF311E" w14:paraId="2249BA27" w14:textId="77777777" w:rsidTr="00BF1E1A">
        <w:trPr>
          <w:trHeight w:val="142"/>
          <w:jc w:val="center"/>
        </w:trPr>
        <w:tc>
          <w:tcPr>
            <w:tcW w:w="5241" w:type="dxa"/>
          </w:tcPr>
          <w:p w14:paraId="7C056D88" w14:textId="77777777" w:rsidR="00FD3DE2" w:rsidRPr="00DF311E" w:rsidRDefault="00FD3DE2" w:rsidP="00BF1E1A">
            <w:pPr>
              <w:pStyle w:val="tabteksts"/>
              <w:jc w:val="both"/>
              <w:rPr>
                <w:i/>
                <w:iCs/>
                <w:szCs w:val="18"/>
                <w:lang w:eastAsia="lv-LV"/>
              </w:rPr>
            </w:pPr>
            <w:r w:rsidRPr="00DF311E">
              <w:rPr>
                <w:i/>
                <w:iCs/>
              </w:rPr>
              <w:t>Samazināti izdevumi projekta “Latvijas Republikas – Baltkrievijas Republikas robežas infrastruktūras būvniecības ieceres izstrāde un būvdarbu veikšana - Metāla torņi un pievedceļi pie torņiem (3. kārta 1.posms)” īstenošanai</w:t>
            </w:r>
          </w:p>
        </w:tc>
        <w:tc>
          <w:tcPr>
            <w:tcW w:w="1277" w:type="dxa"/>
          </w:tcPr>
          <w:p w14:paraId="7747E8C6" w14:textId="77777777" w:rsidR="00FD3DE2" w:rsidRPr="00DF311E" w:rsidRDefault="00FD3DE2" w:rsidP="00BF1E1A">
            <w:pPr>
              <w:pStyle w:val="tabteksts"/>
              <w:jc w:val="right"/>
              <w:rPr>
                <w:szCs w:val="18"/>
              </w:rPr>
            </w:pPr>
            <w:r w:rsidRPr="00DF311E">
              <w:t>74 271</w:t>
            </w:r>
          </w:p>
        </w:tc>
        <w:tc>
          <w:tcPr>
            <w:tcW w:w="1277" w:type="dxa"/>
          </w:tcPr>
          <w:p w14:paraId="1CB9E333" w14:textId="77777777" w:rsidR="00FD3DE2" w:rsidRPr="00DF311E" w:rsidRDefault="00FD3DE2" w:rsidP="00BF1E1A">
            <w:pPr>
              <w:pStyle w:val="tabteksts"/>
              <w:jc w:val="center"/>
              <w:rPr>
                <w:szCs w:val="18"/>
              </w:rPr>
            </w:pPr>
            <w:r w:rsidRPr="00DF311E">
              <w:rPr>
                <w:szCs w:val="18"/>
              </w:rPr>
              <w:t>-</w:t>
            </w:r>
          </w:p>
        </w:tc>
        <w:tc>
          <w:tcPr>
            <w:tcW w:w="1277" w:type="dxa"/>
          </w:tcPr>
          <w:p w14:paraId="224DEB54" w14:textId="77777777" w:rsidR="00FD3DE2" w:rsidRPr="00DF311E" w:rsidRDefault="00FD3DE2" w:rsidP="00BF1E1A">
            <w:pPr>
              <w:pStyle w:val="tabteksts"/>
              <w:jc w:val="right"/>
              <w:rPr>
                <w:szCs w:val="18"/>
              </w:rPr>
            </w:pPr>
            <w:r w:rsidRPr="00DF311E">
              <w:t>-74 271</w:t>
            </w:r>
          </w:p>
        </w:tc>
      </w:tr>
      <w:tr w:rsidR="00FD3DE2" w:rsidRPr="00DF311E" w14:paraId="537D95F1" w14:textId="77777777" w:rsidTr="00BF1E1A">
        <w:trPr>
          <w:trHeight w:val="142"/>
          <w:jc w:val="center"/>
        </w:trPr>
        <w:tc>
          <w:tcPr>
            <w:tcW w:w="5241" w:type="dxa"/>
          </w:tcPr>
          <w:p w14:paraId="01772C55" w14:textId="77777777" w:rsidR="00FD3DE2" w:rsidRPr="00DF311E" w:rsidRDefault="00FD3DE2" w:rsidP="00BF1E1A">
            <w:pPr>
              <w:pStyle w:val="tabteksts"/>
              <w:jc w:val="both"/>
              <w:rPr>
                <w:i/>
                <w:iCs/>
                <w:szCs w:val="18"/>
                <w:lang w:eastAsia="lv-LV"/>
              </w:rPr>
            </w:pPr>
            <w:r w:rsidRPr="00DF311E">
              <w:rPr>
                <w:i/>
                <w:iCs/>
              </w:rPr>
              <w:t>Samazināti izdevumi projekta “Valsts robežsardzes mobilitātes uzlabošana” īstenošanai</w:t>
            </w:r>
          </w:p>
        </w:tc>
        <w:tc>
          <w:tcPr>
            <w:tcW w:w="1277" w:type="dxa"/>
          </w:tcPr>
          <w:p w14:paraId="53EC7B44" w14:textId="77777777" w:rsidR="00FD3DE2" w:rsidRPr="00DF311E" w:rsidRDefault="00FD3DE2" w:rsidP="00BF1E1A">
            <w:pPr>
              <w:pStyle w:val="tabteksts"/>
              <w:jc w:val="right"/>
              <w:rPr>
                <w:szCs w:val="18"/>
              </w:rPr>
            </w:pPr>
            <w:r w:rsidRPr="00DF311E">
              <w:t>7 668 461</w:t>
            </w:r>
          </w:p>
        </w:tc>
        <w:tc>
          <w:tcPr>
            <w:tcW w:w="1277" w:type="dxa"/>
          </w:tcPr>
          <w:p w14:paraId="3241B6FF" w14:textId="77777777" w:rsidR="00FD3DE2" w:rsidRPr="00DF311E" w:rsidRDefault="00FD3DE2" w:rsidP="00BF1E1A">
            <w:pPr>
              <w:pStyle w:val="tabteksts"/>
              <w:jc w:val="center"/>
              <w:rPr>
                <w:szCs w:val="18"/>
              </w:rPr>
            </w:pPr>
            <w:r w:rsidRPr="00DF311E">
              <w:rPr>
                <w:szCs w:val="18"/>
              </w:rPr>
              <w:t>-</w:t>
            </w:r>
          </w:p>
        </w:tc>
        <w:tc>
          <w:tcPr>
            <w:tcW w:w="1277" w:type="dxa"/>
          </w:tcPr>
          <w:p w14:paraId="1E162B08" w14:textId="77777777" w:rsidR="00FD3DE2" w:rsidRPr="00DF311E" w:rsidRDefault="00FD3DE2" w:rsidP="00BF1E1A">
            <w:pPr>
              <w:pStyle w:val="tabteksts"/>
              <w:jc w:val="right"/>
              <w:rPr>
                <w:szCs w:val="18"/>
              </w:rPr>
            </w:pPr>
            <w:r w:rsidRPr="00DF311E">
              <w:t>-7 668 461</w:t>
            </w:r>
          </w:p>
        </w:tc>
      </w:tr>
      <w:tr w:rsidR="00FD3DE2" w:rsidRPr="00DF311E" w14:paraId="61682B0E" w14:textId="77777777" w:rsidTr="00BF1E1A">
        <w:trPr>
          <w:trHeight w:val="142"/>
          <w:jc w:val="center"/>
        </w:trPr>
        <w:tc>
          <w:tcPr>
            <w:tcW w:w="5241" w:type="dxa"/>
          </w:tcPr>
          <w:p w14:paraId="13EE15B2" w14:textId="77777777" w:rsidR="00FD3DE2" w:rsidRPr="00DF311E" w:rsidRDefault="00FD3DE2" w:rsidP="00BF1E1A">
            <w:pPr>
              <w:pStyle w:val="tabteksts"/>
              <w:jc w:val="both"/>
              <w:rPr>
                <w:i/>
                <w:iCs/>
                <w:szCs w:val="18"/>
                <w:lang w:eastAsia="lv-LV"/>
              </w:rPr>
            </w:pPr>
            <w:r w:rsidRPr="00DF311E">
              <w:rPr>
                <w:i/>
                <w:iCs/>
              </w:rPr>
              <w:t>Samazināti izdevumi projekta “Izmitināšanas un uzturēšanas līdzekļu iegāde Valsts robežsardzes vajadzībām” īstenošanai</w:t>
            </w:r>
          </w:p>
        </w:tc>
        <w:tc>
          <w:tcPr>
            <w:tcW w:w="1277" w:type="dxa"/>
          </w:tcPr>
          <w:p w14:paraId="2FC30AA8" w14:textId="77777777" w:rsidR="00FD3DE2" w:rsidRPr="00DF311E" w:rsidRDefault="00FD3DE2" w:rsidP="00BF1E1A">
            <w:pPr>
              <w:pStyle w:val="tabteksts"/>
              <w:jc w:val="right"/>
              <w:rPr>
                <w:szCs w:val="18"/>
              </w:rPr>
            </w:pPr>
            <w:r w:rsidRPr="00DF311E">
              <w:t>547 625</w:t>
            </w:r>
          </w:p>
        </w:tc>
        <w:tc>
          <w:tcPr>
            <w:tcW w:w="1277" w:type="dxa"/>
          </w:tcPr>
          <w:p w14:paraId="687CA353" w14:textId="77777777" w:rsidR="00FD3DE2" w:rsidRPr="00DF311E" w:rsidRDefault="00FD3DE2" w:rsidP="00BF1E1A">
            <w:pPr>
              <w:pStyle w:val="tabteksts"/>
              <w:jc w:val="center"/>
              <w:rPr>
                <w:szCs w:val="18"/>
              </w:rPr>
            </w:pPr>
            <w:r w:rsidRPr="00DF311E">
              <w:rPr>
                <w:szCs w:val="18"/>
              </w:rPr>
              <w:t>-</w:t>
            </w:r>
          </w:p>
        </w:tc>
        <w:tc>
          <w:tcPr>
            <w:tcW w:w="1277" w:type="dxa"/>
          </w:tcPr>
          <w:p w14:paraId="10928E42" w14:textId="77777777" w:rsidR="00FD3DE2" w:rsidRPr="00DF311E" w:rsidRDefault="00FD3DE2" w:rsidP="00BF1E1A">
            <w:pPr>
              <w:pStyle w:val="tabteksts"/>
              <w:jc w:val="right"/>
              <w:rPr>
                <w:szCs w:val="18"/>
              </w:rPr>
            </w:pPr>
            <w:r w:rsidRPr="00DF311E">
              <w:t>-547 625</w:t>
            </w:r>
          </w:p>
        </w:tc>
      </w:tr>
      <w:tr w:rsidR="00FD3DE2" w:rsidRPr="00DF311E" w14:paraId="46854648" w14:textId="77777777" w:rsidTr="00BF1E1A">
        <w:trPr>
          <w:trHeight w:val="142"/>
          <w:jc w:val="center"/>
        </w:trPr>
        <w:tc>
          <w:tcPr>
            <w:tcW w:w="5241" w:type="dxa"/>
          </w:tcPr>
          <w:p w14:paraId="744890F3" w14:textId="77777777" w:rsidR="00FD3DE2" w:rsidRPr="00DF311E" w:rsidRDefault="00FD3DE2" w:rsidP="00BF1E1A">
            <w:pPr>
              <w:pStyle w:val="tabteksts"/>
              <w:jc w:val="both"/>
              <w:rPr>
                <w:i/>
                <w:iCs/>
                <w:szCs w:val="18"/>
                <w:lang w:eastAsia="lv-LV"/>
              </w:rPr>
            </w:pPr>
            <w:r w:rsidRPr="00DF311E">
              <w:rPr>
                <w:i/>
                <w:iCs/>
              </w:rPr>
              <w:t xml:space="preserve">Izdevumu izmaiņas projekta “Automatizētas robežu uzraudzības infrastruktūra” īstenošanai </w:t>
            </w:r>
          </w:p>
        </w:tc>
        <w:tc>
          <w:tcPr>
            <w:tcW w:w="1277" w:type="dxa"/>
          </w:tcPr>
          <w:p w14:paraId="1EEDA474" w14:textId="77777777" w:rsidR="00FD3DE2" w:rsidRPr="00DF311E" w:rsidRDefault="00FD3DE2" w:rsidP="00BF1E1A">
            <w:pPr>
              <w:pStyle w:val="tabteksts"/>
              <w:jc w:val="right"/>
              <w:rPr>
                <w:szCs w:val="18"/>
              </w:rPr>
            </w:pPr>
            <w:r w:rsidRPr="00DF311E">
              <w:t>37 202 522</w:t>
            </w:r>
          </w:p>
        </w:tc>
        <w:tc>
          <w:tcPr>
            <w:tcW w:w="1277" w:type="dxa"/>
          </w:tcPr>
          <w:p w14:paraId="1DCAB874" w14:textId="77777777" w:rsidR="00FD3DE2" w:rsidRPr="00DF311E" w:rsidRDefault="00FD3DE2" w:rsidP="00BF1E1A">
            <w:pPr>
              <w:pStyle w:val="tabteksts"/>
              <w:jc w:val="right"/>
              <w:rPr>
                <w:szCs w:val="18"/>
              </w:rPr>
            </w:pPr>
            <w:r w:rsidRPr="00DF311E">
              <w:t>19 646 916</w:t>
            </w:r>
          </w:p>
        </w:tc>
        <w:tc>
          <w:tcPr>
            <w:tcW w:w="1277" w:type="dxa"/>
          </w:tcPr>
          <w:p w14:paraId="05130A78" w14:textId="77777777" w:rsidR="00FD3DE2" w:rsidRPr="00DF311E" w:rsidRDefault="00FD3DE2" w:rsidP="00BF1E1A">
            <w:pPr>
              <w:pStyle w:val="tabteksts"/>
              <w:jc w:val="right"/>
              <w:rPr>
                <w:szCs w:val="18"/>
              </w:rPr>
            </w:pPr>
            <w:r w:rsidRPr="00DF311E">
              <w:t>-17 555 606</w:t>
            </w:r>
          </w:p>
        </w:tc>
      </w:tr>
      <w:tr w:rsidR="00FD3DE2" w:rsidRPr="00DF311E" w14:paraId="047CF050" w14:textId="77777777" w:rsidTr="00BF1E1A">
        <w:trPr>
          <w:trHeight w:val="142"/>
          <w:jc w:val="center"/>
        </w:trPr>
        <w:tc>
          <w:tcPr>
            <w:tcW w:w="5241" w:type="dxa"/>
          </w:tcPr>
          <w:p w14:paraId="01E603D7" w14:textId="77777777" w:rsidR="00FD3DE2" w:rsidRPr="00DF311E" w:rsidRDefault="00FD3DE2" w:rsidP="00BF1E1A">
            <w:pPr>
              <w:pStyle w:val="tabteksts"/>
              <w:jc w:val="both"/>
              <w:rPr>
                <w:i/>
                <w:iCs/>
                <w:szCs w:val="18"/>
                <w:lang w:eastAsia="lv-LV"/>
              </w:rPr>
            </w:pPr>
            <w:r w:rsidRPr="00DF311E">
              <w:rPr>
                <w:i/>
                <w:iCs/>
              </w:rPr>
              <w:t>Izdevumu izmaiņas projekta “Valsts robežsardzes sakaru virsnieku punktu darbības turpināšana Gruzijā, Ukrainā, Moldovā un Azerbaidžānā” īstenošanai</w:t>
            </w:r>
          </w:p>
        </w:tc>
        <w:tc>
          <w:tcPr>
            <w:tcW w:w="1277" w:type="dxa"/>
          </w:tcPr>
          <w:p w14:paraId="702DEDC0" w14:textId="77777777" w:rsidR="00FD3DE2" w:rsidRPr="00DF311E" w:rsidRDefault="00FD3DE2" w:rsidP="00BF1E1A">
            <w:pPr>
              <w:pStyle w:val="tabteksts"/>
              <w:jc w:val="right"/>
              <w:rPr>
                <w:szCs w:val="18"/>
              </w:rPr>
            </w:pPr>
            <w:r w:rsidRPr="00DF311E">
              <w:t>335 796</w:t>
            </w:r>
          </w:p>
        </w:tc>
        <w:tc>
          <w:tcPr>
            <w:tcW w:w="1277" w:type="dxa"/>
          </w:tcPr>
          <w:p w14:paraId="2D06C3C2" w14:textId="77777777" w:rsidR="00FD3DE2" w:rsidRPr="00DF311E" w:rsidRDefault="00FD3DE2" w:rsidP="00BF1E1A">
            <w:pPr>
              <w:pStyle w:val="tabteksts"/>
              <w:jc w:val="right"/>
              <w:rPr>
                <w:szCs w:val="18"/>
              </w:rPr>
            </w:pPr>
            <w:r w:rsidRPr="00DF311E">
              <w:t>357 797</w:t>
            </w:r>
          </w:p>
        </w:tc>
        <w:tc>
          <w:tcPr>
            <w:tcW w:w="1277" w:type="dxa"/>
          </w:tcPr>
          <w:p w14:paraId="7790AE55" w14:textId="77777777" w:rsidR="00FD3DE2" w:rsidRPr="00DF311E" w:rsidRDefault="00FD3DE2" w:rsidP="00BF1E1A">
            <w:pPr>
              <w:pStyle w:val="tabteksts"/>
              <w:jc w:val="right"/>
              <w:rPr>
                <w:szCs w:val="18"/>
              </w:rPr>
            </w:pPr>
            <w:r w:rsidRPr="00DF311E">
              <w:t>22 001</w:t>
            </w:r>
          </w:p>
        </w:tc>
      </w:tr>
      <w:tr w:rsidR="00FD3DE2" w:rsidRPr="00DF311E" w14:paraId="6B4F4E84" w14:textId="77777777" w:rsidTr="00BF1E1A">
        <w:trPr>
          <w:trHeight w:val="142"/>
          <w:jc w:val="center"/>
        </w:trPr>
        <w:tc>
          <w:tcPr>
            <w:tcW w:w="5241" w:type="dxa"/>
          </w:tcPr>
          <w:p w14:paraId="481BE33C" w14:textId="77777777" w:rsidR="00FD3DE2" w:rsidRPr="00DF311E" w:rsidRDefault="00FD3DE2" w:rsidP="00BF1E1A">
            <w:pPr>
              <w:pStyle w:val="tabteksts"/>
              <w:jc w:val="both"/>
              <w:rPr>
                <w:i/>
                <w:iCs/>
                <w:szCs w:val="18"/>
                <w:lang w:eastAsia="lv-LV"/>
              </w:rPr>
            </w:pPr>
            <w:r w:rsidRPr="00DF311E">
              <w:rPr>
                <w:i/>
                <w:iCs/>
              </w:rPr>
              <w:t>Izdevumu izmaiņas projekta “Robežkontroles un imigrācijas kontroles tehnisko līdzekļu iegāde (1.kārta)” īstenošanai</w:t>
            </w:r>
          </w:p>
        </w:tc>
        <w:tc>
          <w:tcPr>
            <w:tcW w:w="1277" w:type="dxa"/>
          </w:tcPr>
          <w:p w14:paraId="70E95B25" w14:textId="77777777" w:rsidR="00FD3DE2" w:rsidRPr="00DF311E" w:rsidRDefault="00FD3DE2" w:rsidP="00BF1E1A">
            <w:pPr>
              <w:pStyle w:val="tabteksts"/>
              <w:jc w:val="right"/>
              <w:rPr>
                <w:szCs w:val="18"/>
              </w:rPr>
            </w:pPr>
            <w:r w:rsidRPr="00DF311E">
              <w:t>97 172</w:t>
            </w:r>
          </w:p>
        </w:tc>
        <w:tc>
          <w:tcPr>
            <w:tcW w:w="1277" w:type="dxa"/>
          </w:tcPr>
          <w:p w14:paraId="435A9F4A" w14:textId="77777777" w:rsidR="00FD3DE2" w:rsidRPr="00DF311E" w:rsidRDefault="00FD3DE2" w:rsidP="00BF1E1A">
            <w:pPr>
              <w:pStyle w:val="tabteksts"/>
              <w:jc w:val="right"/>
              <w:rPr>
                <w:szCs w:val="18"/>
              </w:rPr>
            </w:pPr>
            <w:r w:rsidRPr="00DF311E">
              <w:t>576 734</w:t>
            </w:r>
          </w:p>
        </w:tc>
        <w:tc>
          <w:tcPr>
            <w:tcW w:w="1277" w:type="dxa"/>
          </w:tcPr>
          <w:p w14:paraId="069DB5AC" w14:textId="77777777" w:rsidR="00FD3DE2" w:rsidRPr="00DF311E" w:rsidRDefault="00FD3DE2" w:rsidP="00BF1E1A">
            <w:pPr>
              <w:pStyle w:val="tabteksts"/>
              <w:jc w:val="right"/>
              <w:rPr>
                <w:szCs w:val="18"/>
              </w:rPr>
            </w:pPr>
            <w:r w:rsidRPr="00DF311E">
              <w:t>479 562</w:t>
            </w:r>
          </w:p>
        </w:tc>
      </w:tr>
      <w:tr w:rsidR="00FD3DE2" w:rsidRPr="00DF311E" w14:paraId="41C4B988" w14:textId="77777777" w:rsidTr="00BF1E1A">
        <w:trPr>
          <w:trHeight w:val="142"/>
          <w:jc w:val="center"/>
        </w:trPr>
        <w:tc>
          <w:tcPr>
            <w:tcW w:w="5241" w:type="dxa"/>
          </w:tcPr>
          <w:p w14:paraId="5C83FF49" w14:textId="77777777" w:rsidR="00FD3DE2" w:rsidRPr="00DF311E" w:rsidRDefault="00FD3DE2" w:rsidP="00BF1E1A">
            <w:pPr>
              <w:pStyle w:val="tabteksts"/>
              <w:jc w:val="both"/>
              <w:rPr>
                <w:i/>
                <w:iCs/>
                <w:szCs w:val="18"/>
                <w:lang w:eastAsia="lv-LV"/>
              </w:rPr>
            </w:pPr>
            <w:proofErr w:type="spellStart"/>
            <w:r w:rsidRPr="00DF311E">
              <w:rPr>
                <w:i/>
                <w:iCs/>
              </w:rPr>
              <w:t>Samazinātii</w:t>
            </w:r>
            <w:proofErr w:type="spellEnd"/>
            <w:r w:rsidRPr="00DF311E">
              <w:rPr>
                <w:i/>
                <w:iCs/>
              </w:rPr>
              <w:t xml:space="preserve"> izdevumi projekta “ABC vārtu uzstādīšana Starptautiskajā lidostā “Rīga” (2.kārta)” īstenošanai</w:t>
            </w:r>
          </w:p>
        </w:tc>
        <w:tc>
          <w:tcPr>
            <w:tcW w:w="1277" w:type="dxa"/>
          </w:tcPr>
          <w:p w14:paraId="4EE56B8F" w14:textId="77777777" w:rsidR="00FD3DE2" w:rsidRPr="00DF311E" w:rsidRDefault="00FD3DE2" w:rsidP="00BF1E1A">
            <w:pPr>
              <w:pStyle w:val="tabteksts"/>
              <w:jc w:val="right"/>
              <w:rPr>
                <w:szCs w:val="18"/>
              </w:rPr>
            </w:pPr>
            <w:r w:rsidRPr="00DF311E">
              <w:t>2 133 937</w:t>
            </w:r>
          </w:p>
        </w:tc>
        <w:tc>
          <w:tcPr>
            <w:tcW w:w="1277" w:type="dxa"/>
          </w:tcPr>
          <w:p w14:paraId="525C3732" w14:textId="77777777" w:rsidR="00FD3DE2" w:rsidRPr="00DF311E" w:rsidRDefault="00FD3DE2" w:rsidP="00BF1E1A">
            <w:pPr>
              <w:pStyle w:val="tabteksts"/>
              <w:jc w:val="center"/>
              <w:rPr>
                <w:szCs w:val="18"/>
              </w:rPr>
            </w:pPr>
            <w:r w:rsidRPr="00DF311E">
              <w:rPr>
                <w:szCs w:val="18"/>
              </w:rPr>
              <w:t>-</w:t>
            </w:r>
          </w:p>
        </w:tc>
        <w:tc>
          <w:tcPr>
            <w:tcW w:w="1277" w:type="dxa"/>
          </w:tcPr>
          <w:p w14:paraId="36BE68BC" w14:textId="77777777" w:rsidR="00FD3DE2" w:rsidRPr="00DF311E" w:rsidRDefault="00FD3DE2" w:rsidP="00BF1E1A">
            <w:pPr>
              <w:pStyle w:val="tabteksts"/>
              <w:jc w:val="right"/>
              <w:rPr>
                <w:szCs w:val="18"/>
              </w:rPr>
            </w:pPr>
            <w:r w:rsidRPr="00DF311E">
              <w:t>-2 133 937</w:t>
            </w:r>
          </w:p>
        </w:tc>
      </w:tr>
      <w:tr w:rsidR="00FD3DE2" w:rsidRPr="00DF311E" w14:paraId="00E0A024" w14:textId="77777777" w:rsidTr="00BF1E1A">
        <w:trPr>
          <w:trHeight w:val="142"/>
          <w:jc w:val="center"/>
        </w:trPr>
        <w:tc>
          <w:tcPr>
            <w:tcW w:w="5241" w:type="dxa"/>
          </w:tcPr>
          <w:p w14:paraId="330E69F4" w14:textId="77777777" w:rsidR="00FD3DE2" w:rsidRPr="00DF311E" w:rsidRDefault="00FD3DE2" w:rsidP="00BF1E1A">
            <w:pPr>
              <w:pStyle w:val="tabteksts"/>
              <w:jc w:val="both"/>
              <w:rPr>
                <w:i/>
                <w:iCs/>
                <w:szCs w:val="18"/>
                <w:lang w:eastAsia="lv-LV"/>
              </w:rPr>
            </w:pPr>
            <w:r w:rsidRPr="00DF311E">
              <w:rPr>
                <w:i/>
                <w:iCs/>
              </w:rPr>
              <w:t>Samazināti izdevumi projekta “Patruļkuģa iegāde Valsts robežsardzes vajadzībām” īstenošanai</w:t>
            </w:r>
          </w:p>
        </w:tc>
        <w:tc>
          <w:tcPr>
            <w:tcW w:w="1277" w:type="dxa"/>
          </w:tcPr>
          <w:p w14:paraId="4B037D6C" w14:textId="77777777" w:rsidR="00FD3DE2" w:rsidRPr="00DF311E" w:rsidRDefault="00FD3DE2" w:rsidP="00BF1E1A">
            <w:pPr>
              <w:pStyle w:val="tabteksts"/>
              <w:jc w:val="right"/>
              <w:rPr>
                <w:szCs w:val="18"/>
              </w:rPr>
            </w:pPr>
            <w:r w:rsidRPr="00DF311E">
              <w:t>5 016 178</w:t>
            </w:r>
          </w:p>
        </w:tc>
        <w:tc>
          <w:tcPr>
            <w:tcW w:w="1277" w:type="dxa"/>
          </w:tcPr>
          <w:p w14:paraId="5FEF7285" w14:textId="77777777" w:rsidR="00FD3DE2" w:rsidRPr="00DF311E" w:rsidRDefault="00FD3DE2" w:rsidP="00BF1E1A">
            <w:pPr>
              <w:pStyle w:val="tabteksts"/>
              <w:jc w:val="center"/>
              <w:rPr>
                <w:szCs w:val="18"/>
              </w:rPr>
            </w:pPr>
            <w:r w:rsidRPr="00DF311E">
              <w:rPr>
                <w:szCs w:val="18"/>
              </w:rPr>
              <w:t>-</w:t>
            </w:r>
          </w:p>
        </w:tc>
        <w:tc>
          <w:tcPr>
            <w:tcW w:w="1277" w:type="dxa"/>
          </w:tcPr>
          <w:p w14:paraId="000953CD" w14:textId="77777777" w:rsidR="00FD3DE2" w:rsidRPr="00DF311E" w:rsidRDefault="00FD3DE2" w:rsidP="00BF1E1A">
            <w:pPr>
              <w:pStyle w:val="tabteksts"/>
              <w:jc w:val="right"/>
              <w:rPr>
                <w:szCs w:val="18"/>
              </w:rPr>
            </w:pPr>
            <w:r w:rsidRPr="00DF311E">
              <w:t>-5 016 178</w:t>
            </w:r>
          </w:p>
        </w:tc>
      </w:tr>
      <w:tr w:rsidR="00FD3DE2" w:rsidRPr="00DF311E" w14:paraId="6913A8B6" w14:textId="77777777" w:rsidTr="00BF1E1A">
        <w:trPr>
          <w:trHeight w:val="142"/>
          <w:jc w:val="center"/>
        </w:trPr>
        <w:tc>
          <w:tcPr>
            <w:tcW w:w="5241" w:type="dxa"/>
          </w:tcPr>
          <w:p w14:paraId="446C2F30" w14:textId="77777777" w:rsidR="00FD3DE2" w:rsidRPr="00DF311E" w:rsidRDefault="00FD3DE2" w:rsidP="00BF1E1A">
            <w:pPr>
              <w:pStyle w:val="tabteksts"/>
              <w:jc w:val="both"/>
              <w:rPr>
                <w:i/>
                <w:iCs/>
                <w:szCs w:val="18"/>
                <w:lang w:eastAsia="lv-LV"/>
              </w:rPr>
            </w:pPr>
            <w:r w:rsidRPr="00DF311E">
              <w:rPr>
                <w:i/>
                <w:iCs/>
              </w:rPr>
              <w:t>Samazināti izdevumi projekta “Bezpilota lidaparātu iegāde Valsts robežsardzes un FRONTEX vajadzībām” īstenošanai</w:t>
            </w:r>
          </w:p>
        </w:tc>
        <w:tc>
          <w:tcPr>
            <w:tcW w:w="1277" w:type="dxa"/>
          </w:tcPr>
          <w:p w14:paraId="055B2F15" w14:textId="77777777" w:rsidR="00FD3DE2" w:rsidRPr="00DF311E" w:rsidRDefault="00FD3DE2" w:rsidP="00BF1E1A">
            <w:pPr>
              <w:pStyle w:val="tabteksts"/>
              <w:jc w:val="right"/>
              <w:rPr>
                <w:szCs w:val="18"/>
              </w:rPr>
            </w:pPr>
            <w:r w:rsidRPr="00DF311E">
              <w:t>2 210 213</w:t>
            </w:r>
          </w:p>
        </w:tc>
        <w:tc>
          <w:tcPr>
            <w:tcW w:w="1277" w:type="dxa"/>
          </w:tcPr>
          <w:p w14:paraId="1629EAFC" w14:textId="77777777" w:rsidR="00FD3DE2" w:rsidRPr="00DF311E" w:rsidRDefault="00FD3DE2" w:rsidP="00BF1E1A">
            <w:pPr>
              <w:pStyle w:val="tabteksts"/>
              <w:jc w:val="center"/>
              <w:rPr>
                <w:szCs w:val="18"/>
              </w:rPr>
            </w:pPr>
            <w:r w:rsidRPr="00DF311E">
              <w:rPr>
                <w:szCs w:val="18"/>
              </w:rPr>
              <w:t>-</w:t>
            </w:r>
          </w:p>
        </w:tc>
        <w:tc>
          <w:tcPr>
            <w:tcW w:w="1277" w:type="dxa"/>
          </w:tcPr>
          <w:p w14:paraId="61287B6B" w14:textId="77777777" w:rsidR="00FD3DE2" w:rsidRPr="00DF311E" w:rsidRDefault="00FD3DE2" w:rsidP="00BF1E1A">
            <w:pPr>
              <w:pStyle w:val="tabteksts"/>
              <w:jc w:val="right"/>
              <w:rPr>
                <w:szCs w:val="18"/>
              </w:rPr>
            </w:pPr>
            <w:r w:rsidRPr="00DF311E">
              <w:t>-2 210 213</w:t>
            </w:r>
          </w:p>
        </w:tc>
      </w:tr>
      <w:tr w:rsidR="00FD3DE2" w:rsidRPr="00DF311E" w14:paraId="15D1BEC7" w14:textId="77777777" w:rsidTr="00BF1E1A">
        <w:trPr>
          <w:trHeight w:val="142"/>
          <w:jc w:val="center"/>
        </w:trPr>
        <w:tc>
          <w:tcPr>
            <w:tcW w:w="5241" w:type="dxa"/>
          </w:tcPr>
          <w:p w14:paraId="323C3D16" w14:textId="77777777" w:rsidR="00FD3DE2" w:rsidRPr="00DF311E" w:rsidRDefault="00FD3DE2" w:rsidP="00BF1E1A">
            <w:pPr>
              <w:pStyle w:val="tabteksts"/>
              <w:jc w:val="both"/>
              <w:rPr>
                <w:i/>
                <w:iCs/>
                <w:szCs w:val="18"/>
                <w:lang w:eastAsia="lv-LV"/>
              </w:rPr>
            </w:pPr>
            <w:r w:rsidRPr="00DF311E">
              <w:rPr>
                <w:i/>
                <w:iCs/>
              </w:rPr>
              <w:t xml:space="preserve">Izdevumu izmaiņas projekta “Valsts robežsardzes koledžas </w:t>
            </w:r>
            <w:proofErr w:type="spellStart"/>
            <w:r w:rsidRPr="00DF311E">
              <w:rPr>
                <w:i/>
                <w:iCs/>
              </w:rPr>
              <w:t>Kinoloģijas</w:t>
            </w:r>
            <w:proofErr w:type="spellEnd"/>
            <w:r w:rsidRPr="00DF311E">
              <w:rPr>
                <w:i/>
                <w:iCs/>
              </w:rPr>
              <w:t xml:space="preserve"> centra būvniecības 1. kārta” īstenošanai</w:t>
            </w:r>
          </w:p>
        </w:tc>
        <w:tc>
          <w:tcPr>
            <w:tcW w:w="1277" w:type="dxa"/>
          </w:tcPr>
          <w:p w14:paraId="4C004F35" w14:textId="77777777" w:rsidR="00FD3DE2" w:rsidRPr="00DF311E" w:rsidRDefault="00FD3DE2" w:rsidP="00BF1E1A">
            <w:pPr>
              <w:pStyle w:val="tabteksts"/>
              <w:jc w:val="right"/>
              <w:rPr>
                <w:szCs w:val="18"/>
              </w:rPr>
            </w:pPr>
            <w:r w:rsidRPr="00DF311E">
              <w:t>2 601 022</w:t>
            </w:r>
          </w:p>
        </w:tc>
        <w:tc>
          <w:tcPr>
            <w:tcW w:w="1277" w:type="dxa"/>
          </w:tcPr>
          <w:p w14:paraId="42EB7267" w14:textId="77777777" w:rsidR="00FD3DE2" w:rsidRPr="00DF311E" w:rsidRDefault="00FD3DE2" w:rsidP="00BF1E1A">
            <w:pPr>
              <w:pStyle w:val="tabteksts"/>
              <w:jc w:val="right"/>
              <w:rPr>
                <w:szCs w:val="18"/>
              </w:rPr>
            </w:pPr>
            <w:r w:rsidRPr="00DF311E">
              <w:t>1 527 352</w:t>
            </w:r>
          </w:p>
        </w:tc>
        <w:tc>
          <w:tcPr>
            <w:tcW w:w="1277" w:type="dxa"/>
          </w:tcPr>
          <w:p w14:paraId="5D90C490" w14:textId="77777777" w:rsidR="00FD3DE2" w:rsidRPr="00DF311E" w:rsidRDefault="00FD3DE2" w:rsidP="00BF1E1A">
            <w:pPr>
              <w:pStyle w:val="tabteksts"/>
              <w:jc w:val="right"/>
              <w:rPr>
                <w:szCs w:val="18"/>
              </w:rPr>
            </w:pPr>
            <w:r w:rsidRPr="00DF311E">
              <w:t>-1 073 670</w:t>
            </w:r>
          </w:p>
        </w:tc>
      </w:tr>
      <w:tr w:rsidR="00FD3DE2" w:rsidRPr="00DF311E" w14:paraId="299D8D72" w14:textId="77777777" w:rsidTr="00BF1E1A">
        <w:trPr>
          <w:trHeight w:val="142"/>
          <w:jc w:val="center"/>
        </w:trPr>
        <w:tc>
          <w:tcPr>
            <w:tcW w:w="5241" w:type="dxa"/>
          </w:tcPr>
          <w:p w14:paraId="2A909270" w14:textId="77777777" w:rsidR="00FD3DE2" w:rsidRPr="00DF311E" w:rsidRDefault="00FD3DE2" w:rsidP="00BF1E1A">
            <w:pPr>
              <w:pStyle w:val="tabteksts"/>
              <w:rPr>
                <w:i/>
                <w:iCs/>
                <w:szCs w:val="18"/>
                <w:lang w:eastAsia="lv-LV"/>
              </w:rPr>
            </w:pPr>
            <w:r w:rsidRPr="00DF311E">
              <w:rPr>
                <w:i/>
                <w:iCs/>
              </w:rPr>
              <w:t>Izdevumu izmaiņas projekta “Aizturēto ārzemnieku, tai skaitā patvēruma meklētāju, uzņemšanas un atgriešanas spēju stiprināšana (1. posms)” īstenošanai</w:t>
            </w:r>
          </w:p>
        </w:tc>
        <w:tc>
          <w:tcPr>
            <w:tcW w:w="1277" w:type="dxa"/>
          </w:tcPr>
          <w:p w14:paraId="074EAABB" w14:textId="77777777" w:rsidR="00FD3DE2" w:rsidRPr="00DF311E" w:rsidRDefault="00FD3DE2" w:rsidP="00BF1E1A">
            <w:pPr>
              <w:pStyle w:val="tabteksts"/>
              <w:jc w:val="right"/>
              <w:rPr>
                <w:szCs w:val="18"/>
              </w:rPr>
            </w:pPr>
            <w:r w:rsidRPr="00DF311E">
              <w:t>1 257 557</w:t>
            </w:r>
          </w:p>
        </w:tc>
        <w:tc>
          <w:tcPr>
            <w:tcW w:w="1277" w:type="dxa"/>
          </w:tcPr>
          <w:p w14:paraId="6FF88BD1" w14:textId="77777777" w:rsidR="00FD3DE2" w:rsidRPr="00DF311E" w:rsidRDefault="00FD3DE2" w:rsidP="00BF1E1A">
            <w:pPr>
              <w:pStyle w:val="tabteksts"/>
              <w:jc w:val="right"/>
              <w:rPr>
                <w:szCs w:val="18"/>
              </w:rPr>
            </w:pPr>
            <w:r w:rsidRPr="00DF311E">
              <w:t>59 287</w:t>
            </w:r>
          </w:p>
        </w:tc>
        <w:tc>
          <w:tcPr>
            <w:tcW w:w="1277" w:type="dxa"/>
          </w:tcPr>
          <w:p w14:paraId="2D18C07F" w14:textId="77777777" w:rsidR="00FD3DE2" w:rsidRPr="00DF311E" w:rsidRDefault="00FD3DE2" w:rsidP="00BF1E1A">
            <w:pPr>
              <w:pStyle w:val="tabteksts"/>
              <w:jc w:val="right"/>
              <w:rPr>
                <w:szCs w:val="18"/>
              </w:rPr>
            </w:pPr>
            <w:r w:rsidRPr="00DF311E">
              <w:t>-1 198 270</w:t>
            </w:r>
          </w:p>
        </w:tc>
      </w:tr>
    </w:tbl>
    <w:p w14:paraId="1C4828EE" w14:textId="77777777" w:rsidR="00FD3DE2" w:rsidRPr="00A16689" w:rsidRDefault="00FD3DE2" w:rsidP="00FD3DE2">
      <w:pPr>
        <w:widowControl w:val="0"/>
        <w:spacing w:before="240" w:after="240"/>
        <w:ind w:firstLine="0"/>
        <w:jc w:val="center"/>
        <w:rPr>
          <w:b/>
        </w:rPr>
      </w:pPr>
      <w:r w:rsidRPr="00A16689">
        <w:rPr>
          <w:b/>
        </w:rPr>
        <w:t>70.25.00 Eiropas Savienības pētniecības un inovācijas programmas “Apvārsnis Eiropa” projektu un pasākumu īstenošana (2021–2027)</w:t>
      </w:r>
    </w:p>
    <w:p w14:paraId="1756F620" w14:textId="77777777" w:rsidR="00FD3DE2" w:rsidRPr="00A16689" w:rsidRDefault="00FD3DE2" w:rsidP="00FD3DE2">
      <w:pPr>
        <w:spacing w:before="240"/>
        <w:ind w:firstLine="0"/>
      </w:pPr>
      <w:r w:rsidRPr="00A16689">
        <w:rPr>
          <w:u w:val="single"/>
        </w:rPr>
        <w:t>Apakšprogrammas mērķis:</w:t>
      </w:r>
      <w:r w:rsidRPr="00A16689">
        <w:t xml:space="preserve"> </w:t>
      </w:r>
    </w:p>
    <w:p w14:paraId="319DD68E" w14:textId="431C83ED" w:rsidR="00B22733" w:rsidRPr="00202DD2" w:rsidRDefault="00FD3DE2" w:rsidP="00202DD2">
      <w:pPr>
        <w:spacing w:before="120"/>
        <w:ind w:firstLine="720"/>
      </w:pPr>
      <w:r w:rsidRPr="00B44B78">
        <w:t>nodrošināt pētniecības un inovāciju izaugsmi drošības jomā, kā arī veicināt sadarbību starp pētniekiem Eiropā un pasaulē, lai rastu risinājumus ievērojamam skaitam problēmu</w:t>
      </w:r>
      <w:r w:rsidRPr="00A16689">
        <w:t>.</w:t>
      </w:r>
    </w:p>
    <w:p w14:paraId="543FA6B1" w14:textId="77777777" w:rsidR="00725ED0" w:rsidRDefault="00725ED0" w:rsidP="00FD3DE2">
      <w:pPr>
        <w:spacing w:before="120"/>
        <w:ind w:firstLine="0"/>
        <w:rPr>
          <w:u w:val="single"/>
        </w:rPr>
      </w:pPr>
    </w:p>
    <w:p w14:paraId="1A4A9EB2" w14:textId="698FFF3D" w:rsidR="00FD3DE2" w:rsidRPr="00A16689" w:rsidRDefault="00FD3DE2" w:rsidP="00FD3DE2">
      <w:pPr>
        <w:spacing w:before="120"/>
        <w:ind w:firstLine="0"/>
        <w:rPr>
          <w:u w:val="single"/>
        </w:rPr>
      </w:pPr>
      <w:r w:rsidRPr="00A16689">
        <w:rPr>
          <w:u w:val="single"/>
        </w:rPr>
        <w:t>Galvenā aktivitāte:</w:t>
      </w:r>
    </w:p>
    <w:p w14:paraId="72822F35" w14:textId="47C321E9" w:rsidR="00FD3DE2" w:rsidRPr="00575B62" w:rsidRDefault="00FD3DE2" w:rsidP="00575B62">
      <w:pPr>
        <w:ind w:firstLine="720"/>
        <w:rPr>
          <w:bCs/>
          <w:szCs w:val="24"/>
          <w:lang w:eastAsia="lv-LV"/>
        </w:rPr>
      </w:pPr>
      <w:r w:rsidRPr="00575B62">
        <w:rPr>
          <w:bCs/>
          <w:szCs w:val="24"/>
          <w:lang w:eastAsia="lv-LV"/>
        </w:rPr>
        <w:t>projekts “Atbalsts tiesībaizsardzības iestādēm civilo krīžu prognozēšanā un to seku</w:t>
      </w:r>
      <w:r w:rsidRPr="00575B62">
        <w:rPr>
          <w:bCs/>
          <w:color w:val="FF0000"/>
          <w:szCs w:val="24"/>
        </w:rPr>
        <w:t xml:space="preserve"> </w:t>
      </w:r>
      <w:r w:rsidRPr="00575B62">
        <w:rPr>
          <w:bCs/>
          <w:szCs w:val="24"/>
          <w:lang w:eastAsia="lv-LV"/>
        </w:rPr>
        <w:t xml:space="preserve">likvidācijā” </w:t>
      </w:r>
      <w:bookmarkStart w:id="68" w:name="_Hlk179212036"/>
      <w:r w:rsidR="00575B62" w:rsidRPr="00575B62">
        <w:rPr>
          <w:bCs/>
          <w:szCs w:val="24"/>
          <w:lang w:eastAsia="lv-LV"/>
        </w:rPr>
        <w:t xml:space="preserve">– </w:t>
      </w:r>
      <w:r w:rsidRPr="00575B62">
        <w:rPr>
          <w:bCs/>
          <w:szCs w:val="24"/>
        </w:rPr>
        <w:t>aprīkot tiesībaizsardzības iestādes un pirmos reaģētājus ar progresīviem, uz mākslīgo intelektu, balstītiem rīkiem un tehnoloģijām, kas uzlabotu to spējas un veicinātu sabiedrības digitālo noturību</w:t>
      </w:r>
      <w:bookmarkEnd w:id="68"/>
      <w:r w:rsidRPr="00575B62">
        <w:rPr>
          <w:bCs/>
          <w:szCs w:val="24"/>
        </w:rPr>
        <w:t>.</w:t>
      </w:r>
    </w:p>
    <w:p w14:paraId="0759F1E1" w14:textId="77777777" w:rsidR="00FD3DE2" w:rsidRPr="00A16689" w:rsidRDefault="00FD3DE2" w:rsidP="00FD3DE2">
      <w:pPr>
        <w:spacing w:before="120" w:after="240"/>
        <w:ind w:firstLine="0"/>
      </w:pPr>
      <w:r w:rsidRPr="00A16689">
        <w:rPr>
          <w:u w:val="single"/>
        </w:rPr>
        <w:t>Apakšprogrammas izpildītājs</w:t>
      </w:r>
      <w:r w:rsidRPr="00A16689">
        <w:t>: Valsts policija.</w:t>
      </w:r>
    </w:p>
    <w:p w14:paraId="20A0EE53" w14:textId="77777777" w:rsidR="00FD3DE2" w:rsidRPr="00DF311E" w:rsidRDefault="00FD3DE2" w:rsidP="00FD3DE2">
      <w:pPr>
        <w:pStyle w:val="Tabuluvirsraksti"/>
        <w:spacing w:before="240" w:after="240"/>
        <w:rPr>
          <w:b/>
          <w:lang w:eastAsia="lv-LV"/>
        </w:rPr>
      </w:pPr>
      <w:r w:rsidRPr="00DF311E">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DF311E" w14:paraId="6A285911" w14:textId="77777777" w:rsidTr="00BF1E1A">
        <w:trPr>
          <w:trHeight w:val="283"/>
          <w:tblHeader/>
          <w:jc w:val="center"/>
        </w:trPr>
        <w:tc>
          <w:tcPr>
            <w:tcW w:w="3364" w:type="dxa"/>
            <w:vAlign w:val="center"/>
          </w:tcPr>
          <w:p w14:paraId="58E3B8B9" w14:textId="77777777" w:rsidR="00FD3DE2" w:rsidRPr="00DF311E" w:rsidRDefault="00FD3DE2" w:rsidP="00BF1E1A">
            <w:pPr>
              <w:pStyle w:val="tabteksts"/>
              <w:jc w:val="center"/>
              <w:rPr>
                <w:szCs w:val="24"/>
              </w:rPr>
            </w:pPr>
          </w:p>
        </w:tc>
        <w:tc>
          <w:tcPr>
            <w:tcW w:w="1156" w:type="dxa"/>
          </w:tcPr>
          <w:p w14:paraId="3332717E" w14:textId="0A629F5D" w:rsidR="00FD3DE2" w:rsidRPr="00DF311E" w:rsidRDefault="00FD3DE2" w:rsidP="00BF1E1A">
            <w:pPr>
              <w:pStyle w:val="tabteksts"/>
              <w:jc w:val="center"/>
              <w:rPr>
                <w:szCs w:val="24"/>
                <w:lang w:eastAsia="lv-LV"/>
              </w:rPr>
            </w:pPr>
            <w:r w:rsidRPr="00DF311E">
              <w:rPr>
                <w:szCs w:val="18"/>
                <w:lang w:eastAsia="lv-LV"/>
              </w:rPr>
              <w:t>2024</w:t>
            </w:r>
            <w:r w:rsidR="00575B62">
              <w:rPr>
                <w:szCs w:val="18"/>
                <w:lang w:eastAsia="lv-LV"/>
              </w:rPr>
              <w:t>.</w:t>
            </w:r>
            <w:r w:rsidRPr="00DF311E">
              <w:rPr>
                <w:szCs w:val="18"/>
                <w:lang w:eastAsia="lv-LV"/>
              </w:rPr>
              <w:t xml:space="preserve"> gads (izpilde)</w:t>
            </w:r>
          </w:p>
        </w:tc>
        <w:tc>
          <w:tcPr>
            <w:tcW w:w="1128" w:type="dxa"/>
          </w:tcPr>
          <w:p w14:paraId="3138B1E9" w14:textId="77777777" w:rsidR="00FD3DE2" w:rsidRPr="00DF311E" w:rsidRDefault="00FD3DE2" w:rsidP="00BF1E1A">
            <w:pPr>
              <w:pStyle w:val="tabteksts"/>
              <w:jc w:val="center"/>
              <w:rPr>
                <w:szCs w:val="24"/>
                <w:lang w:eastAsia="lv-LV"/>
              </w:rPr>
            </w:pPr>
            <w:r w:rsidRPr="00DF311E">
              <w:rPr>
                <w:lang w:eastAsia="lv-LV"/>
              </w:rPr>
              <w:t>2025. gada plāns</w:t>
            </w:r>
          </w:p>
        </w:tc>
        <w:tc>
          <w:tcPr>
            <w:tcW w:w="1129" w:type="dxa"/>
          </w:tcPr>
          <w:p w14:paraId="670E07E4" w14:textId="77777777" w:rsidR="00FD3DE2" w:rsidRPr="00DF311E" w:rsidRDefault="00FD3DE2" w:rsidP="00BF1E1A">
            <w:pPr>
              <w:pStyle w:val="tabteksts"/>
              <w:jc w:val="center"/>
              <w:rPr>
                <w:szCs w:val="24"/>
                <w:lang w:eastAsia="lv-LV"/>
              </w:rPr>
            </w:pPr>
            <w:r w:rsidRPr="00DF311E">
              <w:rPr>
                <w:szCs w:val="18"/>
                <w:lang w:eastAsia="lv-LV"/>
              </w:rPr>
              <w:t>2026. gada projekts</w:t>
            </w:r>
          </w:p>
        </w:tc>
        <w:tc>
          <w:tcPr>
            <w:tcW w:w="1130" w:type="dxa"/>
          </w:tcPr>
          <w:p w14:paraId="2051A446" w14:textId="77777777" w:rsidR="00FD3DE2" w:rsidRPr="00DF311E" w:rsidRDefault="00FD3DE2" w:rsidP="00BF1E1A">
            <w:pPr>
              <w:pStyle w:val="tabteksts"/>
              <w:jc w:val="center"/>
              <w:rPr>
                <w:szCs w:val="24"/>
                <w:lang w:eastAsia="lv-LV"/>
              </w:rPr>
            </w:pPr>
            <w:r w:rsidRPr="00DF311E">
              <w:rPr>
                <w:szCs w:val="18"/>
                <w:lang w:eastAsia="lv-LV"/>
              </w:rPr>
              <w:t xml:space="preserve">2027. gada </w:t>
            </w:r>
            <w:r w:rsidRPr="00DF311E">
              <w:rPr>
                <w:lang w:eastAsia="lv-LV"/>
              </w:rPr>
              <w:t>prognoze</w:t>
            </w:r>
          </w:p>
        </w:tc>
        <w:tc>
          <w:tcPr>
            <w:tcW w:w="1130" w:type="dxa"/>
          </w:tcPr>
          <w:p w14:paraId="7717E13A" w14:textId="77777777" w:rsidR="00FD3DE2" w:rsidRPr="00DF311E" w:rsidRDefault="00FD3DE2" w:rsidP="00BF1E1A">
            <w:pPr>
              <w:pStyle w:val="tabteksts"/>
              <w:jc w:val="center"/>
              <w:rPr>
                <w:szCs w:val="24"/>
                <w:lang w:eastAsia="lv-LV"/>
              </w:rPr>
            </w:pPr>
            <w:r w:rsidRPr="00DF311E">
              <w:rPr>
                <w:szCs w:val="18"/>
                <w:lang w:eastAsia="lv-LV"/>
              </w:rPr>
              <w:t xml:space="preserve">2028. gada </w:t>
            </w:r>
            <w:r w:rsidRPr="00DF311E">
              <w:rPr>
                <w:lang w:eastAsia="lv-LV"/>
              </w:rPr>
              <w:t>prognoze</w:t>
            </w:r>
          </w:p>
        </w:tc>
      </w:tr>
      <w:tr w:rsidR="00FD3DE2" w:rsidRPr="00DF311E" w14:paraId="67F4A9E8" w14:textId="77777777" w:rsidTr="00BF1E1A">
        <w:trPr>
          <w:trHeight w:val="142"/>
          <w:jc w:val="center"/>
        </w:trPr>
        <w:tc>
          <w:tcPr>
            <w:tcW w:w="3364" w:type="dxa"/>
            <w:shd w:val="clear" w:color="auto" w:fill="D9D9D9" w:themeFill="background1" w:themeFillShade="D9"/>
            <w:vAlign w:val="center"/>
          </w:tcPr>
          <w:p w14:paraId="28EDC9B4" w14:textId="77777777" w:rsidR="00FD3DE2" w:rsidRPr="00DF311E" w:rsidRDefault="00FD3DE2" w:rsidP="00BF1E1A">
            <w:pPr>
              <w:pStyle w:val="tabteksts"/>
              <w:rPr>
                <w:lang w:eastAsia="lv-LV"/>
              </w:rPr>
            </w:pPr>
            <w:r w:rsidRPr="00DF311E">
              <w:rPr>
                <w:lang w:eastAsia="lv-LV"/>
              </w:rPr>
              <w:t>Kopējie izdevumi,</w:t>
            </w:r>
            <w:r w:rsidRPr="00DF311E">
              <w:t xml:space="preserve"> </w:t>
            </w:r>
            <w:proofErr w:type="spellStart"/>
            <w:r w:rsidRPr="00DF311E">
              <w:rPr>
                <w:i/>
                <w:szCs w:val="18"/>
              </w:rPr>
              <w:t>euro</w:t>
            </w:r>
            <w:proofErr w:type="spellEnd"/>
          </w:p>
        </w:tc>
        <w:tc>
          <w:tcPr>
            <w:tcW w:w="1156" w:type="dxa"/>
            <w:shd w:val="clear" w:color="auto" w:fill="D9D9D9" w:themeFill="background1" w:themeFillShade="D9"/>
          </w:tcPr>
          <w:p w14:paraId="455FC0C7" w14:textId="77777777" w:rsidR="00FD3DE2" w:rsidRPr="00DF311E" w:rsidRDefault="00FD3DE2" w:rsidP="00BF1E1A">
            <w:pPr>
              <w:pStyle w:val="tabteksts"/>
              <w:jc w:val="right"/>
            </w:pPr>
            <w:r w:rsidRPr="00DF311E">
              <w:t>5 612</w:t>
            </w:r>
          </w:p>
        </w:tc>
        <w:tc>
          <w:tcPr>
            <w:tcW w:w="1128" w:type="dxa"/>
            <w:shd w:val="clear" w:color="auto" w:fill="D9D9D9" w:themeFill="background1" w:themeFillShade="D9"/>
          </w:tcPr>
          <w:p w14:paraId="05736997" w14:textId="77777777" w:rsidR="00FD3DE2" w:rsidRPr="00DF311E" w:rsidRDefault="00FD3DE2" w:rsidP="00BF1E1A">
            <w:pPr>
              <w:pStyle w:val="tabteksts"/>
              <w:jc w:val="right"/>
            </w:pPr>
            <w:r w:rsidRPr="00DF311E">
              <w:t>52 973</w:t>
            </w:r>
          </w:p>
        </w:tc>
        <w:tc>
          <w:tcPr>
            <w:tcW w:w="1129" w:type="dxa"/>
            <w:shd w:val="clear" w:color="auto" w:fill="D9D9D9" w:themeFill="background1" w:themeFillShade="D9"/>
          </w:tcPr>
          <w:p w14:paraId="37A66A6C" w14:textId="77777777" w:rsidR="00FD3DE2" w:rsidRPr="00DF311E" w:rsidRDefault="00FD3DE2" w:rsidP="00BF1E1A">
            <w:pPr>
              <w:pStyle w:val="tabteksts"/>
              <w:jc w:val="right"/>
            </w:pPr>
            <w:r w:rsidRPr="00DF311E">
              <w:t>31 972</w:t>
            </w:r>
          </w:p>
        </w:tc>
        <w:tc>
          <w:tcPr>
            <w:tcW w:w="1130" w:type="dxa"/>
            <w:shd w:val="clear" w:color="auto" w:fill="D9D9D9" w:themeFill="background1" w:themeFillShade="D9"/>
          </w:tcPr>
          <w:p w14:paraId="064D7D4A" w14:textId="77777777" w:rsidR="00FD3DE2" w:rsidRPr="00DF311E" w:rsidRDefault="00FD3DE2" w:rsidP="00BF1E1A">
            <w:pPr>
              <w:pStyle w:val="tabteksts"/>
              <w:jc w:val="right"/>
            </w:pPr>
            <w:r w:rsidRPr="00DF311E">
              <w:t>9 907</w:t>
            </w:r>
          </w:p>
        </w:tc>
        <w:tc>
          <w:tcPr>
            <w:tcW w:w="1130" w:type="dxa"/>
            <w:shd w:val="clear" w:color="auto" w:fill="D9D9D9" w:themeFill="background1" w:themeFillShade="D9"/>
          </w:tcPr>
          <w:p w14:paraId="65CC415E" w14:textId="77777777" w:rsidR="00FD3DE2" w:rsidRPr="00DF311E" w:rsidRDefault="00FD3DE2" w:rsidP="00BF1E1A">
            <w:pPr>
              <w:pStyle w:val="tabteksts"/>
              <w:jc w:val="center"/>
            </w:pPr>
            <w:r>
              <w:t>-</w:t>
            </w:r>
          </w:p>
        </w:tc>
      </w:tr>
      <w:tr w:rsidR="00FD3DE2" w:rsidRPr="00DF311E" w14:paraId="77EAF75D" w14:textId="77777777" w:rsidTr="00BF1E1A">
        <w:trPr>
          <w:trHeight w:val="283"/>
          <w:jc w:val="center"/>
        </w:trPr>
        <w:tc>
          <w:tcPr>
            <w:tcW w:w="3364" w:type="dxa"/>
            <w:vAlign w:val="center"/>
          </w:tcPr>
          <w:p w14:paraId="302725AA" w14:textId="77777777" w:rsidR="00FD3DE2" w:rsidRPr="00DF311E" w:rsidRDefault="00FD3DE2" w:rsidP="00BF1E1A">
            <w:pPr>
              <w:pStyle w:val="tabteksts"/>
              <w:rPr>
                <w:szCs w:val="18"/>
                <w:lang w:eastAsia="lv-LV"/>
              </w:rPr>
            </w:pPr>
            <w:r w:rsidRPr="00DF311E">
              <w:rPr>
                <w:szCs w:val="18"/>
                <w:lang w:eastAsia="lv-LV"/>
              </w:rPr>
              <w:t xml:space="preserve">Kopējo izdevumu izmaiņas, </w:t>
            </w:r>
            <w:proofErr w:type="spellStart"/>
            <w:r w:rsidRPr="00DF311E">
              <w:rPr>
                <w:i/>
                <w:szCs w:val="18"/>
                <w:lang w:eastAsia="lv-LV"/>
              </w:rPr>
              <w:t>euro</w:t>
            </w:r>
            <w:proofErr w:type="spellEnd"/>
            <w:r w:rsidRPr="00DF311E">
              <w:rPr>
                <w:szCs w:val="18"/>
                <w:lang w:eastAsia="lv-LV"/>
              </w:rPr>
              <w:t xml:space="preserve"> (+/–) pret iepriekšējo gadu</w:t>
            </w:r>
          </w:p>
        </w:tc>
        <w:tc>
          <w:tcPr>
            <w:tcW w:w="1156" w:type="dxa"/>
          </w:tcPr>
          <w:p w14:paraId="68DCB250" w14:textId="77777777" w:rsidR="00FD3DE2" w:rsidRPr="00DF311E" w:rsidRDefault="00FD3DE2" w:rsidP="00BF1E1A">
            <w:pPr>
              <w:pStyle w:val="tabteksts"/>
              <w:jc w:val="center"/>
            </w:pPr>
            <w:r w:rsidRPr="00DF311E">
              <w:rPr>
                <w:b/>
                <w:bCs/>
              </w:rPr>
              <w:t>×</w:t>
            </w:r>
          </w:p>
        </w:tc>
        <w:tc>
          <w:tcPr>
            <w:tcW w:w="1128" w:type="dxa"/>
          </w:tcPr>
          <w:p w14:paraId="75B192CE" w14:textId="77777777" w:rsidR="00FD3DE2" w:rsidRPr="00DF311E" w:rsidRDefault="00FD3DE2" w:rsidP="00BF1E1A">
            <w:pPr>
              <w:pStyle w:val="tabteksts"/>
              <w:jc w:val="right"/>
            </w:pPr>
            <w:r w:rsidRPr="00DF311E">
              <w:t>47 361</w:t>
            </w:r>
          </w:p>
        </w:tc>
        <w:tc>
          <w:tcPr>
            <w:tcW w:w="1129" w:type="dxa"/>
          </w:tcPr>
          <w:p w14:paraId="3859F0AF" w14:textId="77777777" w:rsidR="00FD3DE2" w:rsidRPr="00DF311E" w:rsidRDefault="00FD3DE2" w:rsidP="00BF1E1A">
            <w:pPr>
              <w:pStyle w:val="tabteksts"/>
              <w:jc w:val="right"/>
            </w:pPr>
            <w:r w:rsidRPr="00DF311E">
              <w:t>-21 001</w:t>
            </w:r>
          </w:p>
        </w:tc>
        <w:tc>
          <w:tcPr>
            <w:tcW w:w="1130" w:type="dxa"/>
          </w:tcPr>
          <w:p w14:paraId="6D732930" w14:textId="77777777" w:rsidR="00FD3DE2" w:rsidRPr="00DF311E" w:rsidRDefault="00FD3DE2" w:rsidP="00BF1E1A">
            <w:pPr>
              <w:pStyle w:val="tabteksts"/>
              <w:jc w:val="right"/>
            </w:pPr>
            <w:r w:rsidRPr="00DF311E">
              <w:t>-22 065</w:t>
            </w:r>
          </w:p>
        </w:tc>
        <w:tc>
          <w:tcPr>
            <w:tcW w:w="1130" w:type="dxa"/>
          </w:tcPr>
          <w:p w14:paraId="75FFF871" w14:textId="77777777" w:rsidR="00FD3DE2" w:rsidRPr="00DF311E" w:rsidRDefault="00FD3DE2" w:rsidP="00BF1E1A">
            <w:pPr>
              <w:pStyle w:val="tabteksts"/>
              <w:jc w:val="right"/>
            </w:pPr>
            <w:r w:rsidRPr="00DF311E">
              <w:t>-9 907</w:t>
            </w:r>
          </w:p>
        </w:tc>
      </w:tr>
      <w:tr w:rsidR="00FD3DE2" w:rsidRPr="00DF311E" w14:paraId="5B74A42D" w14:textId="77777777" w:rsidTr="00BF1E1A">
        <w:trPr>
          <w:trHeight w:val="283"/>
          <w:jc w:val="center"/>
        </w:trPr>
        <w:tc>
          <w:tcPr>
            <w:tcW w:w="3364" w:type="dxa"/>
            <w:vAlign w:val="center"/>
          </w:tcPr>
          <w:p w14:paraId="0C20B5C8" w14:textId="77777777" w:rsidR="00FD3DE2" w:rsidRPr="00DF311E" w:rsidRDefault="00FD3DE2" w:rsidP="00BF1E1A">
            <w:pPr>
              <w:pStyle w:val="tabteksts"/>
            </w:pPr>
            <w:r w:rsidRPr="00DF311E">
              <w:rPr>
                <w:lang w:eastAsia="lv-LV"/>
              </w:rPr>
              <w:t>Kopējie izdevumi</w:t>
            </w:r>
            <w:r w:rsidRPr="00DF311E">
              <w:t>, % (+/–) pret iepriekšējo gadu</w:t>
            </w:r>
          </w:p>
        </w:tc>
        <w:tc>
          <w:tcPr>
            <w:tcW w:w="1156" w:type="dxa"/>
          </w:tcPr>
          <w:p w14:paraId="5DEA6B08" w14:textId="77777777" w:rsidR="00FD3DE2" w:rsidRPr="00DF311E" w:rsidRDefault="00FD3DE2" w:rsidP="00BF1E1A">
            <w:pPr>
              <w:pStyle w:val="tabteksts"/>
              <w:jc w:val="center"/>
            </w:pPr>
            <w:r w:rsidRPr="00DF311E">
              <w:rPr>
                <w:b/>
                <w:bCs/>
              </w:rPr>
              <w:t>×</w:t>
            </w:r>
          </w:p>
        </w:tc>
        <w:tc>
          <w:tcPr>
            <w:tcW w:w="1128" w:type="dxa"/>
          </w:tcPr>
          <w:p w14:paraId="051906A6" w14:textId="77777777" w:rsidR="00FD3DE2" w:rsidRPr="00DF311E" w:rsidRDefault="00FD3DE2" w:rsidP="00BF1E1A">
            <w:pPr>
              <w:pStyle w:val="tabteksts"/>
              <w:jc w:val="right"/>
            </w:pPr>
            <w:r w:rsidRPr="00DF311E">
              <w:t>843,9</w:t>
            </w:r>
          </w:p>
        </w:tc>
        <w:tc>
          <w:tcPr>
            <w:tcW w:w="1129" w:type="dxa"/>
          </w:tcPr>
          <w:p w14:paraId="2C20C1A2" w14:textId="77777777" w:rsidR="00FD3DE2" w:rsidRPr="00DF311E" w:rsidRDefault="00FD3DE2" w:rsidP="00BF1E1A">
            <w:pPr>
              <w:pStyle w:val="tabteksts"/>
              <w:jc w:val="right"/>
            </w:pPr>
            <w:r w:rsidRPr="00DF311E">
              <w:t>-39,6</w:t>
            </w:r>
          </w:p>
        </w:tc>
        <w:tc>
          <w:tcPr>
            <w:tcW w:w="1130" w:type="dxa"/>
          </w:tcPr>
          <w:p w14:paraId="7FB12795" w14:textId="77777777" w:rsidR="00FD3DE2" w:rsidRPr="00DF311E" w:rsidRDefault="00FD3DE2" w:rsidP="00BF1E1A">
            <w:pPr>
              <w:pStyle w:val="tabteksts"/>
              <w:jc w:val="right"/>
            </w:pPr>
            <w:r w:rsidRPr="00DF311E">
              <w:t>-69,0</w:t>
            </w:r>
          </w:p>
        </w:tc>
        <w:tc>
          <w:tcPr>
            <w:tcW w:w="1130" w:type="dxa"/>
          </w:tcPr>
          <w:p w14:paraId="4A488720" w14:textId="77777777" w:rsidR="00FD3DE2" w:rsidRPr="00DF311E" w:rsidRDefault="00FD3DE2" w:rsidP="00BF1E1A">
            <w:pPr>
              <w:pStyle w:val="tabteksts"/>
              <w:jc w:val="right"/>
            </w:pPr>
            <w:r w:rsidRPr="00DF311E">
              <w:t>-100,0</w:t>
            </w:r>
          </w:p>
        </w:tc>
      </w:tr>
      <w:tr w:rsidR="00FD3DE2" w:rsidRPr="00DF311E" w14:paraId="11725886" w14:textId="77777777" w:rsidTr="00BF1E1A">
        <w:trPr>
          <w:trHeight w:val="142"/>
          <w:jc w:val="center"/>
        </w:trPr>
        <w:tc>
          <w:tcPr>
            <w:tcW w:w="3364" w:type="dxa"/>
          </w:tcPr>
          <w:p w14:paraId="24CB2C1D" w14:textId="77777777" w:rsidR="00FD3DE2" w:rsidRPr="00DF311E" w:rsidRDefault="00FD3DE2" w:rsidP="00BF1E1A">
            <w:pPr>
              <w:pStyle w:val="tabteksts"/>
              <w:rPr>
                <w:szCs w:val="18"/>
                <w:lang w:eastAsia="lv-LV"/>
              </w:rPr>
            </w:pPr>
            <w:r w:rsidRPr="00DF311E">
              <w:rPr>
                <w:szCs w:val="18"/>
              </w:rPr>
              <w:t xml:space="preserve">Atlīdzība, </w:t>
            </w:r>
            <w:proofErr w:type="spellStart"/>
            <w:r w:rsidRPr="00DF311E">
              <w:rPr>
                <w:i/>
                <w:szCs w:val="18"/>
              </w:rPr>
              <w:t>euro</w:t>
            </w:r>
            <w:proofErr w:type="spellEnd"/>
          </w:p>
        </w:tc>
        <w:tc>
          <w:tcPr>
            <w:tcW w:w="1156" w:type="dxa"/>
          </w:tcPr>
          <w:p w14:paraId="21681F3E" w14:textId="77777777" w:rsidR="00FD3DE2" w:rsidRPr="00DF311E" w:rsidRDefault="00FD3DE2" w:rsidP="00BF1E1A">
            <w:pPr>
              <w:pStyle w:val="tabteksts"/>
              <w:jc w:val="right"/>
              <w:rPr>
                <w:szCs w:val="18"/>
              </w:rPr>
            </w:pPr>
            <w:r w:rsidRPr="00DF311E">
              <w:t>3 083</w:t>
            </w:r>
          </w:p>
        </w:tc>
        <w:tc>
          <w:tcPr>
            <w:tcW w:w="1128" w:type="dxa"/>
          </w:tcPr>
          <w:p w14:paraId="328344AC" w14:textId="77777777" w:rsidR="00FD3DE2" w:rsidRPr="00DF311E" w:rsidRDefault="00FD3DE2" w:rsidP="00BF1E1A">
            <w:pPr>
              <w:pStyle w:val="tabteksts"/>
              <w:jc w:val="right"/>
              <w:rPr>
                <w:szCs w:val="18"/>
              </w:rPr>
            </w:pPr>
            <w:r w:rsidRPr="00DF311E">
              <w:t>27 369</w:t>
            </w:r>
          </w:p>
        </w:tc>
        <w:tc>
          <w:tcPr>
            <w:tcW w:w="1129" w:type="dxa"/>
          </w:tcPr>
          <w:p w14:paraId="70EE4855" w14:textId="77777777" w:rsidR="00FD3DE2" w:rsidRPr="00DF311E" w:rsidRDefault="00FD3DE2" w:rsidP="00BF1E1A">
            <w:pPr>
              <w:pStyle w:val="tabteksts"/>
              <w:jc w:val="right"/>
              <w:rPr>
                <w:szCs w:val="18"/>
              </w:rPr>
            </w:pPr>
            <w:r w:rsidRPr="00DF311E">
              <w:t>18 246</w:t>
            </w:r>
          </w:p>
        </w:tc>
        <w:tc>
          <w:tcPr>
            <w:tcW w:w="1130" w:type="dxa"/>
          </w:tcPr>
          <w:p w14:paraId="0059DA85" w14:textId="77777777" w:rsidR="00FD3DE2" w:rsidRPr="00DF311E" w:rsidRDefault="00FD3DE2" w:rsidP="00BF1E1A">
            <w:pPr>
              <w:pStyle w:val="tabteksts"/>
              <w:jc w:val="center"/>
              <w:rPr>
                <w:szCs w:val="18"/>
              </w:rPr>
            </w:pPr>
            <w:r>
              <w:rPr>
                <w:szCs w:val="18"/>
              </w:rPr>
              <w:t>-</w:t>
            </w:r>
          </w:p>
        </w:tc>
        <w:tc>
          <w:tcPr>
            <w:tcW w:w="1130" w:type="dxa"/>
          </w:tcPr>
          <w:p w14:paraId="1220DAB0" w14:textId="77777777" w:rsidR="00FD3DE2" w:rsidRPr="00DF311E" w:rsidRDefault="00FD3DE2" w:rsidP="00BF1E1A">
            <w:pPr>
              <w:pStyle w:val="tabteksts"/>
              <w:jc w:val="center"/>
              <w:rPr>
                <w:szCs w:val="18"/>
              </w:rPr>
            </w:pPr>
            <w:r>
              <w:rPr>
                <w:szCs w:val="18"/>
              </w:rPr>
              <w:t>-</w:t>
            </w:r>
          </w:p>
        </w:tc>
      </w:tr>
    </w:tbl>
    <w:p w14:paraId="6ABAD291" w14:textId="77777777" w:rsidR="00FD3DE2" w:rsidRPr="00DF311E" w:rsidRDefault="00FD3DE2" w:rsidP="00FD3DE2">
      <w:pPr>
        <w:pStyle w:val="Tabuluvirsraksti"/>
        <w:tabs>
          <w:tab w:val="left" w:pos="1252"/>
        </w:tabs>
        <w:spacing w:before="240" w:after="240"/>
        <w:rPr>
          <w:sz w:val="18"/>
          <w:szCs w:val="18"/>
          <w:lang w:eastAsia="lv-LV"/>
        </w:rPr>
      </w:pPr>
      <w:r w:rsidRPr="00DF311E">
        <w:rPr>
          <w:b/>
          <w:lang w:eastAsia="lv-LV"/>
        </w:rPr>
        <w:t>Izmaiņas izdevumos, salīdzinot 2026. gada projektu ar 2025. gada plānu</w:t>
      </w:r>
    </w:p>
    <w:p w14:paraId="1C2CF86C" w14:textId="77777777" w:rsidR="00FD3DE2" w:rsidRPr="00DF311E" w:rsidRDefault="00FD3DE2" w:rsidP="00FD3DE2">
      <w:pPr>
        <w:spacing w:after="0"/>
        <w:ind w:left="7921" w:firstLine="720"/>
        <w:jc w:val="center"/>
        <w:rPr>
          <w:i/>
          <w:sz w:val="18"/>
          <w:szCs w:val="18"/>
        </w:rPr>
      </w:pPr>
      <w:proofErr w:type="spellStart"/>
      <w:r w:rsidRPr="00DF311E">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DF311E" w14:paraId="71CBF819" w14:textId="77777777" w:rsidTr="00BF1E1A">
        <w:trPr>
          <w:trHeight w:val="142"/>
          <w:tblHeader/>
          <w:jc w:val="center"/>
        </w:trPr>
        <w:tc>
          <w:tcPr>
            <w:tcW w:w="5241" w:type="dxa"/>
            <w:vAlign w:val="center"/>
          </w:tcPr>
          <w:p w14:paraId="04431AEF" w14:textId="77777777" w:rsidR="00FD3DE2" w:rsidRPr="00DF311E" w:rsidRDefault="00FD3DE2" w:rsidP="00BF1E1A">
            <w:pPr>
              <w:pStyle w:val="tabteksts"/>
              <w:jc w:val="center"/>
              <w:rPr>
                <w:szCs w:val="18"/>
              </w:rPr>
            </w:pPr>
            <w:r w:rsidRPr="00DF311E">
              <w:rPr>
                <w:szCs w:val="18"/>
                <w:lang w:eastAsia="lv-LV"/>
              </w:rPr>
              <w:t>Pasākums</w:t>
            </w:r>
          </w:p>
        </w:tc>
        <w:tc>
          <w:tcPr>
            <w:tcW w:w="1277" w:type="dxa"/>
            <w:vAlign w:val="center"/>
          </w:tcPr>
          <w:p w14:paraId="1D6CF22E" w14:textId="77777777" w:rsidR="00FD3DE2" w:rsidRPr="00DF311E" w:rsidRDefault="00FD3DE2" w:rsidP="00BF1E1A">
            <w:pPr>
              <w:pStyle w:val="tabteksts"/>
              <w:jc w:val="center"/>
              <w:rPr>
                <w:szCs w:val="18"/>
                <w:lang w:eastAsia="lv-LV"/>
              </w:rPr>
            </w:pPr>
            <w:r w:rsidRPr="00DF311E">
              <w:rPr>
                <w:szCs w:val="18"/>
                <w:lang w:eastAsia="lv-LV"/>
              </w:rPr>
              <w:t>Samazinājums</w:t>
            </w:r>
          </w:p>
        </w:tc>
        <w:tc>
          <w:tcPr>
            <w:tcW w:w="1277" w:type="dxa"/>
            <w:vAlign w:val="center"/>
          </w:tcPr>
          <w:p w14:paraId="7793A0C1" w14:textId="77777777" w:rsidR="00FD3DE2" w:rsidRPr="00DF311E" w:rsidRDefault="00FD3DE2" w:rsidP="00BF1E1A">
            <w:pPr>
              <w:pStyle w:val="tabteksts"/>
              <w:jc w:val="center"/>
              <w:rPr>
                <w:szCs w:val="18"/>
                <w:lang w:eastAsia="lv-LV"/>
              </w:rPr>
            </w:pPr>
            <w:r w:rsidRPr="00DF311E">
              <w:rPr>
                <w:szCs w:val="18"/>
                <w:lang w:eastAsia="lv-LV"/>
              </w:rPr>
              <w:t>Palielinājums</w:t>
            </w:r>
          </w:p>
        </w:tc>
        <w:tc>
          <w:tcPr>
            <w:tcW w:w="1277" w:type="dxa"/>
            <w:vAlign w:val="center"/>
          </w:tcPr>
          <w:p w14:paraId="758B0857" w14:textId="77777777" w:rsidR="00FD3DE2" w:rsidRPr="00DF311E" w:rsidRDefault="00FD3DE2" w:rsidP="00BF1E1A">
            <w:pPr>
              <w:pStyle w:val="tabteksts"/>
              <w:jc w:val="center"/>
              <w:rPr>
                <w:szCs w:val="18"/>
                <w:lang w:eastAsia="lv-LV"/>
              </w:rPr>
            </w:pPr>
            <w:r w:rsidRPr="00DF311E">
              <w:rPr>
                <w:szCs w:val="18"/>
                <w:lang w:eastAsia="lv-LV"/>
              </w:rPr>
              <w:t>Izmaiņas</w:t>
            </w:r>
          </w:p>
        </w:tc>
      </w:tr>
      <w:tr w:rsidR="00FD3DE2" w:rsidRPr="00DF311E" w14:paraId="31EBF15B" w14:textId="77777777" w:rsidTr="00BF1E1A">
        <w:trPr>
          <w:trHeight w:val="142"/>
          <w:jc w:val="center"/>
        </w:trPr>
        <w:tc>
          <w:tcPr>
            <w:tcW w:w="5241" w:type="dxa"/>
            <w:shd w:val="clear" w:color="auto" w:fill="D9D9D9" w:themeFill="background1" w:themeFillShade="D9"/>
          </w:tcPr>
          <w:p w14:paraId="38F9D915" w14:textId="77777777" w:rsidR="00FD3DE2" w:rsidRPr="00DF311E" w:rsidRDefault="00FD3DE2" w:rsidP="00BF1E1A">
            <w:pPr>
              <w:pStyle w:val="tabteksts"/>
              <w:rPr>
                <w:szCs w:val="18"/>
              </w:rPr>
            </w:pPr>
            <w:r w:rsidRPr="00DF311E">
              <w:rPr>
                <w:b/>
                <w:bCs/>
                <w:szCs w:val="18"/>
                <w:lang w:eastAsia="lv-LV"/>
              </w:rPr>
              <w:t>Izdevumi - kopā</w:t>
            </w:r>
          </w:p>
        </w:tc>
        <w:tc>
          <w:tcPr>
            <w:tcW w:w="1277" w:type="dxa"/>
            <w:shd w:val="clear" w:color="auto" w:fill="D9D9D9" w:themeFill="background1" w:themeFillShade="D9"/>
          </w:tcPr>
          <w:p w14:paraId="6409DA29" w14:textId="77777777" w:rsidR="00FD3DE2" w:rsidRPr="00DF311E" w:rsidRDefault="00FD3DE2" w:rsidP="00BF1E1A">
            <w:pPr>
              <w:pStyle w:val="tabteksts"/>
              <w:jc w:val="right"/>
              <w:rPr>
                <w:b/>
                <w:bCs/>
                <w:szCs w:val="18"/>
              </w:rPr>
            </w:pPr>
            <w:r w:rsidRPr="00DF311E">
              <w:rPr>
                <w:b/>
                <w:bCs/>
              </w:rPr>
              <w:t>52 973</w:t>
            </w:r>
          </w:p>
        </w:tc>
        <w:tc>
          <w:tcPr>
            <w:tcW w:w="1277" w:type="dxa"/>
            <w:shd w:val="clear" w:color="auto" w:fill="D9D9D9" w:themeFill="background1" w:themeFillShade="D9"/>
          </w:tcPr>
          <w:p w14:paraId="6903476F" w14:textId="77777777" w:rsidR="00FD3DE2" w:rsidRPr="00DF311E" w:rsidRDefault="00FD3DE2" w:rsidP="00BF1E1A">
            <w:pPr>
              <w:pStyle w:val="tabteksts"/>
              <w:jc w:val="right"/>
              <w:rPr>
                <w:b/>
                <w:bCs/>
                <w:szCs w:val="18"/>
              </w:rPr>
            </w:pPr>
            <w:r w:rsidRPr="00DF311E">
              <w:rPr>
                <w:b/>
                <w:bCs/>
              </w:rPr>
              <w:t>31 972</w:t>
            </w:r>
          </w:p>
        </w:tc>
        <w:tc>
          <w:tcPr>
            <w:tcW w:w="1277" w:type="dxa"/>
            <w:shd w:val="clear" w:color="auto" w:fill="D9D9D9" w:themeFill="background1" w:themeFillShade="D9"/>
          </w:tcPr>
          <w:p w14:paraId="3DD866C9" w14:textId="77777777" w:rsidR="00FD3DE2" w:rsidRPr="00DF311E" w:rsidRDefault="00FD3DE2" w:rsidP="00BF1E1A">
            <w:pPr>
              <w:pStyle w:val="tabteksts"/>
              <w:jc w:val="right"/>
              <w:rPr>
                <w:b/>
                <w:bCs/>
                <w:szCs w:val="18"/>
              </w:rPr>
            </w:pPr>
            <w:r w:rsidRPr="00DF311E">
              <w:rPr>
                <w:b/>
                <w:bCs/>
              </w:rPr>
              <w:t>-21 001</w:t>
            </w:r>
          </w:p>
        </w:tc>
      </w:tr>
      <w:tr w:rsidR="00FD3DE2" w:rsidRPr="00DF311E" w14:paraId="1269A4FE" w14:textId="77777777" w:rsidTr="00BF1E1A">
        <w:trPr>
          <w:jc w:val="center"/>
        </w:trPr>
        <w:tc>
          <w:tcPr>
            <w:tcW w:w="9072" w:type="dxa"/>
            <w:gridSpan w:val="4"/>
          </w:tcPr>
          <w:p w14:paraId="4396FCB6" w14:textId="77777777" w:rsidR="00FD3DE2" w:rsidRPr="00DF311E" w:rsidRDefault="00FD3DE2" w:rsidP="00BF1E1A">
            <w:pPr>
              <w:pStyle w:val="tabteksts"/>
              <w:ind w:firstLine="313"/>
              <w:rPr>
                <w:szCs w:val="18"/>
              </w:rPr>
            </w:pPr>
            <w:r w:rsidRPr="00DF311E">
              <w:rPr>
                <w:i/>
                <w:szCs w:val="18"/>
                <w:lang w:eastAsia="lv-LV"/>
              </w:rPr>
              <w:t>t. sk.:</w:t>
            </w:r>
          </w:p>
        </w:tc>
      </w:tr>
      <w:tr w:rsidR="00FD3DE2" w:rsidRPr="00DF311E" w14:paraId="4BD7C486" w14:textId="77777777" w:rsidTr="00BF1E1A">
        <w:trPr>
          <w:trHeight w:val="142"/>
          <w:jc w:val="center"/>
        </w:trPr>
        <w:tc>
          <w:tcPr>
            <w:tcW w:w="5241" w:type="dxa"/>
            <w:shd w:val="clear" w:color="auto" w:fill="F2F2F2" w:themeFill="background1" w:themeFillShade="F2"/>
          </w:tcPr>
          <w:p w14:paraId="79EB53B3" w14:textId="77777777" w:rsidR="00FD3DE2" w:rsidRPr="00DF311E" w:rsidRDefault="00FD3DE2" w:rsidP="00BF1E1A">
            <w:pPr>
              <w:pStyle w:val="tabteksts"/>
              <w:rPr>
                <w:szCs w:val="18"/>
                <w:u w:val="single"/>
                <w:lang w:eastAsia="lv-LV"/>
              </w:rPr>
            </w:pPr>
            <w:r w:rsidRPr="00DF311E">
              <w:rPr>
                <w:szCs w:val="18"/>
                <w:u w:val="single"/>
                <w:lang w:eastAsia="lv-LV"/>
              </w:rPr>
              <w:t>Ilgtermiņa saistības</w:t>
            </w:r>
          </w:p>
        </w:tc>
        <w:tc>
          <w:tcPr>
            <w:tcW w:w="1277" w:type="dxa"/>
            <w:shd w:val="clear" w:color="auto" w:fill="F2F2F2" w:themeFill="background1" w:themeFillShade="F2"/>
          </w:tcPr>
          <w:p w14:paraId="53F6F968" w14:textId="77777777" w:rsidR="00FD3DE2" w:rsidRPr="00DF311E" w:rsidRDefault="00FD3DE2" w:rsidP="00BF1E1A">
            <w:pPr>
              <w:pStyle w:val="tabteksts"/>
              <w:jc w:val="right"/>
              <w:rPr>
                <w:szCs w:val="18"/>
                <w:u w:val="single"/>
              </w:rPr>
            </w:pPr>
            <w:r w:rsidRPr="00DF311E">
              <w:t>52 973</w:t>
            </w:r>
          </w:p>
        </w:tc>
        <w:tc>
          <w:tcPr>
            <w:tcW w:w="1277" w:type="dxa"/>
            <w:shd w:val="clear" w:color="auto" w:fill="F2F2F2" w:themeFill="background1" w:themeFillShade="F2"/>
          </w:tcPr>
          <w:p w14:paraId="44CADC87" w14:textId="77777777" w:rsidR="00FD3DE2" w:rsidRPr="00DF311E" w:rsidRDefault="00FD3DE2" w:rsidP="00BF1E1A">
            <w:pPr>
              <w:pStyle w:val="tabteksts"/>
              <w:jc w:val="right"/>
              <w:rPr>
                <w:szCs w:val="18"/>
                <w:u w:val="single"/>
              </w:rPr>
            </w:pPr>
            <w:r w:rsidRPr="00DF311E">
              <w:t>31 972</w:t>
            </w:r>
          </w:p>
        </w:tc>
        <w:tc>
          <w:tcPr>
            <w:tcW w:w="1277" w:type="dxa"/>
            <w:shd w:val="clear" w:color="auto" w:fill="F2F2F2" w:themeFill="background1" w:themeFillShade="F2"/>
          </w:tcPr>
          <w:p w14:paraId="357B0767" w14:textId="77777777" w:rsidR="00FD3DE2" w:rsidRPr="00DF311E" w:rsidRDefault="00FD3DE2" w:rsidP="00BF1E1A">
            <w:pPr>
              <w:pStyle w:val="tabteksts"/>
              <w:jc w:val="right"/>
              <w:rPr>
                <w:szCs w:val="18"/>
                <w:u w:val="single"/>
              </w:rPr>
            </w:pPr>
            <w:r w:rsidRPr="00DF311E">
              <w:t>-21 001</w:t>
            </w:r>
          </w:p>
        </w:tc>
      </w:tr>
      <w:tr w:rsidR="00FD3DE2" w:rsidRPr="00DF311E" w14:paraId="370ACB7F" w14:textId="77777777" w:rsidTr="00BF1E1A">
        <w:trPr>
          <w:trHeight w:val="142"/>
          <w:jc w:val="center"/>
        </w:trPr>
        <w:tc>
          <w:tcPr>
            <w:tcW w:w="5241" w:type="dxa"/>
          </w:tcPr>
          <w:p w14:paraId="2F9B14CF" w14:textId="77777777" w:rsidR="00FD3DE2" w:rsidRPr="00DF311E" w:rsidRDefault="00FD3DE2" w:rsidP="00BF1E1A">
            <w:pPr>
              <w:pStyle w:val="tabteksts"/>
              <w:jc w:val="both"/>
              <w:rPr>
                <w:i/>
                <w:szCs w:val="18"/>
                <w:lang w:eastAsia="lv-LV"/>
              </w:rPr>
            </w:pPr>
            <w:r w:rsidRPr="00DF311E">
              <w:rPr>
                <w:i/>
                <w:szCs w:val="18"/>
                <w:lang w:eastAsia="lv-LV"/>
              </w:rPr>
              <w:t>Izdevumu izmaiņas projekta “Atbalsts tiesībaizsardzības iestādēm civilo krīžu prognozēšanā un to seku likvidācijā" īstenošanai (atbalstīts Saeimā 2.lasījumā 2024. gada 6. decembrī).</w:t>
            </w:r>
          </w:p>
        </w:tc>
        <w:tc>
          <w:tcPr>
            <w:tcW w:w="1277" w:type="dxa"/>
          </w:tcPr>
          <w:p w14:paraId="6B7A11A7" w14:textId="77777777" w:rsidR="00FD3DE2" w:rsidRPr="00DF311E" w:rsidRDefault="00FD3DE2" w:rsidP="00BF1E1A">
            <w:pPr>
              <w:pStyle w:val="tabteksts"/>
              <w:jc w:val="right"/>
              <w:rPr>
                <w:szCs w:val="18"/>
              </w:rPr>
            </w:pPr>
            <w:r w:rsidRPr="00DF311E">
              <w:t>52 973</w:t>
            </w:r>
          </w:p>
        </w:tc>
        <w:tc>
          <w:tcPr>
            <w:tcW w:w="1277" w:type="dxa"/>
          </w:tcPr>
          <w:p w14:paraId="4504264F" w14:textId="77777777" w:rsidR="00FD3DE2" w:rsidRPr="00DF311E" w:rsidRDefault="00FD3DE2" w:rsidP="00BF1E1A">
            <w:pPr>
              <w:pStyle w:val="tabteksts"/>
              <w:jc w:val="right"/>
              <w:rPr>
                <w:szCs w:val="18"/>
              </w:rPr>
            </w:pPr>
            <w:r w:rsidRPr="00DF311E">
              <w:t>31 972</w:t>
            </w:r>
          </w:p>
        </w:tc>
        <w:tc>
          <w:tcPr>
            <w:tcW w:w="1277" w:type="dxa"/>
          </w:tcPr>
          <w:p w14:paraId="4B3E7B3E" w14:textId="77777777" w:rsidR="00FD3DE2" w:rsidRPr="00DF311E" w:rsidRDefault="00FD3DE2" w:rsidP="00BF1E1A">
            <w:pPr>
              <w:pStyle w:val="tabteksts"/>
              <w:jc w:val="right"/>
              <w:rPr>
                <w:szCs w:val="18"/>
              </w:rPr>
            </w:pPr>
            <w:r w:rsidRPr="00DF311E">
              <w:t>-21 001</w:t>
            </w:r>
          </w:p>
        </w:tc>
      </w:tr>
    </w:tbl>
    <w:p w14:paraId="342D960A" w14:textId="77777777" w:rsidR="00FD3DE2" w:rsidRPr="00DF311E" w:rsidRDefault="00FD3DE2" w:rsidP="00FD3DE2">
      <w:pPr>
        <w:widowControl w:val="0"/>
        <w:spacing w:before="240" w:after="240"/>
        <w:ind w:firstLine="0"/>
        <w:jc w:val="center"/>
        <w:rPr>
          <w:b/>
        </w:rPr>
      </w:pPr>
      <w:r w:rsidRPr="00DF311E">
        <w:rPr>
          <w:b/>
        </w:rPr>
        <w:t>70.50.00 Tehniskā palīdzība ERAF, ESF+, KF, TPF finansējuma apgūšanai (2021 – 2027)</w:t>
      </w:r>
    </w:p>
    <w:p w14:paraId="53E1BB5F" w14:textId="77777777" w:rsidR="00FD3DE2" w:rsidRPr="00A16689" w:rsidRDefault="00FD3DE2" w:rsidP="00FD3DE2">
      <w:pPr>
        <w:spacing w:before="240"/>
        <w:ind w:firstLine="0"/>
      </w:pPr>
      <w:r w:rsidRPr="00A16689">
        <w:rPr>
          <w:u w:val="single"/>
        </w:rPr>
        <w:t>Apakšprogrammas mērķis:</w:t>
      </w:r>
      <w:r w:rsidRPr="00A16689">
        <w:t xml:space="preserve"> </w:t>
      </w:r>
    </w:p>
    <w:p w14:paraId="15DE1F21" w14:textId="77777777" w:rsidR="00FD3DE2" w:rsidRPr="00A16689" w:rsidRDefault="00FD3DE2" w:rsidP="00FD3DE2">
      <w:pPr>
        <w:spacing w:before="120"/>
        <w:ind w:firstLine="720"/>
      </w:pPr>
      <w:r w:rsidRPr="00A16689">
        <w:t xml:space="preserve">nodrošināt Eiropas ERAF, ESF+, KF, TPF finansējuma tehnisko palīdzību, uzraudzību un kontroles pasākumu īstenošanu. </w:t>
      </w:r>
    </w:p>
    <w:p w14:paraId="055CF2E2" w14:textId="77777777" w:rsidR="00FD3DE2" w:rsidRPr="00A16689" w:rsidRDefault="00FD3DE2" w:rsidP="00FD3DE2">
      <w:pPr>
        <w:spacing w:before="120"/>
        <w:ind w:firstLine="0"/>
      </w:pPr>
      <w:r w:rsidRPr="00A16689">
        <w:rPr>
          <w:u w:val="single"/>
        </w:rPr>
        <w:t>Galvenā aktivitāte</w:t>
      </w:r>
      <w:r w:rsidRPr="00A16689">
        <w:t>:</w:t>
      </w:r>
    </w:p>
    <w:p w14:paraId="59DE7CED" w14:textId="77777777" w:rsidR="00FD3DE2" w:rsidRPr="00A16689" w:rsidRDefault="00FD3DE2" w:rsidP="00FD3DE2">
      <w:pPr>
        <w:spacing w:before="120"/>
        <w:ind w:firstLine="720"/>
        <w:rPr>
          <w:u w:val="single"/>
        </w:rPr>
      </w:pPr>
      <w:r w:rsidRPr="00A16689">
        <w:t xml:space="preserve">veikt IeM atbildībā esošo ERAF, ESF+, KF, TPF projektu pieteikumu izvērtēšanu, iepirkumu </w:t>
      </w:r>
      <w:proofErr w:type="spellStart"/>
      <w:r w:rsidRPr="00A16689">
        <w:t>pirmspārbaudes</w:t>
      </w:r>
      <w:proofErr w:type="spellEnd"/>
      <w:r w:rsidRPr="00A16689">
        <w:t>, izdevumu pārbaudes un citas ar programmas administrēšanu saistītas aktivitātes.</w:t>
      </w:r>
    </w:p>
    <w:p w14:paraId="476B6C1C" w14:textId="77777777" w:rsidR="00FD3DE2" w:rsidRPr="00DF311E" w:rsidRDefault="00FD3DE2" w:rsidP="00FD3DE2">
      <w:pPr>
        <w:spacing w:before="120" w:after="240"/>
        <w:ind w:firstLine="0"/>
      </w:pPr>
      <w:r w:rsidRPr="00DF311E">
        <w:rPr>
          <w:u w:val="single"/>
        </w:rPr>
        <w:t>Apakšprogrammas izpildītājs</w:t>
      </w:r>
      <w:r w:rsidRPr="00DF311E">
        <w:t>: IeM.</w:t>
      </w:r>
    </w:p>
    <w:p w14:paraId="7F1F4A1B" w14:textId="77777777" w:rsidR="00FD3DE2" w:rsidRPr="00DF311E" w:rsidRDefault="00FD3DE2" w:rsidP="00FD3DE2">
      <w:pPr>
        <w:pStyle w:val="Tabuluvirsraksti"/>
        <w:spacing w:before="240" w:after="240"/>
        <w:rPr>
          <w:b/>
          <w:lang w:eastAsia="lv-LV"/>
        </w:rPr>
      </w:pPr>
      <w:bookmarkStart w:id="69" w:name="_Hlk130139982"/>
      <w:r w:rsidRPr="00DF311E">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DF311E" w14:paraId="385E49AE" w14:textId="77777777" w:rsidTr="00BF1E1A">
        <w:trPr>
          <w:trHeight w:val="283"/>
          <w:tblHeader/>
          <w:jc w:val="center"/>
        </w:trPr>
        <w:tc>
          <w:tcPr>
            <w:tcW w:w="3364" w:type="dxa"/>
            <w:vAlign w:val="center"/>
          </w:tcPr>
          <w:p w14:paraId="6E6AE923" w14:textId="77777777" w:rsidR="00FD3DE2" w:rsidRPr="00DF311E" w:rsidRDefault="00FD3DE2" w:rsidP="00BF1E1A">
            <w:pPr>
              <w:pStyle w:val="tabteksts"/>
              <w:jc w:val="center"/>
              <w:rPr>
                <w:szCs w:val="24"/>
              </w:rPr>
            </w:pPr>
          </w:p>
        </w:tc>
        <w:tc>
          <w:tcPr>
            <w:tcW w:w="1156" w:type="dxa"/>
          </w:tcPr>
          <w:p w14:paraId="167EE352" w14:textId="7FD7F16F" w:rsidR="00FD3DE2" w:rsidRPr="00DF311E" w:rsidRDefault="00FD3DE2" w:rsidP="00BF1E1A">
            <w:pPr>
              <w:pStyle w:val="tabteksts"/>
              <w:jc w:val="center"/>
              <w:rPr>
                <w:szCs w:val="24"/>
                <w:lang w:eastAsia="lv-LV"/>
              </w:rPr>
            </w:pPr>
            <w:r w:rsidRPr="00DF311E">
              <w:rPr>
                <w:szCs w:val="18"/>
                <w:lang w:eastAsia="lv-LV"/>
              </w:rPr>
              <w:t>2024</w:t>
            </w:r>
            <w:r w:rsidR="00503AD5">
              <w:rPr>
                <w:szCs w:val="18"/>
                <w:lang w:eastAsia="lv-LV"/>
              </w:rPr>
              <w:t>.</w:t>
            </w:r>
            <w:r w:rsidRPr="00DF311E">
              <w:rPr>
                <w:szCs w:val="18"/>
                <w:lang w:eastAsia="lv-LV"/>
              </w:rPr>
              <w:t xml:space="preserve"> gads (izpilde)</w:t>
            </w:r>
          </w:p>
        </w:tc>
        <w:tc>
          <w:tcPr>
            <w:tcW w:w="1128" w:type="dxa"/>
          </w:tcPr>
          <w:p w14:paraId="1CE38128" w14:textId="77777777" w:rsidR="00FD3DE2" w:rsidRPr="00DF311E" w:rsidRDefault="00FD3DE2" w:rsidP="00BF1E1A">
            <w:pPr>
              <w:pStyle w:val="tabteksts"/>
              <w:jc w:val="center"/>
              <w:rPr>
                <w:szCs w:val="24"/>
                <w:lang w:eastAsia="lv-LV"/>
              </w:rPr>
            </w:pPr>
            <w:r w:rsidRPr="00DF311E">
              <w:rPr>
                <w:lang w:eastAsia="lv-LV"/>
              </w:rPr>
              <w:t>2025. gada plāns</w:t>
            </w:r>
          </w:p>
        </w:tc>
        <w:tc>
          <w:tcPr>
            <w:tcW w:w="1129" w:type="dxa"/>
          </w:tcPr>
          <w:p w14:paraId="5EDE9021" w14:textId="77777777" w:rsidR="00FD3DE2" w:rsidRPr="00DF311E" w:rsidRDefault="00FD3DE2" w:rsidP="00BF1E1A">
            <w:pPr>
              <w:pStyle w:val="tabteksts"/>
              <w:jc w:val="center"/>
              <w:rPr>
                <w:szCs w:val="24"/>
                <w:lang w:eastAsia="lv-LV"/>
              </w:rPr>
            </w:pPr>
            <w:r w:rsidRPr="00DF311E">
              <w:rPr>
                <w:szCs w:val="18"/>
                <w:lang w:eastAsia="lv-LV"/>
              </w:rPr>
              <w:t>2026. gada projekts</w:t>
            </w:r>
          </w:p>
        </w:tc>
        <w:tc>
          <w:tcPr>
            <w:tcW w:w="1130" w:type="dxa"/>
          </w:tcPr>
          <w:p w14:paraId="1B4C2F76" w14:textId="77777777" w:rsidR="00FD3DE2" w:rsidRPr="00DF311E" w:rsidRDefault="00FD3DE2" w:rsidP="00BF1E1A">
            <w:pPr>
              <w:pStyle w:val="tabteksts"/>
              <w:jc w:val="center"/>
              <w:rPr>
                <w:szCs w:val="24"/>
                <w:lang w:eastAsia="lv-LV"/>
              </w:rPr>
            </w:pPr>
            <w:r w:rsidRPr="00DF311E">
              <w:rPr>
                <w:szCs w:val="18"/>
                <w:lang w:eastAsia="lv-LV"/>
              </w:rPr>
              <w:t xml:space="preserve">2027. gada </w:t>
            </w:r>
            <w:r w:rsidRPr="00DF311E">
              <w:rPr>
                <w:lang w:eastAsia="lv-LV"/>
              </w:rPr>
              <w:t>prognoze</w:t>
            </w:r>
          </w:p>
        </w:tc>
        <w:tc>
          <w:tcPr>
            <w:tcW w:w="1130" w:type="dxa"/>
          </w:tcPr>
          <w:p w14:paraId="54C583CE" w14:textId="77777777" w:rsidR="00FD3DE2" w:rsidRPr="00DF311E" w:rsidRDefault="00FD3DE2" w:rsidP="00BF1E1A">
            <w:pPr>
              <w:pStyle w:val="tabteksts"/>
              <w:jc w:val="center"/>
              <w:rPr>
                <w:szCs w:val="24"/>
                <w:lang w:eastAsia="lv-LV"/>
              </w:rPr>
            </w:pPr>
            <w:r w:rsidRPr="00DF311E">
              <w:rPr>
                <w:szCs w:val="18"/>
                <w:lang w:eastAsia="lv-LV"/>
              </w:rPr>
              <w:t xml:space="preserve">2028. gada </w:t>
            </w:r>
            <w:r w:rsidRPr="00DF311E">
              <w:rPr>
                <w:lang w:eastAsia="lv-LV"/>
              </w:rPr>
              <w:t>prognoze</w:t>
            </w:r>
          </w:p>
        </w:tc>
      </w:tr>
      <w:tr w:rsidR="00FD3DE2" w:rsidRPr="00DF311E" w14:paraId="2ADD0FC0" w14:textId="77777777" w:rsidTr="00BF1E1A">
        <w:trPr>
          <w:trHeight w:val="142"/>
          <w:jc w:val="center"/>
        </w:trPr>
        <w:tc>
          <w:tcPr>
            <w:tcW w:w="3364" w:type="dxa"/>
            <w:shd w:val="clear" w:color="auto" w:fill="D9D9D9" w:themeFill="background1" w:themeFillShade="D9"/>
            <w:vAlign w:val="center"/>
          </w:tcPr>
          <w:p w14:paraId="143D7BDE" w14:textId="77777777" w:rsidR="00FD3DE2" w:rsidRPr="00DF311E" w:rsidRDefault="00FD3DE2" w:rsidP="00BF1E1A">
            <w:pPr>
              <w:pStyle w:val="tabteksts"/>
              <w:rPr>
                <w:lang w:eastAsia="lv-LV"/>
              </w:rPr>
            </w:pPr>
            <w:r w:rsidRPr="00DF311E">
              <w:rPr>
                <w:lang w:eastAsia="lv-LV"/>
              </w:rPr>
              <w:t>Kopējie izdevumi,</w:t>
            </w:r>
            <w:r w:rsidRPr="00DF311E">
              <w:t xml:space="preserve"> </w:t>
            </w:r>
            <w:proofErr w:type="spellStart"/>
            <w:r w:rsidRPr="00DF311E">
              <w:rPr>
                <w:i/>
                <w:szCs w:val="18"/>
              </w:rPr>
              <w:t>euro</w:t>
            </w:r>
            <w:proofErr w:type="spellEnd"/>
          </w:p>
        </w:tc>
        <w:tc>
          <w:tcPr>
            <w:tcW w:w="1156" w:type="dxa"/>
            <w:shd w:val="clear" w:color="auto" w:fill="D9D9D9" w:themeFill="background1" w:themeFillShade="D9"/>
          </w:tcPr>
          <w:p w14:paraId="15C5BD75" w14:textId="77777777" w:rsidR="00FD3DE2" w:rsidRPr="00DF311E" w:rsidRDefault="00FD3DE2" w:rsidP="00BF1E1A">
            <w:pPr>
              <w:pStyle w:val="tabteksts"/>
              <w:jc w:val="right"/>
            </w:pPr>
            <w:r w:rsidRPr="00DF311E">
              <w:t>100 584</w:t>
            </w:r>
          </w:p>
        </w:tc>
        <w:tc>
          <w:tcPr>
            <w:tcW w:w="1128" w:type="dxa"/>
            <w:shd w:val="clear" w:color="auto" w:fill="D9D9D9" w:themeFill="background1" w:themeFillShade="D9"/>
          </w:tcPr>
          <w:p w14:paraId="5E01E1C2" w14:textId="77777777" w:rsidR="00FD3DE2" w:rsidRPr="00DF311E" w:rsidRDefault="00FD3DE2" w:rsidP="00BF1E1A">
            <w:pPr>
              <w:pStyle w:val="tabteksts"/>
              <w:jc w:val="right"/>
            </w:pPr>
            <w:r w:rsidRPr="00DF311E">
              <w:t>107 721</w:t>
            </w:r>
          </w:p>
        </w:tc>
        <w:tc>
          <w:tcPr>
            <w:tcW w:w="1129" w:type="dxa"/>
            <w:shd w:val="clear" w:color="auto" w:fill="D9D9D9" w:themeFill="background1" w:themeFillShade="D9"/>
          </w:tcPr>
          <w:p w14:paraId="093EA86C" w14:textId="77777777" w:rsidR="00FD3DE2" w:rsidRPr="00DF311E" w:rsidRDefault="00FD3DE2" w:rsidP="00BF1E1A">
            <w:pPr>
              <w:pStyle w:val="tabteksts"/>
              <w:jc w:val="right"/>
            </w:pPr>
            <w:r w:rsidRPr="00DF311E">
              <w:t>128 802</w:t>
            </w:r>
          </w:p>
        </w:tc>
        <w:tc>
          <w:tcPr>
            <w:tcW w:w="1130" w:type="dxa"/>
            <w:shd w:val="clear" w:color="auto" w:fill="D9D9D9" w:themeFill="background1" w:themeFillShade="D9"/>
          </w:tcPr>
          <w:p w14:paraId="43CFDBA6" w14:textId="77777777" w:rsidR="00FD3DE2" w:rsidRPr="00DF311E" w:rsidRDefault="00FD3DE2" w:rsidP="00BF1E1A">
            <w:pPr>
              <w:pStyle w:val="tabteksts"/>
              <w:jc w:val="right"/>
            </w:pPr>
            <w:r w:rsidRPr="00DF311E">
              <w:t>129 080</w:t>
            </w:r>
          </w:p>
        </w:tc>
        <w:tc>
          <w:tcPr>
            <w:tcW w:w="1130" w:type="dxa"/>
            <w:shd w:val="clear" w:color="auto" w:fill="D9D9D9" w:themeFill="background1" w:themeFillShade="D9"/>
          </w:tcPr>
          <w:p w14:paraId="182A53C9" w14:textId="77777777" w:rsidR="00FD3DE2" w:rsidRPr="00DF311E" w:rsidRDefault="00FD3DE2" w:rsidP="00BF1E1A">
            <w:pPr>
              <w:pStyle w:val="tabteksts"/>
              <w:jc w:val="right"/>
            </w:pPr>
            <w:r w:rsidRPr="00DF311E">
              <w:t>105 735</w:t>
            </w:r>
          </w:p>
        </w:tc>
      </w:tr>
      <w:tr w:rsidR="00FD3DE2" w:rsidRPr="00DF311E" w14:paraId="480022BA" w14:textId="77777777" w:rsidTr="00BF1E1A">
        <w:trPr>
          <w:trHeight w:val="283"/>
          <w:jc w:val="center"/>
        </w:trPr>
        <w:tc>
          <w:tcPr>
            <w:tcW w:w="3364" w:type="dxa"/>
            <w:vAlign w:val="center"/>
          </w:tcPr>
          <w:p w14:paraId="7DB20865" w14:textId="77777777" w:rsidR="00FD3DE2" w:rsidRPr="00DF311E" w:rsidRDefault="00FD3DE2" w:rsidP="00BF1E1A">
            <w:pPr>
              <w:pStyle w:val="tabteksts"/>
              <w:rPr>
                <w:szCs w:val="18"/>
                <w:lang w:eastAsia="lv-LV"/>
              </w:rPr>
            </w:pPr>
            <w:r w:rsidRPr="00DF311E">
              <w:rPr>
                <w:szCs w:val="18"/>
                <w:lang w:eastAsia="lv-LV"/>
              </w:rPr>
              <w:t xml:space="preserve">Kopējo izdevumu izmaiņas, </w:t>
            </w:r>
            <w:proofErr w:type="spellStart"/>
            <w:r w:rsidRPr="00DF311E">
              <w:rPr>
                <w:i/>
                <w:szCs w:val="18"/>
                <w:lang w:eastAsia="lv-LV"/>
              </w:rPr>
              <w:t>euro</w:t>
            </w:r>
            <w:proofErr w:type="spellEnd"/>
            <w:r w:rsidRPr="00DF311E">
              <w:rPr>
                <w:szCs w:val="18"/>
                <w:lang w:eastAsia="lv-LV"/>
              </w:rPr>
              <w:t xml:space="preserve"> (+/–) pret iepriekšējo gadu</w:t>
            </w:r>
          </w:p>
        </w:tc>
        <w:tc>
          <w:tcPr>
            <w:tcW w:w="1156" w:type="dxa"/>
          </w:tcPr>
          <w:p w14:paraId="31F90E1E" w14:textId="77777777" w:rsidR="00FD3DE2" w:rsidRPr="00DF311E" w:rsidRDefault="00FD3DE2" w:rsidP="00BF1E1A">
            <w:pPr>
              <w:pStyle w:val="tabteksts"/>
              <w:jc w:val="center"/>
            </w:pPr>
            <w:r w:rsidRPr="00DF311E">
              <w:rPr>
                <w:b/>
                <w:bCs/>
              </w:rPr>
              <w:t>×</w:t>
            </w:r>
          </w:p>
        </w:tc>
        <w:tc>
          <w:tcPr>
            <w:tcW w:w="1128" w:type="dxa"/>
          </w:tcPr>
          <w:p w14:paraId="3A9F5F74" w14:textId="77777777" w:rsidR="00FD3DE2" w:rsidRPr="00DF311E" w:rsidRDefault="00FD3DE2" w:rsidP="00BF1E1A">
            <w:pPr>
              <w:pStyle w:val="tabteksts"/>
              <w:jc w:val="right"/>
            </w:pPr>
            <w:r w:rsidRPr="00DF311E">
              <w:t>7 137</w:t>
            </w:r>
          </w:p>
        </w:tc>
        <w:tc>
          <w:tcPr>
            <w:tcW w:w="1129" w:type="dxa"/>
          </w:tcPr>
          <w:p w14:paraId="0F1DB4B8" w14:textId="77777777" w:rsidR="00FD3DE2" w:rsidRPr="00DF311E" w:rsidRDefault="00FD3DE2" w:rsidP="00BF1E1A">
            <w:pPr>
              <w:pStyle w:val="tabteksts"/>
              <w:jc w:val="right"/>
            </w:pPr>
            <w:r w:rsidRPr="00DF311E">
              <w:t>21 081</w:t>
            </w:r>
          </w:p>
        </w:tc>
        <w:tc>
          <w:tcPr>
            <w:tcW w:w="1130" w:type="dxa"/>
          </w:tcPr>
          <w:p w14:paraId="01AAA694" w14:textId="77777777" w:rsidR="00FD3DE2" w:rsidRPr="00DF311E" w:rsidRDefault="00FD3DE2" w:rsidP="00BF1E1A">
            <w:pPr>
              <w:pStyle w:val="tabteksts"/>
              <w:jc w:val="right"/>
            </w:pPr>
            <w:r w:rsidRPr="00DF311E">
              <w:t>278</w:t>
            </w:r>
          </w:p>
        </w:tc>
        <w:tc>
          <w:tcPr>
            <w:tcW w:w="1130" w:type="dxa"/>
          </w:tcPr>
          <w:p w14:paraId="0AC523EE" w14:textId="77777777" w:rsidR="00FD3DE2" w:rsidRPr="00DF311E" w:rsidRDefault="00FD3DE2" w:rsidP="00BF1E1A">
            <w:pPr>
              <w:pStyle w:val="tabteksts"/>
              <w:jc w:val="right"/>
            </w:pPr>
            <w:r w:rsidRPr="00DF311E">
              <w:t>-23 345</w:t>
            </w:r>
          </w:p>
        </w:tc>
      </w:tr>
      <w:tr w:rsidR="00FD3DE2" w:rsidRPr="00DF311E" w14:paraId="3176B9B0" w14:textId="77777777" w:rsidTr="00BF1E1A">
        <w:trPr>
          <w:trHeight w:val="283"/>
          <w:jc w:val="center"/>
        </w:trPr>
        <w:tc>
          <w:tcPr>
            <w:tcW w:w="3364" w:type="dxa"/>
            <w:vAlign w:val="center"/>
          </w:tcPr>
          <w:p w14:paraId="48410C0F" w14:textId="77777777" w:rsidR="00FD3DE2" w:rsidRPr="00DF311E" w:rsidRDefault="00FD3DE2" w:rsidP="00BF1E1A">
            <w:pPr>
              <w:pStyle w:val="tabteksts"/>
            </w:pPr>
            <w:r w:rsidRPr="00DF311E">
              <w:rPr>
                <w:lang w:eastAsia="lv-LV"/>
              </w:rPr>
              <w:t>Kopējie izdevumi</w:t>
            </w:r>
            <w:r w:rsidRPr="00DF311E">
              <w:t>, % (+/–) pret iepriekšējo gadu</w:t>
            </w:r>
          </w:p>
        </w:tc>
        <w:tc>
          <w:tcPr>
            <w:tcW w:w="1156" w:type="dxa"/>
          </w:tcPr>
          <w:p w14:paraId="0278657C" w14:textId="77777777" w:rsidR="00FD3DE2" w:rsidRPr="00DF311E" w:rsidRDefault="00FD3DE2" w:rsidP="00BF1E1A">
            <w:pPr>
              <w:pStyle w:val="tabteksts"/>
              <w:jc w:val="center"/>
            </w:pPr>
            <w:r w:rsidRPr="00DF311E">
              <w:rPr>
                <w:b/>
                <w:bCs/>
              </w:rPr>
              <w:t>×</w:t>
            </w:r>
          </w:p>
        </w:tc>
        <w:tc>
          <w:tcPr>
            <w:tcW w:w="1128" w:type="dxa"/>
          </w:tcPr>
          <w:p w14:paraId="5FD9E4D7" w14:textId="77777777" w:rsidR="00FD3DE2" w:rsidRPr="00DF311E" w:rsidRDefault="00FD3DE2" w:rsidP="00BF1E1A">
            <w:pPr>
              <w:pStyle w:val="tabteksts"/>
              <w:jc w:val="right"/>
            </w:pPr>
            <w:r w:rsidRPr="00DF311E">
              <w:t>7,1</w:t>
            </w:r>
          </w:p>
        </w:tc>
        <w:tc>
          <w:tcPr>
            <w:tcW w:w="1129" w:type="dxa"/>
          </w:tcPr>
          <w:p w14:paraId="452CFF0C" w14:textId="77777777" w:rsidR="00FD3DE2" w:rsidRPr="00DF311E" w:rsidRDefault="00FD3DE2" w:rsidP="00BF1E1A">
            <w:pPr>
              <w:pStyle w:val="tabteksts"/>
              <w:jc w:val="right"/>
            </w:pPr>
            <w:r w:rsidRPr="00DF311E">
              <w:t>19,6</w:t>
            </w:r>
          </w:p>
        </w:tc>
        <w:tc>
          <w:tcPr>
            <w:tcW w:w="1130" w:type="dxa"/>
          </w:tcPr>
          <w:p w14:paraId="6A415243" w14:textId="77777777" w:rsidR="00FD3DE2" w:rsidRPr="00DF311E" w:rsidRDefault="00FD3DE2" w:rsidP="00BF1E1A">
            <w:pPr>
              <w:pStyle w:val="tabteksts"/>
              <w:jc w:val="right"/>
            </w:pPr>
            <w:r w:rsidRPr="00DF311E">
              <w:t>0,2</w:t>
            </w:r>
          </w:p>
        </w:tc>
        <w:tc>
          <w:tcPr>
            <w:tcW w:w="1130" w:type="dxa"/>
          </w:tcPr>
          <w:p w14:paraId="66FDCB8C" w14:textId="77777777" w:rsidR="00FD3DE2" w:rsidRPr="00DF311E" w:rsidRDefault="00FD3DE2" w:rsidP="00BF1E1A">
            <w:pPr>
              <w:pStyle w:val="tabteksts"/>
              <w:jc w:val="right"/>
            </w:pPr>
            <w:r w:rsidRPr="00DF311E">
              <w:t>-18,1</w:t>
            </w:r>
          </w:p>
        </w:tc>
      </w:tr>
      <w:tr w:rsidR="00FD3DE2" w:rsidRPr="00DF311E" w14:paraId="2CCCE00D" w14:textId="77777777" w:rsidTr="00BF1E1A">
        <w:trPr>
          <w:trHeight w:val="142"/>
          <w:jc w:val="center"/>
        </w:trPr>
        <w:tc>
          <w:tcPr>
            <w:tcW w:w="3364" w:type="dxa"/>
          </w:tcPr>
          <w:p w14:paraId="32BE6A22" w14:textId="77777777" w:rsidR="00FD3DE2" w:rsidRPr="00DF311E" w:rsidRDefault="00FD3DE2" w:rsidP="00BF1E1A">
            <w:pPr>
              <w:pStyle w:val="tabteksts"/>
              <w:rPr>
                <w:szCs w:val="18"/>
                <w:lang w:eastAsia="lv-LV"/>
              </w:rPr>
            </w:pPr>
            <w:r w:rsidRPr="00DF311E">
              <w:rPr>
                <w:szCs w:val="18"/>
              </w:rPr>
              <w:t xml:space="preserve">Atlīdzība, </w:t>
            </w:r>
            <w:proofErr w:type="spellStart"/>
            <w:r w:rsidRPr="00DF311E">
              <w:rPr>
                <w:i/>
                <w:szCs w:val="18"/>
              </w:rPr>
              <w:t>euro</w:t>
            </w:r>
            <w:proofErr w:type="spellEnd"/>
          </w:p>
        </w:tc>
        <w:tc>
          <w:tcPr>
            <w:tcW w:w="1156" w:type="dxa"/>
          </w:tcPr>
          <w:p w14:paraId="4DFA61FC" w14:textId="77777777" w:rsidR="00FD3DE2" w:rsidRPr="00DF311E" w:rsidRDefault="00FD3DE2" w:rsidP="00BF1E1A">
            <w:pPr>
              <w:pStyle w:val="tabteksts"/>
              <w:jc w:val="right"/>
              <w:rPr>
                <w:szCs w:val="18"/>
              </w:rPr>
            </w:pPr>
            <w:r w:rsidRPr="00DF311E">
              <w:t>100 396</w:t>
            </w:r>
          </w:p>
        </w:tc>
        <w:tc>
          <w:tcPr>
            <w:tcW w:w="1128" w:type="dxa"/>
          </w:tcPr>
          <w:p w14:paraId="198DCCE7" w14:textId="77777777" w:rsidR="00FD3DE2" w:rsidRPr="00DF311E" w:rsidRDefault="00FD3DE2" w:rsidP="00BF1E1A">
            <w:pPr>
              <w:pStyle w:val="tabteksts"/>
              <w:jc w:val="right"/>
              <w:rPr>
                <w:szCs w:val="18"/>
              </w:rPr>
            </w:pPr>
            <w:r w:rsidRPr="00DF311E">
              <w:t>107 451</w:t>
            </w:r>
          </w:p>
        </w:tc>
        <w:tc>
          <w:tcPr>
            <w:tcW w:w="1129" w:type="dxa"/>
          </w:tcPr>
          <w:p w14:paraId="6FFA70EA" w14:textId="77777777" w:rsidR="00FD3DE2" w:rsidRPr="00DF311E" w:rsidRDefault="00FD3DE2" w:rsidP="00BF1E1A">
            <w:pPr>
              <w:pStyle w:val="tabteksts"/>
              <w:jc w:val="right"/>
              <w:rPr>
                <w:szCs w:val="18"/>
              </w:rPr>
            </w:pPr>
            <w:r w:rsidRPr="00DF311E">
              <w:t>113 532</w:t>
            </w:r>
          </w:p>
        </w:tc>
        <w:tc>
          <w:tcPr>
            <w:tcW w:w="1130" w:type="dxa"/>
          </w:tcPr>
          <w:p w14:paraId="75CAA748" w14:textId="77777777" w:rsidR="00FD3DE2" w:rsidRPr="00DF311E" w:rsidRDefault="00FD3DE2" w:rsidP="00BF1E1A">
            <w:pPr>
              <w:pStyle w:val="tabteksts"/>
              <w:jc w:val="right"/>
              <w:rPr>
                <w:szCs w:val="18"/>
              </w:rPr>
            </w:pPr>
            <w:r w:rsidRPr="00DF311E">
              <w:t>113 810</w:t>
            </w:r>
          </w:p>
        </w:tc>
        <w:tc>
          <w:tcPr>
            <w:tcW w:w="1130" w:type="dxa"/>
          </w:tcPr>
          <w:p w14:paraId="7A80731C" w14:textId="77777777" w:rsidR="00FD3DE2" w:rsidRPr="00DF311E" w:rsidRDefault="00FD3DE2" w:rsidP="00BF1E1A">
            <w:pPr>
              <w:pStyle w:val="tabteksts"/>
              <w:jc w:val="right"/>
              <w:rPr>
                <w:szCs w:val="18"/>
              </w:rPr>
            </w:pPr>
            <w:r w:rsidRPr="00DF311E">
              <w:t>90 562</w:t>
            </w:r>
          </w:p>
        </w:tc>
      </w:tr>
      <w:tr w:rsidR="00FD3DE2" w:rsidRPr="00DF311E" w14:paraId="14A48636" w14:textId="77777777" w:rsidTr="00BF1E1A">
        <w:trPr>
          <w:trHeight w:val="283"/>
          <w:jc w:val="center"/>
        </w:trPr>
        <w:tc>
          <w:tcPr>
            <w:tcW w:w="3364" w:type="dxa"/>
          </w:tcPr>
          <w:p w14:paraId="4ABC1555" w14:textId="77777777" w:rsidR="00FD3DE2" w:rsidRPr="00DF311E" w:rsidRDefault="00FD3DE2" w:rsidP="00BF1E1A">
            <w:pPr>
              <w:pStyle w:val="tabteksts"/>
              <w:rPr>
                <w:szCs w:val="18"/>
                <w:lang w:eastAsia="lv-LV"/>
              </w:rPr>
            </w:pPr>
            <w:r w:rsidRPr="00DF311E">
              <w:rPr>
                <w:szCs w:val="18"/>
              </w:rPr>
              <w:t>Vidējais amata vietu skaits gadā, neskaitot pedagogu amata vietas</w:t>
            </w:r>
          </w:p>
        </w:tc>
        <w:tc>
          <w:tcPr>
            <w:tcW w:w="1156" w:type="dxa"/>
          </w:tcPr>
          <w:p w14:paraId="2C8B4A14" w14:textId="77777777" w:rsidR="00FD3DE2" w:rsidRPr="00DF311E" w:rsidRDefault="00FD3DE2" w:rsidP="00BF1E1A">
            <w:pPr>
              <w:pStyle w:val="tabteksts"/>
              <w:jc w:val="right"/>
              <w:rPr>
                <w:szCs w:val="18"/>
              </w:rPr>
            </w:pPr>
            <w:r w:rsidRPr="00DF311E">
              <w:t>2</w:t>
            </w:r>
          </w:p>
        </w:tc>
        <w:tc>
          <w:tcPr>
            <w:tcW w:w="1128" w:type="dxa"/>
          </w:tcPr>
          <w:p w14:paraId="76A59FD4" w14:textId="77777777" w:rsidR="00FD3DE2" w:rsidRPr="00DF311E" w:rsidRDefault="00FD3DE2" w:rsidP="00BF1E1A">
            <w:pPr>
              <w:pStyle w:val="tabteksts"/>
              <w:jc w:val="right"/>
              <w:rPr>
                <w:szCs w:val="18"/>
              </w:rPr>
            </w:pPr>
            <w:r w:rsidRPr="00DF311E">
              <w:t>2</w:t>
            </w:r>
          </w:p>
        </w:tc>
        <w:tc>
          <w:tcPr>
            <w:tcW w:w="1129" w:type="dxa"/>
          </w:tcPr>
          <w:p w14:paraId="4AF17B8E" w14:textId="77777777" w:rsidR="00FD3DE2" w:rsidRPr="00DF311E" w:rsidRDefault="00FD3DE2" w:rsidP="00BF1E1A">
            <w:pPr>
              <w:pStyle w:val="tabteksts"/>
              <w:jc w:val="right"/>
              <w:rPr>
                <w:szCs w:val="18"/>
              </w:rPr>
            </w:pPr>
            <w:r w:rsidRPr="00DF311E">
              <w:t>2</w:t>
            </w:r>
          </w:p>
        </w:tc>
        <w:tc>
          <w:tcPr>
            <w:tcW w:w="1130" w:type="dxa"/>
          </w:tcPr>
          <w:p w14:paraId="2D1DD406" w14:textId="77777777" w:rsidR="00FD3DE2" w:rsidRPr="00DF311E" w:rsidRDefault="00FD3DE2" w:rsidP="00BF1E1A">
            <w:pPr>
              <w:pStyle w:val="tabteksts"/>
              <w:jc w:val="right"/>
              <w:rPr>
                <w:szCs w:val="18"/>
              </w:rPr>
            </w:pPr>
            <w:r w:rsidRPr="00DF311E">
              <w:t>2</w:t>
            </w:r>
          </w:p>
        </w:tc>
        <w:tc>
          <w:tcPr>
            <w:tcW w:w="1130" w:type="dxa"/>
          </w:tcPr>
          <w:p w14:paraId="6C5BB10F" w14:textId="77777777" w:rsidR="00FD3DE2" w:rsidRPr="00DF311E" w:rsidRDefault="00FD3DE2" w:rsidP="00BF1E1A">
            <w:pPr>
              <w:pStyle w:val="tabteksts"/>
              <w:jc w:val="right"/>
              <w:rPr>
                <w:szCs w:val="18"/>
              </w:rPr>
            </w:pPr>
            <w:r w:rsidRPr="00DF311E">
              <w:t>2</w:t>
            </w:r>
          </w:p>
        </w:tc>
      </w:tr>
      <w:tr w:rsidR="00FD3DE2" w:rsidRPr="00DF311E" w14:paraId="2927E8E0" w14:textId="77777777" w:rsidTr="00BF1E1A">
        <w:trPr>
          <w:trHeight w:val="283"/>
          <w:jc w:val="center"/>
        </w:trPr>
        <w:tc>
          <w:tcPr>
            <w:tcW w:w="3364" w:type="dxa"/>
          </w:tcPr>
          <w:p w14:paraId="06BD7F8A" w14:textId="77777777" w:rsidR="00FD3DE2" w:rsidRPr="00DF311E" w:rsidRDefault="00FD3DE2" w:rsidP="00BF1E1A">
            <w:pPr>
              <w:pStyle w:val="tabteksts"/>
              <w:rPr>
                <w:szCs w:val="18"/>
                <w:lang w:eastAsia="lv-LV"/>
              </w:rPr>
            </w:pPr>
            <w:r w:rsidRPr="00DF311E">
              <w:rPr>
                <w:szCs w:val="18"/>
              </w:rPr>
              <w:t xml:space="preserve">Vidējā atlīdzība amata vietai </w:t>
            </w:r>
            <w:r w:rsidRPr="00DF311E">
              <w:rPr>
                <w:szCs w:val="18"/>
                <w:lang w:eastAsia="lv-LV"/>
              </w:rPr>
              <w:t>(mēnesī)</w:t>
            </w:r>
            <w:r w:rsidRPr="00DF311E">
              <w:rPr>
                <w:szCs w:val="18"/>
                <w:vertAlign w:val="superscript"/>
                <w:lang w:eastAsia="lv-LV"/>
              </w:rPr>
              <w:t>2</w:t>
            </w:r>
            <w:r w:rsidRPr="00DF311E">
              <w:rPr>
                <w:szCs w:val="18"/>
              </w:rPr>
              <w:t xml:space="preserve">, neskaitot pedagogu amata vietas, </w:t>
            </w:r>
            <w:proofErr w:type="spellStart"/>
            <w:r w:rsidRPr="00DF311E">
              <w:rPr>
                <w:i/>
                <w:szCs w:val="18"/>
              </w:rPr>
              <w:t>euro</w:t>
            </w:r>
            <w:proofErr w:type="spellEnd"/>
          </w:p>
        </w:tc>
        <w:tc>
          <w:tcPr>
            <w:tcW w:w="1156" w:type="dxa"/>
          </w:tcPr>
          <w:p w14:paraId="2ED29445" w14:textId="77777777" w:rsidR="00FD3DE2" w:rsidRPr="00DF311E" w:rsidRDefault="00FD3DE2" w:rsidP="00BF1E1A">
            <w:pPr>
              <w:pStyle w:val="tabteksts"/>
              <w:jc w:val="right"/>
              <w:rPr>
                <w:szCs w:val="18"/>
              </w:rPr>
            </w:pPr>
            <w:r w:rsidRPr="00DF311E">
              <w:t>4 183</w:t>
            </w:r>
          </w:p>
        </w:tc>
        <w:tc>
          <w:tcPr>
            <w:tcW w:w="1128" w:type="dxa"/>
          </w:tcPr>
          <w:p w14:paraId="5F8EEB50" w14:textId="77777777" w:rsidR="00FD3DE2" w:rsidRPr="00DF311E" w:rsidRDefault="00FD3DE2" w:rsidP="00BF1E1A">
            <w:pPr>
              <w:pStyle w:val="tabteksts"/>
              <w:jc w:val="right"/>
              <w:rPr>
                <w:szCs w:val="18"/>
              </w:rPr>
            </w:pPr>
            <w:r w:rsidRPr="00DF311E">
              <w:t>4 477</w:t>
            </w:r>
          </w:p>
        </w:tc>
        <w:tc>
          <w:tcPr>
            <w:tcW w:w="1129" w:type="dxa"/>
          </w:tcPr>
          <w:p w14:paraId="08E64A83" w14:textId="77777777" w:rsidR="00FD3DE2" w:rsidRPr="00DF311E" w:rsidRDefault="00FD3DE2" w:rsidP="00BF1E1A">
            <w:pPr>
              <w:pStyle w:val="tabteksts"/>
              <w:jc w:val="right"/>
              <w:rPr>
                <w:szCs w:val="18"/>
              </w:rPr>
            </w:pPr>
            <w:r w:rsidRPr="00DF311E">
              <w:t>4 731</w:t>
            </w:r>
          </w:p>
        </w:tc>
        <w:tc>
          <w:tcPr>
            <w:tcW w:w="1130" w:type="dxa"/>
          </w:tcPr>
          <w:p w14:paraId="05C52D07" w14:textId="77777777" w:rsidR="00FD3DE2" w:rsidRPr="00DF311E" w:rsidRDefault="00FD3DE2" w:rsidP="00BF1E1A">
            <w:pPr>
              <w:pStyle w:val="tabteksts"/>
              <w:jc w:val="right"/>
              <w:rPr>
                <w:szCs w:val="18"/>
              </w:rPr>
            </w:pPr>
            <w:r w:rsidRPr="00DF311E">
              <w:t>4 742</w:t>
            </w:r>
          </w:p>
        </w:tc>
        <w:tc>
          <w:tcPr>
            <w:tcW w:w="1130" w:type="dxa"/>
          </w:tcPr>
          <w:p w14:paraId="785D2A2D" w14:textId="77777777" w:rsidR="00FD3DE2" w:rsidRPr="00DF311E" w:rsidRDefault="00FD3DE2" w:rsidP="00BF1E1A">
            <w:pPr>
              <w:pStyle w:val="tabteksts"/>
              <w:jc w:val="right"/>
              <w:rPr>
                <w:szCs w:val="18"/>
              </w:rPr>
            </w:pPr>
            <w:r w:rsidRPr="00DF311E">
              <w:t>3 773</w:t>
            </w:r>
          </w:p>
        </w:tc>
      </w:tr>
    </w:tbl>
    <w:p w14:paraId="7B1D9BD5" w14:textId="232671EA" w:rsidR="00FD3DE2" w:rsidRPr="00DF311E" w:rsidRDefault="00FD3DE2" w:rsidP="00FD3DE2">
      <w:pPr>
        <w:pStyle w:val="Tabuluvirsraksti"/>
        <w:tabs>
          <w:tab w:val="left" w:pos="1252"/>
        </w:tabs>
        <w:spacing w:before="240" w:after="240"/>
        <w:rPr>
          <w:sz w:val="18"/>
          <w:szCs w:val="18"/>
          <w:lang w:eastAsia="lv-LV"/>
        </w:rPr>
      </w:pPr>
      <w:r w:rsidRPr="00DF311E">
        <w:rPr>
          <w:b/>
          <w:lang w:eastAsia="lv-LV"/>
        </w:rPr>
        <w:t>Izmaiņas izdevumos, salīdzinot 2026. gada projektu ar 2025. gada plānu</w:t>
      </w:r>
    </w:p>
    <w:p w14:paraId="39F03F01" w14:textId="77777777" w:rsidR="00FD3DE2" w:rsidRPr="008D420A" w:rsidRDefault="00FD3DE2" w:rsidP="00FD3DE2">
      <w:pPr>
        <w:spacing w:after="0"/>
        <w:ind w:left="7921" w:firstLine="720"/>
        <w:jc w:val="center"/>
        <w:rPr>
          <w:i/>
          <w:sz w:val="18"/>
          <w:szCs w:val="18"/>
        </w:rPr>
      </w:pPr>
      <w:proofErr w:type="spellStart"/>
      <w:r w:rsidRPr="008D420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DF311E" w14:paraId="4EE0B72A" w14:textId="77777777" w:rsidTr="00BF1E1A">
        <w:trPr>
          <w:trHeight w:val="142"/>
          <w:tblHeader/>
          <w:jc w:val="center"/>
        </w:trPr>
        <w:tc>
          <w:tcPr>
            <w:tcW w:w="5241" w:type="dxa"/>
            <w:vAlign w:val="center"/>
          </w:tcPr>
          <w:p w14:paraId="50ADD052" w14:textId="77777777" w:rsidR="00FD3DE2" w:rsidRPr="00DF311E" w:rsidRDefault="00FD3DE2" w:rsidP="00BF1E1A">
            <w:pPr>
              <w:pStyle w:val="tabteksts"/>
              <w:jc w:val="center"/>
              <w:rPr>
                <w:szCs w:val="18"/>
              </w:rPr>
            </w:pPr>
            <w:r w:rsidRPr="00DF311E">
              <w:rPr>
                <w:szCs w:val="18"/>
                <w:lang w:eastAsia="lv-LV"/>
              </w:rPr>
              <w:t>Pasākums</w:t>
            </w:r>
          </w:p>
        </w:tc>
        <w:tc>
          <w:tcPr>
            <w:tcW w:w="1277" w:type="dxa"/>
            <w:vAlign w:val="center"/>
          </w:tcPr>
          <w:p w14:paraId="371DB427" w14:textId="77777777" w:rsidR="00FD3DE2" w:rsidRPr="00DF311E" w:rsidRDefault="00FD3DE2" w:rsidP="00BF1E1A">
            <w:pPr>
              <w:pStyle w:val="tabteksts"/>
              <w:jc w:val="center"/>
              <w:rPr>
                <w:szCs w:val="18"/>
                <w:lang w:eastAsia="lv-LV"/>
              </w:rPr>
            </w:pPr>
            <w:r w:rsidRPr="00DF311E">
              <w:rPr>
                <w:szCs w:val="18"/>
                <w:lang w:eastAsia="lv-LV"/>
              </w:rPr>
              <w:t>Samazinājums</w:t>
            </w:r>
          </w:p>
        </w:tc>
        <w:tc>
          <w:tcPr>
            <w:tcW w:w="1277" w:type="dxa"/>
            <w:vAlign w:val="center"/>
          </w:tcPr>
          <w:p w14:paraId="09951842" w14:textId="77777777" w:rsidR="00FD3DE2" w:rsidRPr="00DF311E" w:rsidRDefault="00FD3DE2" w:rsidP="00BF1E1A">
            <w:pPr>
              <w:pStyle w:val="tabteksts"/>
              <w:jc w:val="center"/>
              <w:rPr>
                <w:szCs w:val="18"/>
                <w:lang w:eastAsia="lv-LV"/>
              </w:rPr>
            </w:pPr>
            <w:r w:rsidRPr="00DF311E">
              <w:rPr>
                <w:szCs w:val="18"/>
                <w:lang w:eastAsia="lv-LV"/>
              </w:rPr>
              <w:t>Palielinājums</w:t>
            </w:r>
          </w:p>
        </w:tc>
        <w:tc>
          <w:tcPr>
            <w:tcW w:w="1277" w:type="dxa"/>
            <w:vAlign w:val="center"/>
          </w:tcPr>
          <w:p w14:paraId="37D05885" w14:textId="77777777" w:rsidR="00FD3DE2" w:rsidRPr="00DF311E" w:rsidRDefault="00FD3DE2" w:rsidP="00BF1E1A">
            <w:pPr>
              <w:pStyle w:val="tabteksts"/>
              <w:jc w:val="center"/>
              <w:rPr>
                <w:szCs w:val="18"/>
                <w:lang w:eastAsia="lv-LV"/>
              </w:rPr>
            </w:pPr>
            <w:r w:rsidRPr="00DF311E">
              <w:rPr>
                <w:szCs w:val="18"/>
                <w:lang w:eastAsia="lv-LV"/>
              </w:rPr>
              <w:t>Izmaiņas</w:t>
            </w:r>
          </w:p>
        </w:tc>
      </w:tr>
      <w:tr w:rsidR="00FD3DE2" w:rsidRPr="00DF311E" w14:paraId="43CBDD43" w14:textId="77777777" w:rsidTr="00BF1E1A">
        <w:trPr>
          <w:trHeight w:val="142"/>
          <w:jc w:val="center"/>
        </w:trPr>
        <w:tc>
          <w:tcPr>
            <w:tcW w:w="5241" w:type="dxa"/>
            <w:shd w:val="clear" w:color="auto" w:fill="D9D9D9" w:themeFill="background1" w:themeFillShade="D9"/>
          </w:tcPr>
          <w:p w14:paraId="1DDF9FB9" w14:textId="77777777" w:rsidR="00FD3DE2" w:rsidRPr="00DF311E" w:rsidRDefault="00FD3DE2" w:rsidP="00BF1E1A">
            <w:pPr>
              <w:pStyle w:val="tabteksts"/>
              <w:rPr>
                <w:szCs w:val="18"/>
              </w:rPr>
            </w:pPr>
            <w:r w:rsidRPr="00DF311E">
              <w:rPr>
                <w:b/>
                <w:bCs/>
                <w:szCs w:val="18"/>
                <w:lang w:eastAsia="lv-LV"/>
              </w:rPr>
              <w:t>Izdevumi - kopā</w:t>
            </w:r>
          </w:p>
        </w:tc>
        <w:tc>
          <w:tcPr>
            <w:tcW w:w="1277" w:type="dxa"/>
            <w:shd w:val="clear" w:color="auto" w:fill="D9D9D9" w:themeFill="background1" w:themeFillShade="D9"/>
          </w:tcPr>
          <w:p w14:paraId="26FF5167" w14:textId="77777777" w:rsidR="00FD3DE2" w:rsidRPr="00DF311E" w:rsidRDefault="00FD3DE2" w:rsidP="00BF1E1A">
            <w:pPr>
              <w:pStyle w:val="tabteksts"/>
              <w:jc w:val="right"/>
              <w:rPr>
                <w:b/>
                <w:bCs/>
                <w:szCs w:val="18"/>
              </w:rPr>
            </w:pPr>
            <w:r w:rsidRPr="00DF311E">
              <w:rPr>
                <w:b/>
                <w:bCs/>
              </w:rPr>
              <w:t>107 721</w:t>
            </w:r>
          </w:p>
        </w:tc>
        <w:tc>
          <w:tcPr>
            <w:tcW w:w="1277" w:type="dxa"/>
            <w:shd w:val="clear" w:color="auto" w:fill="D9D9D9" w:themeFill="background1" w:themeFillShade="D9"/>
          </w:tcPr>
          <w:p w14:paraId="2BE2A40D" w14:textId="77777777" w:rsidR="00FD3DE2" w:rsidRPr="00DF311E" w:rsidRDefault="00FD3DE2" w:rsidP="00BF1E1A">
            <w:pPr>
              <w:pStyle w:val="tabteksts"/>
              <w:jc w:val="right"/>
              <w:rPr>
                <w:b/>
                <w:bCs/>
                <w:szCs w:val="18"/>
              </w:rPr>
            </w:pPr>
            <w:r w:rsidRPr="00DF311E">
              <w:rPr>
                <w:b/>
                <w:bCs/>
              </w:rPr>
              <w:t>128 802</w:t>
            </w:r>
          </w:p>
        </w:tc>
        <w:tc>
          <w:tcPr>
            <w:tcW w:w="1277" w:type="dxa"/>
            <w:shd w:val="clear" w:color="auto" w:fill="D9D9D9" w:themeFill="background1" w:themeFillShade="D9"/>
          </w:tcPr>
          <w:p w14:paraId="30BC5313" w14:textId="77777777" w:rsidR="00FD3DE2" w:rsidRPr="00DF311E" w:rsidRDefault="00FD3DE2" w:rsidP="00BF1E1A">
            <w:pPr>
              <w:pStyle w:val="tabteksts"/>
              <w:jc w:val="right"/>
              <w:rPr>
                <w:b/>
                <w:bCs/>
                <w:szCs w:val="18"/>
              </w:rPr>
            </w:pPr>
            <w:r w:rsidRPr="00DF311E">
              <w:rPr>
                <w:b/>
                <w:bCs/>
              </w:rPr>
              <w:t>21 081</w:t>
            </w:r>
          </w:p>
        </w:tc>
      </w:tr>
      <w:tr w:rsidR="00FD3DE2" w:rsidRPr="00DF311E" w14:paraId="7A5339E9" w14:textId="77777777" w:rsidTr="00BF1E1A">
        <w:trPr>
          <w:jc w:val="center"/>
        </w:trPr>
        <w:tc>
          <w:tcPr>
            <w:tcW w:w="9072" w:type="dxa"/>
            <w:gridSpan w:val="4"/>
          </w:tcPr>
          <w:p w14:paraId="7EF4399D" w14:textId="77777777" w:rsidR="00FD3DE2" w:rsidRPr="00DF311E" w:rsidRDefault="00FD3DE2" w:rsidP="00BF1E1A">
            <w:pPr>
              <w:pStyle w:val="tabteksts"/>
              <w:ind w:firstLine="313"/>
              <w:rPr>
                <w:szCs w:val="18"/>
              </w:rPr>
            </w:pPr>
            <w:r w:rsidRPr="00DF311E">
              <w:rPr>
                <w:i/>
                <w:szCs w:val="18"/>
                <w:lang w:eastAsia="lv-LV"/>
              </w:rPr>
              <w:t>t. sk.:</w:t>
            </w:r>
          </w:p>
        </w:tc>
      </w:tr>
      <w:tr w:rsidR="00FD3DE2" w:rsidRPr="00DF311E" w14:paraId="6A07BB94" w14:textId="77777777" w:rsidTr="00BF1E1A">
        <w:trPr>
          <w:trHeight w:val="142"/>
          <w:jc w:val="center"/>
        </w:trPr>
        <w:tc>
          <w:tcPr>
            <w:tcW w:w="5241" w:type="dxa"/>
            <w:shd w:val="clear" w:color="auto" w:fill="F2F2F2" w:themeFill="background1" w:themeFillShade="F2"/>
          </w:tcPr>
          <w:p w14:paraId="65E1A5D7" w14:textId="77777777" w:rsidR="00FD3DE2" w:rsidRPr="00DF311E" w:rsidRDefault="00FD3DE2" w:rsidP="00BF1E1A">
            <w:pPr>
              <w:pStyle w:val="tabteksts"/>
              <w:rPr>
                <w:szCs w:val="18"/>
                <w:u w:val="single"/>
                <w:lang w:eastAsia="lv-LV"/>
              </w:rPr>
            </w:pPr>
            <w:r w:rsidRPr="00DF311E">
              <w:rPr>
                <w:szCs w:val="18"/>
                <w:u w:val="single"/>
                <w:lang w:eastAsia="lv-LV"/>
              </w:rPr>
              <w:t>Ilgtermiņa saistības</w:t>
            </w:r>
          </w:p>
        </w:tc>
        <w:tc>
          <w:tcPr>
            <w:tcW w:w="1277" w:type="dxa"/>
            <w:shd w:val="clear" w:color="auto" w:fill="F2F2F2" w:themeFill="background1" w:themeFillShade="F2"/>
          </w:tcPr>
          <w:p w14:paraId="1CA40F3C" w14:textId="77777777" w:rsidR="00FD3DE2" w:rsidRPr="00DF311E" w:rsidRDefault="00FD3DE2" w:rsidP="00BF1E1A">
            <w:pPr>
              <w:pStyle w:val="tabteksts"/>
              <w:jc w:val="right"/>
              <w:rPr>
                <w:szCs w:val="18"/>
                <w:u w:val="single"/>
              </w:rPr>
            </w:pPr>
            <w:r w:rsidRPr="00DF311E">
              <w:t>107 721</w:t>
            </w:r>
          </w:p>
        </w:tc>
        <w:tc>
          <w:tcPr>
            <w:tcW w:w="1277" w:type="dxa"/>
            <w:shd w:val="clear" w:color="auto" w:fill="F2F2F2" w:themeFill="background1" w:themeFillShade="F2"/>
          </w:tcPr>
          <w:p w14:paraId="5CE93A60" w14:textId="77777777" w:rsidR="00FD3DE2" w:rsidRPr="00DF311E" w:rsidRDefault="00FD3DE2" w:rsidP="00BF1E1A">
            <w:pPr>
              <w:pStyle w:val="tabteksts"/>
              <w:jc w:val="right"/>
              <w:rPr>
                <w:szCs w:val="18"/>
                <w:u w:val="single"/>
              </w:rPr>
            </w:pPr>
            <w:r w:rsidRPr="00DF311E">
              <w:t>128 802</w:t>
            </w:r>
          </w:p>
        </w:tc>
        <w:tc>
          <w:tcPr>
            <w:tcW w:w="1277" w:type="dxa"/>
            <w:shd w:val="clear" w:color="auto" w:fill="F2F2F2" w:themeFill="background1" w:themeFillShade="F2"/>
          </w:tcPr>
          <w:p w14:paraId="7A715CF2" w14:textId="77777777" w:rsidR="00FD3DE2" w:rsidRPr="00DF311E" w:rsidRDefault="00FD3DE2" w:rsidP="00BF1E1A">
            <w:pPr>
              <w:pStyle w:val="tabteksts"/>
              <w:jc w:val="right"/>
              <w:rPr>
                <w:szCs w:val="18"/>
                <w:u w:val="single"/>
              </w:rPr>
            </w:pPr>
            <w:r w:rsidRPr="00DF311E">
              <w:t>21 081</w:t>
            </w:r>
          </w:p>
        </w:tc>
      </w:tr>
      <w:tr w:rsidR="00FD3DE2" w:rsidRPr="00DF311E" w14:paraId="43520577" w14:textId="77777777" w:rsidTr="00BF1E1A">
        <w:trPr>
          <w:trHeight w:val="142"/>
          <w:jc w:val="center"/>
        </w:trPr>
        <w:tc>
          <w:tcPr>
            <w:tcW w:w="5241" w:type="dxa"/>
          </w:tcPr>
          <w:p w14:paraId="45B40CC9" w14:textId="77777777" w:rsidR="00FD3DE2" w:rsidRPr="00DF311E" w:rsidRDefault="00FD3DE2" w:rsidP="00BF1E1A">
            <w:pPr>
              <w:pStyle w:val="tabteksts"/>
              <w:jc w:val="both"/>
              <w:rPr>
                <w:i/>
                <w:iCs/>
                <w:szCs w:val="18"/>
                <w:lang w:eastAsia="lv-LV"/>
              </w:rPr>
            </w:pPr>
            <w:r w:rsidRPr="00DF311E">
              <w:rPr>
                <w:i/>
                <w:iCs/>
              </w:rPr>
              <w:t xml:space="preserve">Izdevumu izmaiņas pasākuma “Tehniskā palīdzība ERAF, ESF+, KF, TPF finansējuma apgūšanai (2021 – 2027)” īstenošanai </w:t>
            </w:r>
          </w:p>
        </w:tc>
        <w:tc>
          <w:tcPr>
            <w:tcW w:w="1277" w:type="dxa"/>
          </w:tcPr>
          <w:p w14:paraId="275B43B4" w14:textId="77777777" w:rsidR="00FD3DE2" w:rsidRPr="00DF311E" w:rsidRDefault="00FD3DE2" w:rsidP="00BF1E1A">
            <w:pPr>
              <w:pStyle w:val="tabteksts"/>
              <w:jc w:val="right"/>
              <w:rPr>
                <w:szCs w:val="18"/>
              </w:rPr>
            </w:pPr>
            <w:r w:rsidRPr="00DF311E">
              <w:t>107 721</w:t>
            </w:r>
          </w:p>
        </w:tc>
        <w:tc>
          <w:tcPr>
            <w:tcW w:w="1277" w:type="dxa"/>
          </w:tcPr>
          <w:p w14:paraId="73410B35" w14:textId="77777777" w:rsidR="00FD3DE2" w:rsidRPr="00DF311E" w:rsidRDefault="00FD3DE2" w:rsidP="00BF1E1A">
            <w:pPr>
              <w:pStyle w:val="tabteksts"/>
              <w:jc w:val="right"/>
              <w:rPr>
                <w:szCs w:val="18"/>
              </w:rPr>
            </w:pPr>
            <w:r w:rsidRPr="00B24FDC">
              <w:t>128 802</w:t>
            </w:r>
          </w:p>
        </w:tc>
        <w:tc>
          <w:tcPr>
            <w:tcW w:w="1277" w:type="dxa"/>
          </w:tcPr>
          <w:p w14:paraId="2157E0A6" w14:textId="77777777" w:rsidR="00FD3DE2" w:rsidRPr="00DF311E" w:rsidRDefault="00FD3DE2" w:rsidP="00BF1E1A">
            <w:pPr>
              <w:pStyle w:val="tabteksts"/>
              <w:jc w:val="right"/>
              <w:rPr>
                <w:szCs w:val="18"/>
              </w:rPr>
            </w:pPr>
            <w:r w:rsidRPr="00B24FDC">
              <w:t xml:space="preserve">21 081 </w:t>
            </w:r>
          </w:p>
        </w:tc>
      </w:tr>
    </w:tbl>
    <w:p w14:paraId="3CA872CF" w14:textId="77777777" w:rsidR="00FD3DE2" w:rsidRPr="00A16689" w:rsidRDefault="00FD3DE2" w:rsidP="00FD3DE2">
      <w:pPr>
        <w:widowControl w:val="0"/>
        <w:spacing w:before="240" w:after="240"/>
        <w:ind w:firstLine="0"/>
        <w:jc w:val="center"/>
        <w:rPr>
          <w:b/>
        </w:rPr>
      </w:pPr>
      <w:r w:rsidRPr="00A16689">
        <w:rPr>
          <w:b/>
        </w:rPr>
        <w:t xml:space="preserve">70.51.00 Atmaksas valsts pamatbudžetā par Iekšējās drošības un Patvēruma, migrācijas un integrācijas fondu </w:t>
      </w:r>
      <w:bookmarkStart w:id="70" w:name="_Hlk178241220"/>
      <w:r w:rsidRPr="00A16689">
        <w:rPr>
          <w:b/>
        </w:rPr>
        <w:t xml:space="preserve">un Finansiāla atbalsta instrumenta robežu pārvaldībai un vīzu politikai </w:t>
      </w:r>
      <w:bookmarkEnd w:id="70"/>
      <w:r w:rsidRPr="00A16689">
        <w:rPr>
          <w:b/>
        </w:rPr>
        <w:t>finansējumu (2021 – 2027)</w:t>
      </w:r>
    </w:p>
    <w:bookmarkEnd w:id="69"/>
    <w:p w14:paraId="25493B1B" w14:textId="77777777" w:rsidR="00FD3DE2" w:rsidRPr="00A16689" w:rsidRDefault="00FD3DE2" w:rsidP="00FD3DE2">
      <w:pPr>
        <w:spacing w:before="240"/>
        <w:ind w:firstLine="0"/>
      </w:pPr>
      <w:r w:rsidRPr="00A16689">
        <w:rPr>
          <w:u w:val="single"/>
        </w:rPr>
        <w:t>Apakšprogrammas mērķis:</w:t>
      </w:r>
      <w:r w:rsidRPr="00A16689">
        <w:t xml:space="preserve"> </w:t>
      </w:r>
    </w:p>
    <w:p w14:paraId="056D2E5D" w14:textId="77777777" w:rsidR="00FD3DE2" w:rsidRPr="00A16689" w:rsidRDefault="00FD3DE2" w:rsidP="00FD3DE2">
      <w:pPr>
        <w:spacing w:before="120"/>
        <w:ind w:firstLine="720"/>
      </w:pPr>
      <w:r w:rsidRPr="00A16689">
        <w:t>nodrošināt atmaksu veikšanu valsts pamatbudžetā par Iekšējās drošības un Patvēruma, migrācijas un integrācijas fondu un Finansiāla atbalsta instrumenta robežu pārvaldībai un vīzu politikai finansējuma ietvaros veiktajiem sertificētajiem izdevumiem.</w:t>
      </w:r>
    </w:p>
    <w:p w14:paraId="48985810" w14:textId="77777777" w:rsidR="00FD3DE2" w:rsidRPr="00A16689" w:rsidRDefault="00FD3DE2" w:rsidP="00FD3DE2">
      <w:pPr>
        <w:spacing w:before="120"/>
        <w:ind w:firstLine="0"/>
      </w:pPr>
      <w:r w:rsidRPr="00A16689">
        <w:rPr>
          <w:u w:val="single"/>
        </w:rPr>
        <w:t>Galvenā aktivitāte:</w:t>
      </w:r>
      <w:r w:rsidRPr="00A16689">
        <w:t xml:space="preserve"> </w:t>
      </w:r>
    </w:p>
    <w:p w14:paraId="17773315" w14:textId="77777777" w:rsidR="00FD3DE2" w:rsidRPr="00A16689" w:rsidRDefault="00FD3DE2" w:rsidP="00FD3DE2">
      <w:pPr>
        <w:spacing w:before="120"/>
        <w:ind w:firstLine="720"/>
      </w:pPr>
      <w:r w:rsidRPr="00A16689">
        <w:t>veikt atmaksas valsts pamatbudžetā par Iekšējās drošības un Patvēruma, migrācijas un integrācijas fondu un Finansiāla atbalsta instrumenta robežu pārvaldībai un vīzu politikai finansējumu.</w:t>
      </w:r>
    </w:p>
    <w:p w14:paraId="52EF7B3A" w14:textId="77777777" w:rsidR="00FD3DE2" w:rsidRPr="00DF311E" w:rsidRDefault="00FD3DE2" w:rsidP="00FD3DE2">
      <w:pPr>
        <w:spacing w:before="120" w:after="240"/>
        <w:ind w:firstLine="0"/>
      </w:pPr>
      <w:r w:rsidRPr="00DF311E">
        <w:rPr>
          <w:u w:val="single"/>
        </w:rPr>
        <w:t>Apakšprogrammas izpildītājs</w:t>
      </w:r>
      <w:r w:rsidRPr="00DF311E">
        <w:t>: IeM.</w:t>
      </w:r>
    </w:p>
    <w:p w14:paraId="48574EAA" w14:textId="77777777" w:rsidR="00FD3DE2" w:rsidRPr="00DF311E" w:rsidRDefault="00FD3DE2" w:rsidP="00FD3DE2">
      <w:pPr>
        <w:pStyle w:val="Tabuluvirsraksti"/>
        <w:spacing w:before="240" w:after="240"/>
        <w:rPr>
          <w:b/>
          <w:lang w:eastAsia="lv-LV"/>
        </w:rPr>
      </w:pPr>
      <w:r w:rsidRPr="00DF311E">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DF311E" w14:paraId="316FD017" w14:textId="77777777" w:rsidTr="00BF1E1A">
        <w:trPr>
          <w:trHeight w:val="283"/>
          <w:tblHeader/>
          <w:jc w:val="center"/>
        </w:trPr>
        <w:tc>
          <w:tcPr>
            <w:tcW w:w="3364" w:type="dxa"/>
            <w:vAlign w:val="center"/>
          </w:tcPr>
          <w:p w14:paraId="5871AD7E" w14:textId="77777777" w:rsidR="00FD3DE2" w:rsidRPr="00DF311E" w:rsidRDefault="00FD3DE2" w:rsidP="00BF1E1A">
            <w:pPr>
              <w:pStyle w:val="tabteksts"/>
              <w:jc w:val="center"/>
              <w:rPr>
                <w:szCs w:val="24"/>
              </w:rPr>
            </w:pPr>
          </w:p>
        </w:tc>
        <w:tc>
          <w:tcPr>
            <w:tcW w:w="1156" w:type="dxa"/>
          </w:tcPr>
          <w:p w14:paraId="1C199D88" w14:textId="04885807" w:rsidR="00FD3DE2" w:rsidRPr="00DF311E" w:rsidRDefault="00FD3DE2" w:rsidP="00BF1E1A">
            <w:pPr>
              <w:pStyle w:val="tabteksts"/>
              <w:jc w:val="center"/>
              <w:rPr>
                <w:szCs w:val="24"/>
                <w:lang w:eastAsia="lv-LV"/>
              </w:rPr>
            </w:pPr>
            <w:r w:rsidRPr="00DF311E">
              <w:rPr>
                <w:szCs w:val="18"/>
                <w:lang w:eastAsia="lv-LV"/>
              </w:rPr>
              <w:t>2024</w:t>
            </w:r>
            <w:r w:rsidR="00575B62">
              <w:rPr>
                <w:szCs w:val="18"/>
                <w:lang w:eastAsia="lv-LV"/>
              </w:rPr>
              <w:t>.</w:t>
            </w:r>
            <w:r w:rsidRPr="00DF311E">
              <w:rPr>
                <w:szCs w:val="18"/>
                <w:lang w:eastAsia="lv-LV"/>
              </w:rPr>
              <w:t xml:space="preserve"> gads (izpilde)</w:t>
            </w:r>
          </w:p>
        </w:tc>
        <w:tc>
          <w:tcPr>
            <w:tcW w:w="1128" w:type="dxa"/>
          </w:tcPr>
          <w:p w14:paraId="1DBD2D52" w14:textId="77777777" w:rsidR="00FD3DE2" w:rsidRPr="00DF311E" w:rsidRDefault="00FD3DE2" w:rsidP="00BF1E1A">
            <w:pPr>
              <w:pStyle w:val="tabteksts"/>
              <w:jc w:val="center"/>
              <w:rPr>
                <w:szCs w:val="24"/>
                <w:lang w:eastAsia="lv-LV"/>
              </w:rPr>
            </w:pPr>
            <w:r w:rsidRPr="00DF311E">
              <w:rPr>
                <w:lang w:eastAsia="lv-LV"/>
              </w:rPr>
              <w:t>2025. gada plāns</w:t>
            </w:r>
          </w:p>
        </w:tc>
        <w:tc>
          <w:tcPr>
            <w:tcW w:w="1129" w:type="dxa"/>
          </w:tcPr>
          <w:p w14:paraId="7D805E21" w14:textId="77777777" w:rsidR="00FD3DE2" w:rsidRPr="00DF311E" w:rsidRDefault="00FD3DE2" w:rsidP="00BF1E1A">
            <w:pPr>
              <w:pStyle w:val="tabteksts"/>
              <w:jc w:val="center"/>
              <w:rPr>
                <w:szCs w:val="24"/>
                <w:lang w:eastAsia="lv-LV"/>
              </w:rPr>
            </w:pPr>
            <w:r w:rsidRPr="00DF311E">
              <w:rPr>
                <w:szCs w:val="18"/>
                <w:lang w:eastAsia="lv-LV"/>
              </w:rPr>
              <w:t>2026. gada projekts</w:t>
            </w:r>
          </w:p>
        </w:tc>
        <w:tc>
          <w:tcPr>
            <w:tcW w:w="1130" w:type="dxa"/>
          </w:tcPr>
          <w:p w14:paraId="40A812CC" w14:textId="77777777" w:rsidR="00FD3DE2" w:rsidRPr="00DF311E" w:rsidRDefault="00FD3DE2" w:rsidP="00BF1E1A">
            <w:pPr>
              <w:pStyle w:val="tabteksts"/>
              <w:jc w:val="center"/>
              <w:rPr>
                <w:szCs w:val="24"/>
                <w:lang w:eastAsia="lv-LV"/>
              </w:rPr>
            </w:pPr>
            <w:r w:rsidRPr="00DF311E">
              <w:rPr>
                <w:szCs w:val="18"/>
                <w:lang w:eastAsia="lv-LV"/>
              </w:rPr>
              <w:t xml:space="preserve">2027. gada </w:t>
            </w:r>
            <w:r w:rsidRPr="00DF311E">
              <w:rPr>
                <w:lang w:eastAsia="lv-LV"/>
              </w:rPr>
              <w:t>prognoze</w:t>
            </w:r>
          </w:p>
        </w:tc>
        <w:tc>
          <w:tcPr>
            <w:tcW w:w="1130" w:type="dxa"/>
          </w:tcPr>
          <w:p w14:paraId="0AE5EADD" w14:textId="77777777" w:rsidR="00FD3DE2" w:rsidRPr="00DF311E" w:rsidRDefault="00FD3DE2" w:rsidP="00BF1E1A">
            <w:pPr>
              <w:pStyle w:val="tabteksts"/>
              <w:jc w:val="center"/>
              <w:rPr>
                <w:szCs w:val="24"/>
                <w:lang w:eastAsia="lv-LV"/>
              </w:rPr>
            </w:pPr>
            <w:r w:rsidRPr="00DF311E">
              <w:rPr>
                <w:szCs w:val="18"/>
                <w:lang w:eastAsia="lv-LV"/>
              </w:rPr>
              <w:t xml:space="preserve">2028. gada </w:t>
            </w:r>
            <w:r w:rsidRPr="00DF311E">
              <w:rPr>
                <w:lang w:eastAsia="lv-LV"/>
              </w:rPr>
              <w:t>prognoze</w:t>
            </w:r>
          </w:p>
        </w:tc>
      </w:tr>
      <w:tr w:rsidR="00FD3DE2" w:rsidRPr="00DF311E" w14:paraId="28F5A02C" w14:textId="77777777" w:rsidTr="00BF1E1A">
        <w:trPr>
          <w:trHeight w:val="142"/>
          <w:jc w:val="center"/>
        </w:trPr>
        <w:tc>
          <w:tcPr>
            <w:tcW w:w="3364" w:type="dxa"/>
            <w:shd w:val="clear" w:color="auto" w:fill="D9D9D9" w:themeFill="background1" w:themeFillShade="D9"/>
            <w:vAlign w:val="center"/>
          </w:tcPr>
          <w:p w14:paraId="298ED7DA" w14:textId="77777777" w:rsidR="00FD3DE2" w:rsidRPr="00DF311E" w:rsidRDefault="00FD3DE2" w:rsidP="00BF1E1A">
            <w:pPr>
              <w:pStyle w:val="tabteksts"/>
              <w:rPr>
                <w:lang w:eastAsia="lv-LV"/>
              </w:rPr>
            </w:pPr>
            <w:r w:rsidRPr="00DF311E">
              <w:rPr>
                <w:lang w:eastAsia="lv-LV"/>
              </w:rPr>
              <w:t>Kopējie izdevumi,</w:t>
            </w:r>
            <w:r w:rsidRPr="00DF311E">
              <w:t xml:space="preserve"> </w:t>
            </w:r>
            <w:proofErr w:type="spellStart"/>
            <w:r w:rsidRPr="00DF311E">
              <w:rPr>
                <w:i/>
                <w:szCs w:val="18"/>
              </w:rPr>
              <w:t>euro</w:t>
            </w:r>
            <w:proofErr w:type="spellEnd"/>
          </w:p>
        </w:tc>
        <w:tc>
          <w:tcPr>
            <w:tcW w:w="1156" w:type="dxa"/>
            <w:shd w:val="clear" w:color="auto" w:fill="D9D9D9" w:themeFill="background1" w:themeFillShade="D9"/>
          </w:tcPr>
          <w:p w14:paraId="67FB8356" w14:textId="77777777" w:rsidR="00FD3DE2" w:rsidRPr="00DF311E" w:rsidRDefault="00FD3DE2" w:rsidP="00BF1E1A">
            <w:pPr>
              <w:pStyle w:val="tabteksts"/>
              <w:jc w:val="right"/>
            </w:pPr>
            <w:r w:rsidRPr="00DF311E">
              <w:t>5 046 905</w:t>
            </w:r>
          </w:p>
        </w:tc>
        <w:tc>
          <w:tcPr>
            <w:tcW w:w="1128" w:type="dxa"/>
            <w:shd w:val="clear" w:color="auto" w:fill="D9D9D9" w:themeFill="background1" w:themeFillShade="D9"/>
          </w:tcPr>
          <w:p w14:paraId="36EA5C79" w14:textId="77777777" w:rsidR="00FD3DE2" w:rsidRPr="00DF311E" w:rsidRDefault="00FD3DE2" w:rsidP="00BF1E1A">
            <w:pPr>
              <w:pStyle w:val="tabteksts"/>
              <w:jc w:val="right"/>
            </w:pPr>
            <w:r w:rsidRPr="00DF311E">
              <w:t>49 785 392</w:t>
            </w:r>
          </w:p>
        </w:tc>
        <w:tc>
          <w:tcPr>
            <w:tcW w:w="1129" w:type="dxa"/>
            <w:shd w:val="clear" w:color="auto" w:fill="D9D9D9" w:themeFill="background1" w:themeFillShade="D9"/>
          </w:tcPr>
          <w:p w14:paraId="57EA6CD1" w14:textId="77777777" w:rsidR="00FD3DE2" w:rsidRPr="00DF311E" w:rsidRDefault="00FD3DE2" w:rsidP="00BF1E1A">
            <w:pPr>
              <w:pStyle w:val="tabteksts"/>
              <w:jc w:val="right"/>
            </w:pPr>
            <w:r w:rsidRPr="00DF311E">
              <w:t>50 980 549</w:t>
            </w:r>
          </w:p>
        </w:tc>
        <w:tc>
          <w:tcPr>
            <w:tcW w:w="1130" w:type="dxa"/>
            <w:shd w:val="clear" w:color="auto" w:fill="D9D9D9" w:themeFill="background1" w:themeFillShade="D9"/>
          </w:tcPr>
          <w:p w14:paraId="575D661E" w14:textId="77777777" w:rsidR="00FD3DE2" w:rsidRPr="00DF311E" w:rsidRDefault="00FD3DE2" w:rsidP="00BF1E1A">
            <w:pPr>
              <w:pStyle w:val="tabteksts"/>
              <w:jc w:val="right"/>
            </w:pPr>
            <w:r w:rsidRPr="00DF311E">
              <w:t>29 785 044</w:t>
            </w:r>
          </w:p>
        </w:tc>
        <w:tc>
          <w:tcPr>
            <w:tcW w:w="1130" w:type="dxa"/>
            <w:shd w:val="clear" w:color="auto" w:fill="D9D9D9" w:themeFill="background1" w:themeFillShade="D9"/>
          </w:tcPr>
          <w:p w14:paraId="35235EB9" w14:textId="77777777" w:rsidR="00FD3DE2" w:rsidRPr="00DF311E" w:rsidRDefault="00FD3DE2" w:rsidP="00BF1E1A">
            <w:pPr>
              <w:pStyle w:val="tabteksts"/>
              <w:jc w:val="right"/>
            </w:pPr>
            <w:r w:rsidRPr="00DF311E">
              <w:t>10 190 440</w:t>
            </w:r>
          </w:p>
        </w:tc>
      </w:tr>
      <w:tr w:rsidR="00FD3DE2" w:rsidRPr="00DF311E" w14:paraId="2A7FA44A" w14:textId="77777777" w:rsidTr="00BF1E1A">
        <w:trPr>
          <w:trHeight w:val="283"/>
          <w:jc w:val="center"/>
        </w:trPr>
        <w:tc>
          <w:tcPr>
            <w:tcW w:w="3364" w:type="dxa"/>
            <w:vAlign w:val="center"/>
          </w:tcPr>
          <w:p w14:paraId="720E7DF7" w14:textId="77777777" w:rsidR="00FD3DE2" w:rsidRPr="00DF311E" w:rsidRDefault="00FD3DE2" w:rsidP="00BF1E1A">
            <w:pPr>
              <w:pStyle w:val="tabteksts"/>
              <w:rPr>
                <w:szCs w:val="18"/>
                <w:lang w:eastAsia="lv-LV"/>
              </w:rPr>
            </w:pPr>
            <w:r w:rsidRPr="00DF311E">
              <w:rPr>
                <w:szCs w:val="18"/>
                <w:lang w:eastAsia="lv-LV"/>
              </w:rPr>
              <w:t xml:space="preserve">Kopējo izdevumu izmaiņas, </w:t>
            </w:r>
            <w:proofErr w:type="spellStart"/>
            <w:r w:rsidRPr="00DF311E">
              <w:rPr>
                <w:i/>
                <w:szCs w:val="18"/>
                <w:lang w:eastAsia="lv-LV"/>
              </w:rPr>
              <w:t>euro</w:t>
            </w:r>
            <w:proofErr w:type="spellEnd"/>
            <w:r w:rsidRPr="00DF311E">
              <w:rPr>
                <w:szCs w:val="18"/>
                <w:lang w:eastAsia="lv-LV"/>
              </w:rPr>
              <w:t xml:space="preserve"> (+/–) pret iepriekšējo gadu</w:t>
            </w:r>
          </w:p>
        </w:tc>
        <w:tc>
          <w:tcPr>
            <w:tcW w:w="1156" w:type="dxa"/>
          </w:tcPr>
          <w:p w14:paraId="31035F99" w14:textId="77777777" w:rsidR="00FD3DE2" w:rsidRPr="00DF311E" w:rsidRDefault="00FD3DE2" w:rsidP="00BF1E1A">
            <w:pPr>
              <w:pStyle w:val="tabteksts"/>
              <w:jc w:val="center"/>
            </w:pPr>
            <w:r w:rsidRPr="00DF311E">
              <w:rPr>
                <w:b/>
                <w:bCs/>
              </w:rPr>
              <w:t>×</w:t>
            </w:r>
          </w:p>
        </w:tc>
        <w:tc>
          <w:tcPr>
            <w:tcW w:w="1128" w:type="dxa"/>
          </w:tcPr>
          <w:p w14:paraId="69773597" w14:textId="77777777" w:rsidR="00FD3DE2" w:rsidRPr="00DF311E" w:rsidRDefault="00FD3DE2" w:rsidP="00BF1E1A">
            <w:pPr>
              <w:pStyle w:val="tabteksts"/>
              <w:jc w:val="right"/>
            </w:pPr>
            <w:r w:rsidRPr="00DF311E">
              <w:t>44 738 487</w:t>
            </w:r>
          </w:p>
        </w:tc>
        <w:tc>
          <w:tcPr>
            <w:tcW w:w="1129" w:type="dxa"/>
          </w:tcPr>
          <w:p w14:paraId="1D4FC6DC" w14:textId="77777777" w:rsidR="00FD3DE2" w:rsidRPr="00DF311E" w:rsidRDefault="00FD3DE2" w:rsidP="00BF1E1A">
            <w:pPr>
              <w:pStyle w:val="tabteksts"/>
              <w:jc w:val="right"/>
            </w:pPr>
            <w:r w:rsidRPr="00DF311E">
              <w:t>1 195 157</w:t>
            </w:r>
          </w:p>
        </w:tc>
        <w:tc>
          <w:tcPr>
            <w:tcW w:w="1130" w:type="dxa"/>
          </w:tcPr>
          <w:p w14:paraId="188CBA12" w14:textId="77777777" w:rsidR="00FD3DE2" w:rsidRPr="00DF311E" w:rsidRDefault="00FD3DE2" w:rsidP="00BF1E1A">
            <w:pPr>
              <w:pStyle w:val="tabteksts"/>
              <w:jc w:val="right"/>
            </w:pPr>
            <w:r w:rsidRPr="00DF311E">
              <w:t>-21 195 505</w:t>
            </w:r>
          </w:p>
        </w:tc>
        <w:tc>
          <w:tcPr>
            <w:tcW w:w="1130" w:type="dxa"/>
          </w:tcPr>
          <w:p w14:paraId="69CAF757" w14:textId="77777777" w:rsidR="00FD3DE2" w:rsidRPr="00DF311E" w:rsidRDefault="00FD3DE2" w:rsidP="00BF1E1A">
            <w:pPr>
              <w:pStyle w:val="tabteksts"/>
              <w:jc w:val="right"/>
            </w:pPr>
            <w:r w:rsidRPr="00DF311E">
              <w:t>-19 594 604</w:t>
            </w:r>
          </w:p>
        </w:tc>
      </w:tr>
      <w:tr w:rsidR="00FD3DE2" w:rsidRPr="00DF311E" w14:paraId="1C013255" w14:textId="77777777" w:rsidTr="00BF1E1A">
        <w:trPr>
          <w:trHeight w:val="283"/>
          <w:jc w:val="center"/>
        </w:trPr>
        <w:tc>
          <w:tcPr>
            <w:tcW w:w="3364" w:type="dxa"/>
            <w:vAlign w:val="center"/>
          </w:tcPr>
          <w:p w14:paraId="7DCE82FF" w14:textId="77777777" w:rsidR="00FD3DE2" w:rsidRPr="00DF311E" w:rsidRDefault="00FD3DE2" w:rsidP="00BF1E1A">
            <w:pPr>
              <w:pStyle w:val="tabteksts"/>
            </w:pPr>
            <w:r w:rsidRPr="00DF311E">
              <w:rPr>
                <w:lang w:eastAsia="lv-LV"/>
              </w:rPr>
              <w:t>Kopējie izdevumi</w:t>
            </w:r>
            <w:r w:rsidRPr="00DF311E">
              <w:t>, % (+/–) pret iepriekšējo gadu</w:t>
            </w:r>
          </w:p>
        </w:tc>
        <w:tc>
          <w:tcPr>
            <w:tcW w:w="1156" w:type="dxa"/>
          </w:tcPr>
          <w:p w14:paraId="768461DA" w14:textId="77777777" w:rsidR="00FD3DE2" w:rsidRPr="00DF311E" w:rsidRDefault="00FD3DE2" w:rsidP="00BF1E1A">
            <w:pPr>
              <w:pStyle w:val="tabteksts"/>
              <w:jc w:val="center"/>
            </w:pPr>
            <w:r w:rsidRPr="00DF311E">
              <w:rPr>
                <w:b/>
                <w:bCs/>
              </w:rPr>
              <w:t>×</w:t>
            </w:r>
          </w:p>
        </w:tc>
        <w:tc>
          <w:tcPr>
            <w:tcW w:w="1128" w:type="dxa"/>
          </w:tcPr>
          <w:p w14:paraId="4FAAD3B7" w14:textId="77777777" w:rsidR="00FD3DE2" w:rsidRPr="00DF311E" w:rsidRDefault="00FD3DE2" w:rsidP="00BF1E1A">
            <w:pPr>
              <w:pStyle w:val="tabteksts"/>
              <w:jc w:val="right"/>
            </w:pPr>
            <w:r w:rsidRPr="00DF311E">
              <w:t>886,5</w:t>
            </w:r>
          </w:p>
        </w:tc>
        <w:tc>
          <w:tcPr>
            <w:tcW w:w="1129" w:type="dxa"/>
          </w:tcPr>
          <w:p w14:paraId="6789067E" w14:textId="77777777" w:rsidR="00FD3DE2" w:rsidRPr="00DF311E" w:rsidRDefault="00FD3DE2" w:rsidP="00BF1E1A">
            <w:pPr>
              <w:pStyle w:val="tabteksts"/>
              <w:jc w:val="right"/>
            </w:pPr>
            <w:r w:rsidRPr="00DF311E">
              <w:t>2,4</w:t>
            </w:r>
          </w:p>
        </w:tc>
        <w:tc>
          <w:tcPr>
            <w:tcW w:w="1130" w:type="dxa"/>
          </w:tcPr>
          <w:p w14:paraId="0ECB0903" w14:textId="77777777" w:rsidR="00FD3DE2" w:rsidRPr="00DF311E" w:rsidRDefault="00FD3DE2" w:rsidP="00BF1E1A">
            <w:pPr>
              <w:pStyle w:val="tabteksts"/>
              <w:jc w:val="right"/>
            </w:pPr>
            <w:r w:rsidRPr="00DF311E">
              <w:t>-41,6</w:t>
            </w:r>
          </w:p>
        </w:tc>
        <w:tc>
          <w:tcPr>
            <w:tcW w:w="1130" w:type="dxa"/>
          </w:tcPr>
          <w:p w14:paraId="1E256786" w14:textId="77777777" w:rsidR="00FD3DE2" w:rsidRPr="00DF311E" w:rsidRDefault="00FD3DE2" w:rsidP="00BF1E1A">
            <w:pPr>
              <w:pStyle w:val="tabteksts"/>
              <w:jc w:val="right"/>
            </w:pPr>
            <w:r w:rsidRPr="00DF311E">
              <w:t>-65,8</w:t>
            </w:r>
          </w:p>
        </w:tc>
      </w:tr>
    </w:tbl>
    <w:p w14:paraId="74F4B89F" w14:textId="77777777" w:rsidR="00FD3DE2" w:rsidRPr="00DF311E" w:rsidRDefault="00FD3DE2" w:rsidP="00FD3DE2">
      <w:pPr>
        <w:pStyle w:val="Tabuluvirsraksti"/>
        <w:tabs>
          <w:tab w:val="left" w:pos="1252"/>
        </w:tabs>
        <w:spacing w:before="240" w:after="240"/>
        <w:rPr>
          <w:sz w:val="18"/>
          <w:szCs w:val="18"/>
          <w:lang w:eastAsia="lv-LV"/>
        </w:rPr>
      </w:pPr>
      <w:r w:rsidRPr="00DF311E">
        <w:rPr>
          <w:b/>
          <w:lang w:eastAsia="lv-LV"/>
        </w:rPr>
        <w:t>Izmaiņas izdevumos, salīdzinot 2026. gada projektu ar 2025. gada plānu</w:t>
      </w:r>
    </w:p>
    <w:p w14:paraId="6B5BB27B" w14:textId="77777777" w:rsidR="00FD3DE2" w:rsidRPr="00DF311E" w:rsidRDefault="00FD3DE2" w:rsidP="00FD3DE2">
      <w:pPr>
        <w:spacing w:after="0"/>
        <w:ind w:left="7921" w:firstLine="720"/>
        <w:jc w:val="center"/>
        <w:rPr>
          <w:i/>
          <w:sz w:val="18"/>
          <w:szCs w:val="18"/>
        </w:rPr>
      </w:pPr>
      <w:proofErr w:type="spellStart"/>
      <w:r w:rsidRPr="00DF311E">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DF311E" w14:paraId="57B44879" w14:textId="77777777" w:rsidTr="00BF1E1A">
        <w:trPr>
          <w:trHeight w:val="142"/>
          <w:tblHeader/>
          <w:jc w:val="center"/>
        </w:trPr>
        <w:tc>
          <w:tcPr>
            <w:tcW w:w="5241" w:type="dxa"/>
            <w:vAlign w:val="center"/>
          </w:tcPr>
          <w:p w14:paraId="37DB094D" w14:textId="77777777" w:rsidR="00FD3DE2" w:rsidRPr="00DF311E" w:rsidRDefault="00FD3DE2" w:rsidP="00BF1E1A">
            <w:pPr>
              <w:pStyle w:val="tabteksts"/>
              <w:jc w:val="center"/>
              <w:rPr>
                <w:szCs w:val="18"/>
              </w:rPr>
            </w:pPr>
            <w:r w:rsidRPr="00DF311E">
              <w:rPr>
                <w:szCs w:val="18"/>
                <w:lang w:eastAsia="lv-LV"/>
              </w:rPr>
              <w:t>Pasākums</w:t>
            </w:r>
          </w:p>
        </w:tc>
        <w:tc>
          <w:tcPr>
            <w:tcW w:w="1277" w:type="dxa"/>
            <w:vAlign w:val="center"/>
          </w:tcPr>
          <w:p w14:paraId="6900A91C" w14:textId="77777777" w:rsidR="00FD3DE2" w:rsidRPr="00DF311E" w:rsidRDefault="00FD3DE2" w:rsidP="00BF1E1A">
            <w:pPr>
              <w:pStyle w:val="tabteksts"/>
              <w:jc w:val="center"/>
              <w:rPr>
                <w:szCs w:val="18"/>
                <w:lang w:eastAsia="lv-LV"/>
              </w:rPr>
            </w:pPr>
            <w:r w:rsidRPr="00DF311E">
              <w:rPr>
                <w:szCs w:val="18"/>
                <w:lang w:eastAsia="lv-LV"/>
              </w:rPr>
              <w:t>Samazinājums</w:t>
            </w:r>
          </w:p>
        </w:tc>
        <w:tc>
          <w:tcPr>
            <w:tcW w:w="1277" w:type="dxa"/>
            <w:vAlign w:val="center"/>
          </w:tcPr>
          <w:p w14:paraId="596484B7" w14:textId="77777777" w:rsidR="00FD3DE2" w:rsidRPr="00DF311E" w:rsidRDefault="00FD3DE2" w:rsidP="00BF1E1A">
            <w:pPr>
              <w:pStyle w:val="tabteksts"/>
              <w:jc w:val="center"/>
              <w:rPr>
                <w:szCs w:val="18"/>
                <w:lang w:eastAsia="lv-LV"/>
              </w:rPr>
            </w:pPr>
            <w:r w:rsidRPr="00DF311E">
              <w:rPr>
                <w:szCs w:val="18"/>
                <w:lang w:eastAsia="lv-LV"/>
              </w:rPr>
              <w:t>Palielinājums</w:t>
            </w:r>
          </w:p>
        </w:tc>
        <w:tc>
          <w:tcPr>
            <w:tcW w:w="1277" w:type="dxa"/>
            <w:vAlign w:val="center"/>
          </w:tcPr>
          <w:p w14:paraId="00444FC1" w14:textId="77777777" w:rsidR="00FD3DE2" w:rsidRPr="00DF311E" w:rsidRDefault="00FD3DE2" w:rsidP="00BF1E1A">
            <w:pPr>
              <w:pStyle w:val="tabteksts"/>
              <w:jc w:val="center"/>
              <w:rPr>
                <w:szCs w:val="18"/>
                <w:lang w:eastAsia="lv-LV"/>
              </w:rPr>
            </w:pPr>
            <w:r w:rsidRPr="00DF311E">
              <w:rPr>
                <w:szCs w:val="18"/>
                <w:lang w:eastAsia="lv-LV"/>
              </w:rPr>
              <w:t>Izmaiņas</w:t>
            </w:r>
          </w:p>
        </w:tc>
      </w:tr>
      <w:tr w:rsidR="00FD3DE2" w:rsidRPr="00DF311E" w14:paraId="40E42D5C" w14:textId="77777777" w:rsidTr="00BF1E1A">
        <w:trPr>
          <w:trHeight w:val="142"/>
          <w:jc w:val="center"/>
        </w:trPr>
        <w:tc>
          <w:tcPr>
            <w:tcW w:w="5241" w:type="dxa"/>
            <w:shd w:val="clear" w:color="auto" w:fill="D9D9D9" w:themeFill="background1" w:themeFillShade="D9"/>
          </w:tcPr>
          <w:p w14:paraId="3A4D2DFD" w14:textId="77777777" w:rsidR="00FD3DE2" w:rsidRPr="00DF311E" w:rsidRDefault="00FD3DE2" w:rsidP="00BF1E1A">
            <w:pPr>
              <w:pStyle w:val="tabteksts"/>
              <w:rPr>
                <w:szCs w:val="18"/>
              </w:rPr>
            </w:pPr>
            <w:r w:rsidRPr="00DF311E">
              <w:rPr>
                <w:b/>
                <w:bCs/>
                <w:szCs w:val="18"/>
                <w:lang w:eastAsia="lv-LV"/>
              </w:rPr>
              <w:t>Izdevumi - kopā</w:t>
            </w:r>
          </w:p>
        </w:tc>
        <w:tc>
          <w:tcPr>
            <w:tcW w:w="1277" w:type="dxa"/>
            <w:shd w:val="clear" w:color="auto" w:fill="D9D9D9" w:themeFill="background1" w:themeFillShade="D9"/>
          </w:tcPr>
          <w:p w14:paraId="3DEA1794" w14:textId="77777777" w:rsidR="00FD3DE2" w:rsidRPr="00DF311E" w:rsidRDefault="00FD3DE2" w:rsidP="00BF1E1A">
            <w:pPr>
              <w:pStyle w:val="tabteksts"/>
              <w:jc w:val="right"/>
              <w:rPr>
                <w:b/>
                <w:bCs/>
                <w:szCs w:val="18"/>
              </w:rPr>
            </w:pPr>
            <w:r w:rsidRPr="00DF311E">
              <w:rPr>
                <w:b/>
                <w:bCs/>
              </w:rPr>
              <w:t>49 785 392</w:t>
            </w:r>
          </w:p>
        </w:tc>
        <w:tc>
          <w:tcPr>
            <w:tcW w:w="1277" w:type="dxa"/>
            <w:shd w:val="clear" w:color="auto" w:fill="D9D9D9" w:themeFill="background1" w:themeFillShade="D9"/>
          </w:tcPr>
          <w:p w14:paraId="58976C58" w14:textId="77777777" w:rsidR="00FD3DE2" w:rsidRPr="00DF311E" w:rsidRDefault="00FD3DE2" w:rsidP="00BF1E1A">
            <w:pPr>
              <w:pStyle w:val="tabteksts"/>
              <w:jc w:val="right"/>
              <w:rPr>
                <w:b/>
                <w:bCs/>
                <w:szCs w:val="18"/>
              </w:rPr>
            </w:pPr>
            <w:r w:rsidRPr="00DF311E">
              <w:rPr>
                <w:b/>
                <w:bCs/>
              </w:rPr>
              <w:t>50 980 549</w:t>
            </w:r>
          </w:p>
        </w:tc>
        <w:tc>
          <w:tcPr>
            <w:tcW w:w="1277" w:type="dxa"/>
            <w:shd w:val="clear" w:color="auto" w:fill="D9D9D9" w:themeFill="background1" w:themeFillShade="D9"/>
          </w:tcPr>
          <w:p w14:paraId="4424552B" w14:textId="77777777" w:rsidR="00FD3DE2" w:rsidRPr="00DF311E" w:rsidRDefault="00FD3DE2" w:rsidP="00BF1E1A">
            <w:pPr>
              <w:pStyle w:val="tabteksts"/>
              <w:jc w:val="right"/>
              <w:rPr>
                <w:b/>
                <w:bCs/>
                <w:szCs w:val="18"/>
              </w:rPr>
            </w:pPr>
            <w:r w:rsidRPr="00DF311E">
              <w:rPr>
                <w:b/>
                <w:bCs/>
              </w:rPr>
              <w:t>1 195 157</w:t>
            </w:r>
          </w:p>
        </w:tc>
      </w:tr>
      <w:tr w:rsidR="00FD3DE2" w:rsidRPr="00DF311E" w14:paraId="63258A35" w14:textId="77777777" w:rsidTr="00BF1E1A">
        <w:trPr>
          <w:jc w:val="center"/>
        </w:trPr>
        <w:tc>
          <w:tcPr>
            <w:tcW w:w="9072" w:type="dxa"/>
            <w:gridSpan w:val="4"/>
          </w:tcPr>
          <w:p w14:paraId="0CACFAFE" w14:textId="77777777" w:rsidR="00FD3DE2" w:rsidRPr="00DF311E" w:rsidRDefault="00FD3DE2" w:rsidP="00BF1E1A">
            <w:pPr>
              <w:pStyle w:val="tabteksts"/>
              <w:ind w:firstLine="313"/>
              <w:rPr>
                <w:szCs w:val="18"/>
              </w:rPr>
            </w:pPr>
            <w:r w:rsidRPr="00DF311E">
              <w:rPr>
                <w:i/>
                <w:szCs w:val="18"/>
                <w:lang w:eastAsia="lv-LV"/>
              </w:rPr>
              <w:t>t. sk.:</w:t>
            </w:r>
          </w:p>
        </w:tc>
      </w:tr>
      <w:tr w:rsidR="00FD3DE2" w:rsidRPr="00DF311E" w14:paraId="3C1C582A" w14:textId="77777777" w:rsidTr="00BF1E1A">
        <w:trPr>
          <w:trHeight w:val="142"/>
          <w:jc w:val="center"/>
        </w:trPr>
        <w:tc>
          <w:tcPr>
            <w:tcW w:w="5241" w:type="dxa"/>
            <w:shd w:val="clear" w:color="auto" w:fill="F2F2F2" w:themeFill="background1" w:themeFillShade="F2"/>
          </w:tcPr>
          <w:p w14:paraId="32340C57" w14:textId="77777777" w:rsidR="00FD3DE2" w:rsidRPr="00DF311E" w:rsidRDefault="00FD3DE2" w:rsidP="00BF1E1A">
            <w:pPr>
              <w:pStyle w:val="tabteksts"/>
              <w:rPr>
                <w:szCs w:val="18"/>
                <w:u w:val="single"/>
                <w:lang w:eastAsia="lv-LV"/>
              </w:rPr>
            </w:pPr>
            <w:r w:rsidRPr="00DF311E">
              <w:rPr>
                <w:szCs w:val="18"/>
                <w:u w:val="single"/>
                <w:lang w:eastAsia="lv-LV"/>
              </w:rPr>
              <w:t>Ilgtermiņa saistības</w:t>
            </w:r>
          </w:p>
        </w:tc>
        <w:tc>
          <w:tcPr>
            <w:tcW w:w="1277" w:type="dxa"/>
            <w:shd w:val="clear" w:color="auto" w:fill="F2F2F2" w:themeFill="background1" w:themeFillShade="F2"/>
          </w:tcPr>
          <w:p w14:paraId="11CA2D77" w14:textId="77777777" w:rsidR="00FD3DE2" w:rsidRPr="00DF311E" w:rsidRDefault="00FD3DE2" w:rsidP="00BF1E1A">
            <w:pPr>
              <w:pStyle w:val="tabteksts"/>
              <w:jc w:val="right"/>
              <w:rPr>
                <w:szCs w:val="18"/>
                <w:u w:val="single"/>
              </w:rPr>
            </w:pPr>
            <w:r w:rsidRPr="00DF311E">
              <w:t>49 785 392</w:t>
            </w:r>
          </w:p>
        </w:tc>
        <w:tc>
          <w:tcPr>
            <w:tcW w:w="1277" w:type="dxa"/>
            <w:shd w:val="clear" w:color="auto" w:fill="F2F2F2" w:themeFill="background1" w:themeFillShade="F2"/>
          </w:tcPr>
          <w:p w14:paraId="143EE921" w14:textId="77777777" w:rsidR="00FD3DE2" w:rsidRPr="00DF311E" w:rsidRDefault="00FD3DE2" w:rsidP="00BF1E1A">
            <w:pPr>
              <w:pStyle w:val="tabteksts"/>
              <w:jc w:val="right"/>
              <w:rPr>
                <w:szCs w:val="18"/>
                <w:u w:val="single"/>
              </w:rPr>
            </w:pPr>
            <w:r w:rsidRPr="00DF311E">
              <w:t>50 980 549</w:t>
            </w:r>
          </w:p>
        </w:tc>
        <w:tc>
          <w:tcPr>
            <w:tcW w:w="1277" w:type="dxa"/>
            <w:shd w:val="clear" w:color="auto" w:fill="F2F2F2" w:themeFill="background1" w:themeFillShade="F2"/>
          </w:tcPr>
          <w:p w14:paraId="4C82419F" w14:textId="77777777" w:rsidR="00FD3DE2" w:rsidRPr="00DF311E" w:rsidRDefault="00FD3DE2" w:rsidP="00BF1E1A">
            <w:pPr>
              <w:pStyle w:val="tabteksts"/>
              <w:jc w:val="right"/>
              <w:rPr>
                <w:szCs w:val="18"/>
                <w:u w:val="single"/>
              </w:rPr>
            </w:pPr>
            <w:r w:rsidRPr="00DF311E">
              <w:t>1 195 157</w:t>
            </w:r>
          </w:p>
        </w:tc>
      </w:tr>
      <w:tr w:rsidR="00FD3DE2" w:rsidRPr="00DF311E" w14:paraId="494F6BA4" w14:textId="77777777" w:rsidTr="00BF1E1A">
        <w:trPr>
          <w:trHeight w:val="142"/>
          <w:jc w:val="center"/>
        </w:trPr>
        <w:tc>
          <w:tcPr>
            <w:tcW w:w="5241" w:type="dxa"/>
          </w:tcPr>
          <w:p w14:paraId="266F1036" w14:textId="77777777" w:rsidR="00FD3DE2" w:rsidRPr="00DF311E" w:rsidRDefault="00FD3DE2" w:rsidP="00BF1E1A">
            <w:pPr>
              <w:pStyle w:val="tabteksts"/>
              <w:jc w:val="both"/>
              <w:rPr>
                <w:i/>
                <w:szCs w:val="18"/>
                <w:lang w:eastAsia="lv-LV"/>
              </w:rPr>
            </w:pPr>
            <w:r w:rsidRPr="00DF311E">
              <w:rPr>
                <w:i/>
                <w:szCs w:val="18"/>
                <w:lang w:eastAsia="lv-LV"/>
              </w:rPr>
              <w:t>Izdevumu izmaiņas atmaksu veikšanai valsts pamatbudžetā par Iekšējās drošības un Patvēruma, migrācijas un integrācijas fondu un Finansiāla atbalsta instrumenta robežu pārvaldībai un vīzu politikai finansējumu (2021 – 2027)</w:t>
            </w:r>
          </w:p>
        </w:tc>
        <w:tc>
          <w:tcPr>
            <w:tcW w:w="1277" w:type="dxa"/>
          </w:tcPr>
          <w:p w14:paraId="0DCDB000" w14:textId="77777777" w:rsidR="00FD3DE2" w:rsidRPr="00DF311E" w:rsidRDefault="00FD3DE2" w:rsidP="00BF1E1A">
            <w:pPr>
              <w:pStyle w:val="tabteksts"/>
              <w:jc w:val="right"/>
              <w:rPr>
                <w:szCs w:val="18"/>
              </w:rPr>
            </w:pPr>
            <w:r w:rsidRPr="00DF311E">
              <w:t>49 785 392</w:t>
            </w:r>
          </w:p>
        </w:tc>
        <w:tc>
          <w:tcPr>
            <w:tcW w:w="1277" w:type="dxa"/>
          </w:tcPr>
          <w:p w14:paraId="26E5B54F" w14:textId="77777777" w:rsidR="00FD3DE2" w:rsidRPr="00DF311E" w:rsidRDefault="00FD3DE2" w:rsidP="00BF1E1A">
            <w:pPr>
              <w:pStyle w:val="tabteksts"/>
              <w:jc w:val="right"/>
              <w:rPr>
                <w:szCs w:val="18"/>
              </w:rPr>
            </w:pPr>
            <w:r w:rsidRPr="00DF311E">
              <w:t>50 980 549</w:t>
            </w:r>
          </w:p>
        </w:tc>
        <w:tc>
          <w:tcPr>
            <w:tcW w:w="1277" w:type="dxa"/>
          </w:tcPr>
          <w:p w14:paraId="55697236" w14:textId="77777777" w:rsidR="00FD3DE2" w:rsidRPr="00DF311E" w:rsidRDefault="00FD3DE2" w:rsidP="00BF1E1A">
            <w:pPr>
              <w:pStyle w:val="tabteksts"/>
              <w:jc w:val="right"/>
              <w:rPr>
                <w:szCs w:val="18"/>
              </w:rPr>
            </w:pPr>
            <w:r w:rsidRPr="00DF311E">
              <w:t>1 195 157</w:t>
            </w:r>
          </w:p>
        </w:tc>
      </w:tr>
    </w:tbl>
    <w:p w14:paraId="06E14D3F" w14:textId="77777777" w:rsidR="00FD3DE2" w:rsidRDefault="00FD3DE2" w:rsidP="00FD3DE2">
      <w:pPr>
        <w:widowControl w:val="0"/>
        <w:spacing w:before="240" w:after="240"/>
        <w:ind w:firstLine="0"/>
        <w:jc w:val="center"/>
        <w:rPr>
          <w:b/>
        </w:rPr>
      </w:pPr>
      <w:r w:rsidRPr="00DF311E">
        <w:rPr>
          <w:b/>
        </w:rPr>
        <w:t>73.00.00 Pārējās ārvalstu finanšu palīdzības līdzfinansētie projekti</w:t>
      </w:r>
    </w:p>
    <w:p w14:paraId="0C5D1520" w14:textId="77777777" w:rsidR="00FD3DE2" w:rsidRPr="0049301F" w:rsidRDefault="00FD3DE2" w:rsidP="00FD3DE2">
      <w:pPr>
        <w:spacing w:before="240" w:after="240"/>
        <w:ind w:firstLine="0"/>
        <w:rPr>
          <w:lang w:eastAsia="lv-LV"/>
        </w:rPr>
      </w:pPr>
      <w:r w:rsidRPr="006B6796">
        <w:rPr>
          <w:lang w:eastAsia="lv-LV"/>
        </w:rPr>
        <w:t>Budžeta programmai ir viena apakšprogramma.</w:t>
      </w:r>
    </w:p>
    <w:p w14:paraId="6A0018AE" w14:textId="77777777" w:rsidR="00FD3DE2" w:rsidRPr="00541C9F" w:rsidRDefault="00FD3DE2" w:rsidP="00FD3DE2">
      <w:pPr>
        <w:widowControl w:val="0"/>
        <w:spacing w:before="240" w:after="240"/>
        <w:ind w:firstLine="0"/>
        <w:jc w:val="center"/>
        <w:rPr>
          <w:b/>
        </w:rPr>
      </w:pPr>
      <w:r w:rsidRPr="00541C9F">
        <w:rPr>
          <w:b/>
        </w:rPr>
        <w:t>73.10.00 Ziemeļvalstu un Baltijas valstu mobilitātes programma “Valsts administrācija”</w:t>
      </w:r>
    </w:p>
    <w:p w14:paraId="20BFC3EC" w14:textId="77777777" w:rsidR="00FD3DE2" w:rsidRPr="00541C9F" w:rsidRDefault="00FD3DE2" w:rsidP="00FD3DE2">
      <w:pPr>
        <w:widowControl w:val="0"/>
        <w:spacing w:before="240"/>
        <w:ind w:firstLine="0"/>
      </w:pPr>
      <w:r w:rsidRPr="00541C9F">
        <w:rPr>
          <w:u w:val="single"/>
        </w:rPr>
        <w:t>Apakšprogrammas mērķis:</w:t>
      </w:r>
      <w:r w:rsidRPr="00541C9F">
        <w:t xml:space="preserve"> </w:t>
      </w:r>
    </w:p>
    <w:p w14:paraId="77CC001C" w14:textId="77777777" w:rsidR="00FD3DE2" w:rsidRPr="00541C9F" w:rsidRDefault="00FD3DE2" w:rsidP="00FD3DE2">
      <w:pPr>
        <w:widowControl w:val="0"/>
        <w:spacing w:before="120"/>
        <w:ind w:firstLine="720"/>
      </w:pPr>
      <w:r w:rsidRPr="00541C9F">
        <w:t xml:space="preserve">Valsts robežsardzes koledžas docētāju profesionālo prasmju izkopšana, docējot lekcijas un daloties pieredzē, gūstot ieskatu aktualitātēs robežu pārvaldībā, kā arī </w:t>
      </w:r>
      <w:r w:rsidRPr="009632E2">
        <w:t>Valsts robežsardzes koledž</w:t>
      </w:r>
      <w:r>
        <w:t>ā</w:t>
      </w:r>
      <w:r w:rsidRPr="00541C9F">
        <w:t xml:space="preserve"> studējošo zināšanu un prasmju papildināšana robežu pārvaldības jomā, tādējādi stiprinot </w:t>
      </w:r>
      <w:r w:rsidRPr="009632E2">
        <w:t>Valsts robežsardzes koledžas</w:t>
      </w:r>
      <w:r w:rsidRPr="00541C9F">
        <w:t xml:space="preserve"> īstenotās robežsargu studiju kursu satura teorētisko un praktisko īstenošanas komponenšu sinerģiju.</w:t>
      </w:r>
    </w:p>
    <w:p w14:paraId="682D2808" w14:textId="77777777" w:rsidR="00FD3DE2" w:rsidRPr="00541C9F" w:rsidRDefault="00FD3DE2" w:rsidP="00FD3DE2">
      <w:pPr>
        <w:spacing w:before="120"/>
        <w:ind w:firstLine="0"/>
      </w:pPr>
      <w:r w:rsidRPr="00541C9F">
        <w:rPr>
          <w:u w:val="single"/>
        </w:rPr>
        <w:t>Galvenā aktivitāte</w:t>
      </w:r>
      <w:r w:rsidRPr="00541C9F">
        <w:t>:</w:t>
      </w:r>
    </w:p>
    <w:p w14:paraId="2765B078" w14:textId="77777777" w:rsidR="00FD3DE2" w:rsidRPr="00541C9F" w:rsidRDefault="00FD3DE2" w:rsidP="00FD3DE2">
      <w:pPr>
        <w:spacing w:before="120"/>
      </w:pPr>
      <w:r w:rsidRPr="009C7374">
        <w:t xml:space="preserve">nodrošināt </w:t>
      </w:r>
      <w:r w:rsidRPr="009632E2">
        <w:t>Valsts robežsardzes koledžas</w:t>
      </w:r>
      <w:r w:rsidRPr="009C7374">
        <w:t xml:space="preserve"> studējošo un docētāja mobilitātes M.</w:t>
      </w:r>
      <w:r>
        <w:t xml:space="preserve"> </w:t>
      </w:r>
      <w:proofErr w:type="spellStart"/>
      <w:r w:rsidRPr="009C7374">
        <w:t>Romera</w:t>
      </w:r>
      <w:proofErr w:type="spellEnd"/>
      <w:r w:rsidRPr="009C7374">
        <w:t xml:space="preserve"> universitātē Viļņā un Kauņā, Lietuvas Republikas </w:t>
      </w:r>
      <w:proofErr w:type="spellStart"/>
      <w:r w:rsidRPr="009C7374">
        <w:t>Iekšlietu</w:t>
      </w:r>
      <w:proofErr w:type="spellEnd"/>
      <w:r w:rsidRPr="009C7374">
        <w:t xml:space="preserve"> ministrijas Robežsardzes dienesta Robežsargu skolā </w:t>
      </w:r>
      <w:proofErr w:type="spellStart"/>
      <w:r w:rsidRPr="009C7374">
        <w:t>Medininkai</w:t>
      </w:r>
      <w:proofErr w:type="spellEnd"/>
      <w:r w:rsidRPr="009C7374">
        <w:t xml:space="preserve">,  kā arī nostiprināt profesionālo kompetenci ēnojot Lietuvas robežsargu darbu Lietuvas Republikas Robežsardzes  dienesta </w:t>
      </w:r>
      <w:proofErr w:type="spellStart"/>
      <w:r w:rsidRPr="009C7374">
        <w:t>robežpārbaudes</w:t>
      </w:r>
      <w:proofErr w:type="spellEnd"/>
      <w:r w:rsidRPr="009C7374">
        <w:t xml:space="preserve"> struktūrvienībās (Viļņas lidostā un </w:t>
      </w:r>
      <w:proofErr w:type="spellStart"/>
      <w:r w:rsidRPr="009C7374">
        <w:t>Medininkai</w:t>
      </w:r>
      <w:proofErr w:type="spellEnd"/>
      <w:r w:rsidRPr="009C7374">
        <w:t xml:space="preserve"> autoceļu </w:t>
      </w:r>
      <w:proofErr w:type="spellStart"/>
      <w:r w:rsidRPr="009C7374">
        <w:t>robežšķērsošanas</w:t>
      </w:r>
      <w:proofErr w:type="spellEnd"/>
      <w:r w:rsidRPr="009C7374">
        <w:t xml:space="preserve"> vietā)</w:t>
      </w:r>
      <w:r w:rsidRPr="00541C9F">
        <w:t>.</w:t>
      </w:r>
    </w:p>
    <w:p w14:paraId="032FC536" w14:textId="77777777" w:rsidR="00FD3DE2" w:rsidRPr="00D15A46" w:rsidRDefault="00FD3DE2" w:rsidP="00FD3DE2">
      <w:pPr>
        <w:spacing w:before="120" w:after="240"/>
        <w:ind w:firstLine="0"/>
      </w:pPr>
      <w:r w:rsidRPr="00D15A46">
        <w:rPr>
          <w:u w:val="single"/>
        </w:rPr>
        <w:t>Apakšprogrammas izpildītājs</w:t>
      </w:r>
      <w:r w:rsidRPr="00D15A46">
        <w:t>: Valsts robežsardze</w:t>
      </w:r>
    </w:p>
    <w:p w14:paraId="4917465B" w14:textId="77777777" w:rsidR="00FD3DE2" w:rsidRPr="00D15A46" w:rsidRDefault="00FD3DE2" w:rsidP="00FD3DE2">
      <w:pPr>
        <w:pStyle w:val="Tabuluvirsraksti"/>
        <w:spacing w:before="240" w:after="240"/>
        <w:rPr>
          <w:b/>
          <w:lang w:eastAsia="lv-LV"/>
        </w:rPr>
      </w:pPr>
      <w:r w:rsidRPr="00D15A46">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D15A46" w14:paraId="0DFFADF2" w14:textId="77777777" w:rsidTr="00BF1E1A">
        <w:trPr>
          <w:trHeight w:val="283"/>
          <w:tblHeader/>
          <w:jc w:val="center"/>
        </w:trPr>
        <w:tc>
          <w:tcPr>
            <w:tcW w:w="3364" w:type="dxa"/>
            <w:vAlign w:val="center"/>
          </w:tcPr>
          <w:p w14:paraId="1CF2F52A" w14:textId="77777777" w:rsidR="00FD3DE2" w:rsidRPr="00D15A46" w:rsidRDefault="00FD3DE2" w:rsidP="00BF1E1A">
            <w:pPr>
              <w:pStyle w:val="tabteksts"/>
              <w:jc w:val="center"/>
              <w:rPr>
                <w:szCs w:val="24"/>
              </w:rPr>
            </w:pPr>
          </w:p>
        </w:tc>
        <w:tc>
          <w:tcPr>
            <w:tcW w:w="1156" w:type="dxa"/>
          </w:tcPr>
          <w:p w14:paraId="2FB41983" w14:textId="1A562A82" w:rsidR="00FD3DE2" w:rsidRPr="00D15A46" w:rsidRDefault="00FD3DE2" w:rsidP="00BF1E1A">
            <w:pPr>
              <w:pStyle w:val="tabteksts"/>
              <w:jc w:val="center"/>
              <w:rPr>
                <w:szCs w:val="24"/>
                <w:lang w:eastAsia="lv-LV"/>
              </w:rPr>
            </w:pPr>
            <w:r w:rsidRPr="00D15A46">
              <w:rPr>
                <w:szCs w:val="18"/>
                <w:lang w:eastAsia="lv-LV"/>
              </w:rPr>
              <w:t>2024</w:t>
            </w:r>
            <w:r w:rsidR="00503AD5">
              <w:rPr>
                <w:szCs w:val="18"/>
                <w:lang w:eastAsia="lv-LV"/>
              </w:rPr>
              <w:t>.</w:t>
            </w:r>
            <w:r w:rsidRPr="00D15A46">
              <w:rPr>
                <w:szCs w:val="18"/>
                <w:lang w:eastAsia="lv-LV"/>
              </w:rPr>
              <w:t xml:space="preserve"> gads (izpilde)</w:t>
            </w:r>
          </w:p>
        </w:tc>
        <w:tc>
          <w:tcPr>
            <w:tcW w:w="1128" w:type="dxa"/>
          </w:tcPr>
          <w:p w14:paraId="2B43747B" w14:textId="77777777" w:rsidR="00FD3DE2" w:rsidRPr="00D15A46" w:rsidRDefault="00FD3DE2" w:rsidP="00BF1E1A">
            <w:pPr>
              <w:pStyle w:val="tabteksts"/>
              <w:jc w:val="center"/>
              <w:rPr>
                <w:szCs w:val="24"/>
                <w:lang w:eastAsia="lv-LV"/>
              </w:rPr>
            </w:pPr>
            <w:r w:rsidRPr="00D15A46">
              <w:rPr>
                <w:lang w:eastAsia="lv-LV"/>
              </w:rPr>
              <w:t>2025. gada plāns</w:t>
            </w:r>
          </w:p>
        </w:tc>
        <w:tc>
          <w:tcPr>
            <w:tcW w:w="1129" w:type="dxa"/>
          </w:tcPr>
          <w:p w14:paraId="55D86DDF" w14:textId="77777777" w:rsidR="00FD3DE2" w:rsidRPr="00D15A46" w:rsidRDefault="00FD3DE2" w:rsidP="00BF1E1A">
            <w:pPr>
              <w:pStyle w:val="tabteksts"/>
              <w:jc w:val="center"/>
              <w:rPr>
                <w:szCs w:val="24"/>
                <w:lang w:eastAsia="lv-LV"/>
              </w:rPr>
            </w:pPr>
            <w:r w:rsidRPr="00D15A46">
              <w:rPr>
                <w:szCs w:val="18"/>
                <w:lang w:eastAsia="lv-LV"/>
              </w:rPr>
              <w:t>2026. gada projekts</w:t>
            </w:r>
          </w:p>
        </w:tc>
        <w:tc>
          <w:tcPr>
            <w:tcW w:w="1130" w:type="dxa"/>
          </w:tcPr>
          <w:p w14:paraId="6AFBE005" w14:textId="77777777" w:rsidR="00FD3DE2" w:rsidRPr="00D15A46" w:rsidRDefault="00FD3DE2" w:rsidP="00BF1E1A">
            <w:pPr>
              <w:pStyle w:val="tabteksts"/>
              <w:jc w:val="center"/>
              <w:rPr>
                <w:szCs w:val="24"/>
                <w:lang w:eastAsia="lv-LV"/>
              </w:rPr>
            </w:pPr>
            <w:r w:rsidRPr="00D15A46">
              <w:rPr>
                <w:szCs w:val="18"/>
                <w:lang w:eastAsia="lv-LV"/>
              </w:rPr>
              <w:t xml:space="preserve">2027. gada </w:t>
            </w:r>
            <w:r w:rsidRPr="00D15A46">
              <w:rPr>
                <w:lang w:eastAsia="lv-LV"/>
              </w:rPr>
              <w:t>prognoze</w:t>
            </w:r>
          </w:p>
        </w:tc>
        <w:tc>
          <w:tcPr>
            <w:tcW w:w="1130" w:type="dxa"/>
          </w:tcPr>
          <w:p w14:paraId="5BCE221E" w14:textId="77777777" w:rsidR="00FD3DE2" w:rsidRPr="00D15A46" w:rsidRDefault="00FD3DE2" w:rsidP="00BF1E1A">
            <w:pPr>
              <w:pStyle w:val="tabteksts"/>
              <w:jc w:val="center"/>
              <w:rPr>
                <w:szCs w:val="24"/>
                <w:lang w:eastAsia="lv-LV"/>
              </w:rPr>
            </w:pPr>
            <w:r w:rsidRPr="00D15A46">
              <w:rPr>
                <w:szCs w:val="18"/>
                <w:lang w:eastAsia="lv-LV"/>
              </w:rPr>
              <w:t xml:space="preserve">2028. gada </w:t>
            </w:r>
            <w:r w:rsidRPr="00D15A46">
              <w:rPr>
                <w:lang w:eastAsia="lv-LV"/>
              </w:rPr>
              <w:t>prognoze</w:t>
            </w:r>
          </w:p>
        </w:tc>
      </w:tr>
      <w:tr w:rsidR="00FD3DE2" w:rsidRPr="00D15A46" w14:paraId="47A6EEE8" w14:textId="77777777" w:rsidTr="00BF1E1A">
        <w:trPr>
          <w:trHeight w:val="142"/>
          <w:jc w:val="center"/>
        </w:trPr>
        <w:tc>
          <w:tcPr>
            <w:tcW w:w="3364" w:type="dxa"/>
            <w:shd w:val="clear" w:color="auto" w:fill="D9D9D9" w:themeFill="background1" w:themeFillShade="D9"/>
            <w:vAlign w:val="center"/>
          </w:tcPr>
          <w:p w14:paraId="24C0D69C" w14:textId="77777777" w:rsidR="00FD3DE2" w:rsidRPr="00D15A46" w:rsidRDefault="00FD3DE2" w:rsidP="00BF1E1A">
            <w:pPr>
              <w:pStyle w:val="tabteksts"/>
              <w:rPr>
                <w:lang w:eastAsia="lv-LV"/>
              </w:rPr>
            </w:pPr>
            <w:r w:rsidRPr="00D15A46">
              <w:rPr>
                <w:lang w:eastAsia="lv-LV"/>
              </w:rPr>
              <w:t>Kopējie izdevumi,</w:t>
            </w:r>
            <w:r w:rsidRPr="00D15A46">
              <w:t xml:space="preserve"> </w:t>
            </w:r>
            <w:proofErr w:type="spellStart"/>
            <w:r w:rsidRPr="00D15A46">
              <w:rPr>
                <w:i/>
                <w:szCs w:val="18"/>
              </w:rPr>
              <w:t>euro</w:t>
            </w:r>
            <w:proofErr w:type="spellEnd"/>
          </w:p>
        </w:tc>
        <w:tc>
          <w:tcPr>
            <w:tcW w:w="1156" w:type="dxa"/>
            <w:shd w:val="clear" w:color="auto" w:fill="D9D9D9" w:themeFill="background1" w:themeFillShade="D9"/>
          </w:tcPr>
          <w:p w14:paraId="14F5F345" w14:textId="77777777" w:rsidR="00FD3DE2" w:rsidRPr="00D15A46" w:rsidRDefault="00FD3DE2" w:rsidP="00BF1E1A">
            <w:pPr>
              <w:pStyle w:val="tabteksts"/>
              <w:jc w:val="right"/>
            </w:pPr>
            <w:r w:rsidRPr="00D15A46">
              <w:t>2 570</w:t>
            </w:r>
          </w:p>
        </w:tc>
        <w:tc>
          <w:tcPr>
            <w:tcW w:w="1128" w:type="dxa"/>
            <w:shd w:val="clear" w:color="auto" w:fill="D9D9D9" w:themeFill="background1" w:themeFillShade="D9"/>
          </w:tcPr>
          <w:p w14:paraId="3A825451" w14:textId="77777777" w:rsidR="00FD3DE2" w:rsidRPr="00D15A46" w:rsidRDefault="00FD3DE2" w:rsidP="00BF1E1A">
            <w:pPr>
              <w:pStyle w:val="tabteksts"/>
              <w:jc w:val="right"/>
            </w:pPr>
            <w:r w:rsidRPr="00D15A46">
              <w:t>2 570</w:t>
            </w:r>
          </w:p>
        </w:tc>
        <w:tc>
          <w:tcPr>
            <w:tcW w:w="1129" w:type="dxa"/>
            <w:shd w:val="clear" w:color="auto" w:fill="D9D9D9" w:themeFill="background1" w:themeFillShade="D9"/>
          </w:tcPr>
          <w:p w14:paraId="34E96E62" w14:textId="77777777" w:rsidR="00FD3DE2" w:rsidRPr="00D15A46" w:rsidRDefault="00FD3DE2" w:rsidP="00BF1E1A">
            <w:pPr>
              <w:pStyle w:val="tabteksts"/>
              <w:jc w:val="right"/>
            </w:pPr>
            <w:r w:rsidRPr="00D15A46">
              <w:t>2 570</w:t>
            </w:r>
          </w:p>
        </w:tc>
        <w:tc>
          <w:tcPr>
            <w:tcW w:w="1130" w:type="dxa"/>
            <w:shd w:val="clear" w:color="auto" w:fill="D9D9D9" w:themeFill="background1" w:themeFillShade="D9"/>
          </w:tcPr>
          <w:p w14:paraId="7A3C7FF6" w14:textId="77777777" w:rsidR="00FD3DE2" w:rsidRPr="00D15A46" w:rsidRDefault="00FD3DE2" w:rsidP="00BF1E1A">
            <w:pPr>
              <w:pStyle w:val="tabteksts"/>
              <w:jc w:val="center"/>
            </w:pPr>
            <w:r>
              <w:t>-</w:t>
            </w:r>
          </w:p>
        </w:tc>
        <w:tc>
          <w:tcPr>
            <w:tcW w:w="1130" w:type="dxa"/>
            <w:shd w:val="clear" w:color="auto" w:fill="D9D9D9" w:themeFill="background1" w:themeFillShade="D9"/>
          </w:tcPr>
          <w:p w14:paraId="7E0602D0" w14:textId="77777777" w:rsidR="00FD3DE2" w:rsidRPr="00D15A46" w:rsidRDefault="00FD3DE2" w:rsidP="00BF1E1A">
            <w:pPr>
              <w:pStyle w:val="tabteksts"/>
              <w:jc w:val="center"/>
            </w:pPr>
            <w:r>
              <w:t>-</w:t>
            </w:r>
          </w:p>
        </w:tc>
      </w:tr>
      <w:tr w:rsidR="00FD3DE2" w:rsidRPr="00D15A46" w14:paraId="42188B21" w14:textId="77777777" w:rsidTr="00BF1E1A">
        <w:trPr>
          <w:trHeight w:val="283"/>
          <w:jc w:val="center"/>
        </w:trPr>
        <w:tc>
          <w:tcPr>
            <w:tcW w:w="3364" w:type="dxa"/>
            <w:vAlign w:val="center"/>
          </w:tcPr>
          <w:p w14:paraId="6A28122B" w14:textId="77777777" w:rsidR="00FD3DE2" w:rsidRPr="00D15A46" w:rsidRDefault="00FD3DE2" w:rsidP="00BF1E1A">
            <w:pPr>
              <w:pStyle w:val="tabteksts"/>
              <w:rPr>
                <w:szCs w:val="18"/>
                <w:lang w:eastAsia="lv-LV"/>
              </w:rPr>
            </w:pPr>
            <w:r w:rsidRPr="00D15A46">
              <w:rPr>
                <w:szCs w:val="18"/>
                <w:lang w:eastAsia="lv-LV"/>
              </w:rPr>
              <w:t xml:space="preserve">Kopējo izdevumu izmaiņas, </w:t>
            </w:r>
            <w:proofErr w:type="spellStart"/>
            <w:r w:rsidRPr="00D15A46">
              <w:rPr>
                <w:i/>
                <w:szCs w:val="18"/>
                <w:lang w:eastAsia="lv-LV"/>
              </w:rPr>
              <w:t>euro</w:t>
            </w:r>
            <w:proofErr w:type="spellEnd"/>
            <w:r w:rsidRPr="00D15A46">
              <w:rPr>
                <w:szCs w:val="18"/>
                <w:lang w:eastAsia="lv-LV"/>
              </w:rPr>
              <w:t xml:space="preserve"> (+/–) pret iepriekšējo gadu</w:t>
            </w:r>
          </w:p>
        </w:tc>
        <w:tc>
          <w:tcPr>
            <w:tcW w:w="1156" w:type="dxa"/>
          </w:tcPr>
          <w:p w14:paraId="1E4DFE4C" w14:textId="77777777" w:rsidR="00FD3DE2" w:rsidRPr="00D15A46" w:rsidRDefault="00FD3DE2" w:rsidP="00BF1E1A">
            <w:pPr>
              <w:pStyle w:val="tabteksts"/>
              <w:jc w:val="center"/>
            </w:pPr>
            <w:r w:rsidRPr="00D15A46">
              <w:t>×</w:t>
            </w:r>
          </w:p>
        </w:tc>
        <w:tc>
          <w:tcPr>
            <w:tcW w:w="1128" w:type="dxa"/>
          </w:tcPr>
          <w:p w14:paraId="31217B0F" w14:textId="7B57C828" w:rsidR="00FD3DE2" w:rsidRPr="00D15A46" w:rsidRDefault="00575B62" w:rsidP="00575B62">
            <w:pPr>
              <w:pStyle w:val="tabteksts"/>
              <w:jc w:val="center"/>
            </w:pPr>
            <w:r>
              <w:t>-</w:t>
            </w:r>
          </w:p>
        </w:tc>
        <w:tc>
          <w:tcPr>
            <w:tcW w:w="1129" w:type="dxa"/>
          </w:tcPr>
          <w:p w14:paraId="6C7AB2EE" w14:textId="1EF5E777" w:rsidR="00FD3DE2" w:rsidRPr="00D15A46" w:rsidRDefault="00575B62" w:rsidP="00575B62">
            <w:pPr>
              <w:pStyle w:val="tabteksts"/>
              <w:jc w:val="center"/>
            </w:pPr>
            <w:r>
              <w:t>-</w:t>
            </w:r>
          </w:p>
        </w:tc>
        <w:tc>
          <w:tcPr>
            <w:tcW w:w="1130" w:type="dxa"/>
          </w:tcPr>
          <w:p w14:paraId="3A2F556A" w14:textId="77777777" w:rsidR="00FD3DE2" w:rsidRPr="00D15A46" w:rsidRDefault="00FD3DE2" w:rsidP="00BF1E1A">
            <w:pPr>
              <w:pStyle w:val="tabteksts"/>
              <w:jc w:val="right"/>
            </w:pPr>
            <w:r w:rsidRPr="00D15A46">
              <w:t>-2 570</w:t>
            </w:r>
          </w:p>
        </w:tc>
        <w:tc>
          <w:tcPr>
            <w:tcW w:w="1130" w:type="dxa"/>
          </w:tcPr>
          <w:p w14:paraId="44EC8E36" w14:textId="77777777" w:rsidR="00FD3DE2" w:rsidRPr="00D15A46" w:rsidRDefault="00FD3DE2" w:rsidP="00BF1E1A">
            <w:pPr>
              <w:pStyle w:val="tabteksts"/>
              <w:jc w:val="center"/>
            </w:pPr>
            <w:r>
              <w:t>-</w:t>
            </w:r>
          </w:p>
        </w:tc>
      </w:tr>
      <w:tr w:rsidR="00FD3DE2" w:rsidRPr="00D15A46" w14:paraId="2D407E3D" w14:textId="77777777" w:rsidTr="00BF1E1A">
        <w:trPr>
          <w:trHeight w:val="283"/>
          <w:jc w:val="center"/>
        </w:trPr>
        <w:tc>
          <w:tcPr>
            <w:tcW w:w="3364" w:type="dxa"/>
            <w:vAlign w:val="center"/>
          </w:tcPr>
          <w:p w14:paraId="429E3ED7" w14:textId="77777777" w:rsidR="00FD3DE2" w:rsidRPr="00D15A46" w:rsidRDefault="00FD3DE2" w:rsidP="00BF1E1A">
            <w:pPr>
              <w:pStyle w:val="tabteksts"/>
            </w:pPr>
            <w:r w:rsidRPr="00D15A46">
              <w:rPr>
                <w:lang w:eastAsia="lv-LV"/>
              </w:rPr>
              <w:t>Kopējie izdevumi</w:t>
            </w:r>
            <w:r w:rsidRPr="00D15A46">
              <w:t>, % (+/–) pret iepriekšējo gadu</w:t>
            </w:r>
          </w:p>
        </w:tc>
        <w:tc>
          <w:tcPr>
            <w:tcW w:w="1156" w:type="dxa"/>
          </w:tcPr>
          <w:p w14:paraId="4BDD8D61" w14:textId="77777777" w:rsidR="00FD3DE2" w:rsidRPr="00D15A46" w:rsidRDefault="00FD3DE2" w:rsidP="00BF1E1A">
            <w:pPr>
              <w:pStyle w:val="tabteksts"/>
              <w:jc w:val="center"/>
            </w:pPr>
            <w:r w:rsidRPr="00D15A46">
              <w:t>×</w:t>
            </w:r>
          </w:p>
        </w:tc>
        <w:tc>
          <w:tcPr>
            <w:tcW w:w="1128" w:type="dxa"/>
          </w:tcPr>
          <w:p w14:paraId="0D85A2D3" w14:textId="30BC3C0C" w:rsidR="00FD3DE2" w:rsidRPr="00D15A46" w:rsidRDefault="00575B62" w:rsidP="00575B62">
            <w:pPr>
              <w:pStyle w:val="tabteksts"/>
              <w:jc w:val="center"/>
            </w:pPr>
            <w:r>
              <w:t>-</w:t>
            </w:r>
          </w:p>
        </w:tc>
        <w:tc>
          <w:tcPr>
            <w:tcW w:w="1129" w:type="dxa"/>
          </w:tcPr>
          <w:p w14:paraId="5AC4314C" w14:textId="1C1C2076" w:rsidR="00FD3DE2" w:rsidRPr="00D15A46" w:rsidRDefault="00575B62" w:rsidP="00575B62">
            <w:pPr>
              <w:pStyle w:val="tabteksts"/>
              <w:jc w:val="center"/>
            </w:pPr>
            <w:r>
              <w:t>-</w:t>
            </w:r>
          </w:p>
        </w:tc>
        <w:tc>
          <w:tcPr>
            <w:tcW w:w="1130" w:type="dxa"/>
          </w:tcPr>
          <w:p w14:paraId="33A416BD" w14:textId="77777777" w:rsidR="00FD3DE2" w:rsidRPr="00D15A46" w:rsidRDefault="00FD3DE2" w:rsidP="00BF1E1A">
            <w:pPr>
              <w:pStyle w:val="tabteksts"/>
              <w:jc w:val="right"/>
            </w:pPr>
            <w:r w:rsidRPr="00D15A46">
              <w:t>-100,0</w:t>
            </w:r>
          </w:p>
        </w:tc>
        <w:tc>
          <w:tcPr>
            <w:tcW w:w="1130" w:type="dxa"/>
          </w:tcPr>
          <w:p w14:paraId="39091A3E" w14:textId="5B26B741" w:rsidR="00FD3DE2" w:rsidRPr="00D15A46" w:rsidRDefault="00575B62" w:rsidP="00BF1E1A">
            <w:pPr>
              <w:pStyle w:val="tabteksts"/>
              <w:jc w:val="center"/>
            </w:pPr>
            <w:r>
              <w:t>-</w:t>
            </w:r>
          </w:p>
        </w:tc>
      </w:tr>
    </w:tbl>
    <w:p w14:paraId="1E37A91A" w14:textId="77777777" w:rsidR="00FD3DE2" w:rsidRPr="00D15A46" w:rsidRDefault="00FD3DE2" w:rsidP="00FD3DE2">
      <w:pPr>
        <w:pStyle w:val="Tabuluvirsraksti"/>
        <w:tabs>
          <w:tab w:val="left" w:pos="1252"/>
        </w:tabs>
        <w:spacing w:before="240" w:after="240"/>
        <w:rPr>
          <w:sz w:val="18"/>
          <w:szCs w:val="18"/>
          <w:lang w:eastAsia="lv-LV"/>
        </w:rPr>
      </w:pPr>
      <w:r w:rsidRPr="00D15A46">
        <w:rPr>
          <w:b/>
          <w:lang w:eastAsia="lv-LV"/>
        </w:rPr>
        <w:t>Izmaiņas izdevumos, salīdzinot 2026. gada projektu ar 2025. gada plānu</w:t>
      </w:r>
    </w:p>
    <w:p w14:paraId="585F1419" w14:textId="77777777" w:rsidR="00FD3DE2" w:rsidRPr="00D15A46" w:rsidRDefault="00FD3DE2" w:rsidP="00FD3DE2">
      <w:pPr>
        <w:spacing w:after="0"/>
        <w:ind w:left="7921" w:firstLine="720"/>
        <w:jc w:val="center"/>
        <w:rPr>
          <w:i/>
          <w:sz w:val="18"/>
          <w:szCs w:val="18"/>
        </w:rPr>
      </w:pPr>
      <w:proofErr w:type="spellStart"/>
      <w:r w:rsidRPr="00D15A4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D15A46" w14:paraId="286BB4DF" w14:textId="77777777" w:rsidTr="00BF1E1A">
        <w:trPr>
          <w:trHeight w:val="142"/>
          <w:tblHeader/>
          <w:jc w:val="center"/>
        </w:trPr>
        <w:tc>
          <w:tcPr>
            <w:tcW w:w="5241" w:type="dxa"/>
            <w:vAlign w:val="center"/>
          </w:tcPr>
          <w:p w14:paraId="5292F220" w14:textId="77777777" w:rsidR="00FD3DE2" w:rsidRPr="00D15A46" w:rsidRDefault="00FD3DE2" w:rsidP="00BF1E1A">
            <w:pPr>
              <w:pStyle w:val="tabteksts"/>
              <w:jc w:val="center"/>
              <w:rPr>
                <w:szCs w:val="18"/>
              </w:rPr>
            </w:pPr>
            <w:r w:rsidRPr="00D15A46">
              <w:rPr>
                <w:szCs w:val="18"/>
                <w:lang w:eastAsia="lv-LV"/>
              </w:rPr>
              <w:t>Pasākums</w:t>
            </w:r>
          </w:p>
        </w:tc>
        <w:tc>
          <w:tcPr>
            <w:tcW w:w="1277" w:type="dxa"/>
            <w:vAlign w:val="center"/>
          </w:tcPr>
          <w:p w14:paraId="6A5F96CE" w14:textId="77777777" w:rsidR="00FD3DE2" w:rsidRPr="00D15A46" w:rsidRDefault="00FD3DE2" w:rsidP="00BF1E1A">
            <w:pPr>
              <w:pStyle w:val="tabteksts"/>
              <w:jc w:val="center"/>
              <w:rPr>
                <w:szCs w:val="18"/>
                <w:lang w:eastAsia="lv-LV"/>
              </w:rPr>
            </w:pPr>
            <w:r w:rsidRPr="00D15A46">
              <w:rPr>
                <w:szCs w:val="18"/>
                <w:lang w:eastAsia="lv-LV"/>
              </w:rPr>
              <w:t>Samazinājums</w:t>
            </w:r>
          </w:p>
        </w:tc>
        <w:tc>
          <w:tcPr>
            <w:tcW w:w="1277" w:type="dxa"/>
            <w:vAlign w:val="center"/>
          </w:tcPr>
          <w:p w14:paraId="70294D3A" w14:textId="77777777" w:rsidR="00FD3DE2" w:rsidRPr="00D15A46" w:rsidRDefault="00FD3DE2" w:rsidP="00BF1E1A">
            <w:pPr>
              <w:pStyle w:val="tabteksts"/>
              <w:jc w:val="center"/>
              <w:rPr>
                <w:szCs w:val="18"/>
                <w:lang w:eastAsia="lv-LV"/>
              </w:rPr>
            </w:pPr>
            <w:r w:rsidRPr="00D15A46">
              <w:rPr>
                <w:szCs w:val="18"/>
                <w:lang w:eastAsia="lv-LV"/>
              </w:rPr>
              <w:t>Palielinājums</w:t>
            </w:r>
          </w:p>
        </w:tc>
        <w:tc>
          <w:tcPr>
            <w:tcW w:w="1277" w:type="dxa"/>
            <w:vAlign w:val="center"/>
          </w:tcPr>
          <w:p w14:paraId="7B849597" w14:textId="77777777" w:rsidR="00FD3DE2" w:rsidRPr="00D15A46" w:rsidRDefault="00FD3DE2" w:rsidP="00BF1E1A">
            <w:pPr>
              <w:pStyle w:val="tabteksts"/>
              <w:jc w:val="center"/>
              <w:rPr>
                <w:szCs w:val="18"/>
                <w:lang w:eastAsia="lv-LV"/>
              </w:rPr>
            </w:pPr>
            <w:r w:rsidRPr="00D15A46">
              <w:rPr>
                <w:szCs w:val="18"/>
                <w:lang w:eastAsia="lv-LV"/>
              </w:rPr>
              <w:t>Izmaiņas</w:t>
            </w:r>
          </w:p>
        </w:tc>
      </w:tr>
      <w:tr w:rsidR="00FD3DE2" w:rsidRPr="00D15A46" w14:paraId="612678BA" w14:textId="77777777" w:rsidTr="00BF1E1A">
        <w:trPr>
          <w:trHeight w:val="142"/>
          <w:jc w:val="center"/>
        </w:trPr>
        <w:tc>
          <w:tcPr>
            <w:tcW w:w="5241" w:type="dxa"/>
            <w:shd w:val="clear" w:color="auto" w:fill="D9D9D9" w:themeFill="background1" w:themeFillShade="D9"/>
          </w:tcPr>
          <w:p w14:paraId="4706A1F5" w14:textId="77777777" w:rsidR="00FD3DE2" w:rsidRPr="00D15A46" w:rsidRDefault="00FD3DE2" w:rsidP="00BF1E1A">
            <w:pPr>
              <w:pStyle w:val="tabteksts"/>
              <w:rPr>
                <w:szCs w:val="18"/>
              </w:rPr>
            </w:pPr>
            <w:r w:rsidRPr="00D15A46">
              <w:rPr>
                <w:b/>
                <w:bCs/>
                <w:szCs w:val="18"/>
                <w:lang w:eastAsia="lv-LV"/>
              </w:rPr>
              <w:t>Izdevumi - kopā</w:t>
            </w:r>
          </w:p>
        </w:tc>
        <w:tc>
          <w:tcPr>
            <w:tcW w:w="1277" w:type="dxa"/>
            <w:shd w:val="clear" w:color="auto" w:fill="D9D9D9" w:themeFill="background1" w:themeFillShade="D9"/>
          </w:tcPr>
          <w:p w14:paraId="648010C3" w14:textId="77777777" w:rsidR="00FD3DE2" w:rsidRPr="00D15A46" w:rsidRDefault="00FD3DE2" w:rsidP="00BF1E1A">
            <w:pPr>
              <w:pStyle w:val="tabteksts"/>
              <w:jc w:val="right"/>
              <w:rPr>
                <w:b/>
                <w:bCs/>
                <w:szCs w:val="18"/>
              </w:rPr>
            </w:pPr>
            <w:r w:rsidRPr="00D15A46">
              <w:rPr>
                <w:b/>
                <w:bCs/>
              </w:rPr>
              <w:t>2 570</w:t>
            </w:r>
          </w:p>
        </w:tc>
        <w:tc>
          <w:tcPr>
            <w:tcW w:w="1277" w:type="dxa"/>
            <w:shd w:val="clear" w:color="auto" w:fill="D9D9D9" w:themeFill="background1" w:themeFillShade="D9"/>
          </w:tcPr>
          <w:p w14:paraId="20100419" w14:textId="77777777" w:rsidR="00FD3DE2" w:rsidRPr="00D15A46" w:rsidRDefault="00FD3DE2" w:rsidP="00BF1E1A">
            <w:pPr>
              <w:pStyle w:val="tabteksts"/>
              <w:jc w:val="right"/>
              <w:rPr>
                <w:b/>
                <w:bCs/>
                <w:szCs w:val="18"/>
              </w:rPr>
            </w:pPr>
            <w:r w:rsidRPr="00D15A46">
              <w:rPr>
                <w:b/>
                <w:bCs/>
              </w:rPr>
              <w:t>2 570</w:t>
            </w:r>
          </w:p>
        </w:tc>
        <w:tc>
          <w:tcPr>
            <w:tcW w:w="1277" w:type="dxa"/>
            <w:shd w:val="clear" w:color="auto" w:fill="D9D9D9" w:themeFill="background1" w:themeFillShade="D9"/>
          </w:tcPr>
          <w:p w14:paraId="217A0535" w14:textId="434881A4" w:rsidR="00FD3DE2" w:rsidRPr="00D15A46" w:rsidRDefault="00575B62" w:rsidP="00575B62">
            <w:pPr>
              <w:pStyle w:val="tabteksts"/>
              <w:jc w:val="center"/>
              <w:rPr>
                <w:b/>
                <w:bCs/>
                <w:szCs w:val="18"/>
              </w:rPr>
            </w:pPr>
            <w:r>
              <w:t>-</w:t>
            </w:r>
          </w:p>
        </w:tc>
      </w:tr>
      <w:tr w:rsidR="00FD3DE2" w:rsidRPr="00D15A46" w14:paraId="3A779753" w14:textId="77777777" w:rsidTr="00BF1E1A">
        <w:trPr>
          <w:jc w:val="center"/>
        </w:trPr>
        <w:tc>
          <w:tcPr>
            <w:tcW w:w="9072" w:type="dxa"/>
            <w:gridSpan w:val="4"/>
          </w:tcPr>
          <w:p w14:paraId="1BF2536F" w14:textId="77777777" w:rsidR="00FD3DE2" w:rsidRPr="00D15A46" w:rsidRDefault="00FD3DE2" w:rsidP="00BF1E1A">
            <w:pPr>
              <w:pStyle w:val="tabteksts"/>
              <w:ind w:firstLine="313"/>
              <w:rPr>
                <w:szCs w:val="18"/>
              </w:rPr>
            </w:pPr>
            <w:r w:rsidRPr="00D15A46">
              <w:rPr>
                <w:i/>
                <w:szCs w:val="18"/>
                <w:lang w:eastAsia="lv-LV"/>
              </w:rPr>
              <w:t>t. sk.:</w:t>
            </w:r>
          </w:p>
        </w:tc>
      </w:tr>
      <w:tr w:rsidR="00FD3DE2" w:rsidRPr="00D15A46" w14:paraId="3B5F8FAC" w14:textId="77777777" w:rsidTr="00BF1E1A">
        <w:trPr>
          <w:trHeight w:val="142"/>
          <w:jc w:val="center"/>
        </w:trPr>
        <w:tc>
          <w:tcPr>
            <w:tcW w:w="5241" w:type="dxa"/>
            <w:shd w:val="clear" w:color="auto" w:fill="F2F2F2" w:themeFill="background1" w:themeFillShade="F2"/>
          </w:tcPr>
          <w:p w14:paraId="18F5285E" w14:textId="77777777" w:rsidR="00FD3DE2" w:rsidRPr="00D15A46" w:rsidRDefault="00FD3DE2" w:rsidP="00BF1E1A">
            <w:pPr>
              <w:pStyle w:val="tabteksts"/>
              <w:rPr>
                <w:szCs w:val="18"/>
                <w:u w:val="single"/>
                <w:lang w:eastAsia="lv-LV"/>
              </w:rPr>
            </w:pPr>
            <w:r w:rsidRPr="00D15A46">
              <w:rPr>
                <w:szCs w:val="18"/>
                <w:u w:val="single"/>
                <w:lang w:eastAsia="lv-LV"/>
              </w:rPr>
              <w:t>Ilgtermiņa saistības</w:t>
            </w:r>
          </w:p>
        </w:tc>
        <w:tc>
          <w:tcPr>
            <w:tcW w:w="1277" w:type="dxa"/>
            <w:shd w:val="clear" w:color="auto" w:fill="F2F2F2" w:themeFill="background1" w:themeFillShade="F2"/>
          </w:tcPr>
          <w:p w14:paraId="101A5021" w14:textId="77777777" w:rsidR="00FD3DE2" w:rsidRPr="00D15A46" w:rsidRDefault="00FD3DE2" w:rsidP="00BF1E1A">
            <w:pPr>
              <w:pStyle w:val="tabteksts"/>
              <w:jc w:val="right"/>
              <w:rPr>
                <w:szCs w:val="18"/>
                <w:u w:val="single"/>
              </w:rPr>
            </w:pPr>
            <w:r w:rsidRPr="00D15A46">
              <w:t>2 570</w:t>
            </w:r>
          </w:p>
        </w:tc>
        <w:tc>
          <w:tcPr>
            <w:tcW w:w="1277" w:type="dxa"/>
            <w:shd w:val="clear" w:color="auto" w:fill="F2F2F2" w:themeFill="background1" w:themeFillShade="F2"/>
          </w:tcPr>
          <w:p w14:paraId="5C80BB62" w14:textId="77777777" w:rsidR="00FD3DE2" w:rsidRPr="00D15A46" w:rsidRDefault="00FD3DE2" w:rsidP="00BF1E1A">
            <w:pPr>
              <w:pStyle w:val="tabteksts"/>
              <w:jc w:val="right"/>
              <w:rPr>
                <w:szCs w:val="18"/>
                <w:u w:val="single"/>
              </w:rPr>
            </w:pPr>
            <w:r w:rsidRPr="00D15A46">
              <w:t>2 570</w:t>
            </w:r>
          </w:p>
        </w:tc>
        <w:tc>
          <w:tcPr>
            <w:tcW w:w="1277" w:type="dxa"/>
            <w:shd w:val="clear" w:color="auto" w:fill="F2F2F2" w:themeFill="background1" w:themeFillShade="F2"/>
          </w:tcPr>
          <w:p w14:paraId="51A17DAF" w14:textId="63FE5C25" w:rsidR="00FD3DE2" w:rsidRPr="00D15A46" w:rsidRDefault="00575B62" w:rsidP="00575B62">
            <w:pPr>
              <w:pStyle w:val="tabteksts"/>
              <w:jc w:val="center"/>
              <w:rPr>
                <w:szCs w:val="18"/>
                <w:u w:val="single"/>
              </w:rPr>
            </w:pPr>
            <w:r>
              <w:t>-</w:t>
            </w:r>
          </w:p>
        </w:tc>
      </w:tr>
      <w:tr w:rsidR="00FD3DE2" w:rsidRPr="00D15A46" w14:paraId="1CD52618" w14:textId="77777777" w:rsidTr="00BF1E1A">
        <w:trPr>
          <w:trHeight w:val="142"/>
          <w:jc w:val="center"/>
        </w:trPr>
        <w:tc>
          <w:tcPr>
            <w:tcW w:w="5241" w:type="dxa"/>
          </w:tcPr>
          <w:p w14:paraId="5C177EF1" w14:textId="77777777" w:rsidR="00FD3DE2" w:rsidRPr="00D15A46" w:rsidRDefault="00FD3DE2" w:rsidP="00BF1E1A">
            <w:pPr>
              <w:pStyle w:val="tabteksts"/>
              <w:jc w:val="both"/>
              <w:rPr>
                <w:i/>
                <w:iCs/>
                <w:szCs w:val="18"/>
                <w:lang w:eastAsia="lv-LV"/>
              </w:rPr>
            </w:pPr>
            <w:r w:rsidRPr="00D15A46">
              <w:rPr>
                <w:i/>
                <w:iCs/>
              </w:rPr>
              <w:t>Samazināti izdevumi pasākuma “Valsts robežsardzes koledžas studējošo un docētāja mobilitāte Igaunijas Republikā 2024/2025” īstenošanai</w:t>
            </w:r>
          </w:p>
        </w:tc>
        <w:tc>
          <w:tcPr>
            <w:tcW w:w="1277" w:type="dxa"/>
          </w:tcPr>
          <w:p w14:paraId="0C6DCC01" w14:textId="77777777" w:rsidR="00FD3DE2" w:rsidRPr="00D15A46" w:rsidRDefault="00FD3DE2" w:rsidP="00BF1E1A">
            <w:pPr>
              <w:pStyle w:val="tabteksts"/>
              <w:jc w:val="right"/>
              <w:rPr>
                <w:szCs w:val="18"/>
              </w:rPr>
            </w:pPr>
            <w:r w:rsidRPr="00D15A46">
              <w:t>2 570</w:t>
            </w:r>
          </w:p>
        </w:tc>
        <w:tc>
          <w:tcPr>
            <w:tcW w:w="1277" w:type="dxa"/>
          </w:tcPr>
          <w:p w14:paraId="6B37FDC7" w14:textId="77777777" w:rsidR="00FD3DE2" w:rsidRPr="00D15A46" w:rsidRDefault="00FD3DE2" w:rsidP="00BF1E1A">
            <w:pPr>
              <w:pStyle w:val="tabteksts"/>
              <w:jc w:val="center"/>
              <w:rPr>
                <w:szCs w:val="18"/>
              </w:rPr>
            </w:pPr>
            <w:r w:rsidRPr="00D15A46">
              <w:rPr>
                <w:szCs w:val="18"/>
              </w:rPr>
              <w:t>-</w:t>
            </w:r>
          </w:p>
        </w:tc>
        <w:tc>
          <w:tcPr>
            <w:tcW w:w="1277" w:type="dxa"/>
          </w:tcPr>
          <w:p w14:paraId="5E0FBD11" w14:textId="77777777" w:rsidR="00FD3DE2" w:rsidRPr="00D15A46" w:rsidRDefault="00FD3DE2" w:rsidP="00BF1E1A">
            <w:pPr>
              <w:pStyle w:val="tabteksts"/>
              <w:jc w:val="right"/>
              <w:rPr>
                <w:szCs w:val="18"/>
              </w:rPr>
            </w:pPr>
            <w:r w:rsidRPr="00D15A46">
              <w:t>-2 570</w:t>
            </w:r>
          </w:p>
        </w:tc>
      </w:tr>
      <w:tr w:rsidR="00FD3DE2" w:rsidRPr="00D15A46" w14:paraId="59624AE4" w14:textId="77777777" w:rsidTr="00BF1E1A">
        <w:trPr>
          <w:trHeight w:val="142"/>
          <w:jc w:val="center"/>
        </w:trPr>
        <w:tc>
          <w:tcPr>
            <w:tcW w:w="5241" w:type="dxa"/>
          </w:tcPr>
          <w:p w14:paraId="3823364B" w14:textId="77777777" w:rsidR="00FD3DE2" w:rsidRPr="00D15A46" w:rsidRDefault="00FD3DE2" w:rsidP="00BF1E1A">
            <w:pPr>
              <w:pStyle w:val="tabteksts"/>
              <w:jc w:val="both"/>
              <w:rPr>
                <w:i/>
                <w:iCs/>
                <w:szCs w:val="18"/>
                <w:lang w:eastAsia="lv-LV"/>
              </w:rPr>
            </w:pPr>
            <w:r w:rsidRPr="00D15A46">
              <w:rPr>
                <w:i/>
                <w:iCs/>
              </w:rPr>
              <w:t>Palielināti izdevumi pasākuma “Valsts robežsardzes koledžas studējošo un docētāja mobilitāte Lietuvas Republikā” īstenošanai</w:t>
            </w:r>
          </w:p>
        </w:tc>
        <w:tc>
          <w:tcPr>
            <w:tcW w:w="1277" w:type="dxa"/>
          </w:tcPr>
          <w:p w14:paraId="39E6B157" w14:textId="77777777" w:rsidR="00FD3DE2" w:rsidRPr="00D15A46" w:rsidRDefault="00FD3DE2" w:rsidP="00BF1E1A">
            <w:pPr>
              <w:pStyle w:val="tabteksts"/>
              <w:jc w:val="center"/>
              <w:rPr>
                <w:szCs w:val="18"/>
              </w:rPr>
            </w:pPr>
            <w:r w:rsidRPr="00D15A46">
              <w:rPr>
                <w:szCs w:val="18"/>
              </w:rPr>
              <w:t>-</w:t>
            </w:r>
          </w:p>
        </w:tc>
        <w:tc>
          <w:tcPr>
            <w:tcW w:w="1277" w:type="dxa"/>
          </w:tcPr>
          <w:p w14:paraId="622E2521" w14:textId="77777777" w:rsidR="00FD3DE2" w:rsidRPr="00D15A46" w:rsidRDefault="00FD3DE2" w:rsidP="00BF1E1A">
            <w:pPr>
              <w:pStyle w:val="tabteksts"/>
              <w:jc w:val="right"/>
              <w:rPr>
                <w:szCs w:val="18"/>
              </w:rPr>
            </w:pPr>
            <w:r w:rsidRPr="00D15A46">
              <w:t>2 570</w:t>
            </w:r>
          </w:p>
        </w:tc>
        <w:tc>
          <w:tcPr>
            <w:tcW w:w="1277" w:type="dxa"/>
          </w:tcPr>
          <w:p w14:paraId="1F534A9E" w14:textId="77777777" w:rsidR="00FD3DE2" w:rsidRPr="00D15A46" w:rsidRDefault="00FD3DE2" w:rsidP="00BF1E1A">
            <w:pPr>
              <w:pStyle w:val="tabteksts"/>
              <w:jc w:val="right"/>
              <w:rPr>
                <w:szCs w:val="18"/>
              </w:rPr>
            </w:pPr>
            <w:r w:rsidRPr="00D15A46">
              <w:t>2 570</w:t>
            </w:r>
          </w:p>
        </w:tc>
      </w:tr>
    </w:tbl>
    <w:p w14:paraId="2ADFEF36" w14:textId="77777777" w:rsidR="00FD3DE2" w:rsidRPr="003F6FED" w:rsidRDefault="00FD3DE2" w:rsidP="00FD3DE2">
      <w:pPr>
        <w:widowControl w:val="0"/>
        <w:spacing w:before="240" w:after="240"/>
        <w:ind w:firstLine="0"/>
        <w:jc w:val="center"/>
        <w:rPr>
          <w:b/>
        </w:rPr>
      </w:pPr>
      <w:r w:rsidRPr="00301A90">
        <w:rPr>
          <w:b/>
        </w:rPr>
        <w:t>74.00.00 Atveseļošanas un noturības mehānisma (ANM) projektu un pasākumu īstenošana</w:t>
      </w:r>
    </w:p>
    <w:p w14:paraId="6BE8B10C" w14:textId="77777777" w:rsidR="00FD3DE2" w:rsidRPr="003F6FED" w:rsidRDefault="00FD3DE2" w:rsidP="00FD3DE2">
      <w:pPr>
        <w:pStyle w:val="Tabuluvirsraksti"/>
        <w:spacing w:before="240" w:after="240"/>
        <w:rPr>
          <w:b/>
          <w:lang w:eastAsia="lv-LV"/>
        </w:rPr>
      </w:pPr>
      <w:r w:rsidRPr="003F6FED">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3F6FED" w14:paraId="57B2B5D3" w14:textId="77777777" w:rsidTr="00BF1E1A">
        <w:trPr>
          <w:trHeight w:val="283"/>
          <w:tblHeader/>
          <w:jc w:val="center"/>
        </w:trPr>
        <w:tc>
          <w:tcPr>
            <w:tcW w:w="3364" w:type="dxa"/>
            <w:vAlign w:val="center"/>
          </w:tcPr>
          <w:p w14:paraId="58DD0FAC" w14:textId="77777777" w:rsidR="00FD3DE2" w:rsidRPr="003F6FED" w:rsidRDefault="00FD3DE2" w:rsidP="00BF1E1A">
            <w:pPr>
              <w:pStyle w:val="tabteksts"/>
              <w:jc w:val="center"/>
              <w:rPr>
                <w:szCs w:val="24"/>
              </w:rPr>
            </w:pPr>
            <w:bookmarkStart w:id="71" w:name="_Hlk209908197"/>
          </w:p>
        </w:tc>
        <w:tc>
          <w:tcPr>
            <w:tcW w:w="1156" w:type="dxa"/>
          </w:tcPr>
          <w:p w14:paraId="33AF0C22" w14:textId="76A98860" w:rsidR="00FD3DE2" w:rsidRPr="003F6FED" w:rsidRDefault="00FD3DE2" w:rsidP="00BF1E1A">
            <w:pPr>
              <w:pStyle w:val="tabteksts"/>
              <w:jc w:val="center"/>
              <w:rPr>
                <w:szCs w:val="24"/>
                <w:lang w:eastAsia="lv-LV"/>
              </w:rPr>
            </w:pPr>
            <w:r w:rsidRPr="003F6FED">
              <w:rPr>
                <w:szCs w:val="18"/>
                <w:lang w:eastAsia="lv-LV"/>
              </w:rPr>
              <w:t>2024</w:t>
            </w:r>
            <w:r w:rsidR="00503AD5">
              <w:rPr>
                <w:szCs w:val="18"/>
                <w:lang w:eastAsia="lv-LV"/>
              </w:rPr>
              <w:t>.</w:t>
            </w:r>
            <w:r w:rsidRPr="003F6FED">
              <w:rPr>
                <w:szCs w:val="18"/>
                <w:lang w:eastAsia="lv-LV"/>
              </w:rPr>
              <w:t xml:space="preserve"> gads (izpilde)</w:t>
            </w:r>
          </w:p>
        </w:tc>
        <w:tc>
          <w:tcPr>
            <w:tcW w:w="1128" w:type="dxa"/>
          </w:tcPr>
          <w:p w14:paraId="5D71353D" w14:textId="77777777" w:rsidR="00FD3DE2" w:rsidRPr="003F6FED" w:rsidRDefault="00FD3DE2" w:rsidP="00BF1E1A">
            <w:pPr>
              <w:pStyle w:val="tabteksts"/>
              <w:jc w:val="center"/>
              <w:rPr>
                <w:szCs w:val="24"/>
                <w:lang w:eastAsia="lv-LV"/>
              </w:rPr>
            </w:pPr>
            <w:r w:rsidRPr="003F6FED">
              <w:rPr>
                <w:lang w:eastAsia="lv-LV"/>
              </w:rPr>
              <w:t>2025. gada plāns</w:t>
            </w:r>
          </w:p>
        </w:tc>
        <w:tc>
          <w:tcPr>
            <w:tcW w:w="1129" w:type="dxa"/>
          </w:tcPr>
          <w:p w14:paraId="5B144A89" w14:textId="77777777" w:rsidR="00FD3DE2" w:rsidRPr="003F6FED" w:rsidRDefault="00FD3DE2" w:rsidP="00BF1E1A">
            <w:pPr>
              <w:pStyle w:val="tabteksts"/>
              <w:jc w:val="center"/>
              <w:rPr>
                <w:szCs w:val="24"/>
                <w:lang w:eastAsia="lv-LV"/>
              </w:rPr>
            </w:pPr>
            <w:r w:rsidRPr="003F6FED">
              <w:rPr>
                <w:szCs w:val="18"/>
                <w:lang w:eastAsia="lv-LV"/>
              </w:rPr>
              <w:t>2026. gada projekts</w:t>
            </w:r>
          </w:p>
        </w:tc>
        <w:tc>
          <w:tcPr>
            <w:tcW w:w="1130" w:type="dxa"/>
          </w:tcPr>
          <w:p w14:paraId="347C60C2" w14:textId="77777777" w:rsidR="00FD3DE2" w:rsidRPr="003F6FED" w:rsidRDefault="00FD3DE2" w:rsidP="00BF1E1A">
            <w:pPr>
              <w:pStyle w:val="tabteksts"/>
              <w:jc w:val="center"/>
              <w:rPr>
                <w:szCs w:val="24"/>
                <w:lang w:eastAsia="lv-LV"/>
              </w:rPr>
            </w:pPr>
            <w:r w:rsidRPr="003F6FED">
              <w:rPr>
                <w:szCs w:val="18"/>
                <w:lang w:eastAsia="lv-LV"/>
              </w:rPr>
              <w:t xml:space="preserve">2027. gada </w:t>
            </w:r>
            <w:r w:rsidRPr="003F6FED">
              <w:rPr>
                <w:lang w:eastAsia="lv-LV"/>
              </w:rPr>
              <w:t>prognoze</w:t>
            </w:r>
          </w:p>
        </w:tc>
        <w:tc>
          <w:tcPr>
            <w:tcW w:w="1130" w:type="dxa"/>
          </w:tcPr>
          <w:p w14:paraId="2298B70A" w14:textId="77777777" w:rsidR="00FD3DE2" w:rsidRPr="003F6FED" w:rsidRDefault="00FD3DE2" w:rsidP="00BF1E1A">
            <w:pPr>
              <w:pStyle w:val="tabteksts"/>
              <w:jc w:val="center"/>
              <w:rPr>
                <w:szCs w:val="24"/>
                <w:lang w:eastAsia="lv-LV"/>
              </w:rPr>
            </w:pPr>
            <w:r w:rsidRPr="003F6FED">
              <w:rPr>
                <w:szCs w:val="18"/>
                <w:lang w:eastAsia="lv-LV"/>
              </w:rPr>
              <w:t xml:space="preserve">2028. gada </w:t>
            </w:r>
            <w:r w:rsidRPr="003F6FED">
              <w:rPr>
                <w:lang w:eastAsia="lv-LV"/>
              </w:rPr>
              <w:t>prognoze</w:t>
            </w:r>
          </w:p>
        </w:tc>
      </w:tr>
      <w:tr w:rsidR="00FD3DE2" w:rsidRPr="003F6FED" w14:paraId="6FEDFCFC" w14:textId="77777777" w:rsidTr="00BF1E1A">
        <w:trPr>
          <w:trHeight w:val="142"/>
          <w:jc w:val="center"/>
        </w:trPr>
        <w:tc>
          <w:tcPr>
            <w:tcW w:w="3364" w:type="dxa"/>
            <w:shd w:val="clear" w:color="auto" w:fill="D9D9D9" w:themeFill="background1" w:themeFillShade="D9"/>
            <w:vAlign w:val="center"/>
          </w:tcPr>
          <w:p w14:paraId="7DF64C85" w14:textId="77777777" w:rsidR="00FD3DE2" w:rsidRPr="003F6FED" w:rsidRDefault="00FD3DE2" w:rsidP="00BF1E1A">
            <w:pPr>
              <w:pStyle w:val="tabteksts"/>
              <w:rPr>
                <w:lang w:eastAsia="lv-LV"/>
              </w:rPr>
            </w:pPr>
            <w:r w:rsidRPr="003F6FED">
              <w:rPr>
                <w:lang w:eastAsia="lv-LV"/>
              </w:rPr>
              <w:t>Kopējie izdevumi,</w:t>
            </w:r>
            <w:r w:rsidRPr="003F6FED">
              <w:t xml:space="preserve"> </w:t>
            </w:r>
            <w:proofErr w:type="spellStart"/>
            <w:r w:rsidRPr="003F6FED">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000000" w:fill="D9D9D9"/>
          </w:tcPr>
          <w:p w14:paraId="6CE28798" w14:textId="77777777" w:rsidR="00FD3DE2" w:rsidRPr="003F6FED" w:rsidRDefault="00FD3DE2" w:rsidP="00BF1E1A">
            <w:pPr>
              <w:pStyle w:val="tabteksts"/>
              <w:jc w:val="right"/>
              <w:rPr>
                <w:szCs w:val="18"/>
              </w:rPr>
            </w:pPr>
            <w:r w:rsidRPr="00FE52A1">
              <w:t>16 271 764</w:t>
            </w:r>
          </w:p>
        </w:tc>
        <w:tc>
          <w:tcPr>
            <w:tcW w:w="1128" w:type="dxa"/>
            <w:tcBorders>
              <w:top w:val="single" w:sz="4" w:space="0" w:color="000000"/>
              <w:left w:val="nil"/>
              <w:bottom w:val="single" w:sz="4" w:space="0" w:color="000000"/>
              <w:right w:val="single" w:sz="4" w:space="0" w:color="000000"/>
            </w:tcBorders>
            <w:shd w:val="clear" w:color="000000" w:fill="D9D9D9"/>
          </w:tcPr>
          <w:p w14:paraId="4978C708" w14:textId="77777777" w:rsidR="00FD3DE2" w:rsidRPr="003F6FED" w:rsidRDefault="00FD3DE2" w:rsidP="00BF1E1A">
            <w:pPr>
              <w:pStyle w:val="tabteksts"/>
              <w:jc w:val="right"/>
              <w:rPr>
                <w:szCs w:val="18"/>
              </w:rPr>
            </w:pPr>
            <w:r w:rsidRPr="00FE52A1">
              <w:t>21 506 935</w:t>
            </w:r>
          </w:p>
        </w:tc>
        <w:tc>
          <w:tcPr>
            <w:tcW w:w="1129" w:type="dxa"/>
            <w:tcBorders>
              <w:top w:val="single" w:sz="4" w:space="0" w:color="000000"/>
              <w:left w:val="nil"/>
              <w:bottom w:val="single" w:sz="4" w:space="0" w:color="000000"/>
              <w:right w:val="single" w:sz="4" w:space="0" w:color="000000"/>
            </w:tcBorders>
            <w:shd w:val="clear" w:color="000000" w:fill="D9D9D9"/>
          </w:tcPr>
          <w:p w14:paraId="39785EA4" w14:textId="77777777" w:rsidR="00FD3DE2" w:rsidRPr="003F6FED" w:rsidRDefault="00FD3DE2" w:rsidP="00BF1E1A">
            <w:pPr>
              <w:pStyle w:val="tabteksts"/>
              <w:jc w:val="right"/>
              <w:rPr>
                <w:szCs w:val="18"/>
              </w:rPr>
            </w:pPr>
            <w:r w:rsidRPr="00FE52A1">
              <w:t>5 759 083</w:t>
            </w:r>
          </w:p>
        </w:tc>
        <w:tc>
          <w:tcPr>
            <w:tcW w:w="1130" w:type="dxa"/>
            <w:tcBorders>
              <w:top w:val="single" w:sz="4" w:space="0" w:color="000000"/>
              <w:left w:val="nil"/>
              <w:bottom w:val="single" w:sz="4" w:space="0" w:color="000000"/>
              <w:right w:val="single" w:sz="4" w:space="0" w:color="000000"/>
            </w:tcBorders>
            <w:shd w:val="clear" w:color="000000" w:fill="D9D9D9"/>
          </w:tcPr>
          <w:p w14:paraId="59D38029" w14:textId="77777777" w:rsidR="00FD3DE2" w:rsidRPr="003F6FED" w:rsidRDefault="00FD3DE2" w:rsidP="00BF1E1A">
            <w:pPr>
              <w:pStyle w:val="tabteksts"/>
              <w:jc w:val="right"/>
              <w:rPr>
                <w:szCs w:val="18"/>
              </w:rPr>
            </w:pPr>
            <w:r w:rsidRPr="00FE52A1">
              <w:t>34 000</w:t>
            </w:r>
          </w:p>
        </w:tc>
        <w:tc>
          <w:tcPr>
            <w:tcW w:w="1130" w:type="dxa"/>
            <w:tcBorders>
              <w:top w:val="single" w:sz="4" w:space="0" w:color="000000"/>
              <w:left w:val="nil"/>
              <w:bottom w:val="single" w:sz="4" w:space="0" w:color="000000"/>
              <w:right w:val="single" w:sz="4" w:space="0" w:color="000000"/>
            </w:tcBorders>
            <w:shd w:val="clear" w:color="000000" w:fill="D9D9D9"/>
          </w:tcPr>
          <w:p w14:paraId="21E882C8" w14:textId="205B590E" w:rsidR="00FD3DE2" w:rsidRPr="003F6FED" w:rsidRDefault="00575B62" w:rsidP="00575B62">
            <w:pPr>
              <w:pStyle w:val="tabteksts"/>
              <w:jc w:val="center"/>
              <w:rPr>
                <w:szCs w:val="18"/>
              </w:rPr>
            </w:pPr>
            <w:r>
              <w:t>-</w:t>
            </w:r>
          </w:p>
        </w:tc>
      </w:tr>
      <w:tr w:rsidR="00FD3DE2" w:rsidRPr="003F6FED" w14:paraId="2B8BD4A6" w14:textId="77777777" w:rsidTr="00BF1E1A">
        <w:trPr>
          <w:trHeight w:val="283"/>
          <w:jc w:val="center"/>
        </w:trPr>
        <w:tc>
          <w:tcPr>
            <w:tcW w:w="3364" w:type="dxa"/>
            <w:vAlign w:val="center"/>
          </w:tcPr>
          <w:p w14:paraId="180F3095" w14:textId="77777777" w:rsidR="00FD3DE2" w:rsidRPr="003F6FED" w:rsidRDefault="00FD3DE2" w:rsidP="00BF1E1A">
            <w:pPr>
              <w:pStyle w:val="tabteksts"/>
              <w:rPr>
                <w:szCs w:val="18"/>
                <w:lang w:eastAsia="lv-LV"/>
              </w:rPr>
            </w:pPr>
            <w:r w:rsidRPr="003F6FED">
              <w:rPr>
                <w:szCs w:val="18"/>
                <w:lang w:eastAsia="lv-LV"/>
              </w:rPr>
              <w:t xml:space="preserve">Kopējo izdevumu izmaiņas, </w:t>
            </w:r>
            <w:proofErr w:type="spellStart"/>
            <w:r w:rsidRPr="003F6FED">
              <w:rPr>
                <w:i/>
                <w:szCs w:val="18"/>
                <w:lang w:eastAsia="lv-LV"/>
              </w:rPr>
              <w:t>euro</w:t>
            </w:r>
            <w:proofErr w:type="spellEnd"/>
            <w:r w:rsidRPr="003F6FED">
              <w:rPr>
                <w:szCs w:val="18"/>
                <w:lang w:eastAsia="lv-LV"/>
              </w:rPr>
              <w:t xml:space="preserve"> (+/–) pret iepriekšējo gadu</w:t>
            </w:r>
          </w:p>
        </w:tc>
        <w:tc>
          <w:tcPr>
            <w:tcW w:w="1156" w:type="dxa"/>
          </w:tcPr>
          <w:p w14:paraId="19C7804D" w14:textId="77777777" w:rsidR="00FD3DE2" w:rsidRPr="003F6FED" w:rsidRDefault="00FD3DE2" w:rsidP="00BF1E1A">
            <w:pPr>
              <w:pStyle w:val="tabteksts"/>
              <w:jc w:val="center"/>
            </w:pPr>
            <w:r w:rsidRPr="003F6FED">
              <w:rPr>
                <w:b/>
                <w:bCs/>
              </w:rPr>
              <w:t>×</w:t>
            </w:r>
          </w:p>
        </w:tc>
        <w:tc>
          <w:tcPr>
            <w:tcW w:w="1128" w:type="dxa"/>
          </w:tcPr>
          <w:p w14:paraId="1591B7FB" w14:textId="77777777" w:rsidR="00FD3DE2" w:rsidRPr="003F6FED" w:rsidRDefault="00FD3DE2" w:rsidP="00BF1E1A">
            <w:pPr>
              <w:pStyle w:val="tabteksts"/>
              <w:jc w:val="right"/>
            </w:pPr>
            <w:r w:rsidRPr="00066B9B">
              <w:t>5 235 171</w:t>
            </w:r>
          </w:p>
        </w:tc>
        <w:tc>
          <w:tcPr>
            <w:tcW w:w="1129" w:type="dxa"/>
          </w:tcPr>
          <w:p w14:paraId="124BDFE5" w14:textId="77777777" w:rsidR="00FD3DE2" w:rsidRPr="003F6FED" w:rsidRDefault="00FD3DE2" w:rsidP="00BF1E1A">
            <w:pPr>
              <w:pStyle w:val="tabteksts"/>
              <w:jc w:val="right"/>
            </w:pPr>
            <w:r w:rsidRPr="00066B9B">
              <w:t>-15 747 852</w:t>
            </w:r>
          </w:p>
        </w:tc>
        <w:tc>
          <w:tcPr>
            <w:tcW w:w="1130" w:type="dxa"/>
          </w:tcPr>
          <w:p w14:paraId="03D90127" w14:textId="77777777" w:rsidR="00FD3DE2" w:rsidRPr="003F6FED" w:rsidRDefault="00FD3DE2" w:rsidP="00BF1E1A">
            <w:pPr>
              <w:pStyle w:val="tabteksts"/>
              <w:jc w:val="right"/>
            </w:pPr>
            <w:r w:rsidRPr="00066B9B">
              <w:t>-5 725 083</w:t>
            </w:r>
          </w:p>
        </w:tc>
        <w:tc>
          <w:tcPr>
            <w:tcW w:w="1130" w:type="dxa"/>
          </w:tcPr>
          <w:p w14:paraId="370DE80C" w14:textId="77777777" w:rsidR="00FD3DE2" w:rsidRPr="003F6FED" w:rsidRDefault="00FD3DE2" w:rsidP="00BF1E1A">
            <w:pPr>
              <w:pStyle w:val="tabteksts"/>
              <w:jc w:val="right"/>
            </w:pPr>
            <w:r w:rsidRPr="00066B9B">
              <w:t>-34 000</w:t>
            </w:r>
          </w:p>
        </w:tc>
      </w:tr>
      <w:tr w:rsidR="00FD3DE2" w:rsidRPr="003F6FED" w14:paraId="638B1DCF" w14:textId="77777777" w:rsidTr="00BF1E1A">
        <w:trPr>
          <w:trHeight w:val="283"/>
          <w:jc w:val="center"/>
        </w:trPr>
        <w:tc>
          <w:tcPr>
            <w:tcW w:w="3364" w:type="dxa"/>
            <w:vAlign w:val="center"/>
          </w:tcPr>
          <w:p w14:paraId="2E69B84D" w14:textId="77777777" w:rsidR="00FD3DE2" w:rsidRPr="003F6FED" w:rsidRDefault="00FD3DE2" w:rsidP="00BF1E1A">
            <w:pPr>
              <w:pStyle w:val="tabteksts"/>
            </w:pPr>
            <w:r w:rsidRPr="003F6FED">
              <w:rPr>
                <w:lang w:eastAsia="lv-LV"/>
              </w:rPr>
              <w:t>Kopējie izdevumi</w:t>
            </w:r>
            <w:r w:rsidRPr="003F6FED">
              <w:t>, % (+/–) pret iepriekšējo gadu</w:t>
            </w:r>
          </w:p>
        </w:tc>
        <w:tc>
          <w:tcPr>
            <w:tcW w:w="1156" w:type="dxa"/>
          </w:tcPr>
          <w:p w14:paraId="28D02D34" w14:textId="77777777" w:rsidR="00FD3DE2" w:rsidRPr="003F6FED" w:rsidRDefault="00FD3DE2" w:rsidP="00BF1E1A">
            <w:pPr>
              <w:pStyle w:val="tabteksts"/>
              <w:jc w:val="center"/>
            </w:pPr>
            <w:r w:rsidRPr="003F6FED">
              <w:rPr>
                <w:b/>
                <w:bCs/>
              </w:rPr>
              <w:t>×</w:t>
            </w:r>
          </w:p>
        </w:tc>
        <w:tc>
          <w:tcPr>
            <w:tcW w:w="1128" w:type="dxa"/>
          </w:tcPr>
          <w:p w14:paraId="5562E574" w14:textId="77777777" w:rsidR="00FD3DE2" w:rsidRPr="003F6FED" w:rsidRDefault="00FD3DE2" w:rsidP="00BF1E1A">
            <w:pPr>
              <w:pStyle w:val="tabteksts"/>
              <w:jc w:val="right"/>
            </w:pPr>
            <w:r w:rsidRPr="00066B9B">
              <w:t>32,2</w:t>
            </w:r>
          </w:p>
        </w:tc>
        <w:tc>
          <w:tcPr>
            <w:tcW w:w="1129" w:type="dxa"/>
          </w:tcPr>
          <w:p w14:paraId="4E096A82" w14:textId="77777777" w:rsidR="00FD3DE2" w:rsidRPr="003F6FED" w:rsidRDefault="00FD3DE2" w:rsidP="00BF1E1A">
            <w:pPr>
              <w:pStyle w:val="tabteksts"/>
              <w:jc w:val="right"/>
            </w:pPr>
            <w:r w:rsidRPr="00066B9B">
              <w:t>-73,2</w:t>
            </w:r>
          </w:p>
        </w:tc>
        <w:tc>
          <w:tcPr>
            <w:tcW w:w="1130" w:type="dxa"/>
          </w:tcPr>
          <w:p w14:paraId="5A47CF1F" w14:textId="77777777" w:rsidR="00FD3DE2" w:rsidRPr="003F6FED" w:rsidRDefault="00FD3DE2" w:rsidP="00BF1E1A">
            <w:pPr>
              <w:pStyle w:val="tabteksts"/>
              <w:jc w:val="right"/>
            </w:pPr>
            <w:r w:rsidRPr="00066B9B">
              <w:t>-99,4</w:t>
            </w:r>
          </w:p>
        </w:tc>
        <w:tc>
          <w:tcPr>
            <w:tcW w:w="1130" w:type="dxa"/>
          </w:tcPr>
          <w:p w14:paraId="0FE1C68F" w14:textId="77777777" w:rsidR="00FD3DE2" w:rsidRPr="003F6FED" w:rsidRDefault="00FD3DE2" w:rsidP="00BF1E1A">
            <w:pPr>
              <w:pStyle w:val="tabteksts"/>
              <w:jc w:val="right"/>
            </w:pPr>
            <w:r w:rsidRPr="00066B9B">
              <w:t>-100,0</w:t>
            </w:r>
          </w:p>
        </w:tc>
      </w:tr>
      <w:tr w:rsidR="00FD3DE2" w:rsidRPr="003F6FED" w14:paraId="5412E639" w14:textId="77777777" w:rsidTr="00BF1E1A">
        <w:trPr>
          <w:trHeight w:val="142"/>
          <w:jc w:val="center"/>
        </w:trPr>
        <w:tc>
          <w:tcPr>
            <w:tcW w:w="3364" w:type="dxa"/>
          </w:tcPr>
          <w:p w14:paraId="6B038170" w14:textId="77777777" w:rsidR="00FD3DE2" w:rsidRPr="003F6FED" w:rsidRDefault="00FD3DE2" w:rsidP="00BF1E1A">
            <w:pPr>
              <w:pStyle w:val="tabteksts"/>
              <w:rPr>
                <w:szCs w:val="18"/>
                <w:lang w:eastAsia="lv-LV"/>
              </w:rPr>
            </w:pPr>
            <w:r w:rsidRPr="003F6FED">
              <w:rPr>
                <w:szCs w:val="18"/>
              </w:rPr>
              <w:t xml:space="preserve">Atlīdzība, </w:t>
            </w:r>
            <w:proofErr w:type="spellStart"/>
            <w:r w:rsidRPr="003F6FED">
              <w:rPr>
                <w:i/>
                <w:szCs w:val="18"/>
              </w:rPr>
              <w:t>euro</w:t>
            </w:r>
            <w:proofErr w:type="spellEnd"/>
          </w:p>
        </w:tc>
        <w:tc>
          <w:tcPr>
            <w:tcW w:w="1156" w:type="dxa"/>
          </w:tcPr>
          <w:p w14:paraId="00898D78" w14:textId="77777777" w:rsidR="00FD3DE2" w:rsidRPr="003F6FED" w:rsidRDefault="00FD3DE2" w:rsidP="00BF1E1A">
            <w:pPr>
              <w:pStyle w:val="tabteksts"/>
              <w:jc w:val="right"/>
              <w:rPr>
                <w:szCs w:val="18"/>
              </w:rPr>
            </w:pPr>
            <w:r w:rsidRPr="00106665">
              <w:t>234 316</w:t>
            </w:r>
          </w:p>
        </w:tc>
        <w:tc>
          <w:tcPr>
            <w:tcW w:w="1128" w:type="dxa"/>
          </w:tcPr>
          <w:p w14:paraId="3804D7BC" w14:textId="77777777" w:rsidR="00FD3DE2" w:rsidRPr="003F6FED" w:rsidRDefault="00FD3DE2" w:rsidP="00BF1E1A">
            <w:pPr>
              <w:pStyle w:val="tabteksts"/>
              <w:jc w:val="right"/>
              <w:rPr>
                <w:szCs w:val="18"/>
              </w:rPr>
            </w:pPr>
            <w:r w:rsidRPr="00106665">
              <w:t>330 669</w:t>
            </w:r>
          </w:p>
        </w:tc>
        <w:tc>
          <w:tcPr>
            <w:tcW w:w="1129" w:type="dxa"/>
          </w:tcPr>
          <w:p w14:paraId="2CD52868" w14:textId="77777777" w:rsidR="00FD3DE2" w:rsidRPr="003F6FED" w:rsidRDefault="00FD3DE2" w:rsidP="00BF1E1A">
            <w:pPr>
              <w:pStyle w:val="tabteksts"/>
              <w:jc w:val="right"/>
              <w:rPr>
                <w:szCs w:val="18"/>
              </w:rPr>
            </w:pPr>
            <w:r w:rsidRPr="00106665">
              <w:t>354 258</w:t>
            </w:r>
          </w:p>
        </w:tc>
        <w:tc>
          <w:tcPr>
            <w:tcW w:w="1130" w:type="dxa"/>
          </w:tcPr>
          <w:p w14:paraId="087BEC4F" w14:textId="77777777" w:rsidR="00FD3DE2" w:rsidRPr="003F6FED" w:rsidRDefault="00FD3DE2" w:rsidP="00BF1E1A">
            <w:pPr>
              <w:pStyle w:val="tabteksts"/>
              <w:jc w:val="center"/>
              <w:rPr>
                <w:szCs w:val="18"/>
              </w:rPr>
            </w:pPr>
            <w:r>
              <w:rPr>
                <w:szCs w:val="18"/>
              </w:rPr>
              <w:t>-</w:t>
            </w:r>
          </w:p>
        </w:tc>
        <w:tc>
          <w:tcPr>
            <w:tcW w:w="1130" w:type="dxa"/>
          </w:tcPr>
          <w:p w14:paraId="152553F7" w14:textId="77777777" w:rsidR="00FD3DE2" w:rsidRPr="003F6FED" w:rsidRDefault="00FD3DE2" w:rsidP="00BF1E1A">
            <w:pPr>
              <w:pStyle w:val="tabteksts"/>
              <w:jc w:val="center"/>
              <w:rPr>
                <w:szCs w:val="18"/>
              </w:rPr>
            </w:pPr>
            <w:r>
              <w:rPr>
                <w:szCs w:val="18"/>
              </w:rPr>
              <w:t>-</w:t>
            </w:r>
          </w:p>
        </w:tc>
      </w:tr>
      <w:tr w:rsidR="00FD3DE2" w:rsidRPr="003F6FED" w14:paraId="091EE966" w14:textId="77777777" w:rsidTr="00BF1E1A">
        <w:trPr>
          <w:trHeight w:val="145"/>
          <w:jc w:val="center"/>
        </w:trPr>
        <w:tc>
          <w:tcPr>
            <w:tcW w:w="3364" w:type="dxa"/>
          </w:tcPr>
          <w:p w14:paraId="7416FB16" w14:textId="77777777" w:rsidR="00FD3DE2" w:rsidRPr="003F6FED" w:rsidRDefault="00FD3DE2" w:rsidP="00BF1E1A">
            <w:pPr>
              <w:pStyle w:val="tabteksts"/>
              <w:rPr>
                <w:szCs w:val="18"/>
                <w:lang w:eastAsia="lv-LV"/>
              </w:rPr>
            </w:pPr>
            <w:r w:rsidRPr="003F6FED">
              <w:rPr>
                <w:szCs w:val="18"/>
              </w:rPr>
              <w:t>Vidējais amata vietu skaits gadā, neskaitot pedagogu amata vietas</w:t>
            </w:r>
          </w:p>
        </w:tc>
        <w:tc>
          <w:tcPr>
            <w:tcW w:w="1156" w:type="dxa"/>
          </w:tcPr>
          <w:p w14:paraId="30AB67CA" w14:textId="77777777" w:rsidR="00FD3DE2" w:rsidRPr="003F6FED" w:rsidRDefault="00FD3DE2" w:rsidP="00BF1E1A">
            <w:pPr>
              <w:pStyle w:val="tabteksts"/>
              <w:jc w:val="right"/>
              <w:rPr>
                <w:szCs w:val="18"/>
              </w:rPr>
            </w:pPr>
            <w:r w:rsidRPr="003F6FED">
              <w:t>2</w:t>
            </w:r>
          </w:p>
        </w:tc>
        <w:tc>
          <w:tcPr>
            <w:tcW w:w="1128" w:type="dxa"/>
          </w:tcPr>
          <w:p w14:paraId="3AB98055" w14:textId="77777777" w:rsidR="00FD3DE2" w:rsidRPr="003F6FED" w:rsidRDefault="00FD3DE2" w:rsidP="00BF1E1A">
            <w:pPr>
              <w:pStyle w:val="tabteksts"/>
              <w:jc w:val="right"/>
              <w:rPr>
                <w:szCs w:val="18"/>
              </w:rPr>
            </w:pPr>
            <w:r w:rsidRPr="003F6FED">
              <w:t>5</w:t>
            </w:r>
          </w:p>
        </w:tc>
        <w:tc>
          <w:tcPr>
            <w:tcW w:w="1129" w:type="dxa"/>
          </w:tcPr>
          <w:p w14:paraId="797D0F72" w14:textId="77777777" w:rsidR="00FD3DE2" w:rsidRPr="00383FD8" w:rsidRDefault="00FD3DE2" w:rsidP="00BF1E1A">
            <w:pPr>
              <w:pStyle w:val="tabteksts"/>
              <w:jc w:val="right"/>
              <w:rPr>
                <w:szCs w:val="18"/>
                <w:vertAlign w:val="superscript"/>
              </w:rPr>
            </w:pPr>
            <w:r w:rsidRPr="003F6FED">
              <w:t>3</w:t>
            </w:r>
            <w:r>
              <w:rPr>
                <w:vertAlign w:val="superscript"/>
              </w:rPr>
              <w:t>1</w:t>
            </w:r>
          </w:p>
        </w:tc>
        <w:tc>
          <w:tcPr>
            <w:tcW w:w="1130" w:type="dxa"/>
          </w:tcPr>
          <w:p w14:paraId="4DC68F0F" w14:textId="77777777" w:rsidR="00FD3DE2" w:rsidRPr="003F6FED" w:rsidRDefault="00FD3DE2" w:rsidP="00BF1E1A">
            <w:pPr>
              <w:pStyle w:val="tabteksts"/>
              <w:jc w:val="center"/>
              <w:rPr>
                <w:szCs w:val="18"/>
              </w:rPr>
            </w:pPr>
            <w:r>
              <w:rPr>
                <w:szCs w:val="18"/>
              </w:rPr>
              <w:t>-</w:t>
            </w:r>
          </w:p>
        </w:tc>
        <w:tc>
          <w:tcPr>
            <w:tcW w:w="1130" w:type="dxa"/>
          </w:tcPr>
          <w:p w14:paraId="556B1C06" w14:textId="77777777" w:rsidR="00FD3DE2" w:rsidRPr="003F6FED" w:rsidRDefault="00FD3DE2" w:rsidP="00BF1E1A">
            <w:pPr>
              <w:pStyle w:val="tabteksts"/>
              <w:jc w:val="center"/>
              <w:rPr>
                <w:szCs w:val="18"/>
              </w:rPr>
            </w:pPr>
            <w:r>
              <w:rPr>
                <w:szCs w:val="18"/>
              </w:rPr>
              <w:t>-</w:t>
            </w:r>
          </w:p>
        </w:tc>
      </w:tr>
      <w:tr w:rsidR="00FD3DE2" w:rsidRPr="003F6FED" w14:paraId="137508A6" w14:textId="77777777" w:rsidTr="00BF1E1A">
        <w:trPr>
          <w:trHeight w:val="283"/>
          <w:jc w:val="center"/>
        </w:trPr>
        <w:tc>
          <w:tcPr>
            <w:tcW w:w="3364" w:type="dxa"/>
          </w:tcPr>
          <w:p w14:paraId="01ECB205" w14:textId="77777777" w:rsidR="00FD3DE2" w:rsidRPr="003F6FED" w:rsidRDefault="00FD3DE2" w:rsidP="00BF1E1A">
            <w:pPr>
              <w:pStyle w:val="tabteksts"/>
              <w:rPr>
                <w:szCs w:val="18"/>
                <w:lang w:eastAsia="lv-LV"/>
              </w:rPr>
            </w:pPr>
            <w:r w:rsidRPr="003F6FED">
              <w:rPr>
                <w:szCs w:val="18"/>
              </w:rPr>
              <w:t xml:space="preserve">Vidējā atlīdzība amata vietai </w:t>
            </w:r>
            <w:r w:rsidRPr="003F6FED">
              <w:rPr>
                <w:szCs w:val="18"/>
                <w:lang w:eastAsia="lv-LV"/>
              </w:rPr>
              <w:t>(mēnesī)</w:t>
            </w:r>
            <w:r w:rsidRPr="003F6FED">
              <w:rPr>
                <w:szCs w:val="18"/>
                <w:vertAlign w:val="superscript"/>
                <w:lang w:eastAsia="lv-LV"/>
              </w:rPr>
              <w:t>2</w:t>
            </w:r>
            <w:r w:rsidRPr="003F6FED">
              <w:rPr>
                <w:szCs w:val="18"/>
              </w:rPr>
              <w:t xml:space="preserve">, neskaitot pedagogu amata vietas, </w:t>
            </w:r>
            <w:proofErr w:type="spellStart"/>
            <w:r w:rsidRPr="003F6FED">
              <w:rPr>
                <w:i/>
                <w:szCs w:val="18"/>
              </w:rPr>
              <w:t>euro</w:t>
            </w:r>
            <w:proofErr w:type="spellEnd"/>
          </w:p>
        </w:tc>
        <w:tc>
          <w:tcPr>
            <w:tcW w:w="1156" w:type="dxa"/>
          </w:tcPr>
          <w:p w14:paraId="707613A0" w14:textId="77777777" w:rsidR="00FD3DE2" w:rsidRPr="003F6FED" w:rsidRDefault="00FD3DE2" w:rsidP="00BF1E1A">
            <w:pPr>
              <w:pStyle w:val="tabteksts"/>
              <w:jc w:val="right"/>
              <w:rPr>
                <w:szCs w:val="18"/>
              </w:rPr>
            </w:pPr>
            <w:r w:rsidRPr="008C6150">
              <w:t>8</w:t>
            </w:r>
            <w:r>
              <w:t> </w:t>
            </w:r>
            <w:r w:rsidRPr="008C6150">
              <w:t>011</w:t>
            </w:r>
          </w:p>
        </w:tc>
        <w:tc>
          <w:tcPr>
            <w:tcW w:w="1128" w:type="dxa"/>
          </w:tcPr>
          <w:p w14:paraId="7CDBC89A" w14:textId="77777777" w:rsidR="00FD3DE2" w:rsidRPr="003F6FED" w:rsidRDefault="00FD3DE2" w:rsidP="00BF1E1A">
            <w:pPr>
              <w:pStyle w:val="tabteksts"/>
              <w:jc w:val="right"/>
              <w:rPr>
                <w:szCs w:val="18"/>
              </w:rPr>
            </w:pPr>
            <w:r w:rsidRPr="008C6150">
              <w:t>4</w:t>
            </w:r>
            <w:r>
              <w:t> </w:t>
            </w:r>
            <w:r w:rsidRPr="008C6150">
              <w:t>230</w:t>
            </w:r>
          </w:p>
        </w:tc>
        <w:tc>
          <w:tcPr>
            <w:tcW w:w="1129" w:type="dxa"/>
          </w:tcPr>
          <w:p w14:paraId="16ABA6DF" w14:textId="77777777" w:rsidR="00FD3DE2" w:rsidRPr="003F6FED" w:rsidRDefault="00FD3DE2" w:rsidP="00BF1E1A">
            <w:pPr>
              <w:pStyle w:val="tabteksts"/>
              <w:jc w:val="right"/>
              <w:rPr>
                <w:szCs w:val="18"/>
              </w:rPr>
            </w:pPr>
            <w:r w:rsidRPr="008C6150">
              <w:t>4</w:t>
            </w:r>
            <w:r>
              <w:t> </w:t>
            </w:r>
            <w:r w:rsidRPr="008C6150">
              <w:t>230</w:t>
            </w:r>
          </w:p>
        </w:tc>
        <w:tc>
          <w:tcPr>
            <w:tcW w:w="1130" w:type="dxa"/>
          </w:tcPr>
          <w:p w14:paraId="522D7447" w14:textId="77777777" w:rsidR="00FD3DE2" w:rsidRPr="003F6FED" w:rsidRDefault="00FD3DE2" w:rsidP="00BF1E1A">
            <w:pPr>
              <w:pStyle w:val="tabteksts"/>
              <w:jc w:val="center"/>
              <w:rPr>
                <w:szCs w:val="18"/>
              </w:rPr>
            </w:pPr>
            <w:r>
              <w:t>-</w:t>
            </w:r>
          </w:p>
        </w:tc>
        <w:tc>
          <w:tcPr>
            <w:tcW w:w="1130" w:type="dxa"/>
          </w:tcPr>
          <w:p w14:paraId="34D2BBA2" w14:textId="77777777" w:rsidR="00FD3DE2" w:rsidRPr="003F6FED" w:rsidRDefault="00FD3DE2" w:rsidP="00BF1E1A">
            <w:pPr>
              <w:pStyle w:val="tabteksts"/>
              <w:jc w:val="center"/>
              <w:rPr>
                <w:szCs w:val="18"/>
              </w:rPr>
            </w:pPr>
            <w:r>
              <w:t>-</w:t>
            </w:r>
          </w:p>
        </w:tc>
      </w:tr>
    </w:tbl>
    <w:bookmarkEnd w:id="71"/>
    <w:p w14:paraId="0BD99722" w14:textId="77777777" w:rsidR="00FD3DE2" w:rsidRDefault="00FD3DE2" w:rsidP="00FD3DE2">
      <w:pPr>
        <w:spacing w:after="0"/>
        <w:ind w:firstLine="426"/>
        <w:rPr>
          <w:sz w:val="18"/>
          <w:szCs w:val="18"/>
        </w:rPr>
      </w:pPr>
      <w:r w:rsidRPr="00BB2102">
        <w:rPr>
          <w:sz w:val="18"/>
          <w:szCs w:val="18"/>
        </w:rPr>
        <w:t>Piezīme</w:t>
      </w:r>
      <w:r>
        <w:rPr>
          <w:sz w:val="18"/>
          <w:szCs w:val="18"/>
        </w:rPr>
        <w:t>.</w:t>
      </w:r>
    </w:p>
    <w:p w14:paraId="266EEFDB" w14:textId="79ADE4F3" w:rsidR="007675ED" w:rsidRPr="00202DD2" w:rsidRDefault="00FD3DE2" w:rsidP="00202DD2">
      <w:pPr>
        <w:spacing w:after="240"/>
        <w:ind w:firstLine="425"/>
        <w:rPr>
          <w:sz w:val="18"/>
          <w:szCs w:val="18"/>
        </w:rPr>
      </w:pPr>
      <w:r>
        <w:rPr>
          <w:sz w:val="18"/>
          <w:szCs w:val="18"/>
          <w:vertAlign w:val="superscript"/>
        </w:rPr>
        <w:t>1</w:t>
      </w:r>
      <w:r>
        <w:rPr>
          <w:sz w:val="18"/>
          <w:szCs w:val="18"/>
        </w:rPr>
        <w:t>Izmaiņas amata vietās skaidrotas pie attiecīgās budžeta apakšprogrammas.</w:t>
      </w:r>
    </w:p>
    <w:p w14:paraId="6880588F" w14:textId="77777777" w:rsidR="00853724" w:rsidRDefault="00853724" w:rsidP="00FD3DE2">
      <w:pPr>
        <w:widowControl w:val="0"/>
        <w:spacing w:before="240" w:after="240"/>
        <w:ind w:firstLine="0"/>
        <w:jc w:val="center"/>
        <w:rPr>
          <w:b/>
        </w:rPr>
      </w:pPr>
    </w:p>
    <w:p w14:paraId="0871FA2C" w14:textId="77777777" w:rsidR="00853724" w:rsidRDefault="00853724" w:rsidP="00FD3DE2">
      <w:pPr>
        <w:widowControl w:val="0"/>
        <w:spacing w:before="240" w:after="240"/>
        <w:ind w:firstLine="0"/>
        <w:jc w:val="center"/>
        <w:rPr>
          <w:b/>
        </w:rPr>
      </w:pPr>
    </w:p>
    <w:p w14:paraId="1ADF0EB7" w14:textId="77777777" w:rsidR="00853724" w:rsidRDefault="00853724" w:rsidP="00FD3DE2">
      <w:pPr>
        <w:widowControl w:val="0"/>
        <w:spacing w:before="240" w:after="240"/>
        <w:ind w:firstLine="0"/>
        <w:jc w:val="center"/>
        <w:rPr>
          <w:b/>
        </w:rPr>
      </w:pPr>
    </w:p>
    <w:p w14:paraId="30965F00" w14:textId="17971A77" w:rsidR="00FD3DE2" w:rsidRPr="00435241" w:rsidRDefault="00FD3DE2" w:rsidP="00FD3DE2">
      <w:pPr>
        <w:widowControl w:val="0"/>
        <w:spacing w:before="240" w:after="240"/>
        <w:ind w:firstLine="0"/>
        <w:jc w:val="center"/>
        <w:rPr>
          <w:b/>
        </w:rPr>
      </w:pPr>
      <w:r w:rsidRPr="00435241">
        <w:rPr>
          <w:b/>
        </w:rPr>
        <w:t>74.06.00 Atveseļošanas un noturības mehānisma (ANM) projekti un pasākumi</w:t>
      </w:r>
    </w:p>
    <w:p w14:paraId="13C74085" w14:textId="77777777" w:rsidR="00FD3DE2" w:rsidRPr="00435241" w:rsidRDefault="00FD3DE2" w:rsidP="00FD3DE2">
      <w:pPr>
        <w:spacing w:before="240"/>
        <w:ind w:firstLine="0"/>
      </w:pPr>
      <w:r w:rsidRPr="00435241">
        <w:rPr>
          <w:u w:val="single"/>
        </w:rPr>
        <w:t>Apakšprogrammas mērķi:</w:t>
      </w:r>
      <w:r w:rsidRPr="00435241">
        <w:t xml:space="preserve"> </w:t>
      </w:r>
    </w:p>
    <w:p w14:paraId="5E02E6A9" w14:textId="77777777" w:rsidR="00FD3DE2" w:rsidRPr="00575B62" w:rsidRDefault="00FD3DE2" w:rsidP="009F158B">
      <w:pPr>
        <w:numPr>
          <w:ilvl w:val="0"/>
          <w:numId w:val="9"/>
        </w:numPr>
        <w:spacing w:before="120"/>
        <w:ind w:left="1077" w:hanging="357"/>
      </w:pPr>
      <w:r w:rsidRPr="00575B62">
        <w:t>nodrošināt vienlīdzīgi efektīvu, ātru un kvalitatīvu katastrofu pārvaldībā iesaistīto dienestu darbu visā Latvijas teritorijā, uzlabojot reaģēšanā un katastrofu pārvaldībā iesaistīto dienestu sadarbību;</w:t>
      </w:r>
    </w:p>
    <w:p w14:paraId="3057D203" w14:textId="77777777" w:rsidR="00FD3DE2" w:rsidRPr="00575B62" w:rsidRDefault="00FD3DE2" w:rsidP="009F158B">
      <w:pPr>
        <w:numPr>
          <w:ilvl w:val="0"/>
          <w:numId w:val="9"/>
        </w:numPr>
        <w:spacing w:before="120"/>
        <w:ind w:left="1077" w:hanging="357"/>
      </w:pPr>
      <w:r w:rsidRPr="00575B62">
        <w:t xml:space="preserve">noziedzīgi iegūtu līdzekļu legalizācijas, terorisma vai </w:t>
      </w:r>
      <w:proofErr w:type="spellStart"/>
      <w:r w:rsidRPr="00575B62">
        <w:t>proliferācijas</w:t>
      </w:r>
      <w:proofErr w:type="spellEnd"/>
      <w:r w:rsidRPr="00575B62">
        <w:t xml:space="preserve"> identificēšanas spēju, kā arī tiesiskuma, krāpšanas, finanšu, ekonomisko noziegumu identificēšanas/atklāšanas un tiesu efektivitātes stiprināšana;</w:t>
      </w:r>
    </w:p>
    <w:p w14:paraId="34209728" w14:textId="77777777" w:rsidR="00FD3DE2" w:rsidRPr="00575B62" w:rsidRDefault="00FD3DE2" w:rsidP="00FD3DE2">
      <w:pPr>
        <w:spacing w:before="120"/>
        <w:ind w:firstLine="0"/>
        <w:rPr>
          <w:u w:val="single"/>
        </w:rPr>
      </w:pPr>
      <w:r w:rsidRPr="00575B62">
        <w:rPr>
          <w:u w:val="single"/>
        </w:rPr>
        <w:t>Galvenās aktivitātes:</w:t>
      </w:r>
    </w:p>
    <w:p w14:paraId="615399BE" w14:textId="77777777" w:rsidR="00FD3DE2" w:rsidRPr="00575B62" w:rsidRDefault="00FD3DE2" w:rsidP="009F158B">
      <w:pPr>
        <w:pStyle w:val="ListParagraph"/>
        <w:numPr>
          <w:ilvl w:val="0"/>
          <w:numId w:val="49"/>
        </w:numPr>
        <w:spacing w:before="120"/>
        <w:ind w:left="1077" w:hanging="357"/>
        <w:contextualSpacing w:val="0"/>
      </w:pPr>
      <w:r w:rsidRPr="00575B62">
        <w:t>projekts “Pašvaldību vēlēšanu un referendumu IS funkcionalitātes pilnveide”:</w:t>
      </w:r>
    </w:p>
    <w:p w14:paraId="5F3E0169" w14:textId="77777777" w:rsidR="00FD3DE2" w:rsidRPr="00575B62" w:rsidRDefault="00FD3DE2" w:rsidP="009F158B">
      <w:pPr>
        <w:pStyle w:val="ListParagraph"/>
        <w:numPr>
          <w:ilvl w:val="1"/>
          <w:numId w:val="50"/>
        </w:numPr>
        <w:spacing w:before="120"/>
        <w:ind w:left="1417" w:hanging="357"/>
        <w:contextualSpacing w:val="0"/>
      </w:pPr>
      <w:bookmarkStart w:id="72" w:name="_Hlk178081446"/>
      <w:r w:rsidRPr="00575B62">
        <w:t>pilnveidot Pilsonības un migrācijas lietu pārvaldes pārziņā esošo Vēlētāju reģistru (turpmāk – VR), pielāgojot tā funkcionalitāti vietējo pašvaldību referendumu procedūras vajadzībām, tādējādi nodrošinot centralizētus IKT risinājumus vietējo pašvaldību referendumu procedūru norisei, kā arī pilnveidojot pašvaldību vēlēšanu funkcionalitāti;</w:t>
      </w:r>
    </w:p>
    <w:p w14:paraId="68C90EDB" w14:textId="77777777" w:rsidR="00FD3DE2" w:rsidRPr="00575B62" w:rsidRDefault="00FD3DE2" w:rsidP="009F158B">
      <w:pPr>
        <w:pStyle w:val="ListParagraph"/>
        <w:numPr>
          <w:ilvl w:val="1"/>
          <w:numId w:val="50"/>
        </w:numPr>
        <w:spacing w:before="120"/>
        <w:ind w:left="1417" w:hanging="357"/>
        <w:contextualSpacing w:val="0"/>
      </w:pPr>
      <w:r w:rsidRPr="00575B62">
        <w:t>nodrošināt iespēju saņemt pilnveidotus Pilsonības un migrācijas lietu pārvaldes VR/ Fizisko personu reģistra informācijas sistēmas datus, lai balsstiesīgie varētu piedalīties vairākos vienlaikus notiekošos vēlēšanu procesos, izveidot mehānismu, kas ļauj iedzīvotājiem piedalīties pašvaldību referendumos, balstoties uz zemesgrāmatā reģistrētām īpašumtiesībām, un izstrādāt jaunu publisko tīmekļvietni medijiem;</w:t>
      </w:r>
    </w:p>
    <w:p w14:paraId="044BCF1D" w14:textId="4E49105A" w:rsidR="00FD3DE2" w:rsidRPr="00575B62" w:rsidRDefault="00FD3DE2" w:rsidP="007675ED">
      <w:pPr>
        <w:pStyle w:val="ListParagraph"/>
        <w:numPr>
          <w:ilvl w:val="0"/>
          <w:numId w:val="49"/>
        </w:numPr>
        <w:ind w:left="1077" w:hanging="357"/>
        <w:contextualSpacing w:val="0"/>
      </w:pPr>
      <w:r w:rsidRPr="00575B62">
        <w:t xml:space="preserve">projekts “Vienotā datu koplietošanas platforma publiskā sektora un tautsaimniecības datu koplietošanai nacionāli un Eiropas datu telpas ietvaros, t. sk. ieviešot risinājumus datu </w:t>
      </w:r>
      <w:proofErr w:type="spellStart"/>
      <w:r w:rsidRPr="00575B62">
        <w:t>depersonalizācijai</w:t>
      </w:r>
      <w:proofErr w:type="spellEnd"/>
      <w:r w:rsidRPr="00575B62">
        <w:t>, kā arī personas pārvaldītai un kontrolētai datu koplietošanai”:</w:t>
      </w:r>
    </w:p>
    <w:bookmarkEnd w:id="72"/>
    <w:p w14:paraId="6B55400F" w14:textId="77777777" w:rsidR="00FD3DE2" w:rsidRPr="00575B62" w:rsidRDefault="00FD3DE2" w:rsidP="009F158B">
      <w:pPr>
        <w:pStyle w:val="ListParagraph"/>
        <w:numPr>
          <w:ilvl w:val="0"/>
          <w:numId w:val="51"/>
        </w:numPr>
        <w:spacing w:before="120"/>
        <w:ind w:left="1417" w:hanging="357"/>
        <w:contextualSpacing w:val="0"/>
      </w:pPr>
      <w:r w:rsidRPr="00575B62">
        <w:t>piedalīties Datu izplatīšanas un pārvaldības platformas (turpmāk – DAGR) arhitektūras un prasību definēšanā;</w:t>
      </w:r>
    </w:p>
    <w:p w14:paraId="408765F4" w14:textId="77777777" w:rsidR="00FD3DE2" w:rsidRPr="00575B62" w:rsidRDefault="00FD3DE2" w:rsidP="009F158B">
      <w:pPr>
        <w:pStyle w:val="ListParagraph"/>
        <w:numPr>
          <w:ilvl w:val="0"/>
          <w:numId w:val="51"/>
        </w:numPr>
        <w:spacing w:before="120"/>
        <w:ind w:left="1417" w:hanging="357"/>
        <w:contextualSpacing w:val="0"/>
      </w:pPr>
      <w:r w:rsidRPr="00575B62">
        <w:t>sagatavot izplatīšanai DAGR Pilsonības un migrācijas pārvaldes turētos datus;</w:t>
      </w:r>
    </w:p>
    <w:p w14:paraId="255F07B3" w14:textId="77777777" w:rsidR="00FD3DE2" w:rsidRPr="00575B62" w:rsidRDefault="00FD3DE2" w:rsidP="009F158B">
      <w:pPr>
        <w:pStyle w:val="ListParagraph"/>
        <w:numPr>
          <w:ilvl w:val="0"/>
          <w:numId w:val="51"/>
        </w:numPr>
        <w:spacing w:before="120"/>
        <w:ind w:left="1417" w:hanging="357"/>
        <w:contextualSpacing w:val="0"/>
      </w:pPr>
      <w:r w:rsidRPr="00575B62">
        <w:t xml:space="preserve">izstrādāt Fizisko personu reģistra un DAGR integrācijas. </w:t>
      </w:r>
    </w:p>
    <w:p w14:paraId="49B7317F" w14:textId="7AF4EFC7" w:rsidR="00FD3DE2" w:rsidRPr="00575B62" w:rsidRDefault="00FD3DE2" w:rsidP="009F158B">
      <w:pPr>
        <w:pStyle w:val="ListParagraph"/>
        <w:numPr>
          <w:ilvl w:val="0"/>
          <w:numId w:val="49"/>
        </w:numPr>
        <w:spacing w:before="120"/>
        <w:ind w:left="1077" w:hanging="357"/>
        <w:contextualSpacing w:val="0"/>
      </w:pPr>
      <w:r w:rsidRPr="00575B62">
        <w:t>projekts “Glābšanas dienestu kapacitātes stiprināšana, īpaši Valsts ugunsdzēsības un glābšanas dienesta infrastruktūras un materiāltehniskās bāzes modernizācija”:</w:t>
      </w:r>
    </w:p>
    <w:p w14:paraId="13F2BC51" w14:textId="77777777" w:rsidR="00FD3DE2" w:rsidRPr="00575B62" w:rsidRDefault="00FD3DE2" w:rsidP="009F158B">
      <w:pPr>
        <w:pStyle w:val="ListParagraph"/>
        <w:numPr>
          <w:ilvl w:val="0"/>
          <w:numId w:val="52"/>
        </w:numPr>
        <w:spacing w:before="120"/>
        <w:ind w:left="1417" w:hanging="357"/>
        <w:contextualSpacing w:val="0"/>
        <w:rPr>
          <w:lang w:eastAsia="lv-LV"/>
        </w:rPr>
      </w:pPr>
      <w:r w:rsidRPr="00575B62">
        <w:rPr>
          <w:lang w:eastAsia="lv-LV"/>
        </w:rPr>
        <w:t xml:space="preserve">jauno katastrofu pārvaldības centru būvniecība (t.sk. </w:t>
      </w:r>
      <w:proofErr w:type="spellStart"/>
      <w:r w:rsidRPr="00575B62">
        <w:rPr>
          <w:lang w:eastAsia="lv-LV"/>
        </w:rPr>
        <w:t>būvprojektēšana</w:t>
      </w:r>
      <w:proofErr w:type="spellEnd"/>
      <w:r w:rsidRPr="00575B62">
        <w:rPr>
          <w:lang w:eastAsia="lv-LV"/>
        </w:rPr>
        <w:t>, būvprojekta ekspertīze, autoruzraudzība, būvuzraudzība);</w:t>
      </w:r>
    </w:p>
    <w:p w14:paraId="622F2778" w14:textId="77777777" w:rsidR="00FD3DE2" w:rsidRPr="00575B62" w:rsidRDefault="00FD3DE2" w:rsidP="009F158B">
      <w:pPr>
        <w:numPr>
          <w:ilvl w:val="0"/>
          <w:numId w:val="52"/>
        </w:numPr>
        <w:spacing w:before="120"/>
        <w:ind w:left="1417" w:hanging="357"/>
        <w:rPr>
          <w:szCs w:val="24"/>
          <w:lang w:eastAsia="lv-LV"/>
        </w:rPr>
      </w:pPr>
      <w:r w:rsidRPr="00575B62">
        <w:rPr>
          <w:szCs w:val="24"/>
          <w:lang w:eastAsia="lv-LV"/>
        </w:rPr>
        <w:t>esošo ēku demontāža;</w:t>
      </w:r>
    </w:p>
    <w:p w14:paraId="460A21B3" w14:textId="77777777" w:rsidR="00FD3DE2" w:rsidRPr="00575B62" w:rsidRDefault="00FD3DE2" w:rsidP="009F158B">
      <w:pPr>
        <w:numPr>
          <w:ilvl w:val="0"/>
          <w:numId w:val="52"/>
        </w:numPr>
        <w:spacing w:before="120"/>
        <w:ind w:left="1417" w:hanging="357"/>
        <w:rPr>
          <w:szCs w:val="24"/>
          <w:lang w:eastAsia="lv-LV"/>
        </w:rPr>
      </w:pPr>
      <w:r w:rsidRPr="00575B62">
        <w:rPr>
          <w:szCs w:val="24"/>
          <w:lang w:eastAsia="lv-LV"/>
        </w:rPr>
        <w:t>veco Valsts ugunsdzēsības un glābšanas dienesta ēku demontāžas laikā radušos atkritumu utilizācija saskaņā ar atkritumu apsaimniekošanas prasībām;</w:t>
      </w:r>
    </w:p>
    <w:p w14:paraId="0DBBBA94" w14:textId="77777777" w:rsidR="00FD3DE2" w:rsidRPr="00575B62" w:rsidRDefault="00FD3DE2" w:rsidP="009F158B">
      <w:pPr>
        <w:numPr>
          <w:ilvl w:val="0"/>
          <w:numId w:val="52"/>
        </w:numPr>
        <w:spacing w:before="120"/>
        <w:ind w:left="1417" w:hanging="357"/>
        <w:rPr>
          <w:szCs w:val="24"/>
          <w:lang w:eastAsia="lv-LV"/>
        </w:rPr>
      </w:pPr>
      <w:r w:rsidRPr="00575B62">
        <w:rPr>
          <w:szCs w:val="24"/>
          <w:lang w:eastAsia="lv-LV"/>
        </w:rPr>
        <w:t>būvniecības atkritumu nodalīšana no metāla un plastmasas priekšmetiem, kas jāpārstrādā saskaņā ar Atkritumu apsaimniekošanas likumu;</w:t>
      </w:r>
    </w:p>
    <w:p w14:paraId="4C8E0FCC" w14:textId="0CE08058" w:rsidR="00FD3DE2" w:rsidRPr="00575B62" w:rsidRDefault="00FD3DE2" w:rsidP="009F158B">
      <w:pPr>
        <w:pStyle w:val="ListParagraph"/>
        <w:numPr>
          <w:ilvl w:val="0"/>
          <w:numId w:val="49"/>
        </w:numPr>
        <w:spacing w:before="120"/>
        <w:ind w:left="1077" w:hanging="357"/>
        <w:contextualSpacing w:val="0"/>
      </w:pPr>
      <w:bookmarkStart w:id="73" w:name="_Hlk209014810"/>
      <w:r w:rsidRPr="00575B62">
        <w:t>projekt</w:t>
      </w:r>
      <w:r w:rsidR="00575B62" w:rsidRPr="00575B62">
        <w:t>a</w:t>
      </w:r>
      <w:r w:rsidRPr="00575B62">
        <w:t xml:space="preserve"> “Tehniskā nodrošinājuma un digitālo risinājumu ieviešana izmeklēšanas procesa efektīvai darbībai, sabiedriskās kārtības un drošības monitoringa uzlabošanai”</w:t>
      </w:r>
      <w:r w:rsidR="00575B62" w:rsidRPr="00575B62">
        <w:t xml:space="preserve"> –</w:t>
      </w:r>
      <w:r w:rsidRPr="00575B62">
        <w:rPr>
          <w:szCs w:val="24"/>
          <w:lang w:eastAsia="lv-LV"/>
        </w:rPr>
        <w:t xml:space="preserve"> ietvaros tiks ieviesta Tehnoloģiskā platforma transportlīdzekļu valsts numura zīmju atpazīšanai un uzkrāšanai, iegādātas, sagatavotas darbam un pieslēgtas kameras un saistītais aprīkojums, kā arī infrastruktūra, ieviesta Kriminālprocesa informācijas sistēmas E-KRASS 1. kārta, organizētas darbinieku mācības, nodrošināta projekta vadība, projekta publicitātes un vizuālās identitātes pasākumi;</w:t>
      </w:r>
    </w:p>
    <w:bookmarkEnd w:id="73"/>
    <w:p w14:paraId="0100DA28" w14:textId="77777777" w:rsidR="00FD3DE2" w:rsidRPr="00575B62" w:rsidRDefault="00FD3DE2" w:rsidP="009F158B">
      <w:pPr>
        <w:pStyle w:val="ListParagraph"/>
        <w:numPr>
          <w:ilvl w:val="0"/>
          <w:numId w:val="49"/>
        </w:numPr>
        <w:spacing w:before="120"/>
        <w:ind w:left="1077" w:hanging="357"/>
        <w:contextualSpacing w:val="0"/>
      </w:pPr>
      <w:r w:rsidRPr="00575B62">
        <w:t>projekts “Vienotā kontaktu centra platformas (112) un Elektronisko notikumu žurnālu valsts un pašvaldību līmenī integrācija”:</w:t>
      </w:r>
    </w:p>
    <w:p w14:paraId="18BDEA3B" w14:textId="77777777" w:rsidR="00FD3DE2" w:rsidRPr="00575B62" w:rsidRDefault="00FD3DE2" w:rsidP="009F158B">
      <w:pPr>
        <w:pStyle w:val="ListParagraph"/>
        <w:numPr>
          <w:ilvl w:val="0"/>
          <w:numId w:val="53"/>
        </w:numPr>
        <w:spacing w:before="120"/>
        <w:ind w:left="1417" w:hanging="357"/>
        <w:contextualSpacing w:val="0"/>
        <w:rPr>
          <w:lang w:eastAsia="lv-LV"/>
        </w:rPr>
      </w:pPr>
      <w:r w:rsidRPr="00575B62">
        <w:rPr>
          <w:lang w:eastAsia="lv-LV"/>
        </w:rPr>
        <w:t xml:space="preserve">ieviesta Vienota notikumu reģistra koplietošanas platforma; </w:t>
      </w:r>
    </w:p>
    <w:p w14:paraId="48CF87AA" w14:textId="77777777" w:rsidR="00FD3DE2" w:rsidRPr="00575B62" w:rsidRDefault="00FD3DE2" w:rsidP="009F158B">
      <w:pPr>
        <w:numPr>
          <w:ilvl w:val="0"/>
          <w:numId w:val="53"/>
        </w:numPr>
        <w:spacing w:before="120"/>
        <w:ind w:left="1417" w:hanging="357"/>
        <w:rPr>
          <w:szCs w:val="24"/>
          <w:lang w:eastAsia="lv-LV"/>
        </w:rPr>
      </w:pPr>
      <w:bookmarkStart w:id="74" w:name="_Hlk202942916"/>
      <w:r w:rsidRPr="00575B62">
        <w:rPr>
          <w:szCs w:val="24"/>
          <w:lang w:eastAsia="lv-LV"/>
        </w:rPr>
        <w:t xml:space="preserve">ieviesta  integrācija ar Vienoto kontaktu centra platformu (112) un </w:t>
      </w:r>
      <w:proofErr w:type="spellStart"/>
      <w:r w:rsidRPr="00575B62">
        <w:rPr>
          <w:szCs w:val="24"/>
          <w:lang w:eastAsia="lv-LV"/>
        </w:rPr>
        <w:t>valstspilsētu</w:t>
      </w:r>
      <w:proofErr w:type="spellEnd"/>
      <w:r w:rsidRPr="00575B62">
        <w:rPr>
          <w:szCs w:val="24"/>
          <w:lang w:eastAsia="lv-LV"/>
        </w:rPr>
        <w:t xml:space="preserve"> un novadu pašvaldību Elektronisko notikumu žurnālu;  </w:t>
      </w:r>
      <w:bookmarkEnd w:id="74"/>
    </w:p>
    <w:p w14:paraId="5C946CDF" w14:textId="77777777" w:rsidR="00FD3DE2" w:rsidRPr="00575B62" w:rsidRDefault="00FD3DE2" w:rsidP="009F158B">
      <w:pPr>
        <w:numPr>
          <w:ilvl w:val="0"/>
          <w:numId w:val="53"/>
        </w:numPr>
        <w:spacing w:before="120"/>
        <w:ind w:left="1417" w:hanging="357"/>
        <w:rPr>
          <w:szCs w:val="24"/>
          <w:lang w:eastAsia="lv-LV"/>
        </w:rPr>
      </w:pPr>
      <w:r w:rsidRPr="00575B62">
        <w:rPr>
          <w:szCs w:val="24"/>
          <w:lang w:eastAsia="lv-LV"/>
        </w:rPr>
        <w:t xml:space="preserve">organizētas darbinieku mācības; </w:t>
      </w:r>
    </w:p>
    <w:p w14:paraId="45217C94" w14:textId="77777777" w:rsidR="00FD3DE2" w:rsidRPr="00575B62" w:rsidRDefault="00FD3DE2" w:rsidP="009F158B">
      <w:pPr>
        <w:numPr>
          <w:ilvl w:val="0"/>
          <w:numId w:val="53"/>
        </w:numPr>
        <w:spacing w:before="120"/>
        <w:ind w:left="1417" w:hanging="357"/>
        <w:rPr>
          <w:szCs w:val="24"/>
          <w:lang w:eastAsia="lv-LV"/>
        </w:rPr>
      </w:pPr>
      <w:r w:rsidRPr="00575B62">
        <w:rPr>
          <w:szCs w:val="24"/>
          <w:lang w:eastAsia="lv-LV"/>
        </w:rPr>
        <w:t>nodrošināta projekta vadība, publicitātes un vizuālās identitātes pasākumi;</w:t>
      </w:r>
    </w:p>
    <w:p w14:paraId="303C1645" w14:textId="417E27D5" w:rsidR="00FD3DE2" w:rsidRPr="00575B62" w:rsidRDefault="00FD3DE2" w:rsidP="009F158B">
      <w:pPr>
        <w:pStyle w:val="ListParagraph"/>
        <w:numPr>
          <w:ilvl w:val="0"/>
          <w:numId w:val="49"/>
        </w:numPr>
        <w:spacing w:before="120"/>
        <w:ind w:left="1077" w:hanging="357"/>
        <w:contextualSpacing w:val="0"/>
      </w:pPr>
      <w:r w:rsidRPr="00575B62">
        <w:t>projekt</w:t>
      </w:r>
      <w:r w:rsidR="00575B62" w:rsidRPr="00575B62">
        <w:t>a</w:t>
      </w:r>
      <w:r w:rsidRPr="00575B62">
        <w:t xml:space="preserve"> “Vienotas civilās aizsardzības un ugunsdrošības pārvaldības platformas ieviešana”</w:t>
      </w:r>
      <w:r w:rsidR="00575B62" w:rsidRPr="00575B62">
        <w:t xml:space="preserve"> –</w:t>
      </w:r>
      <w:r w:rsidRPr="00575B62">
        <w:t xml:space="preserve"> ietvaros tiks īstenota vienotās ugunsdrošības un civilās aizsardzības platformas projektēšana, izstrāde, kvalitātes kontrole un ieviešana, kā arī projekta vadība.</w:t>
      </w:r>
    </w:p>
    <w:p w14:paraId="0C2F344E" w14:textId="77777777" w:rsidR="00FD3DE2" w:rsidRDefault="00FD3DE2" w:rsidP="00FD3DE2">
      <w:pPr>
        <w:spacing w:before="120" w:after="240"/>
        <w:ind w:firstLine="0"/>
      </w:pPr>
      <w:r w:rsidRPr="003F6FED">
        <w:rPr>
          <w:u w:val="single"/>
        </w:rPr>
        <w:t>Apakšprogrammas izpildītāji</w:t>
      </w:r>
      <w:r w:rsidRPr="003F6FED">
        <w:t xml:space="preserve">: </w:t>
      </w:r>
      <w:r w:rsidRPr="009C7374">
        <w:t>IeM Informācijas centrs, Valsts policija, Pilsonības un migrācijas lietu pārvalde, Nodrošinājuma valsts aģentūra.</w:t>
      </w:r>
    </w:p>
    <w:p w14:paraId="09F642A5" w14:textId="77777777" w:rsidR="00FD3DE2" w:rsidRPr="00034E8C" w:rsidRDefault="00FD3DE2" w:rsidP="00FD3DE2">
      <w:pPr>
        <w:pStyle w:val="Tabuluvirsraksti"/>
        <w:spacing w:before="240" w:after="240"/>
        <w:rPr>
          <w:b/>
          <w:lang w:eastAsia="lv-LV"/>
        </w:rPr>
      </w:pPr>
      <w:r w:rsidRPr="003F6FED">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3F6FED" w14:paraId="04A3596E" w14:textId="77777777" w:rsidTr="00BF1E1A">
        <w:trPr>
          <w:trHeight w:val="283"/>
          <w:tblHeader/>
          <w:jc w:val="center"/>
        </w:trPr>
        <w:tc>
          <w:tcPr>
            <w:tcW w:w="3364" w:type="dxa"/>
            <w:vAlign w:val="center"/>
          </w:tcPr>
          <w:p w14:paraId="47677128" w14:textId="77777777" w:rsidR="00FD3DE2" w:rsidRPr="003F6FED" w:rsidRDefault="00FD3DE2" w:rsidP="00BF1E1A">
            <w:pPr>
              <w:pStyle w:val="tabteksts"/>
              <w:jc w:val="center"/>
              <w:rPr>
                <w:szCs w:val="24"/>
              </w:rPr>
            </w:pPr>
          </w:p>
        </w:tc>
        <w:tc>
          <w:tcPr>
            <w:tcW w:w="1156" w:type="dxa"/>
          </w:tcPr>
          <w:p w14:paraId="666CF4BB" w14:textId="6C24303D" w:rsidR="00FD3DE2" w:rsidRPr="003F6FED" w:rsidRDefault="00FD3DE2" w:rsidP="00BF1E1A">
            <w:pPr>
              <w:pStyle w:val="tabteksts"/>
              <w:jc w:val="center"/>
              <w:rPr>
                <w:szCs w:val="24"/>
                <w:lang w:eastAsia="lv-LV"/>
              </w:rPr>
            </w:pPr>
            <w:r w:rsidRPr="003F6FED">
              <w:rPr>
                <w:szCs w:val="18"/>
                <w:lang w:eastAsia="lv-LV"/>
              </w:rPr>
              <w:t>2024</w:t>
            </w:r>
            <w:r w:rsidR="00575B62">
              <w:rPr>
                <w:szCs w:val="18"/>
                <w:lang w:eastAsia="lv-LV"/>
              </w:rPr>
              <w:t>.</w:t>
            </w:r>
            <w:r w:rsidRPr="003F6FED">
              <w:rPr>
                <w:szCs w:val="18"/>
                <w:lang w:eastAsia="lv-LV"/>
              </w:rPr>
              <w:t xml:space="preserve"> gads (izpilde)</w:t>
            </w:r>
          </w:p>
        </w:tc>
        <w:tc>
          <w:tcPr>
            <w:tcW w:w="1128" w:type="dxa"/>
          </w:tcPr>
          <w:p w14:paraId="7CF584AB" w14:textId="77777777" w:rsidR="00FD3DE2" w:rsidRPr="003F6FED" w:rsidRDefault="00FD3DE2" w:rsidP="00BF1E1A">
            <w:pPr>
              <w:pStyle w:val="tabteksts"/>
              <w:jc w:val="center"/>
              <w:rPr>
                <w:szCs w:val="24"/>
                <w:lang w:eastAsia="lv-LV"/>
              </w:rPr>
            </w:pPr>
            <w:r w:rsidRPr="003F6FED">
              <w:rPr>
                <w:lang w:eastAsia="lv-LV"/>
              </w:rPr>
              <w:t>2025. gada plāns</w:t>
            </w:r>
          </w:p>
        </w:tc>
        <w:tc>
          <w:tcPr>
            <w:tcW w:w="1129" w:type="dxa"/>
          </w:tcPr>
          <w:p w14:paraId="71EF930C" w14:textId="77777777" w:rsidR="00FD3DE2" w:rsidRPr="003F6FED" w:rsidRDefault="00FD3DE2" w:rsidP="00BF1E1A">
            <w:pPr>
              <w:pStyle w:val="tabteksts"/>
              <w:jc w:val="center"/>
              <w:rPr>
                <w:szCs w:val="24"/>
                <w:lang w:eastAsia="lv-LV"/>
              </w:rPr>
            </w:pPr>
            <w:r w:rsidRPr="003F6FED">
              <w:rPr>
                <w:szCs w:val="18"/>
                <w:lang w:eastAsia="lv-LV"/>
              </w:rPr>
              <w:t>2026. gada projekts</w:t>
            </w:r>
          </w:p>
        </w:tc>
        <w:tc>
          <w:tcPr>
            <w:tcW w:w="1130" w:type="dxa"/>
          </w:tcPr>
          <w:p w14:paraId="0EE9282D" w14:textId="77777777" w:rsidR="00FD3DE2" w:rsidRPr="003F6FED" w:rsidRDefault="00FD3DE2" w:rsidP="00BF1E1A">
            <w:pPr>
              <w:pStyle w:val="tabteksts"/>
              <w:jc w:val="center"/>
              <w:rPr>
                <w:szCs w:val="24"/>
                <w:lang w:eastAsia="lv-LV"/>
              </w:rPr>
            </w:pPr>
            <w:r w:rsidRPr="003F6FED">
              <w:rPr>
                <w:szCs w:val="18"/>
                <w:lang w:eastAsia="lv-LV"/>
              </w:rPr>
              <w:t xml:space="preserve">2027. gada </w:t>
            </w:r>
            <w:r w:rsidRPr="003F6FED">
              <w:rPr>
                <w:lang w:eastAsia="lv-LV"/>
              </w:rPr>
              <w:t>prognoze</w:t>
            </w:r>
          </w:p>
        </w:tc>
        <w:tc>
          <w:tcPr>
            <w:tcW w:w="1130" w:type="dxa"/>
          </w:tcPr>
          <w:p w14:paraId="21B700B8" w14:textId="77777777" w:rsidR="00FD3DE2" w:rsidRPr="003F6FED" w:rsidRDefault="00FD3DE2" w:rsidP="00BF1E1A">
            <w:pPr>
              <w:pStyle w:val="tabteksts"/>
              <w:jc w:val="center"/>
              <w:rPr>
                <w:szCs w:val="24"/>
                <w:lang w:eastAsia="lv-LV"/>
              </w:rPr>
            </w:pPr>
            <w:r w:rsidRPr="003F6FED">
              <w:rPr>
                <w:szCs w:val="18"/>
                <w:lang w:eastAsia="lv-LV"/>
              </w:rPr>
              <w:t xml:space="preserve">2028. gada </w:t>
            </w:r>
            <w:r w:rsidRPr="003F6FED">
              <w:rPr>
                <w:lang w:eastAsia="lv-LV"/>
              </w:rPr>
              <w:t>prognoze</w:t>
            </w:r>
          </w:p>
        </w:tc>
      </w:tr>
      <w:tr w:rsidR="00FD3DE2" w:rsidRPr="003F6FED" w14:paraId="30F1CFBA" w14:textId="77777777" w:rsidTr="00BF1E1A">
        <w:trPr>
          <w:trHeight w:val="142"/>
          <w:jc w:val="center"/>
        </w:trPr>
        <w:tc>
          <w:tcPr>
            <w:tcW w:w="3364" w:type="dxa"/>
            <w:shd w:val="clear" w:color="auto" w:fill="D9D9D9" w:themeFill="background1" w:themeFillShade="D9"/>
            <w:vAlign w:val="center"/>
          </w:tcPr>
          <w:p w14:paraId="09AA887D" w14:textId="77777777" w:rsidR="00FD3DE2" w:rsidRPr="003F6FED" w:rsidRDefault="00FD3DE2" w:rsidP="00BF1E1A">
            <w:pPr>
              <w:pStyle w:val="tabteksts"/>
              <w:rPr>
                <w:lang w:eastAsia="lv-LV"/>
              </w:rPr>
            </w:pPr>
            <w:r w:rsidRPr="003F6FED">
              <w:rPr>
                <w:lang w:eastAsia="lv-LV"/>
              </w:rPr>
              <w:t>Kopējie izdevumi,</w:t>
            </w:r>
            <w:r w:rsidRPr="003F6FED">
              <w:t xml:space="preserve"> </w:t>
            </w:r>
            <w:proofErr w:type="spellStart"/>
            <w:r w:rsidRPr="003F6FED">
              <w:rPr>
                <w:i/>
                <w:szCs w:val="18"/>
              </w:rPr>
              <w:t>euro</w:t>
            </w:r>
            <w:proofErr w:type="spellEnd"/>
          </w:p>
        </w:tc>
        <w:tc>
          <w:tcPr>
            <w:tcW w:w="1156"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6E42C760" w14:textId="77777777" w:rsidR="00FD3DE2" w:rsidRPr="003F6FED" w:rsidRDefault="00FD3DE2" w:rsidP="00BF1E1A">
            <w:pPr>
              <w:pStyle w:val="tabteksts"/>
              <w:jc w:val="right"/>
              <w:rPr>
                <w:szCs w:val="18"/>
              </w:rPr>
            </w:pPr>
            <w:r w:rsidRPr="003F6FED">
              <w:rPr>
                <w:szCs w:val="18"/>
              </w:rPr>
              <w:t>16 238 015</w:t>
            </w:r>
          </w:p>
        </w:tc>
        <w:tc>
          <w:tcPr>
            <w:tcW w:w="1128" w:type="dxa"/>
            <w:tcBorders>
              <w:top w:val="single" w:sz="4" w:space="0" w:color="000000"/>
              <w:left w:val="nil"/>
              <w:bottom w:val="single" w:sz="4" w:space="0" w:color="000000"/>
              <w:right w:val="single" w:sz="4" w:space="0" w:color="000000"/>
            </w:tcBorders>
            <w:shd w:val="clear" w:color="000000" w:fill="D9D9D9"/>
            <w:vAlign w:val="center"/>
          </w:tcPr>
          <w:p w14:paraId="12E78EE9" w14:textId="77777777" w:rsidR="00FD3DE2" w:rsidRPr="003F6FED" w:rsidRDefault="00FD3DE2" w:rsidP="00BF1E1A">
            <w:pPr>
              <w:pStyle w:val="tabteksts"/>
              <w:jc w:val="right"/>
              <w:rPr>
                <w:szCs w:val="18"/>
              </w:rPr>
            </w:pPr>
            <w:r w:rsidRPr="003F6FED">
              <w:rPr>
                <w:szCs w:val="18"/>
              </w:rPr>
              <w:t>21 472 935</w:t>
            </w:r>
          </w:p>
        </w:tc>
        <w:tc>
          <w:tcPr>
            <w:tcW w:w="1129" w:type="dxa"/>
            <w:tcBorders>
              <w:top w:val="single" w:sz="4" w:space="0" w:color="000000"/>
              <w:left w:val="nil"/>
              <w:bottom w:val="single" w:sz="4" w:space="0" w:color="000000"/>
              <w:right w:val="single" w:sz="4" w:space="0" w:color="000000"/>
            </w:tcBorders>
            <w:shd w:val="clear" w:color="000000" w:fill="D9D9D9"/>
            <w:vAlign w:val="center"/>
          </w:tcPr>
          <w:p w14:paraId="58623CD0" w14:textId="77777777" w:rsidR="00FD3DE2" w:rsidRPr="003F6FED" w:rsidRDefault="00FD3DE2" w:rsidP="00BF1E1A">
            <w:pPr>
              <w:pStyle w:val="tabteksts"/>
              <w:jc w:val="right"/>
              <w:rPr>
                <w:szCs w:val="18"/>
              </w:rPr>
            </w:pPr>
            <w:r w:rsidRPr="003F6FED">
              <w:rPr>
                <w:szCs w:val="18"/>
              </w:rPr>
              <w:t>5 725 083</w:t>
            </w:r>
          </w:p>
        </w:tc>
        <w:tc>
          <w:tcPr>
            <w:tcW w:w="1130" w:type="dxa"/>
            <w:tcBorders>
              <w:top w:val="single" w:sz="4" w:space="0" w:color="000000"/>
              <w:left w:val="nil"/>
              <w:bottom w:val="single" w:sz="4" w:space="0" w:color="000000"/>
              <w:right w:val="single" w:sz="4" w:space="0" w:color="000000"/>
            </w:tcBorders>
            <w:shd w:val="clear" w:color="000000" w:fill="D9D9D9"/>
            <w:vAlign w:val="center"/>
          </w:tcPr>
          <w:p w14:paraId="4BC3CBEE" w14:textId="77777777" w:rsidR="00FD3DE2" w:rsidRPr="003F6FED" w:rsidRDefault="00FD3DE2" w:rsidP="00BF1E1A">
            <w:pPr>
              <w:pStyle w:val="tabteksts"/>
              <w:jc w:val="center"/>
              <w:rPr>
                <w:szCs w:val="18"/>
              </w:rPr>
            </w:pPr>
            <w:r>
              <w:rPr>
                <w:szCs w:val="18"/>
              </w:rPr>
              <w:t>-</w:t>
            </w:r>
          </w:p>
        </w:tc>
        <w:tc>
          <w:tcPr>
            <w:tcW w:w="1130" w:type="dxa"/>
            <w:tcBorders>
              <w:top w:val="single" w:sz="4" w:space="0" w:color="000000"/>
              <w:left w:val="nil"/>
              <w:bottom w:val="single" w:sz="4" w:space="0" w:color="000000"/>
              <w:right w:val="single" w:sz="4" w:space="0" w:color="000000"/>
            </w:tcBorders>
            <w:shd w:val="clear" w:color="000000" w:fill="D9D9D9"/>
            <w:vAlign w:val="center"/>
          </w:tcPr>
          <w:p w14:paraId="31735788" w14:textId="77777777" w:rsidR="00FD3DE2" w:rsidRPr="003F6FED" w:rsidRDefault="00FD3DE2" w:rsidP="00BF1E1A">
            <w:pPr>
              <w:pStyle w:val="tabteksts"/>
              <w:jc w:val="center"/>
              <w:rPr>
                <w:szCs w:val="18"/>
              </w:rPr>
            </w:pPr>
            <w:r>
              <w:rPr>
                <w:szCs w:val="18"/>
              </w:rPr>
              <w:t>-</w:t>
            </w:r>
          </w:p>
        </w:tc>
      </w:tr>
      <w:tr w:rsidR="00FD3DE2" w:rsidRPr="003F6FED" w14:paraId="33134D23" w14:textId="77777777" w:rsidTr="00BF1E1A">
        <w:trPr>
          <w:trHeight w:val="283"/>
          <w:jc w:val="center"/>
        </w:trPr>
        <w:tc>
          <w:tcPr>
            <w:tcW w:w="3364" w:type="dxa"/>
            <w:vAlign w:val="center"/>
          </w:tcPr>
          <w:p w14:paraId="47BAEBCF" w14:textId="77777777" w:rsidR="00FD3DE2" w:rsidRPr="003F6FED" w:rsidRDefault="00FD3DE2" w:rsidP="00BF1E1A">
            <w:pPr>
              <w:pStyle w:val="tabteksts"/>
              <w:rPr>
                <w:szCs w:val="18"/>
                <w:lang w:eastAsia="lv-LV"/>
              </w:rPr>
            </w:pPr>
            <w:r w:rsidRPr="003F6FED">
              <w:rPr>
                <w:szCs w:val="18"/>
                <w:lang w:eastAsia="lv-LV"/>
              </w:rPr>
              <w:t xml:space="preserve">Kopējo izdevumu izmaiņas, </w:t>
            </w:r>
            <w:proofErr w:type="spellStart"/>
            <w:r w:rsidRPr="003F6FED">
              <w:rPr>
                <w:i/>
                <w:szCs w:val="18"/>
                <w:lang w:eastAsia="lv-LV"/>
              </w:rPr>
              <w:t>euro</w:t>
            </w:r>
            <w:proofErr w:type="spellEnd"/>
            <w:r w:rsidRPr="003F6FED">
              <w:rPr>
                <w:szCs w:val="18"/>
                <w:lang w:eastAsia="lv-LV"/>
              </w:rPr>
              <w:t xml:space="preserve"> (+/–) pret iepriekšējo gadu</w:t>
            </w:r>
          </w:p>
        </w:tc>
        <w:tc>
          <w:tcPr>
            <w:tcW w:w="1156" w:type="dxa"/>
          </w:tcPr>
          <w:p w14:paraId="68F54AD9" w14:textId="77777777" w:rsidR="00FD3DE2" w:rsidRPr="003F6FED" w:rsidRDefault="00FD3DE2" w:rsidP="00BF1E1A">
            <w:pPr>
              <w:pStyle w:val="tabteksts"/>
              <w:jc w:val="center"/>
            </w:pPr>
            <w:r w:rsidRPr="003F6FED">
              <w:rPr>
                <w:b/>
                <w:bCs/>
              </w:rPr>
              <w:t>×</w:t>
            </w:r>
          </w:p>
        </w:tc>
        <w:tc>
          <w:tcPr>
            <w:tcW w:w="1128" w:type="dxa"/>
          </w:tcPr>
          <w:p w14:paraId="25456131" w14:textId="77777777" w:rsidR="00FD3DE2" w:rsidRPr="003F6FED" w:rsidRDefault="00FD3DE2" w:rsidP="00BF1E1A">
            <w:pPr>
              <w:pStyle w:val="tabteksts"/>
              <w:jc w:val="right"/>
            </w:pPr>
            <w:r w:rsidRPr="003F6FED">
              <w:t>5 234 920</w:t>
            </w:r>
          </w:p>
        </w:tc>
        <w:tc>
          <w:tcPr>
            <w:tcW w:w="1129" w:type="dxa"/>
          </w:tcPr>
          <w:p w14:paraId="71AE6007" w14:textId="77777777" w:rsidR="00FD3DE2" w:rsidRPr="003F6FED" w:rsidRDefault="00FD3DE2" w:rsidP="00BF1E1A">
            <w:pPr>
              <w:pStyle w:val="tabteksts"/>
              <w:jc w:val="right"/>
            </w:pPr>
            <w:r w:rsidRPr="003F6FED">
              <w:t>-15 747 852</w:t>
            </w:r>
          </w:p>
        </w:tc>
        <w:tc>
          <w:tcPr>
            <w:tcW w:w="1130" w:type="dxa"/>
          </w:tcPr>
          <w:p w14:paraId="49A6D478" w14:textId="77777777" w:rsidR="00FD3DE2" w:rsidRPr="003F6FED" w:rsidRDefault="00FD3DE2" w:rsidP="00BF1E1A">
            <w:pPr>
              <w:pStyle w:val="tabteksts"/>
              <w:jc w:val="right"/>
            </w:pPr>
            <w:r w:rsidRPr="003F6FED">
              <w:t>-5 725 083</w:t>
            </w:r>
          </w:p>
        </w:tc>
        <w:tc>
          <w:tcPr>
            <w:tcW w:w="1130" w:type="dxa"/>
          </w:tcPr>
          <w:p w14:paraId="2031D70A" w14:textId="37CC0236" w:rsidR="00FD3DE2" w:rsidRPr="003F6FED" w:rsidRDefault="00575B62" w:rsidP="00BF1E1A">
            <w:pPr>
              <w:pStyle w:val="tabteksts"/>
              <w:jc w:val="center"/>
            </w:pPr>
            <w:r>
              <w:t>-</w:t>
            </w:r>
          </w:p>
        </w:tc>
      </w:tr>
      <w:tr w:rsidR="00FD3DE2" w:rsidRPr="003F6FED" w14:paraId="1661457D" w14:textId="77777777" w:rsidTr="00BF1E1A">
        <w:trPr>
          <w:trHeight w:val="283"/>
          <w:jc w:val="center"/>
        </w:trPr>
        <w:tc>
          <w:tcPr>
            <w:tcW w:w="3364" w:type="dxa"/>
            <w:vAlign w:val="center"/>
          </w:tcPr>
          <w:p w14:paraId="0682FB87" w14:textId="77777777" w:rsidR="00FD3DE2" w:rsidRPr="003F6FED" w:rsidRDefault="00FD3DE2" w:rsidP="00BF1E1A">
            <w:pPr>
              <w:pStyle w:val="tabteksts"/>
            </w:pPr>
            <w:r w:rsidRPr="003F6FED">
              <w:rPr>
                <w:lang w:eastAsia="lv-LV"/>
              </w:rPr>
              <w:t>Kopējie izdevumi</w:t>
            </w:r>
            <w:r w:rsidRPr="003F6FED">
              <w:t>, % (+/–) pret iepriekšējo gadu</w:t>
            </w:r>
          </w:p>
        </w:tc>
        <w:tc>
          <w:tcPr>
            <w:tcW w:w="1156" w:type="dxa"/>
          </w:tcPr>
          <w:p w14:paraId="69F82C47" w14:textId="77777777" w:rsidR="00FD3DE2" w:rsidRPr="003F6FED" w:rsidRDefault="00FD3DE2" w:rsidP="00BF1E1A">
            <w:pPr>
              <w:pStyle w:val="tabteksts"/>
              <w:jc w:val="center"/>
            </w:pPr>
            <w:r w:rsidRPr="003F6FED">
              <w:rPr>
                <w:b/>
                <w:bCs/>
              </w:rPr>
              <w:t>×</w:t>
            </w:r>
          </w:p>
        </w:tc>
        <w:tc>
          <w:tcPr>
            <w:tcW w:w="1128" w:type="dxa"/>
          </w:tcPr>
          <w:p w14:paraId="70C78F82" w14:textId="77777777" w:rsidR="00FD3DE2" w:rsidRPr="003F6FED" w:rsidRDefault="00FD3DE2" w:rsidP="00BF1E1A">
            <w:pPr>
              <w:pStyle w:val="tabteksts"/>
              <w:jc w:val="right"/>
            </w:pPr>
            <w:r w:rsidRPr="003F6FED">
              <w:t>32,2</w:t>
            </w:r>
          </w:p>
        </w:tc>
        <w:tc>
          <w:tcPr>
            <w:tcW w:w="1129" w:type="dxa"/>
          </w:tcPr>
          <w:p w14:paraId="32D967C3" w14:textId="77777777" w:rsidR="00FD3DE2" w:rsidRPr="003F6FED" w:rsidRDefault="00FD3DE2" w:rsidP="00BF1E1A">
            <w:pPr>
              <w:pStyle w:val="tabteksts"/>
              <w:jc w:val="right"/>
            </w:pPr>
            <w:r w:rsidRPr="003F6FED">
              <w:t>-73,3</w:t>
            </w:r>
          </w:p>
        </w:tc>
        <w:tc>
          <w:tcPr>
            <w:tcW w:w="1130" w:type="dxa"/>
          </w:tcPr>
          <w:p w14:paraId="596E6F4B" w14:textId="77777777" w:rsidR="00FD3DE2" w:rsidRPr="003F6FED" w:rsidRDefault="00FD3DE2" w:rsidP="00BF1E1A">
            <w:pPr>
              <w:pStyle w:val="tabteksts"/>
              <w:jc w:val="right"/>
            </w:pPr>
            <w:r w:rsidRPr="003F6FED">
              <w:t>-100,0</w:t>
            </w:r>
          </w:p>
        </w:tc>
        <w:tc>
          <w:tcPr>
            <w:tcW w:w="1130" w:type="dxa"/>
          </w:tcPr>
          <w:p w14:paraId="7CB066B6" w14:textId="77F97B3E" w:rsidR="00FD3DE2" w:rsidRPr="003F6FED" w:rsidRDefault="00575B62" w:rsidP="00575B62">
            <w:pPr>
              <w:pStyle w:val="tabteksts"/>
              <w:jc w:val="center"/>
            </w:pPr>
            <w:r>
              <w:t>-</w:t>
            </w:r>
          </w:p>
        </w:tc>
      </w:tr>
      <w:tr w:rsidR="00FD3DE2" w:rsidRPr="003F6FED" w14:paraId="7432B7B6" w14:textId="77777777" w:rsidTr="00BF1E1A">
        <w:trPr>
          <w:trHeight w:val="142"/>
          <w:jc w:val="center"/>
        </w:trPr>
        <w:tc>
          <w:tcPr>
            <w:tcW w:w="3364" w:type="dxa"/>
          </w:tcPr>
          <w:p w14:paraId="2CB37925" w14:textId="77777777" w:rsidR="00FD3DE2" w:rsidRPr="003F6FED" w:rsidRDefault="00FD3DE2" w:rsidP="00BF1E1A">
            <w:pPr>
              <w:pStyle w:val="tabteksts"/>
              <w:rPr>
                <w:szCs w:val="18"/>
                <w:lang w:eastAsia="lv-LV"/>
              </w:rPr>
            </w:pPr>
            <w:r w:rsidRPr="003F6FED">
              <w:rPr>
                <w:szCs w:val="18"/>
              </w:rPr>
              <w:t xml:space="preserve">Atlīdzība, </w:t>
            </w:r>
            <w:proofErr w:type="spellStart"/>
            <w:r w:rsidRPr="003F6FED">
              <w:rPr>
                <w:i/>
                <w:szCs w:val="18"/>
              </w:rPr>
              <w:t>euro</w:t>
            </w:r>
            <w:proofErr w:type="spellEnd"/>
          </w:p>
        </w:tc>
        <w:tc>
          <w:tcPr>
            <w:tcW w:w="1156" w:type="dxa"/>
          </w:tcPr>
          <w:p w14:paraId="7C3B44C6" w14:textId="77777777" w:rsidR="00FD3DE2" w:rsidRPr="003F6FED" w:rsidRDefault="00FD3DE2" w:rsidP="00BF1E1A">
            <w:pPr>
              <w:pStyle w:val="tabteksts"/>
              <w:jc w:val="right"/>
              <w:rPr>
                <w:szCs w:val="18"/>
              </w:rPr>
            </w:pPr>
            <w:r w:rsidRPr="003F6FED">
              <w:t>200 567</w:t>
            </w:r>
          </w:p>
        </w:tc>
        <w:tc>
          <w:tcPr>
            <w:tcW w:w="1128" w:type="dxa"/>
          </w:tcPr>
          <w:p w14:paraId="08CA52F3" w14:textId="77777777" w:rsidR="00FD3DE2" w:rsidRPr="003F6FED" w:rsidRDefault="00FD3DE2" w:rsidP="00BF1E1A">
            <w:pPr>
              <w:pStyle w:val="tabteksts"/>
              <w:jc w:val="right"/>
              <w:rPr>
                <w:szCs w:val="18"/>
              </w:rPr>
            </w:pPr>
            <w:r w:rsidRPr="003F6FED">
              <w:t>296 669</w:t>
            </w:r>
          </w:p>
        </w:tc>
        <w:tc>
          <w:tcPr>
            <w:tcW w:w="1129" w:type="dxa"/>
          </w:tcPr>
          <w:p w14:paraId="54DCE0DC" w14:textId="77777777" w:rsidR="00FD3DE2" w:rsidRPr="003F6FED" w:rsidRDefault="00FD3DE2" w:rsidP="00BF1E1A">
            <w:pPr>
              <w:pStyle w:val="tabteksts"/>
              <w:jc w:val="right"/>
              <w:rPr>
                <w:szCs w:val="18"/>
              </w:rPr>
            </w:pPr>
            <w:r w:rsidRPr="003F6FED">
              <w:t>320 258</w:t>
            </w:r>
          </w:p>
        </w:tc>
        <w:tc>
          <w:tcPr>
            <w:tcW w:w="1130" w:type="dxa"/>
          </w:tcPr>
          <w:p w14:paraId="38AB34AF" w14:textId="77777777" w:rsidR="00FD3DE2" w:rsidRPr="003F6FED" w:rsidRDefault="00FD3DE2" w:rsidP="00BF1E1A">
            <w:pPr>
              <w:pStyle w:val="tabteksts"/>
              <w:jc w:val="center"/>
              <w:rPr>
                <w:szCs w:val="18"/>
              </w:rPr>
            </w:pPr>
            <w:r>
              <w:rPr>
                <w:szCs w:val="18"/>
              </w:rPr>
              <w:t>-</w:t>
            </w:r>
          </w:p>
        </w:tc>
        <w:tc>
          <w:tcPr>
            <w:tcW w:w="1130" w:type="dxa"/>
          </w:tcPr>
          <w:p w14:paraId="1B10F278" w14:textId="77777777" w:rsidR="00FD3DE2" w:rsidRPr="003F6FED" w:rsidRDefault="00FD3DE2" w:rsidP="00BF1E1A">
            <w:pPr>
              <w:pStyle w:val="tabteksts"/>
              <w:jc w:val="center"/>
              <w:rPr>
                <w:szCs w:val="18"/>
              </w:rPr>
            </w:pPr>
            <w:r>
              <w:rPr>
                <w:szCs w:val="18"/>
              </w:rPr>
              <w:t>-</w:t>
            </w:r>
          </w:p>
        </w:tc>
      </w:tr>
      <w:tr w:rsidR="00FD3DE2" w:rsidRPr="003F6FED" w14:paraId="1EC4D257" w14:textId="77777777" w:rsidTr="00BF1E1A">
        <w:trPr>
          <w:trHeight w:val="145"/>
          <w:jc w:val="center"/>
        </w:trPr>
        <w:tc>
          <w:tcPr>
            <w:tcW w:w="3364" w:type="dxa"/>
          </w:tcPr>
          <w:p w14:paraId="58BEC451" w14:textId="77777777" w:rsidR="00FD3DE2" w:rsidRPr="003F6FED" w:rsidRDefault="00FD3DE2" w:rsidP="00BF1E1A">
            <w:pPr>
              <w:pStyle w:val="tabteksts"/>
              <w:rPr>
                <w:szCs w:val="18"/>
                <w:lang w:eastAsia="lv-LV"/>
              </w:rPr>
            </w:pPr>
            <w:r w:rsidRPr="003F6FED">
              <w:rPr>
                <w:szCs w:val="18"/>
              </w:rPr>
              <w:t>Vidējais amata vietu skaits gadā, neskaitot pedagogu amata vietas</w:t>
            </w:r>
          </w:p>
        </w:tc>
        <w:tc>
          <w:tcPr>
            <w:tcW w:w="1156" w:type="dxa"/>
          </w:tcPr>
          <w:p w14:paraId="297E335D" w14:textId="77777777" w:rsidR="00FD3DE2" w:rsidRPr="003F6FED" w:rsidRDefault="00FD3DE2" w:rsidP="00BF1E1A">
            <w:pPr>
              <w:pStyle w:val="tabteksts"/>
              <w:jc w:val="right"/>
              <w:rPr>
                <w:szCs w:val="18"/>
              </w:rPr>
            </w:pPr>
            <w:r w:rsidRPr="003F6FED">
              <w:t>2</w:t>
            </w:r>
          </w:p>
        </w:tc>
        <w:tc>
          <w:tcPr>
            <w:tcW w:w="1128" w:type="dxa"/>
          </w:tcPr>
          <w:p w14:paraId="69854BC0" w14:textId="77777777" w:rsidR="00FD3DE2" w:rsidRPr="003F6FED" w:rsidRDefault="00FD3DE2" w:rsidP="00BF1E1A">
            <w:pPr>
              <w:pStyle w:val="tabteksts"/>
              <w:jc w:val="right"/>
              <w:rPr>
                <w:szCs w:val="18"/>
              </w:rPr>
            </w:pPr>
            <w:r w:rsidRPr="003F6FED">
              <w:t>5</w:t>
            </w:r>
          </w:p>
        </w:tc>
        <w:tc>
          <w:tcPr>
            <w:tcW w:w="1129" w:type="dxa"/>
          </w:tcPr>
          <w:p w14:paraId="39B80434" w14:textId="77777777" w:rsidR="00FD3DE2" w:rsidRPr="00C44528" w:rsidRDefault="00FD3DE2" w:rsidP="00BF1E1A">
            <w:pPr>
              <w:pStyle w:val="tabteksts"/>
              <w:jc w:val="right"/>
              <w:rPr>
                <w:szCs w:val="18"/>
                <w:vertAlign w:val="superscript"/>
              </w:rPr>
            </w:pPr>
            <w:r w:rsidRPr="003F6FED">
              <w:t>3</w:t>
            </w:r>
            <w:r>
              <w:rPr>
                <w:vertAlign w:val="superscript"/>
              </w:rPr>
              <w:t>1</w:t>
            </w:r>
          </w:p>
        </w:tc>
        <w:tc>
          <w:tcPr>
            <w:tcW w:w="1130" w:type="dxa"/>
          </w:tcPr>
          <w:p w14:paraId="6386179B" w14:textId="77777777" w:rsidR="00FD3DE2" w:rsidRPr="003F6FED" w:rsidRDefault="00FD3DE2" w:rsidP="00BF1E1A">
            <w:pPr>
              <w:pStyle w:val="tabteksts"/>
              <w:jc w:val="center"/>
              <w:rPr>
                <w:szCs w:val="18"/>
              </w:rPr>
            </w:pPr>
            <w:r>
              <w:rPr>
                <w:szCs w:val="18"/>
              </w:rPr>
              <w:t>-</w:t>
            </w:r>
          </w:p>
        </w:tc>
        <w:tc>
          <w:tcPr>
            <w:tcW w:w="1130" w:type="dxa"/>
          </w:tcPr>
          <w:p w14:paraId="2A44718C" w14:textId="77777777" w:rsidR="00FD3DE2" w:rsidRPr="003F6FED" w:rsidRDefault="00FD3DE2" w:rsidP="00BF1E1A">
            <w:pPr>
              <w:pStyle w:val="tabteksts"/>
              <w:jc w:val="center"/>
              <w:rPr>
                <w:szCs w:val="18"/>
              </w:rPr>
            </w:pPr>
            <w:r>
              <w:rPr>
                <w:szCs w:val="18"/>
              </w:rPr>
              <w:t>-</w:t>
            </w:r>
          </w:p>
        </w:tc>
      </w:tr>
      <w:tr w:rsidR="00FD3DE2" w:rsidRPr="003F6FED" w14:paraId="0E0184CD" w14:textId="77777777" w:rsidTr="00BF1E1A">
        <w:trPr>
          <w:trHeight w:val="283"/>
          <w:jc w:val="center"/>
        </w:trPr>
        <w:tc>
          <w:tcPr>
            <w:tcW w:w="3364" w:type="dxa"/>
          </w:tcPr>
          <w:p w14:paraId="7FC61C35" w14:textId="77777777" w:rsidR="00FD3DE2" w:rsidRPr="003F6FED" w:rsidRDefault="00FD3DE2" w:rsidP="00BF1E1A">
            <w:pPr>
              <w:pStyle w:val="tabteksts"/>
              <w:rPr>
                <w:szCs w:val="18"/>
                <w:lang w:eastAsia="lv-LV"/>
              </w:rPr>
            </w:pPr>
            <w:r w:rsidRPr="003F6FED">
              <w:rPr>
                <w:szCs w:val="18"/>
              </w:rPr>
              <w:t xml:space="preserve">Vidējā atlīdzība amata vietai </w:t>
            </w:r>
            <w:r w:rsidRPr="003F6FED">
              <w:rPr>
                <w:szCs w:val="18"/>
                <w:lang w:eastAsia="lv-LV"/>
              </w:rPr>
              <w:t>(mēnesī)</w:t>
            </w:r>
            <w:r w:rsidRPr="003F6FED">
              <w:rPr>
                <w:szCs w:val="18"/>
              </w:rPr>
              <w:t xml:space="preserve">, neskaitot pedagogu amata vietas, </w:t>
            </w:r>
            <w:proofErr w:type="spellStart"/>
            <w:r w:rsidRPr="003F6FED">
              <w:rPr>
                <w:i/>
                <w:szCs w:val="18"/>
              </w:rPr>
              <w:t>euro</w:t>
            </w:r>
            <w:proofErr w:type="spellEnd"/>
          </w:p>
        </w:tc>
        <w:tc>
          <w:tcPr>
            <w:tcW w:w="1156" w:type="dxa"/>
          </w:tcPr>
          <w:p w14:paraId="6E351DD4" w14:textId="77777777" w:rsidR="00FD3DE2" w:rsidRPr="003F6FED" w:rsidRDefault="00FD3DE2" w:rsidP="00BF1E1A">
            <w:pPr>
              <w:pStyle w:val="tabteksts"/>
              <w:jc w:val="right"/>
              <w:rPr>
                <w:szCs w:val="18"/>
              </w:rPr>
            </w:pPr>
            <w:r w:rsidRPr="0012292A">
              <w:t>8</w:t>
            </w:r>
            <w:r>
              <w:t> </w:t>
            </w:r>
            <w:r w:rsidRPr="0012292A">
              <w:t>011</w:t>
            </w:r>
          </w:p>
        </w:tc>
        <w:tc>
          <w:tcPr>
            <w:tcW w:w="1128" w:type="dxa"/>
          </w:tcPr>
          <w:p w14:paraId="06C64288" w14:textId="77777777" w:rsidR="00FD3DE2" w:rsidRPr="003F6FED" w:rsidRDefault="00FD3DE2" w:rsidP="00BF1E1A">
            <w:pPr>
              <w:pStyle w:val="tabteksts"/>
              <w:jc w:val="right"/>
              <w:rPr>
                <w:szCs w:val="18"/>
              </w:rPr>
            </w:pPr>
            <w:r w:rsidRPr="0012292A">
              <w:t>42</w:t>
            </w:r>
            <w:r>
              <w:t> </w:t>
            </w:r>
            <w:r w:rsidRPr="0012292A">
              <w:t>30</w:t>
            </w:r>
          </w:p>
        </w:tc>
        <w:tc>
          <w:tcPr>
            <w:tcW w:w="1129" w:type="dxa"/>
          </w:tcPr>
          <w:p w14:paraId="7EF32043" w14:textId="77777777" w:rsidR="00FD3DE2" w:rsidRPr="003F6FED" w:rsidRDefault="00FD3DE2" w:rsidP="00BF1E1A">
            <w:pPr>
              <w:pStyle w:val="tabteksts"/>
              <w:jc w:val="right"/>
              <w:rPr>
                <w:szCs w:val="18"/>
              </w:rPr>
            </w:pPr>
            <w:r w:rsidRPr="0012292A">
              <w:t>4</w:t>
            </w:r>
            <w:r>
              <w:t> </w:t>
            </w:r>
            <w:r w:rsidRPr="0012292A">
              <w:t>230</w:t>
            </w:r>
          </w:p>
        </w:tc>
        <w:tc>
          <w:tcPr>
            <w:tcW w:w="1130" w:type="dxa"/>
          </w:tcPr>
          <w:p w14:paraId="5029A7C5" w14:textId="77777777" w:rsidR="00FD3DE2" w:rsidRPr="003F6FED" w:rsidRDefault="00FD3DE2" w:rsidP="00BF1E1A">
            <w:pPr>
              <w:pStyle w:val="tabteksts"/>
              <w:jc w:val="center"/>
              <w:rPr>
                <w:szCs w:val="18"/>
              </w:rPr>
            </w:pPr>
            <w:r>
              <w:t>-</w:t>
            </w:r>
          </w:p>
        </w:tc>
        <w:tc>
          <w:tcPr>
            <w:tcW w:w="1130" w:type="dxa"/>
          </w:tcPr>
          <w:p w14:paraId="69160D1A" w14:textId="77777777" w:rsidR="00FD3DE2" w:rsidRPr="003F6FED" w:rsidRDefault="00FD3DE2" w:rsidP="00BF1E1A">
            <w:pPr>
              <w:pStyle w:val="tabteksts"/>
              <w:jc w:val="center"/>
              <w:rPr>
                <w:szCs w:val="18"/>
              </w:rPr>
            </w:pPr>
            <w:r>
              <w:t>-</w:t>
            </w:r>
          </w:p>
        </w:tc>
      </w:tr>
    </w:tbl>
    <w:p w14:paraId="6B506497" w14:textId="77777777" w:rsidR="00FD3DE2" w:rsidRPr="008F2ECD" w:rsidRDefault="00FD3DE2" w:rsidP="00FD3DE2">
      <w:pPr>
        <w:pStyle w:val="Tabuluvirsraksti"/>
        <w:tabs>
          <w:tab w:val="left" w:pos="1252"/>
        </w:tabs>
        <w:spacing w:after="0"/>
        <w:ind w:firstLine="425"/>
        <w:jc w:val="both"/>
        <w:rPr>
          <w:bCs/>
          <w:sz w:val="18"/>
          <w:szCs w:val="18"/>
          <w:lang w:eastAsia="lv-LV"/>
        </w:rPr>
      </w:pPr>
      <w:r w:rsidRPr="008F2ECD">
        <w:rPr>
          <w:bCs/>
          <w:sz w:val="18"/>
          <w:szCs w:val="18"/>
          <w:lang w:eastAsia="lv-LV"/>
        </w:rPr>
        <w:t>Piezīme</w:t>
      </w:r>
      <w:r>
        <w:rPr>
          <w:bCs/>
          <w:sz w:val="18"/>
          <w:szCs w:val="18"/>
          <w:lang w:eastAsia="lv-LV"/>
        </w:rPr>
        <w:t>.</w:t>
      </w:r>
    </w:p>
    <w:p w14:paraId="062FF6EF" w14:textId="5A117E39" w:rsidR="00FD3DE2" w:rsidRDefault="00FD3DE2" w:rsidP="00FD3DE2">
      <w:pPr>
        <w:pStyle w:val="Tabuluvirsraksti"/>
        <w:tabs>
          <w:tab w:val="left" w:pos="1252"/>
        </w:tabs>
        <w:spacing w:after="240"/>
        <w:ind w:firstLine="425"/>
        <w:jc w:val="both"/>
        <w:rPr>
          <w:bCs/>
          <w:sz w:val="18"/>
          <w:szCs w:val="18"/>
          <w:lang w:eastAsia="lv-LV"/>
        </w:rPr>
      </w:pPr>
      <w:r>
        <w:rPr>
          <w:bCs/>
          <w:sz w:val="18"/>
          <w:szCs w:val="18"/>
          <w:vertAlign w:val="superscript"/>
          <w:lang w:eastAsia="lv-LV"/>
        </w:rPr>
        <w:t xml:space="preserve">1 </w:t>
      </w:r>
      <w:r w:rsidRPr="00C44528">
        <w:rPr>
          <w:bCs/>
          <w:sz w:val="18"/>
          <w:szCs w:val="18"/>
          <w:lang w:eastAsia="lv-LV"/>
        </w:rPr>
        <w:t>2 amata viet</w:t>
      </w:r>
      <w:r>
        <w:rPr>
          <w:bCs/>
          <w:sz w:val="18"/>
          <w:szCs w:val="18"/>
          <w:lang w:eastAsia="lv-LV"/>
        </w:rPr>
        <w:t>u s</w:t>
      </w:r>
      <w:r w:rsidRPr="00C44528">
        <w:rPr>
          <w:bCs/>
          <w:sz w:val="18"/>
          <w:szCs w:val="18"/>
          <w:lang w:eastAsia="lv-LV"/>
        </w:rPr>
        <w:t>amazinājums, jo projektu darbības laiks ir līdz 2026.</w:t>
      </w:r>
      <w:r w:rsidR="00575B62">
        <w:rPr>
          <w:bCs/>
          <w:sz w:val="18"/>
          <w:szCs w:val="18"/>
          <w:lang w:eastAsia="lv-LV"/>
        </w:rPr>
        <w:t xml:space="preserve"> </w:t>
      </w:r>
      <w:r w:rsidRPr="00C44528">
        <w:rPr>
          <w:bCs/>
          <w:sz w:val="18"/>
          <w:szCs w:val="18"/>
          <w:lang w:eastAsia="lv-LV"/>
        </w:rPr>
        <w:t xml:space="preserve">gada 31. maijam. Realizētie projekti: </w:t>
      </w:r>
      <w:r>
        <w:rPr>
          <w:bCs/>
          <w:sz w:val="18"/>
          <w:szCs w:val="18"/>
          <w:lang w:eastAsia="lv-LV"/>
        </w:rPr>
        <w:t>“</w:t>
      </w:r>
      <w:r w:rsidRPr="00C44528">
        <w:rPr>
          <w:bCs/>
          <w:sz w:val="18"/>
          <w:szCs w:val="18"/>
          <w:lang w:eastAsia="lv-LV"/>
        </w:rPr>
        <w:t>Tehniskā nodrošinājuma un digitālo risinājumu ieviešana izmeklēšanas procesa efektīvai darbībai, sabiedriskās kārtības un drošības monitoringa uzlabošanai”, “Vienotas civilās aizsardzības un ugunsdrošības pārvaldības platformas ieviešana”,</w:t>
      </w:r>
      <w:r>
        <w:rPr>
          <w:bCs/>
          <w:sz w:val="18"/>
          <w:szCs w:val="18"/>
          <w:lang w:eastAsia="lv-LV"/>
        </w:rPr>
        <w:t xml:space="preserve"> “</w:t>
      </w:r>
      <w:r w:rsidRPr="00C44528">
        <w:rPr>
          <w:bCs/>
          <w:sz w:val="18"/>
          <w:szCs w:val="18"/>
          <w:lang w:eastAsia="lv-LV"/>
        </w:rPr>
        <w:t>Vienotā kontaktu centra platformas (112) un Elektronisko notikumu žurnālu valsts un pašvaldību līmenī integrācija</w:t>
      </w:r>
      <w:r>
        <w:rPr>
          <w:bCs/>
          <w:sz w:val="18"/>
          <w:szCs w:val="18"/>
          <w:lang w:eastAsia="lv-LV"/>
        </w:rPr>
        <w:t>”</w:t>
      </w:r>
      <w:r w:rsidRPr="00C44528">
        <w:rPr>
          <w:bCs/>
          <w:sz w:val="18"/>
          <w:szCs w:val="18"/>
          <w:lang w:eastAsia="lv-LV"/>
        </w:rPr>
        <w:t>, “VKCP (112) un Elektronisko notikumu žurnālu valsts un pašvaldību līmenī integrācija”, “Ieceļošanas/izceļošanas sistēmas un ETIAS ieviešanas 2.posms” un “</w:t>
      </w:r>
      <w:proofErr w:type="spellStart"/>
      <w:r w:rsidRPr="00C44528">
        <w:rPr>
          <w:bCs/>
          <w:sz w:val="18"/>
          <w:szCs w:val="18"/>
          <w:lang w:eastAsia="lv-LV"/>
        </w:rPr>
        <w:t>Iekšlietu</w:t>
      </w:r>
      <w:proofErr w:type="spellEnd"/>
      <w:r w:rsidRPr="00C44528">
        <w:rPr>
          <w:bCs/>
          <w:sz w:val="18"/>
          <w:szCs w:val="18"/>
          <w:lang w:eastAsia="lv-LV"/>
        </w:rPr>
        <w:t xml:space="preserve"> ministrijas Informācijas centra </w:t>
      </w:r>
      <w:proofErr w:type="spellStart"/>
      <w:r w:rsidRPr="00C44528">
        <w:rPr>
          <w:bCs/>
          <w:sz w:val="18"/>
          <w:szCs w:val="18"/>
          <w:lang w:eastAsia="lv-LV"/>
        </w:rPr>
        <w:t>mākoņdatošanas</w:t>
      </w:r>
      <w:proofErr w:type="spellEnd"/>
      <w:r w:rsidRPr="00C44528">
        <w:rPr>
          <w:bCs/>
          <w:sz w:val="18"/>
          <w:szCs w:val="18"/>
          <w:lang w:eastAsia="lv-LV"/>
        </w:rPr>
        <w:t xml:space="preserve"> pakalpojumu attīstība valsts </w:t>
      </w:r>
      <w:proofErr w:type="spellStart"/>
      <w:r w:rsidRPr="00C44528">
        <w:rPr>
          <w:bCs/>
          <w:sz w:val="18"/>
          <w:szCs w:val="18"/>
          <w:lang w:eastAsia="lv-LV"/>
        </w:rPr>
        <w:t>federētā</w:t>
      </w:r>
      <w:proofErr w:type="spellEnd"/>
      <w:r w:rsidRPr="00C44528">
        <w:rPr>
          <w:bCs/>
          <w:sz w:val="18"/>
          <w:szCs w:val="18"/>
          <w:lang w:eastAsia="lv-LV"/>
        </w:rPr>
        <w:t xml:space="preserve"> mākoņa ietvaros”.</w:t>
      </w:r>
    </w:p>
    <w:p w14:paraId="7920EEE2" w14:textId="0E0C4078" w:rsidR="00FD3DE2" w:rsidRPr="003F6FED" w:rsidRDefault="00FD3DE2" w:rsidP="00575B62">
      <w:pPr>
        <w:pStyle w:val="Tabuluvirsraksti"/>
        <w:tabs>
          <w:tab w:val="left" w:pos="1252"/>
        </w:tabs>
        <w:spacing w:before="240" w:after="240"/>
        <w:ind w:firstLine="425"/>
        <w:rPr>
          <w:sz w:val="18"/>
          <w:szCs w:val="18"/>
          <w:lang w:eastAsia="lv-LV"/>
        </w:rPr>
      </w:pPr>
      <w:r w:rsidRPr="003F6FED">
        <w:rPr>
          <w:b/>
          <w:lang w:eastAsia="lv-LV"/>
        </w:rPr>
        <w:t>Izmaiņas izdevumos, salīdzinot 2026. gada projektu ar 2025. gada plānu</w:t>
      </w:r>
    </w:p>
    <w:p w14:paraId="7F795FEA" w14:textId="77777777" w:rsidR="00FD3DE2" w:rsidRPr="003F6FED" w:rsidRDefault="00FD3DE2" w:rsidP="00FD3DE2">
      <w:pPr>
        <w:spacing w:after="0"/>
        <w:ind w:left="7921" w:firstLine="720"/>
        <w:jc w:val="center"/>
        <w:rPr>
          <w:i/>
          <w:sz w:val="18"/>
          <w:szCs w:val="18"/>
        </w:rPr>
      </w:pPr>
      <w:proofErr w:type="spellStart"/>
      <w:r w:rsidRPr="003F6FE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FD3DE2" w:rsidRPr="003F6FED" w14:paraId="6A5B348B" w14:textId="77777777" w:rsidTr="00BF1E1A">
        <w:trPr>
          <w:trHeight w:val="142"/>
          <w:tblHeader/>
          <w:jc w:val="center"/>
        </w:trPr>
        <w:tc>
          <w:tcPr>
            <w:tcW w:w="5241" w:type="dxa"/>
            <w:vAlign w:val="center"/>
          </w:tcPr>
          <w:p w14:paraId="6E61921C" w14:textId="77777777" w:rsidR="00FD3DE2" w:rsidRPr="003F6FED" w:rsidRDefault="00FD3DE2" w:rsidP="00BF1E1A">
            <w:pPr>
              <w:pStyle w:val="tabteksts"/>
              <w:jc w:val="center"/>
              <w:rPr>
                <w:szCs w:val="18"/>
              </w:rPr>
            </w:pPr>
            <w:r w:rsidRPr="003F6FED">
              <w:rPr>
                <w:szCs w:val="18"/>
                <w:lang w:eastAsia="lv-LV"/>
              </w:rPr>
              <w:t>Pasākums</w:t>
            </w:r>
          </w:p>
        </w:tc>
        <w:tc>
          <w:tcPr>
            <w:tcW w:w="1277" w:type="dxa"/>
            <w:vAlign w:val="center"/>
          </w:tcPr>
          <w:p w14:paraId="302F30FD" w14:textId="77777777" w:rsidR="00FD3DE2" w:rsidRPr="003F6FED" w:rsidRDefault="00FD3DE2" w:rsidP="00BF1E1A">
            <w:pPr>
              <w:pStyle w:val="tabteksts"/>
              <w:jc w:val="center"/>
              <w:rPr>
                <w:szCs w:val="18"/>
                <w:lang w:eastAsia="lv-LV"/>
              </w:rPr>
            </w:pPr>
            <w:r w:rsidRPr="003F6FED">
              <w:rPr>
                <w:szCs w:val="18"/>
                <w:lang w:eastAsia="lv-LV"/>
              </w:rPr>
              <w:t>Samazinājums</w:t>
            </w:r>
          </w:p>
        </w:tc>
        <w:tc>
          <w:tcPr>
            <w:tcW w:w="1277" w:type="dxa"/>
            <w:vAlign w:val="center"/>
          </w:tcPr>
          <w:p w14:paraId="1D771448" w14:textId="77777777" w:rsidR="00FD3DE2" w:rsidRPr="003F6FED" w:rsidRDefault="00FD3DE2" w:rsidP="00BF1E1A">
            <w:pPr>
              <w:pStyle w:val="tabteksts"/>
              <w:jc w:val="center"/>
              <w:rPr>
                <w:szCs w:val="18"/>
                <w:lang w:eastAsia="lv-LV"/>
              </w:rPr>
            </w:pPr>
            <w:r w:rsidRPr="003F6FED">
              <w:rPr>
                <w:szCs w:val="18"/>
                <w:lang w:eastAsia="lv-LV"/>
              </w:rPr>
              <w:t>Palielinājums</w:t>
            </w:r>
          </w:p>
        </w:tc>
        <w:tc>
          <w:tcPr>
            <w:tcW w:w="1277" w:type="dxa"/>
            <w:vAlign w:val="center"/>
          </w:tcPr>
          <w:p w14:paraId="7C51D4BC" w14:textId="77777777" w:rsidR="00FD3DE2" w:rsidRPr="003F6FED" w:rsidRDefault="00FD3DE2" w:rsidP="00BF1E1A">
            <w:pPr>
              <w:pStyle w:val="tabteksts"/>
              <w:jc w:val="center"/>
              <w:rPr>
                <w:szCs w:val="18"/>
                <w:lang w:eastAsia="lv-LV"/>
              </w:rPr>
            </w:pPr>
            <w:r w:rsidRPr="003F6FED">
              <w:rPr>
                <w:szCs w:val="18"/>
                <w:lang w:eastAsia="lv-LV"/>
              </w:rPr>
              <w:t>Izmaiņas</w:t>
            </w:r>
          </w:p>
        </w:tc>
      </w:tr>
      <w:tr w:rsidR="00FD3DE2" w:rsidRPr="003F6FED" w14:paraId="0E98CFD3" w14:textId="77777777" w:rsidTr="00BF1E1A">
        <w:trPr>
          <w:trHeight w:val="142"/>
          <w:jc w:val="center"/>
        </w:trPr>
        <w:tc>
          <w:tcPr>
            <w:tcW w:w="5241" w:type="dxa"/>
            <w:shd w:val="clear" w:color="auto" w:fill="D9D9D9" w:themeFill="background1" w:themeFillShade="D9"/>
          </w:tcPr>
          <w:p w14:paraId="47FBA943" w14:textId="77777777" w:rsidR="00FD3DE2" w:rsidRPr="003F6FED" w:rsidRDefault="00FD3DE2" w:rsidP="00BF1E1A">
            <w:pPr>
              <w:pStyle w:val="tabteksts"/>
              <w:rPr>
                <w:szCs w:val="18"/>
              </w:rPr>
            </w:pPr>
            <w:r w:rsidRPr="003F6FED">
              <w:rPr>
                <w:b/>
                <w:bCs/>
                <w:szCs w:val="18"/>
                <w:lang w:eastAsia="lv-LV"/>
              </w:rPr>
              <w:t>Izdevumi - kopā</w:t>
            </w:r>
          </w:p>
        </w:tc>
        <w:tc>
          <w:tcPr>
            <w:tcW w:w="1277" w:type="dxa"/>
            <w:shd w:val="clear" w:color="auto" w:fill="D9D9D9" w:themeFill="background1" w:themeFillShade="D9"/>
          </w:tcPr>
          <w:p w14:paraId="1C995758" w14:textId="77777777" w:rsidR="00FD3DE2" w:rsidRPr="003F6FED" w:rsidRDefault="00FD3DE2" w:rsidP="00BF1E1A">
            <w:pPr>
              <w:pStyle w:val="tabteksts"/>
              <w:jc w:val="right"/>
              <w:rPr>
                <w:b/>
                <w:bCs/>
                <w:szCs w:val="18"/>
              </w:rPr>
            </w:pPr>
            <w:r w:rsidRPr="003F6FED">
              <w:rPr>
                <w:b/>
                <w:bCs/>
              </w:rPr>
              <w:t>21 472 935</w:t>
            </w:r>
          </w:p>
        </w:tc>
        <w:tc>
          <w:tcPr>
            <w:tcW w:w="1277" w:type="dxa"/>
            <w:shd w:val="clear" w:color="auto" w:fill="D9D9D9" w:themeFill="background1" w:themeFillShade="D9"/>
          </w:tcPr>
          <w:p w14:paraId="41B882F1" w14:textId="77777777" w:rsidR="00FD3DE2" w:rsidRPr="003F6FED" w:rsidRDefault="00FD3DE2" w:rsidP="00BF1E1A">
            <w:pPr>
              <w:pStyle w:val="tabteksts"/>
              <w:jc w:val="right"/>
              <w:rPr>
                <w:b/>
                <w:bCs/>
                <w:szCs w:val="18"/>
              </w:rPr>
            </w:pPr>
            <w:r w:rsidRPr="003F6FED">
              <w:rPr>
                <w:b/>
                <w:bCs/>
              </w:rPr>
              <w:t>5 725 083</w:t>
            </w:r>
          </w:p>
        </w:tc>
        <w:tc>
          <w:tcPr>
            <w:tcW w:w="1277" w:type="dxa"/>
            <w:shd w:val="clear" w:color="auto" w:fill="D9D9D9" w:themeFill="background1" w:themeFillShade="D9"/>
          </w:tcPr>
          <w:p w14:paraId="5E842553" w14:textId="77777777" w:rsidR="00FD3DE2" w:rsidRPr="003F6FED" w:rsidRDefault="00FD3DE2" w:rsidP="00BF1E1A">
            <w:pPr>
              <w:pStyle w:val="tabteksts"/>
              <w:jc w:val="right"/>
              <w:rPr>
                <w:b/>
                <w:bCs/>
                <w:szCs w:val="18"/>
              </w:rPr>
            </w:pPr>
            <w:r w:rsidRPr="003F6FED">
              <w:rPr>
                <w:b/>
                <w:bCs/>
              </w:rPr>
              <w:t>-15 747 852</w:t>
            </w:r>
          </w:p>
        </w:tc>
      </w:tr>
      <w:tr w:rsidR="00FD3DE2" w:rsidRPr="003F6FED" w14:paraId="47C5E1E8" w14:textId="77777777" w:rsidTr="00BF1E1A">
        <w:trPr>
          <w:jc w:val="center"/>
        </w:trPr>
        <w:tc>
          <w:tcPr>
            <w:tcW w:w="9072" w:type="dxa"/>
            <w:gridSpan w:val="4"/>
          </w:tcPr>
          <w:p w14:paraId="17698FFF" w14:textId="77777777" w:rsidR="00FD3DE2" w:rsidRPr="003F6FED" w:rsidRDefault="00FD3DE2" w:rsidP="00BF1E1A">
            <w:pPr>
              <w:pStyle w:val="tabteksts"/>
              <w:ind w:firstLine="313"/>
              <w:rPr>
                <w:szCs w:val="18"/>
              </w:rPr>
            </w:pPr>
            <w:r w:rsidRPr="003F6FED">
              <w:rPr>
                <w:i/>
                <w:szCs w:val="18"/>
                <w:lang w:eastAsia="lv-LV"/>
              </w:rPr>
              <w:t>t. sk.:</w:t>
            </w:r>
          </w:p>
        </w:tc>
      </w:tr>
      <w:tr w:rsidR="00FD3DE2" w:rsidRPr="003F6FED" w14:paraId="5E31AEDD" w14:textId="77777777" w:rsidTr="00BF1E1A">
        <w:trPr>
          <w:trHeight w:val="142"/>
          <w:jc w:val="center"/>
        </w:trPr>
        <w:tc>
          <w:tcPr>
            <w:tcW w:w="5241" w:type="dxa"/>
            <w:shd w:val="clear" w:color="auto" w:fill="F2F2F2" w:themeFill="background1" w:themeFillShade="F2"/>
          </w:tcPr>
          <w:p w14:paraId="0D786AEF" w14:textId="77777777" w:rsidR="00FD3DE2" w:rsidRPr="003F6FED" w:rsidRDefault="00FD3DE2" w:rsidP="00BF1E1A">
            <w:pPr>
              <w:pStyle w:val="tabteksts"/>
              <w:rPr>
                <w:szCs w:val="18"/>
                <w:u w:val="single"/>
                <w:lang w:eastAsia="lv-LV"/>
              </w:rPr>
            </w:pPr>
            <w:r w:rsidRPr="003F6FED">
              <w:rPr>
                <w:szCs w:val="18"/>
                <w:u w:val="single"/>
                <w:lang w:eastAsia="lv-LV"/>
              </w:rPr>
              <w:t>Ilgtermiņa saistības</w:t>
            </w:r>
          </w:p>
        </w:tc>
        <w:tc>
          <w:tcPr>
            <w:tcW w:w="1277" w:type="dxa"/>
            <w:shd w:val="clear" w:color="auto" w:fill="F2F2F2" w:themeFill="background1" w:themeFillShade="F2"/>
          </w:tcPr>
          <w:p w14:paraId="5FAB0AA5" w14:textId="77777777" w:rsidR="00FD3DE2" w:rsidRPr="003F6FED" w:rsidRDefault="00FD3DE2" w:rsidP="00BF1E1A">
            <w:pPr>
              <w:pStyle w:val="tabteksts"/>
              <w:jc w:val="right"/>
              <w:rPr>
                <w:szCs w:val="18"/>
                <w:u w:val="single"/>
              </w:rPr>
            </w:pPr>
            <w:r w:rsidRPr="003F6FED">
              <w:t>21 472 935</w:t>
            </w:r>
          </w:p>
        </w:tc>
        <w:tc>
          <w:tcPr>
            <w:tcW w:w="1277" w:type="dxa"/>
            <w:shd w:val="clear" w:color="auto" w:fill="F2F2F2" w:themeFill="background1" w:themeFillShade="F2"/>
          </w:tcPr>
          <w:p w14:paraId="3FC44225" w14:textId="77777777" w:rsidR="00FD3DE2" w:rsidRPr="003F6FED" w:rsidRDefault="00FD3DE2" w:rsidP="00BF1E1A">
            <w:pPr>
              <w:pStyle w:val="tabteksts"/>
              <w:jc w:val="right"/>
              <w:rPr>
                <w:szCs w:val="18"/>
                <w:u w:val="single"/>
              </w:rPr>
            </w:pPr>
            <w:r w:rsidRPr="003F6FED">
              <w:t>5 725 083</w:t>
            </w:r>
          </w:p>
        </w:tc>
        <w:tc>
          <w:tcPr>
            <w:tcW w:w="1277" w:type="dxa"/>
            <w:shd w:val="clear" w:color="auto" w:fill="F2F2F2" w:themeFill="background1" w:themeFillShade="F2"/>
          </w:tcPr>
          <w:p w14:paraId="672A55FD" w14:textId="77777777" w:rsidR="00FD3DE2" w:rsidRPr="003F6FED" w:rsidRDefault="00FD3DE2" w:rsidP="00BF1E1A">
            <w:pPr>
              <w:pStyle w:val="tabteksts"/>
              <w:jc w:val="right"/>
              <w:rPr>
                <w:szCs w:val="18"/>
                <w:u w:val="single"/>
              </w:rPr>
            </w:pPr>
            <w:r w:rsidRPr="003F6FED">
              <w:t>-15 747 852</w:t>
            </w:r>
          </w:p>
        </w:tc>
      </w:tr>
      <w:tr w:rsidR="00FD3DE2" w:rsidRPr="003F6FED" w14:paraId="6EBBC345" w14:textId="77777777" w:rsidTr="00BF1E1A">
        <w:trPr>
          <w:trHeight w:val="142"/>
          <w:jc w:val="center"/>
        </w:trPr>
        <w:tc>
          <w:tcPr>
            <w:tcW w:w="5241" w:type="dxa"/>
          </w:tcPr>
          <w:p w14:paraId="330E39F7" w14:textId="77777777" w:rsidR="00FD3DE2" w:rsidRPr="003F6FED" w:rsidRDefault="00FD3DE2" w:rsidP="00BF1E1A">
            <w:pPr>
              <w:pStyle w:val="tabteksts"/>
              <w:jc w:val="both"/>
              <w:rPr>
                <w:i/>
                <w:iCs/>
                <w:szCs w:val="18"/>
                <w:lang w:eastAsia="lv-LV"/>
              </w:rPr>
            </w:pPr>
            <w:r w:rsidRPr="003F6FED">
              <w:rPr>
                <w:i/>
                <w:iCs/>
              </w:rPr>
              <w:t>Samazināti izdevumi projekta “Finanšu izlūkošanas dienesta investīcijas 6.2.1.1.i.” AML inovāciju centra izveide noziedzīgi iegūtu līdzekļu legalizācijas identificēšanas uzlabošanai” īstenošanai</w:t>
            </w:r>
          </w:p>
        </w:tc>
        <w:tc>
          <w:tcPr>
            <w:tcW w:w="1277" w:type="dxa"/>
          </w:tcPr>
          <w:p w14:paraId="43D27EDD" w14:textId="77777777" w:rsidR="00FD3DE2" w:rsidRPr="003F6FED" w:rsidRDefault="00FD3DE2" w:rsidP="00BF1E1A">
            <w:pPr>
              <w:pStyle w:val="tabteksts"/>
              <w:jc w:val="right"/>
              <w:rPr>
                <w:szCs w:val="18"/>
              </w:rPr>
            </w:pPr>
            <w:r w:rsidRPr="003F6FED">
              <w:t>151 352</w:t>
            </w:r>
          </w:p>
        </w:tc>
        <w:tc>
          <w:tcPr>
            <w:tcW w:w="1277" w:type="dxa"/>
          </w:tcPr>
          <w:p w14:paraId="7D59BEB8" w14:textId="77777777" w:rsidR="00FD3DE2" w:rsidRPr="003F6FED" w:rsidRDefault="00FD3DE2" w:rsidP="00BF1E1A">
            <w:pPr>
              <w:pStyle w:val="tabteksts"/>
              <w:jc w:val="center"/>
              <w:rPr>
                <w:szCs w:val="18"/>
              </w:rPr>
            </w:pPr>
            <w:r w:rsidRPr="003F6FED">
              <w:rPr>
                <w:szCs w:val="18"/>
              </w:rPr>
              <w:t>-</w:t>
            </w:r>
          </w:p>
        </w:tc>
        <w:tc>
          <w:tcPr>
            <w:tcW w:w="1277" w:type="dxa"/>
          </w:tcPr>
          <w:p w14:paraId="76F6A242" w14:textId="77777777" w:rsidR="00FD3DE2" w:rsidRPr="003F6FED" w:rsidRDefault="00FD3DE2" w:rsidP="00BF1E1A">
            <w:pPr>
              <w:pStyle w:val="tabteksts"/>
              <w:jc w:val="right"/>
              <w:rPr>
                <w:szCs w:val="18"/>
              </w:rPr>
            </w:pPr>
            <w:r w:rsidRPr="003F6FED">
              <w:t>-151 352</w:t>
            </w:r>
          </w:p>
        </w:tc>
      </w:tr>
      <w:tr w:rsidR="00FD3DE2" w:rsidRPr="003F6FED" w14:paraId="77357A8A" w14:textId="77777777" w:rsidTr="00BF1E1A">
        <w:trPr>
          <w:trHeight w:val="142"/>
          <w:jc w:val="center"/>
        </w:trPr>
        <w:tc>
          <w:tcPr>
            <w:tcW w:w="5241" w:type="dxa"/>
          </w:tcPr>
          <w:p w14:paraId="343F33AA" w14:textId="77777777" w:rsidR="00FD3DE2" w:rsidRPr="003F6FED" w:rsidRDefault="00FD3DE2" w:rsidP="00BF1E1A">
            <w:pPr>
              <w:pStyle w:val="tabteksts"/>
              <w:jc w:val="both"/>
              <w:rPr>
                <w:i/>
                <w:iCs/>
                <w:szCs w:val="18"/>
                <w:lang w:eastAsia="lv-LV"/>
              </w:rPr>
            </w:pPr>
            <w:r w:rsidRPr="003F6FED">
              <w:rPr>
                <w:i/>
                <w:iCs/>
              </w:rPr>
              <w:t>Izdevumu izmaiņas investīciju projekta “Glābšanas dienestu kapacitātes stiprināšana, īpaši Valsts ugunsdzēsības un glābšanas dienesta infrastruktūras un materiāltehniskās bāzes modernizācija” īstenošanai</w:t>
            </w:r>
          </w:p>
        </w:tc>
        <w:tc>
          <w:tcPr>
            <w:tcW w:w="1277" w:type="dxa"/>
          </w:tcPr>
          <w:p w14:paraId="77ADD580" w14:textId="77777777" w:rsidR="00FD3DE2" w:rsidRPr="003F6FED" w:rsidRDefault="00FD3DE2" w:rsidP="00BF1E1A">
            <w:pPr>
              <w:pStyle w:val="tabteksts"/>
              <w:jc w:val="right"/>
              <w:rPr>
                <w:szCs w:val="18"/>
              </w:rPr>
            </w:pPr>
            <w:r w:rsidRPr="003F6FED">
              <w:t>16 494 684</w:t>
            </w:r>
          </w:p>
        </w:tc>
        <w:tc>
          <w:tcPr>
            <w:tcW w:w="1277" w:type="dxa"/>
          </w:tcPr>
          <w:p w14:paraId="62E47A0C" w14:textId="77777777" w:rsidR="00FD3DE2" w:rsidRPr="003F6FED" w:rsidRDefault="00FD3DE2" w:rsidP="00BF1E1A">
            <w:pPr>
              <w:pStyle w:val="tabteksts"/>
              <w:jc w:val="right"/>
              <w:rPr>
                <w:szCs w:val="18"/>
              </w:rPr>
            </w:pPr>
            <w:r w:rsidRPr="003F6FED">
              <w:t>1 126 654</w:t>
            </w:r>
          </w:p>
        </w:tc>
        <w:tc>
          <w:tcPr>
            <w:tcW w:w="1277" w:type="dxa"/>
          </w:tcPr>
          <w:p w14:paraId="722B0396" w14:textId="77777777" w:rsidR="00FD3DE2" w:rsidRPr="003F6FED" w:rsidRDefault="00FD3DE2" w:rsidP="00BF1E1A">
            <w:pPr>
              <w:pStyle w:val="tabteksts"/>
              <w:jc w:val="right"/>
              <w:rPr>
                <w:szCs w:val="18"/>
              </w:rPr>
            </w:pPr>
            <w:r w:rsidRPr="003F6FED">
              <w:t>-15 368 030</w:t>
            </w:r>
          </w:p>
        </w:tc>
      </w:tr>
      <w:tr w:rsidR="00FD3DE2" w:rsidRPr="003F6FED" w14:paraId="770DCBA4" w14:textId="77777777" w:rsidTr="00BF1E1A">
        <w:trPr>
          <w:trHeight w:val="142"/>
          <w:jc w:val="center"/>
        </w:trPr>
        <w:tc>
          <w:tcPr>
            <w:tcW w:w="5241" w:type="dxa"/>
          </w:tcPr>
          <w:p w14:paraId="59AAF372" w14:textId="77777777" w:rsidR="00FD3DE2" w:rsidRPr="003F6FED" w:rsidRDefault="00FD3DE2" w:rsidP="00BF1E1A">
            <w:pPr>
              <w:pStyle w:val="tabteksts"/>
              <w:jc w:val="both"/>
              <w:rPr>
                <w:i/>
                <w:iCs/>
                <w:szCs w:val="18"/>
                <w:lang w:eastAsia="lv-LV"/>
              </w:rPr>
            </w:pPr>
            <w:r w:rsidRPr="003F6FED">
              <w:rPr>
                <w:i/>
                <w:iCs/>
              </w:rPr>
              <w:t>Izdevumu izmaiņas projekta “Vienotas civilās aizsardzības un ugunsdrošības pārvaldības platformas ieviešana” īstenošanai</w:t>
            </w:r>
          </w:p>
        </w:tc>
        <w:tc>
          <w:tcPr>
            <w:tcW w:w="1277" w:type="dxa"/>
          </w:tcPr>
          <w:p w14:paraId="0E4A4B3D" w14:textId="77777777" w:rsidR="00FD3DE2" w:rsidRPr="003F6FED" w:rsidRDefault="00FD3DE2" w:rsidP="00BF1E1A">
            <w:pPr>
              <w:pStyle w:val="tabteksts"/>
              <w:jc w:val="right"/>
              <w:rPr>
                <w:szCs w:val="18"/>
              </w:rPr>
            </w:pPr>
            <w:r w:rsidRPr="003F6FED">
              <w:t>741 643</w:t>
            </w:r>
          </w:p>
        </w:tc>
        <w:tc>
          <w:tcPr>
            <w:tcW w:w="1277" w:type="dxa"/>
          </w:tcPr>
          <w:p w14:paraId="53350913" w14:textId="77777777" w:rsidR="00FD3DE2" w:rsidRPr="003F6FED" w:rsidRDefault="00FD3DE2" w:rsidP="00BF1E1A">
            <w:pPr>
              <w:pStyle w:val="tabteksts"/>
              <w:jc w:val="right"/>
              <w:rPr>
                <w:szCs w:val="18"/>
              </w:rPr>
            </w:pPr>
            <w:r w:rsidRPr="003F6FED">
              <w:t>665 864</w:t>
            </w:r>
          </w:p>
        </w:tc>
        <w:tc>
          <w:tcPr>
            <w:tcW w:w="1277" w:type="dxa"/>
          </w:tcPr>
          <w:p w14:paraId="34A9F44C" w14:textId="77777777" w:rsidR="00FD3DE2" w:rsidRPr="003F6FED" w:rsidRDefault="00FD3DE2" w:rsidP="00BF1E1A">
            <w:pPr>
              <w:pStyle w:val="tabteksts"/>
              <w:jc w:val="right"/>
              <w:rPr>
                <w:szCs w:val="18"/>
              </w:rPr>
            </w:pPr>
            <w:r w:rsidRPr="003F6FED">
              <w:t>-75 779</w:t>
            </w:r>
          </w:p>
        </w:tc>
      </w:tr>
      <w:tr w:rsidR="00FD3DE2" w:rsidRPr="003F6FED" w14:paraId="6CFE62F8" w14:textId="77777777" w:rsidTr="00BF1E1A">
        <w:trPr>
          <w:trHeight w:val="142"/>
          <w:jc w:val="center"/>
        </w:trPr>
        <w:tc>
          <w:tcPr>
            <w:tcW w:w="5241" w:type="dxa"/>
          </w:tcPr>
          <w:p w14:paraId="674A5015" w14:textId="77777777" w:rsidR="00FD3DE2" w:rsidRPr="003F6FED" w:rsidRDefault="00FD3DE2" w:rsidP="00BF1E1A">
            <w:pPr>
              <w:pStyle w:val="tabteksts"/>
              <w:jc w:val="both"/>
              <w:rPr>
                <w:i/>
                <w:iCs/>
                <w:szCs w:val="18"/>
                <w:lang w:eastAsia="lv-LV"/>
              </w:rPr>
            </w:pPr>
            <w:r w:rsidRPr="003F6FED">
              <w:rPr>
                <w:i/>
                <w:iCs/>
              </w:rPr>
              <w:t>Izdevumu izmaiņas projekta “Tehniskā nodrošinājuma un digitālo risinājumu ieviešana izmeklēšanas procesa efektīvai darbībai, sabiedriskās kārtības un drošības monitoringa uzlabošanai” īstenošanai</w:t>
            </w:r>
          </w:p>
        </w:tc>
        <w:tc>
          <w:tcPr>
            <w:tcW w:w="1277" w:type="dxa"/>
          </w:tcPr>
          <w:p w14:paraId="28EF190F" w14:textId="77777777" w:rsidR="00FD3DE2" w:rsidRPr="003F6FED" w:rsidRDefault="00FD3DE2" w:rsidP="00BF1E1A">
            <w:pPr>
              <w:pStyle w:val="tabteksts"/>
              <w:jc w:val="right"/>
              <w:rPr>
                <w:szCs w:val="18"/>
              </w:rPr>
            </w:pPr>
            <w:r w:rsidRPr="003F6FED">
              <w:t>1 425 576</w:t>
            </w:r>
          </w:p>
        </w:tc>
        <w:tc>
          <w:tcPr>
            <w:tcW w:w="1277" w:type="dxa"/>
          </w:tcPr>
          <w:p w14:paraId="77A12FB5" w14:textId="77777777" w:rsidR="00FD3DE2" w:rsidRPr="003F6FED" w:rsidRDefault="00FD3DE2" w:rsidP="00BF1E1A">
            <w:pPr>
              <w:pStyle w:val="tabteksts"/>
              <w:jc w:val="right"/>
              <w:rPr>
                <w:szCs w:val="18"/>
              </w:rPr>
            </w:pPr>
            <w:r w:rsidRPr="003F6FED">
              <w:t>859 164</w:t>
            </w:r>
          </w:p>
        </w:tc>
        <w:tc>
          <w:tcPr>
            <w:tcW w:w="1277" w:type="dxa"/>
          </w:tcPr>
          <w:p w14:paraId="7DB03C18" w14:textId="77777777" w:rsidR="00FD3DE2" w:rsidRPr="003F6FED" w:rsidRDefault="00FD3DE2" w:rsidP="00BF1E1A">
            <w:pPr>
              <w:pStyle w:val="tabteksts"/>
              <w:jc w:val="right"/>
              <w:rPr>
                <w:szCs w:val="18"/>
              </w:rPr>
            </w:pPr>
            <w:r w:rsidRPr="003F6FED">
              <w:t>-566 412</w:t>
            </w:r>
          </w:p>
        </w:tc>
      </w:tr>
      <w:tr w:rsidR="00FD3DE2" w:rsidRPr="003F6FED" w14:paraId="39385941" w14:textId="77777777" w:rsidTr="00BF1E1A">
        <w:trPr>
          <w:trHeight w:val="142"/>
          <w:jc w:val="center"/>
        </w:trPr>
        <w:tc>
          <w:tcPr>
            <w:tcW w:w="5241" w:type="dxa"/>
          </w:tcPr>
          <w:p w14:paraId="7627C6D7" w14:textId="77777777" w:rsidR="00FD3DE2" w:rsidRPr="003F6FED" w:rsidRDefault="00FD3DE2" w:rsidP="00BF1E1A">
            <w:pPr>
              <w:pStyle w:val="tabteksts"/>
              <w:jc w:val="both"/>
              <w:rPr>
                <w:i/>
                <w:iCs/>
                <w:szCs w:val="18"/>
                <w:lang w:eastAsia="lv-LV"/>
              </w:rPr>
            </w:pPr>
            <w:r w:rsidRPr="003F6FED">
              <w:rPr>
                <w:i/>
                <w:iCs/>
              </w:rPr>
              <w:t>Izdevumu izmaiņas projekta “</w:t>
            </w:r>
            <w:proofErr w:type="spellStart"/>
            <w:r w:rsidRPr="003F6FED">
              <w:rPr>
                <w:i/>
                <w:iCs/>
              </w:rPr>
              <w:t>Iekšlietu</w:t>
            </w:r>
            <w:proofErr w:type="spellEnd"/>
            <w:r w:rsidRPr="003F6FED">
              <w:rPr>
                <w:i/>
                <w:iCs/>
              </w:rPr>
              <w:t xml:space="preserve"> ministrijas Informācijas centra </w:t>
            </w:r>
            <w:proofErr w:type="spellStart"/>
            <w:r w:rsidRPr="003F6FED">
              <w:rPr>
                <w:i/>
                <w:iCs/>
              </w:rPr>
              <w:t>mākoņdatošanas</w:t>
            </w:r>
            <w:proofErr w:type="spellEnd"/>
            <w:r w:rsidRPr="003F6FED">
              <w:rPr>
                <w:i/>
                <w:iCs/>
              </w:rPr>
              <w:t xml:space="preserve"> pakalpojumu attīstība valsts </w:t>
            </w:r>
            <w:proofErr w:type="spellStart"/>
            <w:r w:rsidRPr="003F6FED">
              <w:rPr>
                <w:i/>
                <w:iCs/>
              </w:rPr>
              <w:t>federētā</w:t>
            </w:r>
            <w:proofErr w:type="spellEnd"/>
            <w:r w:rsidRPr="003F6FED">
              <w:rPr>
                <w:i/>
                <w:iCs/>
              </w:rPr>
              <w:t xml:space="preserve"> mākoņa ietvaros” īstenošanai</w:t>
            </w:r>
          </w:p>
        </w:tc>
        <w:tc>
          <w:tcPr>
            <w:tcW w:w="1277" w:type="dxa"/>
          </w:tcPr>
          <w:p w14:paraId="6F0424F5" w14:textId="77777777" w:rsidR="00FD3DE2" w:rsidRPr="003F6FED" w:rsidRDefault="00FD3DE2" w:rsidP="00BF1E1A">
            <w:pPr>
              <w:pStyle w:val="tabteksts"/>
              <w:jc w:val="right"/>
              <w:rPr>
                <w:szCs w:val="18"/>
              </w:rPr>
            </w:pPr>
            <w:r w:rsidRPr="003F6FED">
              <w:t>2 659 680</w:t>
            </w:r>
          </w:p>
        </w:tc>
        <w:tc>
          <w:tcPr>
            <w:tcW w:w="1277" w:type="dxa"/>
          </w:tcPr>
          <w:p w14:paraId="0D0AB8C7" w14:textId="77777777" w:rsidR="00FD3DE2" w:rsidRPr="003F6FED" w:rsidRDefault="00FD3DE2" w:rsidP="00BF1E1A">
            <w:pPr>
              <w:pStyle w:val="tabteksts"/>
              <w:jc w:val="right"/>
              <w:rPr>
                <w:szCs w:val="18"/>
              </w:rPr>
            </w:pPr>
            <w:r w:rsidRPr="003F6FED">
              <w:t>66 115</w:t>
            </w:r>
          </w:p>
        </w:tc>
        <w:tc>
          <w:tcPr>
            <w:tcW w:w="1277" w:type="dxa"/>
          </w:tcPr>
          <w:p w14:paraId="6F5F61D0" w14:textId="77777777" w:rsidR="00FD3DE2" w:rsidRPr="003F6FED" w:rsidRDefault="00FD3DE2" w:rsidP="00BF1E1A">
            <w:pPr>
              <w:pStyle w:val="tabteksts"/>
              <w:jc w:val="right"/>
              <w:rPr>
                <w:szCs w:val="18"/>
              </w:rPr>
            </w:pPr>
            <w:r w:rsidRPr="003F6FED">
              <w:t>-2 593 565</w:t>
            </w:r>
          </w:p>
        </w:tc>
      </w:tr>
      <w:tr w:rsidR="00FD3DE2" w:rsidRPr="003F6FED" w14:paraId="320CC8D3" w14:textId="77777777" w:rsidTr="00BF1E1A">
        <w:trPr>
          <w:trHeight w:val="142"/>
          <w:jc w:val="center"/>
        </w:trPr>
        <w:tc>
          <w:tcPr>
            <w:tcW w:w="5241" w:type="dxa"/>
          </w:tcPr>
          <w:p w14:paraId="41C4F3A5" w14:textId="77777777" w:rsidR="00FD3DE2" w:rsidRPr="003F6FED" w:rsidRDefault="00FD3DE2" w:rsidP="00BF1E1A">
            <w:pPr>
              <w:pStyle w:val="tabteksts"/>
              <w:jc w:val="both"/>
              <w:rPr>
                <w:i/>
                <w:iCs/>
                <w:szCs w:val="18"/>
                <w:lang w:eastAsia="lv-LV"/>
              </w:rPr>
            </w:pPr>
            <w:r w:rsidRPr="003F6FED">
              <w:rPr>
                <w:i/>
                <w:iCs/>
              </w:rPr>
              <w:t>Palielināti izdevumi pasākuma “Pašvaldību vēlēšanu un referendumu IS funkcionalitātes pilnveide” īstenošanai</w:t>
            </w:r>
          </w:p>
        </w:tc>
        <w:tc>
          <w:tcPr>
            <w:tcW w:w="1277" w:type="dxa"/>
          </w:tcPr>
          <w:p w14:paraId="3BC3E366" w14:textId="77777777" w:rsidR="00FD3DE2" w:rsidRPr="003F6FED" w:rsidRDefault="00FD3DE2" w:rsidP="00BF1E1A">
            <w:pPr>
              <w:pStyle w:val="tabteksts"/>
              <w:jc w:val="center"/>
              <w:rPr>
                <w:szCs w:val="18"/>
              </w:rPr>
            </w:pPr>
            <w:r w:rsidRPr="003F6FED">
              <w:rPr>
                <w:szCs w:val="18"/>
              </w:rPr>
              <w:t>-</w:t>
            </w:r>
          </w:p>
        </w:tc>
        <w:tc>
          <w:tcPr>
            <w:tcW w:w="1277" w:type="dxa"/>
          </w:tcPr>
          <w:p w14:paraId="64F78D74" w14:textId="77777777" w:rsidR="00FD3DE2" w:rsidRPr="003F6FED" w:rsidRDefault="00FD3DE2" w:rsidP="00BF1E1A">
            <w:pPr>
              <w:pStyle w:val="tabteksts"/>
              <w:jc w:val="right"/>
              <w:rPr>
                <w:szCs w:val="18"/>
              </w:rPr>
            </w:pPr>
            <w:r w:rsidRPr="003F6FED">
              <w:t>350 000</w:t>
            </w:r>
          </w:p>
        </w:tc>
        <w:tc>
          <w:tcPr>
            <w:tcW w:w="1277" w:type="dxa"/>
          </w:tcPr>
          <w:p w14:paraId="07FA8D56" w14:textId="77777777" w:rsidR="00FD3DE2" w:rsidRPr="003F6FED" w:rsidRDefault="00FD3DE2" w:rsidP="00BF1E1A">
            <w:pPr>
              <w:pStyle w:val="tabteksts"/>
              <w:jc w:val="right"/>
              <w:rPr>
                <w:szCs w:val="18"/>
              </w:rPr>
            </w:pPr>
            <w:r w:rsidRPr="003F6FED">
              <w:t>350 000</w:t>
            </w:r>
          </w:p>
        </w:tc>
      </w:tr>
      <w:tr w:rsidR="00FD3DE2" w:rsidRPr="003F6FED" w14:paraId="7E135707" w14:textId="77777777" w:rsidTr="00BF1E1A">
        <w:trPr>
          <w:trHeight w:val="142"/>
          <w:jc w:val="center"/>
        </w:trPr>
        <w:tc>
          <w:tcPr>
            <w:tcW w:w="5241" w:type="dxa"/>
          </w:tcPr>
          <w:p w14:paraId="2F81236A" w14:textId="77777777" w:rsidR="00FD3DE2" w:rsidRPr="003F6FED" w:rsidRDefault="00FD3DE2" w:rsidP="00BF1E1A">
            <w:pPr>
              <w:pStyle w:val="tabteksts"/>
              <w:jc w:val="both"/>
              <w:rPr>
                <w:i/>
                <w:iCs/>
                <w:szCs w:val="18"/>
                <w:lang w:eastAsia="lv-LV"/>
              </w:rPr>
            </w:pPr>
            <w:r w:rsidRPr="003F6FED">
              <w:rPr>
                <w:i/>
                <w:iCs/>
              </w:rPr>
              <w:t xml:space="preserve">Palielināti izdevumi pasākuma “Vienotā datu koplietošanas platforma publiskā sektora un tautsaimniecības datu koplietošanai nacionāli un Eiropas datu telpas ietvaros, t. sk. ieviešot risinājumus datu </w:t>
            </w:r>
            <w:proofErr w:type="spellStart"/>
            <w:r w:rsidRPr="003F6FED">
              <w:rPr>
                <w:i/>
                <w:iCs/>
              </w:rPr>
              <w:t>depersonalizācijai</w:t>
            </w:r>
            <w:proofErr w:type="spellEnd"/>
            <w:r w:rsidRPr="003F6FED">
              <w:rPr>
                <w:i/>
                <w:iCs/>
              </w:rPr>
              <w:t>, kā arī personas pārvaldītai un kontrolētai datu koplietošanai” īstenošanai</w:t>
            </w:r>
            <w:r>
              <w:rPr>
                <w:i/>
                <w:iCs/>
              </w:rPr>
              <w:t xml:space="preserve"> (PMLP)</w:t>
            </w:r>
          </w:p>
        </w:tc>
        <w:tc>
          <w:tcPr>
            <w:tcW w:w="1277" w:type="dxa"/>
          </w:tcPr>
          <w:p w14:paraId="08386E68" w14:textId="77777777" w:rsidR="00FD3DE2" w:rsidRPr="003F6FED" w:rsidRDefault="00FD3DE2" w:rsidP="00BF1E1A">
            <w:pPr>
              <w:pStyle w:val="tabteksts"/>
              <w:jc w:val="center"/>
              <w:rPr>
                <w:szCs w:val="18"/>
              </w:rPr>
            </w:pPr>
            <w:r w:rsidRPr="003F6FED">
              <w:rPr>
                <w:szCs w:val="18"/>
              </w:rPr>
              <w:t>-</w:t>
            </w:r>
          </w:p>
        </w:tc>
        <w:tc>
          <w:tcPr>
            <w:tcW w:w="1277" w:type="dxa"/>
          </w:tcPr>
          <w:p w14:paraId="77F03789" w14:textId="77777777" w:rsidR="00FD3DE2" w:rsidRPr="003F6FED" w:rsidRDefault="00FD3DE2" w:rsidP="00BF1E1A">
            <w:pPr>
              <w:pStyle w:val="tabteksts"/>
              <w:jc w:val="right"/>
              <w:rPr>
                <w:szCs w:val="18"/>
              </w:rPr>
            </w:pPr>
            <w:r w:rsidRPr="003F6FED">
              <w:t>63 143</w:t>
            </w:r>
          </w:p>
        </w:tc>
        <w:tc>
          <w:tcPr>
            <w:tcW w:w="1277" w:type="dxa"/>
          </w:tcPr>
          <w:p w14:paraId="558F85F8" w14:textId="77777777" w:rsidR="00FD3DE2" w:rsidRPr="003F6FED" w:rsidRDefault="00FD3DE2" w:rsidP="00BF1E1A">
            <w:pPr>
              <w:pStyle w:val="tabteksts"/>
              <w:jc w:val="right"/>
              <w:rPr>
                <w:szCs w:val="18"/>
              </w:rPr>
            </w:pPr>
            <w:r w:rsidRPr="003F6FED">
              <w:t>63 143</w:t>
            </w:r>
          </w:p>
        </w:tc>
      </w:tr>
      <w:tr w:rsidR="00FD3DE2" w:rsidRPr="003F6FED" w14:paraId="22DB0C21" w14:textId="77777777" w:rsidTr="00BF1E1A">
        <w:trPr>
          <w:trHeight w:val="142"/>
          <w:jc w:val="center"/>
        </w:trPr>
        <w:tc>
          <w:tcPr>
            <w:tcW w:w="5241" w:type="dxa"/>
          </w:tcPr>
          <w:p w14:paraId="46FEA2E0" w14:textId="77777777" w:rsidR="00FD3DE2" w:rsidRPr="003F6FED" w:rsidRDefault="00FD3DE2" w:rsidP="00BF1E1A">
            <w:pPr>
              <w:pStyle w:val="tabteksts"/>
              <w:jc w:val="both"/>
              <w:rPr>
                <w:i/>
                <w:iCs/>
                <w:szCs w:val="18"/>
                <w:lang w:eastAsia="lv-LV"/>
              </w:rPr>
            </w:pPr>
            <w:r w:rsidRPr="003F6FED">
              <w:rPr>
                <w:i/>
                <w:iCs/>
              </w:rPr>
              <w:t>Palielināti izdevumi pasākuma “Vienotā kontaktu centra platformas (112) un Elektronisko notikumu žurnālu valsts un pašvaldību līmenī integrācija” īstenošanai</w:t>
            </w:r>
          </w:p>
        </w:tc>
        <w:tc>
          <w:tcPr>
            <w:tcW w:w="1277" w:type="dxa"/>
          </w:tcPr>
          <w:p w14:paraId="31BB449E" w14:textId="77777777" w:rsidR="00FD3DE2" w:rsidRPr="003F6FED" w:rsidRDefault="00FD3DE2" w:rsidP="00BF1E1A">
            <w:pPr>
              <w:pStyle w:val="tabteksts"/>
              <w:jc w:val="center"/>
              <w:rPr>
                <w:szCs w:val="18"/>
              </w:rPr>
            </w:pPr>
            <w:r w:rsidRPr="003F6FED">
              <w:rPr>
                <w:szCs w:val="18"/>
              </w:rPr>
              <w:t>-</w:t>
            </w:r>
          </w:p>
        </w:tc>
        <w:tc>
          <w:tcPr>
            <w:tcW w:w="1277" w:type="dxa"/>
          </w:tcPr>
          <w:p w14:paraId="784421AF" w14:textId="77777777" w:rsidR="00FD3DE2" w:rsidRPr="003F6FED" w:rsidRDefault="00FD3DE2" w:rsidP="00BF1E1A">
            <w:pPr>
              <w:pStyle w:val="tabteksts"/>
              <w:jc w:val="right"/>
              <w:rPr>
                <w:szCs w:val="18"/>
              </w:rPr>
            </w:pPr>
            <w:r w:rsidRPr="003F6FED">
              <w:t>2 000 938</w:t>
            </w:r>
          </w:p>
        </w:tc>
        <w:tc>
          <w:tcPr>
            <w:tcW w:w="1277" w:type="dxa"/>
          </w:tcPr>
          <w:p w14:paraId="68CD30EE" w14:textId="77777777" w:rsidR="00FD3DE2" w:rsidRPr="003F6FED" w:rsidRDefault="00FD3DE2" w:rsidP="00BF1E1A">
            <w:pPr>
              <w:pStyle w:val="tabteksts"/>
              <w:jc w:val="right"/>
              <w:rPr>
                <w:szCs w:val="18"/>
              </w:rPr>
            </w:pPr>
            <w:r w:rsidRPr="003F6FED">
              <w:t>2 000 938</w:t>
            </w:r>
          </w:p>
        </w:tc>
      </w:tr>
      <w:tr w:rsidR="00FD3DE2" w:rsidRPr="003F6FED" w14:paraId="75D5C889" w14:textId="77777777" w:rsidTr="00BF1E1A">
        <w:trPr>
          <w:trHeight w:val="142"/>
          <w:jc w:val="center"/>
        </w:trPr>
        <w:tc>
          <w:tcPr>
            <w:tcW w:w="5241" w:type="dxa"/>
          </w:tcPr>
          <w:p w14:paraId="486D1685" w14:textId="77777777" w:rsidR="00FD3DE2" w:rsidRPr="003F6FED" w:rsidRDefault="00FD3DE2" w:rsidP="001431B3">
            <w:pPr>
              <w:pStyle w:val="tabteksts"/>
              <w:jc w:val="both"/>
              <w:rPr>
                <w:i/>
                <w:iCs/>
                <w:szCs w:val="18"/>
                <w:lang w:eastAsia="lv-LV"/>
              </w:rPr>
            </w:pPr>
            <w:r w:rsidRPr="003F6FED">
              <w:rPr>
                <w:i/>
                <w:iCs/>
              </w:rPr>
              <w:t xml:space="preserve">Palielināti izdevumi pasākuma “Vienotā datu koplietošanas platforma publiskā sektora un tautsaimniecības datu koplietošanai nacionāli un Eiropas datu telpas ietvaros, t. sk. ieviešot risinājumus datu </w:t>
            </w:r>
            <w:proofErr w:type="spellStart"/>
            <w:r w:rsidRPr="003F6FED">
              <w:rPr>
                <w:i/>
                <w:iCs/>
              </w:rPr>
              <w:t>depersonalizācijai</w:t>
            </w:r>
            <w:proofErr w:type="spellEnd"/>
            <w:r w:rsidRPr="003F6FED">
              <w:rPr>
                <w:i/>
                <w:iCs/>
              </w:rPr>
              <w:t>, kā arī personas pārvaldītai un kontrolētai datu koplietošanai” īstenošanai</w:t>
            </w:r>
            <w:r>
              <w:rPr>
                <w:i/>
                <w:iCs/>
              </w:rPr>
              <w:t xml:space="preserve"> (IeM IC)</w:t>
            </w:r>
          </w:p>
        </w:tc>
        <w:tc>
          <w:tcPr>
            <w:tcW w:w="1277" w:type="dxa"/>
          </w:tcPr>
          <w:p w14:paraId="1C05BF90" w14:textId="77777777" w:rsidR="00FD3DE2" w:rsidRPr="003F6FED" w:rsidRDefault="00FD3DE2" w:rsidP="00BF1E1A">
            <w:pPr>
              <w:pStyle w:val="tabteksts"/>
              <w:jc w:val="center"/>
              <w:rPr>
                <w:szCs w:val="18"/>
              </w:rPr>
            </w:pPr>
            <w:r w:rsidRPr="003F6FED">
              <w:rPr>
                <w:szCs w:val="18"/>
              </w:rPr>
              <w:t>-</w:t>
            </w:r>
          </w:p>
        </w:tc>
        <w:tc>
          <w:tcPr>
            <w:tcW w:w="1277" w:type="dxa"/>
          </w:tcPr>
          <w:p w14:paraId="2392C996" w14:textId="77777777" w:rsidR="00FD3DE2" w:rsidRPr="003F6FED" w:rsidRDefault="00FD3DE2" w:rsidP="00BF1E1A">
            <w:pPr>
              <w:pStyle w:val="tabteksts"/>
              <w:jc w:val="right"/>
              <w:rPr>
                <w:szCs w:val="18"/>
              </w:rPr>
            </w:pPr>
            <w:r w:rsidRPr="003F6FED">
              <w:t>593 205</w:t>
            </w:r>
          </w:p>
        </w:tc>
        <w:tc>
          <w:tcPr>
            <w:tcW w:w="1277" w:type="dxa"/>
          </w:tcPr>
          <w:p w14:paraId="514C43E7" w14:textId="77777777" w:rsidR="00FD3DE2" w:rsidRPr="003F6FED" w:rsidRDefault="00FD3DE2" w:rsidP="00BF1E1A">
            <w:pPr>
              <w:pStyle w:val="tabteksts"/>
              <w:jc w:val="right"/>
              <w:rPr>
                <w:szCs w:val="18"/>
              </w:rPr>
            </w:pPr>
            <w:r w:rsidRPr="003F6FED">
              <w:t>593 205</w:t>
            </w:r>
          </w:p>
        </w:tc>
      </w:tr>
    </w:tbl>
    <w:p w14:paraId="257B24E2" w14:textId="77777777" w:rsidR="00FD3DE2" w:rsidRPr="00B30D53" w:rsidRDefault="00FD3DE2" w:rsidP="00FD3DE2">
      <w:pPr>
        <w:widowControl w:val="0"/>
        <w:spacing w:before="240" w:after="240"/>
        <w:ind w:firstLine="0"/>
        <w:jc w:val="center"/>
        <w:rPr>
          <w:b/>
        </w:rPr>
      </w:pPr>
      <w:r w:rsidRPr="00B30D53">
        <w:rPr>
          <w:b/>
        </w:rPr>
        <w:t>74.50.00 Tehniskā palīdzība Atveseļošanas un noturības mehānisma (ANM) apgūšanai</w:t>
      </w:r>
    </w:p>
    <w:p w14:paraId="0042C859" w14:textId="77777777" w:rsidR="00FD3DE2" w:rsidRPr="00B30D53" w:rsidRDefault="00FD3DE2" w:rsidP="00FD3DE2">
      <w:pPr>
        <w:spacing w:before="240"/>
        <w:ind w:firstLine="0"/>
      </w:pPr>
      <w:r w:rsidRPr="00B30D53">
        <w:rPr>
          <w:u w:val="single"/>
        </w:rPr>
        <w:t>Apakšprogrammas mērķis:</w:t>
      </w:r>
      <w:r w:rsidRPr="00B30D53">
        <w:t xml:space="preserve"> </w:t>
      </w:r>
    </w:p>
    <w:p w14:paraId="1D0CB46F" w14:textId="77777777" w:rsidR="00FD3DE2" w:rsidRPr="00B30D53" w:rsidRDefault="00FD3DE2" w:rsidP="00FD3DE2">
      <w:pPr>
        <w:spacing w:before="120"/>
        <w:ind w:firstLine="720"/>
      </w:pPr>
      <w:r w:rsidRPr="00B30D53">
        <w:t xml:space="preserve">nodrošināt ES </w:t>
      </w:r>
      <w:r>
        <w:t>ANM</w:t>
      </w:r>
      <w:r w:rsidRPr="00B30D53">
        <w:t xml:space="preserve"> tehnisko palīdzību – veikt projektu pieteikumu izvērtēšanu, iepirkumu </w:t>
      </w:r>
      <w:proofErr w:type="spellStart"/>
      <w:r w:rsidRPr="00B30D53">
        <w:t>pirmspārbaudes</w:t>
      </w:r>
      <w:proofErr w:type="spellEnd"/>
      <w:r w:rsidRPr="00B30D53">
        <w:t xml:space="preserve"> un citas ar programmas administrēšanu saistītas aktivitātes.</w:t>
      </w:r>
    </w:p>
    <w:p w14:paraId="0B72BF5A" w14:textId="77777777" w:rsidR="00FD3DE2" w:rsidRPr="00B30D53" w:rsidRDefault="00FD3DE2" w:rsidP="00FD3DE2">
      <w:pPr>
        <w:spacing w:before="120"/>
        <w:ind w:firstLine="0"/>
        <w:rPr>
          <w:u w:val="single"/>
        </w:rPr>
      </w:pPr>
      <w:r w:rsidRPr="00B30D53">
        <w:rPr>
          <w:u w:val="single"/>
        </w:rPr>
        <w:t>Galvenā aktivitāte:</w:t>
      </w:r>
    </w:p>
    <w:p w14:paraId="4C2383F6" w14:textId="77777777" w:rsidR="00FD3DE2" w:rsidRPr="00B30D53" w:rsidRDefault="00FD3DE2" w:rsidP="00FD3DE2">
      <w:pPr>
        <w:spacing w:before="120"/>
        <w:ind w:firstLine="720"/>
      </w:pPr>
      <w:r w:rsidRPr="00B30D53">
        <w:t>IeM atbildībā esošo ANM investīciju un reformu plānošana, ieviešana un uzraudzība.</w:t>
      </w:r>
    </w:p>
    <w:p w14:paraId="098A4AEA" w14:textId="77777777" w:rsidR="00FD3DE2" w:rsidRPr="00541C9F" w:rsidRDefault="00FD3DE2" w:rsidP="00FD3DE2">
      <w:pPr>
        <w:spacing w:before="120" w:after="240"/>
        <w:ind w:firstLine="0"/>
      </w:pPr>
      <w:r w:rsidRPr="00B30D53">
        <w:rPr>
          <w:u w:val="single"/>
        </w:rPr>
        <w:t>Apakšprogrammas izpildītājs</w:t>
      </w:r>
      <w:r w:rsidRPr="00B30D53">
        <w:t>: IeM.</w:t>
      </w:r>
    </w:p>
    <w:p w14:paraId="19689E9E" w14:textId="77777777" w:rsidR="00FD3DE2" w:rsidRPr="00301A90" w:rsidRDefault="00FD3DE2" w:rsidP="00FD3DE2">
      <w:pPr>
        <w:pStyle w:val="Tabuluvirsraksti"/>
        <w:spacing w:before="240" w:after="240"/>
        <w:rPr>
          <w:b/>
          <w:lang w:eastAsia="lv-LV"/>
        </w:rPr>
      </w:pPr>
      <w:r w:rsidRPr="00301A90">
        <w:rPr>
          <w:b/>
          <w:lang w:eastAsia="lv-LV"/>
        </w:rPr>
        <w:t>Finansiālie rādītāji no 2024. līdz 2028.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FD3DE2" w:rsidRPr="00301A90" w14:paraId="0ECA3C99" w14:textId="77777777" w:rsidTr="00BF1E1A">
        <w:trPr>
          <w:trHeight w:val="283"/>
          <w:tblHeader/>
          <w:jc w:val="center"/>
        </w:trPr>
        <w:tc>
          <w:tcPr>
            <w:tcW w:w="3364" w:type="dxa"/>
            <w:vAlign w:val="center"/>
          </w:tcPr>
          <w:p w14:paraId="5D99E24C" w14:textId="77777777" w:rsidR="00FD3DE2" w:rsidRPr="00301A90" w:rsidRDefault="00FD3DE2" w:rsidP="00BF1E1A">
            <w:pPr>
              <w:pStyle w:val="tabteksts"/>
              <w:jc w:val="center"/>
              <w:rPr>
                <w:szCs w:val="24"/>
              </w:rPr>
            </w:pPr>
          </w:p>
        </w:tc>
        <w:tc>
          <w:tcPr>
            <w:tcW w:w="1156" w:type="dxa"/>
          </w:tcPr>
          <w:p w14:paraId="738B61B6" w14:textId="60E1D232" w:rsidR="00FD3DE2" w:rsidRPr="00301A90" w:rsidRDefault="00FD3DE2" w:rsidP="00BF1E1A">
            <w:pPr>
              <w:pStyle w:val="tabteksts"/>
              <w:jc w:val="center"/>
              <w:rPr>
                <w:szCs w:val="24"/>
                <w:lang w:eastAsia="lv-LV"/>
              </w:rPr>
            </w:pPr>
            <w:r w:rsidRPr="00301A90">
              <w:rPr>
                <w:szCs w:val="18"/>
                <w:lang w:eastAsia="lv-LV"/>
              </w:rPr>
              <w:t>2024</w:t>
            </w:r>
            <w:r w:rsidR="00503AD5">
              <w:rPr>
                <w:szCs w:val="18"/>
                <w:lang w:eastAsia="lv-LV"/>
              </w:rPr>
              <w:t>.</w:t>
            </w:r>
            <w:r w:rsidRPr="00301A90">
              <w:rPr>
                <w:szCs w:val="18"/>
                <w:lang w:eastAsia="lv-LV"/>
              </w:rPr>
              <w:t xml:space="preserve"> gads (izpilde)</w:t>
            </w:r>
          </w:p>
        </w:tc>
        <w:tc>
          <w:tcPr>
            <w:tcW w:w="1128" w:type="dxa"/>
          </w:tcPr>
          <w:p w14:paraId="453076BB" w14:textId="77777777" w:rsidR="00FD3DE2" w:rsidRPr="00301A90" w:rsidRDefault="00FD3DE2" w:rsidP="00BF1E1A">
            <w:pPr>
              <w:pStyle w:val="tabteksts"/>
              <w:jc w:val="center"/>
              <w:rPr>
                <w:szCs w:val="24"/>
                <w:lang w:eastAsia="lv-LV"/>
              </w:rPr>
            </w:pPr>
            <w:r w:rsidRPr="00301A90">
              <w:rPr>
                <w:lang w:eastAsia="lv-LV"/>
              </w:rPr>
              <w:t>2025. gada plāns</w:t>
            </w:r>
          </w:p>
        </w:tc>
        <w:tc>
          <w:tcPr>
            <w:tcW w:w="1129" w:type="dxa"/>
          </w:tcPr>
          <w:p w14:paraId="6F47C843" w14:textId="77777777" w:rsidR="00FD3DE2" w:rsidRPr="00301A90" w:rsidRDefault="00FD3DE2" w:rsidP="00BF1E1A">
            <w:pPr>
              <w:pStyle w:val="tabteksts"/>
              <w:jc w:val="center"/>
              <w:rPr>
                <w:szCs w:val="24"/>
                <w:lang w:eastAsia="lv-LV"/>
              </w:rPr>
            </w:pPr>
            <w:r w:rsidRPr="00301A90">
              <w:rPr>
                <w:szCs w:val="18"/>
                <w:lang w:eastAsia="lv-LV"/>
              </w:rPr>
              <w:t>2026. gada projekts</w:t>
            </w:r>
          </w:p>
        </w:tc>
        <w:tc>
          <w:tcPr>
            <w:tcW w:w="1130" w:type="dxa"/>
          </w:tcPr>
          <w:p w14:paraId="2FDA947F" w14:textId="77777777" w:rsidR="00FD3DE2" w:rsidRPr="00301A90" w:rsidRDefault="00FD3DE2" w:rsidP="00BF1E1A">
            <w:pPr>
              <w:pStyle w:val="tabteksts"/>
              <w:jc w:val="center"/>
              <w:rPr>
                <w:szCs w:val="24"/>
                <w:lang w:eastAsia="lv-LV"/>
              </w:rPr>
            </w:pPr>
            <w:r w:rsidRPr="00301A90">
              <w:rPr>
                <w:szCs w:val="18"/>
                <w:lang w:eastAsia="lv-LV"/>
              </w:rPr>
              <w:t xml:space="preserve">2027. gada </w:t>
            </w:r>
            <w:r w:rsidRPr="00301A90">
              <w:rPr>
                <w:lang w:eastAsia="lv-LV"/>
              </w:rPr>
              <w:t>prognoze</w:t>
            </w:r>
          </w:p>
        </w:tc>
        <w:tc>
          <w:tcPr>
            <w:tcW w:w="1130" w:type="dxa"/>
          </w:tcPr>
          <w:p w14:paraId="6F7FA42D" w14:textId="77777777" w:rsidR="00FD3DE2" w:rsidRPr="00301A90" w:rsidRDefault="00FD3DE2" w:rsidP="00BF1E1A">
            <w:pPr>
              <w:pStyle w:val="tabteksts"/>
              <w:jc w:val="center"/>
              <w:rPr>
                <w:szCs w:val="24"/>
                <w:lang w:eastAsia="lv-LV"/>
              </w:rPr>
            </w:pPr>
            <w:r w:rsidRPr="00301A90">
              <w:rPr>
                <w:szCs w:val="18"/>
                <w:lang w:eastAsia="lv-LV"/>
              </w:rPr>
              <w:t xml:space="preserve">2028. gada </w:t>
            </w:r>
            <w:r w:rsidRPr="00301A90">
              <w:rPr>
                <w:lang w:eastAsia="lv-LV"/>
              </w:rPr>
              <w:t>prognoze</w:t>
            </w:r>
          </w:p>
        </w:tc>
      </w:tr>
      <w:tr w:rsidR="00FD3DE2" w:rsidRPr="00301A90" w14:paraId="678F74A4" w14:textId="77777777" w:rsidTr="00BF1E1A">
        <w:trPr>
          <w:trHeight w:val="142"/>
          <w:jc w:val="center"/>
        </w:trPr>
        <w:tc>
          <w:tcPr>
            <w:tcW w:w="3364" w:type="dxa"/>
            <w:shd w:val="clear" w:color="auto" w:fill="D9D9D9" w:themeFill="background1" w:themeFillShade="D9"/>
            <w:vAlign w:val="center"/>
          </w:tcPr>
          <w:p w14:paraId="7F8382EF" w14:textId="77777777" w:rsidR="00FD3DE2" w:rsidRPr="00301A90" w:rsidRDefault="00FD3DE2" w:rsidP="00BF1E1A">
            <w:pPr>
              <w:pStyle w:val="tabteksts"/>
              <w:rPr>
                <w:lang w:eastAsia="lv-LV"/>
              </w:rPr>
            </w:pPr>
            <w:r w:rsidRPr="00301A90">
              <w:rPr>
                <w:lang w:eastAsia="lv-LV"/>
              </w:rPr>
              <w:t>Kopējie izdevumi,</w:t>
            </w:r>
            <w:r w:rsidRPr="00301A90">
              <w:t xml:space="preserve"> </w:t>
            </w:r>
            <w:proofErr w:type="spellStart"/>
            <w:r w:rsidRPr="00301A90">
              <w:rPr>
                <w:i/>
                <w:szCs w:val="18"/>
              </w:rPr>
              <w:t>euro</w:t>
            </w:r>
            <w:proofErr w:type="spellEnd"/>
          </w:p>
        </w:tc>
        <w:tc>
          <w:tcPr>
            <w:tcW w:w="1156" w:type="dxa"/>
            <w:shd w:val="clear" w:color="auto" w:fill="D9D9D9" w:themeFill="background1" w:themeFillShade="D9"/>
          </w:tcPr>
          <w:p w14:paraId="7343045B" w14:textId="77777777" w:rsidR="00FD3DE2" w:rsidRPr="00301A90" w:rsidRDefault="00FD3DE2" w:rsidP="00BF1E1A">
            <w:pPr>
              <w:pStyle w:val="tabteksts"/>
              <w:jc w:val="right"/>
            </w:pPr>
            <w:r w:rsidRPr="00301A90">
              <w:t>33 749</w:t>
            </w:r>
          </w:p>
        </w:tc>
        <w:tc>
          <w:tcPr>
            <w:tcW w:w="1128" w:type="dxa"/>
            <w:shd w:val="clear" w:color="auto" w:fill="D9D9D9" w:themeFill="background1" w:themeFillShade="D9"/>
          </w:tcPr>
          <w:p w14:paraId="6D0B08DF" w14:textId="77777777" w:rsidR="00FD3DE2" w:rsidRPr="00301A90" w:rsidRDefault="00FD3DE2" w:rsidP="00BF1E1A">
            <w:pPr>
              <w:pStyle w:val="tabteksts"/>
              <w:jc w:val="right"/>
            </w:pPr>
            <w:r w:rsidRPr="00301A90">
              <w:t>34 000</w:t>
            </w:r>
          </w:p>
        </w:tc>
        <w:tc>
          <w:tcPr>
            <w:tcW w:w="1129" w:type="dxa"/>
            <w:shd w:val="clear" w:color="auto" w:fill="D9D9D9" w:themeFill="background1" w:themeFillShade="D9"/>
          </w:tcPr>
          <w:p w14:paraId="5B604FEA" w14:textId="77777777" w:rsidR="00FD3DE2" w:rsidRPr="00301A90" w:rsidRDefault="00FD3DE2" w:rsidP="00BF1E1A">
            <w:pPr>
              <w:pStyle w:val="tabteksts"/>
              <w:jc w:val="right"/>
            </w:pPr>
            <w:r w:rsidRPr="00301A90">
              <w:t>34 000</w:t>
            </w:r>
          </w:p>
        </w:tc>
        <w:tc>
          <w:tcPr>
            <w:tcW w:w="1130" w:type="dxa"/>
            <w:shd w:val="clear" w:color="auto" w:fill="D9D9D9" w:themeFill="background1" w:themeFillShade="D9"/>
          </w:tcPr>
          <w:p w14:paraId="18E6BC6C" w14:textId="77777777" w:rsidR="00FD3DE2" w:rsidRPr="00301A90" w:rsidRDefault="00FD3DE2" w:rsidP="00BF1E1A">
            <w:pPr>
              <w:pStyle w:val="tabteksts"/>
              <w:jc w:val="right"/>
            </w:pPr>
            <w:r w:rsidRPr="00301A90">
              <w:t>34 000</w:t>
            </w:r>
          </w:p>
        </w:tc>
        <w:tc>
          <w:tcPr>
            <w:tcW w:w="1130" w:type="dxa"/>
            <w:shd w:val="clear" w:color="auto" w:fill="D9D9D9" w:themeFill="background1" w:themeFillShade="D9"/>
          </w:tcPr>
          <w:p w14:paraId="66D72ABD" w14:textId="77777777" w:rsidR="00FD3DE2" w:rsidRPr="00301A90" w:rsidRDefault="00FD3DE2" w:rsidP="00BF1E1A">
            <w:pPr>
              <w:pStyle w:val="tabteksts"/>
              <w:jc w:val="center"/>
            </w:pPr>
            <w:r>
              <w:t>-</w:t>
            </w:r>
          </w:p>
        </w:tc>
      </w:tr>
      <w:tr w:rsidR="00FD3DE2" w:rsidRPr="00301A90" w14:paraId="66D32199" w14:textId="77777777" w:rsidTr="00BF1E1A">
        <w:trPr>
          <w:trHeight w:val="283"/>
          <w:jc w:val="center"/>
        </w:trPr>
        <w:tc>
          <w:tcPr>
            <w:tcW w:w="3364" w:type="dxa"/>
            <w:vAlign w:val="center"/>
          </w:tcPr>
          <w:p w14:paraId="057AAB92" w14:textId="77777777" w:rsidR="00FD3DE2" w:rsidRPr="00301A90" w:rsidRDefault="00FD3DE2" w:rsidP="00BF1E1A">
            <w:pPr>
              <w:pStyle w:val="tabteksts"/>
              <w:rPr>
                <w:szCs w:val="18"/>
                <w:lang w:eastAsia="lv-LV"/>
              </w:rPr>
            </w:pPr>
            <w:r w:rsidRPr="00301A90">
              <w:rPr>
                <w:szCs w:val="18"/>
                <w:lang w:eastAsia="lv-LV"/>
              </w:rPr>
              <w:t xml:space="preserve">Kopējo izdevumu izmaiņas, </w:t>
            </w:r>
            <w:proofErr w:type="spellStart"/>
            <w:r w:rsidRPr="00301A90">
              <w:rPr>
                <w:i/>
                <w:szCs w:val="18"/>
                <w:lang w:eastAsia="lv-LV"/>
              </w:rPr>
              <w:t>euro</w:t>
            </w:r>
            <w:proofErr w:type="spellEnd"/>
            <w:r w:rsidRPr="00301A90">
              <w:rPr>
                <w:szCs w:val="18"/>
                <w:lang w:eastAsia="lv-LV"/>
              </w:rPr>
              <w:t xml:space="preserve"> (+/–) pret iepriekšējo gadu</w:t>
            </w:r>
          </w:p>
        </w:tc>
        <w:tc>
          <w:tcPr>
            <w:tcW w:w="1156" w:type="dxa"/>
          </w:tcPr>
          <w:p w14:paraId="4E14BA68" w14:textId="77777777" w:rsidR="00FD3DE2" w:rsidRPr="00301A90" w:rsidRDefault="00FD3DE2" w:rsidP="00BF1E1A">
            <w:pPr>
              <w:pStyle w:val="tabteksts"/>
              <w:jc w:val="center"/>
            </w:pPr>
            <w:r w:rsidRPr="00301A90">
              <w:rPr>
                <w:b/>
                <w:bCs/>
              </w:rPr>
              <w:t>×</w:t>
            </w:r>
          </w:p>
        </w:tc>
        <w:tc>
          <w:tcPr>
            <w:tcW w:w="1128" w:type="dxa"/>
          </w:tcPr>
          <w:p w14:paraId="0C4014BB" w14:textId="77777777" w:rsidR="00FD3DE2" w:rsidRPr="00301A90" w:rsidRDefault="00FD3DE2" w:rsidP="00BF1E1A">
            <w:pPr>
              <w:pStyle w:val="tabteksts"/>
              <w:jc w:val="right"/>
            </w:pPr>
            <w:r w:rsidRPr="00301A90">
              <w:t>251</w:t>
            </w:r>
          </w:p>
        </w:tc>
        <w:tc>
          <w:tcPr>
            <w:tcW w:w="1129" w:type="dxa"/>
          </w:tcPr>
          <w:p w14:paraId="11680175" w14:textId="77777777" w:rsidR="00FD3DE2" w:rsidRPr="00301A90" w:rsidRDefault="00FD3DE2" w:rsidP="00BF1E1A">
            <w:pPr>
              <w:pStyle w:val="tabteksts"/>
              <w:jc w:val="center"/>
            </w:pPr>
            <w:r>
              <w:t>-</w:t>
            </w:r>
          </w:p>
        </w:tc>
        <w:tc>
          <w:tcPr>
            <w:tcW w:w="1130" w:type="dxa"/>
          </w:tcPr>
          <w:p w14:paraId="5E0CAFD5" w14:textId="77777777" w:rsidR="00FD3DE2" w:rsidRPr="00301A90" w:rsidRDefault="00FD3DE2" w:rsidP="00BF1E1A">
            <w:pPr>
              <w:pStyle w:val="tabteksts"/>
              <w:jc w:val="center"/>
            </w:pPr>
            <w:r>
              <w:t>-</w:t>
            </w:r>
          </w:p>
        </w:tc>
        <w:tc>
          <w:tcPr>
            <w:tcW w:w="1130" w:type="dxa"/>
          </w:tcPr>
          <w:p w14:paraId="27C25F6A" w14:textId="77777777" w:rsidR="00FD3DE2" w:rsidRPr="00301A90" w:rsidRDefault="00FD3DE2" w:rsidP="00BF1E1A">
            <w:pPr>
              <w:pStyle w:val="tabteksts"/>
              <w:jc w:val="right"/>
            </w:pPr>
            <w:r w:rsidRPr="00301A90">
              <w:t>-34 000</w:t>
            </w:r>
          </w:p>
        </w:tc>
      </w:tr>
      <w:tr w:rsidR="001431B3" w:rsidRPr="00301A90" w14:paraId="0001AC3D" w14:textId="77777777" w:rsidTr="00BF1E1A">
        <w:trPr>
          <w:trHeight w:val="283"/>
          <w:jc w:val="center"/>
        </w:trPr>
        <w:tc>
          <w:tcPr>
            <w:tcW w:w="3364" w:type="dxa"/>
            <w:vAlign w:val="center"/>
          </w:tcPr>
          <w:p w14:paraId="4CBCDE59" w14:textId="77777777" w:rsidR="001431B3" w:rsidRPr="00301A90" w:rsidRDefault="001431B3" w:rsidP="001431B3">
            <w:pPr>
              <w:pStyle w:val="tabteksts"/>
            </w:pPr>
            <w:r w:rsidRPr="00301A90">
              <w:rPr>
                <w:lang w:eastAsia="lv-LV"/>
              </w:rPr>
              <w:t>Kopējie izdevumi</w:t>
            </w:r>
            <w:r w:rsidRPr="00301A90">
              <w:t>, % (+/–) pret iepriekšējo gadu</w:t>
            </w:r>
          </w:p>
        </w:tc>
        <w:tc>
          <w:tcPr>
            <w:tcW w:w="1156" w:type="dxa"/>
          </w:tcPr>
          <w:p w14:paraId="04AAC82A" w14:textId="77777777" w:rsidR="001431B3" w:rsidRPr="00301A90" w:rsidRDefault="001431B3" w:rsidP="001431B3">
            <w:pPr>
              <w:pStyle w:val="tabteksts"/>
              <w:jc w:val="center"/>
            </w:pPr>
            <w:r w:rsidRPr="00301A90">
              <w:rPr>
                <w:b/>
                <w:bCs/>
              </w:rPr>
              <w:t>×</w:t>
            </w:r>
          </w:p>
        </w:tc>
        <w:tc>
          <w:tcPr>
            <w:tcW w:w="1128" w:type="dxa"/>
          </w:tcPr>
          <w:p w14:paraId="26CD9FD8" w14:textId="77777777" w:rsidR="001431B3" w:rsidRPr="00301A90" w:rsidRDefault="001431B3" w:rsidP="001431B3">
            <w:pPr>
              <w:pStyle w:val="tabteksts"/>
              <w:jc w:val="right"/>
            </w:pPr>
            <w:r w:rsidRPr="00301A90">
              <w:t>0,7</w:t>
            </w:r>
          </w:p>
        </w:tc>
        <w:tc>
          <w:tcPr>
            <w:tcW w:w="1129" w:type="dxa"/>
          </w:tcPr>
          <w:p w14:paraId="3979D7DE" w14:textId="19ACD087" w:rsidR="001431B3" w:rsidRPr="00301A90" w:rsidRDefault="001431B3" w:rsidP="001431B3">
            <w:pPr>
              <w:pStyle w:val="tabteksts"/>
              <w:jc w:val="center"/>
            </w:pPr>
            <w:r>
              <w:t>-</w:t>
            </w:r>
          </w:p>
        </w:tc>
        <w:tc>
          <w:tcPr>
            <w:tcW w:w="1130" w:type="dxa"/>
          </w:tcPr>
          <w:p w14:paraId="125B348C" w14:textId="47FB025E" w:rsidR="001431B3" w:rsidRPr="00301A90" w:rsidRDefault="001431B3" w:rsidP="001431B3">
            <w:pPr>
              <w:pStyle w:val="tabteksts"/>
              <w:jc w:val="center"/>
            </w:pPr>
            <w:r>
              <w:t>-</w:t>
            </w:r>
          </w:p>
        </w:tc>
        <w:tc>
          <w:tcPr>
            <w:tcW w:w="1130" w:type="dxa"/>
          </w:tcPr>
          <w:p w14:paraId="4FFB8A9E" w14:textId="77777777" w:rsidR="001431B3" w:rsidRPr="00301A90" w:rsidRDefault="001431B3" w:rsidP="001431B3">
            <w:pPr>
              <w:pStyle w:val="tabteksts"/>
              <w:jc w:val="right"/>
            </w:pPr>
            <w:r w:rsidRPr="00301A90">
              <w:t>-100,0</w:t>
            </w:r>
          </w:p>
        </w:tc>
      </w:tr>
      <w:tr w:rsidR="00FD3DE2" w:rsidRPr="00301A90" w14:paraId="457B8A99" w14:textId="77777777" w:rsidTr="00BF1E1A">
        <w:trPr>
          <w:trHeight w:val="142"/>
          <w:jc w:val="center"/>
        </w:trPr>
        <w:tc>
          <w:tcPr>
            <w:tcW w:w="3364" w:type="dxa"/>
          </w:tcPr>
          <w:p w14:paraId="5B3955A8" w14:textId="77777777" w:rsidR="00FD3DE2" w:rsidRPr="00301A90" w:rsidRDefault="00FD3DE2" w:rsidP="00BF1E1A">
            <w:pPr>
              <w:pStyle w:val="tabteksts"/>
              <w:rPr>
                <w:szCs w:val="18"/>
                <w:lang w:eastAsia="lv-LV"/>
              </w:rPr>
            </w:pPr>
            <w:r w:rsidRPr="00301A90">
              <w:rPr>
                <w:szCs w:val="18"/>
              </w:rPr>
              <w:t xml:space="preserve">Atlīdzība, </w:t>
            </w:r>
            <w:proofErr w:type="spellStart"/>
            <w:r w:rsidRPr="00301A90">
              <w:rPr>
                <w:i/>
                <w:szCs w:val="18"/>
              </w:rPr>
              <w:t>euro</w:t>
            </w:r>
            <w:proofErr w:type="spellEnd"/>
          </w:p>
        </w:tc>
        <w:tc>
          <w:tcPr>
            <w:tcW w:w="1156" w:type="dxa"/>
          </w:tcPr>
          <w:p w14:paraId="41980266" w14:textId="77777777" w:rsidR="00FD3DE2" w:rsidRPr="00301A90" w:rsidRDefault="00FD3DE2" w:rsidP="00BF1E1A">
            <w:pPr>
              <w:pStyle w:val="tabteksts"/>
              <w:jc w:val="right"/>
              <w:rPr>
                <w:szCs w:val="18"/>
              </w:rPr>
            </w:pPr>
            <w:r w:rsidRPr="00301A90">
              <w:t>33 749</w:t>
            </w:r>
          </w:p>
        </w:tc>
        <w:tc>
          <w:tcPr>
            <w:tcW w:w="1128" w:type="dxa"/>
          </w:tcPr>
          <w:p w14:paraId="7FA0C7C3" w14:textId="77777777" w:rsidR="00FD3DE2" w:rsidRPr="00301A90" w:rsidRDefault="00FD3DE2" w:rsidP="00BF1E1A">
            <w:pPr>
              <w:pStyle w:val="tabteksts"/>
              <w:jc w:val="right"/>
              <w:rPr>
                <w:szCs w:val="18"/>
              </w:rPr>
            </w:pPr>
            <w:r w:rsidRPr="00301A90">
              <w:t>34 000</w:t>
            </w:r>
          </w:p>
        </w:tc>
        <w:tc>
          <w:tcPr>
            <w:tcW w:w="1129" w:type="dxa"/>
          </w:tcPr>
          <w:p w14:paraId="561C7355" w14:textId="77777777" w:rsidR="00FD3DE2" w:rsidRPr="00301A90" w:rsidRDefault="00FD3DE2" w:rsidP="00BF1E1A">
            <w:pPr>
              <w:pStyle w:val="tabteksts"/>
              <w:jc w:val="right"/>
              <w:rPr>
                <w:szCs w:val="18"/>
              </w:rPr>
            </w:pPr>
            <w:r w:rsidRPr="00301A90">
              <w:t>34 000</w:t>
            </w:r>
          </w:p>
        </w:tc>
        <w:tc>
          <w:tcPr>
            <w:tcW w:w="1130" w:type="dxa"/>
          </w:tcPr>
          <w:p w14:paraId="1C816883" w14:textId="77777777" w:rsidR="00FD3DE2" w:rsidRPr="00301A90" w:rsidRDefault="00FD3DE2" w:rsidP="00BF1E1A">
            <w:pPr>
              <w:pStyle w:val="tabteksts"/>
              <w:jc w:val="right"/>
              <w:rPr>
                <w:szCs w:val="18"/>
              </w:rPr>
            </w:pPr>
            <w:r w:rsidRPr="00301A90">
              <w:t>34 000</w:t>
            </w:r>
          </w:p>
        </w:tc>
        <w:tc>
          <w:tcPr>
            <w:tcW w:w="1130" w:type="dxa"/>
          </w:tcPr>
          <w:p w14:paraId="2B931AE5" w14:textId="77777777" w:rsidR="00FD3DE2" w:rsidRPr="00301A90" w:rsidRDefault="00FD3DE2" w:rsidP="00BF1E1A">
            <w:pPr>
              <w:pStyle w:val="tabteksts"/>
              <w:jc w:val="center"/>
              <w:rPr>
                <w:szCs w:val="18"/>
              </w:rPr>
            </w:pPr>
            <w:r>
              <w:rPr>
                <w:szCs w:val="18"/>
              </w:rPr>
              <w:t>-</w:t>
            </w:r>
          </w:p>
        </w:tc>
      </w:tr>
    </w:tbl>
    <w:p w14:paraId="2F80ED65" w14:textId="77777777" w:rsidR="00FD3DE2" w:rsidRPr="006B63FB" w:rsidRDefault="00FD3DE2" w:rsidP="00FD3DE2">
      <w:pPr>
        <w:ind w:firstLine="0"/>
      </w:pPr>
    </w:p>
    <w:sectPr w:rsidR="00FD3DE2" w:rsidRPr="006B63FB" w:rsidSect="0053595C">
      <w:headerReference w:type="default" r:id="rId14"/>
      <w:footerReference w:type="default" r:id="rId15"/>
      <w:footerReference w:type="first" r:id="rId16"/>
      <w:pgSz w:w="11906" w:h="16838"/>
      <w:pgMar w:top="1418" w:right="1134" w:bottom="1134" w:left="1701" w:header="709" w:footer="709" w:gutter="0"/>
      <w:pgNumType w:start="3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BB094" w14:textId="77777777" w:rsidR="00404B65" w:rsidRDefault="00404B65" w:rsidP="005F0727">
      <w:r>
        <w:separator/>
      </w:r>
    </w:p>
  </w:endnote>
  <w:endnote w:type="continuationSeparator" w:id="0">
    <w:p w14:paraId="2778EA54" w14:textId="77777777" w:rsidR="00404B65" w:rsidRDefault="00404B6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5A464" w14:textId="3491C41B" w:rsidR="00404B65" w:rsidRPr="002C41BD" w:rsidRDefault="00404B65" w:rsidP="001E129B">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804A86">
      <w:rPr>
        <w:noProof/>
        <w:sz w:val="20"/>
      </w:rPr>
      <w:t>FMPask_5.3_14_IeM_</w:t>
    </w:r>
    <w:r w:rsidR="00F1141F">
      <w:rPr>
        <w:noProof/>
        <w:sz w:val="20"/>
      </w:rPr>
      <w:t>1</w:t>
    </w:r>
    <w:r w:rsidR="004D1651">
      <w:rPr>
        <w:noProof/>
        <w:sz w:val="20"/>
      </w:rPr>
      <w:t>4</w:t>
    </w:r>
    <w:r w:rsidR="00804A86">
      <w:rPr>
        <w:noProof/>
        <w:sz w:val="20"/>
      </w:rPr>
      <w:t>102</w:t>
    </w:r>
    <w:r w:rsidR="005D79F7">
      <w:rPr>
        <w:noProof/>
        <w:sz w:val="20"/>
      </w:rPr>
      <w:t>5</w:t>
    </w:r>
    <w:r w:rsidR="00804A86">
      <w:rPr>
        <w:noProof/>
        <w:sz w:val="20"/>
      </w:rPr>
      <w:t>_proj202</w:t>
    </w:r>
    <w:r w:rsidR="005D79F7">
      <w:rPr>
        <w:noProof/>
        <w:sz w:val="20"/>
      </w:rPr>
      <w:t>6</w:t>
    </w:r>
    <w:r w:rsidR="00804A86">
      <w:rPr>
        <w:noProof/>
        <w:sz w:val="20"/>
      </w:rPr>
      <w:t>.docx</w:t>
    </w:r>
    <w:r w:rsidRPr="00713269">
      <w:rPr>
        <w:noProof/>
        <w:sz w:val="20"/>
      </w:rPr>
      <w:fldChar w:fldCharType="end"/>
    </w:r>
    <w:r w:rsidRPr="002C41BD">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918EB" w14:textId="70EF46A7" w:rsidR="00404B65" w:rsidRPr="00565BFF" w:rsidRDefault="00404B65" w:rsidP="00565BFF">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Pr>
        <w:noProof/>
        <w:sz w:val="20"/>
      </w:rPr>
      <w:t>FMPask_5.3_14_IeM_121020_proj2021.docx</w:t>
    </w:r>
    <w:r w:rsidRPr="00713269">
      <w:rPr>
        <w:noProof/>
        <w:sz w:val="20"/>
      </w:rPr>
      <w:fldChar w:fldCharType="end"/>
    </w:r>
  </w:p>
  <w:p w14:paraId="3AC81871" w14:textId="3E2E86E0" w:rsidR="00404B65" w:rsidRPr="002C41BD" w:rsidRDefault="00404B65" w:rsidP="00CA780D">
    <w:pPr>
      <w:pStyle w:val="Footer"/>
      <w:spacing w:after="0"/>
      <w:ind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208E5" w14:textId="77777777" w:rsidR="00404B65" w:rsidRDefault="00404B65" w:rsidP="00E81CF6">
      <w:pPr>
        <w:spacing w:after="0"/>
        <w:ind w:firstLine="0"/>
      </w:pPr>
      <w:r>
        <w:separator/>
      </w:r>
    </w:p>
  </w:footnote>
  <w:footnote w:type="continuationSeparator" w:id="0">
    <w:p w14:paraId="7BF0AF57" w14:textId="77777777" w:rsidR="00404B65" w:rsidRDefault="00404B6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3736590"/>
      <w:docPartObj>
        <w:docPartGallery w:val="Page Numbers (Top of Page)"/>
        <w:docPartUnique/>
      </w:docPartObj>
    </w:sdtPr>
    <w:sdtEndPr>
      <w:rPr>
        <w:noProof/>
      </w:rPr>
    </w:sdtEndPr>
    <w:sdtContent>
      <w:p w14:paraId="52597046" w14:textId="77777777" w:rsidR="00F06226" w:rsidRDefault="00404B65">
        <w:pPr>
          <w:pStyle w:val="Header"/>
          <w:jc w:val="center"/>
          <w:rPr>
            <w:noProof/>
          </w:rPr>
        </w:pPr>
        <w:r>
          <w:fldChar w:fldCharType="begin"/>
        </w:r>
        <w:r>
          <w:instrText xml:space="preserve"> PAGE   \* MERGEFORMAT </w:instrText>
        </w:r>
        <w:r>
          <w:fldChar w:fldCharType="separate"/>
        </w:r>
        <w:r w:rsidR="00005655">
          <w:rPr>
            <w:noProof/>
          </w:rPr>
          <w:t>35</w:t>
        </w:r>
        <w:r w:rsidR="00005655">
          <w:rPr>
            <w:noProof/>
          </w:rPr>
          <w:t>3</w:t>
        </w:r>
        <w:r>
          <w:rPr>
            <w:noProof/>
          </w:rPr>
          <w:fldChar w:fldCharType="end"/>
        </w:r>
      </w:p>
      <w:p w14:paraId="136AD117" w14:textId="2BC16916" w:rsidR="00404B65" w:rsidRPr="00F06226" w:rsidRDefault="00F06226" w:rsidP="005D79F7">
        <w:pPr>
          <w:pStyle w:val="Header"/>
          <w:spacing w:after="0"/>
          <w:ind w:firstLine="0"/>
          <w:jc w:val="right"/>
        </w:pPr>
        <w:r w:rsidRPr="00671C22">
          <w:rPr>
            <w:sz w:val="20"/>
          </w:rPr>
          <w:t>Valsts budžets 202</w:t>
        </w:r>
        <w:r w:rsidR="005D79F7">
          <w:rPr>
            <w:sz w:val="20"/>
          </w:rPr>
          <w:t>6</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CD0"/>
    <w:multiLevelType w:val="hybridMultilevel"/>
    <w:tmpl w:val="47A0130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4355F"/>
    <w:multiLevelType w:val="hybridMultilevel"/>
    <w:tmpl w:val="48A09D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1811C9"/>
    <w:multiLevelType w:val="hybridMultilevel"/>
    <w:tmpl w:val="DF9E2E10"/>
    <w:lvl w:ilvl="0" w:tplc="04260001">
      <w:start w:val="1"/>
      <w:numFmt w:val="bullet"/>
      <w:lvlText w:val=""/>
      <w:lvlJc w:val="left"/>
      <w:pPr>
        <w:ind w:left="1152" w:hanging="360"/>
      </w:pPr>
      <w:rPr>
        <w:rFonts w:ascii="Symbol" w:hAnsi="Symbol" w:hint="default"/>
      </w:rPr>
    </w:lvl>
    <w:lvl w:ilvl="1" w:tplc="FFFFFFFF">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3" w15:restartNumberingAfterBreak="0">
    <w:nsid w:val="04FD1B16"/>
    <w:multiLevelType w:val="multilevel"/>
    <w:tmpl w:val="0A2210D0"/>
    <w:lvl w:ilvl="0">
      <w:start w:val="1"/>
      <w:numFmt w:val="decimal"/>
      <w:lvlText w:val="%1."/>
      <w:lvlJc w:val="left"/>
      <w:pPr>
        <w:ind w:left="360" w:hanging="360"/>
      </w:pPr>
      <w:rPr>
        <w:rFonts w:hint="default"/>
        <w:b w:val="0"/>
        <w:u w:val="none"/>
      </w:rPr>
    </w:lvl>
    <w:lvl w:ilvl="1">
      <w:start w:val="1"/>
      <w:numFmt w:val="bullet"/>
      <w:lvlText w:val=""/>
      <w:lvlJc w:val="left"/>
      <w:pPr>
        <w:ind w:left="1080" w:hanging="360"/>
      </w:pPr>
      <w:rPr>
        <w:rFonts w:ascii="Symbol" w:hAnsi="Symbol" w:hint="default"/>
        <w:color w:val="auto"/>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4" w15:restartNumberingAfterBreak="0">
    <w:nsid w:val="0ACC5C16"/>
    <w:multiLevelType w:val="hybridMultilevel"/>
    <w:tmpl w:val="6C30DCFC"/>
    <w:lvl w:ilvl="0" w:tplc="FFFFFFFF">
      <w:start w:val="1"/>
      <w:numFmt w:val="decimal"/>
      <w:lvlText w:val="%1)"/>
      <w:lvlJc w:val="left"/>
      <w:pPr>
        <w:ind w:left="720" w:hanging="360"/>
      </w:pPr>
    </w:lvl>
    <w:lvl w:ilvl="1" w:tplc="04260001">
      <w:start w:val="1"/>
      <w:numFmt w:val="bullet"/>
      <w:lvlText w:val=""/>
      <w:lvlJc w:val="left"/>
      <w:pPr>
        <w:ind w:left="2062"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E7317F"/>
    <w:multiLevelType w:val="multilevel"/>
    <w:tmpl w:val="78D04082"/>
    <w:lvl w:ilvl="0">
      <w:start w:val="1"/>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E701BE"/>
    <w:multiLevelType w:val="hybridMultilevel"/>
    <w:tmpl w:val="73B8CB5A"/>
    <w:lvl w:ilvl="0" w:tplc="08BC50C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7" w15:restartNumberingAfterBreak="0">
    <w:nsid w:val="14233C5B"/>
    <w:multiLevelType w:val="hybridMultilevel"/>
    <w:tmpl w:val="80607396"/>
    <w:lvl w:ilvl="0" w:tplc="04260001">
      <w:start w:val="1"/>
      <w:numFmt w:val="bullet"/>
      <w:lvlText w:val=""/>
      <w:lvlJc w:val="left"/>
      <w:pPr>
        <w:ind w:left="1155" w:hanging="435"/>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4F367FC"/>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6207D34"/>
    <w:multiLevelType w:val="hybridMultilevel"/>
    <w:tmpl w:val="85823028"/>
    <w:lvl w:ilvl="0" w:tplc="B622B538">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19870D68"/>
    <w:multiLevelType w:val="hybridMultilevel"/>
    <w:tmpl w:val="FA787560"/>
    <w:lvl w:ilvl="0" w:tplc="04260001">
      <w:start w:val="1"/>
      <w:numFmt w:val="bullet"/>
      <w:lvlText w:val=""/>
      <w:lvlJc w:val="left"/>
      <w:pPr>
        <w:ind w:left="2062" w:hanging="360"/>
      </w:pPr>
      <w:rPr>
        <w:rFonts w:ascii="Symbol" w:hAnsi="Symbol" w:hint="default"/>
      </w:rPr>
    </w:lvl>
    <w:lvl w:ilvl="1" w:tplc="FFFFFFFF" w:tentative="1">
      <w:start w:val="1"/>
      <w:numFmt w:val="lowerLetter"/>
      <w:lvlText w:val="%2."/>
      <w:lvlJc w:val="left"/>
      <w:pPr>
        <w:ind w:left="3076" w:hanging="360"/>
      </w:pPr>
    </w:lvl>
    <w:lvl w:ilvl="2" w:tplc="FFFFFFFF" w:tentative="1">
      <w:start w:val="1"/>
      <w:numFmt w:val="lowerRoman"/>
      <w:lvlText w:val="%3."/>
      <w:lvlJc w:val="right"/>
      <w:pPr>
        <w:ind w:left="3796" w:hanging="180"/>
      </w:pPr>
    </w:lvl>
    <w:lvl w:ilvl="3" w:tplc="FFFFFFFF" w:tentative="1">
      <w:start w:val="1"/>
      <w:numFmt w:val="decimal"/>
      <w:lvlText w:val="%4."/>
      <w:lvlJc w:val="left"/>
      <w:pPr>
        <w:ind w:left="4516" w:hanging="360"/>
      </w:pPr>
    </w:lvl>
    <w:lvl w:ilvl="4" w:tplc="FFFFFFFF" w:tentative="1">
      <w:start w:val="1"/>
      <w:numFmt w:val="lowerLetter"/>
      <w:lvlText w:val="%5."/>
      <w:lvlJc w:val="left"/>
      <w:pPr>
        <w:ind w:left="5236" w:hanging="360"/>
      </w:pPr>
    </w:lvl>
    <w:lvl w:ilvl="5" w:tplc="FFFFFFFF" w:tentative="1">
      <w:start w:val="1"/>
      <w:numFmt w:val="lowerRoman"/>
      <w:lvlText w:val="%6."/>
      <w:lvlJc w:val="right"/>
      <w:pPr>
        <w:ind w:left="5956" w:hanging="180"/>
      </w:pPr>
    </w:lvl>
    <w:lvl w:ilvl="6" w:tplc="FFFFFFFF" w:tentative="1">
      <w:start w:val="1"/>
      <w:numFmt w:val="decimal"/>
      <w:lvlText w:val="%7."/>
      <w:lvlJc w:val="left"/>
      <w:pPr>
        <w:ind w:left="6676" w:hanging="360"/>
      </w:pPr>
    </w:lvl>
    <w:lvl w:ilvl="7" w:tplc="FFFFFFFF" w:tentative="1">
      <w:start w:val="1"/>
      <w:numFmt w:val="lowerLetter"/>
      <w:lvlText w:val="%8."/>
      <w:lvlJc w:val="left"/>
      <w:pPr>
        <w:ind w:left="7396" w:hanging="360"/>
      </w:pPr>
    </w:lvl>
    <w:lvl w:ilvl="8" w:tplc="FFFFFFFF" w:tentative="1">
      <w:start w:val="1"/>
      <w:numFmt w:val="lowerRoman"/>
      <w:lvlText w:val="%9."/>
      <w:lvlJc w:val="right"/>
      <w:pPr>
        <w:ind w:left="8116" w:hanging="180"/>
      </w:pPr>
    </w:lvl>
  </w:abstractNum>
  <w:abstractNum w:abstractNumId="11" w15:restartNumberingAfterBreak="0">
    <w:nsid w:val="1B925975"/>
    <w:multiLevelType w:val="hybridMultilevel"/>
    <w:tmpl w:val="BB507340"/>
    <w:lvl w:ilvl="0" w:tplc="0426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2" w15:restartNumberingAfterBreak="0">
    <w:nsid w:val="1D7007C7"/>
    <w:multiLevelType w:val="multilevel"/>
    <w:tmpl w:val="FB92D88C"/>
    <w:lvl w:ilvl="0">
      <w:start w:val="1"/>
      <w:numFmt w:val="bullet"/>
      <w:lvlText w:val=""/>
      <w:lvlJc w:val="left"/>
      <w:pPr>
        <w:tabs>
          <w:tab w:val="num" w:pos="1440"/>
        </w:tabs>
        <w:ind w:left="1440" w:hanging="360"/>
      </w:pPr>
      <w:rPr>
        <w:rFonts w:ascii="Symbol" w:hAnsi="Symbol" w:hint="default"/>
        <w:sz w:val="24"/>
        <w:szCs w:val="24"/>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3" w15:restartNumberingAfterBreak="0">
    <w:nsid w:val="1EFB46D2"/>
    <w:multiLevelType w:val="multilevel"/>
    <w:tmpl w:val="0A2210D0"/>
    <w:lvl w:ilvl="0">
      <w:start w:val="1"/>
      <w:numFmt w:val="decimal"/>
      <w:lvlText w:val="%1."/>
      <w:lvlJc w:val="left"/>
      <w:pPr>
        <w:ind w:left="360" w:hanging="360"/>
      </w:pPr>
      <w:rPr>
        <w:rFonts w:hint="default"/>
        <w:b w:val="0"/>
        <w:u w:val="none"/>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14" w15:restartNumberingAfterBreak="0">
    <w:nsid w:val="24FA51EB"/>
    <w:multiLevelType w:val="hybridMultilevel"/>
    <w:tmpl w:val="CDD2751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5BF59AB"/>
    <w:multiLevelType w:val="hybridMultilevel"/>
    <w:tmpl w:val="12687E6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274708B9"/>
    <w:multiLevelType w:val="hybridMultilevel"/>
    <w:tmpl w:val="1520E22C"/>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7BD3C26"/>
    <w:multiLevelType w:val="hybridMultilevel"/>
    <w:tmpl w:val="C70A86B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BF45BDB"/>
    <w:multiLevelType w:val="hybridMultilevel"/>
    <w:tmpl w:val="85823028"/>
    <w:lvl w:ilvl="0" w:tplc="B622B538">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9" w15:restartNumberingAfterBreak="0">
    <w:nsid w:val="2C491D6C"/>
    <w:multiLevelType w:val="hybridMultilevel"/>
    <w:tmpl w:val="6FAA4B2A"/>
    <w:lvl w:ilvl="0" w:tplc="04260001">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2C73C59"/>
    <w:multiLevelType w:val="hybridMultilevel"/>
    <w:tmpl w:val="A1CCBCD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9831BFB"/>
    <w:multiLevelType w:val="hybridMultilevel"/>
    <w:tmpl w:val="4AC6E602"/>
    <w:lvl w:ilvl="0" w:tplc="B622B538">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3C413B0D"/>
    <w:multiLevelType w:val="hybridMultilevel"/>
    <w:tmpl w:val="E054A2B2"/>
    <w:lvl w:ilvl="0" w:tplc="1F263AC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CA4301C"/>
    <w:multiLevelType w:val="hybridMultilevel"/>
    <w:tmpl w:val="DF684AC2"/>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DF6586F"/>
    <w:multiLevelType w:val="hybridMultilevel"/>
    <w:tmpl w:val="2F66A3F0"/>
    <w:lvl w:ilvl="0" w:tplc="F70C102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15:restartNumberingAfterBreak="0">
    <w:nsid w:val="3E0C1E58"/>
    <w:multiLevelType w:val="multilevel"/>
    <w:tmpl w:val="89C6D2B0"/>
    <w:lvl w:ilvl="0">
      <w:start w:val="1"/>
      <w:numFmt w:val="bullet"/>
      <w:lvlText w:val=""/>
      <w:lvlJc w:val="left"/>
      <w:pPr>
        <w:tabs>
          <w:tab w:val="num" w:pos="1440"/>
        </w:tabs>
        <w:ind w:left="1440" w:hanging="360"/>
      </w:pPr>
      <w:rPr>
        <w:rFonts w:ascii="Symbol" w:hAnsi="Symbol" w:hint="default"/>
        <w:sz w:val="24"/>
        <w:szCs w:val="24"/>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7" w15:restartNumberingAfterBreak="0">
    <w:nsid w:val="3E895F00"/>
    <w:multiLevelType w:val="hybridMultilevel"/>
    <w:tmpl w:val="D3829C0C"/>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FD938AB"/>
    <w:multiLevelType w:val="hybridMultilevel"/>
    <w:tmpl w:val="3A46FC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1EF3250"/>
    <w:multiLevelType w:val="multilevel"/>
    <w:tmpl w:val="89C6D2B0"/>
    <w:lvl w:ilvl="0">
      <w:start w:val="1"/>
      <w:numFmt w:val="bullet"/>
      <w:lvlText w:val=""/>
      <w:lvlJc w:val="left"/>
      <w:pPr>
        <w:tabs>
          <w:tab w:val="num" w:pos="1440"/>
        </w:tabs>
        <w:ind w:left="1440" w:hanging="360"/>
      </w:pPr>
      <w:rPr>
        <w:rFonts w:ascii="Symbol" w:hAnsi="Symbol" w:hint="default"/>
        <w:sz w:val="24"/>
        <w:szCs w:val="24"/>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41F1098E"/>
    <w:multiLevelType w:val="hybridMultilevel"/>
    <w:tmpl w:val="3BA6D8D6"/>
    <w:lvl w:ilvl="0" w:tplc="04260011">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42B9070B"/>
    <w:multiLevelType w:val="hybridMultilevel"/>
    <w:tmpl w:val="E36AEF7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5103542"/>
    <w:multiLevelType w:val="hybridMultilevel"/>
    <w:tmpl w:val="F8381C58"/>
    <w:lvl w:ilvl="0" w:tplc="3D58DF74">
      <w:start w:val="1"/>
      <w:numFmt w:val="decimal"/>
      <w:lvlText w:val="%1)"/>
      <w:lvlJc w:val="left"/>
      <w:pPr>
        <w:ind w:left="786" w:hanging="360"/>
      </w:pPr>
      <w:rPr>
        <w:rFonts w:hint="default"/>
        <w:color w:val="auto"/>
      </w:rPr>
    </w:lvl>
    <w:lvl w:ilvl="1" w:tplc="04260019">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3" w15:restartNumberingAfterBreak="0">
    <w:nsid w:val="46697279"/>
    <w:multiLevelType w:val="hybridMultilevel"/>
    <w:tmpl w:val="CCFA3B9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46903910"/>
    <w:multiLevelType w:val="hybridMultilevel"/>
    <w:tmpl w:val="83026E0A"/>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FD6E8A"/>
    <w:multiLevelType w:val="hybridMultilevel"/>
    <w:tmpl w:val="F6048DFE"/>
    <w:lvl w:ilvl="0" w:tplc="D7F807A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509E7D3F"/>
    <w:multiLevelType w:val="hybridMultilevel"/>
    <w:tmpl w:val="B9B4AC9C"/>
    <w:lvl w:ilvl="0" w:tplc="04260001">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37" w15:restartNumberingAfterBreak="0">
    <w:nsid w:val="51EE67BE"/>
    <w:multiLevelType w:val="hybridMultilevel"/>
    <w:tmpl w:val="99FA7254"/>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3C0394E"/>
    <w:multiLevelType w:val="hybridMultilevel"/>
    <w:tmpl w:val="F91A274A"/>
    <w:lvl w:ilvl="0" w:tplc="0426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543E153E"/>
    <w:multiLevelType w:val="hybridMultilevel"/>
    <w:tmpl w:val="07EE8622"/>
    <w:lvl w:ilvl="0" w:tplc="D81E9AB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0" w15:restartNumberingAfterBreak="0">
    <w:nsid w:val="576C13D9"/>
    <w:multiLevelType w:val="hybridMultilevel"/>
    <w:tmpl w:val="58EA849A"/>
    <w:lvl w:ilvl="0" w:tplc="04260001">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41" w15:restartNumberingAfterBreak="0">
    <w:nsid w:val="59B13618"/>
    <w:multiLevelType w:val="hybridMultilevel"/>
    <w:tmpl w:val="F71A27B6"/>
    <w:lvl w:ilvl="0" w:tplc="04260001">
      <w:start w:val="1"/>
      <w:numFmt w:val="bullet"/>
      <w:lvlText w:val=""/>
      <w:lvlJc w:val="left"/>
      <w:pPr>
        <w:ind w:left="780" w:hanging="360"/>
      </w:pPr>
      <w:rPr>
        <w:rFonts w:ascii="Symbol" w:hAnsi="Symbol" w:hint="default"/>
      </w:rPr>
    </w:lvl>
    <w:lvl w:ilvl="1" w:tplc="FFFFFFFF">
      <w:start w:val="1"/>
      <w:numFmt w:val="lowerLetter"/>
      <w:lvlText w:val="%2."/>
      <w:lvlJc w:val="left"/>
      <w:pPr>
        <w:ind w:left="1500" w:hanging="360"/>
      </w:pPr>
    </w:lvl>
    <w:lvl w:ilvl="2" w:tplc="FFFFFFFF">
      <w:start w:val="1"/>
      <w:numFmt w:val="lowerRoman"/>
      <w:lvlText w:val="%3."/>
      <w:lvlJc w:val="right"/>
      <w:pPr>
        <w:ind w:left="2220" w:hanging="180"/>
      </w:pPr>
    </w:lvl>
    <w:lvl w:ilvl="3" w:tplc="FFFFFFFF">
      <w:start w:val="1"/>
      <w:numFmt w:val="decimal"/>
      <w:lvlText w:val="%4."/>
      <w:lvlJc w:val="left"/>
      <w:pPr>
        <w:ind w:left="2940" w:hanging="360"/>
      </w:pPr>
    </w:lvl>
    <w:lvl w:ilvl="4" w:tplc="FFFFFFFF">
      <w:start w:val="1"/>
      <w:numFmt w:val="lowerLetter"/>
      <w:lvlText w:val="%5."/>
      <w:lvlJc w:val="left"/>
      <w:pPr>
        <w:ind w:left="3660" w:hanging="360"/>
      </w:pPr>
    </w:lvl>
    <w:lvl w:ilvl="5" w:tplc="FFFFFFFF">
      <w:start w:val="1"/>
      <w:numFmt w:val="lowerRoman"/>
      <w:lvlText w:val="%6."/>
      <w:lvlJc w:val="right"/>
      <w:pPr>
        <w:ind w:left="4380" w:hanging="180"/>
      </w:pPr>
    </w:lvl>
    <w:lvl w:ilvl="6" w:tplc="FFFFFFFF">
      <w:start w:val="1"/>
      <w:numFmt w:val="decimal"/>
      <w:lvlText w:val="%7."/>
      <w:lvlJc w:val="left"/>
      <w:pPr>
        <w:ind w:left="5100" w:hanging="360"/>
      </w:pPr>
    </w:lvl>
    <w:lvl w:ilvl="7" w:tplc="FFFFFFFF">
      <w:start w:val="1"/>
      <w:numFmt w:val="lowerLetter"/>
      <w:lvlText w:val="%8."/>
      <w:lvlJc w:val="left"/>
      <w:pPr>
        <w:ind w:left="5820" w:hanging="360"/>
      </w:pPr>
    </w:lvl>
    <w:lvl w:ilvl="8" w:tplc="FFFFFFFF">
      <w:start w:val="1"/>
      <w:numFmt w:val="lowerRoman"/>
      <w:lvlText w:val="%9."/>
      <w:lvlJc w:val="right"/>
      <w:pPr>
        <w:ind w:left="6540" w:hanging="180"/>
      </w:pPr>
    </w:lvl>
  </w:abstractNum>
  <w:abstractNum w:abstractNumId="42" w15:restartNumberingAfterBreak="0">
    <w:nsid w:val="5A6527E7"/>
    <w:multiLevelType w:val="hybridMultilevel"/>
    <w:tmpl w:val="B03C78A2"/>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F8B1C0A"/>
    <w:multiLevelType w:val="hybridMultilevel"/>
    <w:tmpl w:val="2C9CBC66"/>
    <w:lvl w:ilvl="0" w:tplc="475C0B06">
      <w:start w:val="1"/>
      <w:numFmt w:val="decimal"/>
      <w:lvlText w:val="%1)"/>
      <w:lvlJc w:val="left"/>
      <w:pPr>
        <w:ind w:left="720"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666F0ADD"/>
    <w:multiLevelType w:val="hybridMultilevel"/>
    <w:tmpl w:val="C2C24526"/>
    <w:lvl w:ilvl="0" w:tplc="04260001">
      <w:start w:val="1"/>
      <w:numFmt w:val="bullet"/>
      <w:lvlText w:val=""/>
      <w:lvlJc w:val="left"/>
      <w:pPr>
        <w:ind w:left="786" w:hanging="360"/>
      </w:pPr>
      <w:rPr>
        <w:rFonts w:ascii="Symbol" w:hAnsi="Symbol" w:hint="default"/>
        <w:color w:val="auto"/>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5" w15:restartNumberingAfterBreak="0">
    <w:nsid w:val="66FC0E94"/>
    <w:multiLevelType w:val="multilevel"/>
    <w:tmpl w:val="560C6C34"/>
    <w:lvl w:ilvl="0">
      <w:start w:val="1"/>
      <w:numFmt w:val="bullet"/>
      <w:lvlText w:val=""/>
      <w:lvlJc w:val="left"/>
      <w:pPr>
        <w:tabs>
          <w:tab w:val="num" w:pos="1080"/>
        </w:tabs>
        <w:ind w:left="1080" w:hanging="360"/>
      </w:pPr>
      <w:rPr>
        <w:rFonts w:ascii="Symbol" w:hAnsi="Symbol" w:hint="default"/>
        <w:sz w:val="24"/>
        <w:szCs w:val="24"/>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6" w15:restartNumberingAfterBreak="0">
    <w:nsid w:val="6C7C1CC8"/>
    <w:multiLevelType w:val="multilevel"/>
    <w:tmpl w:val="8D9AC3F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E092B2D"/>
    <w:multiLevelType w:val="hybridMultilevel"/>
    <w:tmpl w:val="405C6F5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F6D73D3"/>
    <w:multiLevelType w:val="hybridMultilevel"/>
    <w:tmpl w:val="7BD880EC"/>
    <w:lvl w:ilvl="0" w:tplc="04260011">
      <w:start w:val="1"/>
      <w:numFmt w:val="decimal"/>
      <w:lvlText w:val="%1)"/>
      <w:lvlJc w:val="left"/>
      <w:pPr>
        <w:ind w:left="720" w:hanging="360"/>
      </w:pPr>
    </w:lvl>
    <w:lvl w:ilvl="1" w:tplc="45764316">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0CA45EC"/>
    <w:multiLevelType w:val="hybridMultilevel"/>
    <w:tmpl w:val="735E5CE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71214E35"/>
    <w:multiLevelType w:val="hybridMultilevel"/>
    <w:tmpl w:val="175C875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71C97FB0"/>
    <w:multiLevelType w:val="multilevel"/>
    <w:tmpl w:val="0A2210D0"/>
    <w:lvl w:ilvl="0">
      <w:start w:val="1"/>
      <w:numFmt w:val="decimal"/>
      <w:lvlText w:val="%1."/>
      <w:lvlJc w:val="left"/>
      <w:pPr>
        <w:ind w:left="360" w:hanging="360"/>
      </w:pPr>
      <w:rPr>
        <w:rFonts w:hint="default"/>
        <w:b w:val="0"/>
        <w:u w:val="none"/>
      </w:rPr>
    </w:lvl>
    <w:lvl w:ilvl="1">
      <w:start w:val="1"/>
      <w:numFmt w:val="bullet"/>
      <w:lvlText w:val=""/>
      <w:lvlJc w:val="left"/>
      <w:pPr>
        <w:ind w:left="1080" w:hanging="360"/>
      </w:pPr>
      <w:rPr>
        <w:rFonts w:ascii="Symbol" w:hAnsi="Symbol" w:hint="default"/>
        <w:color w:val="auto"/>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52" w15:restartNumberingAfterBreak="0">
    <w:nsid w:val="744C48B6"/>
    <w:multiLevelType w:val="hybridMultilevel"/>
    <w:tmpl w:val="D450A7CE"/>
    <w:lvl w:ilvl="0" w:tplc="F35477D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785D6C42"/>
    <w:multiLevelType w:val="hybridMultilevel"/>
    <w:tmpl w:val="E018B3A4"/>
    <w:lvl w:ilvl="0" w:tplc="04260001">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798253E2"/>
    <w:multiLevelType w:val="hybridMultilevel"/>
    <w:tmpl w:val="971ED01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7CD25A2C"/>
    <w:multiLevelType w:val="hybridMultilevel"/>
    <w:tmpl w:val="65E2E934"/>
    <w:lvl w:ilvl="0" w:tplc="042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CD72428"/>
    <w:multiLevelType w:val="hybridMultilevel"/>
    <w:tmpl w:val="A90494D8"/>
    <w:lvl w:ilvl="0" w:tplc="C43A8864">
      <w:start w:val="1"/>
      <w:numFmt w:val="decimal"/>
      <w:lvlText w:val="%1)"/>
      <w:lvlJc w:val="left"/>
      <w:pPr>
        <w:ind w:left="894" w:hanging="356"/>
      </w:pPr>
      <w:rPr>
        <w:rFonts w:ascii="Times New Roman" w:eastAsia="Times New Roman" w:hAnsi="Times New Roman" w:cs="Times New Roman" w:hint="default"/>
        <w:spacing w:val="-25"/>
        <w:w w:val="99"/>
        <w:sz w:val="24"/>
        <w:szCs w:val="24"/>
        <w:lang w:val="lv" w:eastAsia="lv" w:bidi="lv"/>
      </w:rPr>
    </w:lvl>
    <w:lvl w:ilvl="1" w:tplc="F5C04B06">
      <w:numFmt w:val="bullet"/>
      <w:lvlText w:val="•"/>
      <w:lvlJc w:val="left"/>
      <w:pPr>
        <w:ind w:left="1814" w:hanging="356"/>
      </w:pPr>
      <w:rPr>
        <w:rFonts w:hint="default"/>
        <w:lang w:val="lv" w:eastAsia="lv" w:bidi="lv"/>
      </w:rPr>
    </w:lvl>
    <w:lvl w:ilvl="2" w:tplc="909AD208">
      <w:numFmt w:val="bullet"/>
      <w:lvlText w:val="•"/>
      <w:lvlJc w:val="left"/>
      <w:pPr>
        <w:ind w:left="2729" w:hanging="356"/>
      </w:pPr>
      <w:rPr>
        <w:rFonts w:hint="default"/>
        <w:lang w:val="lv" w:eastAsia="lv" w:bidi="lv"/>
      </w:rPr>
    </w:lvl>
    <w:lvl w:ilvl="3" w:tplc="FAC2987C">
      <w:numFmt w:val="bullet"/>
      <w:lvlText w:val="•"/>
      <w:lvlJc w:val="left"/>
      <w:pPr>
        <w:ind w:left="3643" w:hanging="356"/>
      </w:pPr>
      <w:rPr>
        <w:rFonts w:hint="default"/>
        <w:lang w:val="lv" w:eastAsia="lv" w:bidi="lv"/>
      </w:rPr>
    </w:lvl>
    <w:lvl w:ilvl="4" w:tplc="756AD534">
      <w:numFmt w:val="bullet"/>
      <w:lvlText w:val="•"/>
      <w:lvlJc w:val="left"/>
      <w:pPr>
        <w:ind w:left="4558" w:hanging="356"/>
      </w:pPr>
      <w:rPr>
        <w:rFonts w:hint="default"/>
        <w:lang w:val="lv" w:eastAsia="lv" w:bidi="lv"/>
      </w:rPr>
    </w:lvl>
    <w:lvl w:ilvl="5" w:tplc="A454A212">
      <w:numFmt w:val="bullet"/>
      <w:lvlText w:val="•"/>
      <w:lvlJc w:val="left"/>
      <w:pPr>
        <w:ind w:left="5473" w:hanging="356"/>
      </w:pPr>
      <w:rPr>
        <w:rFonts w:hint="default"/>
        <w:lang w:val="lv" w:eastAsia="lv" w:bidi="lv"/>
      </w:rPr>
    </w:lvl>
    <w:lvl w:ilvl="6" w:tplc="32F68FBC">
      <w:numFmt w:val="bullet"/>
      <w:lvlText w:val="•"/>
      <w:lvlJc w:val="left"/>
      <w:pPr>
        <w:ind w:left="6387" w:hanging="356"/>
      </w:pPr>
      <w:rPr>
        <w:rFonts w:hint="default"/>
        <w:lang w:val="lv" w:eastAsia="lv" w:bidi="lv"/>
      </w:rPr>
    </w:lvl>
    <w:lvl w:ilvl="7" w:tplc="858A7C22">
      <w:numFmt w:val="bullet"/>
      <w:lvlText w:val="•"/>
      <w:lvlJc w:val="left"/>
      <w:pPr>
        <w:ind w:left="7302" w:hanging="356"/>
      </w:pPr>
      <w:rPr>
        <w:rFonts w:hint="default"/>
        <w:lang w:val="lv" w:eastAsia="lv" w:bidi="lv"/>
      </w:rPr>
    </w:lvl>
    <w:lvl w:ilvl="8" w:tplc="8EFCD494">
      <w:numFmt w:val="bullet"/>
      <w:lvlText w:val="•"/>
      <w:lvlJc w:val="left"/>
      <w:pPr>
        <w:ind w:left="8217" w:hanging="356"/>
      </w:pPr>
      <w:rPr>
        <w:rFonts w:hint="default"/>
        <w:lang w:val="lv" w:eastAsia="lv" w:bidi="lv"/>
      </w:rPr>
    </w:lvl>
  </w:abstractNum>
  <w:abstractNum w:abstractNumId="57" w15:restartNumberingAfterBreak="0">
    <w:nsid w:val="7D96364A"/>
    <w:multiLevelType w:val="hybridMultilevel"/>
    <w:tmpl w:val="EE6AF1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17731565">
    <w:abstractNumId w:val="21"/>
  </w:num>
  <w:num w:numId="2" w16cid:durableId="1897547780">
    <w:abstractNumId w:val="52"/>
  </w:num>
  <w:num w:numId="3" w16cid:durableId="1684897490">
    <w:abstractNumId w:val="43"/>
  </w:num>
  <w:num w:numId="4" w16cid:durableId="13046139">
    <w:abstractNumId w:val="30"/>
  </w:num>
  <w:num w:numId="5" w16cid:durableId="1039356133">
    <w:abstractNumId w:val="17"/>
  </w:num>
  <w:num w:numId="6" w16cid:durableId="266431081">
    <w:abstractNumId w:val="1"/>
  </w:num>
  <w:num w:numId="7" w16cid:durableId="7421427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3621789">
    <w:abstractNumId w:val="32"/>
  </w:num>
  <w:num w:numId="9" w16cid:durableId="1259027592">
    <w:abstractNumId w:val="8"/>
  </w:num>
  <w:num w:numId="10" w16cid:durableId="441801808">
    <w:abstractNumId w:val="39"/>
  </w:num>
  <w:num w:numId="11" w16cid:durableId="1747286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23371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17065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7382485">
    <w:abstractNumId w:val="56"/>
    <w:lvlOverride w:ilvl="0">
      <w:startOverride w:val="1"/>
    </w:lvlOverride>
    <w:lvlOverride w:ilvl="1"/>
    <w:lvlOverride w:ilvl="2"/>
    <w:lvlOverride w:ilvl="3"/>
    <w:lvlOverride w:ilvl="4"/>
    <w:lvlOverride w:ilvl="5"/>
    <w:lvlOverride w:ilvl="6"/>
    <w:lvlOverride w:ilvl="7"/>
    <w:lvlOverride w:ilvl="8"/>
  </w:num>
  <w:num w:numId="15" w16cid:durableId="739912582">
    <w:abstractNumId w:val="0"/>
  </w:num>
  <w:num w:numId="16" w16cid:durableId="606426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915431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3110118">
    <w:abstractNumId w:val="18"/>
  </w:num>
  <w:num w:numId="19" w16cid:durableId="7471892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0687330">
    <w:abstractNumId w:val="3"/>
  </w:num>
  <w:num w:numId="21" w16cid:durableId="86973293">
    <w:abstractNumId w:val="51"/>
  </w:num>
  <w:num w:numId="22" w16cid:durableId="7409094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80687928">
    <w:abstractNumId w:val="29"/>
  </w:num>
  <w:num w:numId="24" w16cid:durableId="158233485">
    <w:abstractNumId w:val="28"/>
  </w:num>
  <w:num w:numId="25" w16cid:durableId="900675553">
    <w:abstractNumId w:val="54"/>
  </w:num>
  <w:num w:numId="26" w16cid:durableId="650444810">
    <w:abstractNumId w:val="20"/>
  </w:num>
  <w:num w:numId="27" w16cid:durableId="1349675780">
    <w:abstractNumId w:val="33"/>
  </w:num>
  <w:num w:numId="28" w16cid:durableId="1555699214">
    <w:abstractNumId w:val="31"/>
  </w:num>
  <w:num w:numId="29" w16cid:durableId="47648971">
    <w:abstractNumId w:val="10"/>
  </w:num>
  <w:num w:numId="30" w16cid:durableId="1631354187">
    <w:abstractNumId w:val="50"/>
  </w:num>
  <w:num w:numId="31" w16cid:durableId="2125614251">
    <w:abstractNumId w:val="48"/>
  </w:num>
  <w:num w:numId="32" w16cid:durableId="132452213">
    <w:abstractNumId w:val="4"/>
  </w:num>
  <w:num w:numId="33" w16cid:durableId="1318649918">
    <w:abstractNumId w:val="49"/>
  </w:num>
  <w:num w:numId="34" w16cid:durableId="1839033100">
    <w:abstractNumId w:val="25"/>
  </w:num>
  <w:num w:numId="35" w16cid:durableId="1827933612">
    <w:abstractNumId w:val="19"/>
  </w:num>
  <w:num w:numId="36" w16cid:durableId="27073880">
    <w:abstractNumId w:val="44"/>
  </w:num>
  <w:num w:numId="37" w16cid:durableId="468859593">
    <w:abstractNumId w:val="38"/>
  </w:num>
  <w:num w:numId="38" w16cid:durableId="526334544">
    <w:abstractNumId w:val="36"/>
  </w:num>
  <w:num w:numId="39" w16cid:durableId="2063206649">
    <w:abstractNumId w:val="41"/>
  </w:num>
  <w:num w:numId="40" w16cid:durableId="1083798959">
    <w:abstractNumId w:val="16"/>
  </w:num>
  <w:num w:numId="41" w16cid:durableId="1058357066">
    <w:abstractNumId w:val="37"/>
  </w:num>
  <w:num w:numId="42" w16cid:durableId="420877867">
    <w:abstractNumId w:val="55"/>
  </w:num>
  <w:num w:numId="43" w16cid:durableId="542599726">
    <w:abstractNumId w:val="40"/>
  </w:num>
  <w:num w:numId="44" w16cid:durableId="981735456">
    <w:abstractNumId w:val="7"/>
  </w:num>
  <w:num w:numId="45" w16cid:durableId="398480456">
    <w:abstractNumId w:val="13"/>
  </w:num>
  <w:num w:numId="46" w16cid:durableId="975722499">
    <w:abstractNumId w:val="26"/>
  </w:num>
  <w:num w:numId="47" w16cid:durableId="2069069278">
    <w:abstractNumId w:val="12"/>
  </w:num>
  <w:num w:numId="48" w16cid:durableId="517738038">
    <w:abstractNumId w:val="11"/>
  </w:num>
  <w:num w:numId="49" w16cid:durableId="1570112544">
    <w:abstractNumId w:val="47"/>
  </w:num>
  <w:num w:numId="50" w16cid:durableId="120926105">
    <w:abstractNumId w:val="5"/>
  </w:num>
  <w:num w:numId="51" w16cid:durableId="234169699">
    <w:abstractNumId w:val="2"/>
  </w:num>
  <w:num w:numId="52" w16cid:durableId="2036423633">
    <w:abstractNumId w:val="45"/>
  </w:num>
  <w:num w:numId="53" w16cid:durableId="1627810487">
    <w:abstractNumId w:val="46"/>
  </w:num>
  <w:num w:numId="54" w16cid:durableId="1066687523">
    <w:abstractNumId w:val="35"/>
  </w:num>
  <w:num w:numId="55" w16cid:durableId="1541670350">
    <w:abstractNumId w:val="27"/>
  </w:num>
  <w:num w:numId="56" w16cid:durableId="2125154847">
    <w:abstractNumId w:val="42"/>
  </w:num>
  <w:num w:numId="57" w16cid:durableId="1557664670">
    <w:abstractNumId w:val="9"/>
  </w:num>
  <w:num w:numId="58" w16cid:durableId="1663046259">
    <w:abstractNumId w:val="53"/>
  </w:num>
  <w:num w:numId="59" w16cid:durableId="1275212324">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0A4F"/>
    <w:rsid w:val="0000111B"/>
    <w:rsid w:val="00001CB9"/>
    <w:rsid w:val="000038C7"/>
    <w:rsid w:val="0000543F"/>
    <w:rsid w:val="00005655"/>
    <w:rsid w:val="00005ABD"/>
    <w:rsid w:val="00005FEA"/>
    <w:rsid w:val="00006D46"/>
    <w:rsid w:val="000077A2"/>
    <w:rsid w:val="00007EB6"/>
    <w:rsid w:val="00007FB6"/>
    <w:rsid w:val="00010D7F"/>
    <w:rsid w:val="0001249F"/>
    <w:rsid w:val="000128A7"/>
    <w:rsid w:val="0001515D"/>
    <w:rsid w:val="00015E24"/>
    <w:rsid w:val="00016579"/>
    <w:rsid w:val="00016686"/>
    <w:rsid w:val="00016ACE"/>
    <w:rsid w:val="000215DC"/>
    <w:rsid w:val="000219CD"/>
    <w:rsid w:val="0002208D"/>
    <w:rsid w:val="0002218B"/>
    <w:rsid w:val="000226C1"/>
    <w:rsid w:val="00025199"/>
    <w:rsid w:val="00027838"/>
    <w:rsid w:val="000278FD"/>
    <w:rsid w:val="0003078A"/>
    <w:rsid w:val="00030C67"/>
    <w:rsid w:val="000333FE"/>
    <w:rsid w:val="000346C8"/>
    <w:rsid w:val="00034D1D"/>
    <w:rsid w:val="00035D04"/>
    <w:rsid w:val="00036043"/>
    <w:rsid w:val="0003658F"/>
    <w:rsid w:val="00036D0D"/>
    <w:rsid w:val="0003725A"/>
    <w:rsid w:val="000372F9"/>
    <w:rsid w:val="00037A55"/>
    <w:rsid w:val="00041501"/>
    <w:rsid w:val="00042C83"/>
    <w:rsid w:val="000433CD"/>
    <w:rsid w:val="000436A4"/>
    <w:rsid w:val="000455B8"/>
    <w:rsid w:val="00045996"/>
    <w:rsid w:val="00050C4D"/>
    <w:rsid w:val="0005123D"/>
    <w:rsid w:val="00051711"/>
    <w:rsid w:val="000519FE"/>
    <w:rsid w:val="00052240"/>
    <w:rsid w:val="0005272C"/>
    <w:rsid w:val="00052866"/>
    <w:rsid w:val="00052955"/>
    <w:rsid w:val="00052F2A"/>
    <w:rsid w:val="00053164"/>
    <w:rsid w:val="000538BC"/>
    <w:rsid w:val="0005637F"/>
    <w:rsid w:val="00056CF9"/>
    <w:rsid w:val="00060B85"/>
    <w:rsid w:val="00061377"/>
    <w:rsid w:val="000624DD"/>
    <w:rsid w:val="00062720"/>
    <w:rsid w:val="00062A20"/>
    <w:rsid w:val="000630FF"/>
    <w:rsid w:val="00063417"/>
    <w:rsid w:val="00063460"/>
    <w:rsid w:val="00063E49"/>
    <w:rsid w:val="00063F95"/>
    <w:rsid w:val="00065176"/>
    <w:rsid w:val="00065BCB"/>
    <w:rsid w:val="00066A13"/>
    <w:rsid w:val="00066E95"/>
    <w:rsid w:val="000673A1"/>
    <w:rsid w:val="00070006"/>
    <w:rsid w:val="00070077"/>
    <w:rsid w:val="000705A1"/>
    <w:rsid w:val="00072432"/>
    <w:rsid w:val="00072EE8"/>
    <w:rsid w:val="00073009"/>
    <w:rsid w:val="00073047"/>
    <w:rsid w:val="00073084"/>
    <w:rsid w:val="0007398B"/>
    <w:rsid w:val="00073C45"/>
    <w:rsid w:val="000746EF"/>
    <w:rsid w:val="00075B14"/>
    <w:rsid w:val="00075EB3"/>
    <w:rsid w:val="00077C40"/>
    <w:rsid w:val="00080941"/>
    <w:rsid w:val="00080D14"/>
    <w:rsid w:val="00080F42"/>
    <w:rsid w:val="000811FA"/>
    <w:rsid w:val="0008228A"/>
    <w:rsid w:val="000834DB"/>
    <w:rsid w:val="000836AC"/>
    <w:rsid w:val="000840FD"/>
    <w:rsid w:val="00084EAB"/>
    <w:rsid w:val="00084F53"/>
    <w:rsid w:val="00087DA7"/>
    <w:rsid w:val="00091173"/>
    <w:rsid w:val="000913F2"/>
    <w:rsid w:val="00091F10"/>
    <w:rsid w:val="000925B3"/>
    <w:rsid w:val="00092B44"/>
    <w:rsid w:val="00093277"/>
    <w:rsid w:val="000943F7"/>
    <w:rsid w:val="00094602"/>
    <w:rsid w:val="00094CCE"/>
    <w:rsid w:val="00094F48"/>
    <w:rsid w:val="000952FA"/>
    <w:rsid w:val="00096A2C"/>
    <w:rsid w:val="000972ED"/>
    <w:rsid w:val="0009799D"/>
    <w:rsid w:val="00097E7C"/>
    <w:rsid w:val="000A0511"/>
    <w:rsid w:val="000A2D77"/>
    <w:rsid w:val="000A2E51"/>
    <w:rsid w:val="000A3570"/>
    <w:rsid w:val="000A3914"/>
    <w:rsid w:val="000A3931"/>
    <w:rsid w:val="000A406E"/>
    <w:rsid w:val="000A5282"/>
    <w:rsid w:val="000A68D9"/>
    <w:rsid w:val="000A7134"/>
    <w:rsid w:val="000B06F6"/>
    <w:rsid w:val="000B0DBF"/>
    <w:rsid w:val="000B1728"/>
    <w:rsid w:val="000B17F9"/>
    <w:rsid w:val="000B1F17"/>
    <w:rsid w:val="000B26EC"/>
    <w:rsid w:val="000B493E"/>
    <w:rsid w:val="000B5645"/>
    <w:rsid w:val="000C0245"/>
    <w:rsid w:val="000C0A15"/>
    <w:rsid w:val="000C1C19"/>
    <w:rsid w:val="000C25B3"/>
    <w:rsid w:val="000C2DEF"/>
    <w:rsid w:val="000C43DE"/>
    <w:rsid w:val="000C5E7A"/>
    <w:rsid w:val="000C632A"/>
    <w:rsid w:val="000C6872"/>
    <w:rsid w:val="000D047C"/>
    <w:rsid w:val="000D0A9D"/>
    <w:rsid w:val="000D120A"/>
    <w:rsid w:val="000D1FC9"/>
    <w:rsid w:val="000D303B"/>
    <w:rsid w:val="000D3C24"/>
    <w:rsid w:val="000D3CA9"/>
    <w:rsid w:val="000D3F66"/>
    <w:rsid w:val="000D4BFC"/>
    <w:rsid w:val="000D57ED"/>
    <w:rsid w:val="000D6111"/>
    <w:rsid w:val="000D68BB"/>
    <w:rsid w:val="000D6E74"/>
    <w:rsid w:val="000D73C1"/>
    <w:rsid w:val="000D740C"/>
    <w:rsid w:val="000E0E47"/>
    <w:rsid w:val="000E1674"/>
    <w:rsid w:val="000E1717"/>
    <w:rsid w:val="000E1D03"/>
    <w:rsid w:val="000E1E45"/>
    <w:rsid w:val="000E227C"/>
    <w:rsid w:val="000E2A59"/>
    <w:rsid w:val="000E32DE"/>
    <w:rsid w:val="000E71E9"/>
    <w:rsid w:val="000E7968"/>
    <w:rsid w:val="000F02AE"/>
    <w:rsid w:val="000F153F"/>
    <w:rsid w:val="000F1F21"/>
    <w:rsid w:val="000F2B5B"/>
    <w:rsid w:val="000F2EB5"/>
    <w:rsid w:val="000F3963"/>
    <w:rsid w:val="000F43BA"/>
    <w:rsid w:val="000F4593"/>
    <w:rsid w:val="000F4FBB"/>
    <w:rsid w:val="000F60BA"/>
    <w:rsid w:val="000F6632"/>
    <w:rsid w:val="000F68D4"/>
    <w:rsid w:val="000F75E6"/>
    <w:rsid w:val="001006FC"/>
    <w:rsid w:val="00100781"/>
    <w:rsid w:val="001012AA"/>
    <w:rsid w:val="00101BD2"/>
    <w:rsid w:val="00101F4C"/>
    <w:rsid w:val="00102A30"/>
    <w:rsid w:val="00102C9D"/>
    <w:rsid w:val="001036AA"/>
    <w:rsid w:val="0010370C"/>
    <w:rsid w:val="00104CB9"/>
    <w:rsid w:val="00104D9D"/>
    <w:rsid w:val="00105120"/>
    <w:rsid w:val="0011192E"/>
    <w:rsid w:val="0011232C"/>
    <w:rsid w:val="0011258D"/>
    <w:rsid w:val="00113302"/>
    <w:rsid w:val="0011508B"/>
    <w:rsid w:val="00115BEF"/>
    <w:rsid w:val="00115E17"/>
    <w:rsid w:val="00115F5B"/>
    <w:rsid w:val="00116E17"/>
    <w:rsid w:val="001172EF"/>
    <w:rsid w:val="00117E84"/>
    <w:rsid w:val="00120852"/>
    <w:rsid w:val="00120B70"/>
    <w:rsid w:val="00122D3B"/>
    <w:rsid w:val="0012366B"/>
    <w:rsid w:val="00123E77"/>
    <w:rsid w:val="00124D99"/>
    <w:rsid w:val="00124F2F"/>
    <w:rsid w:val="001254B0"/>
    <w:rsid w:val="00125878"/>
    <w:rsid w:val="0012660A"/>
    <w:rsid w:val="00126712"/>
    <w:rsid w:val="0013044D"/>
    <w:rsid w:val="001307D6"/>
    <w:rsid w:val="001307DC"/>
    <w:rsid w:val="00131155"/>
    <w:rsid w:val="0013126E"/>
    <w:rsid w:val="00131A9D"/>
    <w:rsid w:val="001331FE"/>
    <w:rsid w:val="00133D26"/>
    <w:rsid w:val="00134654"/>
    <w:rsid w:val="00134F96"/>
    <w:rsid w:val="00135A98"/>
    <w:rsid w:val="00136ED8"/>
    <w:rsid w:val="00137CFA"/>
    <w:rsid w:val="00140291"/>
    <w:rsid w:val="00141D10"/>
    <w:rsid w:val="00142701"/>
    <w:rsid w:val="001431B3"/>
    <w:rsid w:val="001434F4"/>
    <w:rsid w:val="00144720"/>
    <w:rsid w:val="001449FC"/>
    <w:rsid w:val="0014503F"/>
    <w:rsid w:val="0014552D"/>
    <w:rsid w:val="001459D8"/>
    <w:rsid w:val="00146D8E"/>
    <w:rsid w:val="00147519"/>
    <w:rsid w:val="00147764"/>
    <w:rsid w:val="00150DFB"/>
    <w:rsid w:val="00153293"/>
    <w:rsid w:val="00154321"/>
    <w:rsid w:val="001561F1"/>
    <w:rsid w:val="00157FAF"/>
    <w:rsid w:val="00160CCE"/>
    <w:rsid w:val="00160F04"/>
    <w:rsid w:val="00161CC8"/>
    <w:rsid w:val="001621DD"/>
    <w:rsid w:val="00162B1F"/>
    <w:rsid w:val="001636B3"/>
    <w:rsid w:val="001641CC"/>
    <w:rsid w:val="00164820"/>
    <w:rsid w:val="001652BD"/>
    <w:rsid w:val="00166708"/>
    <w:rsid w:val="001675B0"/>
    <w:rsid w:val="0017042B"/>
    <w:rsid w:val="00170DB2"/>
    <w:rsid w:val="001716F7"/>
    <w:rsid w:val="00171C12"/>
    <w:rsid w:val="00172B23"/>
    <w:rsid w:val="0017331C"/>
    <w:rsid w:val="001743B4"/>
    <w:rsid w:val="00174A7F"/>
    <w:rsid w:val="001758E0"/>
    <w:rsid w:val="00175B3A"/>
    <w:rsid w:val="00176E79"/>
    <w:rsid w:val="00177384"/>
    <w:rsid w:val="00177A29"/>
    <w:rsid w:val="0018052A"/>
    <w:rsid w:val="00180E28"/>
    <w:rsid w:val="00180F98"/>
    <w:rsid w:val="00181F74"/>
    <w:rsid w:val="00184477"/>
    <w:rsid w:val="00184A69"/>
    <w:rsid w:val="00185524"/>
    <w:rsid w:val="00185652"/>
    <w:rsid w:val="0018588D"/>
    <w:rsid w:val="00185FE9"/>
    <w:rsid w:val="00186B7E"/>
    <w:rsid w:val="0018705E"/>
    <w:rsid w:val="00190449"/>
    <w:rsid w:val="001917B0"/>
    <w:rsid w:val="00191B23"/>
    <w:rsid w:val="001922E7"/>
    <w:rsid w:val="0019350F"/>
    <w:rsid w:val="00193623"/>
    <w:rsid w:val="00193E23"/>
    <w:rsid w:val="00195517"/>
    <w:rsid w:val="00196011"/>
    <w:rsid w:val="00197896"/>
    <w:rsid w:val="00197DE1"/>
    <w:rsid w:val="001A0155"/>
    <w:rsid w:val="001A03B9"/>
    <w:rsid w:val="001A046D"/>
    <w:rsid w:val="001A0E68"/>
    <w:rsid w:val="001A1671"/>
    <w:rsid w:val="001A1908"/>
    <w:rsid w:val="001A25E2"/>
    <w:rsid w:val="001A4D5B"/>
    <w:rsid w:val="001A51BF"/>
    <w:rsid w:val="001A734F"/>
    <w:rsid w:val="001A79BF"/>
    <w:rsid w:val="001A7D5A"/>
    <w:rsid w:val="001B2415"/>
    <w:rsid w:val="001B32F3"/>
    <w:rsid w:val="001B390D"/>
    <w:rsid w:val="001B3A4D"/>
    <w:rsid w:val="001B58CB"/>
    <w:rsid w:val="001B5F10"/>
    <w:rsid w:val="001B649F"/>
    <w:rsid w:val="001B770E"/>
    <w:rsid w:val="001B7AB1"/>
    <w:rsid w:val="001C0430"/>
    <w:rsid w:val="001C04D6"/>
    <w:rsid w:val="001C0820"/>
    <w:rsid w:val="001C2227"/>
    <w:rsid w:val="001C337D"/>
    <w:rsid w:val="001C5268"/>
    <w:rsid w:val="001C540E"/>
    <w:rsid w:val="001C5903"/>
    <w:rsid w:val="001C67DA"/>
    <w:rsid w:val="001C6B44"/>
    <w:rsid w:val="001C73B5"/>
    <w:rsid w:val="001D1100"/>
    <w:rsid w:val="001D1F04"/>
    <w:rsid w:val="001D266C"/>
    <w:rsid w:val="001D31B9"/>
    <w:rsid w:val="001D3AE2"/>
    <w:rsid w:val="001D447C"/>
    <w:rsid w:val="001D44FF"/>
    <w:rsid w:val="001D6024"/>
    <w:rsid w:val="001D71DE"/>
    <w:rsid w:val="001D73DA"/>
    <w:rsid w:val="001E0467"/>
    <w:rsid w:val="001E0C10"/>
    <w:rsid w:val="001E129B"/>
    <w:rsid w:val="001E1D6A"/>
    <w:rsid w:val="001E2920"/>
    <w:rsid w:val="001E31FA"/>
    <w:rsid w:val="001E3512"/>
    <w:rsid w:val="001E37B6"/>
    <w:rsid w:val="001E3AB3"/>
    <w:rsid w:val="001E53E0"/>
    <w:rsid w:val="001E623D"/>
    <w:rsid w:val="001E6FB8"/>
    <w:rsid w:val="001E777E"/>
    <w:rsid w:val="001E7B64"/>
    <w:rsid w:val="001F0319"/>
    <w:rsid w:val="001F10F6"/>
    <w:rsid w:val="001F3AF4"/>
    <w:rsid w:val="001F4DBA"/>
    <w:rsid w:val="001F4DFA"/>
    <w:rsid w:val="001F56C5"/>
    <w:rsid w:val="001F6239"/>
    <w:rsid w:val="001F6912"/>
    <w:rsid w:val="001F70E2"/>
    <w:rsid w:val="001F7937"/>
    <w:rsid w:val="00200271"/>
    <w:rsid w:val="0020059D"/>
    <w:rsid w:val="002006CA"/>
    <w:rsid w:val="00201BDF"/>
    <w:rsid w:val="00202565"/>
    <w:rsid w:val="00202DD2"/>
    <w:rsid w:val="00203139"/>
    <w:rsid w:val="00203BAB"/>
    <w:rsid w:val="00204946"/>
    <w:rsid w:val="00204EF3"/>
    <w:rsid w:val="00205ACD"/>
    <w:rsid w:val="002062AF"/>
    <w:rsid w:val="00206BB8"/>
    <w:rsid w:val="00207585"/>
    <w:rsid w:val="00207E82"/>
    <w:rsid w:val="0021134D"/>
    <w:rsid w:val="00211593"/>
    <w:rsid w:val="00211FD4"/>
    <w:rsid w:val="00212205"/>
    <w:rsid w:val="002123E2"/>
    <w:rsid w:val="00213366"/>
    <w:rsid w:val="00213580"/>
    <w:rsid w:val="00213B1D"/>
    <w:rsid w:val="00213F2C"/>
    <w:rsid w:val="002158BE"/>
    <w:rsid w:val="00215C27"/>
    <w:rsid w:val="00217B80"/>
    <w:rsid w:val="00217C5C"/>
    <w:rsid w:val="002204F4"/>
    <w:rsid w:val="00221C33"/>
    <w:rsid w:val="00221DE0"/>
    <w:rsid w:val="002226D1"/>
    <w:rsid w:val="0022330D"/>
    <w:rsid w:val="00224C1C"/>
    <w:rsid w:val="0022630C"/>
    <w:rsid w:val="00226FA0"/>
    <w:rsid w:val="002279AA"/>
    <w:rsid w:val="00227FFD"/>
    <w:rsid w:val="0023134C"/>
    <w:rsid w:val="00231C46"/>
    <w:rsid w:val="00231F53"/>
    <w:rsid w:val="002323EF"/>
    <w:rsid w:val="002331E0"/>
    <w:rsid w:val="00233FBD"/>
    <w:rsid w:val="002351CE"/>
    <w:rsid w:val="00235DE2"/>
    <w:rsid w:val="0024221A"/>
    <w:rsid w:val="00244520"/>
    <w:rsid w:val="002445F8"/>
    <w:rsid w:val="00244652"/>
    <w:rsid w:val="00245AAF"/>
    <w:rsid w:val="0024669F"/>
    <w:rsid w:val="00246C09"/>
    <w:rsid w:val="002471F7"/>
    <w:rsid w:val="0024726E"/>
    <w:rsid w:val="00247797"/>
    <w:rsid w:val="00247C00"/>
    <w:rsid w:val="00250B82"/>
    <w:rsid w:val="00251627"/>
    <w:rsid w:val="00251F00"/>
    <w:rsid w:val="00252515"/>
    <w:rsid w:val="002537E4"/>
    <w:rsid w:val="00254A6B"/>
    <w:rsid w:val="002550CB"/>
    <w:rsid w:val="00257615"/>
    <w:rsid w:val="00257F5B"/>
    <w:rsid w:val="00257F93"/>
    <w:rsid w:val="00261590"/>
    <w:rsid w:val="00261952"/>
    <w:rsid w:val="0026223B"/>
    <w:rsid w:val="00262BEA"/>
    <w:rsid w:val="00262D4B"/>
    <w:rsid w:val="00263A15"/>
    <w:rsid w:val="00264526"/>
    <w:rsid w:val="00264C93"/>
    <w:rsid w:val="002651A6"/>
    <w:rsid w:val="00265512"/>
    <w:rsid w:val="00265AA9"/>
    <w:rsid w:val="00266C5B"/>
    <w:rsid w:val="00266D1A"/>
    <w:rsid w:val="00266F34"/>
    <w:rsid w:val="00267133"/>
    <w:rsid w:val="002672E6"/>
    <w:rsid w:val="0026787A"/>
    <w:rsid w:val="00267EA1"/>
    <w:rsid w:val="002701BA"/>
    <w:rsid w:val="00274A79"/>
    <w:rsid w:val="00275142"/>
    <w:rsid w:val="0027622E"/>
    <w:rsid w:val="00276DA2"/>
    <w:rsid w:val="00276E9C"/>
    <w:rsid w:val="002800BC"/>
    <w:rsid w:val="00280222"/>
    <w:rsid w:val="00280D8B"/>
    <w:rsid w:val="00280DAA"/>
    <w:rsid w:val="002824CD"/>
    <w:rsid w:val="00283B04"/>
    <w:rsid w:val="00283EFB"/>
    <w:rsid w:val="0028489B"/>
    <w:rsid w:val="00285F09"/>
    <w:rsid w:val="0028714A"/>
    <w:rsid w:val="00287D24"/>
    <w:rsid w:val="0029026E"/>
    <w:rsid w:val="002935E1"/>
    <w:rsid w:val="00293DCF"/>
    <w:rsid w:val="002947AD"/>
    <w:rsid w:val="00295A58"/>
    <w:rsid w:val="002960AC"/>
    <w:rsid w:val="002962A5"/>
    <w:rsid w:val="00296316"/>
    <w:rsid w:val="00296637"/>
    <w:rsid w:val="0029721D"/>
    <w:rsid w:val="002972A4"/>
    <w:rsid w:val="00297734"/>
    <w:rsid w:val="002978EC"/>
    <w:rsid w:val="0029795E"/>
    <w:rsid w:val="00297FD0"/>
    <w:rsid w:val="002A05AC"/>
    <w:rsid w:val="002A1BE4"/>
    <w:rsid w:val="002A2094"/>
    <w:rsid w:val="002A23CC"/>
    <w:rsid w:val="002A2C38"/>
    <w:rsid w:val="002A2DDB"/>
    <w:rsid w:val="002A4C7E"/>
    <w:rsid w:val="002A64A3"/>
    <w:rsid w:val="002A6A53"/>
    <w:rsid w:val="002A6C43"/>
    <w:rsid w:val="002A7287"/>
    <w:rsid w:val="002A72CE"/>
    <w:rsid w:val="002A74D2"/>
    <w:rsid w:val="002B19C4"/>
    <w:rsid w:val="002B3018"/>
    <w:rsid w:val="002B3054"/>
    <w:rsid w:val="002B401B"/>
    <w:rsid w:val="002B4774"/>
    <w:rsid w:val="002B58DC"/>
    <w:rsid w:val="002B5E46"/>
    <w:rsid w:val="002B687D"/>
    <w:rsid w:val="002B6B7C"/>
    <w:rsid w:val="002C0E63"/>
    <w:rsid w:val="002C1088"/>
    <w:rsid w:val="002C109F"/>
    <w:rsid w:val="002C2EF8"/>
    <w:rsid w:val="002C317A"/>
    <w:rsid w:val="002C3A8F"/>
    <w:rsid w:val="002C41BD"/>
    <w:rsid w:val="002C4D36"/>
    <w:rsid w:val="002C5661"/>
    <w:rsid w:val="002C5711"/>
    <w:rsid w:val="002C7C5E"/>
    <w:rsid w:val="002C7D0D"/>
    <w:rsid w:val="002C7F13"/>
    <w:rsid w:val="002D04BE"/>
    <w:rsid w:val="002D050B"/>
    <w:rsid w:val="002D0CEE"/>
    <w:rsid w:val="002D1D4E"/>
    <w:rsid w:val="002D228C"/>
    <w:rsid w:val="002D2A80"/>
    <w:rsid w:val="002D2B21"/>
    <w:rsid w:val="002D3106"/>
    <w:rsid w:val="002D3282"/>
    <w:rsid w:val="002D372C"/>
    <w:rsid w:val="002D4C23"/>
    <w:rsid w:val="002D4F88"/>
    <w:rsid w:val="002D58BF"/>
    <w:rsid w:val="002D7BDA"/>
    <w:rsid w:val="002D7E79"/>
    <w:rsid w:val="002E039B"/>
    <w:rsid w:val="002E03BB"/>
    <w:rsid w:val="002E1D57"/>
    <w:rsid w:val="002E2C75"/>
    <w:rsid w:val="002E2CEA"/>
    <w:rsid w:val="002E35DC"/>
    <w:rsid w:val="002E3611"/>
    <w:rsid w:val="002E3C94"/>
    <w:rsid w:val="002E52A3"/>
    <w:rsid w:val="002E592C"/>
    <w:rsid w:val="002E6BC5"/>
    <w:rsid w:val="002E712D"/>
    <w:rsid w:val="002E7B93"/>
    <w:rsid w:val="002F0625"/>
    <w:rsid w:val="002F0A08"/>
    <w:rsid w:val="002F0EB0"/>
    <w:rsid w:val="002F1170"/>
    <w:rsid w:val="002F128B"/>
    <w:rsid w:val="002F12A1"/>
    <w:rsid w:val="002F19E5"/>
    <w:rsid w:val="002F22C0"/>
    <w:rsid w:val="002F34B4"/>
    <w:rsid w:val="002F3B89"/>
    <w:rsid w:val="002F53F9"/>
    <w:rsid w:val="002F5A1D"/>
    <w:rsid w:val="002F662C"/>
    <w:rsid w:val="00301CD0"/>
    <w:rsid w:val="00301E29"/>
    <w:rsid w:val="003023D3"/>
    <w:rsid w:val="00305273"/>
    <w:rsid w:val="00305869"/>
    <w:rsid w:val="00306852"/>
    <w:rsid w:val="00307125"/>
    <w:rsid w:val="0031062B"/>
    <w:rsid w:val="00310BFE"/>
    <w:rsid w:val="00310E94"/>
    <w:rsid w:val="003112F4"/>
    <w:rsid w:val="003116EB"/>
    <w:rsid w:val="00312006"/>
    <w:rsid w:val="003132BA"/>
    <w:rsid w:val="00314023"/>
    <w:rsid w:val="0031605C"/>
    <w:rsid w:val="00316888"/>
    <w:rsid w:val="00316EFD"/>
    <w:rsid w:val="00323052"/>
    <w:rsid w:val="003230E6"/>
    <w:rsid w:val="00323C5E"/>
    <w:rsid w:val="00324458"/>
    <w:rsid w:val="003251C7"/>
    <w:rsid w:val="00326441"/>
    <w:rsid w:val="00327169"/>
    <w:rsid w:val="00327735"/>
    <w:rsid w:val="00331A8A"/>
    <w:rsid w:val="003325EE"/>
    <w:rsid w:val="00333A7C"/>
    <w:rsid w:val="00333DC1"/>
    <w:rsid w:val="00340D63"/>
    <w:rsid w:val="00340DF3"/>
    <w:rsid w:val="003413D6"/>
    <w:rsid w:val="00341514"/>
    <w:rsid w:val="00342B00"/>
    <w:rsid w:val="00344873"/>
    <w:rsid w:val="00344A1C"/>
    <w:rsid w:val="00344ED8"/>
    <w:rsid w:val="003451AA"/>
    <w:rsid w:val="00346BD8"/>
    <w:rsid w:val="00347240"/>
    <w:rsid w:val="00347922"/>
    <w:rsid w:val="00347DE8"/>
    <w:rsid w:val="00347F97"/>
    <w:rsid w:val="00350039"/>
    <w:rsid w:val="003506A7"/>
    <w:rsid w:val="00350D8F"/>
    <w:rsid w:val="00352DC2"/>
    <w:rsid w:val="00352FEE"/>
    <w:rsid w:val="0035382A"/>
    <w:rsid w:val="003539E4"/>
    <w:rsid w:val="00353E2E"/>
    <w:rsid w:val="003540CC"/>
    <w:rsid w:val="00354391"/>
    <w:rsid w:val="00354A31"/>
    <w:rsid w:val="00354BFE"/>
    <w:rsid w:val="00355961"/>
    <w:rsid w:val="003559CB"/>
    <w:rsid w:val="00355D23"/>
    <w:rsid w:val="003600CF"/>
    <w:rsid w:val="0036049D"/>
    <w:rsid w:val="00360C1D"/>
    <w:rsid w:val="003610FC"/>
    <w:rsid w:val="00363732"/>
    <w:rsid w:val="0036630E"/>
    <w:rsid w:val="003666EA"/>
    <w:rsid w:val="00366DAF"/>
    <w:rsid w:val="00367161"/>
    <w:rsid w:val="00370A5E"/>
    <w:rsid w:val="00371D3F"/>
    <w:rsid w:val="00372C19"/>
    <w:rsid w:val="00372D78"/>
    <w:rsid w:val="003731E8"/>
    <w:rsid w:val="00373AFB"/>
    <w:rsid w:val="0037432B"/>
    <w:rsid w:val="003743A8"/>
    <w:rsid w:val="003753DE"/>
    <w:rsid w:val="00376EF7"/>
    <w:rsid w:val="00377BDB"/>
    <w:rsid w:val="00381010"/>
    <w:rsid w:val="00381C61"/>
    <w:rsid w:val="00381D8B"/>
    <w:rsid w:val="00382541"/>
    <w:rsid w:val="00382EEF"/>
    <w:rsid w:val="003834CE"/>
    <w:rsid w:val="00384C86"/>
    <w:rsid w:val="00384CF4"/>
    <w:rsid w:val="00384F49"/>
    <w:rsid w:val="00384FF0"/>
    <w:rsid w:val="00387C65"/>
    <w:rsid w:val="00390609"/>
    <w:rsid w:val="0039295E"/>
    <w:rsid w:val="00392D94"/>
    <w:rsid w:val="00393D99"/>
    <w:rsid w:val="00396156"/>
    <w:rsid w:val="00396BDB"/>
    <w:rsid w:val="00396D42"/>
    <w:rsid w:val="00397D1E"/>
    <w:rsid w:val="003A038A"/>
    <w:rsid w:val="003A073D"/>
    <w:rsid w:val="003A0A84"/>
    <w:rsid w:val="003A1346"/>
    <w:rsid w:val="003A14AD"/>
    <w:rsid w:val="003A14B0"/>
    <w:rsid w:val="003A2C15"/>
    <w:rsid w:val="003A31C7"/>
    <w:rsid w:val="003A3845"/>
    <w:rsid w:val="003A3A58"/>
    <w:rsid w:val="003A3B64"/>
    <w:rsid w:val="003A6D88"/>
    <w:rsid w:val="003A7170"/>
    <w:rsid w:val="003A7C63"/>
    <w:rsid w:val="003B005C"/>
    <w:rsid w:val="003B17C2"/>
    <w:rsid w:val="003B1987"/>
    <w:rsid w:val="003B2EC4"/>
    <w:rsid w:val="003B42E9"/>
    <w:rsid w:val="003B473A"/>
    <w:rsid w:val="003B5472"/>
    <w:rsid w:val="003B5495"/>
    <w:rsid w:val="003B6932"/>
    <w:rsid w:val="003C1645"/>
    <w:rsid w:val="003C338E"/>
    <w:rsid w:val="003C411E"/>
    <w:rsid w:val="003C5150"/>
    <w:rsid w:val="003C7D19"/>
    <w:rsid w:val="003D0840"/>
    <w:rsid w:val="003D2CDA"/>
    <w:rsid w:val="003D3E15"/>
    <w:rsid w:val="003D440F"/>
    <w:rsid w:val="003D567A"/>
    <w:rsid w:val="003D7EE0"/>
    <w:rsid w:val="003D7F30"/>
    <w:rsid w:val="003E0DF5"/>
    <w:rsid w:val="003E18B5"/>
    <w:rsid w:val="003E1F52"/>
    <w:rsid w:val="003E24BB"/>
    <w:rsid w:val="003E3BAA"/>
    <w:rsid w:val="003E5817"/>
    <w:rsid w:val="003E5AD0"/>
    <w:rsid w:val="003E5C69"/>
    <w:rsid w:val="003E5FA1"/>
    <w:rsid w:val="003E65B8"/>
    <w:rsid w:val="003E7112"/>
    <w:rsid w:val="003E73F0"/>
    <w:rsid w:val="003E79F6"/>
    <w:rsid w:val="003F06DF"/>
    <w:rsid w:val="003F0D4C"/>
    <w:rsid w:val="003F2FBC"/>
    <w:rsid w:val="003F308A"/>
    <w:rsid w:val="003F4131"/>
    <w:rsid w:val="003F4DC4"/>
    <w:rsid w:val="003F4EB8"/>
    <w:rsid w:val="003F6606"/>
    <w:rsid w:val="003F71F0"/>
    <w:rsid w:val="00400906"/>
    <w:rsid w:val="00401155"/>
    <w:rsid w:val="004016EB"/>
    <w:rsid w:val="00401B90"/>
    <w:rsid w:val="00401FD5"/>
    <w:rsid w:val="0040370C"/>
    <w:rsid w:val="0040394D"/>
    <w:rsid w:val="00403CF9"/>
    <w:rsid w:val="004044E9"/>
    <w:rsid w:val="0040466D"/>
    <w:rsid w:val="0040478C"/>
    <w:rsid w:val="00404B65"/>
    <w:rsid w:val="00405F86"/>
    <w:rsid w:val="004068C7"/>
    <w:rsid w:val="0041004D"/>
    <w:rsid w:val="00410342"/>
    <w:rsid w:val="00410837"/>
    <w:rsid w:val="0041109C"/>
    <w:rsid w:val="00412C10"/>
    <w:rsid w:val="00412EB1"/>
    <w:rsid w:val="00412F1B"/>
    <w:rsid w:val="004148D4"/>
    <w:rsid w:val="004152BA"/>
    <w:rsid w:val="0041582F"/>
    <w:rsid w:val="0041697F"/>
    <w:rsid w:val="00417486"/>
    <w:rsid w:val="00420D79"/>
    <w:rsid w:val="00421714"/>
    <w:rsid w:val="00422BFA"/>
    <w:rsid w:val="004242D9"/>
    <w:rsid w:val="0042468F"/>
    <w:rsid w:val="00424946"/>
    <w:rsid w:val="00424BBE"/>
    <w:rsid w:val="00424C5B"/>
    <w:rsid w:val="004251A6"/>
    <w:rsid w:val="004264F7"/>
    <w:rsid w:val="00426BB3"/>
    <w:rsid w:val="004304E5"/>
    <w:rsid w:val="00430A1E"/>
    <w:rsid w:val="00431356"/>
    <w:rsid w:val="004313C4"/>
    <w:rsid w:val="00433251"/>
    <w:rsid w:val="00433FC5"/>
    <w:rsid w:val="00434069"/>
    <w:rsid w:val="00434C74"/>
    <w:rsid w:val="00435A9A"/>
    <w:rsid w:val="0043650A"/>
    <w:rsid w:val="00437336"/>
    <w:rsid w:val="0043758B"/>
    <w:rsid w:val="0044005E"/>
    <w:rsid w:val="0044065A"/>
    <w:rsid w:val="00441179"/>
    <w:rsid w:val="004411FF"/>
    <w:rsid w:val="004415F4"/>
    <w:rsid w:val="00441E02"/>
    <w:rsid w:val="0044283B"/>
    <w:rsid w:val="00443DE6"/>
    <w:rsid w:val="00446017"/>
    <w:rsid w:val="00451587"/>
    <w:rsid w:val="004518B4"/>
    <w:rsid w:val="00452343"/>
    <w:rsid w:val="00452496"/>
    <w:rsid w:val="004527FA"/>
    <w:rsid w:val="0045304B"/>
    <w:rsid w:val="004539E3"/>
    <w:rsid w:val="00454C24"/>
    <w:rsid w:val="004552CD"/>
    <w:rsid w:val="0045574A"/>
    <w:rsid w:val="004563C7"/>
    <w:rsid w:val="00456F7D"/>
    <w:rsid w:val="00457F29"/>
    <w:rsid w:val="0046098B"/>
    <w:rsid w:val="004621F0"/>
    <w:rsid w:val="00462BBC"/>
    <w:rsid w:val="004632BA"/>
    <w:rsid w:val="0046430C"/>
    <w:rsid w:val="00467DEC"/>
    <w:rsid w:val="00470F0A"/>
    <w:rsid w:val="00471AA5"/>
    <w:rsid w:val="004736DD"/>
    <w:rsid w:val="00473BE8"/>
    <w:rsid w:val="00474023"/>
    <w:rsid w:val="004740A5"/>
    <w:rsid w:val="00475892"/>
    <w:rsid w:val="0047601E"/>
    <w:rsid w:val="0047677C"/>
    <w:rsid w:val="00476F9F"/>
    <w:rsid w:val="0048102F"/>
    <w:rsid w:val="00482547"/>
    <w:rsid w:val="00482D4A"/>
    <w:rsid w:val="0048432F"/>
    <w:rsid w:val="00484901"/>
    <w:rsid w:val="00486547"/>
    <w:rsid w:val="004869FD"/>
    <w:rsid w:val="00486C78"/>
    <w:rsid w:val="004875F4"/>
    <w:rsid w:val="004877DB"/>
    <w:rsid w:val="00487B97"/>
    <w:rsid w:val="00487EA1"/>
    <w:rsid w:val="00487F28"/>
    <w:rsid w:val="00490482"/>
    <w:rsid w:val="00491F88"/>
    <w:rsid w:val="00492940"/>
    <w:rsid w:val="004935A8"/>
    <w:rsid w:val="00493EAE"/>
    <w:rsid w:val="00494399"/>
    <w:rsid w:val="0049550C"/>
    <w:rsid w:val="00495525"/>
    <w:rsid w:val="0049669D"/>
    <w:rsid w:val="00497064"/>
    <w:rsid w:val="004970F0"/>
    <w:rsid w:val="004A3366"/>
    <w:rsid w:val="004A3679"/>
    <w:rsid w:val="004A38C7"/>
    <w:rsid w:val="004A3C47"/>
    <w:rsid w:val="004A3C82"/>
    <w:rsid w:val="004A5415"/>
    <w:rsid w:val="004A6235"/>
    <w:rsid w:val="004A6E87"/>
    <w:rsid w:val="004A765C"/>
    <w:rsid w:val="004B1F91"/>
    <w:rsid w:val="004B3C00"/>
    <w:rsid w:val="004B48DD"/>
    <w:rsid w:val="004B53B4"/>
    <w:rsid w:val="004B5533"/>
    <w:rsid w:val="004B5D9B"/>
    <w:rsid w:val="004B6390"/>
    <w:rsid w:val="004B6FBF"/>
    <w:rsid w:val="004C0EE8"/>
    <w:rsid w:val="004C1B05"/>
    <w:rsid w:val="004C3ACB"/>
    <w:rsid w:val="004C4CF9"/>
    <w:rsid w:val="004C6695"/>
    <w:rsid w:val="004C701A"/>
    <w:rsid w:val="004C7759"/>
    <w:rsid w:val="004D1651"/>
    <w:rsid w:val="004D1CAC"/>
    <w:rsid w:val="004D1FD7"/>
    <w:rsid w:val="004D27E8"/>
    <w:rsid w:val="004D47E4"/>
    <w:rsid w:val="004D66C3"/>
    <w:rsid w:val="004D79A2"/>
    <w:rsid w:val="004E0E26"/>
    <w:rsid w:val="004E1245"/>
    <w:rsid w:val="004E1F0E"/>
    <w:rsid w:val="004E3016"/>
    <w:rsid w:val="004E3DD3"/>
    <w:rsid w:val="004E514B"/>
    <w:rsid w:val="004E62A0"/>
    <w:rsid w:val="004E67D4"/>
    <w:rsid w:val="004E6835"/>
    <w:rsid w:val="004E698B"/>
    <w:rsid w:val="004E7071"/>
    <w:rsid w:val="004F01CD"/>
    <w:rsid w:val="004F13CC"/>
    <w:rsid w:val="004F1515"/>
    <w:rsid w:val="004F170B"/>
    <w:rsid w:val="004F2B94"/>
    <w:rsid w:val="004F323E"/>
    <w:rsid w:val="004F3C5E"/>
    <w:rsid w:val="004F427F"/>
    <w:rsid w:val="004F4765"/>
    <w:rsid w:val="004F50D5"/>
    <w:rsid w:val="004F54C9"/>
    <w:rsid w:val="004F58DA"/>
    <w:rsid w:val="004F7BF9"/>
    <w:rsid w:val="00500F42"/>
    <w:rsid w:val="005016E6"/>
    <w:rsid w:val="0050192A"/>
    <w:rsid w:val="005019D6"/>
    <w:rsid w:val="00503AD5"/>
    <w:rsid w:val="00503ADE"/>
    <w:rsid w:val="0050518F"/>
    <w:rsid w:val="00505267"/>
    <w:rsid w:val="0050562E"/>
    <w:rsid w:val="0050783D"/>
    <w:rsid w:val="00507B69"/>
    <w:rsid w:val="00510228"/>
    <w:rsid w:val="00510F1A"/>
    <w:rsid w:val="00511D27"/>
    <w:rsid w:val="00511E2B"/>
    <w:rsid w:val="005125AE"/>
    <w:rsid w:val="00512E31"/>
    <w:rsid w:val="0051385D"/>
    <w:rsid w:val="00513FFB"/>
    <w:rsid w:val="00517888"/>
    <w:rsid w:val="00520E8B"/>
    <w:rsid w:val="00521B81"/>
    <w:rsid w:val="00523A3D"/>
    <w:rsid w:val="005251FF"/>
    <w:rsid w:val="0052593C"/>
    <w:rsid w:val="00526CB7"/>
    <w:rsid w:val="00527CE4"/>
    <w:rsid w:val="0053030E"/>
    <w:rsid w:val="0053031D"/>
    <w:rsid w:val="005307DD"/>
    <w:rsid w:val="00530B04"/>
    <w:rsid w:val="0053351B"/>
    <w:rsid w:val="00533FE5"/>
    <w:rsid w:val="00534694"/>
    <w:rsid w:val="00535248"/>
    <w:rsid w:val="0053595C"/>
    <w:rsid w:val="005361EB"/>
    <w:rsid w:val="00536ED0"/>
    <w:rsid w:val="00536F0E"/>
    <w:rsid w:val="00536FE7"/>
    <w:rsid w:val="00541754"/>
    <w:rsid w:val="00541DAE"/>
    <w:rsid w:val="00541FA9"/>
    <w:rsid w:val="00542838"/>
    <w:rsid w:val="00542BC1"/>
    <w:rsid w:val="00542D64"/>
    <w:rsid w:val="00543113"/>
    <w:rsid w:val="005433B5"/>
    <w:rsid w:val="00543EC6"/>
    <w:rsid w:val="00544AE1"/>
    <w:rsid w:val="0054528B"/>
    <w:rsid w:val="005456AF"/>
    <w:rsid w:val="00545742"/>
    <w:rsid w:val="00545AAB"/>
    <w:rsid w:val="005468B7"/>
    <w:rsid w:val="005470A2"/>
    <w:rsid w:val="00547D0E"/>
    <w:rsid w:val="005505CE"/>
    <w:rsid w:val="00550DB5"/>
    <w:rsid w:val="00551291"/>
    <w:rsid w:val="005523A8"/>
    <w:rsid w:val="00552416"/>
    <w:rsid w:val="00552811"/>
    <w:rsid w:val="00553B97"/>
    <w:rsid w:val="00554044"/>
    <w:rsid w:val="0055616C"/>
    <w:rsid w:val="00557A6F"/>
    <w:rsid w:val="0056165B"/>
    <w:rsid w:val="00561727"/>
    <w:rsid w:val="00561DED"/>
    <w:rsid w:val="00562A7E"/>
    <w:rsid w:val="00562AF8"/>
    <w:rsid w:val="005635B6"/>
    <w:rsid w:val="005639A4"/>
    <w:rsid w:val="00563DB0"/>
    <w:rsid w:val="0056525A"/>
    <w:rsid w:val="00565444"/>
    <w:rsid w:val="00565BFF"/>
    <w:rsid w:val="00567BCF"/>
    <w:rsid w:val="00567FD5"/>
    <w:rsid w:val="00571927"/>
    <w:rsid w:val="00571E08"/>
    <w:rsid w:val="0057324E"/>
    <w:rsid w:val="00573F8C"/>
    <w:rsid w:val="0057455C"/>
    <w:rsid w:val="0057588D"/>
    <w:rsid w:val="00575B62"/>
    <w:rsid w:val="00575BB7"/>
    <w:rsid w:val="0057663D"/>
    <w:rsid w:val="005766A7"/>
    <w:rsid w:val="00576BBC"/>
    <w:rsid w:val="00577334"/>
    <w:rsid w:val="00577CE8"/>
    <w:rsid w:val="00577FFA"/>
    <w:rsid w:val="00581CE6"/>
    <w:rsid w:val="00583E47"/>
    <w:rsid w:val="0058502A"/>
    <w:rsid w:val="00585304"/>
    <w:rsid w:val="005855F0"/>
    <w:rsid w:val="0058639F"/>
    <w:rsid w:val="00586CB2"/>
    <w:rsid w:val="00587C76"/>
    <w:rsid w:val="00590253"/>
    <w:rsid w:val="00590C9E"/>
    <w:rsid w:val="00591935"/>
    <w:rsid w:val="00592354"/>
    <w:rsid w:val="00592F95"/>
    <w:rsid w:val="005932A8"/>
    <w:rsid w:val="005936A1"/>
    <w:rsid w:val="005939F6"/>
    <w:rsid w:val="00594090"/>
    <w:rsid w:val="0059541B"/>
    <w:rsid w:val="0059659D"/>
    <w:rsid w:val="0059735F"/>
    <w:rsid w:val="005A034D"/>
    <w:rsid w:val="005A03EA"/>
    <w:rsid w:val="005A0EA0"/>
    <w:rsid w:val="005A3481"/>
    <w:rsid w:val="005A3DCC"/>
    <w:rsid w:val="005A4043"/>
    <w:rsid w:val="005A4767"/>
    <w:rsid w:val="005A623C"/>
    <w:rsid w:val="005A7A8D"/>
    <w:rsid w:val="005B0BB3"/>
    <w:rsid w:val="005B0BD0"/>
    <w:rsid w:val="005B0E69"/>
    <w:rsid w:val="005B0F3B"/>
    <w:rsid w:val="005B10EF"/>
    <w:rsid w:val="005B14E1"/>
    <w:rsid w:val="005B2AF8"/>
    <w:rsid w:val="005B37B8"/>
    <w:rsid w:val="005B4D20"/>
    <w:rsid w:val="005B6BD0"/>
    <w:rsid w:val="005B700A"/>
    <w:rsid w:val="005B708C"/>
    <w:rsid w:val="005B74D1"/>
    <w:rsid w:val="005C0636"/>
    <w:rsid w:val="005C0E78"/>
    <w:rsid w:val="005C1371"/>
    <w:rsid w:val="005C19AA"/>
    <w:rsid w:val="005C1C52"/>
    <w:rsid w:val="005C224D"/>
    <w:rsid w:val="005C2444"/>
    <w:rsid w:val="005C36B7"/>
    <w:rsid w:val="005C3757"/>
    <w:rsid w:val="005C61F5"/>
    <w:rsid w:val="005C6CD2"/>
    <w:rsid w:val="005C7541"/>
    <w:rsid w:val="005C78A6"/>
    <w:rsid w:val="005D0621"/>
    <w:rsid w:val="005D32F9"/>
    <w:rsid w:val="005D3515"/>
    <w:rsid w:val="005D4524"/>
    <w:rsid w:val="005D49E6"/>
    <w:rsid w:val="005D6596"/>
    <w:rsid w:val="005D6E09"/>
    <w:rsid w:val="005D79F7"/>
    <w:rsid w:val="005D7D81"/>
    <w:rsid w:val="005E0905"/>
    <w:rsid w:val="005E14B2"/>
    <w:rsid w:val="005E158F"/>
    <w:rsid w:val="005E2207"/>
    <w:rsid w:val="005E2A1B"/>
    <w:rsid w:val="005E3DA8"/>
    <w:rsid w:val="005E4369"/>
    <w:rsid w:val="005E5EB6"/>
    <w:rsid w:val="005E6D4D"/>
    <w:rsid w:val="005E6E34"/>
    <w:rsid w:val="005E71F2"/>
    <w:rsid w:val="005E7613"/>
    <w:rsid w:val="005E7CB8"/>
    <w:rsid w:val="005E7FDF"/>
    <w:rsid w:val="005F0727"/>
    <w:rsid w:val="005F2820"/>
    <w:rsid w:val="005F5328"/>
    <w:rsid w:val="005F5AFB"/>
    <w:rsid w:val="005F763C"/>
    <w:rsid w:val="005F7A02"/>
    <w:rsid w:val="00600830"/>
    <w:rsid w:val="00601EB7"/>
    <w:rsid w:val="00603A6D"/>
    <w:rsid w:val="00604091"/>
    <w:rsid w:val="00604440"/>
    <w:rsid w:val="00604675"/>
    <w:rsid w:val="00604854"/>
    <w:rsid w:val="00605385"/>
    <w:rsid w:val="00606C36"/>
    <w:rsid w:val="006073EA"/>
    <w:rsid w:val="006111AC"/>
    <w:rsid w:val="00611948"/>
    <w:rsid w:val="00612C4A"/>
    <w:rsid w:val="006132B8"/>
    <w:rsid w:val="0061380B"/>
    <w:rsid w:val="006139C8"/>
    <w:rsid w:val="00614363"/>
    <w:rsid w:val="00614C64"/>
    <w:rsid w:val="006150DB"/>
    <w:rsid w:val="006164A1"/>
    <w:rsid w:val="00616970"/>
    <w:rsid w:val="00616A34"/>
    <w:rsid w:val="00616CB8"/>
    <w:rsid w:val="006205B6"/>
    <w:rsid w:val="006209BE"/>
    <w:rsid w:val="00620B0E"/>
    <w:rsid w:val="00620BD0"/>
    <w:rsid w:val="006210FB"/>
    <w:rsid w:val="006225E7"/>
    <w:rsid w:val="00622635"/>
    <w:rsid w:val="0062354D"/>
    <w:rsid w:val="00624609"/>
    <w:rsid w:val="006249CB"/>
    <w:rsid w:val="00625580"/>
    <w:rsid w:val="00626291"/>
    <w:rsid w:val="00626B61"/>
    <w:rsid w:val="00630105"/>
    <w:rsid w:val="00630293"/>
    <w:rsid w:val="00631158"/>
    <w:rsid w:val="00632589"/>
    <w:rsid w:val="006325D4"/>
    <w:rsid w:val="00633965"/>
    <w:rsid w:val="00633B40"/>
    <w:rsid w:val="00633E88"/>
    <w:rsid w:val="00633ECF"/>
    <w:rsid w:val="0063416B"/>
    <w:rsid w:val="0063438C"/>
    <w:rsid w:val="00634BF5"/>
    <w:rsid w:val="0063581F"/>
    <w:rsid w:val="00635879"/>
    <w:rsid w:val="00635E30"/>
    <w:rsid w:val="0063670B"/>
    <w:rsid w:val="0063706F"/>
    <w:rsid w:val="00637421"/>
    <w:rsid w:val="00640457"/>
    <w:rsid w:val="0064197D"/>
    <w:rsid w:val="00642491"/>
    <w:rsid w:val="00642842"/>
    <w:rsid w:val="0064365C"/>
    <w:rsid w:val="006438D1"/>
    <w:rsid w:val="006448EE"/>
    <w:rsid w:val="00647190"/>
    <w:rsid w:val="006471B7"/>
    <w:rsid w:val="00647957"/>
    <w:rsid w:val="00650048"/>
    <w:rsid w:val="0065077E"/>
    <w:rsid w:val="006507E9"/>
    <w:rsid w:val="00651357"/>
    <w:rsid w:val="006530C3"/>
    <w:rsid w:val="006532DF"/>
    <w:rsid w:val="00653374"/>
    <w:rsid w:val="00653771"/>
    <w:rsid w:val="00654BBC"/>
    <w:rsid w:val="00655E0B"/>
    <w:rsid w:val="0065708D"/>
    <w:rsid w:val="00657B8C"/>
    <w:rsid w:val="00657C55"/>
    <w:rsid w:val="00661D08"/>
    <w:rsid w:val="00662516"/>
    <w:rsid w:val="006630A7"/>
    <w:rsid w:val="0066358B"/>
    <w:rsid w:val="006636CE"/>
    <w:rsid w:val="00664B2E"/>
    <w:rsid w:val="0066636A"/>
    <w:rsid w:val="00666BC2"/>
    <w:rsid w:val="006670F9"/>
    <w:rsid w:val="00667457"/>
    <w:rsid w:val="006678A5"/>
    <w:rsid w:val="00670294"/>
    <w:rsid w:val="00670519"/>
    <w:rsid w:val="006718A3"/>
    <w:rsid w:val="00671949"/>
    <w:rsid w:val="0067243D"/>
    <w:rsid w:val="00673069"/>
    <w:rsid w:val="00674578"/>
    <w:rsid w:val="00674F11"/>
    <w:rsid w:val="00676535"/>
    <w:rsid w:val="00677520"/>
    <w:rsid w:val="00677AF0"/>
    <w:rsid w:val="00677E8B"/>
    <w:rsid w:val="00680460"/>
    <w:rsid w:val="0068191A"/>
    <w:rsid w:val="0068200F"/>
    <w:rsid w:val="006825BF"/>
    <w:rsid w:val="00682A47"/>
    <w:rsid w:val="00684B97"/>
    <w:rsid w:val="006852E9"/>
    <w:rsid w:val="00685E0B"/>
    <w:rsid w:val="006874DE"/>
    <w:rsid w:val="00687767"/>
    <w:rsid w:val="00687E15"/>
    <w:rsid w:val="006902F8"/>
    <w:rsid w:val="0069088D"/>
    <w:rsid w:val="006910B1"/>
    <w:rsid w:val="006916E8"/>
    <w:rsid w:val="00691747"/>
    <w:rsid w:val="00691D86"/>
    <w:rsid w:val="0069280E"/>
    <w:rsid w:val="006929BA"/>
    <w:rsid w:val="00692EBB"/>
    <w:rsid w:val="006931D1"/>
    <w:rsid w:val="006940AA"/>
    <w:rsid w:val="00695062"/>
    <w:rsid w:val="00695E67"/>
    <w:rsid w:val="00696FCE"/>
    <w:rsid w:val="00697C3E"/>
    <w:rsid w:val="006A048D"/>
    <w:rsid w:val="006A0555"/>
    <w:rsid w:val="006A1D0D"/>
    <w:rsid w:val="006A20E3"/>
    <w:rsid w:val="006A2DC8"/>
    <w:rsid w:val="006A4355"/>
    <w:rsid w:val="006A4684"/>
    <w:rsid w:val="006A46AA"/>
    <w:rsid w:val="006A5045"/>
    <w:rsid w:val="006A5E37"/>
    <w:rsid w:val="006A6DD6"/>
    <w:rsid w:val="006A711F"/>
    <w:rsid w:val="006A7B0A"/>
    <w:rsid w:val="006A7C71"/>
    <w:rsid w:val="006B107A"/>
    <w:rsid w:val="006B2525"/>
    <w:rsid w:val="006B2D55"/>
    <w:rsid w:val="006B52E2"/>
    <w:rsid w:val="006B68F2"/>
    <w:rsid w:val="006B7754"/>
    <w:rsid w:val="006C0002"/>
    <w:rsid w:val="006C06CF"/>
    <w:rsid w:val="006C0BA7"/>
    <w:rsid w:val="006C0DC9"/>
    <w:rsid w:val="006C1E06"/>
    <w:rsid w:val="006C20B8"/>
    <w:rsid w:val="006C30DB"/>
    <w:rsid w:val="006C3532"/>
    <w:rsid w:val="006C3D08"/>
    <w:rsid w:val="006C3FAD"/>
    <w:rsid w:val="006C4B51"/>
    <w:rsid w:val="006C727F"/>
    <w:rsid w:val="006C75E3"/>
    <w:rsid w:val="006D0A0A"/>
    <w:rsid w:val="006D134A"/>
    <w:rsid w:val="006D14E9"/>
    <w:rsid w:val="006D3F25"/>
    <w:rsid w:val="006D4D28"/>
    <w:rsid w:val="006D4FBC"/>
    <w:rsid w:val="006D5168"/>
    <w:rsid w:val="006D5279"/>
    <w:rsid w:val="006D5801"/>
    <w:rsid w:val="006D6CC4"/>
    <w:rsid w:val="006D7938"/>
    <w:rsid w:val="006D7AC9"/>
    <w:rsid w:val="006E2A34"/>
    <w:rsid w:val="006E2D0B"/>
    <w:rsid w:val="006E3657"/>
    <w:rsid w:val="006E41CD"/>
    <w:rsid w:val="006E4815"/>
    <w:rsid w:val="006E6118"/>
    <w:rsid w:val="006E659C"/>
    <w:rsid w:val="006E6A95"/>
    <w:rsid w:val="006E6C20"/>
    <w:rsid w:val="006E713E"/>
    <w:rsid w:val="006E7A36"/>
    <w:rsid w:val="006F0213"/>
    <w:rsid w:val="006F1B34"/>
    <w:rsid w:val="006F1D2F"/>
    <w:rsid w:val="006F3965"/>
    <w:rsid w:val="006F5038"/>
    <w:rsid w:val="006F64BA"/>
    <w:rsid w:val="007000D9"/>
    <w:rsid w:val="00700897"/>
    <w:rsid w:val="0070317D"/>
    <w:rsid w:val="0070402B"/>
    <w:rsid w:val="00705111"/>
    <w:rsid w:val="00705CBF"/>
    <w:rsid w:val="00707003"/>
    <w:rsid w:val="0071136D"/>
    <w:rsid w:val="00711496"/>
    <w:rsid w:val="00711876"/>
    <w:rsid w:val="00711ED8"/>
    <w:rsid w:val="0071203A"/>
    <w:rsid w:val="00712270"/>
    <w:rsid w:val="00713B23"/>
    <w:rsid w:val="00715289"/>
    <w:rsid w:val="00715681"/>
    <w:rsid w:val="00715A1E"/>
    <w:rsid w:val="00715A85"/>
    <w:rsid w:val="00715FB3"/>
    <w:rsid w:val="007167EB"/>
    <w:rsid w:val="00716B81"/>
    <w:rsid w:val="00716E5E"/>
    <w:rsid w:val="00720701"/>
    <w:rsid w:val="00722331"/>
    <w:rsid w:val="007225D5"/>
    <w:rsid w:val="00725ED0"/>
    <w:rsid w:val="0072706F"/>
    <w:rsid w:val="0072731F"/>
    <w:rsid w:val="0073061A"/>
    <w:rsid w:val="00730870"/>
    <w:rsid w:val="0073098E"/>
    <w:rsid w:val="00730EB9"/>
    <w:rsid w:val="007311DF"/>
    <w:rsid w:val="0073145A"/>
    <w:rsid w:val="00731872"/>
    <w:rsid w:val="00734B8E"/>
    <w:rsid w:val="0073611B"/>
    <w:rsid w:val="00736C3C"/>
    <w:rsid w:val="007378A9"/>
    <w:rsid w:val="0074088A"/>
    <w:rsid w:val="00742929"/>
    <w:rsid w:val="007438B6"/>
    <w:rsid w:val="00743F92"/>
    <w:rsid w:val="007440EC"/>
    <w:rsid w:val="00744728"/>
    <w:rsid w:val="0074513B"/>
    <w:rsid w:val="00746F18"/>
    <w:rsid w:val="00747754"/>
    <w:rsid w:val="00750E83"/>
    <w:rsid w:val="00751261"/>
    <w:rsid w:val="007519F2"/>
    <w:rsid w:val="0075242E"/>
    <w:rsid w:val="007535F0"/>
    <w:rsid w:val="00754BF9"/>
    <w:rsid w:val="00756284"/>
    <w:rsid w:val="00756480"/>
    <w:rsid w:val="0075758E"/>
    <w:rsid w:val="007577EE"/>
    <w:rsid w:val="00760316"/>
    <w:rsid w:val="00760358"/>
    <w:rsid w:val="00760731"/>
    <w:rsid w:val="00761412"/>
    <w:rsid w:val="0076213D"/>
    <w:rsid w:val="00766463"/>
    <w:rsid w:val="00767150"/>
    <w:rsid w:val="007675ED"/>
    <w:rsid w:val="00771FC0"/>
    <w:rsid w:val="00772073"/>
    <w:rsid w:val="0077359B"/>
    <w:rsid w:val="00774244"/>
    <w:rsid w:val="00775449"/>
    <w:rsid w:val="007766A3"/>
    <w:rsid w:val="007773E3"/>
    <w:rsid w:val="00777D78"/>
    <w:rsid w:val="00780482"/>
    <w:rsid w:val="00780BA1"/>
    <w:rsid w:val="00781F7C"/>
    <w:rsid w:val="00781FD8"/>
    <w:rsid w:val="00782BE6"/>
    <w:rsid w:val="00782C78"/>
    <w:rsid w:val="007834E7"/>
    <w:rsid w:val="00784850"/>
    <w:rsid w:val="00785104"/>
    <w:rsid w:val="00785EC9"/>
    <w:rsid w:val="00786AB6"/>
    <w:rsid w:val="00787CCF"/>
    <w:rsid w:val="0079083B"/>
    <w:rsid w:val="00791B74"/>
    <w:rsid w:val="007930DE"/>
    <w:rsid w:val="00794189"/>
    <w:rsid w:val="00794E2F"/>
    <w:rsid w:val="0079569E"/>
    <w:rsid w:val="007958EC"/>
    <w:rsid w:val="00795CC9"/>
    <w:rsid w:val="007961FE"/>
    <w:rsid w:val="0079775E"/>
    <w:rsid w:val="007A0306"/>
    <w:rsid w:val="007A05F1"/>
    <w:rsid w:val="007A0A35"/>
    <w:rsid w:val="007A1376"/>
    <w:rsid w:val="007A4225"/>
    <w:rsid w:val="007A467E"/>
    <w:rsid w:val="007A48DD"/>
    <w:rsid w:val="007A4962"/>
    <w:rsid w:val="007A4A16"/>
    <w:rsid w:val="007A63AB"/>
    <w:rsid w:val="007A6CBC"/>
    <w:rsid w:val="007A6FDE"/>
    <w:rsid w:val="007A7E32"/>
    <w:rsid w:val="007B03B3"/>
    <w:rsid w:val="007B05BA"/>
    <w:rsid w:val="007B0708"/>
    <w:rsid w:val="007B0D5D"/>
    <w:rsid w:val="007B10E5"/>
    <w:rsid w:val="007B1187"/>
    <w:rsid w:val="007B1A91"/>
    <w:rsid w:val="007B1C98"/>
    <w:rsid w:val="007B1D15"/>
    <w:rsid w:val="007B21CF"/>
    <w:rsid w:val="007B3A3D"/>
    <w:rsid w:val="007B42FF"/>
    <w:rsid w:val="007B4362"/>
    <w:rsid w:val="007B4E3B"/>
    <w:rsid w:val="007B5C72"/>
    <w:rsid w:val="007B5FDC"/>
    <w:rsid w:val="007B6052"/>
    <w:rsid w:val="007B677B"/>
    <w:rsid w:val="007B7C90"/>
    <w:rsid w:val="007C297C"/>
    <w:rsid w:val="007C2A3F"/>
    <w:rsid w:val="007C2E3E"/>
    <w:rsid w:val="007C40D8"/>
    <w:rsid w:val="007C5246"/>
    <w:rsid w:val="007C560C"/>
    <w:rsid w:val="007C5628"/>
    <w:rsid w:val="007C646D"/>
    <w:rsid w:val="007C6A26"/>
    <w:rsid w:val="007C72AC"/>
    <w:rsid w:val="007C74DC"/>
    <w:rsid w:val="007D0D98"/>
    <w:rsid w:val="007D1410"/>
    <w:rsid w:val="007D269F"/>
    <w:rsid w:val="007D2BD1"/>
    <w:rsid w:val="007D2D6B"/>
    <w:rsid w:val="007D3859"/>
    <w:rsid w:val="007D3A48"/>
    <w:rsid w:val="007D416A"/>
    <w:rsid w:val="007D4BC9"/>
    <w:rsid w:val="007D55A7"/>
    <w:rsid w:val="007D5999"/>
    <w:rsid w:val="007D605D"/>
    <w:rsid w:val="007D6695"/>
    <w:rsid w:val="007D679C"/>
    <w:rsid w:val="007D7C44"/>
    <w:rsid w:val="007E005D"/>
    <w:rsid w:val="007E078C"/>
    <w:rsid w:val="007E08B7"/>
    <w:rsid w:val="007E09D7"/>
    <w:rsid w:val="007E1007"/>
    <w:rsid w:val="007E1982"/>
    <w:rsid w:val="007E2226"/>
    <w:rsid w:val="007E487B"/>
    <w:rsid w:val="007E4B03"/>
    <w:rsid w:val="007E5315"/>
    <w:rsid w:val="007E5932"/>
    <w:rsid w:val="007E5C91"/>
    <w:rsid w:val="007E6851"/>
    <w:rsid w:val="007F062D"/>
    <w:rsid w:val="007F08B5"/>
    <w:rsid w:val="007F1567"/>
    <w:rsid w:val="007F1FA1"/>
    <w:rsid w:val="007F24A7"/>
    <w:rsid w:val="007F365A"/>
    <w:rsid w:val="007F3B7F"/>
    <w:rsid w:val="007F3F7D"/>
    <w:rsid w:val="007F4760"/>
    <w:rsid w:val="007F581C"/>
    <w:rsid w:val="007F7D14"/>
    <w:rsid w:val="008018BF"/>
    <w:rsid w:val="008018C6"/>
    <w:rsid w:val="00801B11"/>
    <w:rsid w:val="008021DA"/>
    <w:rsid w:val="00802776"/>
    <w:rsid w:val="008039DE"/>
    <w:rsid w:val="00803D6D"/>
    <w:rsid w:val="008040A5"/>
    <w:rsid w:val="008042BA"/>
    <w:rsid w:val="00804909"/>
    <w:rsid w:val="00804A86"/>
    <w:rsid w:val="00805255"/>
    <w:rsid w:val="00805F2A"/>
    <w:rsid w:val="0080632A"/>
    <w:rsid w:val="00807168"/>
    <w:rsid w:val="0080746F"/>
    <w:rsid w:val="00807558"/>
    <w:rsid w:val="00807E1A"/>
    <w:rsid w:val="00807F52"/>
    <w:rsid w:val="0081002E"/>
    <w:rsid w:val="008109DE"/>
    <w:rsid w:val="00810CCD"/>
    <w:rsid w:val="0081129F"/>
    <w:rsid w:val="008121DA"/>
    <w:rsid w:val="00812F0F"/>
    <w:rsid w:val="0081362A"/>
    <w:rsid w:val="008149BE"/>
    <w:rsid w:val="00815625"/>
    <w:rsid w:val="00816C37"/>
    <w:rsid w:val="00817EEB"/>
    <w:rsid w:val="008205AE"/>
    <w:rsid w:val="00820F22"/>
    <w:rsid w:val="0082163B"/>
    <w:rsid w:val="00821DD5"/>
    <w:rsid w:val="0082287E"/>
    <w:rsid w:val="00822A0A"/>
    <w:rsid w:val="00823467"/>
    <w:rsid w:val="00823823"/>
    <w:rsid w:val="0082455E"/>
    <w:rsid w:val="00826F95"/>
    <w:rsid w:val="00827F22"/>
    <w:rsid w:val="008309D0"/>
    <w:rsid w:val="008318E4"/>
    <w:rsid w:val="00831E64"/>
    <w:rsid w:val="00832197"/>
    <w:rsid w:val="008322F7"/>
    <w:rsid w:val="00833422"/>
    <w:rsid w:val="008334A7"/>
    <w:rsid w:val="008337D2"/>
    <w:rsid w:val="00833FCA"/>
    <w:rsid w:val="008345B1"/>
    <w:rsid w:val="008364DC"/>
    <w:rsid w:val="00840379"/>
    <w:rsid w:val="008408A6"/>
    <w:rsid w:val="0084097A"/>
    <w:rsid w:val="00840F5F"/>
    <w:rsid w:val="00841F78"/>
    <w:rsid w:val="008421E4"/>
    <w:rsid w:val="008446EB"/>
    <w:rsid w:val="00844DC8"/>
    <w:rsid w:val="00847564"/>
    <w:rsid w:val="00847B1A"/>
    <w:rsid w:val="0085003E"/>
    <w:rsid w:val="008517AC"/>
    <w:rsid w:val="008517D8"/>
    <w:rsid w:val="00853724"/>
    <w:rsid w:val="00854D0D"/>
    <w:rsid w:val="0085525C"/>
    <w:rsid w:val="0085562B"/>
    <w:rsid w:val="0085647E"/>
    <w:rsid w:val="00856FA2"/>
    <w:rsid w:val="00857415"/>
    <w:rsid w:val="008574D5"/>
    <w:rsid w:val="008575B2"/>
    <w:rsid w:val="0085770E"/>
    <w:rsid w:val="0085795E"/>
    <w:rsid w:val="00857AAF"/>
    <w:rsid w:val="008600BC"/>
    <w:rsid w:val="00861191"/>
    <w:rsid w:val="0086293F"/>
    <w:rsid w:val="0086395C"/>
    <w:rsid w:val="00864916"/>
    <w:rsid w:val="00864BC0"/>
    <w:rsid w:val="00865A91"/>
    <w:rsid w:val="00865C84"/>
    <w:rsid w:val="00866990"/>
    <w:rsid w:val="008670DB"/>
    <w:rsid w:val="00867F83"/>
    <w:rsid w:val="00870E2E"/>
    <w:rsid w:val="0087100A"/>
    <w:rsid w:val="008713B5"/>
    <w:rsid w:val="00871F4C"/>
    <w:rsid w:val="00872FE4"/>
    <w:rsid w:val="00874815"/>
    <w:rsid w:val="00874B00"/>
    <w:rsid w:val="0087514E"/>
    <w:rsid w:val="0087563A"/>
    <w:rsid w:val="00877226"/>
    <w:rsid w:val="008774CA"/>
    <w:rsid w:val="00877859"/>
    <w:rsid w:val="008778B1"/>
    <w:rsid w:val="00877C4D"/>
    <w:rsid w:val="00881B83"/>
    <w:rsid w:val="008828A3"/>
    <w:rsid w:val="00882A41"/>
    <w:rsid w:val="00882D8F"/>
    <w:rsid w:val="0088300F"/>
    <w:rsid w:val="00883B17"/>
    <w:rsid w:val="00884299"/>
    <w:rsid w:val="00884A82"/>
    <w:rsid w:val="00885FA7"/>
    <w:rsid w:val="0088622A"/>
    <w:rsid w:val="00886C1F"/>
    <w:rsid w:val="00886C5E"/>
    <w:rsid w:val="00887D38"/>
    <w:rsid w:val="00890814"/>
    <w:rsid w:val="008914EF"/>
    <w:rsid w:val="008925AF"/>
    <w:rsid w:val="0089368D"/>
    <w:rsid w:val="008936BE"/>
    <w:rsid w:val="00894672"/>
    <w:rsid w:val="008955D2"/>
    <w:rsid w:val="008964B4"/>
    <w:rsid w:val="00896E43"/>
    <w:rsid w:val="008971A8"/>
    <w:rsid w:val="00897330"/>
    <w:rsid w:val="00897612"/>
    <w:rsid w:val="00897935"/>
    <w:rsid w:val="00897FD3"/>
    <w:rsid w:val="008A1405"/>
    <w:rsid w:val="008A2ECD"/>
    <w:rsid w:val="008A45A9"/>
    <w:rsid w:val="008A685C"/>
    <w:rsid w:val="008A6B90"/>
    <w:rsid w:val="008A7924"/>
    <w:rsid w:val="008A7CF8"/>
    <w:rsid w:val="008B02B6"/>
    <w:rsid w:val="008B0410"/>
    <w:rsid w:val="008B04D6"/>
    <w:rsid w:val="008B0741"/>
    <w:rsid w:val="008B10FA"/>
    <w:rsid w:val="008B1200"/>
    <w:rsid w:val="008B2493"/>
    <w:rsid w:val="008B3A06"/>
    <w:rsid w:val="008B60C9"/>
    <w:rsid w:val="008B62FB"/>
    <w:rsid w:val="008B6349"/>
    <w:rsid w:val="008B6D10"/>
    <w:rsid w:val="008B70A7"/>
    <w:rsid w:val="008C0E80"/>
    <w:rsid w:val="008C1075"/>
    <w:rsid w:val="008C13F6"/>
    <w:rsid w:val="008C1572"/>
    <w:rsid w:val="008C188E"/>
    <w:rsid w:val="008C1DED"/>
    <w:rsid w:val="008C21FA"/>
    <w:rsid w:val="008C21FF"/>
    <w:rsid w:val="008C3F29"/>
    <w:rsid w:val="008C5115"/>
    <w:rsid w:val="008C5A0E"/>
    <w:rsid w:val="008C6440"/>
    <w:rsid w:val="008C6822"/>
    <w:rsid w:val="008C7D16"/>
    <w:rsid w:val="008D0C49"/>
    <w:rsid w:val="008D113B"/>
    <w:rsid w:val="008D11BF"/>
    <w:rsid w:val="008D140A"/>
    <w:rsid w:val="008D36BE"/>
    <w:rsid w:val="008D5D0C"/>
    <w:rsid w:val="008D77D4"/>
    <w:rsid w:val="008E09BA"/>
    <w:rsid w:val="008E0D7C"/>
    <w:rsid w:val="008E1EC8"/>
    <w:rsid w:val="008E40BA"/>
    <w:rsid w:val="008E40E5"/>
    <w:rsid w:val="008E6733"/>
    <w:rsid w:val="008E6D12"/>
    <w:rsid w:val="008F1E54"/>
    <w:rsid w:val="008F1F5B"/>
    <w:rsid w:val="008F210E"/>
    <w:rsid w:val="008F221C"/>
    <w:rsid w:val="008F2946"/>
    <w:rsid w:val="008F3437"/>
    <w:rsid w:val="008F4F90"/>
    <w:rsid w:val="008F517C"/>
    <w:rsid w:val="008F5F8C"/>
    <w:rsid w:val="008F7EB8"/>
    <w:rsid w:val="009004D4"/>
    <w:rsid w:val="009007A6"/>
    <w:rsid w:val="00902698"/>
    <w:rsid w:val="00903095"/>
    <w:rsid w:val="0090359A"/>
    <w:rsid w:val="00903757"/>
    <w:rsid w:val="00903A84"/>
    <w:rsid w:val="00903B5A"/>
    <w:rsid w:val="00903F24"/>
    <w:rsid w:val="009040B9"/>
    <w:rsid w:val="00904749"/>
    <w:rsid w:val="009060CF"/>
    <w:rsid w:val="009061FE"/>
    <w:rsid w:val="00911059"/>
    <w:rsid w:val="009117FC"/>
    <w:rsid w:val="009119FB"/>
    <w:rsid w:val="00912B14"/>
    <w:rsid w:val="00912C20"/>
    <w:rsid w:val="009151CA"/>
    <w:rsid w:val="00920591"/>
    <w:rsid w:val="009216F8"/>
    <w:rsid w:val="009230D9"/>
    <w:rsid w:val="0092332E"/>
    <w:rsid w:val="00924B03"/>
    <w:rsid w:val="00925799"/>
    <w:rsid w:val="00926816"/>
    <w:rsid w:val="009268DE"/>
    <w:rsid w:val="00926AC7"/>
    <w:rsid w:val="00927D6C"/>
    <w:rsid w:val="009303F1"/>
    <w:rsid w:val="009305C9"/>
    <w:rsid w:val="0093064F"/>
    <w:rsid w:val="0093137D"/>
    <w:rsid w:val="00931B1D"/>
    <w:rsid w:val="00932D0E"/>
    <w:rsid w:val="00932DFE"/>
    <w:rsid w:val="009332D6"/>
    <w:rsid w:val="00933B38"/>
    <w:rsid w:val="0093460F"/>
    <w:rsid w:val="009353EC"/>
    <w:rsid w:val="00935757"/>
    <w:rsid w:val="009368BC"/>
    <w:rsid w:val="0094035E"/>
    <w:rsid w:val="00942814"/>
    <w:rsid w:val="00942AD6"/>
    <w:rsid w:val="00943329"/>
    <w:rsid w:val="0094487B"/>
    <w:rsid w:val="0094571B"/>
    <w:rsid w:val="009458C9"/>
    <w:rsid w:val="00945D02"/>
    <w:rsid w:val="00946ECC"/>
    <w:rsid w:val="00947548"/>
    <w:rsid w:val="009477C4"/>
    <w:rsid w:val="009504D7"/>
    <w:rsid w:val="00950548"/>
    <w:rsid w:val="00950BA9"/>
    <w:rsid w:val="00950C16"/>
    <w:rsid w:val="00950C82"/>
    <w:rsid w:val="00952DBF"/>
    <w:rsid w:val="00952FBC"/>
    <w:rsid w:val="009530E2"/>
    <w:rsid w:val="0095394A"/>
    <w:rsid w:val="00953A89"/>
    <w:rsid w:val="00954A95"/>
    <w:rsid w:val="0095665A"/>
    <w:rsid w:val="00956E72"/>
    <w:rsid w:val="00956F32"/>
    <w:rsid w:val="00960DB2"/>
    <w:rsid w:val="00961550"/>
    <w:rsid w:val="0096173B"/>
    <w:rsid w:val="00962705"/>
    <w:rsid w:val="009630CC"/>
    <w:rsid w:val="009635D7"/>
    <w:rsid w:val="00963879"/>
    <w:rsid w:val="009641D8"/>
    <w:rsid w:val="00966254"/>
    <w:rsid w:val="00966CC7"/>
    <w:rsid w:val="00967979"/>
    <w:rsid w:val="00967A14"/>
    <w:rsid w:val="00967A54"/>
    <w:rsid w:val="0097000A"/>
    <w:rsid w:val="0097018D"/>
    <w:rsid w:val="00970B68"/>
    <w:rsid w:val="009710EE"/>
    <w:rsid w:val="00971BC4"/>
    <w:rsid w:val="009723D2"/>
    <w:rsid w:val="009723EE"/>
    <w:rsid w:val="00973961"/>
    <w:rsid w:val="00973DD9"/>
    <w:rsid w:val="0097496C"/>
    <w:rsid w:val="009759E5"/>
    <w:rsid w:val="00975C33"/>
    <w:rsid w:val="00977AB1"/>
    <w:rsid w:val="00980B1B"/>
    <w:rsid w:val="00981464"/>
    <w:rsid w:val="00982B7B"/>
    <w:rsid w:val="009835E7"/>
    <w:rsid w:val="0098362D"/>
    <w:rsid w:val="0098490E"/>
    <w:rsid w:val="0098698E"/>
    <w:rsid w:val="00987C66"/>
    <w:rsid w:val="0099015D"/>
    <w:rsid w:val="00990A65"/>
    <w:rsid w:val="009916D6"/>
    <w:rsid w:val="009936FE"/>
    <w:rsid w:val="00993AF8"/>
    <w:rsid w:val="00993BAA"/>
    <w:rsid w:val="00993E77"/>
    <w:rsid w:val="00993FE8"/>
    <w:rsid w:val="00994E4B"/>
    <w:rsid w:val="00994E85"/>
    <w:rsid w:val="00994F11"/>
    <w:rsid w:val="0099527D"/>
    <w:rsid w:val="00995378"/>
    <w:rsid w:val="009954C3"/>
    <w:rsid w:val="0099550E"/>
    <w:rsid w:val="00996F6D"/>
    <w:rsid w:val="00997098"/>
    <w:rsid w:val="009975E9"/>
    <w:rsid w:val="00997DF5"/>
    <w:rsid w:val="009A0AC1"/>
    <w:rsid w:val="009A0F94"/>
    <w:rsid w:val="009A190F"/>
    <w:rsid w:val="009A23DC"/>
    <w:rsid w:val="009A5549"/>
    <w:rsid w:val="009A595E"/>
    <w:rsid w:val="009A601A"/>
    <w:rsid w:val="009A6382"/>
    <w:rsid w:val="009A6649"/>
    <w:rsid w:val="009A737F"/>
    <w:rsid w:val="009A74D8"/>
    <w:rsid w:val="009A7541"/>
    <w:rsid w:val="009B0376"/>
    <w:rsid w:val="009B0DE3"/>
    <w:rsid w:val="009B1B7E"/>
    <w:rsid w:val="009B2173"/>
    <w:rsid w:val="009B2902"/>
    <w:rsid w:val="009B5722"/>
    <w:rsid w:val="009B59EB"/>
    <w:rsid w:val="009B7F84"/>
    <w:rsid w:val="009C0DEE"/>
    <w:rsid w:val="009C0E5E"/>
    <w:rsid w:val="009C1195"/>
    <w:rsid w:val="009C1B29"/>
    <w:rsid w:val="009C1F7F"/>
    <w:rsid w:val="009C2224"/>
    <w:rsid w:val="009C23B5"/>
    <w:rsid w:val="009C24AC"/>
    <w:rsid w:val="009C2A91"/>
    <w:rsid w:val="009C315D"/>
    <w:rsid w:val="009C43DC"/>
    <w:rsid w:val="009C4865"/>
    <w:rsid w:val="009C5163"/>
    <w:rsid w:val="009C5909"/>
    <w:rsid w:val="009C5BFF"/>
    <w:rsid w:val="009C6212"/>
    <w:rsid w:val="009C6940"/>
    <w:rsid w:val="009D0737"/>
    <w:rsid w:val="009D1AA9"/>
    <w:rsid w:val="009D1F72"/>
    <w:rsid w:val="009D2A45"/>
    <w:rsid w:val="009D3A8F"/>
    <w:rsid w:val="009D3F9A"/>
    <w:rsid w:val="009D4526"/>
    <w:rsid w:val="009D45EA"/>
    <w:rsid w:val="009D6C5E"/>
    <w:rsid w:val="009D70B8"/>
    <w:rsid w:val="009D74D3"/>
    <w:rsid w:val="009E0FE0"/>
    <w:rsid w:val="009E1000"/>
    <w:rsid w:val="009E198E"/>
    <w:rsid w:val="009E1B89"/>
    <w:rsid w:val="009E265B"/>
    <w:rsid w:val="009E2755"/>
    <w:rsid w:val="009E2FEE"/>
    <w:rsid w:val="009E3888"/>
    <w:rsid w:val="009E44D3"/>
    <w:rsid w:val="009E532C"/>
    <w:rsid w:val="009E5F6A"/>
    <w:rsid w:val="009E64A8"/>
    <w:rsid w:val="009F0773"/>
    <w:rsid w:val="009F09DD"/>
    <w:rsid w:val="009F0A2B"/>
    <w:rsid w:val="009F0E96"/>
    <w:rsid w:val="009F158B"/>
    <w:rsid w:val="009F1DD0"/>
    <w:rsid w:val="009F1EB5"/>
    <w:rsid w:val="009F21E0"/>
    <w:rsid w:val="009F2318"/>
    <w:rsid w:val="009F2812"/>
    <w:rsid w:val="009F2F83"/>
    <w:rsid w:val="009F4E4D"/>
    <w:rsid w:val="009F66AD"/>
    <w:rsid w:val="009F6E28"/>
    <w:rsid w:val="00A00BEC"/>
    <w:rsid w:val="00A01000"/>
    <w:rsid w:val="00A0178E"/>
    <w:rsid w:val="00A027D1"/>
    <w:rsid w:val="00A02BE4"/>
    <w:rsid w:val="00A02DAC"/>
    <w:rsid w:val="00A04765"/>
    <w:rsid w:val="00A05E4E"/>
    <w:rsid w:val="00A07066"/>
    <w:rsid w:val="00A07646"/>
    <w:rsid w:val="00A07891"/>
    <w:rsid w:val="00A07E73"/>
    <w:rsid w:val="00A1014C"/>
    <w:rsid w:val="00A10D5A"/>
    <w:rsid w:val="00A12FC2"/>
    <w:rsid w:val="00A13A1C"/>
    <w:rsid w:val="00A14202"/>
    <w:rsid w:val="00A17573"/>
    <w:rsid w:val="00A17AAE"/>
    <w:rsid w:val="00A20203"/>
    <w:rsid w:val="00A2185F"/>
    <w:rsid w:val="00A22FC9"/>
    <w:rsid w:val="00A23E3F"/>
    <w:rsid w:val="00A23ED8"/>
    <w:rsid w:val="00A24CE5"/>
    <w:rsid w:val="00A26282"/>
    <w:rsid w:val="00A26E96"/>
    <w:rsid w:val="00A3095E"/>
    <w:rsid w:val="00A31788"/>
    <w:rsid w:val="00A3292E"/>
    <w:rsid w:val="00A32B1D"/>
    <w:rsid w:val="00A34085"/>
    <w:rsid w:val="00A341B8"/>
    <w:rsid w:val="00A36BAA"/>
    <w:rsid w:val="00A371F4"/>
    <w:rsid w:val="00A40BBE"/>
    <w:rsid w:val="00A426C1"/>
    <w:rsid w:val="00A428AA"/>
    <w:rsid w:val="00A433E0"/>
    <w:rsid w:val="00A43551"/>
    <w:rsid w:val="00A43CF2"/>
    <w:rsid w:val="00A440EB"/>
    <w:rsid w:val="00A4452F"/>
    <w:rsid w:val="00A447AA"/>
    <w:rsid w:val="00A44D43"/>
    <w:rsid w:val="00A45011"/>
    <w:rsid w:val="00A45B91"/>
    <w:rsid w:val="00A45E68"/>
    <w:rsid w:val="00A4612A"/>
    <w:rsid w:val="00A469EB"/>
    <w:rsid w:val="00A46B81"/>
    <w:rsid w:val="00A50137"/>
    <w:rsid w:val="00A505BD"/>
    <w:rsid w:val="00A50FD4"/>
    <w:rsid w:val="00A529D5"/>
    <w:rsid w:val="00A52F53"/>
    <w:rsid w:val="00A542EF"/>
    <w:rsid w:val="00A57451"/>
    <w:rsid w:val="00A57993"/>
    <w:rsid w:val="00A600F2"/>
    <w:rsid w:val="00A60935"/>
    <w:rsid w:val="00A60A3D"/>
    <w:rsid w:val="00A60C82"/>
    <w:rsid w:val="00A617FC"/>
    <w:rsid w:val="00A6189B"/>
    <w:rsid w:val="00A619A3"/>
    <w:rsid w:val="00A61AFD"/>
    <w:rsid w:val="00A62CD9"/>
    <w:rsid w:val="00A6378E"/>
    <w:rsid w:val="00A63F40"/>
    <w:rsid w:val="00A65C8A"/>
    <w:rsid w:val="00A673A8"/>
    <w:rsid w:val="00A70E33"/>
    <w:rsid w:val="00A71A30"/>
    <w:rsid w:val="00A72F76"/>
    <w:rsid w:val="00A7395A"/>
    <w:rsid w:val="00A756AA"/>
    <w:rsid w:val="00A75DA8"/>
    <w:rsid w:val="00A76116"/>
    <w:rsid w:val="00A761BC"/>
    <w:rsid w:val="00A769BC"/>
    <w:rsid w:val="00A7714D"/>
    <w:rsid w:val="00A7758B"/>
    <w:rsid w:val="00A80E3F"/>
    <w:rsid w:val="00A81FCF"/>
    <w:rsid w:val="00A82013"/>
    <w:rsid w:val="00A820A9"/>
    <w:rsid w:val="00A84FEB"/>
    <w:rsid w:val="00A8609A"/>
    <w:rsid w:val="00A867BB"/>
    <w:rsid w:val="00A86BD4"/>
    <w:rsid w:val="00A87A86"/>
    <w:rsid w:val="00A90496"/>
    <w:rsid w:val="00A9066A"/>
    <w:rsid w:val="00A90768"/>
    <w:rsid w:val="00A90841"/>
    <w:rsid w:val="00A90BF6"/>
    <w:rsid w:val="00A91051"/>
    <w:rsid w:val="00A91BB5"/>
    <w:rsid w:val="00A9440B"/>
    <w:rsid w:val="00A94A4B"/>
    <w:rsid w:val="00A96F7E"/>
    <w:rsid w:val="00A97975"/>
    <w:rsid w:val="00A97C51"/>
    <w:rsid w:val="00AA07C6"/>
    <w:rsid w:val="00AA13BE"/>
    <w:rsid w:val="00AA13C0"/>
    <w:rsid w:val="00AA32D1"/>
    <w:rsid w:val="00AA4046"/>
    <w:rsid w:val="00AA6162"/>
    <w:rsid w:val="00AA619C"/>
    <w:rsid w:val="00AA6373"/>
    <w:rsid w:val="00AA7DE9"/>
    <w:rsid w:val="00AB1FD8"/>
    <w:rsid w:val="00AB26FD"/>
    <w:rsid w:val="00AB4299"/>
    <w:rsid w:val="00AB4510"/>
    <w:rsid w:val="00AB584E"/>
    <w:rsid w:val="00AB5BF9"/>
    <w:rsid w:val="00AB7324"/>
    <w:rsid w:val="00AC0934"/>
    <w:rsid w:val="00AC0D4A"/>
    <w:rsid w:val="00AC206D"/>
    <w:rsid w:val="00AC3102"/>
    <w:rsid w:val="00AC4E1C"/>
    <w:rsid w:val="00AC5040"/>
    <w:rsid w:val="00AC5436"/>
    <w:rsid w:val="00AC6A06"/>
    <w:rsid w:val="00AC7C2D"/>
    <w:rsid w:val="00AC7E4F"/>
    <w:rsid w:val="00AD0E07"/>
    <w:rsid w:val="00AD0ED4"/>
    <w:rsid w:val="00AD18EA"/>
    <w:rsid w:val="00AD21B2"/>
    <w:rsid w:val="00AD3012"/>
    <w:rsid w:val="00AD3AAE"/>
    <w:rsid w:val="00AD3AEE"/>
    <w:rsid w:val="00AD40A2"/>
    <w:rsid w:val="00AD51E6"/>
    <w:rsid w:val="00AD52FC"/>
    <w:rsid w:val="00AD5639"/>
    <w:rsid w:val="00AD5AB1"/>
    <w:rsid w:val="00AD5FF4"/>
    <w:rsid w:val="00AD66FF"/>
    <w:rsid w:val="00AD7F04"/>
    <w:rsid w:val="00AE03FC"/>
    <w:rsid w:val="00AE090E"/>
    <w:rsid w:val="00AE0A74"/>
    <w:rsid w:val="00AE1CF9"/>
    <w:rsid w:val="00AE1F9B"/>
    <w:rsid w:val="00AE3E29"/>
    <w:rsid w:val="00AE4205"/>
    <w:rsid w:val="00AE49AB"/>
    <w:rsid w:val="00AE4B80"/>
    <w:rsid w:val="00AE579C"/>
    <w:rsid w:val="00AE5DD1"/>
    <w:rsid w:val="00AE7066"/>
    <w:rsid w:val="00AE73FD"/>
    <w:rsid w:val="00AE79FB"/>
    <w:rsid w:val="00AF088A"/>
    <w:rsid w:val="00AF0B7F"/>
    <w:rsid w:val="00AF37B6"/>
    <w:rsid w:val="00AF5675"/>
    <w:rsid w:val="00AF5726"/>
    <w:rsid w:val="00AF6272"/>
    <w:rsid w:val="00AF7142"/>
    <w:rsid w:val="00AF728D"/>
    <w:rsid w:val="00B00681"/>
    <w:rsid w:val="00B00842"/>
    <w:rsid w:val="00B00AA8"/>
    <w:rsid w:val="00B00FA8"/>
    <w:rsid w:val="00B011EB"/>
    <w:rsid w:val="00B01D89"/>
    <w:rsid w:val="00B02329"/>
    <w:rsid w:val="00B02509"/>
    <w:rsid w:val="00B035DF"/>
    <w:rsid w:val="00B03BDD"/>
    <w:rsid w:val="00B03D5E"/>
    <w:rsid w:val="00B057A0"/>
    <w:rsid w:val="00B05AD7"/>
    <w:rsid w:val="00B05EE1"/>
    <w:rsid w:val="00B06408"/>
    <w:rsid w:val="00B06836"/>
    <w:rsid w:val="00B06EFF"/>
    <w:rsid w:val="00B06F87"/>
    <w:rsid w:val="00B07591"/>
    <w:rsid w:val="00B07E4F"/>
    <w:rsid w:val="00B07F5F"/>
    <w:rsid w:val="00B1016A"/>
    <w:rsid w:val="00B11B38"/>
    <w:rsid w:val="00B12825"/>
    <w:rsid w:val="00B13163"/>
    <w:rsid w:val="00B14C37"/>
    <w:rsid w:val="00B15CB6"/>
    <w:rsid w:val="00B1640D"/>
    <w:rsid w:val="00B16D98"/>
    <w:rsid w:val="00B209A8"/>
    <w:rsid w:val="00B22090"/>
    <w:rsid w:val="00B22733"/>
    <w:rsid w:val="00B227F4"/>
    <w:rsid w:val="00B2363B"/>
    <w:rsid w:val="00B23B3D"/>
    <w:rsid w:val="00B24F26"/>
    <w:rsid w:val="00B25BD3"/>
    <w:rsid w:val="00B264A3"/>
    <w:rsid w:val="00B266EA"/>
    <w:rsid w:val="00B26C66"/>
    <w:rsid w:val="00B27949"/>
    <w:rsid w:val="00B27AED"/>
    <w:rsid w:val="00B27E4A"/>
    <w:rsid w:val="00B30186"/>
    <w:rsid w:val="00B3026D"/>
    <w:rsid w:val="00B31091"/>
    <w:rsid w:val="00B31481"/>
    <w:rsid w:val="00B33516"/>
    <w:rsid w:val="00B33A86"/>
    <w:rsid w:val="00B33B9D"/>
    <w:rsid w:val="00B34336"/>
    <w:rsid w:val="00B34758"/>
    <w:rsid w:val="00B34E8A"/>
    <w:rsid w:val="00B35B17"/>
    <w:rsid w:val="00B35FB4"/>
    <w:rsid w:val="00B3658B"/>
    <w:rsid w:val="00B36B78"/>
    <w:rsid w:val="00B3708A"/>
    <w:rsid w:val="00B377B1"/>
    <w:rsid w:val="00B3780D"/>
    <w:rsid w:val="00B37975"/>
    <w:rsid w:val="00B37AB4"/>
    <w:rsid w:val="00B408A0"/>
    <w:rsid w:val="00B41192"/>
    <w:rsid w:val="00B41782"/>
    <w:rsid w:val="00B421F5"/>
    <w:rsid w:val="00B42525"/>
    <w:rsid w:val="00B43DCE"/>
    <w:rsid w:val="00B45248"/>
    <w:rsid w:val="00B4590E"/>
    <w:rsid w:val="00B45DB0"/>
    <w:rsid w:val="00B45F36"/>
    <w:rsid w:val="00B47A05"/>
    <w:rsid w:val="00B47FDF"/>
    <w:rsid w:val="00B5044C"/>
    <w:rsid w:val="00B517C8"/>
    <w:rsid w:val="00B52DA2"/>
    <w:rsid w:val="00B52E1D"/>
    <w:rsid w:val="00B538C9"/>
    <w:rsid w:val="00B53936"/>
    <w:rsid w:val="00B541BD"/>
    <w:rsid w:val="00B5461E"/>
    <w:rsid w:val="00B54A00"/>
    <w:rsid w:val="00B566A7"/>
    <w:rsid w:val="00B5764F"/>
    <w:rsid w:val="00B57835"/>
    <w:rsid w:val="00B57D07"/>
    <w:rsid w:val="00B60F93"/>
    <w:rsid w:val="00B61329"/>
    <w:rsid w:val="00B61B06"/>
    <w:rsid w:val="00B62167"/>
    <w:rsid w:val="00B62372"/>
    <w:rsid w:val="00B62E5B"/>
    <w:rsid w:val="00B65750"/>
    <w:rsid w:val="00B65CEC"/>
    <w:rsid w:val="00B665A7"/>
    <w:rsid w:val="00B66606"/>
    <w:rsid w:val="00B6664B"/>
    <w:rsid w:val="00B666CE"/>
    <w:rsid w:val="00B6739F"/>
    <w:rsid w:val="00B67685"/>
    <w:rsid w:val="00B7016A"/>
    <w:rsid w:val="00B70421"/>
    <w:rsid w:val="00B70791"/>
    <w:rsid w:val="00B71081"/>
    <w:rsid w:val="00B719A3"/>
    <w:rsid w:val="00B72D00"/>
    <w:rsid w:val="00B73473"/>
    <w:rsid w:val="00B74832"/>
    <w:rsid w:val="00B7516E"/>
    <w:rsid w:val="00B755F1"/>
    <w:rsid w:val="00B760F5"/>
    <w:rsid w:val="00B776A5"/>
    <w:rsid w:val="00B806CC"/>
    <w:rsid w:val="00B80B7C"/>
    <w:rsid w:val="00B80CE2"/>
    <w:rsid w:val="00B8122A"/>
    <w:rsid w:val="00B81CFA"/>
    <w:rsid w:val="00B849CC"/>
    <w:rsid w:val="00B84B07"/>
    <w:rsid w:val="00B84ECC"/>
    <w:rsid w:val="00B85E7A"/>
    <w:rsid w:val="00B87027"/>
    <w:rsid w:val="00B87609"/>
    <w:rsid w:val="00B902BB"/>
    <w:rsid w:val="00B906E4"/>
    <w:rsid w:val="00B91DEC"/>
    <w:rsid w:val="00B923FF"/>
    <w:rsid w:val="00B9261F"/>
    <w:rsid w:val="00B93532"/>
    <w:rsid w:val="00B93D88"/>
    <w:rsid w:val="00B94547"/>
    <w:rsid w:val="00B94CF9"/>
    <w:rsid w:val="00B96C78"/>
    <w:rsid w:val="00BA0252"/>
    <w:rsid w:val="00BA087E"/>
    <w:rsid w:val="00BA0F71"/>
    <w:rsid w:val="00BA1B9E"/>
    <w:rsid w:val="00BA21E5"/>
    <w:rsid w:val="00BA2542"/>
    <w:rsid w:val="00BA487B"/>
    <w:rsid w:val="00BA4CEB"/>
    <w:rsid w:val="00BA53FB"/>
    <w:rsid w:val="00BA6509"/>
    <w:rsid w:val="00BA6800"/>
    <w:rsid w:val="00BA6DE0"/>
    <w:rsid w:val="00BA7EC3"/>
    <w:rsid w:val="00BA7EEC"/>
    <w:rsid w:val="00BB072B"/>
    <w:rsid w:val="00BB0DDB"/>
    <w:rsid w:val="00BB0E75"/>
    <w:rsid w:val="00BB11F0"/>
    <w:rsid w:val="00BB2551"/>
    <w:rsid w:val="00BB309F"/>
    <w:rsid w:val="00BB3C94"/>
    <w:rsid w:val="00BB4FB5"/>
    <w:rsid w:val="00BB5BAB"/>
    <w:rsid w:val="00BB6794"/>
    <w:rsid w:val="00BB67BF"/>
    <w:rsid w:val="00BB68CF"/>
    <w:rsid w:val="00BB6F2B"/>
    <w:rsid w:val="00BB70A4"/>
    <w:rsid w:val="00BB7404"/>
    <w:rsid w:val="00BC0471"/>
    <w:rsid w:val="00BC06B0"/>
    <w:rsid w:val="00BC0D42"/>
    <w:rsid w:val="00BC0EFB"/>
    <w:rsid w:val="00BC2B45"/>
    <w:rsid w:val="00BC39BF"/>
    <w:rsid w:val="00BC41CC"/>
    <w:rsid w:val="00BC4353"/>
    <w:rsid w:val="00BC67C8"/>
    <w:rsid w:val="00BC742B"/>
    <w:rsid w:val="00BD00D3"/>
    <w:rsid w:val="00BD019A"/>
    <w:rsid w:val="00BD1378"/>
    <w:rsid w:val="00BD5046"/>
    <w:rsid w:val="00BD5200"/>
    <w:rsid w:val="00BE0444"/>
    <w:rsid w:val="00BE1860"/>
    <w:rsid w:val="00BE18E1"/>
    <w:rsid w:val="00BE2CAA"/>
    <w:rsid w:val="00BE326D"/>
    <w:rsid w:val="00BE4263"/>
    <w:rsid w:val="00BE4BA0"/>
    <w:rsid w:val="00BE639E"/>
    <w:rsid w:val="00BE7022"/>
    <w:rsid w:val="00BE7C02"/>
    <w:rsid w:val="00BF015C"/>
    <w:rsid w:val="00BF35CC"/>
    <w:rsid w:val="00BF5642"/>
    <w:rsid w:val="00BF5BF8"/>
    <w:rsid w:val="00BF6B5A"/>
    <w:rsid w:val="00BF7BB6"/>
    <w:rsid w:val="00C00001"/>
    <w:rsid w:val="00C00697"/>
    <w:rsid w:val="00C00748"/>
    <w:rsid w:val="00C01414"/>
    <w:rsid w:val="00C01BB9"/>
    <w:rsid w:val="00C01C60"/>
    <w:rsid w:val="00C01CAE"/>
    <w:rsid w:val="00C03917"/>
    <w:rsid w:val="00C03AEE"/>
    <w:rsid w:val="00C04A64"/>
    <w:rsid w:val="00C04CE9"/>
    <w:rsid w:val="00C05672"/>
    <w:rsid w:val="00C068CA"/>
    <w:rsid w:val="00C0729E"/>
    <w:rsid w:val="00C0754C"/>
    <w:rsid w:val="00C07D0B"/>
    <w:rsid w:val="00C10AAF"/>
    <w:rsid w:val="00C10FDD"/>
    <w:rsid w:val="00C110CC"/>
    <w:rsid w:val="00C12398"/>
    <w:rsid w:val="00C13428"/>
    <w:rsid w:val="00C13588"/>
    <w:rsid w:val="00C137B4"/>
    <w:rsid w:val="00C13E77"/>
    <w:rsid w:val="00C13FA5"/>
    <w:rsid w:val="00C1493D"/>
    <w:rsid w:val="00C14DD5"/>
    <w:rsid w:val="00C16420"/>
    <w:rsid w:val="00C16CC2"/>
    <w:rsid w:val="00C172F8"/>
    <w:rsid w:val="00C17449"/>
    <w:rsid w:val="00C20943"/>
    <w:rsid w:val="00C21575"/>
    <w:rsid w:val="00C23EFA"/>
    <w:rsid w:val="00C23F73"/>
    <w:rsid w:val="00C246BD"/>
    <w:rsid w:val="00C24FE5"/>
    <w:rsid w:val="00C255E5"/>
    <w:rsid w:val="00C257A3"/>
    <w:rsid w:val="00C257B3"/>
    <w:rsid w:val="00C259A3"/>
    <w:rsid w:val="00C25BB6"/>
    <w:rsid w:val="00C25E5D"/>
    <w:rsid w:val="00C260BB"/>
    <w:rsid w:val="00C274DB"/>
    <w:rsid w:val="00C27E9C"/>
    <w:rsid w:val="00C30A41"/>
    <w:rsid w:val="00C30BD1"/>
    <w:rsid w:val="00C32713"/>
    <w:rsid w:val="00C32778"/>
    <w:rsid w:val="00C32AC6"/>
    <w:rsid w:val="00C33465"/>
    <w:rsid w:val="00C34068"/>
    <w:rsid w:val="00C341A3"/>
    <w:rsid w:val="00C343E3"/>
    <w:rsid w:val="00C34433"/>
    <w:rsid w:val="00C35261"/>
    <w:rsid w:val="00C35B2C"/>
    <w:rsid w:val="00C36330"/>
    <w:rsid w:val="00C36C28"/>
    <w:rsid w:val="00C40232"/>
    <w:rsid w:val="00C41316"/>
    <w:rsid w:val="00C41EA8"/>
    <w:rsid w:val="00C42DD7"/>
    <w:rsid w:val="00C44C1F"/>
    <w:rsid w:val="00C45030"/>
    <w:rsid w:val="00C460BF"/>
    <w:rsid w:val="00C46807"/>
    <w:rsid w:val="00C46AE8"/>
    <w:rsid w:val="00C46CF8"/>
    <w:rsid w:val="00C46F86"/>
    <w:rsid w:val="00C4749B"/>
    <w:rsid w:val="00C5096F"/>
    <w:rsid w:val="00C510A9"/>
    <w:rsid w:val="00C51207"/>
    <w:rsid w:val="00C52374"/>
    <w:rsid w:val="00C52C76"/>
    <w:rsid w:val="00C532AB"/>
    <w:rsid w:val="00C54297"/>
    <w:rsid w:val="00C5534E"/>
    <w:rsid w:val="00C55A3C"/>
    <w:rsid w:val="00C56D00"/>
    <w:rsid w:val="00C5721D"/>
    <w:rsid w:val="00C600BF"/>
    <w:rsid w:val="00C6019F"/>
    <w:rsid w:val="00C60208"/>
    <w:rsid w:val="00C60999"/>
    <w:rsid w:val="00C62A7B"/>
    <w:rsid w:val="00C634C7"/>
    <w:rsid w:val="00C64707"/>
    <w:rsid w:val="00C6481F"/>
    <w:rsid w:val="00C65763"/>
    <w:rsid w:val="00C65A84"/>
    <w:rsid w:val="00C65E27"/>
    <w:rsid w:val="00C66F73"/>
    <w:rsid w:val="00C67163"/>
    <w:rsid w:val="00C70F7F"/>
    <w:rsid w:val="00C71A2A"/>
    <w:rsid w:val="00C726A4"/>
    <w:rsid w:val="00C73A77"/>
    <w:rsid w:val="00C74891"/>
    <w:rsid w:val="00C7495D"/>
    <w:rsid w:val="00C74D56"/>
    <w:rsid w:val="00C756A2"/>
    <w:rsid w:val="00C758B6"/>
    <w:rsid w:val="00C7680D"/>
    <w:rsid w:val="00C771A7"/>
    <w:rsid w:val="00C77D82"/>
    <w:rsid w:val="00C8007B"/>
    <w:rsid w:val="00C814B0"/>
    <w:rsid w:val="00C8166B"/>
    <w:rsid w:val="00C835CA"/>
    <w:rsid w:val="00C8474F"/>
    <w:rsid w:val="00C84E4B"/>
    <w:rsid w:val="00C84ED3"/>
    <w:rsid w:val="00C84F88"/>
    <w:rsid w:val="00C85108"/>
    <w:rsid w:val="00C855AF"/>
    <w:rsid w:val="00C8598A"/>
    <w:rsid w:val="00C85A78"/>
    <w:rsid w:val="00C8699C"/>
    <w:rsid w:val="00C86F10"/>
    <w:rsid w:val="00C86FBD"/>
    <w:rsid w:val="00C9040E"/>
    <w:rsid w:val="00C904BE"/>
    <w:rsid w:val="00C9056E"/>
    <w:rsid w:val="00C911E5"/>
    <w:rsid w:val="00C92549"/>
    <w:rsid w:val="00C92B37"/>
    <w:rsid w:val="00C936CD"/>
    <w:rsid w:val="00C93B1A"/>
    <w:rsid w:val="00C94566"/>
    <w:rsid w:val="00C96E76"/>
    <w:rsid w:val="00C9716B"/>
    <w:rsid w:val="00CA0330"/>
    <w:rsid w:val="00CA0BD4"/>
    <w:rsid w:val="00CA2865"/>
    <w:rsid w:val="00CA2A19"/>
    <w:rsid w:val="00CA4C6B"/>
    <w:rsid w:val="00CA4C93"/>
    <w:rsid w:val="00CA5FBE"/>
    <w:rsid w:val="00CA606F"/>
    <w:rsid w:val="00CA682E"/>
    <w:rsid w:val="00CA780D"/>
    <w:rsid w:val="00CB0952"/>
    <w:rsid w:val="00CB1991"/>
    <w:rsid w:val="00CB452F"/>
    <w:rsid w:val="00CB55FC"/>
    <w:rsid w:val="00CB57D4"/>
    <w:rsid w:val="00CB5962"/>
    <w:rsid w:val="00CB6035"/>
    <w:rsid w:val="00CB6563"/>
    <w:rsid w:val="00CB6629"/>
    <w:rsid w:val="00CB7E1D"/>
    <w:rsid w:val="00CC1842"/>
    <w:rsid w:val="00CC210C"/>
    <w:rsid w:val="00CC237B"/>
    <w:rsid w:val="00CC2F3D"/>
    <w:rsid w:val="00CC306A"/>
    <w:rsid w:val="00CC3082"/>
    <w:rsid w:val="00CC31EA"/>
    <w:rsid w:val="00CC3E45"/>
    <w:rsid w:val="00CC3EDA"/>
    <w:rsid w:val="00CC6297"/>
    <w:rsid w:val="00CC70D8"/>
    <w:rsid w:val="00CC7601"/>
    <w:rsid w:val="00CC77C2"/>
    <w:rsid w:val="00CC7C65"/>
    <w:rsid w:val="00CD1267"/>
    <w:rsid w:val="00CD1560"/>
    <w:rsid w:val="00CD2536"/>
    <w:rsid w:val="00CD3729"/>
    <w:rsid w:val="00CD37A8"/>
    <w:rsid w:val="00CD4D2A"/>
    <w:rsid w:val="00CD4E68"/>
    <w:rsid w:val="00CD596F"/>
    <w:rsid w:val="00CD7394"/>
    <w:rsid w:val="00CE080E"/>
    <w:rsid w:val="00CE0D4E"/>
    <w:rsid w:val="00CE0E69"/>
    <w:rsid w:val="00CE27D5"/>
    <w:rsid w:val="00CE288D"/>
    <w:rsid w:val="00CE2A80"/>
    <w:rsid w:val="00CE2FC8"/>
    <w:rsid w:val="00CE3450"/>
    <w:rsid w:val="00CE4F37"/>
    <w:rsid w:val="00CE54B0"/>
    <w:rsid w:val="00CE5566"/>
    <w:rsid w:val="00CE59DF"/>
    <w:rsid w:val="00CE5D36"/>
    <w:rsid w:val="00CE5D61"/>
    <w:rsid w:val="00CE60A1"/>
    <w:rsid w:val="00CE680B"/>
    <w:rsid w:val="00CE6C06"/>
    <w:rsid w:val="00CE7399"/>
    <w:rsid w:val="00CE7436"/>
    <w:rsid w:val="00CE7490"/>
    <w:rsid w:val="00CE76DE"/>
    <w:rsid w:val="00CE7E77"/>
    <w:rsid w:val="00CF3814"/>
    <w:rsid w:val="00CF4230"/>
    <w:rsid w:val="00CF4C2B"/>
    <w:rsid w:val="00CF5876"/>
    <w:rsid w:val="00CF5F23"/>
    <w:rsid w:val="00CF6189"/>
    <w:rsid w:val="00D00A53"/>
    <w:rsid w:val="00D00E64"/>
    <w:rsid w:val="00D0183D"/>
    <w:rsid w:val="00D01A92"/>
    <w:rsid w:val="00D01BFA"/>
    <w:rsid w:val="00D02ADE"/>
    <w:rsid w:val="00D03597"/>
    <w:rsid w:val="00D03B94"/>
    <w:rsid w:val="00D03C09"/>
    <w:rsid w:val="00D044C0"/>
    <w:rsid w:val="00D05D0A"/>
    <w:rsid w:val="00D067B3"/>
    <w:rsid w:val="00D06A89"/>
    <w:rsid w:val="00D06D86"/>
    <w:rsid w:val="00D06F7F"/>
    <w:rsid w:val="00D077D9"/>
    <w:rsid w:val="00D1055F"/>
    <w:rsid w:val="00D11ACB"/>
    <w:rsid w:val="00D120C7"/>
    <w:rsid w:val="00D12BCB"/>
    <w:rsid w:val="00D13B76"/>
    <w:rsid w:val="00D147F9"/>
    <w:rsid w:val="00D14CCC"/>
    <w:rsid w:val="00D15959"/>
    <w:rsid w:val="00D15D80"/>
    <w:rsid w:val="00D1600D"/>
    <w:rsid w:val="00D172BA"/>
    <w:rsid w:val="00D21A33"/>
    <w:rsid w:val="00D21B6E"/>
    <w:rsid w:val="00D2260A"/>
    <w:rsid w:val="00D23AB6"/>
    <w:rsid w:val="00D23BDC"/>
    <w:rsid w:val="00D24212"/>
    <w:rsid w:val="00D24BB7"/>
    <w:rsid w:val="00D25229"/>
    <w:rsid w:val="00D25BD9"/>
    <w:rsid w:val="00D25C95"/>
    <w:rsid w:val="00D26119"/>
    <w:rsid w:val="00D267A6"/>
    <w:rsid w:val="00D31898"/>
    <w:rsid w:val="00D32834"/>
    <w:rsid w:val="00D32E70"/>
    <w:rsid w:val="00D330F4"/>
    <w:rsid w:val="00D33CBB"/>
    <w:rsid w:val="00D3402C"/>
    <w:rsid w:val="00D345D8"/>
    <w:rsid w:val="00D34C25"/>
    <w:rsid w:val="00D35820"/>
    <w:rsid w:val="00D35AF5"/>
    <w:rsid w:val="00D36595"/>
    <w:rsid w:val="00D417BC"/>
    <w:rsid w:val="00D41825"/>
    <w:rsid w:val="00D41E59"/>
    <w:rsid w:val="00D41FB7"/>
    <w:rsid w:val="00D42377"/>
    <w:rsid w:val="00D42A6F"/>
    <w:rsid w:val="00D42C21"/>
    <w:rsid w:val="00D430EB"/>
    <w:rsid w:val="00D4477F"/>
    <w:rsid w:val="00D47952"/>
    <w:rsid w:val="00D50AD3"/>
    <w:rsid w:val="00D50F16"/>
    <w:rsid w:val="00D526A6"/>
    <w:rsid w:val="00D52CB2"/>
    <w:rsid w:val="00D5548C"/>
    <w:rsid w:val="00D55B42"/>
    <w:rsid w:val="00D567DA"/>
    <w:rsid w:val="00D6131C"/>
    <w:rsid w:val="00D629D6"/>
    <w:rsid w:val="00D6331E"/>
    <w:rsid w:val="00D64614"/>
    <w:rsid w:val="00D65234"/>
    <w:rsid w:val="00D66DCB"/>
    <w:rsid w:val="00D674CD"/>
    <w:rsid w:val="00D71494"/>
    <w:rsid w:val="00D71D14"/>
    <w:rsid w:val="00D723DC"/>
    <w:rsid w:val="00D74D36"/>
    <w:rsid w:val="00D7555B"/>
    <w:rsid w:val="00D75631"/>
    <w:rsid w:val="00D75D0E"/>
    <w:rsid w:val="00D76B9B"/>
    <w:rsid w:val="00D7742E"/>
    <w:rsid w:val="00D77E45"/>
    <w:rsid w:val="00D80E72"/>
    <w:rsid w:val="00D81347"/>
    <w:rsid w:val="00D82E79"/>
    <w:rsid w:val="00D82F69"/>
    <w:rsid w:val="00D87A14"/>
    <w:rsid w:val="00D87FC0"/>
    <w:rsid w:val="00D9090E"/>
    <w:rsid w:val="00D920DF"/>
    <w:rsid w:val="00D92226"/>
    <w:rsid w:val="00D92715"/>
    <w:rsid w:val="00D92D00"/>
    <w:rsid w:val="00D939B1"/>
    <w:rsid w:val="00D949DE"/>
    <w:rsid w:val="00D952E7"/>
    <w:rsid w:val="00D954FF"/>
    <w:rsid w:val="00D95D10"/>
    <w:rsid w:val="00D96305"/>
    <w:rsid w:val="00D97686"/>
    <w:rsid w:val="00DA006F"/>
    <w:rsid w:val="00DA026F"/>
    <w:rsid w:val="00DA092E"/>
    <w:rsid w:val="00DA13F0"/>
    <w:rsid w:val="00DA15F6"/>
    <w:rsid w:val="00DA19FB"/>
    <w:rsid w:val="00DA1CA8"/>
    <w:rsid w:val="00DA2090"/>
    <w:rsid w:val="00DA2C4F"/>
    <w:rsid w:val="00DA2F88"/>
    <w:rsid w:val="00DA3438"/>
    <w:rsid w:val="00DA4276"/>
    <w:rsid w:val="00DA45DA"/>
    <w:rsid w:val="00DA4CA5"/>
    <w:rsid w:val="00DA4D4F"/>
    <w:rsid w:val="00DA77B0"/>
    <w:rsid w:val="00DB0B6F"/>
    <w:rsid w:val="00DB0ECB"/>
    <w:rsid w:val="00DB10F6"/>
    <w:rsid w:val="00DB11DA"/>
    <w:rsid w:val="00DB24C5"/>
    <w:rsid w:val="00DB346E"/>
    <w:rsid w:val="00DB3B92"/>
    <w:rsid w:val="00DB3DED"/>
    <w:rsid w:val="00DB4251"/>
    <w:rsid w:val="00DB46F1"/>
    <w:rsid w:val="00DB470D"/>
    <w:rsid w:val="00DB5E0F"/>
    <w:rsid w:val="00DB6612"/>
    <w:rsid w:val="00DB6E32"/>
    <w:rsid w:val="00DB7F27"/>
    <w:rsid w:val="00DC0319"/>
    <w:rsid w:val="00DC1029"/>
    <w:rsid w:val="00DC11BD"/>
    <w:rsid w:val="00DC292B"/>
    <w:rsid w:val="00DC31EA"/>
    <w:rsid w:val="00DC555B"/>
    <w:rsid w:val="00DC5B01"/>
    <w:rsid w:val="00DC6246"/>
    <w:rsid w:val="00DC69C4"/>
    <w:rsid w:val="00DC6A7D"/>
    <w:rsid w:val="00DC6C32"/>
    <w:rsid w:val="00DC7539"/>
    <w:rsid w:val="00DD02AA"/>
    <w:rsid w:val="00DD03B4"/>
    <w:rsid w:val="00DD0EB7"/>
    <w:rsid w:val="00DD1E57"/>
    <w:rsid w:val="00DD202E"/>
    <w:rsid w:val="00DD21C4"/>
    <w:rsid w:val="00DD22CC"/>
    <w:rsid w:val="00DD23DB"/>
    <w:rsid w:val="00DD3882"/>
    <w:rsid w:val="00DD565F"/>
    <w:rsid w:val="00DD5BDE"/>
    <w:rsid w:val="00DD645A"/>
    <w:rsid w:val="00DD6A42"/>
    <w:rsid w:val="00DD6D82"/>
    <w:rsid w:val="00DD72C1"/>
    <w:rsid w:val="00DE088C"/>
    <w:rsid w:val="00DE29A4"/>
    <w:rsid w:val="00DE35F8"/>
    <w:rsid w:val="00DE3F70"/>
    <w:rsid w:val="00DE4709"/>
    <w:rsid w:val="00DE4F9E"/>
    <w:rsid w:val="00DE51A4"/>
    <w:rsid w:val="00DE525E"/>
    <w:rsid w:val="00DE6ED1"/>
    <w:rsid w:val="00DE78C1"/>
    <w:rsid w:val="00DF0427"/>
    <w:rsid w:val="00DF088D"/>
    <w:rsid w:val="00DF0BC4"/>
    <w:rsid w:val="00DF152B"/>
    <w:rsid w:val="00DF1D63"/>
    <w:rsid w:val="00DF2038"/>
    <w:rsid w:val="00DF3C94"/>
    <w:rsid w:val="00DF489C"/>
    <w:rsid w:val="00DF4AD8"/>
    <w:rsid w:val="00DF6953"/>
    <w:rsid w:val="00DF6970"/>
    <w:rsid w:val="00E005F3"/>
    <w:rsid w:val="00E00C68"/>
    <w:rsid w:val="00E01308"/>
    <w:rsid w:val="00E0339B"/>
    <w:rsid w:val="00E03D68"/>
    <w:rsid w:val="00E054FA"/>
    <w:rsid w:val="00E05947"/>
    <w:rsid w:val="00E05E48"/>
    <w:rsid w:val="00E0670C"/>
    <w:rsid w:val="00E070B5"/>
    <w:rsid w:val="00E07773"/>
    <w:rsid w:val="00E07AFA"/>
    <w:rsid w:val="00E100F9"/>
    <w:rsid w:val="00E10125"/>
    <w:rsid w:val="00E13F68"/>
    <w:rsid w:val="00E14146"/>
    <w:rsid w:val="00E152B7"/>
    <w:rsid w:val="00E16234"/>
    <w:rsid w:val="00E167D4"/>
    <w:rsid w:val="00E17809"/>
    <w:rsid w:val="00E210A2"/>
    <w:rsid w:val="00E215A9"/>
    <w:rsid w:val="00E21945"/>
    <w:rsid w:val="00E22435"/>
    <w:rsid w:val="00E227F1"/>
    <w:rsid w:val="00E24377"/>
    <w:rsid w:val="00E24D66"/>
    <w:rsid w:val="00E262E3"/>
    <w:rsid w:val="00E269ED"/>
    <w:rsid w:val="00E26C00"/>
    <w:rsid w:val="00E30219"/>
    <w:rsid w:val="00E328AE"/>
    <w:rsid w:val="00E3384E"/>
    <w:rsid w:val="00E33A67"/>
    <w:rsid w:val="00E33FC3"/>
    <w:rsid w:val="00E34957"/>
    <w:rsid w:val="00E34D23"/>
    <w:rsid w:val="00E354AE"/>
    <w:rsid w:val="00E356CD"/>
    <w:rsid w:val="00E40C62"/>
    <w:rsid w:val="00E42F1D"/>
    <w:rsid w:val="00E431E8"/>
    <w:rsid w:val="00E43C31"/>
    <w:rsid w:val="00E44830"/>
    <w:rsid w:val="00E50472"/>
    <w:rsid w:val="00E50AB1"/>
    <w:rsid w:val="00E515B9"/>
    <w:rsid w:val="00E52217"/>
    <w:rsid w:val="00E5280D"/>
    <w:rsid w:val="00E529D0"/>
    <w:rsid w:val="00E53AC0"/>
    <w:rsid w:val="00E53E2F"/>
    <w:rsid w:val="00E53FC3"/>
    <w:rsid w:val="00E54D39"/>
    <w:rsid w:val="00E5560D"/>
    <w:rsid w:val="00E56465"/>
    <w:rsid w:val="00E56D86"/>
    <w:rsid w:val="00E57127"/>
    <w:rsid w:val="00E57910"/>
    <w:rsid w:val="00E605B2"/>
    <w:rsid w:val="00E6099A"/>
    <w:rsid w:val="00E61701"/>
    <w:rsid w:val="00E6177A"/>
    <w:rsid w:val="00E617F4"/>
    <w:rsid w:val="00E61DA4"/>
    <w:rsid w:val="00E61E57"/>
    <w:rsid w:val="00E629A7"/>
    <w:rsid w:val="00E63618"/>
    <w:rsid w:val="00E658A8"/>
    <w:rsid w:val="00E65B15"/>
    <w:rsid w:val="00E65D37"/>
    <w:rsid w:val="00E65DDD"/>
    <w:rsid w:val="00E662C2"/>
    <w:rsid w:val="00E664B0"/>
    <w:rsid w:val="00E677B2"/>
    <w:rsid w:val="00E702F0"/>
    <w:rsid w:val="00E70340"/>
    <w:rsid w:val="00E704D6"/>
    <w:rsid w:val="00E70A77"/>
    <w:rsid w:val="00E70AD0"/>
    <w:rsid w:val="00E70C52"/>
    <w:rsid w:val="00E719DA"/>
    <w:rsid w:val="00E72B43"/>
    <w:rsid w:val="00E75926"/>
    <w:rsid w:val="00E75F81"/>
    <w:rsid w:val="00E76B91"/>
    <w:rsid w:val="00E813BC"/>
    <w:rsid w:val="00E818F5"/>
    <w:rsid w:val="00E81CF6"/>
    <w:rsid w:val="00E82741"/>
    <w:rsid w:val="00E82C4B"/>
    <w:rsid w:val="00E82D75"/>
    <w:rsid w:val="00E8303A"/>
    <w:rsid w:val="00E83927"/>
    <w:rsid w:val="00E8524D"/>
    <w:rsid w:val="00E85475"/>
    <w:rsid w:val="00E8581E"/>
    <w:rsid w:val="00E85861"/>
    <w:rsid w:val="00E85F0E"/>
    <w:rsid w:val="00E865D9"/>
    <w:rsid w:val="00E869C7"/>
    <w:rsid w:val="00E87014"/>
    <w:rsid w:val="00E8723F"/>
    <w:rsid w:val="00E87637"/>
    <w:rsid w:val="00E87A8B"/>
    <w:rsid w:val="00E87CBD"/>
    <w:rsid w:val="00E90403"/>
    <w:rsid w:val="00E90C95"/>
    <w:rsid w:val="00E913C4"/>
    <w:rsid w:val="00E919AA"/>
    <w:rsid w:val="00E92431"/>
    <w:rsid w:val="00E93F40"/>
    <w:rsid w:val="00E9498D"/>
    <w:rsid w:val="00E94E6C"/>
    <w:rsid w:val="00E976D8"/>
    <w:rsid w:val="00E97DD7"/>
    <w:rsid w:val="00EA02BE"/>
    <w:rsid w:val="00EA0E94"/>
    <w:rsid w:val="00EA1076"/>
    <w:rsid w:val="00EA2CDA"/>
    <w:rsid w:val="00EA4D23"/>
    <w:rsid w:val="00EA526F"/>
    <w:rsid w:val="00EA5891"/>
    <w:rsid w:val="00EA6B02"/>
    <w:rsid w:val="00EA7ABB"/>
    <w:rsid w:val="00EB0168"/>
    <w:rsid w:val="00EB026B"/>
    <w:rsid w:val="00EB0DAB"/>
    <w:rsid w:val="00EB0E7D"/>
    <w:rsid w:val="00EB1D09"/>
    <w:rsid w:val="00EB2684"/>
    <w:rsid w:val="00EB3582"/>
    <w:rsid w:val="00EB41AF"/>
    <w:rsid w:val="00EB44B5"/>
    <w:rsid w:val="00EB67B9"/>
    <w:rsid w:val="00EB6FF7"/>
    <w:rsid w:val="00EB71A3"/>
    <w:rsid w:val="00EB766B"/>
    <w:rsid w:val="00EC046B"/>
    <w:rsid w:val="00EC1555"/>
    <w:rsid w:val="00EC1556"/>
    <w:rsid w:val="00EC3013"/>
    <w:rsid w:val="00EC4D5A"/>
    <w:rsid w:val="00EC5008"/>
    <w:rsid w:val="00EC50A6"/>
    <w:rsid w:val="00EC5771"/>
    <w:rsid w:val="00EC5C43"/>
    <w:rsid w:val="00EC5EC8"/>
    <w:rsid w:val="00EC60E9"/>
    <w:rsid w:val="00EC6943"/>
    <w:rsid w:val="00EC6B41"/>
    <w:rsid w:val="00EC6DFB"/>
    <w:rsid w:val="00ED1166"/>
    <w:rsid w:val="00ED1915"/>
    <w:rsid w:val="00ED2B82"/>
    <w:rsid w:val="00ED4102"/>
    <w:rsid w:val="00ED465E"/>
    <w:rsid w:val="00ED4C24"/>
    <w:rsid w:val="00ED539F"/>
    <w:rsid w:val="00ED73A3"/>
    <w:rsid w:val="00EE0986"/>
    <w:rsid w:val="00EE10D4"/>
    <w:rsid w:val="00EE161C"/>
    <w:rsid w:val="00EE256C"/>
    <w:rsid w:val="00EE273D"/>
    <w:rsid w:val="00EE2F16"/>
    <w:rsid w:val="00EE30E5"/>
    <w:rsid w:val="00EE38BB"/>
    <w:rsid w:val="00EE4D10"/>
    <w:rsid w:val="00EE4F10"/>
    <w:rsid w:val="00EE5672"/>
    <w:rsid w:val="00EE630F"/>
    <w:rsid w:val="00EE63BD"/>
    <w:rsid w:val="00EE69BC"/>
    <w:rsid w:val="00EE6D5E"/>
    <w:rsid w:val="00EE7638"/>
    <w:rsid w:val="00EF0740"/>
    <w:rsid w:val="00EF0E15"/>
    <w:rsid w:val="00EF1BD1"/>
    <w:rsid w:val="00EF2DE0"/>
    <w:rsid w:val="00EF523E"/>
    <w:rsid w:val="00EF6B30"/>
    <w:rsid w:val="00EF6CEF"/>
    <w:rsid w:val="00EF77E4"/>
    <w:rsid w:val="00F010C1"/>
    <w:rsid w:val="00F01115"/>
    <w:rsid w:val="00F01388"/>
    <w:rsid w:val="00F01917"/>
    <w:rsid w:val="00F03B89"/>
    <w:rsid w:val="00F03EA9"/>
    <w:rsid w:val="00F0508A"/>
    <w:rsid w:val="00F06226"/>
    <w:rsid w:val="00F064DE"/>
    <w:rsid w:val="00F07E91"/>
    <w:rsid w:val="00F10781"/>
    <w:rsid w:val="00F111C8"/>
    <w:rsid w:val="00F112D9"/>
    <w:rsid w:val="00F1141F"/>
    <w:rsid w:val="00F115B0"/>
    <w:rsid w:val="00F1188F"/>
    <w:rsid w:val="00F127F6"/>
    <w:rsid w:val="00F13B51"/>
    <w:rsid w:val="00F14759"/>
    <w:rsid w:val="00F14CC0"/>
    <w:rsid w:val="00F14E80"/>
    <w:rsid w:val="00F14FB6"/>
    <w:rsid w:val="00F156A7"/>
    <w:rsid w:val="00F159D5"/>
    <w:rsid w:val="00F15E3D"/>
    <w:rsid w:val="00F1658F"/>
    <w:rsid w:val="00F170F2"/>
    <w:rsid w:val="00F17A5C"/>
    <w:rsid w:val="00F20777"/>
    <w:rsid w:val="00F20AAC"/>
    <w:rsid w:val="00F21044"/>
    <w:rsid w:val="00F21EFE"/>
    <w:rsid w:val="00F22F75"/>
    <w:rsid w:val="00F24F79"/>
    <w:rsid w:val="00F25149"/>
    <w:rsid w:val="00F2530A"/>
    <w:rsid w:val="00F25B72"/>
    <w:rsid w:val="00F26858"/>
    <w:rsid w:val="00F26CAE"/>
    <w:rsid w:val="00F30567"/>
    <w:rsid w:val="00F30969"/>
    <w:rsid w:val="00F3216A"/>
    <w:rsid w:val="00F321D8"/>
    <w:rsid w:val="00F32C09"/>
    <w:rsid w:val="00F364F1"/>
    <w:rsid w:val="00F3708E"/>
    <w:rsid w:val="00F3795B"/>
    <w:rsid w:val="00F4026C"/>
    <w:rsid w:val="00F41F9C"/>
    <w:rsid w:val="00F42104"/>
    <w:rsid w:val="00F436D1"/>
    <w:rsid w:val="00F436E6"/>
    <w:rsid w:val="00F44298"/>
    <w:rsid w:val="00F443D8"/>
    <w:rsid w:val="00F44429"/>
    <w:rsid w:val="00F44BAC"/>
    <w:rsid w:val="00F44F79"/>
    <w:rsid w:val="00F461C1"/>
    <w:rsid w:val="00F500B2"/>
    <w:rsid w:val="00F50DAD"/>
    <w:rsid w:val="00F51E8B"/>
    <w:rsid w:val="00F52365"/>
    <w:rsid w:val="00F523D6"/>
    <w:rsid w:val="00F52DBF"/>
    <w:rsid w:val="00F53BFE"/>
    <w:rsid w:val="00F5466F"/>
    <w:rsid w:val="00F55982"/>
    <w:rsid w:val="00F5622F"/>
    <w:rsid w:val="00F563E6"/>
    <w:rsid w:val="00F56416"/>
    <w:rsid w:val="00F56479"/>
    <w:rsid w:val="00F56591"/>
    <w:rsid w:val="00F57DB1"/>
    <w:rsid w:val="00F6145A"/>
    <w:rsid w:val="00F627AC"/>
    <w:rsid w:val="00F63C73"/>
    <w:rsid w:val="00F64656"/>
    <w:rsid w:val="00F65378"/>
    <w:rsid w:val="00F65B93"/>
    <w:rsid w:val="00F66178"/>
    <w:rsid w:val="00F7044A"/>
    <w:rsid w:val="00F71753"/>
    <w:rsid w:val="00F72DB5"/>
    <w:rsid w:val="00F738B8"/>
    <w:rsid w:val="00F73E57"/>
    <w:rsid w:val="00F74580"/>
    <w:rsid w:val="00F75584"/>
    <w:rsid w:val="00F75868"/>
    <w:rsid w:val="00F7742E"/>
    <w:rsid w:val="00F776D4"/>
    <w:rsid w:val="00F77EB0"/>
    <w:rsid w:val="00F77F80"/>
    <w:rsid w:val="00F803AF"/>
    <w:rsid w:val="00F8174D"/>
    <w:rsid w:val="00F81D32"/>
    <w:rsid w:val="00F83E80"/>
    <w:rsid w:val="00F8403D"/>
    <w:rsid w:val="00F84D55"/>
    <w:rsid w:val="00F85866"/>
    <w:rsid w:val="00F85CA4"/>
    <w:rsid w:val="00F86D86"/>
    <w:rsid w:val="00F86FC6"/>
    <w:rsid w:val="00F8713B"/>
    <w:rsid w:val="00F8733B"/>
    <w:rsid w:val="00F8770D"/>
    <w:rsid w:val="00F87858"/>
    <w:rsid w:val="00F87B51"/>
    <w:rsid w:val="00F87F04"/>
    <w:rsid w:val="00F92C31"/>
    <w:rsid w:val="00F9402B"/>
    <w:rsid w:val="00F9406B"/>
    <w:rsid w:val="00F96118"/>
    <w:rsid w:val="00F96EEE"/>
    <w:rsid w:val="00F972C1"/>
    <w:rsid w:val="00F97BBE"/>
    <w:rsid w:val="00FA0234"/>
    <w:rsid w:val="00FA146E"/>
    <w:rsid w:val="00FA2244"/>
    <w:rsid w:val="00FA3938"/>
    <w:rsid w:val="00FA4522"/>
    <w:rsid w:val="00FA4CA1"/>
    <w:rsid w:val="00FA5A19"/>
    <w:rsid w:val="00FA5D6D"/>
    <w:rsid w:val="00FA6900"/>
    <w:rsid w:val="00FA7D90"/>
    <w:rsid w:val="00FB0655"/>
    <w:rsid w:val="00FB0A95"/>
    <w:rsid w:val="00FB164D"/>
    <w:rsid w:val="00FB1B44"/>
    <w:rsid w:val="00FB2A9C"/>
    <w:rsid w:val="00FB3F19"/>
    <w:rsid w:val="00FB48BF"/>
    <w:rsid w:val="00FB518F"/>
    <w:rsid w:val="00FB691A"/>
    <w:rsid w:val="00FB7281"/>
    <w:rsid w:val="00FC0F66"/>
    <w:rsid w:val="00FC0F7E"/>
    <w:rsid w:val="00FC22DD"/>
    <w:rsid w:val="00FC4222"/>
    <w:rsid w:val="00FC4264"/>
    <w:rsid w:val="00FC43C9"/>
    <w:rsid w:val="00FC46E8"/>
    <w:rsid w:val="00FC5C49"/>
    <w:rsid w:val="00FC5C4E"/>
    <w:rsid w:val="00FC5DBA"/>
    <w:rsid w:val="00FC7D7F"/>
    <w:rsid w:val="00FD14B2"/>
    <w:rsid w:val="00FD196B"/>
    <w:rsid w:val="00FD35F2"/>
    <w:rsid w:val="00FD37AB"/>
    <w:rsid w:val="00FD3B56"/>
    <w:rsid w:val="00FD3DE2"/>
    <w:rsid w:val="00FD4442"/>
    <w:rsid w:val="00FD51FE"/>
    <w:rsid w:val="00FD7571"/>
    <w:rsid w:val="00FD7D14"/>
    <w:rsid w:val="00FD7F5F"/>
    <w:rsid w:val="00FE09B6"/>
    <w:rsid w:val="00FE16A5"/>
    <w:rsid w:val="00FE16FF"/>
    <w:rsid w:val="00FE1FBB"/>
    <w:rsid w:val="00FE36DF"/>
    <w:rsid w:val="00FE37FA"/>
    <w:rsid w:val="00FE46CE"/>
    <w:rsid w:val="00FE511A"/>
    <w:rsid w:val="00FE671B"/>
    <w:rsid w:val="00FE6CC7"/>
    <w:rsid w:val="00FE6CFD"/>
    <w:rsid w:val="00FF0120"/>
    <w:rsid w:val="00FF0AB2"/>
    <w:rsid w:val="00FF1C40"/>
    <w:rsid w:val="00FF32F4"/>
    <w:rsid w:val="00FF36BE"/>
    <w:rsid w:val="00FF391B"/>
    <w:rsid w:val="00FF445A"/>
    <w:rsid w:val="00FF4991"/>
    <w:rsid w:val="00FF6660"/>
    <w:rsid w:val="00FF717F"/>
    <w:rsid w:val="00FF73B2"/>
    <w:rsid w:val="00FF79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134FC5C1"/>
  <w15:docId w15:val="{A45D1704-6D04-4B1E-B89B-8B63EB4A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DB5"/>
    <w:pPr>
      <w:spacing w:after="120"/>
      <w:ind w:firstLine="709"/>
      <w:jc w:val="both"/>
    </w:pPr>
    <w:rPr>
      <w:rFonts w:eastAsia="Times New Roman"/>
      <w:sz w:val="24"/>
      <w:szCs w:val="20"/>
      <w:lang w:eastAsia="en-US"/>
    </w:rPr>
  </w:style>
  <w:style w:type="paragraph" w:styleId="Heading1">
    <w:name w:val="heading 1"/>
    <w:basedOn w:val="Normal"/>
    <w:next w:val="Normal"/>
    <w:link w:val="Heading1Char"/>
    <w:locked/>
    <w:rsid w:val="00FA5A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locked/>
    <w:rsid w:val="002D7BDA"/>
    <w:pPr>
      <w:spacing w:before="100" w:beforeAutospacing="1" w:after="100" w:afterAutospacing="1"/>
      <w:ind w:firstLine="0"/>
      <w:jc w:val="left"/>
      <w:outlineLvl w:val="2"/>
    </w:pPr>
    <w:rPr>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D6E74"/>
    <w:pPr>
      <w:widowControl w:val="0"/>
      <w:ind w:firstLine="0"/>
    </w:pPr>
    <w:rPr>
      <w:b/>
      <w:u w:val="single"/>
    </w:rPr>
  </w:style>
  <w:style w:type="paragraph" w:customStyle="1" w:styleId="cipari">
    <w:name w:val="cipari"/>
    <w:basedOn w:val="Normal"/>
    <w:link w:val="cipariChar"/>
    <w:qFormat/>
    <w:rsid w:val="000D6E74"/>
    <w:pPr>
      <w:ind w:left="720" w:hanging="720"/>
    </w:pPr>
    <w:rPr>
      <w:bCs/>
      <w:lang w:val="x-none"/>
    </w:rPr>
  </w:style>
  <w:style w:type="character" w:customStyle="1" w:styleId="cipariChar">
    <w:name w:val="cipari Char"/>
    <w:link w:val="cipari"/>
    <w:locked/>
    <w:rsid w:val="000D6E74"/>
    <w:rPr>
      <w:rFonts w:eastAsia="Times New Roman"/>
      <w:bCs/>
      <w:sz w:val="24"/>
      <w:szCs w:val="20"/>
      <w:lang w:val="x-none" w:eastAsia="en-US"/>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aliases w:val="Footnote Char,Footnote Char Char,Footnote Text Char Char,Footnote Text Char Rakstz. Char Char Char Char Char,Footnote Text Char Rakstz. Rakstz. Char Char,Footnote Text Char1,Fußnote Char Char,footnote text Char Char,single space Char Char"/>
    <w:basedOn w:val="Normal"/>
    <w:link w:val="FootnoteTextChar"/>
    <w:uiPriority w:val="99"/>
    <w:qFormat/>
    <w:rsid w:val="00C52374"/>
    <w:rPr>
      <w:sz w:val="20"/>
    </w:rPr>
  </w:style>
  <w:style w:type="character" w:customStyle="1" w:styleId="FootnoteTextChar">
    <w:name w:val="Footnote Text Char"/>
    <w:aliases w:val="Footnote Char Char1,Footnote Char Char Char,Footnote Text Char Char Char,Footnote Text Char Rakstz. Char Char Char Char Char Char,Footnote Text Char Rakstz. Rakstz. Char Char Char,Footnote Text Char1 Char,Fußnote Char Char Char"/>
    <w:basedOn w:val="DefaultParagraphFont"/>
    <w:link w:val="FootnoteText"/>
    <w:uiPriority w:val="99"/>
    <w:locked/>
    <w:rsid w:val="00C52374"/>
    <w:rPr>
      <w:rFonts w:cs="Times New Roman"/>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qFormat/>
    <w:rsid w:val="00C52374"/>
    <w:rPr>
      <w:rFonts w:cs="Times New Roman"/>
      <w:vertAlign w:val="superscript"/>
    </w:rPr>
  </w:style>
  <w:style w:type="paragraph" w:customStyle="1" w:styleId="paraksti">
    <w:name w:val="paraksti"/>
    <w:basedOn w:val="Normal"/>
    <w:qFormat/>
    <w:rsid w:val="000D6E74"/>
    <w:pPr>
      <w:ind w:firstLine="0"/>
    </w:pPr>
    <w:rPr>
      <w:i/>
      <w:sz w:val="18"/>
    </w:rPr>
  </w:style>
  <w:style w:type="paragraph" w:customStyle="1" w:styleId="programmas">
    <w:name w:val="programmas"/>
    <w:basedOn w:val="Normal"/>
    <w:qFormat/>
    <w:rsid w:val="000D6E74"/>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D6E74"/>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D6E74"/>
    <w:pPr>
      <w:ind w:left="709" w:firstLine="0"/>
    </w:pPr>
    <w:rPr>
      <w:bCs w:val="0"/>
    </w:rPr>
  </w:style>
  <w:style w:type="paragraph" w:customStyle="1" w:styleId="funkcijas">
    <w:name w:val="funkcijas"/>
    <w:basedOn w:val="Normal"/>
    <w:qFormat/>
    <w:rsid w:val="000D6E74"/>
    <w:pPr>
      <w:ind w:firstLine="0"/>
    </w:pPr>
    <w:rPr>
      <w:bCs/>
      <w:u w:val="single"/>
    </w:rPr>
  </w:style>
  <w:style w:type="paragraph" w:customStyle="1" w:styleId="Funkcijasbold">
    <w:name w:val="Funkcijas_bold"/>
    <w:basedOn w:val="funkcijas"/>
    <w:qFormat/>
    <w:rsid w:val="000D6E74"/>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D6E74"/>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77F80"/>
    <w:rPr>
      <w:rFonts w:cs="Times New Roman"/>
      <w:color w:val="0000FF"/>
      <w:u w:val="single"/>
    </w:rPr>
  </w:style>
  <w:style w:type="table" w:customStyle="1" w:styleId="Reatabula1">
    <w:name w:val="Režģa tabula1"/>
    <w:basedOn w:val="TableNormal"/>
    <w:next w:val="TableGrid"/>
    <w:uiPriority w:val="59"/>
    <w:rsid w:val="00CC2F3D"/>
    <w:rPr>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D7BDA"/>
    <w:rPr>
      <w:rFonts w:eastAsia="Times New Roman"/>
      <w:b/>
      <w:bCs/>
      <w:sz w:val="27"/>
      <w:szCs w:val="27"/>
      <w:lang w:val="en-US" w:eastAsia="en-US"/>
    </w:rPr>
  </w:style>
  <w:style w:type="paragraph" w:customStyle="1" w:styleId="Default">
    <w:name w:val="Default"/>
    <w:rsid w:val="00247C00"/>
    <w:pPr>
      <w:autoSpaceDE w:val="0"/>
      <w:autoSpaceDN w:val="0"/>
      <w:adjustRightInd w:val="0"/>
    </w:pPr>
    <w:rPr>
      <w:color w:val="000000"/>
      <w:sz w:val="24"/>
      <w:szCs w:val="24"/>
      <w:lang w:eastAsia="en-US"/>
    </w:rPr>
  </w:style>
  <w:style w:type="table" w:customStyle="1" w:styleId="TableGrid1">
    <w:name w:val="Table Grid1"/>
    <w:basedOn w:val="TableNormal"/>
    <w:next w:val="TableGrid"/>
    <w:uiPriority w:val="39"/>
    <w:rsid w:val="006A46AA"/>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H&amp;P List Paragraph,Strip,Numbered Para 1,Dot pt,No Spacing1,List Paragraph Char Char Char,Indicator Text,Bullet 1,Bullet Points,MAIN CONTENT,IFCL - List Paragraph,List Paragraph12,OBC Bullet,F5 List Paragraph,LP1."/>
    <w:basedOn w:val="Normal"/>
    <w:link w:val="ListParagraphChar"/>
    <w:uiPriority w:val="34"/>
    <w:qFormat/>
    <w:rsid w:val="006A46AA"/>
    <w:pPr>
      <w:ind w:left="720"/>
      <w:contextualSpacing/>
    </w:pPr>
  </w:style>
  <w:style w:type="paragraph" w:customStyle="1" w:styleId="tvhtml">
    <w:name w:val="tv_html"/>
    <w:basedOn w:val="Normal"/>
    <w:rsid w:val="00FD14B2"/>
    <w:pPr>
      <w:spacing w:before="100" w:beforeAutospacing="1" w:after="100" w:afterAutospacing="1"/>
      <w:ind w:firstLine="0"/>
      <w:jc w:val="left"/>
    </w:pPr>
    <w:rPr>
      <w:rFonts w:ascii="Verdana" w:hAnsi="Verdana"/>
      <w:sz w:val="20"/>
      <w:lang w:eastAsia="lv-LV"/>
    </w:rPr>
  </w:style>
  <w:style w:type="paragraph" w:customStyle="1" w:styleId="funkcijasbold0">
    <w:name w:val="funkcijasbold"/>
    <w:basedOn w:val="Normal"/>
    <w:rsid w:val="00FD14B2"/>
    <w:pPr>
      <w:spacing w:before="100" w:beforeAutospacing="1" w:after="100" w:afterAutospacing="1"/>
    </w:pPr>
    <w:rPr>
      <w:color w:val="000000"/>
    </w:rPr>
  </w:style>
  <w:style w:type="numbering" w:customStyle="1" w:styleId="NoList1">
    <w:name w:val="No List1"/>
    <w:next w:val="NoList"/>
    <w:uiPriority w:val="99"/>
    <w:semiHidden/>
    <w:unhideWhenUsed/>
    <w:rsid w:val="00FD14B2"/>
  </w:style>
  <w:style w:type="paragraph" w:customStyle="1" w:styleId="tabteksts0">
    <w:name w:val="tabteksts"/>
    <w:basedOn w:val="Normal"/>
    <w:rsid w:val="006F0213"/>
    <w:pPr>
      <w:spacing w:before="100" w:beforeAutospacing="1" w:after="100" w:afterAutospacing="1"/>
      <w:ind w:firstLine="0"/>
      <w:jc w:val="left"/>
    </w:pPr>
    <w:rPr>
      <w:rFonts w:eastAsiaTheme="minorHAnsi"/>
      <w:color w:val="000000"/>
      <w:szCs w:val="24"/>
      <w:lang w:eastAsia="lv-LV"/>
    </w:rPr>
  </w:style>
  <w:style w:type="paragraph" w:styleId="EndnoteText">
    <w:name w:val="endnote text"/>
    <w:basedOn w:val="Normal"/>
    <w:link w:val="EndnoteTextChar"/>
    <w:uiPriority w:val="99"/>
    <w:semiHidden/>
    <w:unhideWhenUsed/>
    <w:rsid w:val="006F0213"/>
    <w:pPr>
      <w:spacing w:after="0"/>
    </w:pPr>
    <w:rPr>
      <w:sz w:val="20"/>
    </w:rPr>
  </w:style>
  <w:style w:type="character" w:customStyle="1" w:styleId="EndnoteTextChar">
    <w:name w:val="Endnote Text Char"/>
    <w:basedOn w:val="DefaultParagraphFont"/>
    <w:link w:val="EndnoteText"/>
    <w:uiPriority w:val="99"/>
    <w:semiHidden/>
    <w:rsid w:val="006F0213"/>
    <w:rPr>
      <w:rFonts w:eastAsia="Times New Roman"/>
      <w:sz w:val="20"/>
      <w:szCs w:val="20"/>
      <w:lang w:eastAsia="en-US"/>
    </w:rPr>
  </w:style>
  <w:style w:type="character" w:styleId="EndnoteReference">
    <w:name w:val="endnote reference"/>
    <w:basedOn w:val="DefaultParagraphFont"/>
    <w:uiPriority w:val="99"/>
    <w:semiHidden/>
    <w:unhideWhenUsed/>
    <w:rsid w:val="006F0213"/>
    <w:rPr>
      <w:vertAlign w:val="superscript"/>
    </w:rPr>
  </w:style>
  <w:style w:type="paragraph" w:customStyle="1" w:styleId="TableParagraph">
    <w:name w:val="Table Paragraph"/>
    <w:basedOn w:val="Normal"/>
    <w:uiPriority w:val="1"/>
    <w:qFormat/>
    <w:rsid w:val="007C2A3F"/>
    <w:pPr>
      <w:widowControl w:val="0"/>
      <w:autoSpaceDE w:val="0"/>
      <w:autoSpaceDN w:val="0"/>
      <w:spacing w:after="0" w:line="202" w:lineRule="exact"/>
      <w:ind w:firstLine="0"/>
      <w:jc w:val="left"/>
    </w:pPr>
    <w:rPr>
      <w:sz w:val="22"/>
      <w:szCs w:val="22"/>
      <w:lang w:val="lv" w:eastAsia="lv"/>
    </w:rPr>
  </w:style>
  <w:style w:type="character" w:customStyle="1" w:styleId="ListParagraphChar">
    <w:name w:val="List Paragraph Char"/>
    <w:aliases w:val="2 Char,Akapit z listą BS Char,H&amp;P List Paragraph Char,Strip Char,Numbered Para 1 Char,Dot pt Char,No Spacing1 Char,List Paragraph Char Char Char Char,Indicator Text Char,Bullet 1 Char,Bullet Points Char,MAIN CONTENT Char,LP1. Char"/>
    <w:link w:val="ListParagraph"/>
    <w:uiPriority w:val="1"/>
    <w:qFormat/>
    <w:locked/>
    <w:rsid w:val="007C2A3F"/>
    <w:rPr>
      <w:rFonts w:eastAsia="Times New Roman"/>
      <w:sz w:val="24"/>
      <w:szCs w:val="20"/>
      <w:lang w:eastAsia="en-US"/>
    </w:rPr>
  </w:style>
  <w:style w:type="paragraph" w:customStyle="1" w:styleId="tabuluvirsraksti0">
    <w:name w:val="tabuluvirsraksti"/>
    <w:basedOn w:val="Normal"/>
    <w:rsid w:val="007C2A3F"/>
    <w:pPr>
      <w:spacing w:before="100" w:beforeAutospacing="1" w:after="100" w:afterAutospacing="1"/>
      <w:ind w:firstLine="0"/>
      <w:jc w:val="left"/>
    </w:pPr>
    <w:rPr>
      <w:rFonts w:eastAsia="Calibri"/>
      <w:szCs w:val="24"/>
      <w:lang w:eastAsia="lv-LV"/>
    </w:rPr>
  </w:style>
  <w:style w:type="character" w:customStyle="1" w:styleId="Heading1Char">
    <w:name w:val="Heading 1 Char"/>
    <w:basedOn w:val="DefaultParagraphFont"/>
    <w:link w:val="Heading1"/>
    <w:rsid w:val="00FA5A19"/>
    <w:rPr>
      <w:rFonts w:asciiTheme="majorHAnsi" w:eastAsiaTheme="majorEastAsia" w:hAnsiTheme="majorHAnsi" w:cstheme="majorBidi"/>
      <w:color w:val="365F91" w:themeColor="accent1" w:themeShade="BF"/>
      <w:sz w:val="32"/>
      <w:szCs w:val="32"/>
      <w:lang w:eastAsia="en-US"/>
    </w:rPr>
  </w:style>
  <w:style w:type="table" w:customStyle="1" w:styleId="TableGrid2">
    <w:name w:val="Table Grid2"/>
    <w:basedOn w:val="TableNormal"/>
    <w:next w:val="TableGrid"/>
    <w:uiPriority w:val="39"/>
    <w:rsid w:val="00FA5A19"/>
    <w:rPr>
      <w:rFonts w:eastAsiaTheme="minorHAnsi" w:cstheme="minorBid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Heading1"/>
    <w:link w:val="Style2Char"/>
    <w:qFormat/>
    <w:rsid w:val="00994E85"/>
    <w:pPr>
      <w:ind w:firstLine="0"/>
      <w:jc w:val="left"/>
    </w:pPr>
    <w:rPr>
      <w:b/>
      <w:noProof/>
      <w:color w:val="0070C0"/>
      <w:sz w:val="20"/>
      <w:u w:val="single"/>
    </w:rPr>
  </w:style>
  <w:style w:type="character" w:customStyle="1" w:styleId="Style2Char">
    <w:name w:val="Style2 Char"/>
    <w:basedOn w:val="Heading1Char"/>
    <w:link w:val="Style2"/>
    <w:rsid w:val="00994E85"/>
    <w:rPr>
      <w:rFonts w:asciiTheme="majorHAnsi" w:eastAsiaTheme="majorEastAsia" w:hAnsiTheme="majorHAnsi" w:cstheme="majorBidi"/>
      <w:b/>
      <w:noProof/>
      <w:color w:val="0070C0"/>
      <w:sz w:val="20"/>
      <w:szCs w:val="32"/>
      <w:u w:val="single"/>
      <w:lang w:eastAsia="en-US"/>
    </w:rPr>
  </w:style>
  <w:style w:type="table" w:customStyle="1" w:styleId="TableGrid3">
    <w:name w:val="Table Grid3"/>
    <w:basedOn w:val="TableNormal"/>
    <w:next w:val="TableGrid"/>
    <w:uiPriority w:val="39"/>
    <w:rsid w:val="00994E85"/>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locked/>
    <w:rsid w:val="00994E85"/>
    <w:pPr>
      <w:spacing w:after="200"/>
    </w:pPr>
    <w:rPr>
      <w:i/>
      <w:iCs/>
      <w:color w:val="1F497D" w:themeColor="text2"/>
      <w:sz w:val="18"/>
      <w:szCs w:val="18"/>
    </w:rPr>
  </w:style>
  <w:style w:type="paragraph" w:customStyle="1" w:styleId="liknoteik">
    <w:name w:val="lik_noteik"/>
    <w:basedOn w:val="Normal"/>
    <w:rsid w:val="00994E85"/>
    <w:pPr>
      <w:spacing w:before="100" w:beforeAutospacing="1" w:after="100" w:afterAutospacing="1"/>
      <w:ind w:firstLine="0"/>
      <w:jc w:val="left"/>
    </w:pPr>
    <w:rPr>
      <w:szCs w:val="24"/>
      <w:lang w:eastAsia="lv-LV"/>
    </w:rPr>
  </w:style>
  <w:style w:type="table" w:customStyle="1" w:styleId="TableGrid4">
    <w:name w:val="Table Grid4"/>
    <w:basedOn w:val="TableNormal"/>
    <w:next w:val="TableGrid"/>
    <w:uiPriority w:val="39"/>
    <w:rsid w:val="00561DED"/>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61DE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8D113B"/>
    <w:rPr>
      <w:rFonts w:eastAsia="Times New Roman"/>
      <w:sz w:val="24"/>
      <w:szCs w:val="20"/>
      <w:lang w:eastAsia="en-US"/>
    </w:rPr>
  </w:style>
  <w:style w:type="paragraph" w:styleId="PlainText">
    <w:name w:val="Plain Text"/>
    <w:basedOn w:val="Normal"/>
    <w:link w:val="PlainTextChar"/>
    <w:uiPriority w:val="99"/>
    <w:semiHidden/>
    <w:unhideWhenUsed/>
    <w:rsid w:val="008D113B"/>
    <w:pPr>
      <w:spacing w:after="0"/>
      <w:ind w:firstLine="0"/>
      <w:jc w:val="left"/>
    </w:pPr>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sid w:val="008D113B"/>
    <w:rPr>
      <w:rFonts w:ascii="Calibri" w:eastAsiaTheme="minorHAnsi" w:hAnsi="Calibri" w:cstheme="minorBidi"/>
      <w:szCs w:val="21"/>
      <w:lang w:val="en-US" w:eastAsia="en-US"/>
    </w:rPr>
  </w:style>
  <w:style w:type="paragraph" w:customStyle="1" w:styleId="Heading11">
    <w:name w:val="Heading 11"/>
    <w:basedOn w:val="Normal"/>
    <w:next w:val="Normal"/>
    <w:rsid w:val="00FD3DE2"/>
    <w:pPr>
      <w:keepNext/>
      <w:keepLines/>
      <w:spacing w:before="240" w:after="0"/>
      <w:outlineLvl w:val="0"/>
    </w:pPr>
    <w:rPr>
      <w:rFonts w:ascii="Cambria" w:hAnsi="Cambria"/>
      <w:color w:val="365F91"/>
      <w:sz w:val="32"/>
      <w:szCs w:val="32"/>
    </w:rPr>
  </w:style>
  <w:style w:type="table" w:customStyle="1" w:styleId="TableGrid11">
    <w:name w:val="Table Grid11"/>
    <w:basedOn w:val="TableNormal"/>
    <w:next w:val="TableGrid"/>
    <w:uiPriority w:val="59"/>
    <w:rsid w:val="00FD3DE2"/>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unhideWhenUsed/>
    <w:qFormat/>
    <w:rsid w:val="00FD3DE2"/>
    <w:pPr>
      <w:spacing w:after="200"/>
    </w:pPr>
    <w:rPr>
      <w:i/>
      <w:iCs/>
      <w:color w:val="1F497D"/>
      <w:sz w:val="18"/>
      <w:szCs w:val="18"/>
    </w:rPr>
  </w:style>
  <w:style w:type="paragraph" w:customStyle="1" w:styleId="PlainText1">
    <w:name w:val="Plain Text1"/>
    <w:basedOn w:val="Normal"/>
    <w:next w:val="PlainText"/>
    <w:uiPriority w:val="99"/>
    <w:semiHidden/>
    <w:unhideWhenUsed/>
    <w:rsid w:val="00FD3DE2"/>
    <w:pPr>
      <w:spacing w:after="0"/>
      <w:ind w:firstLine="0"/>
      <w:jc w:val="left"/>
    </w:pPr>
    <w:rPr>
      <w:rFonts w:ascii="Calibri" w:eastAsia="Calibri" w:hAnsi="Calibri"/>
      <w:szCs w:val="21"/>
      <w:lang w:val="en-US"/>
    </w:rPr>
  </w:style>
  <w:style w:type="character" w:customStyle="1" w:styleId="FollowedHyperlink1">
    <w:name w:val="FollowedHyperlink1"/>
    <w:basedOn w:val="DefaultParagraphFont"/>
    <w:uiPriority w:val="99"/>
    <w:semiHidden/>
    <w:unhideWhenUsed/>
    <w:rsid w:val="00FD3DE2"/>
    <w:rPr>
      <w:color w:val="800080"/>
      <w:u w:val="single"/>
    </w:rPr>
  </w:style>
  <w:style w:type="character" w:customStyle="1" w:styleId="Heading1Char1">
    <w:name w:val="Heading 1 Char1"/>
    <w:basedOn w:val="DefaultParagraphFont"/>
    <w:uiPriority w:val="9"/>
    <w:rsid w:val="00FD3DE2"/>
    <w:rPr>
      <w:rFonts w:asciiTheme="majorHAnsi" w:eastAsiaTheme="majorEastAsia" w:hAnsiTheme="majorHAnsi" w:cstheme="majorBidi"/>
      <w:color w:val="365F91" w:themeColor="accent1" w:themeShade="BF"/>
      <w:sz w:val="32"/>
      <w:szCs w:val="32"/>
    </w:rPr>
  </w:style>
  <w:style w:type="character" w:customStyle="1" w:styleId="PlainTextChar1">
    <w:name w:val="Plain Text Char1"/>
    <w:basedOn w:val="DefaultParagraphFont"/>
    <w:uiPriority w:val="99"/>
    <w:semiHidden/>
    <w:rsid w:val="00FD3DE2"/>
    <w:rPr>
      <w:rFonts w:ascii="Consolas" w:eastAsia="Times New Roman" w:hAnsi="Consolas" w:cs="Times New Roman"/>
      <w:sz w:val="21"/>
      <w:szCs w:val="21"/>
    </w:rPr>
  </w:style>
  <w:style w:type="character" w:styleId="FollowedHyperlink">
    <w:name w:val="FollowedHyperlink"/>
    <w:basedOn w:val="DefaultParagraphFont"/>
    <w:uiPriority w:val="99"/>
    <w:semiHidden/>
    <w:unhideWhenUsed/>
    <w:rsid w:val="00FD3DE2"/>
    <w:rPr>
      <w:color w:val="800080" w:themeColor="followedHyperlink"/>
      <w:u w:val="single"/>
    </w:rPr>
  </w:style>
  <w:style w:type="paragraph" w:styleId="NormalWeb">
    <w:name w:val="Normal (Web)"/>
    <w:basedOn w:val="Normal"/>
    <w:uiPriority w:val="99"/>
    <w:unhideWhenUsed/>
    <w:rsid w:val="00FD3DE2"/>
    <w:pPr>
      <w:spacing w:before="100" w:beforeAutospacing="1" w:after="100" w:afterAutospacing="1"/>
      <w:ind w:firstLine="0"/>
      <w:jc w:val="left"/>
    </w:pPr>
    <w:rPr>
      <w:szCs w:val="24"/>
      <w:lang w:eastAsia="lv-LV"/>
    </w:rPr>
  </w:style>
  <w:style w:type="paragraph" w:customStyle="1" w:styleId="CharCharCharChar">
    <w:name w:val="Char Char Char Char"/>
    <w:aliases w:val="Char2"/>
    <w:basedOn w:val="Normal"/>
    <w:next w:val="Normal"/>
    <w:link w:val="FootnoteReference"/>
    <w:rsid w:val="00FD3DE2"/>
    <w:pPr>
      <w:spacing w:after="160" w:line="240" w:lineRule="exact"/>
      <w:ind w:firstLine="0"/>
      <w:textAlignment w:val="baseline"/>
    </w:pPr>
    <w:rPr>
      <w:rFonts w:eastAsia="Calibri"/>
      <w:sz w:val="22"/>
      <w:szCs w:val="22"/>
      <w:vertAlign w:val="superscript"/>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3175">
      <w:bodyDiv w:val="1"/>
      <w:marLeft w:val="0"/>
      <w:marRight w:val="0"/>
      <w:marTop w:val="0"/>
      <w:marBottom w:val="0"/>
      <w:divBdr>
        <w:top w:val="none" w:sz="0" w:space="0" w:color="auto"/>
        <w:left w:val="none" w:sz="0" w:space="0" w:color="auto"/>
        <w:bottom w:val="none" w:sz="0" w:space="0" w:color="auto"/>
        <w:right w:val="none" w:sz="0" w:space="0" w:color="auto"/>
      </w:divBdr>
    </w:div>
    <w:div w:id="106656381">
      <w:bodyDiv w:val="1"/>
      <w:marLeft w:val="0"/>
      <w:marRight w:val="0"/>
      <w:marTop w:val="0"/>
      <w:marBottom w:val="0"/>
      <w:divBdr>
        <w:top w:val="none" w:sz="0" w:space="0" w:color="auto"/>
        <w:left w:val="none" w:sz="0" w:space="0" w:color="auto"/>
        <w:bottom w:val="none" w:sz="0" w:space="0" w:color="auto"/>
        <w:right w:val="none" w:sz="0" w:space="0" w:color="auto"/>
      </w:divBdr>
    </w:div>
    <w:div w:id="112747494">
      <w:bodyDiv w:val="1"/>
      <w:marLeft w:val="0"/>
      <w:marRight w:val="0"/>
      <w:marTop w:val="0"/>
      <w:marBottom w:val="0"/>
      <w:divBdr>
        <w:top w:val="none" w:sz="0" w:space="0" w:color="auto"/>
        <w:left w:val="none" w:sz="0" w:space="0" w:color="auto"/>
        <w:bottom w:val="none" w:sz="0" w:space="0" w:color="auto"/>
        <w:right w:val="none" w:sz="0" w:space="0" w:color="auto"/>
      </w:divBdr>
    </w:div>
    <w:div w:id="138310936">
      <w:marLeft w:val="0"/>
      <w:marRight w:val="0"/>
      <w:marTop w:val="0"/>
      <w:marBottom w:val="0"/>
      <w:divBdr>
        <w:top w:val="none" w:sz="0" w:space="0" w:color="auto"/>
        <w:left w:val="none" w:sz="0" w:space="0" w:color="auto"/>
        <w:bottom w:val="none" w:sz="0" w:space="0" w:color="auto"/>
        <w:right w:val="none" w:sz="0" w:space="0" w:color="auto"/>
      </w:divBdr>
    </w:div>
    <w:div w:id="138310939">
      <w:marLeft w:val="45"/>
      <w:marRight w:val="45"/>
      <w:marTop w:val="90"/>
      <w:marBottom w:val="90"/>
      <w:divBdr>
        <w:top w:val="none" w:sz="0" w:space="0" w:color="auto"/>
        <w:left w:val="none" w:sz="0" w:space="0" w:color="auto"/>
        <w:bottom w:val="none" w:sz="0" w:space="0" w:color="auto"/>
        <w:right w:val="none" w:sz="0" w:space="0" w:color="auto"/>
      </w:divBdr>
      <w:divsChild>
        <w:div w:id="138310937">
          <w:marLeft w:val="0"/>
          <w:marRight w:val="0"/>
          <w:marTop w:val="480"/>
          <w:marBottom w:val="0"/>
          <w:divBdr>
            <w:top w:val="single" w:sz="8" w:space="28" w:color="000000"/>
            <w:left w:val="none" w:sz="0" w:space="0" w:color="auto"/>
            <w:bottom w:val="none" w:sz="0" w:space="0" w:color="auto"/>
            <w:right w:val="none" w:sz="0" w:space="0" w:color="auto"/>
          </w:divBdr>
          <w:divsChild>
            <w:div w:id="138310935">
              <w:marLeft w:val="0"/>
              <w:marRight w:val="0"/>
              <w:marTop w:val="45"/>
              <w:marBottom w:val="0"/>
              <w:divBdr>
                <w:top w:val="none" w:sz="0" w:space="0" w:color="auto"/>
                <w:left w:val="none" w:sz="0" w:space="0" w:color="auto"/>
                <w:bottom w:val="none" w:sz="0" w:space="0" w:color="auto"/>
                <w:right w:val="none" w:sz="0" w:space="0" w:color="auto"/>
              </w:divBdr>
            </w:div>
          </w:divsChild>
        </w:div>
        <w:div w:id="138310938">
          <w:marLeft w:val="0"/>
          <w:marRight w:val="0"/>
          <w:marTop w:val="240"/>
          <w:marBottom w:val="0"/>
          <w:divBdr>
            <w:top w:val="none" w:sz="0" w:space="0" w:color="auto"/>
            <w:left w:val="none" w:sz="0" w:space="0" w:color="auto"/>
            <w:bottom w:val="none" w:sz="0" w:space="0" w:color="auto"/>
            <w:right w:val="none" w:sz="0" w:space="0" w:color="auto"/>
          </w:divBdr>
        </w:div>
      </w:divsChild>
    </w:div>
    <w:div w:id="138310940">
      <w:marLeft w:val="0"/>
      <w:marRight w:val="0"/>
      <w:marTop w:val="0"/>
      <w:marBottom w:val="0"/>
      <w:divBdr>
        <w:top w:val="none" w:sz="0" w:space="0" w:color="auto"/>
        <w:left w:val="none" w:sz="0" w:space="0" w:color="auto"/>
        <w:bottom w:val="none" w:sz="0" w:space="0" w:color="auto"/>
        <w:right w:val="none" w:sz="0" w:space="0" w:color="auto"/>
      </w:divBdr>
    </w:div>
    <w:div w:id="138310941">
      <w:marLeft w:val="45"/>
      <w:marRight w:val="45"/>
      <w:marTop w:val="90"/>
      <w:marBottom w:val="90"/>
      <w:divBdr>
        <w:top w:val="none" w:sz="0" w:space="0" w:color="auto"/>
        <w:left w:val="none" w:sz="0" w:space="0" w:color="auto"/>
        <w:bottom w:val="none" w:sz="0" w:space="0" w:color="auto"/>
        <w:right w:val="none" w:sz="0" w:space="0" w:color="auto"/>
      </w:divBdr>
      <w:divsChild>
        <w:div w:id="138310943">
          <w:marLeft w:val="0"/>
          <w:marRight w:val="0"/>
          <w:marTop w:val="480"/>
          <w:marBottom w:val="0"/>
          <w:divBdr>
            <w:top w:val="single" w:sz="8" w:space="28" w:color="000000"/>
            <w:left w:val="none" w:sz="0" w:space="0" w:color="auto"/>
            <w:bottom w:val="none" w:sz="0" w:space="0" w:color="auto"/>
            <w:right w:val="none" w:sz="0" w:space="0" w:color="auto"/>
          </w:divBdr>
          <w:divsChild>
            <w:div w:id="138310942">
              <w:marLeft w:val="0"/>
              <w:marRight w:val="0"/>
              <w:marTop w:val="45"/>
              <w:marBottom w:val="0"/>
              <w:divBdr>
                <w:top w:val="none" w:sz="0" w:space="0" w:color="auto"/>
                <w:left w:val="none" w:sz="0" w:space="0" w:color="auto"/>
                <w:bottom w:val="none" w:sz="0" w:space="0" w:color="auto"/>
                <w:right w:val="none" w:sz="0" w:space="0" w:color="auto"/>
              </w:divBdr>
            </w:div>
          </w:divsChild>
        </w:div>
        <w:div w:id="138310945">
          <w:marLeft w:val="0"/>
          <w:marRight w:val="0"/>
          <w:marTop w:val="240"/>
          <w:marBottom w:val="0"/>
          <w:divBdr>
            <w:top w:val="none" w:sz="0" w:space="0" w:color="auto"/>
            <w:left w:val="none" w:sz="0" w:space="0" w:color="auto"/>
            <w:bottom w:val="none" w:sz="0" w:space="0" w:color="auto"/>
            <w:right w:val="none" w:sz="0" w:space="0" w:color="auto"/>
          </w:divBdr>
        </w:div>
      </w:divsChild>
    </w:div>
    <w:div w:id="138310944">
      <w:marLeft w:val="0"/>
      <w:marRight w:val="0"/>
      <w:marTop w:val="0"/>
      <w:marBottom w:val="0"/>
      <w:divBdr>
        <w:top w:val="none" w:sz="0" w:space="0" w:color="auto"/>
        <w:left w:val="none" w:sz="0" w:space="0" w:color="auto"/>
        <w:bottom w:val="none" w:sz="0" w:space="0" w:color="auto"/>
        <w:right w:val="none" w:sz="0" w:space="0" w:color="auto"/>
      </w:divBdr>
    </w:div>
    <w:div w:id="211498806">
      <w:bodyDiv w:val="1"/>
      <w:marLeft w:val="0"/>
      <w:marRight w:val="0"/>
      <w:marTop w:val="0"/>
      <w:marBottom w:val="0"/>
      <w:divBdr>
        <w:top w:val="none" w:sz="0" w:space="0" w:color="auto"/>
        <w:left w:val="none" w:sz="0" w:space="0" w:color="auto"/>
        <w:bottom w:val="none" w:sz="0" w:space="0" w:color="auto"/>
        <w:right w:val="none" w:sz="0" w:space="0" w:color="auto"/>
      </w:divBdr>
    </w:div>
    <w:div w:id="265776663">
      <w:bodyDiv w:val="1"/>
      <w:marLeft w:val="0"/>
      <w:marRight w:val="0"/>
      <w:marTop w:val="0"/>
      <w:marBottom w:val="0"/>
      <w:divBdr>
        <w:top w:val="none" w:sz="0" w:space="0" w:color="auto"/>
        <w:left w:val="none" w:sz="0" w:space="0" w:color="auto"/>
        <w:bottom w:val="none" w:sz="0" w:space="0" w:color="auto"/>
        <w:right w:val="none" w:sz="0" w:space="0" w:color="auto"/>
      </w:divBdr>
    </w:div>
    <w:div w:id="320816018">
      <w:bodyDiv w:val="1"/>
      <w:marLeft w:val="0"/>
      <w:marRight w:val="0"/>
      <w:marTop w:val="0"/>
      <w:marBottom w:val="0"/>
      <w:divBdr>
        <w:top w:val="none" w:sz="0" w:space="0" w:color="auto"/>
        <w:left w:val="none" w:sz="0" w:space="0" w:color="auto"/>
        <w:bottom w:val="none" w:sz="0" w:space="0" w:color="auto"/>
        <w:right w:val="none" w:sz="0" w:space="0" w:color="auto"/>
      </w:divBdr>
    </w:div>
    <w:div w:id="352267742">
      <w:bodyDiv w:val="1"/>
      <w:marLeft w:val="0"/>
      <w:marRight w:val="0"/>
      <w:marTop w:val="0"/>
      <w:marBottom w:val="0"/>
      <w:divBdr>
        <w:top w:val="none" w:sz="0" w:space="0" w:color="auto"/>
        <w:left w:val="none" w:sz="0" w:space="0" w:color="auto"/>
        <w:bottom w:val="none" w:sz="0" w:space="0" w:color="auto"/>
        <w:right w:val="none" w:sz="0" w:space="0" w:color="auto"/>
      </w:divBdr>
    </w:div>
    <w:div w:id="365183873">
      <w:bodyDiv w:val="1"/>
      <w:marLeft w:val="0"/>
      <w:marRight w:val="0"/>
      <w:marTop w:val="0"/>
      <w:marBottom w:val="0"/>
      <w:divBdr>
        <w:top w:val="none" w:sz="0" w:space="0" w:color="auto"/>
        <w:left w:val="none" w:sz="0" w:space="0" w:color="auto"/>
        <w:bottom w:val="none" w:sz="0" w:space="0" w:color="auto"/>
        <w:right w:val="none" w:sz="0" w:space="0" w:color="auto"/>
      </w:divBdr>
    </w:div>
    <w:div w:id="413867844">
      <w:bodyDiv w:val="1"/>
      <w:marLeft w:val="0"/>
      <w:marRight w:val="0"/>
      <w:marTop w:val="0"/>
      <w:marBottom w:val="0"/>
      <w:divBdr>
        <w:top w:val="none" w:sz="0" w:space="0" w:color="auto"/>
        <w:left w:val="none" w:sz="0" w:space="0" w:color="auto"/>
        <w:bottom w:val="none" w:sz="0" w:space="0" w:color="auto"/>
        <w:right w:val="none" w:sz="0" w:space="0" w:color="auto"/>
      </w:divBdr>
    </w:div>
    <w:div w:id="440759384">
      <w:bodyDiv w:val="1"/>
      <w:marLeft w:val="0"/>
      <w:marRight w:val="0"/>
      <w:marTop w:val="0"/>
      <w:marBottom w:val="0"/>
      <w:divBdr>
        <w:top w:val="none" w:sz="0" w:space="0" w:color="auto"/>
        <w:left w:val="none" w:sz="0" w:space="0" w:color="auto"/>
        <w:bottom w:val="none" w:sz="0" w:space="0" w:color="auto"/>
        <w:right w:val="none" w:sz="0" w:space="0" w:color="auto"/>
      </w:divBdr>
    </w:div>
    <w:div w:id="455488760">
      <w:bodyDiv w:val="1"/>
      <w:marLeft w:val="0"/>
      <w:marRight w:val="0"/>
      <w:marTop w:val="0"/>
      <w:marBottom w:val="0"/>
      <w:divBdr>
        <w:top w:val="none" w:sz="0" w:space="0" w:color="auto"/>
        <w:left w:val="none" w:sz="0" w:space="0" w:color="auto"/>
        <w:bottom w:val="none" w:sz="0" w:space="0" w:color="auto"/>
        <w:right w:val="none" w:sz="0" w:space="0" w:color="auto"/>
      </w:divBdr>
    </w:div>
    <w:div w:id="545483072">
      <w:bodyDiv w:val="1"/>
      <w:marLeft w:val="0"/>
      <w:marRight w:val="0"/>
      <w:marTop w:val="0"/>
      <w:marBottom w:val="0"/>
      <w:divBdr>
        <w:top w:val="none" w:sz="0" w:space="0" w:color="auto"/>
        <w:left w:val="none" w:sz="0" w:space="0" w:color="auto"/>
        <w:bottom w:val="none" w:sz="0" w:space="0" w:color="auto"/>
        <w:right w:val="none" w:sz="0" w:space="0" w:color="auto"/>
      </w:divBdr>
    </w:div>
    <w:div w:id="571887326">
      <w:bodyDiv w:val="1"/>
      <w:marLeft w:val="0"/>
      <w:marRight w:val="0"/>
      <w:marTop w:val="0"/>
      <w:marBottom w:val="0"/>
      <w:divBdr>
        <w:top w:val="none" w:sz="0" w:space="0" w:color="auto"/>
        <w:left w:val="none" w:sz="0" w:space="0" w:color="auto"/>
        <w:bottom w:val="none" w:sz="0" w:space="0" w:color="auto"/>
        <w:right w:val="none" w:sz="0" w:space="0" w:color="auto"/>
      </w:divBdr>
    </w:div>
    <w:div w:id="619529120">
      <w:bodyDiv w:val="1"/>
      <w:marLeft w:val="0"/>
      <w:marRight w:val="0"/>
      <w:marTop w:val="0"/>
      <w:marBottom w:val="0"/>
      <w:divBdr>
        <w:top w:val="none" w:sz="0" w:space="0" w:color="auto"/>
        <w:left w:val="none" w:sz="0" w:space="0" w:color="auto"/>
        <w:bottom w:val="none" w:sz="0" w:space="0" w:color="auto"/>
        <w:right w:val="none" w:sz="0" w:space="0" w:color="auto"/>
      </w:divBdr>
    </w:div>
    <w:div w:id="676733936">
      <w:bodyDiv w:val="1"/>
      <w:marLeft w:val="0"/>
      <w:marRight w:val="0"/>
      <w:marTop w:val="0"/>
      <w:marBottom w:val="0"/>
      <w:divBdr>
        <w:top w:val="none" w:sz="0" w:space="0" w:color="auto"/>
        <w:left w:val="none" w:sz="0" w:space="0" w:color="auto"/>
        <w:bottom w:val="none" w:sz="0" w:space="0" w:color="auto"/>
        <w:right w:val="none" w:sz="0" w:space="0" w:color="auto"/>
      </w:divBdr>
    </w:div>
    <w:div w:id="676734598">
      <w:bodyDiv w:val="1"/>
      <w:marLeft w:val="0"/>
      <w:marRight w:val="0"/>
      <w:marTop w:val="0"/>
      <w:marBottom w:val="0"/>
      <w:divBdr>
        <w:top w:val="none" w:sz="0" w:space="0" w:color="auto"/>
        <w:left w:val="none" w:sz="0" w:space="0" w:color="auto"/>
        <w:bottom w:val="none" w:sz="0" w:space="0" w:color="auto"/>
        <w:right w:val="none" w:sz="0" w:space="0" w:color="auto"/>
      </w:divBdr>
    </w:div>
    <w:div w:id="751774671">
      <w:bodyDiv w:val="1"/>
      <w:marLeft w:val="45"/>
      <w:marRight w:val="45"/>
      <w:marTop w:val="90"/>
      <w:marBottom w:val="90"/>
      <w:divBdr>
        <w:top w:val="none" w:sz="0" w:space="0" w:color="auto"/>
        <w:left w:val="none" w:sz="0" w:space="0" w:color="auto"/>
        <w:bottom w:val="none" w:sz="0" w:space="0" w:color="auto"/>
        <w:right w:val="none" w:sz="0" w:space="0" w:color="auto"/>
      </w:divBdr>
      <w:divsChild>
        <w:div w:id="1816794491">
          <w:marLeft w:val="0"/>
          <w:marRight w:val="0"/>
          <w:marTop w:val="0"/>
          <w:marBottom w:val="567"/>
          <w:divBdr>
            <w:top w:val="none" w:sz="0" w:space="0" w:color="auto"/>
            <w:left w:val="none" w:sz="0" w:space="0" w:color="auto"/>
            <w:bottom w:val="none" w:sz="0" w:space="0" w:color="auto"/>
            <w:right w:val="none" w:sz="0" w:space="0" w:color="auto"/>
          </w:divBdr>
        </w:div>
      </w:divsChild>
    </w:div>
    <w:div w:id="787775025">
      <w:bodyDiv w:val="1"/>
      <w:marLeft w:val="0"/>
      <w:marRight w:val="0"/>
      <w:marTop w:val="0"/>
      <w:marBottom w:val="0"/>
      <w:divBdr>
        <w:top w:val="none" w:sz="0" w:space="0" w:color="auto"/>
        <w:left w:val="none" w:sz="0" w:space="0" w:color="auto"/>
        <w:bottom w:val="none" w:sz="0" w:space="0" w:color="auto"/>
        <w:right w:val="none" w:sz="0" w:space="0" w:color="auto"/>
      </w:divBdr>
    </w:div>
    <w:div w:id="795295364">
      <w:bodyDiv w:val="1"/>
      <w:marLeft w:val="0"/>
      <w:marRight w:val="0"/>
      <w:marTop w:val="0"/>
      <w:marBottom w:val="0"/>
      <w:divBdr>
        <w:top w:val="none" w:sz="0" w:space="0" w:color="auto"/>
        <w:left w:val="none" w:sz="0" w:space="0" w:color="auto"/>
        <w:bottom w:val="none" w:sz="0" w:space="0" w:color="auto"/>
        <w:right w:val="none" w:sz="0" w:space="0" w:color="auto"/>
      </w:divBdr>
    </w:div>
    <w:div w:id="863396495">
      <w:bodyDiv w:val="1"/>
      <w:marLeft w:val="0"/>
      <w:marRight w:val="0"/>
      <w:marTop w:val="0"/>
      <w:marBottom w:val="0"/>
      <w:divBdr>
        <w:top w:val="none" w:sz="0" w:space="0" w:color="auto"/>
        <w:left w:val="none" w:sz="0" w:space="0" w:color="auto"/>
        <w:bottom w:val="none" w:sz="0" w:space="0" w:color="auto"/>
        <w:right w:val="none" w:sz="0" w:space="0" w:color="auto"/>
      </w:divBdr>
    </w:div>
    <w:div w:id="902373884">
      <w:bodyDiv w:val="1"/>
      <w:marLeft w:val="0"/>
      <w:marRight w:val="0"/>
      <w:marTop w:val="0"/>
      <w:marBottom w:val="0"/>
      <w:divBdr>
        <w:top w:val="none" w:sz="0" w:space="0" w:color="auto"/>
        <w:left w:val="none" w:sz="0" w:space="0" w:color="auto"/>
        <w:bottom w:val="none" w:sz="0" w:space="0" w:color="auto"/>
        <w:right w:val="none" w:sz="0" w:space="0" w:color="auto"/>
      </w:divBdr>
    </w:div>
    <w:div w:id="911237068">
      <w:bodyDiv w:val="1"/>
      <w:marLeft w:val="0"/>
      <w:marRight w:val="0"/>
      <w:marTop w:val="0"/>
      <w:marBottom w:val="0"/>
      <w:divBdr>
        <w:top w:val="none" w:sz="0" w:space="0" w:color="auto"/>
        <w:left w:val="none" w:sz="0" w:space="0" w:color="auto"/>
        <w:bottom w:val="none" w:sz="0" w:space="0" w:color="auto"/>
        <w:right w:val="none" w:sz="0" w:space="0" w:color="auto"/>
      </w:divBdr>
    </w:div>
    <w:div w:id="927233961">
      <w:bodyDiv w:val="1"/>
      <w:marLeft w:val="0"/>
      <w:marRight w:val="0"/>
      <w:marTop w:val="0"/>
      <w:marBottom w:val="0"/>
      <w:divBdr>
        <w:top w:val="none" w:sz="0" w:space="0" w:color="auto"/>
        <w:left w:val="none" w:sz="0" w:space="0" w:color="auto"/>
        <w:bottom w:val="none" w:sz="0" w:space="0" w:color="auto"/>
        <w:right w:val="none" w:sz="0" w:space="0" w:color="auto"/>
      </w:divBdr>
    </w:div>
    <w:div w:id="957495743">
      <w:bodyDiv w:val="1"/>
      <w:marLeft w:val="0"/>
      <w:marRight w:val="0"/>
      <w:marTop w:val="0"/>
      <w:marBottom w:val="0"/>
      <w:divBdr>
        <w:top w:val="none" w:sz="0" w:space="0" w:color="auto"/>
        <w:left w:val="none" w:sz="0" w:space="0" w:color="auto"/>
        <w:bottom w:val="none" w:sz="0" w:space="0" w:color="auto"/>
        <w:right w:val="none" w:sz="0" w:space="0" w:color="auto"/>
      </w:divBdr>
    </w:div>
    <w:div w:id="960191298">
      <w:bodyDiv w:val="1"/>
      <w:marLeft w:val="0"/>
      <w:marRight w:val="0"/>
      <w:marTop w:val="0"/>
      <w:marBottom w:val="0"/>
      <w:divBdr>
        <w:top w:val="none" w:sz="0" w:space="0" w:color="auto"/>
        <w:left w:val="none" w:sz="0" w:space="0" w:color="auto"/>
        <w:bottom w:val="none" w:sz="0" w:space="0" w:color="auto"/>
        <w:right w:val="none" w:sz="0" w:space="0" w:color="auto"/>
      </w:divBdr>
    </w:div>
    <w:div w:id="1022630502">
      <w:bodyDiv w:val="1"/>
      <w:marLeft w:val="0"/>
      <w:marRight w:val="0"/>
      <w:marTop w:val="0"/>
      <w:marBottom w:val="0"/>
      <w:divBdr>
        <w:top w:val="none" w:sz="0" w:space="0" w:color="auto"/>
        <w:left w:val="none" w:sz="0" w:space="0" w:color="auto"/>
        <w:bottom w:val="none" w:sz="0" w:space="0" w:color="auto"/>
        <w:right w:val="none" w:sz="0" w:space="0" w:color="auto"/>
      </w:divBdr>
    </w:div>
    <w:div w:id="1060792414">
      <w:bodyDiv w:val="1"/>
      <w:marLeft w:val="0"/>
      <w:marRight w:val="0"/>
      <w:marTop w:val="0"/>
      <w:marBottom w:val="0"/>
      <w:divBdr>
        <w:top w:val="none" w:sz="0" w:space="0" w:color="auto"/>
        <w:left w:val="none" w:sz="0" w:space="0" w:color="auto"/>
        <w:bottom w:val="none" w:sz="0" w:space="0" w:color="auto"/>
        <w:right w:val="none" w:sz="0" w:space="0" w:color="auto"/>
      </w:divBdr>
    </w:div>
    <w:div w:id="1155998574">
      <w:bodyDiv w:val="1"/>
      <w:marLeft w:val="0"/>
      <w:marRight w:val="0"/>
      <w:marTop w:val="0"/>
      <w:marBottom w:val="0"/>
      <w:divBdr>
        <w:top w:val="none" w:sz="0" w:space="0" w:color="auto"/>
        <w:left w:val="none" w:sz="0" w:space="0" w:color="auto"/>
        <w:bottom w:val="none" w:sz="0" w:space="0" w:color="auto"/>
        <w:right w:val="none" w:sz="0" w:space="0" w:color="auto"/>
      </w:divBdr>
    </w:div>
    <w:div w:id="1164785538">
      <w:bodyDiv w:val="1"/>
      <w:marLeft w:val="0"/>
      <w:marRight w:val="0"/>
      <w:marTop w:val="0"/>
      <w:marBottom w:val="0"/>
      <w:divBdr>
        <w:top w:val="none" w:sz="0" w:space="0" w:color="auto"/>
        <w:left w:val="none" w:sz="0" w:space="0" w:color="auto"/>
        <w:bottom w:val="none" w:sz="0" w:space="0" w:color="auto"/>
        <w:right w:val="none" w:sz="0" w:space="0" w:color="auto"/>
      </w:divBdr>
    </w:div>
    <w:div w:id="1197933582">
      <w:bodyDiv w:val="1"/>
      <w:marLeft w:val="0"/>
      <w:marRight w:val="0"/>
      <w:marTop w:val="0"/>
      <w:marBottom w:val="0"/>
      <w:divBdr>
        <w:top w:val="none" w:sz="0" w:space="0" w:color="auto"/>
        <w:left w:val="none" w:sz="0" w:space="0" w:color="auto"/>
        <w:bottom w:val="none" w:sz="0" w:space="0" w:color="auto"/>
        <w:right w:val="none" w:sz="0" w:space="0" w:color="auto"/>
      </w:divBdr>
    </w:div>
    <w:div w:id="1222329779">
      <w:bodyDiv w:val="1"/>
      <w:marLeft w:val="0"/>
      <w:marRight w:val="0"/>
      <w:marTop w:val="0"/>
      <w:marBottom w:val="0"/>
      <w:divBdr>
        <w:top w:val="none" w:sz="0" w:space="0" w:color="auto"/>
        <w:left w:val="none" w:sz="0" w:space="0" w:color="auto"/>
        <w:bottom w:val="none" w:sz="0" w:space="0" w:color="auto"/>
        <w:right w:val="none" w:sz="0" w:space="0" w:color="auto"/>
      </w:divBdr>
    </w:div>
    <w:div w:id="1236472582">
      <w:bodyDiv w:val="1"/>
      <w:marLeft w:val="0"/>
      <w:marRight w:val="0"/>
      <w:marTop w:val="0"/>
      <w:marBottom w:val="0"/>
      <w:divBdr>
        <w:top w:val="none" w:sz="0" w:space="0" w:color="auto"/>
        <w:left w:val="none" w:sz="0" w:space="0" w:color="auto"/>
        <w:bottom w:val="none" w:sz="0" w:space="0" w:color="auto"/>
        <w:right w:val="none" w:sz="0" w:space="0" w:color="auto"/>
      </w:divBdr>
    </w:div>
    <w:div w:id="1282956896">
      <w:bodyDiv w:val="1"/>
      <w:marLeft w:val="0"/>
      <w:marRight w:val="0"/>
      <w:marTop w:val="0"/>
      <w:marBottom w:val="0"/>
      <w:divBdr>
        <w:top w:val="none" w:sz="0" w:space="0" w:color="auto"/>
        <w:left w:val="none" w:sz="0" w:space="0" w:color="auto"/>
        <w:bottom w:val="none" w:sz="0" w:space="0" w:color="auto"/>
        <w:right w:val="none" w:sz="0" w:space="0" w:color="auto"/>
      </w:divBdr>
    </w:div>
    <w:div w:id="1319387584">
      <w:bodyDiv w:val="1"/>
      <w:marLeft w:val="0"/>
      <w:marRight w:val="0"/>
      <w:marTop w:val="0"/>
      <w:marBottom w:val="0"/>
      <w:divBdr>
        <w:top w:val="none" w:sz="0" w:space="0" w:color="auto"/>
        <w:left w:val="none" w:sz="0" w:space="0" w:color="auto"/>
        <w:bottom w:val="none" w:sz="0" w:space="0" w:color="auto"/>
        <w:right w:val="none" w:sz="0" w:space="0" w:color="auto"/>
      </w:divBdr>
    </w:div>
    <w:div w:id="1406368441">
      <w:bodyDiv w:val="1"/>
      <w:marLeft w:val="0"/>
      <w:marRight w:val="0"/>
      <w:marTop w:val="0"/>
      <w:marBottom w:val="0"/>
      <w:divBdr>
        <w:top w:val="none" w:sz="0" w:space="0" w:color="auto"/>
        <w:left w:val="none" w:sz="0" w:space="0" w:color="auto"/>
        <w:bottom w:val="none" w:sz="0" w:space="0" w:color="auto"/>
        <w:right w:val="none" w:sz="0" w:space="0" w:color="auto"/>
      </w:divBdr>
    </w:div>
    <w:div w:id="1500268174">
      <w:bodyDiv w:val="1"/>
      <w:marLeft w:val="0"/>
      <w:marRight w:val="0"/>
      <w:marTop w:val="0"/>
      <w:marBottom w:val="0"/>
      <w:divBdr>
        <w:top w:val="none" w:sz="0" w:space="0" w:color="auto"/>
        <w:left w:val="none" w:sz="0" w:space="0" w:color="auto"/>
        <w:bottom w:val="none" w:sz="0" w:space="0" w:color="auto"/>
        <w:right w:val="none" w:sz="0" w:space="0" w:color="auto"/>
      </w:divBdr>
    </w:div>
    <w:div w:id="1532642771">
      <w:bodyDiv w:val="1"/>
      <w:marLeft w:val="0"/>
      <w:marRight w:val="0"/>
      <w:marTop w:val="0"/>
      <w:marBottom w:val="0"/>
      <w:divBdr>
        <w:top w:val="none" w:sz="0" w:space="0" w:color="auto"/>
        <w:left w:val="none" w:sz="0" w:space="0" w:color="auto"/>
        <w:bottom w:val="none" w:sz="0" w:space="0" w:color="auto"/>
        <w:right w:val="none" w:sz="0" w:space="0" w:color="auto"/>
      </w:divBdr>
    </w:div>
    <w:div w:id="1540242357">
      <w:bodyDiv w:val="1"/>
      <w:marLeft w:val="0"/>
      <w:marRight w:val="0"/>
      <w:marTop w:val="0"/>
      <w:marBottom w:val="0"/>
      <w:divBdr>
        <w:top w:val="none" w:sz="0" w:space="0" w:color="auto"/>
        <w:left w:val="none" w:sz="0" w:space="0" w:color="auto"/>
        <w:bottom w:val="none" w:sz="0" w:space="0" w:color="auto"/>
        <w:right w:val="none" w:sz="0" w:space="0" w:color="auto"/>
      </w:divBdr>
    </w:div>
    <w:div w:id="1581329945">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23148597">
      <w:bodyDiv w:val="1"/>
      <w:marLeft w:val="0"/>
      <w:marRight w:val="0"/>
      <w:marTop w:val="0"/>
      <w:marBottom w:val="0"/>
      <w:divBdr>
        <w:top w:val="none" w:sz="0" w:space="0" w:color="auto"/>
        <w:left w:val="none" w:sz="0" w:space="0" w:color="auto"/>
        <w:bottom w:val="none" w:sz="0" w:space="0" w:color="auto"/>
        <w:right w:val="none" w:sz="0" w:space="0" w:color="auto"/>
      </w:divBdr>
    </w:div>
    <w:div w:id="1677803744">
      <w:bodyDiv w:val="1"/>
      <w:marLeft w:val="0"/>
      <w:marRight w:val="0"/>
      <w:marTop w:val="0"/>
      <w:marBottom w:val="0"/>
      <w:divBdr>
        <w:top w:val="none" w:sz="0" w:space="0" w:color="auto"/>
        <w:left w:val="none" w:sz="0" w:space="0" w:color="auto"/>
        <w:bottom w:val="none" w:sz="0" w:space="0" w:color="auto"/>
        <w:right w:val="none" w:sz="0" w:space="0" w:color="auto"/>
      </w:divBdr>
    </w:div>
    <w:div w:id="1711414640">
      <w:bodyDiv w:val="1"/>
      <w:marLeft w:val="0"/>
      <w:marRight w:val="0"/>
      <w:marTop w:val="0"/>
      <w:marBottom w:val="0"/>
      <w:divBdr>
        <w:top w:val="none" w:sz="0" w:space="0" w:color="auto"/>
        <w:left w:val="none" w:sz="0" w:space="0" w:color="auto"/>
        <w:bottom w:val="none" w:sz="0" w:space="0" w:color="auto"/>
        <w:right w:val="none" w:sz="0" w:space="0" w:color="auto"/>
      </w:divBdr>
    </w:div>
    <w:div w:id="1745712801">
      <w:bodyDiv w:val="1"/>
      <w:marLeft w:val="0"/>
      <w:marRight w:val="0"/>
      <w:marTop w:val="0"/>
      <w:marBottom w:val="0"/>
      <w:divBdr>
        <w:top w:val="none" w:sz="0" w:space="0" w:color="auto"/>
        <w:left w:val="none" w:sz="0" w:space="0" w:color="auto"/>
        <w:bottom w:val="none" w:sz="0" w:space="0" w:color="auto"/>
        <w:right w:val="none" w:sz="0" w:space="0" w:color="auto"/>
      </w:divBdr>
    </w:div>
    <w:div w:id="1760788395">
      <w:bodyDiv w:val="1"/>
      <w:marLeft w:val="0"/>
      <w:marRight w:val="0"/>
      <w:marTop w:val="0"/>
      <w:marBottom w:val="0"/>
      <w:divBdr>
        <w:top w:val="none" w:sz="0" w:space="0" w:color="auto"/>
        <w:left w:val="none" w:sz="0" w:space="0" w:color="auto"/>
        <w:bottom w:val="none" w:sz="0" w:space="0" w:color="auto"/>
        <w:right w:val="none" w:sz="0" w:space="0" w:color="auto"/>
      </w:divBdr>
    </w:div>
    <w:div w:id="1768500128">
      <w:bodyDiv w:val="1"/>
      <w:marLeft w:val="0"/>
      <w:marRight w:val="0"/>
      <w:marTop w:val="0"/>
      <w:marBottom w:val="0"/>
      <w:divBdr>
        <w:top w:val="none" w:sz="0" w:space="0" w:color="auto"/>
        <w:left w:val="none" w:sz="0" w:space="0" w:color="auto"/>
        <w:bottom w:val="none" w:sz="0" w:space="0" w:color="auto"/>
        <w:right w:val="none" w:sz="0" w:space="0" w:color="auto"/>
      </w:divBdr>
    </w:div>
    <w:div w:id="1771775060">
      <w:bodyDiv w:val="1"/>
      <w:marLeft w:val="0"/>
      <w:marRight w:val="0"/>
      <w:marTop w:val="0"/>
      <w:marBottom w:val="0"/>
      <w:divBdr>
        <w:top w:val="none" w:sz="0" w:space="0" w:color="auto"/>
        <w:left w:val="none" w:sz="0" w:space="0" w:color="auto"/>
        <w:bottom w:val="none" w:sz="0" w:space="0" w:color="auto"/>
        <w:right w:val="none" w:sz="0" w:space="0" w:color="auto"/>
      </w:divBdr>
    </w:div>
    <w:div w:id="1796094039">
      <w:bodyDiv w:val="1"/>
      <w:marLeft w:val="0"/>
      <w:marRight w:val="0"/>
      <w:marTop w:val="0"/>
      <w:marBottom w:val="0"/>
      <w:divBdr>
        <w:top w:val="none" w:sz="0" w:space="0" w:color="auto"/>
        <w:left w:val="none" w:sz="0" w:space="0" w:color="auto"/>
        <w:bottom w:val="none" w:sz="0" w:space="0" w:color="auto"/>
        <w:right w:val="none" w:sz="0" w:space="0" w:color="auto"/>
      </w:divBdr>
    </w:div>
    <w:div w:id="1830051628">
      <w:bodyDiv w:val="1"/>
      <w:marLeft w:val="0"/>
      <w:marRight w:val="0"/>
      <w:marTop w:val="0"/>
      <w:marBottom w:val="0"/>
      <w:divBdr>
        <w:top w:val="none" w:sz="0" w:space="0" w:color="auto"/>
        <w:left w:val="none" w:sz="0" w:space="0" w:color="auto"/>
        <w:bottom w:val="none" w:sz="0" w:space="0" w:color="auto"/>
        <w:right w:val="none" w:sz="0" w:space="0" w:color="auto"/>
      </w:divBdr>
    </w:div>
    <w:div w:id="1834563405">
      <w:bodyDiv w:val="1"/>
      <w:marLeft w:val="0"/>
      <w:marRight w:val="0"/>
      <w:marTop w:val="0"/>
      <w:marBottom w:val="0"/>
      <w:divBdr>
        <w:top w:val="none" w:sz="0" w:space="0" w:color="auto"/>
        <w:left w:val="none" w:sz="0" w:space="0" w:color="auto"/>
        <w:bottom w:val="none" w:sz="0" w:space="0" w:color="auto"/>
        <w:right w:val="none" w:sz="0" w:space="0" w:color="auto"/>
      </w:divBdr>
    </w:div>
    <w:div w:id="1933002176">
      <w:bodyDiv w:val="1"/>
      <w:marLeft w:val="0"/>
      <w:marRight w:val="0"/>
      <w:marTop w:val="0"/>
      <w:marBottom w:val="0"/>
      <w:divBdr>
        <w:top w:val="none" w:sz="0" w:space="0" w:color="auto"/>
        <w:left w:val="none" w:sz="0" w:space="0" w:color="auto"/>
        <w:bottom w:val="none" w:sz="0" w:space="0" w:color="auto"/>
        <w:right w:val="none" w:sz="0" w:space="0" w:color="auto"/>
      </w:divBdr>
    </w:div>
    <w:div w:id="1954289973">
      <w:bodyDiv w:val="1"/>
      <w:marLeft w:val="0"/>
      <w:marRight w:val="0"/>
      <w:marTop w:val="0"/>
      <w:marBottom w:val="0"/>
      <w:divBdr>
        <w:top w:val="none" w:sz="0" w:space="0" w:color="auto"/>
        <w:left w:val="none" w:sz="0" w:space="0" w:color="auto"/>
        <w:bottom w:val="none" w:sz="0" w:space="0" w:color="auto"/>
        <w:right w:val="none" w:sz="0" w:space="0" w:color="auto"/>
      </w:divBdr>
    </w:div>
    <w:div w:id="1986617805">
      <w:bodyDiv w:val="1"/>
      <w:marLeft w:val="0"/>
      <w:marRight w:val="0"/>
      <w:marTop w:val="0"/>
      <w:marBottom w:val="0"/>
      <w:divBdr>
        <w:top w:val="none" w:sz="0" w:space="0" w:color="auto"/>
        <w:left w:val="none" w:sz="0" w:space="0" w:color="auto"/>
        <w:bottom w:val="none" w:sz="0" w:space="0" w:color="auto"/>
        <w:right w:val="none" w:sz="0" w:space="0" w:color="auto"/>
      </w:divBdr>
    </w:div>
    <w:div w:id="1986622007">
      <w:bodyDiv w:val="1"/>
      <w:marLeft w:val="45"/>
      <w:marRight w:val="45"/>
      <w:marTop w:val="90"/>
      <w:marBottom w:val="90"/>
      <w:divBdr>
        <w:top w:val="none" w:sz="0" w:space="0" w:color="auto"/>
        <w:left w:val="none" w:sz="0" w:space="0" w:color="auto"/>
        <w:bottom w:val="none" w:sz="0" w:space="0" w:color="auto"/>
        <w:right w:val="none" w:sz="0" w:space="0" w:color="auto"/>
      </w:divBdr>
      <w:divsChild>
        <w:div w:id="1575043611">
          <w:marLeft w:val="0"/>
          <w:marRight w:val="0"/>
          <w:marTop w:val="0"/>
          <w:marBottom w:val="567"/>
          <w:divBdr>
            <w:top w:val="none" w:sz="0" w:space="0" w:color="auto"/>
            <w:left w:val="none" w:sz="0" w:space="0" w:color="auto"/>
            <w:bottom w:val="none" w:sz="0" w:space="0" w:color="auto"/>
            <w:right w:val="none" w:sz="0" w:space="0" w:color="auto"/>
          </w:divBdr>
        </w:div>
      </w:divsChild>
    </w:div>
    <w:div w:id="2049790781">
      <w:bodyDiv w:val="1"/>
      <w:marLeft w:val="0"/>
      <w:marRight w:val="0"/>
      <w:marTop w:val="0"/>
      <w:marBottom w:val="0"/>
      <w:divBdr>
        <w:top w:val="none" w:sz="0" w:space="0" w:color="auto"/>
        <w:left w:val="none" w:sz="0" w:space="0" w:color="auto"/>
        <w:bottom w:val="none" w:sz="0" w:space="0" w:color="auto"/>
        <w:right w:val="none" w:sz="0" w:space="0" w:color="auto"/>
      </w:divBdr>
    </w:div>
    <w:div w:id="2066370274">
      <w:bodyDiv w:val="1"/>
      <w:marLeft w:val="0"/>
      <w:marRight w:val="0"/>
      <w:marTop w:val="0"/>
      <w:marBottom w:val="0"/>
      <w:divBdr>
        <w:top w:val="none" w:sz="0" w:space="0" w:color="auto"/>
        <w:left w:val="none" w:sz="0" w:space="0" w:color="auto"/>
        <w:bottom w:val="none" w:sz="0" w:space="0" w:color="auto"/>
        <w:right w:val="none" w:sz="0" w:space="0" w:color="auto"/>
      </w:divBdr>
    </w:div>
    <w:div w:id="2091147723">
      <w:bodyDiv w:val="1"/>
      <w:marLeft w:val="0"/>
      <w:marRight w:val="0"/>
      <w:marTop w:val="0"/>
      <w:marBottom w:val="0"/>
      <w:divBdr>
        <w:top w:val="none" w:sz="0" w:space="0" w:color="auto"/>
        <w:left w:val="none" w:sz="0" w:space="0" w:color="auto"/>
        <w:bottom w:val="none" w:sz="0" w:space="0" w:color="auto"/>
        <w:right w:val="none" w:sz="0" w:space="0" w:color="auto"/>
      </w:divBdr>
    </w:div>
    <w:div w:id="2104295716">
      <w:bodyDiv w:val="1"/>
      <w:marLeft w:val="0"/>
      <w:marRight w:val="0"/>
      <w:marTop w:val="0"/>
      <w:marBottom w:val="0"/>
      <w:divBdr>
        <w:top w:val="none" w:sz="0" w:space="0" w:color="auto"/>
        <w:left w:val="none" w:sz="0" w:space="0" w:color="auto"/>
        <w:bottom w:val="none" w:sz="0" w:space="0" w:color="auto"/>
        <w:right w:val="none" w:sz="0" w:space="0" w:color="auto"/>
      </w:divBdr>
    </w:div>
    <w:div w:id="2124305084">
      <w:bodyDiv w:val="1"/>
      <w:marLeft w:val="0"/>
      <w:marRight w:val="0"/>
      <w:marTop w:val="0"/>
      <w:marBottom w:val="0"/>
      <w:divBdr>
        <w:top w:val="none" w:sz="0" w:space="0" w:color="auto"/>
        <w:left w:val="none" w:sz="0" w:space="0" w:color="auto"/>
        <w:bottom w:val="none" w:sz="0" w:space="0" w:color="auto"/>
        <w:right w:val="none" w:sz="0" w:space="0" w:color="auto"/>
      </w:divBdr>
    </w:div>
    <w:div w:id="213139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816711134248715"/>
          <c:y val="6.7269886164078002E-2"/>
          <c:w val="0.8545767282178871"/>
          <c:h val="0.70907081155583451"/>
        </c:manualLayout>
      </c:layout>
      <c:barChart>
        <c:barDir val="col"/>
        <c:grouping val="stacked"/>
        <c:varyColors val="0"/>
        <c:ser>
          <c:idx val="1"/>
          <c:order val="1"/>
          <c:tx>
            <c:strRef>
              <c:f>dati!$A$5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2024. gads
(izpilde)</c:v>
                </c:pt>
                <c:pt idx="1">
                  <c:v>2025. gada
plāns</c:v>
                </c:pt>
                <c:pt idx="2">
                  <c:v>2026. gada
projekts</c:v>
                </c:pt>
                <c:pt idx="3">
                  <c:v>2027. gada
prognoze</c:v>
                </c:pt>
                <c:pt idx="4">
                  <c:v>2028. gada
prognoze</c:v>
                </c:pt>
              </c:strCache>
            </c:strRef>
          </c:cat>
          <c:val>
            <c:numRef>
              <c:f>dati!$B$5:$F$5</c:f>
              <c:numCache>
                <c:formatCode>#,##0</c:formatCode>
                <c:ptCount val="5"/>
                <c:pt idx="0">
                  <c:v>778177952</c:v>
                </c:pt>
                <c:pt idx="1">
                  <c:v>700960906</c:v>
                </c:pt>
                <c:pt idx="2">
                  <c:v>664068739</c:v>
                </c:pt>
                <c:pt idx="3">
                  <c:v>626034412</c:v>
                </c:pt>
                <c:pt idx="4">
                  <c:v>622334549</c:v>
                </c:pt>
              </c:numCache>
            </c:numRef>
          </c:val>
          <c:extLst>
            <c:ext xmlns:c16="http://schemas.microsoft.com/office/drawing/2014/chart" uri="{C3380CC4-5D6E-409C-BE32-E72D297353CC}">
              <c16:uniqueId val="{00000000-0827-4C55-91F6-D57AD3A6ADD0}"/>
            </c:ext>
          </c:extLst>
        </c:ser>
        <c:ser>
          <c:idx val="2"/>
          <c:order val="2"/>
          <c:tx>
            <c:strRef>
              <c:f>dati!$A$6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dati!$B$3:$F$3</c:f>
              <c:strCache>
                <c:ptCount val="5"/>
                <c:pt idx="0">
                  <c:v>2024. gads
(izpilde)</c:v>
                </c:pt>
                <c:pt idx="1">
                  <c:v>2025. gada
plāns</c:v>
                </c:pt>
                <c:pt idx="2">
                  <c:v>2026. gada
projekts</c:v>
                </c:pt>
                <c:pt idx="3">
                  <c:v>2027. gada
prognoze</c:v>
                </c:pt>
                <c:pt idx="4">
                  <c:v>2028. gada
prognoze</c:v>
                </c:pt>
              </c:strCache>
            </c:strRef>
          </c:cat>
          <c:val>
            <c:numRef>
              <c:f>dati!$B$6:$F$6</c:f>
              <c:numCache>
                <c:formatCode>#,##0</c:formatCode>
                <c:ptCount val="5"/>
                <c:pt idx="0">
                  <c:v>115996644</c:v>
                </c:pt>
                <c:pt idx="1">
                  <c:v>167489297</c:v>
                </c:pt>
                <c:pt idx="2">
                  <c:v>128774031</c:v>
                </c:pt>
                <c:pt idx="3">
                  <c:v>79592101</c:v>
                </c:pt>
                <c:pt idx="4">
                  <c:v>24791634</c:v>
                </c:pt>
              </c:numCache>
            </c:numRef>
          </c:val>
          <c:extLst>
            <c:ext xmlns:c16="http://schemas.microsoft.com/office/drawing/2014/chart" uri="{C3380CC4-5D6E-409C-BE32-E72D297353CC}">
              <c16:uniqueId val="{00000001-0827-4C55-91F6-D57AD3A6ADD0}"/>
            </c:ext>
          </c:extLst>
        </c:ser>
        <c:dLbls>
          <c:showLegendKey val="0"/>
          <c:showVal val="0"/>
          <c:showCatName val="0"/>
          <c:showSerName val="0"/>
          <c:showPercent val="0"/>
          <c:showBubbleSize val="0"/>
        </c:dLbls>
        <c:gapWidth val="40"/>
        <c:overlap val="100"/>
        <c:axId val="209232928"/>
        <c:axId val="209235280"/>
        <c:extLst>
          <c:ext xmlns:c15="http://schemas.microsoft.com/office/drawing/2012/chart" uri="{02D57815-91ED-43cb-92C2-25804820EDAC}">
            <c15:filteredBarSeries>
              <c15:ser>
                <c:idx val="0"/>
                <c:order val="0"/>
                <c:tx>
                  <c:strRef>
                    <c:extLst>
                      <c:ext uri="{02D57815-91ED-43cb-92C2-25804820EDAC}">
                        <c15:formulaRef>
                          <c15:sqref>dati!$A$4</c15:sqref>
                        </c15:formulaRef>
                      </c:ext>
                    </c:extLst>
                    <c:strCache>
                      <c:ptCount val="1"/>
                      <c:pt idx="0">
                        <c:v>Kopējie budžeta izdevumi,t.sk.:</c:v>
                      </c:pt>
                    </c:strCache>
                  </c:strRef>
                </c:tx>
                <c:spPr>
                  <a:solidFill>
                    <a:schemeClr val="accent1"/>
                  </a:solidFill>
                  <a:ln>
                    <a:noFill/>
                  </a:ln>
                  <a:effectLst/>
                </c:spPr>
                <c:invertIfNegative val="0"/>
                <c:cat>
                  <c:strRef>
                    <c:extLst>
                      <c:ext uri="{02D57815-91ED-43cb-92C2-25804820EDAC}">
                        <c15:formulaRef>
                          <c15:sqref>dati!$B$3:$F$3</c15:sqref>
                        </c15:formulaRef>
                      </c:ext>
                    </c:extLst>
                    <c:strCache>
                      <c:ptCount val="5"/>
                      <c:pt idx="0">
                        <c:v>2024. gads
(izpilde)</c:v>
                      </c:pt>
                      <c:pt idx="1">
                        <c:v>2025. gada
plāns</c:v>
                      </c:pt>
                      <c:pt idx="2">
                        <c:v>2026. gada
projekts</c:v>
                      </c:pt>
                      <c:pt idx="3">
                        <c:v>2027. gada
prognoze</c:v>
                      </c:pt>
                      <c:pt idx="4">
                        <c:v>2028. gada
prognoze</c:v>
                      </c:pt>
                    </c:strCache>
                  </c:strRef>
                </c:cat>
                <c:val>
                  <c:numRef>
                    <c:extLst>
                      <c:ext uri="{02D57815-91ED-43cb-92C2-25804820EDAC}">
                        <c15:formulaRef>
                          <c15:sqref>dati!$B$4:$F$4</c15:sqref>
                        </c15:formulaRef>
                      </c:ext>
                    </c:extLst>
                    <c:numCache>
                      <c:formatCode>#,##0</c:formatCode>
                      <c:ptCount val="5"/>
                      <c:pt idx="0">
                        <c:v>894174596</c:v>
                      </c:pt>
                      <c:pt idx="1">
                        <c:v>868450203</c:v>
                      </c:pt>
                      <c:pt idx="2">
                        <c:v>792842770</c:v>
                      </c:pt>
                      <c:pt idx="3">
                        <c:v>705626513</c:v>
                      </c:pt>
                      <c:pt idx="4">
                        <c:v>647126183</c:v>
                      </c:pt>
                    </c:numCache>
                  </c:numRef>
                </c:val>
                <c:extLst>
                  <c:ext xmlns:c16="http://schemas.microsoft.com/office/drawing/2014/chart" uri="{C3380CC4-5D6E-409C-BE32-E72D297353CC}">
                    <c16:uniqueId val="{00000002-0827-4C55-91F6-D57AD3A6ADD0}"/>
                  </c:ext>
                </c:extLst>
              </c15:ser>
            </c15:filteredBarSeries>
          </c:ext>
        </c:extLst>
      </c:barChart>
      <c:catAx>
        <c:axId val="209232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5280"/>
        <c:crosses val="autoZero"/>
        <c:auto val="1"/>
        <c:lblAlgn val="ctr"/>
        <c:lblOffset val="100"/>
        <c:noMultiLvlLbl val="0"/>
      </c:catAx>
      <c:valAx>
        <c:axId val="209235280"/>
        <c:scaling>
          <c:orientation val="minMax"/>
          <c:max val="10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9232928"/>
        <c:crosses val="autoZero"/>
        <c:crossBetween val="between"/>
        <c:majorUnit val="200000000"/>
      </c:valAx>
      <c:spPr>
        <a:noFill/>
        <a:ln>
          <a:noFill/>
        </a:ln>
        <a:effectLst/>
      </c:spPr>
    </c:plotArea>
    <c:legend>
      <c:legendPos val="b"/>
      <c:layout>
        <c:manualLayout>
          <c:xMode val="edge"/>
          <c:yMode val="edge"/>
          <c:x val="2.017638351251989E-2"/>
          <c:y val="0.88815713460427503"/>
          <c:w val="0.97506310887415826"/>
          <c:h val="0.103394484701544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3175" cap="flat" cmpd="sng" algn="ctr">
      <a:solidFill>
        <a:schemeClr val="tx1">
          <a:lumMod val="15000"/>
          <a:lumOff val="85000"/>
        </a:schemeClr>
      </a:solidFill>
      <a:round/>
    </a:ln>
    <a:effectLst/>
  </c:spPr>
  <c:txPr>
    <a:bodyPr/>
    <a:lstStyle/>
    <a:p>
      <a:pPr>
        <a:spcAft>
          <a:spcPts val="2400"/>
        </a:spcAft>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11743" y="226828"/>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745422" y="214907"/>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a:solidFill>
              <a:srgbClr val="FF0000"/>
            </a:solidFill>
            <a:latin typeface="Times New Roman" panose="02020603050405020304" pitchFamily="18" charset="0"/>
            <a:ea typeface="+mn-ea"/>
            <a:cs typeface="Times New Roman" panose="02020603050405020304" pitchFamily="18" charset="0"/>
          </a:endParaRPr>
        </a:p>
      </dgm:t>
    </dgm:pt>
    <dgm:pt modelId="{FA80FF5C-3FD6-4789-8764-09B32B4FA6FF}" type="sibTrans" cxnId="{6B5A3601-6A50-48CE-A68E-FF9442947D55}">
      <dgm:prSet/>
      <dgm:spPr/>
      <dgm:t>
        <a:bodyPr/>
        <a:lstStyle/>
        <a:p>
          <a:pPr>
            <a:spcBef>
              <a:spcPts val="0"/>
            </a:spcBef>
            <a:spcAft>
              <a:spcPts val="0"/>
            </a:spcAft>
          </a:pPr>
          <a:endParaRPr lang="lv-LV"/>
        </a:p>
      </dgm:t>
    </dgm:pt>
    <dgm:pt modelId="{DD27C2DC-FE27-40DC-A725-9F482C79D8FC}" type="par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477220" y="219820"/>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strike="noStrike">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a:solidFill>
              <a:srgbClr val="FF0000"/>
            </a:solidFill>
            <a:latin typeface="Times New Roman" panose="02020603050405020304" pitchFamily="18" charset="0"/>
            <a:ea typeface="+mn-ea"/>
            <a:cs typeface="Times New Roman" panose="02020603050405020304" pitchFamily="18" charset="0"/>
          </a:endParaRPr>
        </a:p>
      </dgm:t>
    </dgm:pt>
    <dgm:pt modelId="{79D21381-CFD1-4BF3-9C06-0E6EB7C5AC32}" type="sibTrans" cxnId="{0F960EE6-BCDA-4D61-A06D-E52D2ECA6851}">
      <dgm:prSet/>
      <dgm:spPr/>
      <dgm:t>
        <a:bodyPr/>
        <a:lstStyle/>
        <a:p>
          <a:pPr>
            <a:spcBef>
              <a:spcPts val="0"/>
            </a:spcBef>
            <a:spcAft>
              <a:spcPts val="0"/>
            </a:spcAft>
          </a:pPr>
          <a:endParaRPr lang="lv-LV"/>
        </a:p>
      </dgm:t>
    </dgm:pt>
    <dgm:pt modelId="{A1FD7355-9755-4C29-8191-9B2E6BB8F5E5}" type="parTrans" cxnId="{0F960EE6-BCDA-4D61-A06D-E52D2ECA6851}">
      <dgm:prSet/>
      <dgm:spPr/>
      <dgm:t>
        <a:bodyPr/>
        <a:lstStyle/>
        <a:p>
          <a:pPr>
            <a:spcBef>
              <a:spcPts val="0"/>
            </a:spcBef>
            <a:spcAft>
              <a:spcPts val="0"/>
            </a:spcAft>
          </a:pPr>
          <a:endParaRPr lang="lv-LV"/>
        </a:p>
      </dgm:t>
    </dgm:pt>
    <dgm:pt modelId="{B9393AE5-BCF8-42E1-AA8D-902329192882}">
      <dgm:prSet phldrT="[Text]" custT="1"/>
      <dgm:spPr>
        <a:xfrm>
          <a:off x="0" y="1321296"/>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strike="noStrike">
              <a:solidFill>
                <a:sysClr val="windowText" lastClr="000000"/>
              </a:solidFill>
              <a:latin typeface="Times New Roman" panose="02020603050405020304" pitchFamily="18" charset="0"/>
              <a:ea typeface="+mn-ea"/>
              <a:cs typeface="Times New Roman" panose="02020603050405020304" pitchFamily="18" charset="0"/>
            </a:rPr>
            <a:t>Pilsonība, migrācija, personu apliecinoši dokumenti un iedzīvotāju uzskaite</a:t>
          </a:r>
        </a:p>
      </dgm:t>
    </dgm:pt>
    <dgm:pt modelId="{287B9EFB-C9ED-4D28-8B63-DF7BA4E4BD6D}" type="parTrans" cxnId="{2594B474-AB86-497B-9022-405D96D615E9}">
      <dgm:prSet/>
      <dgm:spPr/>
      <dgm:t>
        <a:bodyPr/>
        <a:lstStyle/>
        <a:p>
          <a:endParaRPr lang="lv-LV"/>
        </a:p>
      </dgm:t>
    </dgm:pt>
    <dgm:pt modelId="{F0461375-0E35-4F07-BD51-7B50E97B55B5}" type="sibTrans" cxnId="{2594B474-AB86-497B-9022-405D96D615E9}">
      <dgm:prSet/>
      <dgm:spPr/>
      <dgm:t>
        <a:bodyPr/>
        <a:lstStyle/>
        <a:p>
          <a:endParaRPr lang="lv-LV"/>
        </a:p>
      </dgm:t>
    </dgm:pt>
    <dgm:pt modelId="{2658D16D-7AF8-4501-9440-3C6C5A0E255E}">
      <dgm:prSet phldrT="[Text]" custT="1"/>
      <dgm:spPr>
        <a:xfrm>
          <a:off x="1738610" y="1321296"/>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Kvalitatīva darba vide un materiāli tehniskais nodrošinājums</a:t>
          </a:r>
        </a:p>
      </dgm:t>
    </dgm:pt>
    <dgm:pt modelId="{42A71873-2222-4790-A74D-F341F538DDED}" type="parTrans" cxnId="{87F8C82D-DA92-4F08-B89D-5A8E2C644C4E}">
      <dgm:prSet/>
      <dgm:spPr/>
      <dgm:t>
        <a:bodyPr/>
        <a:lstStyle/>
        <a:p>
          <a:endParaRPr lang="lv-LV"/>
        </a:p>
      </dgm:t>
    </dgm:pt>
    <dgm:pt modelId="{814AE609-4C9B-409B-8AEE-A46D54E73971}" type="sibTrans" cxnId="{87F8C82D-DA92-4F08-B89D-5A8E2C644C4E}">
      <dgm:prSet/>
      <dgm:spPr/>
      <dgm:t>
        <a:bodyPr/>
        <a:lstStyle/>
        <a:p>
          <a:endParaRPr lang="lv-LV"/>
        </a:p>
      </dgm:t>
    </dgm:pt>
    <dgm:pt modelId="{06AFC6A2-0610-40A0-9A42-D0941B1EA9DE}">
      <dgm:prSet phldrT="[Text]" custT="1"/>
      <dgm:spPr>
        <a:xfrm>
          <a:off x="3477220" y="1321296"/>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baseline="0">
              <a:solidFill>
                <a:sysClr val="windowText" lastClr="000000"/>
              </a:solidFill>
              <a:latin typeface="Times New Roman" panose="02020603050405020304" pitchFamily="18" charset="0"/>
              <a:ea typeface="+mn-ea"/>
              <a:cs typeface="Times New Roman" panose="02020603050405020304" pitchFamily="18" charset="0"/>
            </a:rPr>
            <a:t>Profesionāli</a:t>
          </a:r>
          <a:r>
            <a:rPr lang="lv-LV" sz="1200">
              <a:solidFill>
                <a:sysClr val="windowText" lastClr="000000"/>
              </a:solidFill>
              <a:latin typeface="Times New Roman" panose="02020603050405020304" pitchFamily="18" charset="0"/>
              <a:ea typeface="+mn-ea"/>
              <a:cs typeface="Times New Roman" panose="02020603050405020304" pitchFamily="18" charset="0"/>
            </a:rPr>
            <a:t>, motivēti un uz attīstību orientēti nodarbinātie</a:t>
          </a:r>
        </a:p>
      </dgm:t>
    </dgm:pt>
    <dgm:pt modelId="{1AAC5062-C194-438B-8AE6-BA39A0F768AD}" type="parTrans" cxnId="{92AB1436-1904-4362-9E81-359125A0E54E}">
      <dgm:prSet/>
      <dgm:spPr/>
      <dgm:t>
        <a:bodyPr/>
        <a:lstStyle/>
        <a:p>
          <a:endParaRPr lang="lv-LV"/>
        </a:p>
      </dgm:t>
    </dgm:pt>
    <dgm:pt modelId="{C84CC125-C30C-46A3-A3CF-301B58CEC9CE}" type="sibTrans" cxnId="{92AB1436-1904-4362-9E81-359125A0E54E}">
      <dgm:prSet/>
      <dgm:spPr/>
      <dgm:t>
        <a:bodyPr/>
        <a:lstStyle/>
        <a:p>
          <a:endParaRPr lang="lv-LV"/>
        </a:p>
      </dgm:t>
    </dgm:pt>
    <dgm:pt modelId="{F5F5C0B5-529C-442D-8F3D-17D82F16E822}">
      <dgm:prSet phldrT="[Text]" custT="1"/>
      <dgm:spPr>
        <a:xfrm>
          <a:off x="869305" y="2446755"/>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Valsts drošības dienesta darbība</a:t>
          </a:r>
        </a:p>
      </dgm:t>
    </dgm:pt>
    <dgm:pt modelId="{B3E0A856-A2F1-48B6-A931-79254A6626D6}" type="parTrans" cxnId="{0C7F2C82-F856-4F68-B6FD-F2A8817E98B3}">
      <dgm:prSet/>
      <dgm:spPr/>
      <dgm:t>
        <a:bodyPr/>
        <a:lstStyle/>
        <a:p>
          <a:endParaRPr lang="lv-LV"/>
        </a:p>
      </dgm:t>
    </dgm:pt>
    <dgm:pt modelId="{8BFA3E58-F0EF-40C4-A90D-EBFF0F8362A0}" type="sibTrans" cxnId="{0C7F2C82-F856-4F68-B6FD-F2A8817E98B3}">
      <dgm:prSet/>
      <dgm:spPr/>
      <dgm:t>
        <a:bodyPr/>
        <a:lstStyle/>
        <a:p>
          <a:endParaRPr lang="lv-LV"/>
        </a:p>
      </dgm:t>
    </dgm:pt>
    <dgm:pt modelId="{42BAFD77-BBC0-49A6-89B6-FDF57BC1B727}">
      <dgm:prSet custT="1"/>
      <dgm:spPr>
        <a:xfrm>
          <a:off x="2607915" y="2427684"/>
          <a:ext cx="1580554" cy="948332"/>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a:solidFill>
              <a:srgbClr val="FF0000"/>
            </a:solidFill>
            <a:latin typeface="Times New Roman" panose="02020603050405020304" pitchFamily="18" charset="0"/>
            <a:ea typeface="+mn-ea"/>
            <a:cs typeface="Times New Roman" panose="02020603050405020304" pitchFamily="18" charset="0"/>
          </a:endParaRPr>
        </a:p>
      </dgm:t>
    </dgm:pt>
    <dgm:pt modelId="{7BD82E6B-10A4-4206-A6FE-C1F411FEE29A}" type="parTrans" cxnId="{DDF54416-7434-442B-853C-D6CC4B13AB79}">
      <dgm:prSet/>
      <dgm:spPr/>
      <dgm:t>
        <a:bodyPr/>
        <a:lstStyle/>
        <a:p>
          <a:endParaRPr lang="lv-LV"/>
        </a:p>
      </dgm:t>
    </dgm:pt>
    <dgm:pt modelId="{9F9D7142-AB8A-4166-9AFC-F29129D79FC2}" type="sibTrans" cxnId="{DDF54416-7434-442B-853C-D6CC4B13AB79}">
      <dgm:prSet/>
      <dgm:spPr/>
      <dgm:t>
        <a:bodyPr/>
        <a:lstStyle/>
        <a:p>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8" custLinFactNeighborX="743" custLinFactNeighborY="1257">
        <dgm:presLayoutVars>
          <dgm:bulletEnabled val="1"/>
        </dgm:presLayoutVars>
      </dgm:prSet>
      <dgm:spPr>
        <a:prstGeom prst="rect">
          <a:avLst/>
        </a:prstGeom>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8" custLinFactNeighborX="431">
        <dgm:presLayoutVars>
          <dgm:bulletEnabled val="1"/>
        </dgm:presLayoutVars>
      </dgm:prSet>
      <dgm:spPr>
        <a:prstGeom prst="rect">
          <a:avLst/>
        </a:prstGeom>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8" custLinFactNeighborX="0" custLinFactNeighborY="518">
        <dgm:presLayoutVars>
          <dgm:bulletEnabled val="1"/>
        </dgm:presLayoutVars>
      </dgm:prSet>
      <dgm:spPr>
        <a:prstGeom prst="rect">
          <a:avLst/>
        </a:prstGeom>
      </dgm:spPr>
    </dgm:pt>
    <dgm:pt modelId="{D4EDE607-3D5F-44EB-A3E8-232F47BC8840}" type="pres">
      <dgm:prSet presAssocID="{79D21381-CFD1-4BF3-9C06-0E6EB7C5AC32}" presName="sibTrans" presStyleCnt="0"/>
      <dgm:spPr/>
    </dgm:pt>
    <dgm:pt modelId="{255B70E5-8917-42A6-B73C-DD484275CAA8}" type="pres">
      <dgm:prSet presAssocID="{B9393AE5-BCF8-42E1-AA8D-902329192882}" presName="node" presStyleLbl="node1" presStyleIdx="3" presStyleCnt="8">
        <dgm:presLayoutVars>
          <dgm:bulletEnabled val="1"/>
        </dgm:presLayoutVars>
      </dgm:prSet>
      <dgm:spPr>
        <a:prstGeom prst="rect">
          <a:avLst/>
        </a:prstGeom>
      </dgm:spPr>
    </dgm:pt>
    <dgm:pt modelId="{BEFA9498-E8E4-42AD-BBF2-2C6897C50B5E}" type="pres">
      <dgm:prSet presAssocID="{F0461375-0E35-4F07-BD51-7B50E97B55B5}" presName="sibTrans" presStyleCnt="0"/>
      <dgm:spPr/>
    </dgm:pt>
    <dgm:pt modelId="{53022C06-7F45-4948-9609-73798315915F}" type="pres">
      <dgm:prSet presAssocID="{2658D16D-7AF8-4501-9440-3C6C5A0E255E}" presName="node" presStyleLbl="node1" presStyleIdx="4" presStyleCnt="8">
        <dgm:presLayoutVars>
          <dgm:bulletEnabled val="1"/>
        </dgm:presLayoutVars>
      </dgm:prSet>
      <dgm:spPr>
        <a:prstGeom prst="rect">
          <a:avLst/>
        </a:prstGeom>
      </dgm:spPr>
    </dgm:pt>
    <dgm:pt modelId="{C5C7F197-9B90-45A6-842C-7B69155973DA}" type="pres">
      <dgm:prSet presAssocID="{814AE609-4C9B-409B-8AEE-A46D54E73971}" presName="sibTrans" presStyleCnt="0"/>
      <dgm:spPr/>
    </dgm:pt>
    <dgm:pt modelId="{F6932D47-D4A9-42C5-BED6-3C43596A491E}" type="pres">
      <dgm:prSet presAssocID="{06AFC6A2-0610-40A0-9A42-D0941B1EA9DE}" presName="node" presStyleLbl="node1" presStyleIdx="5" presStyleCnt="8">
        <dgm:presLayoutVars>
          <dgm:bulletEnabled val="1"/>
        </dgm:presLayoutVars>
      </dgm:prSet>
      <dgm:spPr>
        <a:prstGeom prst="rect">
          <a:avLst/>
        </a:prstGeom>
      </dgm:spPr>
    </dgm:pt>
    <dgm:pt modelId="{82065565-1A9F-4CAC-BF51-18C1201B602B}" type="pres">
      <dgm:prSet presAssocID="{C84CC125-C30C-46A3-A3CF-301B58CEC9CE}" presName="sibTrans" presStyleCnt="0"/>
      <dgm:spPr/>
    </dgm:pt>
    <dgm:pt modelId="{478D904A-D56A-483B-9073-B30D31348AE9}" type="pres">
      <dgm:prSet presAssocID="{F5F5C0B5-529C-442D-8F3D-17D82F16E822}" presName="node" presStyleLbl="node1" presStyleIdx="6" presStyleCnt="8" custLinFactNeighborY="2011">
        <dgm:presLayoutVars>
          <dgm:bulletEnabled val="1"/>
        </dgm:presLayoutVars>
      </dgm:prSet>
      <dgm:spPr>
        <a:prstGeom prst="rect">
          <a:avLst/>
        </a:prstGeom>
      </dgm:spPr>
    </dgm:pt>
    <dgm:pt modelId="{A73BDF9F-4B22-4475-8CCD-9EEB86149DA0}" type="pres">
      <dgm:prSet presAssocID="{8BFA3E58-F0EF-40C4-A90D-EBFF0F8362A0}" presName="sibTrans" presStyleCnt="0"/>
      <dgm:spPr/>
    </dgm:pt>
    <dgm:pt modelId="{3C5381A2-4655-4605-95E3-0EE778F303CC}" type="pres">
      <dgm:prSet presAssocID="{42BAFD77-BBC0-49A6-89B6-FDF57BC1B727}" presName="node" presStyleLbl="node1" presStyleIdx="7" presStyleCnt="8">
        <dgm:presLayoutVars>
          <dgm:bulletEnabled val="1"/>
        </dgm:presLayoutVars>
      </dgm:prSet>
      <dgm:spPr>
        <a:prstGeom prst="rect">
          <a:avLst/>
        </a:prstGeom>
      </dgm:spPr>
    </dgm:pt>
  </dgm:ptLst>
  <dgm:cxnLst>
    <dgm:cxn modelId="{0831AE00-5D81-4C30-BD0A-353EE99B26BC}" type="presOf" srcId="{88397BC7-3A1F-4729-8809-8347AD410AF8}" destId="{5F8CBC20-C14B-46F6-BA45-39C03570DEDD}" srcOrd="0" destOrd="0" presId="urn:microsoft.com/office/officeart/2005/8/layout/default"/>
    <dgm:cxn modelId="{6B5A3601-6A50-48CE-A68E-FF9442947D55}" srcId="{306E2546-2846-449E-BACA-6E538AEB741C}" destId="{A16BE098-7FFB-4CA4-A0F8-C33C314B06C6}" srcOrd="1" destOrd="0" parTransId="{DD27C2DC-FE27-40DC-A725-9F482C79D8FC}" sibTransId="{FA80FF5C-3FD6-4789-8764-09B32B4FA6FF}"/>
    <dgm:cxn modelId="{766B7F06-71F3-4880-9CC8-0C51F21F178D}" type="presOf" srcId="{06AFC6A2-0610-40A0-9A42-D0941B1EA9DE}" destId="{F6932D47-D4A9-42C5-BED6-3C43596A491E}" srcOrd="0" destOrd="0" presId="urn:microsoft.com/office/officeart/2005/8/layout/default"/>
    <dgm:cxn modelId="{DDF54416-7434-442B-853C-D6CC4B13AB79}" srcId="{306E2546-2846-449E-BACA-6E538AEB741C}" destId="{42BAFD77-BBC0-49A6-89B6-FDF57BC1B727}" srcOrd="7" destOrd="0" parTransId="{7BD82E6B-10A4-4206-A6FE-C1F411FEE29A}" sibTransId="{9F9D7142-AB8A-4166-9AFC-F29129D79FC2}"/>
    <dgm:cxn modelId="{CD77F229-FC83-44E6-9B1C-E39362F65100}" type="presOf" srcId="{C69BD29E-43E5-44BB-BFFE-EABB96D1F852}" destId="{3B5180AC-1F2E-443E-87BE-8445337E9DB2}" srcOrd="0" destOrd="0" presId="urn:microsoft.com/office/officeart/2005/8/layout/default"/>
    <dgm:cxn modelId="{87F8C82D-DA92-4F08-B89D-5A8E2C644C4E}" srcId="{306E2546-2846-449E-BACA-6E538AEB741C}" destId="{2658D16D-7AF8-4501-9440-3C6C5A0E255E}" srcOrd="4" destOrd="0" parTransId="{42A71873-2222-4790-A74D-F341F538DDED}" sibTransId="{814AE609-4C9B-409B-8AEE-A46D54E73971}"/>
    <dgm:cxn modelId="{92AB1436-1904-4362-9E81-359125A0E54E}" srcId="{306E2546-2846-449E-BACA-6E538AEB741C}" destId="{06AFC6A2-0610-40A0-9A42-D0941B1EA9DE}" srcOrd="5" destOrd="0" parTransId="{1AAC5062-C194-438B-8AE6-BA39A0F768AD}" sibTransId="{C84CC125-C30C-46A3-A3CF-301B58CEC9CE}"/>
    <dgm:cxn modelId="{4E7EF937-1363-4C65-9984-AE90E572E302}" type="presOf" srcId="{B9393AE5-BCF8-42E1-AA8D-902329192882}" destId="{255B70E5-8917-42A6-B73C-DD484275CAA8}" srcOrd="0" destOrd="0" presId="urn:microsoft.com/office/officeart/2005/8/layout/default"/>
    <dgm:cxn modelId="{E87D4D69-AABE-4D7F-B3F2-81B4224370CB}" type="presOf" srcId="{A16BE098-7FFB-4CA4-A0F8-C33C314B06C6}" destId="{477AE2EB-16C6-4DDF-B8E8-260749502CBE}" srcOrd="0" destOrd="0" presId="urn:microsoft.com/office/officeart/2005/8/layout/default"/>
    <dgm:cxn modelId="{2594B474-AB86-497B-9022-405D96D615E9}" srcId="{306E2546-2846-449E-BACA-6E538AEB741C}" destId="{B9393AE5-BCF8-42E1-AA8D-902329192882}" srcOrd="3" destOrd="0" parTransId="{287B9EFB-C9ED-4D28-8B63-DF7BA4E4BD6D}" sibTransId="{F0461375-0E35-4F07-BD51-7B50E97B55B5}"/>
    <dgm:cxn modelId="{36EAE477-DBAD-4967-88BA-0B86A7339686}" type="presOf" srcId="{2658D16D-7AF8-4501-9440-3C6C5A0E255E}" destId="{53022C06-7F45-4948-9609-73798315915F}" srcOrd="0" destOrd="0" presId="urn:microsoft.com/office/officeart/2005/8/layout/default"/>
    <dgm:cxn modelId="{951EED7C-2162-4194-90CB-35B260A25448}" type="presOf" srcId="{42BAFD77-BBC0-49A6-89B6-FDF57BC1B727}" destId="{3C5381A2-4655-4605-95E3-0EE778F303CC}" srcOrd="0" destOrd="0" presId="urn:microsoft.com/office/officeart/2005/8/layout/default"/>
    <dgm:cxn modelId="{0C7F2C82-F856-4F68-B6FD-F2A8817E98B3}" srcId="{306E2546-2846-449E-BACA-6E538AEB741C}" destId="{F5F5C0B5-529C-442D-8F3D-17D82F16E822}" srcOrd="6" destOrd="0" parTransId="{B3E0A856-A2F1-48B6-A931-79254A6626D6}" sibTransId="{8BFA3E58-F0EF-40C4-A90D-EBFF0F8362A0}"/>
    <dgm:cxn modelId="{E0AFE287-F797-4864-8D11-29CF4267EDD1}" type="presOf" srcId="{306E2546-2846-449E-BACA-6E538AEB741C}" destId="{742CD35E-24E8-4AF8-8ED4-3DD4C1D57ACF}" srcOrd="0" destOrd="0" presId="urn:microsoft.com/office/officeart/2005/8/layout/default"/>
    <dgm:cxn modelId="{4435E58A-AFC2-4524-BF09-321C33868D84}" type="presOf" srcId="{F5F5C0B5-529C-442D-8F3D-17D82F16E822}" destId="{478D904A-D56A-483B-9073-B30D31348AE9}"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164805F2-C7BE-4F61-8ADC-21D9A55C3786}" type="presParOf" srcId="{742CD35E-24E8-4AF8-8ED4-3DD4C1D57ACF}" destId="{5F8CBC20-C14B-46F6-BA45-39C03570DEDD}" srcOrd="0" destOrd="0" presId="urn:microsoft.com/office/officeart/2005/8/layout/default"/>
    <dgm:cxn modelId="{18CF3910-17FC-44C1-AD02-FB02729D998D}" type="presParOf" srcId="{742CD35E-24E8-4AF8-8ED4-3DD4C1D57ACF}" destId="{205FF196-492B-4BD7-8355-0D798E63FA10}" srcOrd="1" destOrd="0" presId="urn:microsoft.com/office/officeart/2005/8/layout/default"/>
    <dgm:cxn modelId="{93DE5B81-B400-4F78-907E-BC317A845788}" type="presParOf" srcId="{742CD35E-24E8-4AF8-8ED4-3DD4C1D57ACF}" destId="{477AE2EB-16C6-4DDF-B8E8-260749502CBE}" srcOrd="2" destOrd="0" presId="urn:microsoft.com/office/officeart/2005/8/layout/default"/>
    <dgm:cxn modelId="{02E0B655-F53C-4010-A31C-AF08D5B648F0}" type="presParOf" srcId="{742CD35E-24E8-4AF8-8ED4-3DD4C1D57ACF}" destId="{27D8A555-7D4A-4ED9-8923-67102952F2DF}" srcOrd="3" destOrd="0" presId="urn:microsoft.com/office/officeart/2005/8/layout/default"/>
    <dgm:cxn modelId="{6BCE620D-ACC9-4298-AEC9-14A8D0093C51}" type="presParOf" srcId="{742CD35E-24E8-4AF8-8ED4-3DD4C1D57ACF}" destId="{3B5180AC-1F2E-443E-87BE-8445337E9DB2}" srcOrd="4" destOrd="0" presId="urn:microsoft.com/office/officeart/2005/8/layout/default"/>
    <dgm:cxn modelId="{D3F2E992-E034-44F7-B1DB-0A16AF0F6BE7}" type="presParOf" srcId="{742CD35E-24E8-4AF8-8ED4-3DD4C1D57ACF}" destId="{D4EDE607-3D5F-44EB-A3E8-232F47BC8840}" srcOrd="5" destOrd="0" presId="urn:microsoft.com/office/officeart/2005/8/layout/default"/>
    <dgm:cxn modelId="{42394464-F0D3-460B-B317-D9DDCD07F04C}" type="presParOf" srcId="{742CD35E-24E8-4AF8-8ED4-3DD4C1D57ACF}" destId="{255B70E5-8917-42A6-B73C-DD484275CAA8}" srcOrd="6" destOrd="0" presId="urn:microsoft.com/office/officeart/2005/8/layout/default"/>
    <dgm:cxn modelId="{492310B1-C429-4830-9286-DFECF304CE16}" type="presParOf" srcId="{742CD35E-24E8-4AF8-8ED4-3DD4C1D57ACF}" destId="{BEFA9498-E8E4-42AD-BBF2-2C6897C50B5E}" srcOrd="7" destOrd="0" presId="urn:microsoft.com/office/officeart/2005/8/layout/default"/>
    <dgm:cxn modelId="{8EC78780-13BB-4905-B4A9-2EEE69D533B9}" type="presParOf" srcId="{742CD35E-24E8-4AF8-8ED4-3DD4C1D57ACF}" destId="{53022C06-7F45-4948-9609-73798315915F}" srcOrd="8" destOrd="0" presId="urn:microsoft.com/office/officeart/2005/8/layout/default"/>
    <dgm:cxn modelId="{4BE4DF34-85B0-4ADE-8083-00351467E424}" type="presParOf" srcId="{742CD35E-24E8-4AF8-8ED4-3DD4C1D57ACF}" destId="{C5C7F197-9B90-45A6-842C-7B69155973DA}" srcOrd="9" destOrd="0" presId="urn:microsoft.com/office/officeart/2005/8/layout/default"/>
    <dgm:cxn modelId="{BFFD341F-63B8-4152-9094-BE4CE0E6EB7C}" type="presParOf" srcId="{742CD35E-24E8-4AF8-8ED4-3DD4C1D57ACF}" destId="{F6932D47-D4A9-42C5-BED6-3C43596A491E}" srcOrd="10" destOrd="0" presId="urn:microsoft.com/office/officeart/2005/8/layout/default"/>
    <dgm:cxn modelId="{335605AD-121E-4906-BF94-2901CD7C9097}" type="presParOf" srcId="{742CD35E-24E8-4AF8-8ED4-3DD4C1D57ACF}" destId="{82065565-1A9F-4CAC-BF51-18C1201B602B}" srcOrd="11" destOrd="0" presId="urn:microsoft.com/office/officeart/2005/8/layout/default"/>
    <dgm:cxn modelId="{40A45E46-4B82-40B5-921D-036373850572}" type="presParOf" srcId="{742CD35E-24E8-4AF8-8ED4-3DD4C1D57ACF}" destId="{478D904A-D56A-483B-9073-B30D31348AE9}" srcOrd="12" destOrd="0" presId="urn:microsoft.com/office/officeart/2005/8/layout/default"/>
    <dgm:cxn modelId="{BD414BD0-9079-47B0-A704-C48F685A04A0}" type="presParOf" srcId="{742CD35E-24E8-4AF8-8ED4-3DD4C1D57ACF}" destId="{A73BDF9F-4B22-4475-8CCD-9EEB86149DA0}" srcOrd="13" destOrd="0" presId="urn:microsoft.com/office/officeart/2005/8/layout/default"/>
    <dgm:cxn modelId="{52B507D5-17A0-47BD-AC55-11A4681D9C76}" type="presParOf" srcId="{742CD35E-24E8-4AF8-8ED4-3DD4C1D57ACF}" destId="{3C5381A2-4655-4605-95E3-0EE778F303CC}" srcOrd="1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2886" y="74199"/>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Sabiedriskā kārtība </a:t>
          </a: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un drošība</a:t>
          </a: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noziedzības novēršana un apkarošana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12886" y="74199"/>
        <a:ext cx="1734343" cy="1040606"/>
      </dsp:txXfrm>
    </dsp:sp>
    <dsp:sp modelId="{477AE2EB-16C6-4DDF-B8E8-260749502CBE}">
      <dsp:nvSpPr>
        <dsp:cNvPr id="0" name=""/>
        <dsp:cNvSpPr/>
      </dsp:nvSpPr>
      <dsp:spPr>
        <a:xfrm>
          <a:off x="1915253" y="61118"/>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robežas drošība</a:t>
          </a:r>
          <a:endParaRPr lang="lv-LV" sz="120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1915253" y="61118"/>
        <a:ext cx="1734343" cy="1040606"/>
      </dsp:txXfrm>
    </dsp:sp>
    <dsp:sp modelId="{3B5180AC-1F2E-443E-87BE-8445337E9DB2}">
      <dsp:nvSpPr>
        <dsp:cNvPr id="0" name=""/>
        <dsp:cNvSpPr/>
      </dsp:nvSpPr>
      <dsp:spPr>
        <a:xfrm>
          <a:off x="3815556" y="66509"/>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strike="noStrike"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Civilā aizsardzība, ugunsdrošība, ugunsdzēsība un glābšana</a:t>
          </a:r>
          <a:endParaRPr lang="lv-LV" sz="1200" strike="noStrike" kern="1200">
            <a:solidFill>
              <a:srgbClr val="FF0000"/>
            </a:solidFill>
            <a:latin typeface="Times New Roman" panose="02020603050405020304" pitchFamily="18" charset="0"/>
            <a:ea typeface="+mn-ea"/>
            <a:cs typeface="Times New Roman" panose="02020603050405020304" pitchFamily="18" charset="0"/>
          </a:endParaRPr>
        </a:p>
      </dsp:txBody>
      <dsp:txXfrm>
        <a:off x="3815556" y="66509"/>
        <a:ext cx="1734343" cy="1040606"/>
      </dsp:txXfrm>
    </dsp:sp>
    <dsp:sp modelId="{255B70E5-8917-42A6-B73C-DD484275CAA8}">
      <dsp:nvSpPr>
        <dsp:cNvPr id="0" name=""/>
        <dsp:cNvSpPr/>
      </dsp:nvSpPr>
      <dsp:spPr>
        <a:xfrm>
          <a:off x="0" y="1275159"/>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strike="noStrike" kern="1200">
              <a:solidFill>
                <a:sysClr val="windowText" lastClr="000000"/>
              </a:solidFill>
              <a:latin typeface="Times New Roman" panose="02020603050405020304" pitchFamily="18" charset="0"/>
              <a:ea typeface="+mn-ea"/>
              <a:cs typeface="Times New Roman" panose="02020603050405020304" pitchFamily="18" charset="0"/>
            </a:rPr>
            <a:t>Pilsonība, migrācija, personu apliecinoši dokumenti un iedzīvotāju uzskaite</a:t>
          </a:r>
        </a:p>
      </dsp:txBody>
      <dsp:txXfrm>
        <a:off x="0" y="1275159"/>
        <a:ext cx="1734343" cy="1040606"/>
      </dsp:txXfrm>
    </dsp:sp>
    <dsp:sp modelId="{53022C06-7F45-4948-9609-73798315915F}">
      <dsp:nvSpPr>
        <dsp:cNvPr id="0" name=""/>
        <dsp:cNvSpPr/>
      </dsp:nvSpPr>
      <dsp:spPr>
        <a:xfrm>
          <a:off x="1907778" y="1275159"/>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Kvalitatīva darba vide un materiāli tehniskais nodrošinājums</a:t>
          </a:r>
        </a:p>
      </dsp:txBody>
      <dsp:txXfrm>
        <a:off x="1907778" y="1275159"/>
        <a:ext cx="1734343" cy="1040606"/>
      </dsp:txXfrm>
    </dsp:sp>
    <dsp:sp modelId="{F6932D47-D4A9-42C5-BED6-3C43596A491E}">
      <dsp:nvSpPr>
        <dsp:cNvPr id="0" name=""/>
        <dsp:cNvSpPr/>
      </dsp:nvSpPr>
      <dsp:spPr>
        <a:xfrm>
          <a:off x="3815556" y="1275159"/>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baseline="0">
              <a:solidFill>
                <a:sysClr val="windowText" lastClr="000000"/>
              </a:solidFill>
              <a:latin typeface="Times New Roman" panose="02020603050405020304" pitchFamily="18" charset="0"/>
              <a:ea typeface="+mn-ea"/>
              <a:cs typeface="Times New Roman" panose="02020603050405020304" pitchFamily="18" charset="0"/>
            </a:rPr>
            <a:t>Profesionāli</a:t>
          </a:r>
          <a:r>
            <a:rPr lang="lv-LV" sz="1200" kern="1200">
              <a:solidFill>
                <a:sysClr val="windowText" lastClr="000000"/>
              </a:solidFill>
              <a:latin typeface="Times New Roman" panose="02020603050405020304" pitchFamily="18" charset="0"/>
              <a:ea typeface="+mn-ea"/>
              <a:cs typeface="Times New Roman" panose="02020603050405020304" pitchFamily="18" charset="0"/>
            </a:rPr>
            <a:t>, motivēti un uz attīstību orientēti nodarbinātie</a:t>
          </a:r>
        </a:p>
      </dsp:txBody>
      <dsp:txXfrm>
        <a:off x="3815556" y="1275159"/>
        <a:ext cx="1734343" cy="1040606"/>
      </dsp:txXfrm>
    </dsp:sp>
    <dsp:sp modelId="{478D904A-D56A-483B-9073-B30D31348AE9}">
      <dsp:nvSpPr>
        <dsp:cNvPr id="0" name=""/>
        <dsp:cNvSpPr/>
      </dsp:nvSpPr>
      <dsp:spPr>
        <a:xfrm>
          <a:off x="953889" y="2510126"/>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drošības dienesta darbība</a:t>
          </a:r>
        </a:p>
      </dsp:txBody>
      <dsp:txXfrm>
        <a:off x="953889" y="2510126"/>
        <a:ext cx="1734343" cy="1040606"/>
      </dsp:txXfrm>
    </dsp:sp>
    <dsp:sp modelId="{3C5381A2-4655-4605-95E3-0EE778F303CC}">
      <dsp:nvSpPr>
        <dsp:cNvPr id="0" name=""/>
        <dsp:cNvSpPr/>
      </dsp:nvSpPr>
      <dsp:spPr>
        <a:xfrm>
          <a:off x="2861667" y="2489199"/>
          <a:ext cx="1734343" cy="1040606"/>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iekšlietu politikas plānošana</a:t>
          </a:r>
          <a:endParaRPr lang="lv-LV" sz="1200" kern="1200">
            <a:solidFill>
              <a:srgbClr val="FF0000"/>
            </a:solidFill>
            <a:latin typeface="Times New Roman" panose="02020603050405020304" pitchFamily="18" charset="0"/>
            <a:ea typeface="+mn-ea"/>
            <a:cs typeface="Times New Roman" panose="02020603050405020304" pitchFamily="18" charset="0"/>
          </a:endParaRPr>
        </a:p>
      </dsp:txBody>
      <dsp:txXfrm>
        <a:off x="2861667" y="2489199"/>
        <a:ext cx="1734343" cy="104060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0.32528</cdr:x>
      <cdr:y>0.04705</cdr:y>
    </cdr:from>
    <cdr:to>
      <cdr:x>0.47065</cdr:x>
      <cdr:y>0.11447</cdr:y>
    </cdr:to>
    <cdr:sp macro="" textlink="">
      <cdr:nvSpPr>
        <cdr:cNvPr id="2" name="TextBox 1"/>
        <cdr:cNvSpPr txBox="1"/>
      </cdr:nvSpPr>
      <cdr:spPr>
        <a:xfrm xmlns:a="http://schemas.openxmlformats.org/drawingml/2006/main">
          <a:off x="1872222" y="184891"/>
          <a:ext cx="836697" cy="264961"/>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868 450 203</a:t>
          </a:r>
        </a:p>
      </cdr:txBody>
    </cdr:sp>
  </cdr:relSizeAnchor>
  <cdr:relSizeAnchor xmlns:cdr="http://schemas.openxmlformats.org/drawingml/2006/chartDrawing">
    <cdr:from>
      <cdr:x>0.49945</cdr:x>
      <cdr:y>0.09796</cdr:y>
    </cdr:from>
    <cdr:to>
      <cdr:x>0.64467</cdr:x>
      <cdr:y>0.1597</cdr:y>
    </cdr:to>
    <cdr:sp macro="" textlink="">
      <cdr:nvSpPr>
        <cdr:cNvPr id="3" name="TextBox 1"/>
        <cdr:cNvSpPr txBox="1"/>
      </cdr:nvSpPr>
      <cdr:spPr>
        <a:xfrm xmlns:a="http://schemas.openxmlformats.org/drawingml/2006/main">
          <a:off x="2874654" y="384989"/>
          <a:ext cx="835834" cy="242639"/>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792 842 770</a:t>
          </a:r>
        </a:p>
      </cdr:txBody>
    </cdr:sp>
  </cdr:relSizeAnchor>
  <cdr:relSizeAnchor xmlns:cdr="http://schemas.openxmlformats.org/drawingml/2006/chartDrawing">
    <cdr:from>
      <cdr:x>0.66793</cdr:x>
      <cdr:y>0.15337</cdr:y>
    </cdr:from>
    <cdr:to>
      <cdr:x>0.81255</cdr:x>
      <cdr:y>0.22119</cdr:y>
    </cdr:to>
    <cdr:sp macro="" textlink="">
      <cdr:nvSpPr>
        <cdr:cNvPr id="4" name="TextBox 1"/>
        <cdr:cNvSpPr txBox="1"/>
      </cdr:nvSpPr>
      <cdr:spPr>
        <a:xfrm xmlns:a="http://schemas.openxmlformats.org/drawingml/2006/main">
          <a:off x="3844365" y="602762"/>
          <a:ext cx="832380" cy="266533"/>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705 626 513</a:t>
          </a:r>
        </a:p>
      </cdr:txBody>
    </cdr:sp>
  </cdr:relSizeAnchor>
  <cdr:relSizeAnchor xmlns:cdr="http://schemas.openxmlformats.org/drawingml/2006/chartDrawing">
    <cdr:from>
      <cdr:x>0.83899</cdr:x>
      <cdr:y>0.18103</cdr:y>
    </cdr:from>
    <cdr:to>
      <cdr:x>0.98243</cdr:x>
      <cdr:y>0.24244</cdr:y>
    </cdr:to>
    <cdr:sp macro="" textlink="">
      <cdr:nvSpPr>
        <cdr:cNvPr id="5" name="TextBox 1"/>
        <cdr:cNvSpPr txBox="1"/>
      </cdr:nvSpPr>
      <cdr:spPr>
        <a:xfrm xmlns:a="http://schemas.openxmlformats.org/drawingml/2006/main">
          <a:off x="4828951" y="711451"/>
          <a:ext cx="825589" cy="241343"/>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647 126 183</a:t>
          </a:r>
        </a:p>
      </cdr:txBody>
    </cdr:sp>
  </cdr:relSizeAnchor>
  <cdr:relSizeAnchor xmlns:cdr="http://schemas.openxmlformats.org/drawingml/2006/chartDrawing">
    <cdr:from>
      <cdr:x>0.14564</cdr:x>
      <cdr:y>0.0412</cdr:y>
    </cdr:from>
    <cdr:to>
      <cdr:x>0.29295</cdr:x>
      <cdr:y>0.10866</cdr:y>
    </cdr:to>
    <cdr:sp macro="" textlink="">
      <cdr:nvSpPr>
        <cdr:cNvPr id="6" name="TextBox 1"/>
        <cdr:cNvSpPr txBox="1"/>
      </cdr:nvSpPr>
      <cdr:spPr>
        <a:xfrm xmlns:a="http://schemas.openxmlformats.org/drawingml/2006/main">
          <a:off x="838251" y="161925"/>
          <a:ext cx="847864" cy="265119"/>
        </a:xfrm>
        <a:prstGeom xmlns:a="http://schemas.openxmlformats.org/drawingml/2006/main" prst="rect">
          <a:avLst/>
        </a:prstGeom>
        <a:solidFill xmlns:a="http://schemas.openxmlformats.org/drawingml/2006/main">
          <a:schemeClr val="bg1"/>
        </a:solidFill>
        <a:ln xmlns:a="http://schemas.openxmlformats.org/drawingml/2006/main" w="6350">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894 174 596</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B8356-59CA-478E-B981-11ACE494ABFC}">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50</TotalTime>
  <Pages>71</Pages>
  <Words>28100</Words>
  <Characters>175800</Characters>
  <Application>Microsoft Office Word</Application>
  <DocSecurity>0</DocSecurity>
  <Lines>1465</Lines>
  <Paragraphs>406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2026. gadam un budžeta ietvaru 2026., 2027. un 2028. gadam" paskaidrojumi, 5.3.nodaļa Izdevumu politikas virzienu un izdevumu atbilstoši funkcionālajām un ekonomiskajām kategorijām kopsavilkums</vt:lpstr>
      <vt:lpstr>Noteikumi Nr.523</vt:lpstr>
    </vt:vector>
  </TitlesOfParts>
  <Manager/>
  <Company>Finanšu ministrija</Company>
  <LinksUpToDate>false</LinksUpToDate>
  <CharactersWithSpaces>203494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Zane Barkovska</cp:lastModifiedBy>
  <cp:revision>9</cp:revision>
  <cp:lastPrinted>2020-10-12T11:39:00Z</cp:lastPrinted>
  <dcterms:created xsi:type="dcterms:W3CDTF">2025-10-10T10:55:00Z</dcterms:created>
  <dcterms:modified xsi:type="dcterms:W3CDTF">2025-10-13T09:52:00Z</dcterms:modified>
</cp:coreProperties>
</file>